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024EA" w14:textId="26DC7958" w:rsidR="00EB7AD3" w:rsidRDefault="00EB7AD3" w:rsidP="00515F70">
      <w:pPr>
        <w:jc w:val="center"/>
        <w:rPr>
          <w:rFonts w:ascii="Arial" w:hAnsi="Arial" w:cs="Arial"/>
          <w:sz w:val="72"/>
          <w:szCs w:val="72"/>
        </w:rPr>
      </w:pPr>
      <w:r w:rsidRPr="00EB7AD3">
        <w:rPr>
          <w:rFonts w:ascii="Arial" w:hAnsi="Arial" w:cs="Arial"/>
          <w:noProof/>
          <w:sz w:val="72"/>
          <w:szCs w:val="72"/>
        </w:rPr>
        <w:drawing>
          <wp:inline distT="0" distB="0" distL="0" distR="0" wp14:anchorId="1171FD1A" wp14:editId="131EE0C9">
            <wp:extent cx="5731510" cy="2874645"/>
            <wp:effectExtent l="0" t="0" r="2540" b="1905"/>
            <wp:docPr id="910757959" name="Picture 1" descr="A logo of a university of shef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57959" name="Picture 1" descr="A logo of a university of sheffield&#10;&#10;Description automatically generated"/>
                    <pic:cNvPicPr/>
                  </pic:nvPicPr>
                  <pic:blipFill>
                    <a:blip r:embed="rId11"/>
                    <a:stretch>
                      <a:fillRect/>
                    </a:stretch>
                  </pic:blipFill>
                  <pic:spPr>
                    <a:xfrm>
                      <a:off x="0" y="0"/>
                      <a:ext cx="5731510" cy="2874645"/>
                    </a:xfrm>
                    <a:prstGeom prst="rect">
                      <a:avLst/>
                    </a:prstGeom>
                  </pic:spPr>
                </pic:pic>
              </a:graphicData>
            </a:graphic>
          </wp:inline>
        </w:drawing>
      </w:r>
    </w:p>
    <w:p w14:paraId="754D7019" w14:textId="66E8EED2" w:rsidR="00947EF9" w:rsidRPr="00196720" w:rsidRDefault="00677852" w:rsidP="00515F70">
      <w:pPr>
        <w:jc w:val="center"/>
        <w:rPr>
          <w:rFonts w:ascii="Arial" w:hAnsi="Arial" w:cs="Arial"/>
          <w:sz w:val="48"/>
          <w:szCs w:val="48"/>
        </w:rPr>
      </w:pPr>
      <w:r w:rsidRPr="00196720">
        <w:rPr>
          <w:rFonts w:ascii="Arial" w:hAnsi="Arial" w:cs="Arial"/>
          <w:sz w:val="48"/>
          <w:szCs w:val="48"/>
        </w:rPr>
        <w:t xml:space="preserve">EBSA: A Conflict in </w:t>
      </w:r>
      <w:r w:rsidR="00AC7B2A" w:rsidRPr="00196720">
        <w:rPr>
          <w:rFonts w:ascii="Arial" w:hAnsi="Arial" w:cs="Arial"/>
          <w:sz w:val="48"/>
          <w:szCs w:val="48"/>
        </w:rPr>
        <w:t>Time</w:t>
      </w:r>
      <w:r w:rsidRPr="00196720">
        <w:rPr>
          <w:rFonts w:ascii="Arial" w:hAnsi="Arial" w:cs="Arial"/>
          <w:sz w:val="48"/>
          <w:szCs w:val="48"/>
        </w:rPr>
        <w:t xml:space="preserve"> and </w:t>
      </w:r>
      <w:r w:rsidR="00AC7B2A" w:rsidRPr="00196720">
        <w:rPr>
          <w:rFonts w:ascii="Arial" w:hAnsi="Arial" w:cs="Arial"/>
          <w:sz w:val="48"/>
          <w:szCs w:val="48"/>
        </w:rPr>
        <w:t>Between Systems</w:t>
      </w:r>
      <w:r w:rsidRPr="00196720">
        <w:rPr>
          <w:rFonts w:ascii="Arial" w:hAnsi="Arial" w:cs="Arial"/>
          <w:sz w:val="48"/>
          <w:szCs w:val="48"/>
        </w:rPr>
        <w:t xml:space="preserve"> </w:t>
      </w:r>
      <w:r w:rsidR="00AA299E" w:rsidRPr="00196720">
        <w:rPr>
          <w:rFonts w:ascii="Arial" w:hAnsi="Arial" w:cs="Arial"/>
          <w:sz w:val="48"/>
          <w:szCs w:val="48"/>
        </w:rPr>
        <w:t>–</w:t>
      </w:r>
      <w:r w:rsidRPr="00196720">
        <w:rPr>
          <w:rFonts w:ascii="Arial" w:hAnsi="Arial" w:cs="Arial"/>
          <w:sz w:val="48"/>
          <w:szCs w:val="48"/>
        </w:rPr>
        <w:t xml:space="preserve"> </w:t>
      </w:r>
      <w:r w:rsidR="00C81B00" w:rsidRPr="00196720">
        <w:rPr>
          <w:rFonts w:ascii="Arial" w:hAnsi="Arial" w:cs="Arial"/>
          <w:sz w:val="48"/>
          <w:szCs w:val="48"/>
        </w:rPr>
        <w:t>Practitioners</w:t>
      </w:r>
      <w:r w:rsidR="00AA299E" w:rsidRPr="00196720">
        <w:rPr>
          <w:rFonts w:ascii="Arial" w:hAnsi="Arial" w:cs="Arial"/>
          <w:sz w:val="48"/>
          <w:szCs w:val="48"/>
        </w:rPr>
        <w:t>’</w:t>
      </w:r>
      <w:r w:rsidR="00C81B00" w:rsidRPr="00196720">
        <w:rPr>
          <w:rFonts w:ascii="Arial" w:hAnsi="Arial" w:cs="Arial"/>
          <w:sz w:val="48"/>
          <w:szCs w:val="48"/>
        </w:rPr>
        <w:t xml:space="preserve"> Understanding of</w:t>
      </w:r>
      <w:r w:rsidR="00515F70" w:rsidRPr="00196720">
        <w:rPr>
          <w:rFonts w:ascii="Arial" w:hAnsi="Arial" w:cs="Arial"/>
          <w:sz w:val="48"/>
          <w:szCs w:val="48"/>
        </w:rPr>
        <w:t xml:space="preserve"> Emotionally </w:t>
      </w:r>
      <w:r w:rsidR="0083110B" w:rsidRPr="00196720">
        <w:rPr>
          <w:rFonts w:ascii="Arial" w:hAnsi="Arial" w:cs="Arial"/>
          <w:sz w:val="48"/>
          <w:szCs w:val="48"/>
        </w:rPr>
        <w:t>B</w:t>
      </w:r>
      <w:r w:rsidR="00515F70" w:rsidRPr="00196720">
        <w:rPr>
          <w:rFonts w:ascii="Arial" w:hAnsi="Arial" w:cs="Arial"/>
          <w:sz w:val="48"/>
          <w:szCs w:val="48"/>
        </w:rPr>
        <w:t>ased School Avoidance</w:t>
      </w:r>
    </w:p>
    <w:p w14:paraId="57293802" w14:textId="77777777" w:rsidR="002D0AD4" w:rsidRPr="002D0AD4" w:rsidRDefault="002D0AD4" w:rsidP="00515F70">
      <w:pPr>
        <w:jc w:val="center"/>
        <w:rPr>
          <w:rFonts w:ascii="Arial" w:hAnsi="Arial" w:cs="Arial"/>
          <w:sz w:val="48"/>
          <w:szCs w:val="48"/>
        </w:rPr>
      </w:pPr>
    </w:p>
    <w:p w14:paraId="05D84FA5" w14:textId="2885F4D8" w:rsidR="00C74E3A" w:rsidRPr="00086C9D" w:rsidRDefault="0008661D" w:rsidP="00515F70">
      <w:pPr>
        <w:jc w:val="center"/>
        <w:rPr>
          <w:rFonts w:ascii="Arial" w:hAnsi="Arial" w:cs="Arial"/>
          <w:i/>
          <w:iCs/>
          <w:sz w:val="24"/>
          <w:szCs w:val="24"/>
        </w:rPr>
      </w:pPr>
      <w:r w:rsidRPr="00086C9D">
        <w:rPr>
          <w:rFonts w:ascii="Arial" w:hAnsi="Arial" w:cs="Arial"/>
          <w:i/>
          <w:iCs/>
          <w:sz w:val="24"/>
          <w:szCs w:val="24"/>
        </w:rPr>
        <w:t>By</w:t>
      </w:r>
      <w:r w:rsidR="000C4A41" w:rsidRPr="00086C9D">
        <w:rPr>
          <w:rFonts w:ascii="Arial" w:hAnsi="Arial" w:cs="Arial"/>
          <w:i/>
          <w:iCs/>
          <w:sz w:val="24"/>
          <w:szCs w:val="24"/>
        </w:rPr>
        <w:t xml:space="preserve"> Paul Woodrow</w:t>
      </w:r>
    </w:p>
    <w:p w14:paraId="27F81B4F" w14:textId="77777777" w:rsidR="002D0AD4" w:rsidRDefault="00857A6A" w:rsidP="00515F70">
      <w:pPr>
        <w:jc w:val="center"/>
        <w:rPr>
          <w:rFonts w:ascii="Arial" w:hAnsi="Arial" w:cs="Arial"/>
          <w:b/>
          <w:bCs/>
          <w:sz w:val="24"/>
          <w:szCs w:val="24"/>
        </w:rPr>
      </w:pPr>
      <w:r w:rsidRPr="00C73AAD">
        <w:rPr>
          <w:rFonts w:ascii="Arial" w:hAnsi="Arial" w:cs="Arial"/>
          <w:b/>
          <w:bCs/>
          <w:sz w:val="24"/>
          <w:szCs w:val="24"/>
        </w:rPr>
        <w:t xml:space="preserve">Research submitted in part requirement for the Doctorate of Educational and Child Psychology. </w:t>
      </w:r>
    </w:p>
    <w:p w14:paraId="729F51A0" w14:textId="2DE2F5D8" w:rsidR="002D0AD4" w:rsidRPr="002D0AD4" w:rsidRDefault="00857A6A" w:rsidP="002D0AD4">
      <w:pPr>
        <w:jc w:val="center"/>
        <w:rPr>
          <w:rFonts w:ascii="Arial" w:hAnsi="Arial" w:cs="Arial"/>
          <w:b/>
          <w:bCs/>
          <w:sz w:val="24"/>
          <w:szCs w:val="24"/>
        </w:rPr>
      </w:pPr>
      <w:r w:rsidRPr="00C73AAD">
        <w:rPr>
          <w:rFonts w:ascii="Arial" w:hAnsi="Arial" w:cs="Arial"/>
          <w:b/>
          <w:bCs/>
          <w:sz w:val="24"/>
          <w:szCs w:val="24"/>
        </w:rPr>
        <w:t>The University of Sheffield School of Education.</w:t>
      </w:r>
    </w:p>
    <w:p w14:paraId="104B6FFF" w14:textId="77777777" w:rsidR="002D0AD4" w:rsidRDefault="002D0AD4" w:rsidP="00FE02D6">
      <w:pPr>
        <w:spacing w:line="480" w:lineRule="auto"/>
        <w:jc w:val="center"/>
        <w:rPr>
          <w:rFonts w:ascii="Arial" w:hAnsi="Arial" w:cs="Arial"/>
          <w:b/>
          <w:bCs/>
          <w:i/>
          <w:iCs/>
          <w:sz w:val="24"/>
          <w:szCs w:val="24"/>
        </w:rPr>
      </w:pPr>
    </w:p>
    <w:p w14:paraId="71FABBBC" w14:textId="2B2A685A" w:rsidR="00530D32" w:rsidRDefault="00530D32" w:rsidP="00FE02D6">
      <w:pPr>
        <w:spacing w:line="480" w:lineRule="auto"/>
        <w:jc w:val="center"/>
        <w:rPr>
          <w:rFonts w:ascii="Arial" w:hAnsi="Arial" w:cs="Arial"/>
          <w:b/>
          <w:bCs/>
          <w:i/>
          <w:iCs/>
          <w:sz w:val="24"/>
          <w:szCs w:val="24"/>
        </w:rPr>
      </w:pPr>
    </w:p>
    <w:p w14:paraId="47651B4E" w14:textId="76FE2E84" w:rsidR="00FE02D6" w:rsidRPr="00302251" w:rsidRDefault="00FE02D6" w:rsidP="00FE02D6">
      <w:pPr>
        <w:spacing w:line="480" w:lineRule="auto"/>
        <w:jc w:val="center"/>
        <w:rPr>
          <w:rFonts w:ascii="Arial" w:hAnsi="Arial" w:cs="Arial"/>
          <w:sz w:val="24"/>
          <w:szCs w:val="24"/>
        </w:rPr>
      </w:pPr>
      <w:r w:rsidRPr="00302251">
        <w:rPr>
          <w:rFonts w:ascii="Arial" w:hAnsi="Arial" w:cs="Arial"/>
          <w:b/>
          <w:bCs/>
          <w:i/>
          <w:iCs/>
          <w:sz w:val="24"/>
          <w:szCs w:val="24"/>
        </w:rPr>
        <w:t>Student Registration Number:</w:t>
      </w:r>
      <w:r w:rsidRPr="00302251">
        <w:rPr>
          <w:rFonts w:ascii="Arial" w:hAnsi="Arial" w:cs="Arial"/>
          <w:sz w:val="24"/>
          <w:szCs w:val="24"/>
        </w:rPr>
        <w:t xml:space="preserve"> 210103328</w:t>
      </w:r>
    </w:p>
    <w:p w14:paraId="54A8914A" w14:textId="77777777" w:rsidR="00A76A88" w:rsidRPr="00302251" w:rsidRDefault="00A76A88" w:rsidP="00FE02D6">
      <w:pPr>
        <w:spacing w:line="480" w:lineRule="auto"/>
        <w:jc w:val="center"/>
        <w:rPr>
          <w:rFonts w:ascii="Arial" w:hAnsi="Arial" w:cs="Arial"/>
          <w:sz w:val="24"/>
          <w:szCs w:val="24"/>
        </w:rPr>
      </w:pPr>
      <w:r w:rsidRPr="00302251">
        <w:rPr>
          <w:rFonts w:ascii="Arial" w:hAnsi="Arial" w:cs="Arial"/>
          <w:sz w:val="24"/>
          <w:szCs w:val="24"/>
        </w:rPr>
        <w:t xml:space="preserve">Course name: </w:t>
      </w:r>
      <w:proofErr w:type="spellStart"/>
      <w:r w:rsidRPr="00302251">
        <w:rPr>
          <w:rFonts w:ascii="Arial" w:hAnsi="Arial" w:cs="Arial"/>
          <w:sz w:val="24"/>
          <w:szCs w:val="24"/>
        </w:rPr>
        <w:t>DEdCPsy</w:t>
      </w:r>
      <w:proofErr w:type="spellEnd"/>
      <w:r w:rsidRPr="00302251">
        <w:rPr>
          <w:rFonts w:ascii="Arial" w:hAnsi="Arial" w:cs="Arial"/>
          <w:sz w:val="24"/>
          <w:szCs w:val="24"/>
        </w:rPr>
        <w:t xml:space="preserve"> </w:t>
      </w:r>
    </w:p>
    <w:p w14:paraId="1CE9DC79" w14:textId="77777777" w:rsidR="00A76A88" w:rsidRPr="00302251" w:rsidRDefault="00A76A88" w:rsidP="00FE02D6">
      <w:pPr>
        <w:spacing w:line="480" w:lineRule="auto"/>
        <w:jc w:val="center"/>
        <w:rPr>
          <w:rFonts w:ascii="Arial" w:hAnsi="Arial" w:cs="Arial"/>
          <w:sz w:val="24"/>
          <w:szCs w:val="24"/>
        </w:rPr>
      </w:pPr>
      <w:r w:rsidRPr="00302251">
        <w:rPr>
          <w:rFonts w:ascii="Arial" w:hAnsi="Arial" w:cs="Arial"/>
          <w:sz w:val="24"/>
          <w:szCs w:val="24"/>
        </w:rPr>
        <w:t xml:space="preserve">Supervised by: Dr Victoria Lewis </w:t>
      </w:r>
    </w:p>
    <w:p w14:paraId="344A57CB" w14:textId="6F1FBD7A" w:rsidR="00B2020B" w:rsidRPr="00B2020B" w:rsidRDefault="00A76A88" w:rsidP="00FE02D6">
      <w:pPr>
        <w:spacing w:line="480" w:lineRule="auto"/>
        <w:jc w:val="center"/>
        <w:rPr>
          <w:rFonts w:ascii="Arial" w:hAnsi="Arial" w:cs="Arial"/>
          <w:sz w:val="24"/>
          <w:szCs w:val="24"/>
        </w:rPr>
      </w:pPr>
      <w:r w:rsidRPr="00B2020B">
        <w:rPr>
          <w:rFonts w:ascii="Arial" w:hAnsi="Arial" w:cs="Arial"/>
          <w:sz w:val="24"/>
          <w:szCs w:val="24"/>
        </w:rPr>
        <w:t xml:space="preserve">Date: </w:t>
      </w:r>
      <w:r w:rsidR="00B2020B" w:rsidRPr="00B2020B">
        <w:rPr>
          <w:rFonts w:ascii="Arial" w:hAnsi="Arial" w:cs="Arial"/>
          <w:sz w:val="24"/>
          <w:szCs w:val="24"/>
        </w:rPr>
        <w:t>1</w:t>
      </w:r>
      <w:r w:rsidRPr="00B2020B">
        <w:rPr>
          <w:rFonts w:ascii="Arial" w:hAnsi="Arial" w:cs="Arial"/>
          <w:sz w:val="24"/>
          <w:szCs w:val="24"/>
        </w:rPr>
        <w:t>5</w:t>
      </w:r>
      <w:r w:rsidR="00B2020B" w:rsidRPr="00B2020B">
        <w:rPr>
          <w:rFonts w:ascii="Arial" w:hAnsi="Arial" w:cs="Arial"/>
          <w:sz w:val="24"/>
          <w:szCs w:val="24"/>
        </w:rPr>
        <w:t>/</w:t>
      </w:r>
      <w:r w:rsidRPr="00B2020B">
        <w:rPr>
          <w:rFonts w:ascii="Arial" w:hAnsi="Arial" w:cs="Arial"/>
          <w:sz w:val="24"/>
          <w:szCs w:val="24"/>
        </w:rPr>
        <w:t>07</w:t>
      </w:r>
      <w:r w:rsidR="00B2020B" w:rsidRPr="00B2020B">
        <w:rPr>
          <w:rFonts w:ascii="Arial" w:hAnsi="Arial" w:cs="Arial"/>
          <w:sz w:val="24"/>
          <w:szCs w:val="24"/>
        </w:rPr>
        <w:t>/</w:t>
      </w:r>
      <w:r w:rsidRPr="00B2020B">
        <w:rPr>
          <w:rFonts w:ascii="Arial" w:hAnsi="Arial" w:cs="Arial"/>
          <w:sz w:val="24"/>
          <w:szCs w:val="24"/>
        </w:rPr>
        <w:t>2</w:t>
      </w:r>
      <w:r w:rsidR="00B2020B" w:rsidRPr="00B2020B">
        <w:rPr>
          <w:rFonts w:ascii="Arial" w:hAnsi="Arial" w:cs="Arial"/>
          <w:sz w:val="24"/>
          <w:szCs w:val="24"/>
        </w:rPr>
        <w:t>4</w:t>
      </w:r>
      <w:r w:rsidRPr="00B2020B">
        <w:rPr>
          <w:rFonts w:ascii="Arial" w:hAnsi="Arial" w:cs="Arial"/>
          <w:sz w:val="24"/>
          <w:szCs w:val="24"/>
        </w:rPr>
        <w:t xml:space="preserve"> </w:t>
      </w:r>
    </w:p>
    <w:p w14:paraId="27A3FC2C" w14:textId="608AAA17" w:rsidR="00A76A88" w:rsidRPr="00B2020B" w:rsidRDefault="00A76A88" w:rsidP="00FE02D6">
      <w:pPr>
        <w:spacing w:line="480" w:lineRule="auto"/>
        <w:jc w:val="center"/>
        <w:rPr>
          <w:rFonts w:ascii="Arial" w:hAnsi="Arial" w:cs="Arial"/>
          <w:sz w:val="24"/>
          <w:szCs w:val="24"/>
        </w:rPr>
      </w:pPr>
      <w:r w:rsidRPr="00B2020B">
        <w:rPr>
          <w:rFonts w:ascii="Arial" w:hAnsi="Arial" w:cs="Arial"/>
          <w:sz w:val="24"/>
          <w:szCs w:val="24"/>
        </w:rPr>
        <w:t xml:space="preserve">Word count: </w:t>
      </w:r>
      <w:r w:rsidR="002C5D9F">
        <w:rPr>
          <w:rFonts w:ascii="Arial" w:hAnsi="Arial" w:cs="Arial"/>
          <w:sz w:val="24"/>
          <w:szCs w:val="24"/>
        </w:rPr>
        <w:t>3</w:t>
      </w:r>
      <w:r w:rsidR="00FB19D0">
        <w:rPr>
          <w:rFonts w:ascii="Arial" w:hAnsi="Arial" w:cs="Arial"/>
          <w:sz w:val="24"/>
          <w:szCs w:val="24"/>
        </w:rPr>
        <w:t>1,754</w:t>
      </w:r>
    </w:p>
    <w:p w14:paraId="24B1476C" w14:textId="77777777" w:rsidR="00FE02D6" w:rsidRPr="009679E1" w:rsidRDefault="00FE02D6" w:rsidP="00C1747B">
      <w:pPr>
        <w:spacing w:line="480" w:lineRule="auto"/>
        <w:rPr>
          <w:rFonts w:ascii="Arial" w:hAnsi="Arial" w:cs="Arial"/>
          <w:sz w:val="24"/>
          <w:szCs w:val="24"/>
        </w:rPr>
      </w:pPr>
    </w:p>
    <w:p w14:paraId="7280CE32" w14:textId="77777777" w:rsidR="00322121" w:rsidRPr="00BB0806" w:rsidRDefault="00322121" w:rsidP="00322121">
      <w:pPr>
        <w:rPr>
          <w:rFonts w:ascii="Arial" w:hAnsi="Arial" w:cs="Arial"/>
          <w:b/>
          <w:bCs/>
          <w:sz w:val="28"/>
          <w:szCs w:val="28"/>
        </w:rPr>
      </w:pPr>
      <w:r w:rsidRPr="00BB0806">
        <w:rPr>
          <w:rFonts w:ascii="Arial" w:hAnsi="Arial" w:cs="Arial"/>
          <w:b/>
          <w:bCs/>
          <w:sz w:val="28"/>
          <w:szCs w:val="28"/>
        </w:rPr>
        <w:t>Declaration</w:t>
      </w:r>
    </w:p>
    <w:p w14:paraId="5F35465F" w14:textId="7643B3A4" w:rsidR="000A1F2C" w:rsidRDefault="00322121" w:rsidP="00322121">
      <w:pPr>
        <w:rPr>
          <w:rFonts w:ascii="Arial" w:hAnsi="Arial" w:cs="Arial"/>
        </w:rPr>
      </w:pPr>
      <w:r w:rsidRPr="00322121">
        <w:rPr>
          <w:rFonts w:ascii="Arial" w:hAnsi="Arial" w:cs="Arial"/>
        </w:rPr>
        <w:t>I, the author, confirm that this thesis is my own work. I am aware of the University’s Guidance on the Use of Unfair Means (www.sheffield.ac.uk/ssid/unfair-means). This work has not previously been presented for an award at this, or any other, university.</w:t>
      </w:r>
    </w:p>
    <w:p w14:paraId="3B4AAFDD" w14:textId="77777777" w:rsidR="00322121" w:rsidRDefault="00322121" w:rsidP="00322121">
      <w:pPr>
        <w:rPr>
          <w:rFonts w:ascii="Arial" w:hAnsi="Arial" w:cs="Arial"/>
        </w:rPr>
      </w:pPr>
    </w:p>
    <w:p w14:paraId="0E0F4BF3" w14:textId="6FA0C68B" w:rsidR="00322121" w:rsidRDefault="00BB0806" w:rsidP="00322121">
      <w:pPr>
        <w:rPr>
          <w:rFonts w:ascii="Arial" w:hAnsi="Arial" w:cs="Arial"/>
          <w:b/>
          <w:bCs/>
          <w:sz w:val="28"/>
          <w:szCs w:val="28"/>
        </w:rPr>
      </w:pPr>
      <w:r w:rsidRPr="00BB0806">
        <w:rPr>
          <w:rFonts w:ascii="Arial" w:hAnsi="Arial" w:cs="Arial"/>
          <w:b/>
          <w:bCs/>
          <w:sz w:val="28"/>
          <w:szCs w:val="28"/>
        </w:rPr>
        <w:t xml:space="preserve">Acknowledgments </w:t>
      </w:r>
    </w:p>
    <w:p w14:paraId="0A6D8025" w14:textId="562022D4" w:rsidR="00BB0806" w:rsidRDefault="00DE4EE2" w:rsidP="00322121">
      <w:pPr>
        <w:rPr>
          <w:rFonts w:ascii="Arial" w:hAnsi="Arial" w:cs="Arial"/>
        </w:rPr>
      </w:pPr>
      <w:r>
        <w:rPr>
          <w:rFonts w:ascii="Arial" w:hAnsi="Arial" w:cs="Arial"/>
        </w:rPr>
        <w:t xml:space="preserve">I would like to extend a heartfelt thankyou to the following people, without whom I would not have been able to complete </w:t>
      </w:r>
      <w:r w:rsidR="00E362FA">
        <w:rPr>
          <w:rFonts w:ascii="Arial" w:hAnsi="Arial" w:cs="Arial"/>
        </w:rPr>
        <w:t>this thesis.</w:t>
      </w:r>
    </w:p>
    <w:p w14:paraId="53EBD009" w14:textId="10D8F6D1" w:rsidR="00E362FA" w:rsidRDefault="00E362FA" w:rsidP="00322121">
      <w:pPr>
        <w:rPr>
          <w:rFonts w:ascii="Arial" w:hAnsi="Arial" w:cs="Arial"/>
        </w:rPr>
      </w:pPr>
      <w:r>
        <w:rPr>
          <w:rFonts w:ascii="Arial" w:hAnsi="Arial" w:cs="Arial"/>
        </w:rPr>
        <w:t>First and last and always, I would like to thank my wife Rachel Lovell</w:t>
      </w:r>
      <w:r w:rsidR="0003587E">
        <w:rPr>
          <w:rFonts w:ascii="Arial" w:hAnsi="Arial" w:cs="Arial"/>
        </w:rPr>
        <w:t xml:space="preserve"> – you are the kindest person I know and I could not have embarked on this journey </w:t>
      </w:r>
      <w:r w:rsidR="00F01018">
        <w:rPr>
          <w:rFonts w:ascii="Arial" w:hAnsi="Arial" w:cs="Arial"/>
        </w:rPr>
        <w:t>(let alone finished it) without your love and support. Thank you – I love you.</w:t>
      </w:r>
    </w:p>
    <w:p w14:paraId="7564B15D" w14:textId="446822F3" w:rsidR="00F01018" w:rsidRDefault="00F30193" w:rsidP="00322121">
      <w:pPr>
        <w:rPr>
          <w:rFonts w:ascii="Arial" w:hAnsi="Arial" w:cs="Arial"/>
        </w:rPr>
      </w:pPr>
      <w:r>
        <w:rPr>
          <w:rFonts w:ascii="Arial" w:hAnsi="Arial" w:cs="Arial"/>
        </w:rPr>
        <w:t xml:space="preserve">I would also like to thank my supervisor, </w:t>
      </w:r>
      <w:proofErr w:type="spellStart"/>
      <w:r w:rsidR="008C37DE">
        <w:rPr>
          <w:rFonts w:ascii="Arial" w:hAnsi="Arial" w:cs="Arial"/>
        </w:rPr>
        <w:t>Dr.</w:t>
      </w:r>
      <w:proofErr w:type="spellEnd"/>
      <w:r w:rsidR="008C37DE">
        <w:rPr>
          <w:rFonts w:ascii="Arial" w:hAnsi="Arial" w:cs="Arial"/>
        </w:rPr>
        <w:t xml:space="preserve"> </w:t>
      </w:r>
      <w:r>
        <w:rPr>
          <w:rFonts w:ascii="Arial" w:hAnsi="Arial" w:cs="Arial"/>
        </w:rPr>
        <w:t xml:space="preserve">Victoria </w:t>
      </w:r>
      <w:r w:rsidR="0020273F">
        <w:rPr>
          <w:rFonts w:ascii="Arial" w:hAnsi="Arial" w:cs="Arial"/>
        </w:rPr>
        <w:t>Lewis</w:t>
      </w:r>
      <w:r w:rsidR="00DE6057">
        <w:rPr>
          <w:rFonts w:ascii="Arial" w:hAnsi="Arial" w:cs="Arial"/>
        </w:rPr>
        <w:t xml:space="preserve"> – you are an </w:t>
      </w:r>
      <w:r w:rsidR="00D7406D">
        <w:rPr>
          <w:rFonts w:ascii="Arial" w:hAnsi="Arial" w:cs="Arial"/>
        </w:rPr>
        <w:t>amazing font of knowledge and I have learned an incredible amount from o</w:t>
      </w:r>
      <w:r w:rsidR="008640C7">
        <w:rPr>
          <w:rFonts w:ascii="Arial" w:hAnsi="Arial" w:cs="Arial"/>
        </w:rPr>
        <w:t>ur</w:t>
      </w:r>
      <w:r w:rsidR="00D7406D">
        <w:rPr>
          <w:rFonts w:ascii="Arial" w:hAnsi="Arial" w:cs="Arial"/>
        </w:rPr>
        <w:t xml:space="preserve"> supervision meetings. Thank you for your patience</w:t>
      </w:r>
      <w:r w:rsidR="009D56A9">
        <w:rPr>
          <w:rFonts w:ascii="Arial" w:hAnsi="Arial" w:cs="Arial"/>
        </w:rPr>
        <w:t>.</w:t>
      </w:r>
    </w:p>
    <w:p w14:paraId="01EC6061" w14:textId="6E77EFFF" w:rsidR="00D7406D" w:rsidRDefault="008C37DE" w:rsidP="00322121">
      <w:pPr>
        <w:rPr>
          <w:rFonts w:ascii="Arial" w:hAnsi="Arial" w:cs="Arial"/>
        </w:rPr>
      </w:pPr>
      <w:r>
        <w:rPr>
          <w:rFonts w:ascii="Arial" w:hAnsi="Arial" w:cs="Arial"/>
        </w:rPr>
        <w:t xml:space="preserve">I also owe a huge debt of gratitude to my </w:t>
      </w:r>
      <w:r w:rsidR="00E77D71">
        <w:rPr>
          <w:rFonts w:ascii="Arial" w:hAnsi="Arial" w:cs="Arial"/>
        </w:rPr>
        <w:t>pastoral supervisor, Dr Scott Johnson. Without your help Scott, I wouldn’t have made it to year three, let alone written a thesis.</w:t>
      </w:r>
    </w:p>
    <w:p w14:paraId="797B1D35" w14:textId="77777777" w:rsidR="00D36B20" w:rsidRDefault="00C06628" w:rsidP="00322121">
      <w:pPr>
        <w:rPr>
          <w:rFonts w:ascii="Arial" w:hAnsi="Arial" w:cs="Arial"/>
        </w:rPr>
      </w:pPr>
      <w:r>
        <w:rPr>
          <w:rFonts w:ascii="Arial" w:hAnsi="Arial" w:cs="Arial"/>
        </w:rPr>
        <w:t>I would also like to acknowledge</w:t>
      </w:r>
      <w:r w:rsidR="00BC0AC3">
        <w:rPr>
          <w:rFonts w:ascii="Arial" w:hAnsi="Arial" w:cs="Arial"/>
        </w:rPr>
        <w:t xml:space="preserve"> </w:t>
      </w:r>
      <w:r w:rsidR="005919C9">
        <w:rPr>
          <w:rFonts w:ascii="Arial" w:hAnsi="Arial" w:cs="Arial"/>
        </w:rPr>
        <w:t xml:space="preserve">all of the people who have </w:t>
      </w:r>
      <w:r w:rsidR="00BC0AC3">
        <w:rPr>
          <w:rFonts w:ascii="Arial" w:hAnsi="Arial" w:cs="Arial"/>
        </w:rPr>
        <w:t>helped me along the way, especially Dr Rachel Lyons and Dr Geo</w:t>
      </w:r>
      <w:r w:rsidR="00E419ED">
        <w:rPr>
          <w:rFonts w:ascii="Arial" w:hAnsi="Arial" w:cs="Arial"/>
        </w:rPr>
        <w:t>ff Morgan</w:t>
      </w:r>
      <w:r w:rsidR="00AB0C7D">
        <w:rPr>
          <w:rFonts w:ascii="Arial" w:hAnsi="Arial" w:cs="Arial"/>
        </w:rPr>
        <w:t xml:space="preserve">. </w:t>
      </w:r>
    </w:p>
    <w:p w14:paraId="483AD99D" w14:textId="0018B8B7" w:rsidR="005919C9" w:rsidRDefault="00AB0C7D" w:rsidP="00322121">
      <w:pPr>
        <w:rPr>
          <w:rFonts w:ascii="Arial" w:hAnsi="Arial" w:cs="Arial"/>
        </w:rPr>
      </w:pPr>
      <w:r>
        <w:rPr>
          <w:rFonts w:ascii="Arial" w:hAnsi="Arial" w:cs="Arial"/>
        </w:rPr>
        <w:t xml:space="preserve">It is also important to </w:t>
      </w:r>
      <w:r w:rsidR="00EE5EB5">
        <w:rPr>
          <w:rFonts w:ascii="Arial" w:hAnsi="Arial" w:cs="Arial"/>
        </w:rPr>
        <w:t>thank</w:t>
      </w:r>
      <w:r>
        <w:rPr>
          <w:rFonts w:ascii="Arial" w:hAnsi="Arial" w:cs="Arial"/>
        </w:rPr>
        <w:t xml:space="preserve"> all of the people who </w:t>
      </w:r>
      <w:r w:rsidR="00D36B20">
        <w:rPr>
          <w:rFonts w:ascii="Arial" w:hAnsi="Arial" w:cs="Arial"/>
        </w:rPr>
        <w:t xml:space="preserve">gave up their time to contribute towards this research. Thank you for your time </w:t>
      </w:r>
      <w:r w:rsidR="000A2E6E">
        <w:rPr>
          <w:rFonts w:ascii="Arial" w:hAnsi="Arial" w:cs="Arial"/>
        </w:rPr>
        <w:t>and your candour</w:t>
      </w:r>
      <w:r w:rsidR="00097478">
        <w:rPr>
          <w:rFonts w:ascii="Arial" w:hAnsi="Arial" w:cs="Arial"/>
        </w:rPr>
        <w:t>.</w:t>
      </w:r>
    </w:p>
    <w:p w14:paraId="09B33744" w14:textId="31E59E49" w:rsidR="00097478" w:rsidRDefault="00097478" w:rsidP="00322121">
      <w:pPr>
        <w:rPr>
          <w:rFonts w:ascii="Arial" w:hAnsi="Arial" w:cs="Arial"/>
        </w:rPr>
      </w:pPr>
      <w:r>
        <w:rPr>
          <w:rFonts w:ascii="Arial" w:hAnsi="Arial" w:cs="Arial"/>
        </w:rPr>
        <w:t xml:space="preserve">Finally, Rosie and George – I love you. </w:t>
      </w:r>
      <w:r w:rsidR="005E18F9">
        <w:rPr>
          <w:rFonts w:ascii="Arial" w:hAnsi="Arial" w:cs="Arial"/>
        </w:rPr>
        <w:t>X</w:t>
      </w:r>
    </w:p>
    <w:p w14:paraId="594888A6" w14:textId="77777777" w:rsidR="005E18F9" w:rsidRDefault="005E18F9" w:rsidP="00322121">
      <w:pPr>
        <w:rPr>
          <w:rFonts w:ascii="Arial" w:hAnsi="Arial" w:cs="Arial"/>
        </w:rPr>
      </w:pPr>
    </w:p>
    <w:p w14:paraId="0C00F542" w14:textId="77777777" w:rsidR="005E18F9" w:rsidRDefault="005E18F9" w:rsidP="00322121">
      <w:pPr>
        <w:rPr>
          <w:rFonts w:ascii="Arial" w:hAnsi="Arial" w:cs="Arial"/>
        </w:rPr>
      </w:pPr>
    </w:p>
    <w:p w14:paraId="3969EB4C" w14:textId="77777777" w:rsidR="005E18F9" w:rsidRDefault="005E18F9" w:rsidP="00322121">
      <w:pPr>
        <w:rPr>
          <w:rFonts w:ascii="Arial" w:hAnsi="Arial" w:cs="Arial"/>
        </w:rPr>
      </w:pPr>
    </w:p>
    <w:p w14:paraId="251916AE" w14:textId="77777777" w:rsidR="005E18F9" w:rsidRDefault="005E18F9" w:rsidP="00322121">
      <w:pPr>
        <w:rPr>
          <w:rFonts w:ascii="Arial" w:hAnsi="Arial" w:cs="Arial"/>
        </w:rPr>
      </w:pPr>
    </w:p>
    <w:p w14:paraId="4B185405" w14:textId="77777777" w:rsidR="005E18F9" w:rsidRDefault="005E18F9" w:rsidP="00322121">
      <w:pPr>
        <w:rPr>
          <w:rFonts w:ascii="Arial" w:hAnsi="Arial" w:cs="Arial"/>
        </w:rPr>
      </w:pPr>
    </w:p>
    <w:p w14:paraId="7BAE267E" w14:textId="77777777" w:rsidR="00D55D55" w:rsidRDefault="00D55D55" w:rsidP="00322121">
      <w:pPr>
        <w:rPr>
          <w:rFonts w:ascii="Arial" w:hAnsi="Arial" w:cs="Arial"/>
        </w:rPr>
      </w:pPr>
    </w:p>
    <w:p w14:paraId="3A21CE1E" w14:textId="77777777" w:rsidR="00D55D55" w:rsidRDefault="00D55D55" w:rsidP="00322121">
      <w:pPr>
        <w:rPr>
          <w:rFonts w:ascii="Arial" w:hAnsi="Arial" w:cs="Arial"/>
        </w:rPr>
      </w:pPr>
    </w:p>
    <w:p w14:paraId="4F23FA76" w14:textId="77777777" w:rsidR="00D55D55" w:rsidRDefault="00D55D55" w:rsidP="00322121">
      <w:pPr>
        <w:rPr>
          <w:rFonts w:ascii="Arial" w:hAnsi="Arial" w:cs="Arial"/>
        </w:rPr>
      </w:pPr>
    </w:p>
    <w:p w14:paraId="3FB192A3" w14:textId="77777777" w:rsidR="00D55D55" w:rsidRDefault="00D55D55" w:rsidP="00322121">
      <w:pPr>
        <w:rPr>
          <w:rFonts w:ascii="Arial" w:hAnsi="Arial" w:cs="Arial"/>
        </w:rPr>
      </w:pPr>
    </w:p>
    <w:p w14:paraId="56BAA551" w14:textId="77777777" w:rsidR="00775A09" w:rsidRDefault="00775A09">
      <w:pPr>
        <w:rPr>
          <w:rFonts w:ascii="Arial" w:hAnsi="Arial" w:cs="Arial"/>
          <w:b/>
          <w:bCs/>
          <w:sz w:val="24"/>
          <w:szCs w:val="24"/>
        </w:rPr>
      </w:pPr>
      <w:r>
        <w:rPr>
          <w:rFonts w:ascii="Arial" w:hAnsi="Arial" w:cs="Arial"/>
          <w:b/>
          <w:bCs/>
          <w:sz w:val="24"/>
          <w:szCs w:val="24"/>
        </w:rPr>
        <w:br w:type="page"/>
      </w:r>
    </w:p>
    <w:p w14:paraId="443149DC" w14:textId="4AA929EF" w:rsidR="00D55D55" w:rsidRDefault="00D55D55" w:rsidP="00322121">
      <w:pPr>
        <w:rPr>
          <w:rFonts w:ascii="Arial" w:hAnsi="Arial" w:cs="Arial"/>
          <w:b/>
          <w:bCs/>
          <w:sz w:val="24"/>
          <w:szCs w:val="24"/>
        </w:rPr>
      </w:pPr>
      <w:r>
        <w:rPr>
          <w:rFonts w:ascii="Arial" w:hAnsi="Arial" w:cs="Arial"/>
          <w:b/>
          <w:bCs/>
          <w:sz w:val="24"/>
          <w:szCs w:val="24"/>
        </w:rPr>
        <w:t>Abstract</w:t>
      </w:r>
    </w:p>
    <w:p w14:paraId="3155F66A" w14:textId="6111225F" w:rsidR="00042EED" w:rsidRPr="00196720" w:rsidRDefault="00042EED" w:rsidP="00042EED">
      <w:pPr>
        <w:rPr>
          <w:rFonts w:ascii="Arial" w:hAnsi="Arial" w:cs="Arial"/>
        </w:rPr>
      </w:pPr>
      <w:r w:rsidRPr="00196720">
        <w:rPr>
          <w:rFonts w:ascii="Arial" w:hAnsi="Arial" w:cs="Arial"/>
        </w:rPr>
        <w:t>In recent years, the number of pupils consistently missing school has risen sharply and is associated with</w:t>
      </w:r>
      <w:r w:rsidR="00230CF6" w:rsidRPr="00196720">
        <w:rPr>
          <w:rFonts w:ascii="Arial" w:hAnsi="Arial" w:cs="Arial"/>
        </w:rPr>
        <w:t xml:space="preserve"> lower</w:t>
      </w:r>
      <w:r w:rsidRPr="00196720">
        <w:rPr>
          <w:rFonts w:ascii="Arial" w:hAnsi="Arial" w:cs="Arial"/>
        </w:rPr>
        <w:t xml:space="preserve"> academic achievement a</w:t>
      </w:r>
      <w:r w:rsidR="00EC1E41" w:rsidRPr="00196720">
        <w:rPr>
          <w:rFonts w:ascii="Arial" w:hAnsi="Arial" w:cs="Arial"/>
        </w:rPr>
        <w:t>s well as having</w:t>
      </w:r>
      <w:r w:rsidRPr="00196720">
        <w:rPr>
          <w:rFonts w:ascii="Arial" w:hAnsi="Arial" w:cs="Arial"/>
        </w:rPr>
        <w:t xml:space="preserve"> long-term implications for factors including employability, alcohol dependence and crime. One of the key forms of school non-attendance is often referred to as emotionally based school avoidance (EBSA), although a wide variety of terminology is used</w:t>
      </w:r>
      <w:r w:rsidR="00FF21CC" w:rsidRPr="00196720">
        <w:rPr>
          <w:rFonts w:ascii="Arial" w:hAnsi="Arial" w:cs="Arial"/>
        </w:rPr>
        <w:t xml:space="preserve"> by practitioners</w:t>
      </w:r>
      <w:r w:rsidRPr="00196720">
        <w:rPr>
          <w:rFonts w:ascii="Arial" w:hAnsi="Arial" w:cs="Arial"/>
        </w:rPr>
        <w:t xml:space="preserve">. </w:t>
      </w:r>
    </w:p>
    <w:p w14:paraId="597BEA7E" w14:textId="284BDDCF" w:rsidR="000532DC" w:rsidRPr="00196720" w:rsidRDefault="000532DC" w:rsidP="000532DC">
      <w:pPr>
        <w:rPr>
          <w:rFonts w:ascii="Arial" w:hAnsi="Arial" w:cs="Arial"/>
        </w:rPr>
      </w:pPr>
      <w:r w:rsidRPr="00196720">
        <w:rPr>
          <w:rFonts w:ascii="Arial" w:hAnsi="Arial" w:cs="Arial"/>
        </w:rPr>
        <w:t xml:space="preserve">There has been a large amount of research conducted into EBSA, including the causes of EBSA, which are generally acknowledged as being heterogenous. Research has also been conducted into the views and experiences of a range of stakeholders, including the views of children and young people (CYP) who have been impacted, the parents of impacted CYP and the views of teachers. However, very little research has been done into the conceptualisation of the phenomena amongst </w:t>
      </w:r>
      <w:r w:rsidR="00AA2785" w:rsidRPr="00196720">
        <w:rPr>
          <w:rFonts w:ascii="Arial" w:hAnsi="Arial" w:cs="Arial"/>
        </w:rPr>
        <w:t>multi-disciplinary</w:t>
      </w:r>
      <w:r w:rsidRPr="00196720">
        <w:rPr>
          <w:rFonts w:ascii="Arial" w:hAnsi="Arial" w:cs="Arial"/>
        </w:rPr>
        <w:t xml:space="preserve"> practitioners who are involved in supporting CYP experiencing EBSA, despite there being a wide range of these stakeholders potentially involved on a regular basis. This study seeks to address this gap in the research.</w:t>
      </w:r>
    </w:p>
    <w:p w14:paraId="3FE023E7" w14:textId="7AF74D95" w:rsidR="007469A7" w:rsidRPr="00196720" w:rsidRDefault="007469A7" w:rsidP="007469A7">
      <w:pPr>
        <w:rPr>
          <w:rFonts w:ascii="Arial" w:hAnsi="Arial" w:cs="Arial"/>
        </w:rPr>
      </w:pPr>
      <w:r w:rsidRPr="00196720">
        <w:rPr>
          <w:rFonts w:ascii="Arial" w:hAnsi="Arial" w:cs="Arial"/>
        </w:rPr>
        <w:t>The current research is an exploratory study which uses four focus groups to gather data from seven different practitioner groups. The data was analysed through the use of discursive psychology, with a particular focus on interpretive repertoires as per the Discursive Action Model</w:t>
      </w:r>
      <w:r w:rsidR="00142B6B" w:rsidRPr="00196720">
        <w:rPr>
          <w:rFonts w:ascii="Arial" w:hAnsi="Arial" w:cs="Arial"/>
        </w:rPr>
        <w:t xml:space="preserve"> (</w:t>
      </w:r>
      <w:r w:rsidR="009537C5" w:rsidRPr="00196720">
        <w:rPr>
          <w:rFonts w:ascii="Arial" w:hAnsi="Arial" w:cs="Arial"/>
        </w:rPr>
        <w:t>Edwards</w:t>
      </w:r>
      <w:r w:rsidR="00142B6B" w:rsidRPr="00196720">
        <w:rPr>
          <w:rFonts w:ascii="Arial" w:hAnsi="Arial" w:cs="Arial"/>
        </w:rPr>
        <w:t xml:space="preserve"> &amp; Potter</w:t>
      </w:r>
      <w:r w:rsidR="009537C5" w:rsidRPr="00196720">
        <w:rPr>
          <w:rFonts w:ascii="Arial" w:hAnsi="Arial" w:cs="Arial"/>
        </w:rPr>
        <w:t>, 1992)</w:t>
      </w:r>
      <w:r w:rsidRPr="00196720">
        <w:rPr>
          <w:rFonts w:ascii="Arial" w:hAnsi="Arial" w:cs="Arial"/>
        </w:rPr>
        <w:t>. Bronfenbrenner’s Ecosystemic model</w:t>
      </w:r>
      <w:r w:rsidRPr="00196720">
        <w:rPr>
          <w:rFonts w:ascii="Arial" w:hAnsi="Arial" w:cs="Arial"/>
          <w:b/>
          <w:bCs/>
        </w:rPr>
        <w:t xml:space="preserve"> </w:t>
      </w:r>
      <w:r w:rsidRPr="00196720">
        <w:rPr>
          <w:rFonts w:ascii="Arial" w:hAnsi="Arial" w:cs="Arial"/>
        </w:rPr>
        <w:t xml:space="preserve">was also used to aid the conceptualisation of the resulting data. </w:t>
      </w:r>
    </w:p>
    <w:p w14:paraId="025700BC" w14:textId="61416CCA" w:rsidR="000532DC" w:rsidRPr="00196720" w:rsidRDefault="000532DC" w:rsidP="000532DC">
      <w:pPr>
        <w:rPr>
          <w:rFonts w:ascii="Arial" w:hAnsi="Arial" w:cs="Arial"/>
        </w:rPr>
      </w:pPr>
      <w:r w:rsidRPr="00196720">
        <w:rPr>
          <w:rFonts w:ascii="Arial" w:hAnsi="Arial" w:cs="Arial"/>
        </w:rPr>
        <w:t>The results of this study highlight the conflict</w:t>
      </w:r>
      <w:r w:rsidR="00C20F9D" w:rsidRPr="00196720">
        <w:rPr>
          <w:rFonts w:ascii="Arial" w:hAnsi="Arial" w:cs="Arial"/>
        </w:rPr>
        <w:t>s within and between the systems</w:t>
      </w:r>
      <w:r w:rsidRPr="00196720">
        <w:rPr>
          <w:rFonts w:ascii="Arial" w:hAnsi="Arial" w:cs="Arial"/>
        </w:rPr>
        <w:t xml:space="preserve"> which surround CYP who experience EBSA and the practitioners tasked with supporting them. The results emphasise the importance of using agreed language across practitioner groups to construct the experiences of EBSA as well as the importance of multisystemic, unified responses. The implications for practitioners generally</w:t>
      </w:r>
      <w:r w:rsidR="005F1234" w:rsidRPr="00196720">
        <w:rPr>
          <w:rFonts w:ascii="Arial" w:hAnsi="Arial" w:cs="Arial"/>
        </w:rPr>
        <w:t>,</w:t>
      </w:r>
      <w:r w:rsidRPr="00196720">
        <w:rPr>
          <w:rFonts w:ascii="Arial" w:hAnsi="Arial" w:cs="Arial"/>
        </w:rPr>
        <w:t xml:space="preserve"> and EPs specifically</w:t>
      </w:r>
      <w:r w:rsidR="003312EE" w:rsidRPr="00196720">
        <w:rPr>
          <w:rFonts w:ascii="Arial" w:hAnsi="Arial" w:cs="Arial"/>
        </w:rPr>
        <w:t>,</w:t>
      </w:r>
      <w:r w:rsidRPr="00196720">
        <w:rPr>
          <w:rFonts w:ascii="Arial" w:hAnsi="Arial" w:cs="Arial"/>
        </w:rPr>
        <w:t xml:space="preserve"> are discussed.</w:t>
      </w:r>
    </w:p>
    <w:p w14:paraId="6D5B3F7A" w14:textId="35302916" w:rsidR="009537C5" w:rsidRPr="00F972BC" w:rsidRDefault="009537C5" w:rsidP="000532DC">
      <w:pPr>
        <w:rPr>
          <w:rFonts w:ascii="Arial" w:hAnsi="Arial" w:cs="Arial"/>
        </w:rPr>
      </w:pPr>
      <w:r w:rsidRPr="00B61D88">
        <w:rPr>
          <w:rFonts w:ascii="Arial" w:hAnsi="Arial" w:cs="Arial"/>
          <w:color w:val="222222"/>
          <w:shd w:val="clear" w:color="auto" w:fill="FFFFFF"/>
        </w:rPr>
        <w:t> </w:t>
      </w:r>
    </w:p>
    <w:p w14:paraId="3BEBC07F" w14:textId="77777777" w:rsidR="00D55D55" w:rsidRPr="00F972BC" w:rsidRDefault="00D55D55" w:rsidP="00322121">
      <w:pPr>
        <w:rPr>
          <w:rFonts w:ascii="Arial" w:hAnsi="Arial" w:cs="Arial"/>
          <w:b/>
          <w:bCs/>
          <w:sz w:val="24"/>
          <w:szCs w:val="24"/>
        </w:rPr>
      </w:pPr>
    </w:p>
    <w:p w14:paraId="4153C8CB" w14:textId="77777777" w:rsidR="009731E5" w:rsidRPr="00F972BC" w:rsidRDefault="009731E5" w:rsidP="00322121">
      <w:pPr>
        <w:rPr>
          <w:rFonts w:ascii="Arial" w:hAnsi="Arial" w:cs="Arial"/>
          <w:b/>
          <w:bCs/>
          <w:sz w:val="24"/>
          <w:szCs w:val="24"/>
        </w:rPr>
      </w:pPr>
    </w:p>
    <w:p w14:paraId="414A7F08" w14:textId="77777777" w:rsidR="009731E5" w:rsidRPr="00F972BC" w:rsidRDefault="009731E5" w:rsidP="00322121">
      <w:pPr>
        <w:rPr>
          <w:rFonts w:ascii="Arial" w:hAnsi="Arial" w:cs="Arial"/>
          <w:b/>
          <w:bCs/>
          <w:sz w:val="24"/>
          <w:szCs w:val="24"/>
        </w:rPr>
      </w:pPr>
    </w:p>
    <w:p w14:paraId="03C95FEC" w14:textId="77777777" w:rsidR="0037612A" w:rsidRDefault="0037612A" w:rsidP="00322121">
      <w:pPr>
        <w:rPr>
          <w:rFonts w:ascii="Arial" w:hAnsi="Arial" w:cs="Arial"/>
        </w:rPr>
      </w:pPr>
    </w:p>
    <w:p w14:paraId="5AC423F4" w14:textId="77777777" w:rsidR="00192019" w:rsidRDefault="00192019" w:rsidP="00052DC0">
      <w:pPr>
        <w:spacing w:line="240" w:lineRule="auto"/>
        <w:jc w:val="center"/>
        <w:rPr>
          <w:rFonts w:ascii="Arial" w:hAnsi="Arial" w:cs="Arial"/>
          <w:b/>
          <w:bCs/>
        </w:rPr>
      </w:pPr>
      <w:bookmarkStart w:id="0" w:name="_Hlk173872443"/>
    </w:p>
    <w:p w14:paraId="6691D20D" w14:textId="77777777" w:rsidR="001412C4" w:rsidRDefault="001412C4">
      <w:pPr>
        <w:rPr>
          <w:rFonts w:ascii="Arial" w:hAnsi="Arial" w:cs="Arial"/>
          <w:b/>
          <w:bCs/>
        </w:rPr>
      </w:pPr>
      <w:r>
        <w:rPr>
          <w:rFonts w:ascii="Arial" w:hAnsi="Arial" w:cs="Arial"/>
          <w:b/>
          <w:bCs/>
        </w:rPr>
        <w:br w:type="page"/>
      </w:r>
    </w:p>
    <w:p w14:paraId="5F8A4385" w14:textId="2CF8F9BF" w:rsidR="00052DC0" w:rsidRPr="00820A02" w:rsidRDefault="00052DC0" w:rsidP="00052DC0">
      <w:pPr>
        <w:spacing w:line="240" w:lineRule="auto"/>
        <w:jc w:val="center"/>
        <w:rPr>
          <w:rFonts w:ascii="Arial" w:hAnsi="Arial" w:cs="Arial"/>
          <w:b/>
          <w:bCs/>
        </w:rPr>
      </w:pPr>
      <w:r w:rsidRPr="00820A02">
        <w:rPr>
          <w:rFonts w:ascii="Arial" w:hAnsi="Arial" w:cs="Arial"/>
          <w:b/>
          <w:bCs/>
        </w:rPr>
        <w:t>Table of Contents</w:t>
      </w:r>
    </w:p>
    <w:p w14:paraId="564D3256" w14:textId="31263DF2"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Declaration</w:t>
      </w:r>
      <w:r w:rsidR="00506CD3" w:rsidRPr="00196720">
        <w:rPr>
          <w:rFonts w:ascii="Arial" w:hAnsi="Arial" w:cs="Arial"/>
        </w:rPr>
        <w:tab/>
      </w:r>
      <w:r w:rsidRPr="00196720">
        <w:rPr>
          <w:rFonts w:ascii="Arial" w:hAnsi="Arial" w:cs="Arial"/>
          <w:b/>
          <w:bCs/>
        </w:rPr>
        <w:t>2</w:t>
      </w:r>
    </w:p>
    <w:p w14:paraId="6A90F218" w14:textId="683ADB1D"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Acknowledgements</w:t>
      </w:r>
      <w:r w:rsidR="00506CD3" w:rsidRPr="00196720">
        <w:rPr>
          <w:rFonts w:ascii="Arial" w:hAnsi="Arial" w:cs="Arial"/>
        </w:rPr>
        <w:tab/>
      </w:r>
      <w:r w:rsidRPr="00196720">
        <w:rPr>
          <w:rFonts w:ascii="Arial" w:hAnsi="Arial" w:cs="Arial"/>
          <w:b/>
          <w:bCs/>
        </w:rPr>
        <w:t>2</w:t>
      </w:r>
    </w:p>
    <w:p w14:paraId="55A46F4A" w14:textId="271D58B4"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Abstract</w:t>
      </w:r>
      <w:r w:rsidR="00506CD3" w:rsidRPr="00196720">
        <w:rPr>
          <w:rFonts w:ascii="Arial" w:hAnsi="Arial" w:cs="Arial"/>
        </w:rPr>
        <w:tab/>
      </w:r>
      <w:r w:rsidRPr="00196720">
        <w:rPr>
          <w:rFonts w:ascii="Arial" w:hAnsi="Arial" w:cs="Arial"/>
          <w:b/>
          <w:bCs/>
        </w:rPr>
        <w:t>3</w:t>
      </w:r>
    </w:p>
    <w:p w14:paraId="204E4B4B" w14:textId="49F432E6"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List of Tables and Figures</w:t>
      </w:r>
      <w:r w:rsidR="00506CD3" w:rsidRPr="00196720">
        <w:rPr>
          <w:rFonts w:ascii="Arial" w:hAnsi="Arial" w:cs="Arial"/>
        </w:rPr>
        <w:tab/>
      </w:r>
      <w:r w:rsidRPr="00196720">
        <w:rPr>
          <w:rFonts w:ascii="Arial" w:hAnsi="Arial" w:cs="Arial"/>
          <w:b/>
          <w:bCs/>
        </w:rPr>
        <w:t>8</w:t>
      </w:r>
    </w:p>
    <w:p w14:paraId="76AB34D0" w14:textId="7F918948"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Chapter 1: Introduction</w:t>
      </w:r>
      <w:r w:rsidR="00506CD3" w:rsidRPr="00196720">
        <w:rPr>
          <w:rFonts w:ascii="Arial" w:hAnsi="Arial" w:cs="Arial"/>
        </w:rPr>
        <w:tab/>
      </w:r>
      <w:r w:rsidRPr="00196720">
        <w:rPr>
          <w:rFonts w:ascii="Arial" w:hAnsi="Arial" w:cs="Arial"/>
          <w:b/>
          <w:bCs/>
        </w:rPr>
        <w:t>10</w:t>
      </w:r>
    </w:p>
    <w:p w14:paraId="21161516" w14:textId="6A83D10C" w:rsidR="00052DC0" w:rsidRPr="00196720" w:rsidRDefault="00052DC0" w:rsidP="00194C8B">
      <w:pPr>
        <w:tabs>
          <w:tab w:val="right" w:leader="dot" w:pos="8789"/>
        </w:tabs>
        <w:spacing w:line="240" w:lineRule="auto"/>
        <w:ind w:firstLine="720"/>
        <w:rPr>
          <w:rFonts w:ascii="Arial" w:hAnsi="Arial" w:cs="Arial"/>
          <w:i/>
          <w:iCs/>
        </w:rPr>
      </w:pPr>
      <w:r w:rsidRPr="00196720">
        <w:rPr>
          <w:rFonts w:ascii="Arial" w:hAnsi="Arial" w:cs="Arial"/>
          <w:i/>
          <w:iCs/>
        </w:rPr>
        <w:t xml:space="preserve">1.1 Chapter </w:t>
      </w:r>
      <w:r w:rsidR="00D12622" w:rsidRPr="00196720">
        <w:rPr>
          <w:rFonts w:ascii="Arial" w:hAnsi="Arial" w:cs="Arial"/>
          <w:i/>
          <w:iCs/>
        </w:rPr>
        <w:t>o</w:t>
      </w:r>
      <w:r w:rsidRPr="00196720">
        <w:rPr>
          <w:rFonts w:ascii="Arial" w:hAnsi="Arial" w:cs="Arial"/>
          <w:i/>
          <w:iCs/>
        </w:rPr>
        <w:t>verview</w:t>
      </w:r>
      <w:r w:rsidR="00506CD3" w:rsidRPr="00196720">
        <w:rPr>
          <w:rFonts w:ascii="Arial" w:hAnsi="Arial" w:cs="Arial"/>
        </w:rPr>
        <w:tab/>
      </w:r>
      <w:r w:rsidRPr="00196720">
        <w:rPr>
          <w:rFonts w:ascii="Arial" w:hAnsi="Arial" w:cs="Arial"/>
        </w:rPr>
        <w:t>10</w:t>
      </w:r>
    </w:p>
    <w:p w14:paraId="6733BAD7" w14:textId="0ACEBD92" w:rsidR="00052DC0" w:rsidRPr="00196720" w:rsidRDefault="00052DC0" w:rsidP="00194C8B">
      <w:pPr>
        <w:pStyle w:val="ListParagraph"/>
        <w:numPr>
          <w:ilvl w:val="1"/>
          <w:numId w:val="30"/>
        </w:numPr>
        <w:tabs>
          <w:tab w:val="right" w:leader="dot" w:pos="8789"/>
        </w:tabs>
        <w:spacing w:line="240" w:lineRule="auto"/>
        <w:rPr>
          <w:rFonts w:ascii="Arial" w:hAnsi="Arial" w:cs="Arial"/>
          <w:i/>
          <w:iCs/>
          <w:shd w:val="clear" w:color="auto" w:fill="FFFFFF"/>
        </w:rPr>
      </w:pPr>
      <w:r w:rsidRPr="00196720">
        <w:rPr>
          <w:rFonts w:ascii="Arial" w:hAnsi="Arial" w:cs="Arial"/>
          <w:i/>
          <w:iCs/>
        </w:rPr>
        <w:t xml:space="preserve">Variations in terminology </w:t>
      </w:r>
      <w:r w:rsidR="00C001C0" w:rsidRPr="00196720">
        <w:rPr>
          <w:rFonts w:ascii="Arial" w:hAnsi="Arial" w:cs="Arial"/>
          <w:i/>
          <w:iCs/>
        </w:rPr>
        <w:t>relating to schoo</w:t>
      </w:r>
      <w:r w:rsidRPr="00196720">
        <w:rPr>
          <w:rFonts w:ascii="Arial" w:hAnsi="Arial" w:cs="Arial"/>
          <w:i/>
          <w:iCs/>
        </w:rPr>
        <w:t>l</w:t>
      </w:r>
      <w:r w:rsidR="00846D77" w:rsidRPr="00196720">
        <w:rPr>
          <w:rFonts w:ascii="Arial" w:hAnsi="Arial" w:cs="Arial"/>
          <w:i/>
          <w:iCs/>
        </w:rPr>
        <w:t xml:space="preserve"> </w:t>
      </w:r>
      <w:r w:rsidRPr="00196720">
        <w:rPr>
          <w:rFonts w:ascii="Arial" w:hAnsi="Arial" w:cs="Arial"/>
          <w:i/>
          <w:iCs/>
        </w:rPr>
        <w:t>non-attendance</w:t>
      </w:r>
      <w:r w:rsidRPr="00196720">
        <w:rPr>
          <w:rFonts w:ascii="Arial" w:hAnsi="Arial" w:cs="Arial"/>
          <w:shd w:val="clear" w:color="auto" w:fill="FFFFFF"/>
        </w:rPr>
        <w:t xml:space="preserve"> </w:t>
      </w:r>
      <w:r w:rsidR="00506CD3" w:rsidRPr="00196720">
        <w:rPr>
          <w:rFonts w:ascii="Arial" w:hAnsi="Arial" w:cs="Arial"/>
          <w:shd w:val="clear" w:color="auto" w:fill="FFFFFF"/>
        </w:rPr>
        <w:tab/>
      </w:r>
      <w:r w:rsidRPr="00196720">
        <w:rPr>
          <w:rFonts w:ascii="Arial" w:hAnsi="Arial" w:cs="Arial"/>
          <w:shd w:val="clear" w:color="auto" w:fill="FFFFFF"/>
        </w:rPr>
        <w:t>10</w:t>
      </w:r>
    </w:p>
    <w:p w14:paraId="4693BFBE" w14:textId="7FACFB46" w:rsidR="00052DC0" w:rsidRPr="00196720" w:rsidRDefault="00052DC0" w:rsidP="00194C8B">
      <w:pPr>
        <w:tabs>
          <w:tab w:val="right" w:leader="dot" w:pos="8789"/>
        </w:tabs>
        <w:spacing w:line="240" w:lineRule="auto"/>
        <w:ind w:firstLine="720"/>
        <w:rPr>
          <w:rFonts w:ascii="Arial" w:hAnsi="Arial" w:cs="Arial"/>
          <w:i/>
          <w:iCs/>
        </w:rPr>
      </w:pPr>
      <w:r w:rsidRPr="00196720">
        <w:rPr>
          <w:rFonts w:ascii="Arial" w:hAnsi="Arial" w:cs="Arial"/>
          <w:i/>
          <w:iCs/>
        </w:rPr>
        <w:t xml:space="preserve">1.3 </w:t>
      </w:r>
      <w:r w:rsidRPr="00196720">
        <w:rPr>
          <w:rFonts w:ascii="Arial" w:hAnsi="Arial" w:cs="Arial"/>
          <w:i/>
          <w:iCs/>
          <w:shd w:val="clear" w:color="auto" w:fill="FFFFFF"/>
        </w:rPr>
        <w:t xml:space="preserve">Why I chose to research </w:t>
      </w:r>
      <w:r w:rsidR="00846D77" w:rsidRPr="00196720">
        <w:rPr>
          <w:rFonts w:ascii="Arial" w:hAnsi="Arial" w:cs="Arial"/>
          <w:i/>
          <w:iCs/>
          <w:shd w:val="clear" w:color="auto" w:fill="FFFFFF"/>
        </w:rPr>
        <w:t xml:space="preserve">emotionally based school </w:t>
      </w:r>
      <w:r w:rsidR="00686713" w:rsidRPr="00196720">
        <w:rPr>
          <w:rFonts w:ascii="Arial" w:hAnsi="Arial" w:cs="Arial"/>
          <w:i/>
          <w:iCs/>
          <w:shd w:val="clear" w:color="auto" w:fill="FFFFFF"/>
        </w:rPr>
        <w:t>avoidance (</w:t>
      </w:r>
      <w:r w:rsidRPr="00196720">
        <w:rPr>
          <w:rFonts w:ascii="Arial" w:hAnsi="Arial" w:cs="Arial"/>
          <w:i/>
          <w:iCs/>
          <w:shd w:val="clear" w:color="auto" w:fill="FFFFFF"/>
        </w:rPr>
        <w:t>EBSA</w:t>
      </w:r>
      <w:r w:rsidR="00E463C0" w:rsidRPr="00196720">
        <w:rPr>
          <w:rFonts w:ascii="Arial" w:hAnsi="Arial" w:cs="Arial"/>
          <w:i/>
          <w:iCs/>
          <w:shd w:val="clear" w:color="auto" w:fill="FFFFFF"/>
        </w:rPr>
        <w:t>)</w:t>
      </w:r>
      <w:r w:rsidR="00506CD3" w:rsidRPr="00196720">
        <w:rPr>
          <w:rFonts w:ascii="Arial" w:hAnsi="Arial" w:cs="Arial"/>
          <w:i/>
          <w:iCs/>
          <w:shd w:val="clear" w:color="auto" w:fill="FFFFFF"/>
        </w:rPr>
        <w:tab/>
      </w:r>
      <w:r w:rsidRPr="00196720">
        <w:rPr>
          <w:rFonts w:ascii="Arial" w:hAnsi="Arial" w:cs="Arial"/>
        </w:rPr>
        <w:t>1</w:t>
      </w:r>
      <w:r w:rsidR="00E06416" w:rsidRPr="00196720">
        <w:rPr>
          <w:rFonts w:ascii="Arial" w:hAnsi="Arial" w:cs="Arial"/>
        </w:rPr>
        <w:t>4</w:t>
      </w:r>
    </w:p>
    <w:p w14:paraId="2D2FBC9C" w14:textId="557EDB62" w:rsidR="00052DC0" w:rsidRPr="00196720" w:rsidRDefault="00052DC0" w:rsidP="00194C8B">
      <w:pPr>
        <w:tabs>
          <w:tab w:val="right" w:leader="dot" w:pos="8789"/>
        </w:tabs>
        <w:spacing w:line="240" w:lineRule="auto"/>
        <w:ind w:firstLine="720"/>
        <w:jc w:val="both"/>
        <w:rPr>
          <w:rFonts w:ascii="Arial" w:hAnsi="Arial" w:cs="Arial"/>
        </w:rPr>
      </w:pPr>
      <w:r w:rsidRPr="00196720">
        <w:rPr>
          <w:rFonts w:ascii="Arial" w:hAnsi="Arial" w:cs="Arial"/>
          <w:i/>
          <w:iCs/>
        </w:rPr>
        <w:t xml:space="preserve">1.4 </w:t>
      </w:r>
      <w:r w:rsidR="00BE0972" w:rsidRPr="00196720">
        <w:rPr>
          <w:rFonts w:ascii="Arial" w:hAnsi="Arial" w:cs="Arial"/>
          <w:i/>
          <w:iCs/>
        </w:rPr>
        <w:t>The</w:t>
      </w:r>
      <w:r w:rsidRPr="00196720">
        <w:rPr>
          <w:rFonts w:ascii="Arial" w:hAnsi="Arial" w:cs="Arial"/>
          <w:i/>
          <w:iCs/>
        </w:rPr>
        <w:t xml:space="preserve"> historical context</w:t>
      </w:r>
      <w:r w:rsidR="007D3495" w:rsidRPr="00196720">
        <w:rPr>
          <w:rFonts w:ascii="Arial" w:hAnsi="Arial" w:cs="Arial"/>
          <w:i/>
          <w:iCs/>
        </w:rPr>
        <w:t xml:space="preserve"> of the research</w:t>
      </w:r>
      <w:r w:rsidR="00506CD3" w:rsidRPr="00196720">
        <w:rPr>
          <w:rFonts w:ascii="Arial" w:hAnsi="Arial" w:cs="Arial"/>
        </w:rPr>
        <w:tab/>
      </w:r>
      <w:r w:rsidRPr="00196720">
        <w:rPr>
          <w:rFonts w:ascii="Arial" w:hAnsi="Arial" w:cs="Arial"/>
        </w:rPr>
        <w:t>1</w:t>
      </w:r>
      <w:r w:rsidR="003D44C9" w:rsidRPr="00196720">
        <w:rPr>
          <w:rFonts w:ascii="Arial" w:hAnsi="Arial" w:cs="Arial"/>
        </w:rPr>
        <w:t>5</w:t>
      </w:r>
    </w:p>
    <w:p w14:paraId="1B636552" w14:textId="3BF0885B"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1.5 Current trends in the United Kingdom</w:t>
      </w:r>
      <w:r w:rsidRPr="00196720">
        <w:rPr>
          <w:rFonts w:ascii="Arial" w:hAnsi="Arial" w:cs="Arial"/>
        </w:rPr>
        <w:t xml:space="preserve"> </w:t>
      </w:r>
      <w:r w:rsidR="00506CD3" w:rsidRPr="00196720">
        <w:rPr>
          <w:rFonts w:ascii="Arial" w:hAnsi="Arial" w:cs="Arial"/>
        </w:rPr>
        <w:tab/>
      </w:r>
      <w:r w:rsidRPr="00196720">
        <w:rPr>
          <w:rFonts w:ascii="Arial" w:hAnsi="Arial" w:cs="Arial"/>
        </w:rPr>
        <w:t>1</w:t>
      </w:r>
      <w:r w:rsidR="003D44C9" w:rsidRPr="00196720">
        <w:rPr>
          <w:rFonts w:ascii="Arial" w:hAnsi="Arial" w:cs="Arial"/>
        </w:rPr>
        <w:t>6</w:t>
      </w:r>
    </w:p>
    <w:p w14:paraId="4F32BA8D" w14:textId="7D6529A3"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1.6 The impact of COVID-1</w:t>
      </w:r>
      <w:r w:rsidR="00D816F5" w:rsidRPr="00196720">
        <w:rPr>
          <w:rFonts w:ascii="Arial" w:hAnsi="Arial" w:cs="Arial"/>
          <w:i/>
          <w:iCs/>
        </w:rPr>
        <w:t xml:space="preserve">9 on school attendance </w:t>
      </w:r>
      <w:r w:rsidR="00506CD3" w:rsidRPr="00196720">
        <w:rPr>
          <w:rFonts w:ascii="Arial" w:hAnsi="Arial" w:cs="Arial"/>
          <w:i/>
          <w:iCs/>
        </w:rPr>
        <w:tab/>
      </w:r>
      <w:r w:rsidRPr="00196720">
        <w:rPr>
          <w:rFonts w:ascii="Arial" w:hAnsi="Arial" w:cs="Arial"/>
        </w:rPr>
        <w:t>1</w:t>
      </w:r>
      <w:r w:rsidR="003D44C9" w:rsidRPr="00196720">
        <w:rPr>
          <w:rFonts w:ascii="Arial" w:hAnsi="Arial" w:cs="Arial"/>
        </w:rPr>
        <w:t>7</w:t>
      </w:r>
    </w:p>
    <w:p w14:paraId="682BA32A" w14:textId="425050B4"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 xml:space="preserve">1.7 Implications of </w:t>
      </w:r>
      <w:r w:rsidR="00F61069" w:rsidRPr="00196720">
        <w:rPr>
          <w:rFonts w:ascii="Arial" w:hAnsi="Arial" w:cs="Arial"/>
          <w:i/>
          <w:iCs/>
        </w:rPr>
        <w:t>s</w:t>
      </w:r>
      <w:r w:rsidRPr="00196720">
        <w:rPr>
          <w:rFonts w:ascii="Arial" w:hAnsi="Arial" w:cs="Arial"/>
          <w:i/>
          <w:iCs/>
        </w:rPr>
        <w:t xml:space="preserve">chool </w:t>
      </w:r>
      <w:r w:rsidR="00F61069" w:rsidRPr="00196720">
        <w:rPr>
          <w:rFonts w:ascii="Arial" w:hAnsi="Arial" w:cs="Arial"/>
          <w:i/>
          <w:iCs/>
        </w:rPr>
        <w:t>n</w:t>
      </w:r>
      <w:r w:rsidRPr="00196720">
        <w:rPr>
          <w:rFonts w:ascii="Arial" w:hAnsi="Arial" w:cs="Arial"/>
          <w:i/>
          <w:iCs/>
        </w:rPr>
        <w:t>on-</w:t>
      </w:r>
      <w:r w:rsidR="002F49F4" w:rsidRPr="00196720">
        <w:rPr>
          <w:rFonts w:ascii="Arial" w:hAnsi="Arial" w:cs="Arial"/>
          <w:i/>
          <w:iCs/>
        </w:rPr>
        <w:t>a</w:t>
      </w:r>
      <w:r w:rsidRPr="00196720">
        <w:rPr>
          <w:rFonts w:ascii="Arial" w:hAnsi="Arial" w:cs="Arial"/>
          <w:i/>
          <w:iCs/>
        </w:rPr>
        <w:t>ttendance</w:t>
      </w:r>
      <w:r w:rsidR="00506CD3" w:rsidRPr="00196720">
        <w:rPr>
          <w:rFonts w:ascii="Arial" w:hAnsi="Arial" w:cs="Arial"/>
        </w:rPr>
        <w:tab/>
      </w:r>
      <w:r w:rsidRPr="00196720">
        <w:rPr>
          <w:rFonts w:ascii="Arial" w:hAnsi="Arial" w:cs="Arial"/>
        </w:rPr>
        <w:t xml:space="preserve"> 1</w:t>
      </w:r>
      <w:r w:rsidR="003D44C9" w:rsidRPr="00196720">
        <w:rPr>
          <w:rFonts w:ascii="Arial" w:hAnsi="Arial" w:cs="Arial"/>
        </w:rPr>
        <w:t>8</w:t>
      </w:r>
    </w:p>
    <w:p w14:paraId="6D1F6A55" w14:textId="6BD918CE" w:rsidR="00052DC0" w:rsidRPr="00196720" w:rsidRDefault="00052DC0" w:rsidP="00194C8B">
      <w:pPr>
        <w:tabs>
          <w:tab w:val="right" w:leader="dot" w:pos="8789"/>
        </w:tabs>
        <w:spacing w:line="240" w:lineRule="auto"/>
        <w:ind w:firstLine="720"/>
        <w:rPr>
          <w:rFonts w:ascii="Arial" w:hAnsi="Arial" w:cs="Arial"/>
          <w:b/>
          <w:bCs/>
        </w:rPr>
      </w:pPr>
      <w:r w:rsidRPr="00196720">
        <w:rPr>
          <w:rFonts w:ascii="Arial" w:hAnsi="Arial" w:cs="Arial"/>
          <w:i/>
          <w:iCs/>
        </w:rPr>
        <w:t xml:space="preserve">1.8 </w:t>
      </w:r>
      <w:r w:rsidR="00DC0558" w:rsidRPr="00196720">
        <w:rPr>
          <w:rFonts w:ascii="Arial" w:hAnsi="Arial" w:cs="Arial"/>
          <w:i/>
          <w:iCs/>
        </w:rPr>
        <w:t xml:space="preserve">UK </w:t>
      </w:r>
      <w:r w:rsidR="002F49F4" w:rsidRPr="00196720">
        <w:rPr>
          <w:rFonts w:ascii="Arial" w:hAnsi="Arial" w:cs="Arial"/>
          <w:i/>
          <w:iCs/>
        </w:rPr>
        <w:t>g</w:t>
      </w:r>
      <w:r w:rsidRPr="00196720">
        <w:rPr>
          <w:rFonts w:ascii="Arial" w:hAnsi="Arial" w:cs="Arial"/>
          <w:i/>
          <w:iCs/>
        </w:rPr>
        <w:t xml:space="preserve">overnmental </w:t>
      </w:r>
      <w:r w:rsidR="002F49F4" w:rsidRPr="00196720">
        <w:rPr>
          <w:rFonts w:ascii="Arial" w:hAnsi="Arial" w:cs="Arial"/>
          <w:i/>
          <w:iCs/>
        </w:rPr>
        <w:t>r</w:t>
      </w:r>
      <w:r w:rsidRPr="00196720">
        <w:rPr>
          <w:rFonts w:ascii="Arial" w:hAnsi="Arial" w:cs="Arial"/>
          <w:i/>
          <w:iCs/>
        </w:rPr>
        <w:t xml:space="preserve">esponses to </w:t>
      </w:r>
      <w:r w:rsidR="002F49F4" w:rsidRPr="00196720">
        <w:rPr>
          <w:rFonts w:ascii="Arial" w:hAnsi="Arial" w:cs="Arial"/>
          <w:i/>
          <w:iCs/>
        </w:rPr>
        <w:t>s</w:t>
      </w:r>
      <w:r w:rsidRPr="00196720">
        <w:rPr>
          <w:rFonts w:ascii="Arial" w:hAnsi="Arial" w:cs="Arial"/>
          <w:i/>
          <w:iCs/>
        </w:rPr>
        <w:t xml:space="preserve">chool </w:t>
      </w:r>
      <w:r w:rsidR="002F49F4" w:rsidRPr="00196720">
        <w:rPr>
          <w:rFonts w:ascii="Arial" w:hAnsi="Arial" w:cs="Arial"/>
          <w:i/>
          <w:iCs/>
        </w:rPr>
        <w:t>n</w:t>
      </w:r>
      <w:r w:rsidRPr="00196720">
        <w:rPr>
          <w:rFonts w:ascii="Arial" w:hAnsi="Arial" w:cs="Arial"/>
          <w:i/>
          <w:iCs/>
        </w:rPr>
        <w:t>on-</w:t>
      </w:r>
      <w:r w:rsidR="002F49F4" w:rsidRPr="00196720">
        <w:rPr>
          <w:rFonts w:ascii="Arial" w:hAnsi="Arial" w:cs="Arial"/>
          <w:i/>
          <w:iCs/>
        </w:rPr>
        <w:t>a</w:t>
      </w:r>
      <w:r w:rsidRPr="00196720">
        <w:rPr>
          <w:rFonts w:ascii="Arial" w:hAnsi="Arial" w:cs="Arial"/>
          <w:i/>
          <w:iCs/>
        </w:rPr>
        <w:t>ttendance</w:t>
      </w:r>
      <w:r w:rsidR="00506CD3" w:rsidRPr="00196720">
        <w:rPr>
          <w:rFonts w:ascii="Arial" w:hAnsi="Arial" w:cs="Arial"/>
        </w:rPr>
        <w:tab/>
      </w:r>
      <w:r w:rsidRPr="00196720">
        <w:rPr>
          <w:rFonts w:ascii="Arial" w:hAnsi="Arial" w:cs="Arial"/>
        </w:rPr>
        <w:t>1</w:t>
      </w:r>
      <w:r w:rsidR="003D44C9" w:rsidRPr="00196720">
        <w:rPr>
          <w:rFonts w:ascii="Arial" w:hAnsi="Arial" w:cs="Arial"/>
        </w:rPr>
        <w:t>9</w:t>
      </w:r>
    </w:p>
    <w:p w14:paraId="32788688" w14:textId="56C13D26" w:rsidR="00026EF1" w:rsidRPr="00196720" w:rsidRDefault="00052DC0" w:rsidP="00D7760C">
      <w:pPr>
        <w:tabs>
          <w:tab w:val="right" w:leader="dot" w:pos="8789"/>
        </w:tabs>
        <w:spacing w:line="240" w:lineRule="auto"/>
        <w:ind w:left="720"/>
        <w:rPr>
          <w:rFonts w:ascii="Arial" w:hAnsi="Arial" w:cs="Arial"/>
        </w:rPr>
      </w:pPr>
      <w:r w:rsidRPr="00196720">
        <w:rPr>
          <w:rFonts w:ascii="Arial" w:hAnsi="Arial" w:cs="Arial"/>
          <w:i/>
          <w:iCs/>
        </w:rPr>
        <w:t>1.9</w:t>
      </w:r>
      <w:r w:rsidR="00DF434F" w:rsidRPr="00196720">
        <w:rPr>
          <w:rFonts w:ascii="Arial" w:hAnsi="Arial" w:cs="Arial"/>
          <w:i/>
          <w:iCs/>
        </w:rPr>
        <w:t xml:space="preserve"> Personal </w:t>
      </w:r>
      <w:r w:rsidR="00D7760C" w:rsidRPr="00196720">
        <w:rPr>
          <w:rFonts w:ascii="Arial" w:hAnsi="Arial" w:cs="Arial"/>
          <w:i/>
          <w:iCs/>
        </w:rPr>
        <w:t>experience</w:t>
      </w:r>
      <w:r w:rsidR="00506CD3" w:rsidRPr="00196720">
        <w:rPr>
          <w:rFonts w:ascii="Arial" w:hAnsi="Arial" w:cs="Arial"/>
        </w:rPr>
        <w:tab/>
      </w:r>
      <w:r w:rsidR="00365FFC" w:rsidRPr="00196720">
        <w:rPr>
          <w:rFonts w:ascii="Arial" w:hAnsi="Arial" w:cs="Arial"/>
        </w:rPr>
        <w:t>20</w:t>
      </w:r>
    </w:p>
    <w:p w14:paraId="7EFC169C" w14:textId="4D168DB4" w:rsidR="00052DC0" w:rsidRPr="00196720" w:rsidRDefault="00052DC0" w:rsidP="00936806">
      <w:pPr>
        <w:tabs>
          <w:tab w:val="right" w:leader="dot" w:pos="8789"/>
        </w:tabs>
        <w:spacing w:line="240" w:lineRule="auto"/>
        <w:rPr>
          <w:rFonts w:ascii="Arial" w:hAnsi="Arial" w:cs="Arial"/>
        </w:rPr>
      </w:pPr>
      <w:r w:rsidRPr="00196720">
        <w:rPr>
          <w:rFonts w:ascii="Arial" w:hAnsi="Arial" w:cs="Arial"/>
          <w:b/>
          <w:bCs/>
          <w:shd w:val="clear" w:color="auto" w:fill="FFFFFF"/>
        </w:rPr>
        <w:t xml:space="preserve">Chapter 2: </w:t>
      </w:r>
      <w:r w:rsidRPr="00196720">
        <w:rPr>
          <w:rFonts w:ascii="Arial" w:hAnsi="Arial" w:cs="Arial"/>
          <w:b/>
          <w:bCs/>
        </w:rPr>
        <w:t>Literature Review</w:t>
      </w:r>
      <w:r w:rsidR="00506CD3" w:rsidRPr="00196720">
        <w:rPr>
          <w:rFonts w:ascii="Arial" w:hAnsi="Arial" w:cs="Arial"/>
        </w:rPr>
        <w:tab/>
      </w:r>
      <w:r w:rsidRPr="00196720">
        <w:rPr>
          <w:rFonts w:ascii="Arial" w:hAnsi="Arial" w:cs="Arial"/>
          <w:b/>
          <w:bCs/>
        </w:rPr>
        <w:t>2</w:t>
      </w:r>
      <w:r w:rsidR="00E4570A" w:rsidRPr="00196720">
        <w:rPr>
          <w:rFonts w:ascii="Arial" w:hAnsi="Arial" w:cs="Arial"/>
          <w:b/>
          <w:bCs/>
        </w:rPr>
        <w:t>2</w:t>
      </w:r>
    </w:p>
    <w:p w14:paraId="27FC6638" w14:textId="4236FEE6" w:rsidR="00052DC0" w:rsidRPr="00196720" w:rsidRDefault="00052DC0" w:rsidP="00936806">
      <w:pPr>
        <w:tabs>
          <w:tab w:val="right" w:leader="dot" w:pos="8789"/>
        </w:tabs>
        <w:spacing w:line="240" w:lineRule="auto"/>
        <w:ind w:left="720"/>
        <w:rPr>
          <w:rFonts w:ascii="Arial" w:hAnsi="Arial" w:cs="Arial"/>
          <w:i/>
          <w:iCs/>
        </w:rPr>
      </w:pPr>
      <w:r w:rsidRPr="00196720">
        <w:rPr>
          <w:rFonts w:ascii="Arial" w:hAnsi="Arial" w:cs="Arial"/>
          <w:i/>
          <w:iCs/>
        </w:rPr>
        <w:t xml:space="preserve">2.1 Chapter </w:t>
      </w:r>
      <w:r w:rsidR="00302A9A" w:rsidRPr="00196720">
        <w:rPr>
          <w:rFonts w:ascii="Arial" w:hAnsi="Arial" w:cs="Arial"/>
          <w:i/>
          <w:iCs/>
        </w:rPr>
        <w:t>o</w:t>
      </w:r>
      <w:r w:rsidRPr="00196720">
        <w:rPr>
          <w:rFonts w:ascii="Arial" w:hAnsi="Arial" w:cs="Arial"/>
          <w:i/>
          <w:iCs/>
        </w:rPr>
        <w:t>verview</w:t>
      </w:r>
      <w:r w:rsidR="00506CD3" w:rsidRPr="00196720">
        <w:rPr>
          <w:rFonts w:ascii="Arial" w:hAnsi="Arial" w:cs="Arial"/>
          <w:i/>
          <w:iCs/>
        </w:rPr>
        <w:tab/>
      </w:r>
      <w:r w:rsidRPr="00196720">
        <w:rPr>
          <w:rFonts w:ascii="Arial" w:hAnsi="Arial" w:cs="Arial"/>
          <w:i/>
          <w:iCs/>
        </w:rPr>
        <w:t>2</w:t>
      </w:r>
      <w:r w:rsidR="00E4570A" w:rsidRPr="00196720">
        <w:rPr>
          <w:rFonts w:ascii="Arial" w:hAnsi="Arial" w:cs="Arial"/>
          <w:i/>
          <w:iCs/>
        </w:rPr>
        <w:t>2</w:t>
      </w:r>
    </w:p>
    <w:p w14:paraId="18EA3C73" w14:textId="19145A3B" w:rsidR="00052DC0" w:rsidRPr="00196720" w:rsidRDefault="00052DC0" w:rsidP="00194C8B">
      <w:pPr>
        <w:tabs>
          <w:tab w:val="right" w:leader="dot" w:pos="8789"/>
        </w:tabs>
        <w:spacing w:line="240" w:lineRule="auto"/>
        <w:ind w:firstLine="720"/>
        <w:rPr>
          <w:rFonts w:ascii="Arial" w:hAnsi="Arial" w:cs="Arial"/>
          <w:i/>
          <w:iCs/>
        </w:rPr>
      </w:pPr>
      <w:r w:rsidRPr="00196720">
        <w:rPr>
          <w:rFonts w:ascii="Arial" w:hAnsi="Arial" w:cs="Arial"/>
          <w:i/>
          <w:iCs/>
        </w:rPr>
        <w:t xml:space="preserve">2.2 </w:t>
      </w:r>
      <w:r w:rsidR="00956546" w:rsidRPr="00196720">
        <w:rPr>
          <w:rFonts w:ascii="Arial" w:hAnsi="Arial" w:cs="Arial"/>
          <w:i/>
          <w:iCs/>
        </w:rPr>
        <w:t xml:space="preserve">Discussion of the </w:t>
      </w:r>
      <w:r w:rsidR="003C43D2" w:rsidRPr="00196720">
        <w:rPr>
          <w:rFonts w:ascii="Arial" w:hAnsi="Arial" w:cs="Arial"/>
          <w:i/>
          <w:iCs/>
        </w:rPr>
        <w:t>s</w:t>
      </w:r>
      <w:r w:rsidRPr="00196720">
        <w:rPr>
          <w:rFonts w:ascii="Arial" w:hAnsi="Arial" w:cs="Arial"/>
          <w:i/>
          <w:iCs/>
        </w:rPr>
        <w:t>earch terms use</w:t>
      </w:r>
      <w:r w:rsidR="00925BE0" w:rsidRPr="00196720">
        <w:rPr>
          <w:rFonts w:ascii="Arial" w:hAnsi="Arial" w:cs="Arial"/>
          <w:i/>
          <w:iCs/>
        </w:rPr>
        <w:t>d to complete the literature review</w:t>
      </w:r>
      <w:r w:rsidR="00506CD3" w:rsidRPr="00196720">
        <w:rPr>
          <w:rFonts w:ascii="Arial" w:hAnsi="Arial" w:cs="Arial"/>
          <w:i/>
          <w:iCs/>
        </w:rPr>
        <w:tab/>
      </w:r>
      <w:r w:rsidRPr="00196720">
        <w:rPr>
          <w:rFonts w:ascii="Arial" w:hAnsi="Arial" w:cs="Arial"/>
          <w:i/>
          <w:iCs/>
        </w:rPr>
        <w:t>2</w:t>
      </w:r>
      <w:r w:rsidR="00E4570A" w:rsidRPr="00196720">
        <w:rPr>
          <w:rFonts w:ascii="Arial" w:hAnsi="Arial" w:cs="Arial"/>
          <w:i/>
          <w:iCs/>
        </w:rPr>
        <w:t>2</w:t>
      </w:r>
    </w:p>
    <w:p w14:paraId="6D1DD3E7" w14:textId="01FCC78B" w:rsidR="00052DC0" w:rsidRPr="00196720" w:rsidRDefault="00052DC0" w:rsidP="00194C8B">
      <w:pPr>
        <w:tabs>
          <w:tab w:val="right" w:leader="dot" w:pos="8789"/>
        </w:tabs>
        <w:spacing w:line="240" w:lineRule="auto"/>
        <w:ind w:left="663" w:firstLine="60"/>
        <w:rPr>
          <w:rFonts w:ascii="Arial" w:hAnsi="Arial" w:cs="Arial"/>
          <w:i/>
          <w:iCs/>
        </w:rPr>
      </w:pPr>
      <w:r w:rsidRPr="00196720">
        <w:rPr>
          <w:rFonts w:ascii="Arial" w:hAnsi="Arial" w:cs="Arial"/>
          <w:i/>
          <w:iCs/>
        </w:rPr>
        <w:t xml:space="preserve">2.3 The views of </w:t>
      </w:r>
      <w:r w:rsidR="007D73BB" w:rsidRPr="00196720">
        <w:rPr>
          <w:rFonts w:ascii="Arial" w:hAnsi="Arial" w:cs="Arial"/>
          <w:i/>
          <w:iCs/>
        </w:rPr>
        <w:t>teachers and</w:t>
      </w:r>
      <w:r w:rsidR="009869BB" w:rsidRPr="00196720">
        <w:rPr>
          <w:rFonts w:ascii="Arial" w:hAnsi="Arial" w:cs="Arial"/>
          <w:i/>
          <w:iCs/>
        </w:rPr>
        <w:t xml:space="preserve"> other</w:t>
      </w:r>
      <w:r w:rsidR="007D73BB" w:rsidRPr="00196720">
        <w:rPr>
          <w:rFonts w:ascii="Arial" w:hAnsi="Arial" w:cs="Arial"/>
          <w:i/>
          <w:iCs/>
        </w:rPr>
        <w:t xml:space="preserve"> </w:t>
      </w:r>
      <w:r w:rsidRPr="00196720">
        <w:rPr>
          <w:rFonts w:ascii="Arial" w:hAnsi="Arial" w:cs="Arial"/>
          <w:i/>
          <w:iCs/>
        </w:rPr>
        <w:t>school-based practitioners</w:t>
      </w:r>
      <w:r w:rsidR="004D5EDA" w:rsidRPr="00196720">
        <w:rPr>
          <w:rFonts w:ascii="Arial" w:hAnsi="Arial" w:cs="Arial"/>
          <w:i/>
          <w:iCs/>
        </w:rPr>
        <w:t xml:space="preserve"> regarding</w:t>
      </w:r>
      <w:r w:rsidRPr="00196720">
        <w:rPr>
          <w:rFonts w:ascii="Arial" w:hAnsi="Arial" w:cs="Arial"/>
          <w:i/>
          <w:iCs/>
        </w:rPr>
        <w:t xml:space="preserve"> </w:t>
      </w:r>
      <w:r w:rsidR="00D36FCC" w:rsidRPr="00196720">
        <w:rPr>
          <w:rFonts w:ascii="Arial" w:hAnsi="Arial" w:cs="Arial"/>
          <w:i/>
          <w:iCs/>
        </w:rPr>
        <w:t xml:space="preserve">school </w:t>
      </w:r>
      <w:r w:rsidRPr="00196720">
        <w:rPr>
          <w:rFonts w:ascii="Arial" w:hAnsi="Arial" w:cs="Arial"/>
          <w:i/>
          <w:iCs/>
        </w:rPr>
        <w:t>non-attendance</w:t>
      </w:r>
      <w:r w:rsidR="00506CD3" w:rsidRPr="00196720">
        <w:rPr>
          <w:rFonts w:ascii="Arial" w:hAnsi="Arial" w:cs="Arial"/>
          <w:i/>
          <w:iCs/>
        </w:rPr>
        <w:tab/>
      </w:r>
      <w:r w:rsidRPr="00196720">
        <w:rPr>
          <w:rFonts w:ascii="Arial" w:hAnsi="Arial" w:cs="Arial"/>
          <w:i/>
          <w:iCs/>
        </w:rPr>
        <w:t>2</w:t>
      </w:r>
      <w:r w:rsidR="00E4570A" w:rsidRPr="00196720">
        <w:rPr>
          <w:rFonts w:ascii="Arial" w:hAnsi="Arial" w:cs="Arial"/>
          <w:i/>
          <w:iCs/>
        </w:rPr>
        <w:t>3</w:t>
      </w:r>
    </w:p>
    <w:p w14:paraId="2C5733BD" w14:textId="49A37E72" w:rsidR="00052DC0" w:rsidRPr="00196720" w:rsidRDefault="00052DC0" w:rsidP="00194C8B">
      <w:pPr>
        <w:tabs>
          <w:tab w:val="right" w:leader="dot" w:pos="8789"/>
        </w:tabs>
        <w:spacing w:line="240" w:lineRule="auto"/>
        <w:ind w:firstLine="663"/>
        <w:rPr>
          <w:rFonts w:ascii="Arial" w:hAnsi="Arial" w:cs="Arial"/>
          <w:i/>
          <w:iCs/>
        </w:rPr>
      </w:pPr>
      <w:r w:rsidRPr="00196720">
        <w:rPr>
          <w:rFonts w:ascii="Arial" w:hAnsi="Arial" w:cs="Arial"/>
          <w:i/>
          <w:iCs/>
        </w:rPr>
        <w:t xml:space="preserve">2.4 The views of parents and carers </w:t>
      </w:r>
      <w:r w:rsidR="00D36FCC" w:rsidRPr="00196720">
        <w:rPr>
          <w:rFonts w:ascii="Arial" w:hAnsi="Arial" w:cs="Arial"/>
          <w:i/>
          <w:iCs/>
        </w:rPr>
        <w:t>regarding</w:t>
      </w:r>
      <w:r w:rsidRPr="00196720">
        <w:rPr>
          <w:rFonts w:ascii="Arial" w:hAnsi="Arial" w:cs="Arial"/>
          <w:i/>
          <w:iCs/>
        </w:rPr>
        <w:t xml:space="preserve"> school non-attendance </w:t>
      </w:r>
      <w:r w:rsidR="00506CD3" w:rsidRPr="00196720">
        <w:rPr>
          <w:rFonts w:ascii="Arial" w:hAnsi="Arial" w:cs="Arial"/>
          <w:i/>
          <w:iCs/>
        </w:rPr>
        <w:tab/>
      </w:r>
      <w:r w:rsidRPr="00196720">
        <w:rPr>
          <w:rFonts w:ascii="Arial" w:hAnsi="Arial" w:cs="Arial"/>
          <w:i/>
          <w:iCs/>
        </w:rPr>
        <w:t>2</w:t>
      </w:r>
      <w:r w:rsidR="00E4570A" w:rsidRPr="00196720">
        <w:rPr>
          <w:rFonts w:ascii="Arial" w:hAnsi="Arial" w:cs="Arial"/>
          <w:i/>
          <w:iCs/>
        </w:rPr>
        <w:t>6</w:t>
      </w:r>
    </w:p>
    <w:p w14:paraId="2868A604" w14:textId="70B14F4E" w:rsidR="00052DC0" w:rsidRPr="00196720" w:rsidRDefault="00052DC0" w:rsidP="00194C8B">
      <w:pPr>
        <w:tabs>
          <w:tab w:val="right" w:leader="dot" w:pos="8789"/>
        </w:tabs>
        <w:spacing w:line="240" w:lineRule="auto"/>
        <w:ind w:firstLine="663"/>
        <w:rPr>
          <w:rFonts w:ascii="Arial" w:hAnsi="Arial" w:cs="Arial"/>
          <w:i/>
          <w:iCs/>
        </w:rPr>
      </w:pPr>
      <w:r w:rsidRPr="00196720">
        <w:rPr>
          <w:rFonts w:ascii="Arial" w:hAnsi="Arial" w:cs="Arial"/>
          <w:i/>
          <w:iCs/>
        </w:rPr>
        <w:t xml:space="preserve">2.5 The </w:t>
      </w:r>
      <w:r w:rsidR="00302A9A" w:rsidRPr="00196720">
        <w:rPr>
          <w:rFonts w:ascii="Arial" w:hAnsi="Arial" w:cs="Arial"/>
          <w:i/>
          <w:iCs/>
        </w:rPr>
        <w:t>v</w:t>
      </w:r>
      <w:r w:rsidRPr="00196720">
        <w:rPr>
          <w:rFonts w:ascii="Arial" w:hAnsi="Arial" w:cs="Arial"/>
          <w:i/>
          <w:iCs/>
        </w:rPr>
        <w:t>iews of</w:t>
      </w:r>
      <w:r w:rsidR="00302A9A" w:rsidRPr="00196720">
        <w:rPr>
          <w:rFonts w:ascii="Arial" w:hAnsi="Arial" w:cs="Arial"/>
          <w:i/>
          <w:iCs/>
        </w:rPr>
        <w:t xml:space="preserve"> f</w:t>
      </w:r>
      <w:r w:rsidRPr="00196720">
        <w:rPr>
          <w:rFonts w:ascii="Arial" w:hAnsi="Arial" w:cs="Arial"/>
          <w:i/>
          <w:iCs/>
        </w:rPr>
        <w:t xml:space="preserve">urther </w:t>
      </w:r>
      <w:r w:rsidR="00A866BF" w:rsidRPr="00196720">
        <w:rPr>
          <w:rFonts w:ascii="Arial" w:hAnsi="Arial" w:cs="Arial"/>
          <w:i/>
          <w:iCs/>
        </w:rPr>
        <w:t>p</w:t>
      </w:r>
      <w:r w:rsidRPr="00196720">
        <w:rPr>
          <w:rFonts w:ascii="Arial" w:hAnsi="Arial" w:cs="Arial"/>
          <w:i/>
          <w:iCs/>
        </w:rPr>
        <w:t xml:space="preserve">ractitioners </w:t>
      </w:r>
      <w:r w:rsidR="00A866BF" w:rsidRPr="00196720">
        <w:rPr>
          <w:rFonts w:ascii="Arial" w:hAnsi="Arial" w:cs="Arial"/>
          <w:i/>
          <w:iCs/>
        </w:rPr>
        <w:t>r</w:t>
      </w:r>
      <w:r w:rsidRPr="00196720">
        <w:rPr>
          <w:rFonts w:ascii="Arial" w:hAnsi="Arial" w:cs="Arial"/>
          <w:i/>
          <w:iCs/>
        </w:rPr>
        <w:t xml:space="preserve">elating to school non-attendance </w:t>
      </w:r>
      <w:r w:rsidR="00506CD3" w:rsidRPr="00196720">
        <w:rPr>
          <w:rFonts w:ascii="Arial" w:hAnsi="Arial" w:cs="Arial"/>
          <w:i/>
          <w:iCs/>
        </w:rPr>
        <w:tab/>
      </w:r>
      <w:r w:rsidRPr="00196720">
        <w:rPr>
          <w:rFonts w:ascii="Arial" w:hAnsi="Arial" w:cs="Arial"/>
          <w:i/>
          <w:iCs/>
        </w:rPr>
        <w:t>2</w:t>
      </w:r>
      <w:r w:rsidR="00E4570A" w:rsidRPr="00196720">
        <w:rPr>
          <w:rFonts w:ascii="Arial" w:hAnsi="Arial" w:cs="Arial"/>
          <w:i/>
          <w:iCs/>
        </w:rPr>
        <w:t>8</w:t>
      </w:r>
    </w:p>
    <w:p w14:paraId="51B59E73" w14:textId="6E707193" w:rsidR="00052DC0" w:rsidRPr="00196720" w:rsidRDefault="00052DC0" w:rsidP="00194C8B">
      <w:pPr>
        <w:tabs>
          <w:tab w:val="right" w:leader="dot" w:pos="8789"/>
        </w:tabs>
        <w:spacing w:line="240" w:lineRule="auto"/>
        <w:ind w:firstLine="663"/>
        <w:rPr>
          <w:rFonts w:ascii="Arial" w:hAnsi="Arial" w:cs="Arial"/>
          <w:i/>
          <w:iCs/>
          <w:shd w:val="clear" w:color="auto" w:fill="FFFFFF"/>
        </w:rPr>
      </w:pPr>
      <w:r w:rsidRPr="00196720">
        <w:rPr>
          <w:rFonts w:ascii="Arial" w:hAnsi="Arial" w:cs="Arial"/>
          <w:i/>
          <w:iCs/>
          <w:shd w:val="clear" w:color="auto" w:fill="FFFFFF"/>
        </w:rPr>
        <w:t xml:space="preserve">2.6 The </w:t>
      </w:r>
      <w:r w:rsidR="00A866BF" w:rsidRPr="00196720">
        <w:rPr>
          <w:rFonts w:ascii="Arial" w:hAnsi="Arial" w:cs="Arial"/>
          <w:i/>
          <w:iCs/>
          <w:shd w:val="clear" w:color="auto" w:fill="FFFFFF"/>
        </w:rPr>
        <w:t>r</w:t>
      </w:r>
      <w:r w:rsidRPr="00196720">
        <w:rPr>
          <w:rFonts w:ascii="Arial" w:hAnsi="Arial" w:cs="Arial"/>
          <w:i/>
          <w:iCs/>
          <w:shd w:val="clear" w:color="auto" w:fill="FFFFFF"/>
        </w:rPr>
        <w:t xml:space="preserve">ole of </w:t>
      </w:r>
      <w:r w:rsidR="00A866BF" w:rsidRPr="00196720">
        <w:rPr>
          <w:rFonts w:ascii="Arial" w:hAnsi="Arial" w:cs="Arial"/>
          <w:i/>
          <w:iCs/>
          <w:shd w:val="clear" w:color="auto" w:fill="FFFFFF"/>
        </w:rPr>
        <w:t>s</w:t>
      </w:r>
      <w:r w:rsidRPr="00196720">
        <w:rPr>
          <w:rFonts w:ascii="Arial" w:hAnsi="Arial" w:cs="Arial"/>
          <w:i/>
          <w:iCs/>
          <w:shd w:val="clear" w:color="auto" w:fill="FFFFFF"/>
        </w:rPr>
        <w:t xml:space="preserve">chool </w:t>
      </w:r>
      <w:r w:rsidR="00A866BF" w:rsidRPr="00196720">
        <w:rPr>
          <w:rFonts w:ascii="Arial" w:hAnsi="Arial" w:cs="Arial"/>
          <w:i/>
          <w:iCs/>
          <w:shd w:val="clear" w:color="auto" w:fill="FFFFFF"/>
        </w:rPr>
        <w:t>c</w:t>
      </w:r>
      <w:r w:rsidRPr="00196720">
        <w:rPr>
          <w:rFonts w:ascii="Arial" w:hAnsi="Arial" w:cs="Arial"/>
          <w:i/>
          <w:iCs/>
          <w:shd w:val="clear" w:color="auto" w:fill="FFFFFF"/>
        </w:rPr>
        <w:t xml:space="preserve">limate in </w:t>
      </w:r>
      <w:r w:rsidR="00A866BF" w:rsidRPr="00196720">
        <w:rPr>
          <w:rFonts w:ascii="Arial" w:hAnsi="Arial" w:cs="Arial"/>
          <w:i/>
          <w:iCs/>
          <w:shd w:val="clear" w:color="auto" w:fill="FFFFFF"/>
        </w:rPr>
        <w:t>a</w:t>
      </w:r>
      <w:r w:rsidRPr="00196720">
        <w:rPr>
          <w:rFonts w:ascii="Arial" w:hAnsi="Arial" w:cs="Arial"/>
          <w:i/>
          <w:iCs/>
          <w:shd w:val="clear" w:color="auto" w:fill="FFFFFF"/>
        </w:rPr>
        <w:t xml:space="preserve">bsenteeism </w:t>
      </w:r>
      <w:r w:rsidR="00506CD3" w:rsidRPr="00196720">
        <w:rPr>
          <w:rFonts w:ascii="Arial" w:hAnsi="Arial" w:cs="Arial"/>
          <w:i/>
          <w:iCs/>
          <w:shd w:val="clear" w:color="auto" w:fill="FFFFFF"/>
        </w:rPr>
        <w:tab/>
      </w:r>
      <w:r w:rsidRPr="00196720">
        <w:rPr>
          <w:rFonts w:ascii="Arial" w:hAnsi="Arial" w:cs="Arial"/>
          <w:i/>
          <w:iCs/>
          <w:shd w:val="clear" w:color="auto" w:fill="FFFFFF"/>
        </w:rPr>
        <w:t>2</w:t>
      </w:r>
      <w:r w:rsidR="00E4570A" w:rsidRPr="00196720">
        <w:rPr>
          <w:rFonts w:ascii="Arial" w:hAnsi="Arial" w:cs="Arial"/>
          <w:i/>
          <w:iCs/>
          <w:shd w:val="clear" w:color="auto" w:fill="FFFFFF"/>
        </w:rPr>
        <w:t>9</w:t>
      </w:r>
    </w:p>
    <w:p w14:paraId="3F8C880E" w14:textId="0B062DEA" w:rsidR="00052DC0" w:rsidRPr="00196720" w:rsidRDefault="00052DC0" w:rsidP="00194C8B">
      <w:pPr>
        <w:tabs>
          <w:tab w:val="right" w:leader="dot" w:pos="8789"/>
        </w:tabs>
        <w:spacing w:line="240" w:lineRule="auto"/>
        <w:ind w:firstLine="663"/>
        <w:rPr>
          <w:rFonts w:ascii="Arial" w:hAnsi="Arial" w:cs="Arial"/>
          <w:i/>
          <w:iCs/>
          <w:shd w:val="clear" w:color="auto" w:fill="FFFFFF"/>
        </w:rPr>
      </w:pPr>
      <w:r w:rsidRPr="00196720">
        <w:rPr>
          <w:rFonts w:ascii="Arial" w:hAnsi="Arial" w:cs="Arial"/>
          <w:i/>
          <w:iCs/>
          <w:shd w:val="clear" w:color="auto" w:fill="FFFFFF"/>
        </w:rPr>
        <w:t xml:space="preserve">2.7 </w:t>
      </w:r>
      <w:r w:rsidR="00200A52" w:rsidRPr="00196720">
        <w:rPr>
          <w:rFonts w:ascii="Arial" w:hAnsi="Arial" w:cs="Arial"/>
          <w:i/>
          <w:iCs/>
          <w:shd w:val="clear" w:color="auto" w:fill="FFFFFF"/>
        </w:rPr>
        <w:t xml:space="preserve">The importance of </w:t>
      </w:r>
      <w:r w:rsidR="00F559A0" w:rsidRPr="00196720">
        <w:rPr>
          <w:rFonts w:ascii="Arial" w:hAnsi="Arial" w:cs="Arial"/>
          <w:i/>
          <w:iCs/>
          <w:shd w:val="clear" w:color="auto" w:fill="FFFFFF"/>
        </w:rPr>
        <w:t>s</w:t>
      </w:r>
      <w:r w:rsidRPr="00196720">
        <w:rPr>
          <w:rFonts w:ascii="Arial" w:hAnsi="Arial" w:cs="Arial"/>
          <w:i/>
          <w:iCs/>
          <w:shd w:val="clear" w:color="auto" w:fill="FFFFFF"/>
        </w:rPr>
        <w:t>chool-</w:t>
      </w:r>
      <w:r w:rsidR="00991A06" w:rsidRPr="00196720">
        <w:rPr>
          <w:rFonts w:ascii="Arial" w:hAnsi="Arial" w:cs="Arial"/>
          <w:i/>
          <w:iCs/>
          <w:shd w:val="clear" w:color="auto" w:fill="FFFFFF"/>
        </w:rPr>
        <w:t>b</w:t>
      </w:r>
      <w:r w:rsidRPr="00196720">
        <w:rPr>
          <w:rFonts w:ascii="Arial" w:hAnsi="Arial" w:cs="Arial"/>
          <w:i/>
          <w:iCs/>
          <w:shd w:val="clear" w:color="auto" w:fill="FFFFFF"/>
        </w:rPr>
        <w:t xml:space="preserve">ased </w:t>
      </w:r>
      <w:r w:rsidR="00991A06" w:rsidRPr="00196720">
        <w:rPr>
          <w:rFonts w:ascii="Arial" w:hAnsi="Arial" w:cs="Arial"/>
          <w:i/>
          <w:iCs/>
          <w:shd w:val="clear" w:color="auto" w:fill="FFFFFF"/>
        </w:rPr>
        <w:t>r</w:t>
      </w:r>
      <w:r w:rsidRPr="00196720">
        <w:rPr>
          <w:rFonts w:ascii="Arial" w:hAnsi="Arial" w:cs="Arial"/>
          <w:i/>
          <w:iCs/>
          <w:shd w:val="clear" w:color="auto" w:fill="FFFFFF"/>
        </w:rPr>
        <w:t xml:space="preserve">elationships </w:t>
      </w:r>
      <w:r w:rsidR="00506CD3" w:rsidRPr="00196720">
        <w:rPr>
          <w:rFonts w:ascii="Arial" w:hAnsi="Arial" w:cs="Arial"/>
          <w:i/>
          <w:iCs/>
          <w:shd w:val="clear" w:color="auto" w:fill="FFFFFF"/>
        </w:rPr>
        <w:tab/>
      </w:r>
      <w:r w:rsidR="00E4570A" w:rsidRPr="00196720">
        <w:rPr>
          <w:rFonts w:ascii="Arial" w:hAnsi="Arial" w:cs="Arial"/>
          <w:i/>
          <w:iCs/>
          <w:shd w:val="clear" w:color="auto" w:fill="FFFFFF"/>
        </w:rPr>
        <w:t>30</w:t>
      </w:r>
    </w:p>
    <w:p w14:paraId="0D4C589B" w14:textId="5D30C961" w:rsidR="00052DC0" w:rsidRPr="00196720" w:rsidRDefault="00052DC0" w:rsidP="00194C8B">
      <w:pPr>
        <w:tabs>
          <w:tab w:val="right" w:leader="dot" w:pos="8789"/>
        </w:tabs>
        <w:spacing w:line="240" w:lineRule="auto"/>
        <w:ind w:firstLine="663"/>
        <w:jc w:val="both"/>
        <w:rPr>
          <w:rFonts w:ascii="Arial" w:hAnsi="Arial" w:cs="Arial"/>
          <w:i/>
          <w:iCs/>
          <w:shd w:val="clear" w:color="auto" w:fill="FFFFFF"/>
        </w:rPr>
      </w:pPr>
      <w:r w:rsidRPr="00196720">
        <w:rPr>
          <w:rFonts w:ascii="Arial" w:hAnsi="Arial" w:cs="Arial"/>
          <w:i/>
          <w:iCs/>
          <w:shd w:val="clear" w:color="auto" w:fill="FFFFFF"/>
        </w:rPr>
        <w:t xml:space="preserve">2.8 The </w:t>
      </w:r>
      <w:r w:rsidR="00991A06" w:rsidRPr="00196720">
        <w:rPr>
          <w:rFonts w:ascii="Arial" w:hAnsi="Arial" w:cs="Arial"/>
          <w:i/>
          <w:iCs/>
          <w:shd w:val="clear" w:color="auto" w:fill="FFFFFF"/>
        </w:rPr>
        <w:t>i</w:t>
      </w:r>
      <w:r w:rsidRPr="00196720">
        <w:rPr>
          <w:rFonts w:ascii="Arial" w:hAnsi="Arial" w:cs="Arial"/>
          <w:i/>
          <w:iCs/>
          <w:shd w:val="clear" w:color="auto" w:fill="FFFFFF"/>
        </w:rPr>
        <w:t xml:space="preserve">mportance of </w:t>
      </w:r>
      <w:r w:rsidR="00991A06" w:rsidRPr="00196720">
        <w:rPr>
          <w:rFonts w:ascii="Arial" w:hAnsi="Arial" w:cs="Arial"/>
          <w:i/>
          <w:iCs/>
          <w:shd w:val="clear" w:color="auto" w:fill="FFFFFF"/>
        </w:rPr>
        <w:t>m</w:t>
      </w:r>
      <w:r w:rsidRPr="00196720">
        <w:rPr>
          <w:rFonts w:ascii="Arial" w:hAnsi="Arial" w:cs="Arial"/>
          <w:i/>
          <w:iCs/>
          <w:shd w:val="clear" w:color="auto" w:fill="FFFFFF"/>
        </w:rPr>
        <w:t>ulti-</w:t>
      </w:r>
      <w:r w:rsidR="00991A06" w:rsidRPr="00196720">
        <w:rPr>
          <w:rFonts w:ascii="Arial" w:hAnsi="Arial" w:cs="Arial"/>
          <w:i/>
          <w:iCs/>
          <w:shd w:val="clear" w:color="auto" w:fill="FFFFFF"/>
        </w:rPr>
        <w:t>a</w:t>
      </w:r>
      <w:r w:rsidRPr="00196720">
        <w:rPr>
          <w:rFonts w:ascii="Arial" w:hAnsi="Arial" w:cs="Arial"/>
          <w:i/>
          <w:iCs/>
          <w:shd w:val="clear" w:color="auto" w:fill="FFFFFF"/>
        </w:rPr>
        <w:t xml:space="preserve">gency </w:t>
      </w:r>
      <w:r w:rsidR="00991A06" w:rsidRPr="00196720">
        <w:rPr>
          <w:rFonts w:ascii="Arial" w:hAnsi="Arial" w:cs="Arial"/>
          <w:i/>
          <w:iCs/>
          <w:shd w:val="clear" w:color="auto" w:fill="FFFFFF"/>
        </w:rPr>
        <w:t>w</w:t>
      </w:r>
      <w:r w:rsidRPr="00196720">
        <w:rPr>
          <w:rFonts w:ascii="Arial" w:hAnsi="Arial" w:cs="Arial"/>
          <w:i/>
          <w:iCs/>
          <w:shd w:val="clear" w:color="auto" w:fill="FFFFFF"/>
        </w:rPr>
        <w:t xml:space="preserve">ork </w:t>
      </w:r>
      <w:r w:rsidR="00506CD3" w:rsidRPr="00196720">
        <w:rPr>
          <w:rFonts w:ascii="Arial" w:hAnsi="Arial" w:cs="Arial"/>
          <w:i/>
          <w:iCs/>
          <w:shd w:val="clear" w:color="auto" w:fill="FFFFFF"/>
        </w:rPr>
        <w:tab/>
      </w:r>
      <w:r w:rsidRPr="00196720">
        <w:rPr>
          <w:rFonts w:ascii="Arial" w:hAnsi="Arial" w:cs="Arial"/>
          <w:i/>
          <w:iCs/>
          <w:shd w:val="clear" w:color="auto" w:fill="FFFFFF"/>
        </w:rPr>
        <w:t>3</w:t>
      </w:r>
      <w:r w:rsidR="00E4570A" w:rsidRPr="00196720">
        <w:rPr>
          <w:rFonts w:ascii="Arial" w:hAnsi="Arial" w:cs="Arial"/>
          <w:i/>
          <w:iCs/>
          <w:shd w:val="clear" w:color="auto" w:fill="FFFFFF"/>
        </w:rPr>
        <w:t>3</w:t>
      </w:r>
    </w:p>
    <w:p w14:paraId="44EFEBC7" w14:textId="2F9208F5" w:rsidR="00052DC0" w:rsidRPr="00196720" w:rsidRDefault="00052DC0" w:rsidP="00194C8B">
      <w:pPr>
        <w:tabs>
          <w:tab w:val="right" w:leader="dot" w:pos="8789"/>
        </w:tabs>
        <w:spacing w:line="240" w:lineRule="auto"/>
        <w:ind w:firstLine="663"/>
        <w:jc w:val="both"/>
        <w:rPr>
          <w:rFonts w:ascii="Arial" w:hAnsi="Arial" w:cs="Arial"/>
          <w:i/>
          <w:iCs/>
          <w:shd w:val="clear" w:color="auto" w:fill="FFFFFF"/>
        </w:rPr>
      </w:pPr>
      <w:r w:rsidRPr="00196720">
        <w:rPr>
          <w:rFonts w:ascii="Arial" w:hAnsi="Arial" w:cs="Arial"/>
          <w:i/>
          <w:iCs/>
          <w:shd w:val="clear" w:color="auto" w:fill="FFFFFF"/>
        </w:rPr>
        <w:t xml:space="preserve">2.9 The </w:t>
      </w:r>
      <w:r w:rsidR="00991A06" w:rsidRPr="00196720">
        <w:rPr>
          <w:rFonts w:ascii="Arial" w:hAnsi="Arial" w:cs="Arial"/>
          <w:i/>
          <w:iCs/>
          <w:shd w:val="clear" w:color="auto" w:fill="FFFFFF"/>
        </w:rPr>
        <w:t>a</w:t>
      </w:r>
      <w:r w:rsidRPr="00196720">
        <w:rPr>
          <w:rFonts w:ascii="Arial" w:hAnsi="Arial" w:cs="Arial"/>
          <w:i/>
          <w:iCs/>
          <w:shd w:val="clear" w:color="auto" w:fill="FFFFFF"/>
        </w:rPr>
        <w:t xml:space="preserve">ims of the </w:t>
      </w:r>
      <w:r w:rsidR="00991A06" w:rsidRPr="00196720">
        <w:rPr>
          <w:rFonts w:ascii="Arial" w:hAnsi="Arial" w:cs="Arial"/>
          <w:i/>
          <w:iCs/>
          <w:shd w:val="clear" w:color="auto" w:fill="FFFFFF"/>
        </w:rPr>
        <w:t>r</w:t>
      </w:r>
      <w:r w:rsidRPr="00196720">
        <w:rPr>
          <w:rFonts w:ascii="Arial" w:hAnsi="Arial" w:cs="Arial"/>
          <w:i/>
          <w:iCs/>
          <w:shd w:val="clear" w:color="auto" w:fill="FFFFFF"/>
        </w:rPr>
        <w:t xml:space="preserve">esearch </w:t>
      </w:r>
      <w:r w:rsidR="00506CD3" w:rsidRPr="00196720">
        <w:rPr>
          <w:rFonts w:ascii="Arial" w:hAnsi="Arial" w:cs="Arial"/>
          <w:i/>
          <w:iCs/>
          <w:shd w:val="clear" w:color="auto" w:fill="FFFFFF"/>
        </w:rPr>
        <w:tab/>
      </w:r>
      <w:r w:rsidR="009A6847" w:rsidRPr="00196720">
        <w:rPr>
          <w:rFonts w:ascii="Arial" w:hAnsi="Arial" w:cs="Arial"/>
          <w:i/>
          <w:iCs/>
          <w:shd w:val="clear" w:color="auto" w:fill="FFFFFF"/>
        </w:rPr>
        <w:t>3</w:t>
      </w:r>
      <w:r w:rsidR="00E4570A" w:rsidRPr="00196720">
        <w:rPr>
          <w:rFonts w:ascii="Arial" w:hAnsi="Arial" w:cs="Arial"/>
          <w:i/>
          <w:iCs/>
          <w:shd w:val="clear" w:color="auto" w:fill="FFFFFF"/>
        </w:rPr>
        <w:t>4</w:t>
      </w:r>
    </w:p>
    <w:p w14:paraId="43351758" w14:textId="79E51F37" w:rsidR="00052DC0" w:rsidRPr="00196720" w:rsidRDefault="00052DC0" w:rsidP="00194C8B">
      <w:pPr>
        <w:tabs>
          <w:tab w:val="right" w:leader="dot" w:pos="8789"/>
        </w:tabs>
        <w:spacing w:line="240" w:lineRule="auto"/>
        <w:rPr>
          <w:rFonts w:ascii="Arial" w:hAnsi="Arial" w:cs="Arial"/>
        </w:rPr>
      </w:pPr>
      <w:r w:rsidRPr="00196720">
        <w:rPr>
          <w:rFonts w:ascii="Arial" w:hAnsi="Arial" w:cs="Arial"/>
          <w:b/>
          <w:bCs/>
          <w:shd w:val="clear" w:color="auto" w:fill="FFFFFF"/>
        </w:rPr>
        <w:t xml:space="preserve">Chapter 3: </w:t>
      </w:r>
      <w:r w:rsidR="002C6398" w:rsidRPr="00196720">
        <w:rPr>
          <w:rFonts w:ascii="Arial" w:hAnsi="Arial" w:cs="Arial"/>
          <w:b/>
          <w:bCs/>
          <w:shd w:val="clear" w:color="auto" w:fill="FFFFFF"/>
        </w:rPr>
        <w:t xml:space="preserve">Method and </w:t>
      </w:r>
      <w:r w:rsidRPr="00196720">
        <w:rPr>
          <w:rFonts w:ascii="Arial" w:hAnsi="Arial" w:cs="Arial"/>
          <w:b/>
          <w:bCs/>
        </w:rPr>
        <w:t>Methodology</w:t>
      </w:r>
      <w:r w:rsidR="00506CD3" w:rsidRPr="00196720">
        <w:rPr>
          <w:rFonts w:ascii="Arial" w:hAnsi="Arial" w:cs="Arial"/>
        </w:rPr>
        <w:tab/>
      </w:r>
      <w:r w:rsidRPr="00196720">
        <w:rPr>
          <w:rFonts w:ascii="Arial" w:hAnsi="Arial" w:cs="Arial"/>
          <w:b/>
          <w:bCs/>
        </w:rPr>
        <w:t>3</w:t>
      </w:r>
      <w:r w:rsidR="00E4570A" w:rsidRPr="00196720">
        <w:rPr>
          <w:rFonts w:ascii="Arial" w:hAnsi="Arial" w:cs="Arial"/>
          <w:b/>
          <w:bCs/>
        </w:rPr>
        <w:t>6</w:t>
      </w:r>
    </w:p>
    <w:p w14:paraId="66CD73F1" w14:textId="1457F5F6"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 xml:space="preserve">3.1 Chapter </w:t>
      </w:r>
      <w:r w:rsidR="00F70473" w:rsidRPr="00196720">
        <w:rPr>
          <w:rFonts w:ascii="Arial" w:hAnsi="Arial" w:cs="Arial"/>
          <w:i/>
          <w:iCs/>
        </w:rPr>
        <w:t>o</w:t>
      </w:r>
      <w:r w:rsidRPr="00196720">
        <w:rPr>
          <w:rFonts w:ascii="Arial" w:hAnsi="Arial" w:cs="Arial"/>
          <w:i/>
          <w:iCs/>
        </w:rPr>
        <w:t>verview</w:t>
      </w:r>
      <w:r w:rsidR="00506CD3" w:rsidRPr="00196720">
        <w:rPr>
          <w:rFonts w:ascii="Arial" w:hAnsi="Arial" w:cs="Arial"/>
          <w:i/>
          <w:iCs/>
        </w:rPr>
        <w:tab/>
      </w:r>
      <w:r w:rsidRPr="00196720">
        <w:rPr>
          <w:rFonts w:ascii="Arial" w:hAnsi="Arial" w:cs="Arial"/>
        </w:rPr>
        <w:t>3</w:t>
      </w:r>
      <w:r w:rsidR="00E4570A" w:rsidRPr="00196720">
        <w:rPr>
          <w:rFonts w:ascii="Arial" w:hAnsi="Arial" w:cs="Arial"/>
        </w:rPr>
        <w:t>6</w:t>
      </w:r>
    </w:p>
    <w:p w14:paraId="72E5D0BF" w14:textId="0F4D514D" w:rsidR="00052DC0" w:rsidRPr="00196720" w:rsidRDefault="00052DC0" w:rsidP="00194C8B">
      <w:pPr>
        <w:tabs>
          <w:tab w:val="right" w:leader="dot" w:pos="8789"/>
        </w:tabs>
        <w:spacing w:line="240" w:lineRule="auto"/>
        <w:ind w:firstLine="720"/>
        <w:rPr>
          <w:rFonts w:ascii="Arial" w:hAnsi="Arial" w:cs="Arial"/>
        </w:rPr>
      </w:pPr>
      <w:r w:rsidRPr="00196720">
        <w:rPr>
          <w:rFonts w:ascii="Arial" w:hAnsi="Arial" w:cs="Arial"/>
          <w:i/>
          <w:iCs/>
        </w:rPr>
        <w:t xml:space="preserve">3.2 Research </w:t>
      </w:r>
      <w:r w:rsidR="000104D9" w:rsidRPr="00196720">
        <w:rPr>
          <w:rFonts w:ascii="Arial" w:hAnsi="Arial" w:cs="Arial"/>
          <w:i/>
          <w:iCs/>
        </w:rPr>
        <w:t>p</w:t>
      </w:r>
      <w:r w:rsidRPr="00196720">
        <w:rPr>
          <w:rFonts w:ascii="Arial" w:hAnsi="Arial" w:cs="Arial"/>
          <w:i/>
          <w:iCs/>
        </w:rPr>
        <w:t>aradigms</w:t>
      </w:r>
      <w:r w:rsidR="00506CD3" w:rsidRPr="00196720">
        <w:rPr>
          <w:rFonts w:ascii="Arial" w:hAnsi="Arial" w:cs="Arial"/>
          <w:i/>
          <w:iCs/>
        </w:rPr>
        <w:tab/>
      </w:r>
      <w:r w:rsidRPr="00196720">
        <w:rPr>
          <w:rFonts w:ascii="Arial" w:hAnsi="Arial" w:cs="Arial"/>
        </w:rPr>
        <w:t>3</w:t>
      </w:r>
      <w:r w:rsidR="00E4570A" w:rsidRPr="00196720">
        <w:rPr>
          <w:rFonts w:ascii="Arial" w:hAnsi="Arial" w:cs="Arial"/>
        </w:rPr>
        <w:t>6</w:t>
      </w:r>
    </w:p>
    <w:p w14:paraId="75861450" w14:textId="16C6098F" w:rsidR="00052DC0" w:rsidRPr="00196720" w:rsidRDefault="00052DC0"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3.3 Ontology</w:t>
      </w:r>
      <w:r w:rsidR="00506CD3" w:rsidRPr="00196720">
        <w:rPr>
          <w:rFonts w:ascii="Arial" w:hAnsi="Arial" w:cs="Arial"/>
          <w:i/>
          <w:iCs/>
          <w:shd w:val="clear" w:color="auto" w:fill="FFFFFF"/>
        </w:rPr>
        <w:tab/>
      </w:r>
      <w:r w:rsidRPr="00196720">
        <w:rPr>
          <w:rFonts w:ascii="Arial" w:hAnsi="Arial" w:cs="Arial"/>
          <w:shd w:val="clear" w:color="auto" w:fill="FFFFFF"/>
        </w:rPr>
        <w:t>3</w:t>
      </w:r>
      <w:r w:rsidR="00E4570A" w:rsidRPr="00196720">
        <w:rPr>
          <w:rFonts w:ascii="Arial" w:hAnsi="Arial" w:cs="Arial"/>
          <w:shd w:val="clear" w:color="auto" w:fill="FFFFFF"/>
        </w:rPr>
        <w:t>7</w:t>
      </w:r>
    </w:p>
    <w:p w14:paraId="33C634AE" w14:textId="577F3341"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3.4 Epistemology</w:t>
      </w:r>
      <w:r w:rsidR="00506CD3" w:rsidRPr="00196720">
        <w:rPr>
          <w:rFonts w:ascii="Arial" w:hAnsi="Arial" w:cs="Arial"/>
        </w:rPr>
        <w:tab/>
      </w:r>
      <w:r w:rsidRPr="00196720">
        <w:rPr>
          <w:rFonts w:ascii="Arial" w:hAnsi="Arial" w:cs="Arial"/>
        </w:rPr>
        <w:t>3</w:t>
      </w:r>
      <w:r w:rsidR="00E4570A" w:rsidRPr="00196720">
        <w:rPr>
          <w:rFonts w:ascii="Arial" w:hAnsi="Arial" w:cs="Arial"/>
        </w:rPr>
        <w:t>8</w:t>
      </w:r>
    </w:p>
    <w:p w14:paraId="55DFB52D" w14:textId="797EC90E" w:rsidR="00052DC0" w:rsidRPr="00196720" w:rsidRDefault="00052DC0" w:rsidP="00194C8B">
      <w:pPr>
        <w:tabs>
          <w:tab w:val="right" w:leader="dot" w:pos="8789"/>
        </w:tabs>
        <w:spacing w:line="240" w:lineRule="auto"/>
        <w:ind w:left="720"/>
        <w:rPr>
          <w:rFonts w:ascii="Arial" w:hAnsi="Arial" w:cs="Arial"/>
          <w:i/>
          <w:iCs/>
          <w:shd w:val="clear" w:color="auto" w:fill="FFFFFF"/>
        </w:rPr>
      </w:pPr>
      <w:r w:rsidRPr="00196720">
        <w:rPr>
          <w:rFonts w:ascii="Arial" w:hAnsi="Arial" w:cs="Arial"/>
          <w:i/>
          <w:iCs/>
          <w:shd w:val="clear" w:color="auto" w:fill="FFFFFF"/>
        </w:rPr>
        <w:t xml:space="preserve">3.5 Social </w:t>
      </w:r>
      <w:r w:rsidR="000104D9" w:rsidRPr="00196720">
        <w:rPr>
          <w:rFonts w:ascii="Arial" w:hAnsi="Arial" w:cs="Arial"/>
          <w:i/>
          <w:iCs/>
          <w:shd w:val="clear" w:color="auto" w:fill="FFFFFF"/>
        </w:rPr>
        <w:t>c</w:t>
      </w:r>
      <w:r w:rsidRPr="00196720">
        <w:rPr>
          <w:rFonts w:ascii="Arial" w:hAnsi="Arial" w:cs="Arial"/>
          <w:i/>
          <w:iCs/>
          <w:shd w:val="clear" w:color="auto" w:fill="FFFFFF"/>
        </w:rPr>
        <w:t xml:space="preserve">onstructionism and its relationship to </w:t>
      </w:r>
      <w:r w:rsidR="000104D9" w:rsidRPr="00196720">
        <w:rPr>
          <w:rFonts w:ascii="Arial" w:hAnsi="Arial" w:cs="Arial"/>
          <w:i/>
          <w:iCs/>
          <w:shd w:val="clear" w:color="auto" w:fill="FFFFFF"/>
        </w:rPr>
        <w:t>p</w:t>
      </w:r>
      <w:r w:rsidRPr="00196720">
        <w:rPr>
          <w:rFonts w:ascii="Arial" w:hAnsi="Arial" w:cs="Arial"/>
          <w:i/>
          <w:iCs/>
          <w:shd w:val="clear" w:color="auto" w:fill="FFFFFF"/>
        </w:rPr>
        <w:t>sychology</w:t>
      </w:r>
      <w:r w:rsidR="00506CD3" w:rsidRPr="00196720">
        <w:rPr>
          <w:rFonts w:ascii="Arial" w:hAnsi="Arial" w:cs="Arial"/>
          <w:shd w:val="clear" w:color="auto" w:fill="FFFFFF"/>
        </w:rPr>
        <w:tab/>
      </w:r>
      <w:r w:rsidRPr="00196720">
        <w:rPr>
          <w:rFonts w:ascii="Arial" w:hAnsi="Arial" w:cs="Arial"/>
          <w:shd w:val="clear" w:color="auto" w:fill="FFFFFF"/>
        </w:rPr>
        <w:t>3</w:t>
      </w:r>
      <w:r w:rsidR="00E4570A" w:rsidRPr="00196720">
        <w:rPr>
          <w:rFonts w:ascii="Arial" w:hAnsi="Arial" w:cs="Arial"/>
          <w:shd w:val="clear" w:color="auto" w:fill="FFFFFF"/>
        </w:rPr>
        <w:t>8</w:t>
      </w:r>
      <w:r w:rsidRPr="00196720">
        <w:rPr>
          <w:rFonts w:ascii="Arial" w:hAnsi="Arial" w:cs="Arial"/>
          <w:i/>
          <w:iCs/>
          <w:shd w:val="clear" w:color="auto" w:fill="FFFFFF"/>
        </w:rPr>
        <w:t xml:space="preserve"> </w:t>
      </w:r>
    </w:p>
    <w:p w14:paraId="02366182" w14:textId="4C58B1E8" w:rsidR="00052DC0" w:rsidRPr="00196720" w:rsidRDefault="00052DC0"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3.6 Terminology used in the current study</w:t>
      </w:r>
      <w:r w:rsidR="002917B5" w:rsidRPr="00196720">
        <w:rPr>
          <w:rFonts w:ascii="Arial" w:hAnsi="Arial" w:cs="Arial"/>
          <w:shd w:val="clear" w:color="auto" w:fill="FFFFFF"/>
        </w:rPr>
        <w:tab/>
      </w:r>
      <w:r w:rsidR="00E4570A" w:rsidRPr="00196720">
        <w:rPr>
          <w:rFonts w:ascii="Arial" w:hAnsi="Arial" w:cs="Arial"/>
          <w:shd w:val="clear" w:color="auto" w:fill="FFFFFF"/>
        </w:rPr>
        <w:t>40</w:t>
      </w:r>
    </w:p>
    <w:p w14:paraId="7B4769C0" w14:textId="6C7DC9D9" w:rsidR="00052DC0" w:rsidRPr="00196720" w:rsidRDefault="00052DC0" w:rsidP="00194C8B">
      <w:pPr>
        <w:tabs>
          <w:tab w:val="right" w:leader="dot" w:pos="8789"/>
        </w:tabs>
        <w:spacing w:line="240" w:lineRule="auto"/>
        <w:ind w:left="720"/>
        <w:rPr>
          <w:rFonts w:ascii="Arial" w:hAnsi="Arial" w:cs="Arial"/>
          <w:i/>
          <w:iCs/>
          <w:shd w:val="clear" w:color="auto" w:fill="FFFFFF"/>
        </w:rPr>
      </w:pPr>
      <w:r w:rsidRPr="00196720">
        <w:rPr>
          <w:rFonts w:ascii="Arial" w:hAnsi="Arial" w:cs="Arial"/>
          <w:i/>
          <w:iCs/>
          <w:shd w:val="clear" w:color="auto" w:fill="FFFFFF"/>
        </w:rPr>
        <w:t>3.7 Naturally occurring data versus contrived data</w:t>
      </w:r>
      <w:r w:rsidR="002917B5" w:rsidRPr="00196720">
        <w:rPr>
          <w:rFonts w:ascii="Arial" w:hAnsi="Arial" w:cs="Arial"/>
          <w:shd w:val="clear" w:color="auto" w:fill="FFFFFF"/>
        </w:rPr>
        <w:tab/>
      </w:r>
      <w:r w:rsidR="00E4570A" w:rsidRPr="00196720">
        <w:rPr>
          <w:rFonts w:ascii="Arial" w:hAnsi="Arial" w:cs="Arial"/>
          <w:shd w:val="clear" w:color="auto" w:fill="FFFFFF"/>
        </w:rPr>
        <w:t>40</w:t>
      </w:r>
    </w:p>
    <w:p w14:paraId="7DB0ED6D" w14:textId="3B447DA5"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 xml:space="preserve">3.8 The </w:t>
      </w:r>
      <w:r w:rsidR="001E7427" w:rsidRPr="00196720">
        <w:rPr>
          <w:rFonts w:ascii="Arial" w:hAnsi="Arial" w:cs="Arial"/>
          <w:i/>
          <w:iCs/>
        </w:rPr>
        <w:t>u</w:t>
      </w:r>
      <w:r w:rsidRPr="00196720">
        <w:rPr>
          <w:rFonts w:ascii="Arial" w:hAnsi="Arial" w:cs="Arial"/>
          <w:i/>
          <w:iCs/>
        </w:rPr>
        <w:t xml:space="preserve">se of </w:t>
      </w:r>
      <w:r w:rsidR="00983896" w:rsidRPr="00196720">
        <w:rPr>
          <w:rFonts w:ascii="Arial" w:hAnsi="Arial" w:cs="Arial"/>
          <w:i/>
          <w:iCs/>
        </w:rPr>
        <w:t>f</w:t>
      </w:r>
      <w:r w:rsidRPr="00196720">
        <w:rPr>
          <w:rFonts w:ascii="Arial" w:hAnsi="Arial" w:cs="Arial"/>
          <w:i/>
          <w:iCs/>
        </w:rPr>
        <w:t xml:space="preserve">ocus </w:t>
      </w:r>
      <w:r w:rsidR="00983896" w:rsidRPr="00196720">
        <w:rPr>
          <w:rFonts w:ascii="Arial" w:hAnsi="Arial" w:cs="Arial"/>
          <w:i/>
          <w:iCs/>
        </w:rPr>
        <w:t>g</w:t>
      </w:r>
      <w:r w:rsidRPr="00196720">
        <w:rPr>
          <w:rFonts w:ascii="Arial" w:hAnsi="Arial" w:cs="Arial"/>
          <w:i/>
          <w:iCs/>
        </w:rPr>
        <w:t>roups</w:t>
      </w:r>
      <w:r w:rsidR="002340F1" w:rsidRPr="00196720">
        <w:rPr>
          <w:rFonts w:ascii="Arial" w:hAnsi="Arial" w:cs="Arial"/>
          <w:i/>
          <w:iCs/>
        </w:rPr>
        <w:t xml:space="preserve"> </w:t>
      </w:r>
      <w:r w:rsidR="00743F08" w:rsidRPr="00196720">
        <w:rPr>
          <w:rFonts w:ascii="Arial" w:hAnsi="Arial" w:cs="Arial"/>
          <w:i/>
          <w:iCs/>
        </w:rPr>
        <w:t xml:space="preserve">in research </w:t>
      </w:r>
      <w:r w:rsidR="002917B5" w:rsidRPr="00196720">
        <w:rPr>
          <w:rFonts w:ascii="Arial" w:hAnsi="Arial" w:cs="Arial"/>
          <w:i/>
          <w:iCs/>
        </w:rPr>
        <w:tab/>
      </w:r>
      <w:r w:rsidRPr="00196720">
        <w:rPr>
          <w:rFonts w:ascii="Arial" w:hAnsi="Arial" w:cs="Arial"/>
        </w:rPr>
        <w:t>4</w:t>
      </w:r>
      <w:r w:rsidR="00E4570A" w:rsidRPr="00196720">
        <w:rPr>
          <w:rFonts w:ascii="Arial" w:hAnsi="Arial" w:cs="Arial"/>
        </w:rPr>
        <w:t>1</w:t>
      </w:r>
    </w:p>
    <w:p w14:paraId="07915720" w14:textId="652B936D"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3.9 Discourse analysis</w:t>
      </w:r>
      <w:r w:rsidR="00BD0C27" w:rsidRPr="00196720">
        <w:rPr>
          <w:rFonts w:ascii="Arial" w:hAnsi="Arial" w:cs="Arial"/>
          <w:i/>
          <w:iCs/>
        </w:rPr>
        <w:t xml:space="preserve"> -</w:t>
      </w:r>
      <w:r w:rsidRPr="00196720">
        <w:rPr>
          <w:rFonts w:ascii="Arial" w:hAnsi="Arial" w:cs="Arial"/>
          <w:i/>
          <w:iCs/>
        </w:rPr>
        <w:t xml:space="preserve"> </w:t>
      </w:r>
      <w:r w:rsidR="001E7427" w:rsidRPr="00196720">
        <w:rPr>
          <w:rFonts w:ascii="Arial" w:hAnsi="Arial" w:cs="Arial"/>
          <w:i/>
          <w:iCs/>
        </w:rPr>
        <w:t>a</w:t>
      </w:r>
      <w:r w:rsidRPr="00196720">
        <w:rPr>
          <w:rFonts w:ascii="Arial" w:hAnsi="Arial" w:cs="Arial"/>
          <w:i/>
          <w:iCs/>
        </w:rPr>
        <w:t xml:space="preserve">pplications of </w:t>
      </w:r>
      <w:r w:rsidR="00983896" w:rsidRPr="00196720">
        <w:rPr>
          <w:rFonts w:ascii="Arial" w:hAnsi="Arial" w:cs="Arial"/>
          <w:i/>
          <w:iCs/>
        </w:rPr>
        <w:t>d</w:t>
      </w:r>
      <w:r w:rsidRPr="00196720">
        <w:rPr>
          <w:rFonts w:ascii="Arial" w:hAnsi="Arial" w:cs="Arial"/>
          <w:i/>
          <w:iCs/>
        </w:rPr>
        <w:t xml:space="preserve">iscursive </w:t>
      </w:r>
      <w:r w:rsidR="00BD47C8" w:rsidRPr="00196720">
        <w:rPr>
          <w:rFonts w:ascii="Arial" w:hAnsi="Arial" w:cs="Arial"/>
          <w:i/>
          <w:iCs/>
        </w:rPr>
        <w:t>p</w:t>
      </w:r>
      <w:r w:rsidRPr="00196720">
        <w:rPr>
          <w:rFonts w:ascii="Arial" w:hAnsi="Arial" w:cs="Arial"/>
          <w:i/>
          <w:iCs/>
        </w:rPr>
        <w:t>sychology</w:t>
      </w:r>
      <w:r w:rsidR="002917B5" w:rsidRPr="00196720">
        <w:rPr>
          <w:rFonts w:ascii="Arial" w:hAnsi="Arial" w:cs="Arial"/>
        </w:rPr>
        <w:tab/>
      </w:r>
      <w:r w:rsidRPr="00196720">
        <w:rPr>
          <w:rFonts w:ascii="Arial" w:hAnsi="Arial" w:cs="Arial"/>
        </w:rPr>
        <w:t>4</w:t>
      </w:r>
      <w:r w:rsidR="00E4570A" w:rsidRPr="00196720">
        <w:rPr>
          <w:rFonts w:ascii="Arial" w:hAnsi="Arial" w:cs="Arial"/>
        </w:rPr>
        <w:t>4</w:t>
      </w:r>
    </w:p>
    <w:p w14:paraId="6DC82915" w14:textId="1257EDE3"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 xml:space="preserve">3.10 Methods of </w:t>
      </w:r>
      <w:r w:rsidR="00BD47C8" w:rsidRPr="00196720">
        <w:rPr>
          <w:rFonts w:ascii="Arial" w:hAnsi="Arial" w:cs="Arial"/>
          <w:i/>
          <w:iCs/>
        </w:rPr>
        <w:t>d</w:t>
      </w:r>
      <w:r w:rsidRPr="00196720">
        <w:rPr>
          <w:rFonts w:ascii="Arial" w:hAnsi="Arial" w:cs="Arial"/>
          <w:i/>
          <w:iCs/>
        </w:rPr>
        <w:t xml:space="preserve">iscursive </w:t>
      </w:r>
      <w:r w:rsidR="000E060A" w:rsidRPr="00196720">
        <w:rPr>
          <w:rFonts w:ascii="Arial" w:hAnsi="Arial" w:cs="Arial"/>
          <w:i/>
          <w:iCs/>
        </w:rPr>
        <w:t>psychology</w:t>
      </w:r>
      <w:r w:rsidR="002917B5" w:rsidRPr="00196720">
        <w:rPr>
          <w:rFonts w:ascii="Arial" w:hAnsi="Arial" w:cs="Arial"/>
        </w:rPr>
        <w:tab/>
      </w:r>
      <w:r w:rsidRPr="00196720">
        <w:rPr>
          <w:rFonts w:ascii="Arial" w:hAnsi="Arial" w:cs="Arial"/>
        </w:rPr>
        <w:t>4</w:t>
      </w:r>
      <w:r w:rsidR="00E4570A" w:rsidRPr="00196720">
        <w:rPr>
          <w:rFonts w:ascii="Arial" w:hAnsi="Arial" w:cs="Arial"/>
        </w:rPr>
        <w:t>5</w:t>
      </w:r>
    </w:p>
    <w:p w14:paraId="32DD0F41" w14:textId="0FFC0C37"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3.11 The selection of a discursive psychology approach</w:t>
      </w:r>
      <w:r w:rsidR="002917B5" w:rsidRPr="00196720">
        <w:rPr>
          <w:rFonts w:ascii="Arial" w:hAnsi="Arial" w:cs="Arial"/>
        </w:rPr>
        <w:tab/>
      </w:r>
      <w:r w:rsidRPr="00196720">
        <w:rPr>
          <w:rFonts w:ascii="Arial" w:hAnsi="Arial" w:cs="Arial"/>
        </w:rPr>
        <w:t>4</w:t>
      </w:r>
      <w:r w:rsidR="00E4570A" w:rsidRPr="00196720">
        <w:rPr>
          <w:rFonts w:ascii="Arial" w:hAnsi="Arial" w:cs="Arial"/>
        </w:rPr>
        <w:t>5</w:t>
      </w:r>
    </w:p>
    <w:p w14:paraId="659EF792" w14:textId="2463A61E"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3.12 Previous uses of discursive psychology</w:t>
      </w:r>
      <w:r w:rsidR="002917B5" w:rsidRPr="00196720">
        <w:rPr>
          <w:rFonts w:ascii="Arial" w:hAnsi="Arial" w:cs="Arial"/>
        </w:rPr>
        <w:tab/>
      </w:r>
      <w:r w:rsidRPr="00196720">
        <w:rPr>
          <w:rFonts w:ascii="Arial" w:hAnsi="Arial" w:cs="Arial"/>
        </w:rPr>
        <w:t>4</w:t>
      </w:r>
      <w:r w:rsidR="00E4570A" w:rsidRPr="00196720">
        <w:rPr>
          <w:rFonts w:ascii="Arial" w:hAnsi="Arial" w:cs="Arial"/>
        </w:rPr>
        <w:t>7</w:t>
      </w:r>
    </w:p>
    <w:p w14:paraId="1E8C7668" w14:textId="7C5DCB5D" w:rsidR="00052DC0" w:rsidRPr="00196720" w:rsidRDefault="00052DC0"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3.12.1 Bakhtin’s theory of heteroglossia</w:t>
      </w:r>
      <w:r w:rsidR="002917B5" w:rsidRPr="00196720">
        <w:rPr>
          <w:rFonts w:ascii="Arial" w:hAnsi="Arial" w:cs="Arial"/>
          <w:shd w:val="clear" w:color="auto" w:fill="FFFFFF"/>
        </w:rPr>
        <w:tab/>
      </w:r>
      <w:r w:rsidRPr="00196720">
        <w:rPr>
          <w:rFonts w:ascii="Arial" w:hAnsi="Arial" w:cs="Arial"/>
          <w:shd w:val="clear" w:color="auto" w:fill="FFFFFF"/>
        </w:rPr>
        <w:t>4</w:t>
      </w:r>
      <w:r w:rsidR="00E4570A" w:rsidRPr="00196720">
        <w:rPr>
          <w:rFonts w:ascii="Arial" w:hAnsi="Arial" w:cs="Arial"/>
          <w:shd w:val="clear" w:color="auto" w:fill="FFFFFF"/>
        </w:rPr>
        <w:t>9</w:t>
      </w:r>
    </w:p>
    <w:p w14:paraId="0DA72982" w14:textId="0263CC72" w:rsidR="00052DC0" w:rsidRPr="00196720" w:rsidRDefault="00052DC0"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 xml:space="preserve">3.12.2 The </w:t>
      </w:r>
      <w:r w:rsidR="00920BFF" w:rsidRPr="00196720">
        <w:rPr>
          <w:rFonts w:ascii="Arial" w:hAnsi="Arial" w:cs="Arial"/>
          <w:i/>
          <w:iCs/>
          <w:shd w:val="clear" w:color="auto" w:fill="FFFFFF"/>
        </w:rPr>
        <w:t>d</w:t>
      </w:r>
      <w:r w:rsidRPr="00196720">
        <w:rPr>
          <w:rFonts w:ascii="Arial" w:hAnsi="Arial" w:cs="Arial"/>
          <w:i/>
          <w:iCs/>
          <w:shd w:val="clear" w:color="auto" w:fill="FFFFFF"/>
        </w:rPr>
        <w:t xml:space="preserve">iscursive </w:t>
      </w:r>
      <w:r w:rsidR="00920BFF" w:rsidRPr="00196720">
        <w:rPr>
          <w:rFonts w:ascii="Arial" w:hAnsi="Arial" w:cs="Arial"/>
          <w:i/>
          <w:iCs/>
          <w:shd w:val="clear" w:color="auto" w:fill="FFFFFF"/>
        </w:rPr>
        <w:t>a</w:t>
      </w:r>
      <w:r w:rsidRPr="00196720">
        <w:rPr>
          <w:rFonts w:ascii="Arial" w:hAnsi="Arial" w:cs="Arial"/>
          <w:i/>
          <w:iCs/>
          <w:shd w:val="clear" w:color="auto" w:fill="FFFFFF"/>
        </w:rPr>
        <w:t xml:space="preserve">ction </w:t>
      </w:r>
      <w:r w:rsidR="00920BFF" w:rsidRPr="00196720">
        <w:rPr>
          <w:rFonts w:ascii="Arial" w:hAnsi="Arial" w:cs="Arial"/>
          <w:i/>
          <w:iCs/>
          <w:shd w:val="clear" w:color="auto" w:fill="FFFFFF"/>
        </w:rPr>
        <w:t>m</w:t>
      </w:r>
      <w:r w:rsidRPr="00196720">
        <w:rPr>
          <w:rFonts w:ascii="Arial" w:hAnsi="Arial" w:cs="Arial"/>
          <w:i/>
          <w:iCs/>
          <w:shd w:val="clear" w:color="auto" w:fill="FFFFFF"/>
        </w:rPr>
        <w:t>odel</w:t>
      </w:r>
      <w:r w:rsidR="002917B5" w:rsidRPr="00196720">
        <w:rPr>
          <w:rFonts w:ascii="Arial" w:hAnsi="Arial" w:cs="Arial"/>
          <w:shd w:val="clear" w:color="auto" w:fill="FFFFFF"/>
        </w:rPr>
        <w:tab/>
      </w:r>
      <w:r w:rsidR="00C64834" w:rsidRPr="00196720">
        <w:rPr>
          <w:rFonts w:ascii="Arial" w:hAnsi="Arial" w:cs="Arial"/>
          <w:shd w:val="clear" w:color="auto" w:fill="FFFFFF"/>
        </w:rPr>
        <w:t>50</w:t>
      </w:r>
    </w:p>
    <w:p w14:paraId="60F01CC4" w14:textId="24B8B8B5" w:rsidR="00052DC0" w:rsidRPr="00196720" w:rsidRDefault="00052DC0"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 xml:space="preserve">3.12.3 Rhetorical </w:t>
      </w:r>
      <w:r w:rsidR="00BD47C8" w:rsidRPr="00196720">
        <w:rPr>
          <w:rFonts w:ascii="Arial" w:hAnsi="Arial" w:cs="Arial"/>
          <w:i/>
          <w:iCs/>
          <w:shd w:val="clear" w:color="auto" w:fill="FFFFFF"/>
        </w:rPr>
        <w:t>c</w:t>
      </w:r>
      <w:r w:rsidRPr="00196720">
        <w:rPr>
          <w:rFonts w:ascii="Arial" w:hAnsi="Arial" w:cs="Arial"/>
          <w:i/>
          <w:iCs/>
          <w:shd w:val="clear" w:color="auto" w:fill="FFFFFF"/>
        </w:rPr>
        <w:t>onstructions</w:t>
      </w:r>
      <w:r w:rsidR="0000230B" w:rsidRPr="00196720">
        <w:rPr>
          <w:rFonts w:ascii="Arial" w:hAnsi="Arial" w:cs="Arial"/>
          <w:i/>
          <w:iCs/>
          <w:shd w:val="clear" w:color="auto" w:fill="FFFFFF"/>
        </w:rPr>
        <w:t xml:space="preserve"> in discourse </w:t>
      </w:r>
      <w:r w:rsidR="002917B5" w:rsidRPr="00196720">
        <w:rPr>
          <w:rFonts w:ascii="Arial" w:hAnsi="Arial" w:cs="Arial"/>
          <w:shd w:val="clear" w:color="auto" w:fill="FFFFFF"/>
        </w:rPr>
        <w:tab/>
      </w:r>
      <w:r w:rsidRPr="00196720">
        <w:rPr>
          <w:rFonts w:ascii="Arial" w:hAnsi="Arial" w:cs="Arial"/>
          <w:shd w:val="clear" w:color="auto" w:fill="FFFFFF"/>
        </w:rPr>
        <w:t>5</w:t>
      </w:r>
      <w:r w:rsidR="00C64834" w:rsidRPr="00196720">
        <w:rPr>
          <w:rFonts w:ascii="Arial" w:hAnsi="Arial" w:cs="Arial"/>
          <w:shd w:val="clear" w:color="auto" w:fill="FFFFFF"/>
        </w:rPr>
        <w:t>1</w:t>
      </w:r>
    </w:p>
    <w:p w14:paraId="768C8269" w14:textId="6379F1A8" w:rsidR="00052DC0" w:rsidRPr="00196720" w:rsidRDefault="00052DC0" w:rsidP="00194C8B">
      <w:pPr>
        <w:tabs>
          <w:tab w:val="right" w:leader="dot" w:pos="8789"/>
        </w:tabs>
        <w:spacing w:line="240" w:lineRule="auto"/>
        <w:ind w:left="720"/>
        <w:rPr>
          <w:rFonts w:ascii="Arial" w:hAnsi="Arial" w:cs="Arial"/>
        </w:rPr>
      </w:pPr>
      <w:r w:rsidRPr="00196720">
        <w:rPr>
          <w:rFonts w:ascii="Arial" w:hAnsi="Arial" w:cs="Arial"/>
          <w:i/>
          <w:iCs/>
        </w:rPr>
        <w:t xml:space="preserve">3.13 Bronfenbrenner’s Ecological Systems </w:t>
      </w:r>
      <w:r w:rsidR="00920BFF" w:rsidRPr="00196720">
        <w:rPr>
          <w:rFonts w:ascii="Arial" w:hAnsi="Arial" w:cs="Arial"/>
          <w:i/>
          <w:iCs/>
        </w:rPr>
        <w:t>t</w:t>
      </w:r>
      <w:r w:rsidRPr="00196720">
        <w:rPr>
          <w:rFonts w:ascii="Arial" w:hAnsi="Arial" w:cs="Arial"/>
          <w:i/>
          <w:iCs/>
        </w:rPr>
        <w:t>heory</w:t>
      </w:r>
      <w:r w:rsidR="002917B5" w:rsidRPr="00196720">
        <w:rPr>
          <w:rFonts w:ascii="Arial" w:hAnsi="Arial" w:cs="Arial"/>
        </w:rPr>
        <w:tab/>
      </w:r>
      <w:r w:rsidRPr="00196720">
        <w:rPr>
          <w:rFonts w:ascii="Arial" w:hAnsi="Arial" w:cs="Arial"/>
        </w:rPr>
        <w:t>5</w:t>
      </w:r>
      <w:r w:rsidR="00C64834" w:rsidRPr="00196720">
        <w:rPr>
          <w:rFonts w:ascii="Arial" w:hAnsi="Arial" w:cs="Arial"/>
        </w:rPr>
        <w:t>2</w:t>
      </w:r>
    </w:p>
    <w:p w14:paraId="20FCC868" w14:textId="0EC61BA9" w:rsidR="00D20A5B" w:rsidRPr="00196720" w:rsidRDefault="00691AA3" w:rsidP="00707E33">
      <w:pPr>
        <w:tabs>
          <w:tab w:val="right" w:leader="dot" w:pos="8789"/>
        </w:tabs>
        <w:spacing w:line="240" w:lineRule="auto"/>
        <w:rPr>
          <w:rFonts w:ascii="Arial" w:hAnsi="Arial" w:cs="Arial"/>
          <w:b/>
          <w:bCs/>
          <w:shd w:val="clear" w:color="auto" w:fill="FFFFFF"/>
        </w:rPr>
      </w:pPr>
      <w:r w:rsidRPr="00196720">
        <w:rPr>
          <w:rFonts w:ascii="Arial" w:hAnsi="Arial" w:cs="Arial"/>
          <w:b/>
          <w:bCs/>
          <w:i/>
          <w:iCs/>
          <w:shd w:val="clear" w:color="auto" w:fill="FFFFFF"/>
        </w:rPr>
        <w:t xml:space="preserve">3.14 Procedures followed whilst </w:t>
      </w:r>
      <w:r w:rsidRPr="00196720">
        <w:rPr>
          <w:rFonts w:ascii="Arial" w:hAnsi="Arial" w:cs="Arial"/>
          <w:b/>
          <w:bCs/>
          <w:i/>
          <w:iCs/>
        </w:rPr>
        <w:t>carrying</w:t>
      </w:r>
      <w:r w:rsidRPr="00196720">
        <w:rPr>
          <w:rFonts w:ascii="Arial" w:hAnsi="Arial" w:cs="Arial"/>
          <w:b/>
          <w:bCs/>
          <w:i/>
          <w:iCs/>
          <w:shd w:val="clear" w:color="auto" w:fill="FFFFFF"/>
        </w:rPr>
        <w:t xml:space="preserve"> out this research</w:t>
      </w:r>
      <w:r w:rsidR="00031A40" w:rsidRPr="00196720">
        <w:rPr>
          <w:rFonts w:ascii="Arial" w:hAnsi="Arial" w:cs="Arial"/>
          <w:i/>
          <w:iCs/>
          <w:shd w:val="clear" w:color="auto" w:fill="FFFFFF"/>
        </w:rPr>
        <w:tab/>
      </w:r>
      <w:r w:rsidR="003D43A6" w:rsidRPr="00196720">
        <w:rPr>
          <w:rFonts w:ascii="Arial" w:hAnsi="Arial" w:cs="Arial"/>
          <w:b/>
          <w:bCs/>
          <w:shd w:val="clear" w:color="auto" w:fill="FFFFFF"/>
        </w:rPr>
        <w:t>5</w:t>
      </w:r>
      <w:r w:rsidR="00C83E2A" w:rsidRPr="00196720">
        <w:rPr>
          <w:rFonts w:ascii="Arial" w:hAnsi="Arial" w:cs="Arial"/>
          <w:b/>
          <w:bCs/>
          <w:shd w:val="clear" w:color="auto" w:fill="FFFFFF"/>
        </w:rPr>
        <w:t>5</w:t>
      </w:r>
    </w:p>
    <w:p w14:paraId="2ECD5C0B" w14:textId="1D96321A" w:rsidR="00052DC0" w:rsidRPr="00196720" w:rsidRDefault="002564A9" w:rsidP="00194C8B">
      <w:pPr>
        <w:tabs>
          <w:tab w:val="right" w:leader="dot" w:pos="8789"/>
        </w:tabs>
        <w:spacing w:line="240" w:lineRule="auto"/>
        <w:ind w:firstLine="720"/>
        <w:rPr>
          <w:rFonts w:ascii="Arial" w:hAnsi="Arial" w:cs="Arial"/>
        </w:rPr>
      </w:pPr>
      <w:r w:rsidRPr="00196720">
        <w:rPr>
          <w:rFonts w:ascii="Arial" w:hAnsi="Arial" w:cs="Arial"/>
          <w:i/>
          <w:iCs/>
        </w:rPr>
        <w:t>3.1</w:t>
      </w:r>
      <w:r w:rsidR="00052DC0" w:rsidRPr="00196720">
        <w:rPr>
          <w:rFonts w:ascii="Arial" w:hAnsi="Arial" w:cs="Arial"/>
          <w:i/>
          <w:iCs/>
        </w:rPr>
        <w:t>4.</w:t>
      </w:r>
      <w:r w:rsidR="00E21861" w:rsidRPr="00196720">
        <w:rPr>
          <w:rFonts w:ascii="Arial" w:hAnsi="Arial" w:cs="Arial"/>
          <w:i/>
          <w:iCs/>
        </w:rPr>
        <w:t>1</w:t>
      </w:r>
      <w:r w:rsidR="00052DC0" w:rsidRPr="00196720">
        <w:rPr>
          <w:rFonts w:ascii="Arial" w:hAnsi="Arial" w:cs="Arial"/>
          <w:i/>
          <w:iCs/>
        </w:rPr>
        <w:t xml:space="preserve"> Data </w:t>
      </w:r>
      <w:r w:rsidR="00BD47C8" w:rsidRPr="00196720">
        <w:rPr>
          <w:rFonts w:ascii="Arial" w:hAnsi="Arial" w:cs="Arial"/>
          <w:i/>
          <w:iCs/>
        </w:rPr>
        <w:t>c</w:t>
      </w:r>
      <w:r w:rsidR="00052DC0" w:rsidRPr="00196720">
        <w:rPr>
          <w:rFonts w:ascii="Arial" w:hAnsi="Arial" w:cs="Arial"/>
          <w:i/>
          <w:iCs/>
        </w:rPr>
        <w:t xml:space="preserve">ollection – the use of </w:t>
      </w:r>
      <w:r w:rsidR="00BD47C8" w:rsidRPr="00196720">
        <w:rPr>
          <w:rFonts w:ascii="Arial" w:hAnsi="Arial" w:cs="Arial"/>
          <w:i/>
          <w:iCs/>
        </w:rPr>
        <w:t>f</w:t>
      </w:r>
      <w:r w:rsidR="00052DC0" w:rsidRPr="00196720">
        <w:rPr>
          <w:rFonts w:ascii="Arial" w:hAnsi="Arial" w:cs="Arial"/>
          <w:i/>
          <w:iCs/>
        </w:rPr>
        <w:t xml:space="preserve">ocus </w:t>
      </w:r>
      <w:r w:rsidR="00C30DFA" w:rsidRPr="00196720">
        <w:rPr>
          <w:rFonts w:ascii="Arial" w:hAnsi="Arial" w:cs="Arial"/>
          <w:i/>
          <w:iCs/>
        </w:rPr>
        <w:t>g</w:t>
      </w:r>
      <w:r w:rsidR="00052DC0" w:rsidRPr="00196720">
        <w:rPr>
          <w:rFonts w:ascii="Arial" w:hAnsi="Arial" w:cs="Arial"/>
          <w:i/>
          <w:iCs/>
        </w:rPr>
        <w:t>roups</w:t>
      </w:r>
      <w:r w:rsidR="00031A40" w:rsidRPr="00196720">
        <w:rPr>
          <w:rFonts w:ascii="Arial" w:hAnsi="Arial" w:cs="Arial"/>
        </w:rPr>
        <w:tab/>
      </w:r>
      <w:r w:rsidR="00052DC0" w:rsidRPr="00196720">
        <w:rPr>
          <w:rFonts w:ascii="Arial" w:hAnsi="Arial" w:cs="Arial"/>
        </w:rPr>
        <w:t>5</w:t>
      </w:r>
      <w:r w:rsidR="00C83E2A" w:rsidRPr="00196720">
        <w:rPr>
          <w:rFonts w:ascii="Arial" w:hAnsi="Arial" w:cs="Arial"/>
        </w:rPr>
        <w:t>5</w:t>
      </w:r>
    </w:p>
    <w:p w14:paraId="1750D61C" w14:textId="5616E172" w:rsidR="00052DC0" w:rsidRPr="00196720" w:rsidRDefault="002564A9" w:rsidP="00194C8B">
      <w:pPr>
        <w:tabs>
          <w:tab w:val="right" w:leader="dot" w:pos="8789"/>
        </w:tabs>
        <w:spacing w:line="240" w:lineRule="auto"/>
        <w:ind w:left="720"/>
        <w:rPr>
          <w:rFonts w:ascii="Arial" w:hAnsi="Arial" w:cs="Arial"/>
        </w:rPr>
      </w:pPr>
      <w:r w:rsidRPr="00196720">
        <w:rPr>
          <w:rFonts w:ascii="Arial" w:hAnsi="Arial" w:cs="Arial"/>
          <w:i/>
          <w:iCs/>
        </w:rPr>
        <w:t>3.1</w:t>
      </w:r>
      <w:r w:rsidR="00052DC0" w:rsidRPr="00196720">
        <w:rPr>
          <w:rFonts w:ascii="Arial" w:hAnsi="Arial" w:cs="Arial"/>
          <w:i/>
          <w:iCs/>
        </w:rPr>
        <w:t>4.2 Sampling</w:t>
      </w:r>
      <w:r w:rsidR="00031A40" w:rsidRPr="00196720">
        <w:rPr>
          <w:rFonts w:ascii="Arial" w:hAnsi="Arial" w:cs="Arial"/>
        </w:rPr>
        <w:tab/>
      </w:r>
      <w:r w:rsidR="00052DC0" w:rsidRPr="00196720">
        <w:rPr>
          <w:rFonts w:ascii="Arial" w:hAnsi="Arial" w:cs="Arial"/>
        </w:rPr>
        <w:t>5</w:t>
      </w:r>
      <w:r w:rsidR="00C83E2A" w:rsidRPr="00196720">
        <w:rPr>
          <w:rFonts w:ascii="Arial" w:hAnsi="Arial" w:cs="Arial"/>
        </w:rPr>
        <w:t>5</w:t>
      </w:r>
    </w:p>
    <w:p w14:paraId="1332A7EC" w14:textId="74753F99" w:rsidR="00052DC0" w:rsidRPr="00196720" w:rsidRDefault="00C1300A" w:rsidP="00194C8B">
      <w:pPr>
        <w:tabs>
          <w:tab w:val="right" w:leader="dot" w:pos="8789"/>
        </w:tabs>
        <w:spacing w:line="240" w:lineRule="auto"/>
        <w:ind w:left="720"/>
        <w:rPr>
          <w:rFonts w:ascii="Arial" w:hAnsi="Arial" w:cs="Arial"/>
        </w:rPr>
      </w:pPr>
      <w:r w:rsidRPr="00196720">
        <w:rPr>
          <w:rFonts w:ascii="Arial" w:hAnsi="Arial" w:cs="Arial"/>
          <w:i/>
          <w:iCs/>
        </w:rPr>
        <w:t>3.1</w:t>
      </w:r>
      <w:r w:rsidR="00052DC0" w:rsidRPr="00196720">
        <w:rPr>
          <w:rFonts w:ascii="Arial" w:hAnsi="Arial" w:cs="Arial"/>
          <w:i/>
          <w:iCs/>
        </w:rPr>
        <w:t xml:space="preserve">4.3 Recruiting </w:t>
      </w:r>
      <w:r w:rsidR="00C30DFA" w:rsidRPr="00196720">
        <w:rPr>
          <w:rFonts w:ascii="Arial" w:hAnsi="Arial" w:cs="Arial"/>
          <w:i/>
          <w:iCs/>
        </w:rPr>
        <w:t>p</w:t>
      </w:r>
      <w:r w:rsidR="00052DC0" w:rsidRPr="00196720">
        <w:rPr>
          <w:rFonts w:ascii="Arial" w:hAnsi="Arial" w:cs="Arial"/>
          <w:i/>
          <w:iCs/>
        </w:rPr>
        <w:t>articipants</w:t>
      </w:r>
      <w:r w:rsidR="00031A40" w:rsidRPr="00196720">
        <w:rPr>
          <w:rFonts w:ascii="Arial" w:hAnsi="Arial" w:cs="Arial"/>
          <w:i/>
          <w:iCs/>
        </w:rPr>
        <w:tab/>
      </w:r>
      <w:r w:rsidR="00052DC0" w:rsidRPr="00196720">
        <w:rPr>
          <w:rFonts w:ascii="Arial" w:hAnsi="Arial" w:cs="Arial"/>
        </w:rPr>
        <w:t>5</w:t>
      </w:r>
      <w:r w:rsidR="00E2570C" w:rsidRPr="00196720">
        <w:rPr>
          <w:rFonts w:ascii="Arial" w:hAnsi="Arial" w:cs="Arial"/>
        </w:rPr>
        <w:t>7</w:t>
      </w:r>
    </w:p>
    <w:p w14:paraId="1960C19C" w14:textId="4D679BCC" w:rsidR="00052DC0" w:rsidRPr="00196720" w:rsidRDefault="001469EC" w:rsidP="00194C8B">
      <w:pPr>
        <w:tabs>
          <w:tab w:val="right" w:leader="dot" w:pos="8789"/>
        </w:tabs>
        <w:spacing w:line="240" w:lineRule="auto"/>
        <w:ind w:left="720"/>
        <w:rPr>
          <w:rFonts w:ascii="Arial" w:hAnsi="Arial" w:cs="Arial"/>
        </w:rPr>
      </w:pPr>
      <w:r w:rsidRPr="00196720">
        <w:rPr>
          <w:rFonts w:ascii="Arial" w:hAnsi="Arial" w:cs="Arial"/>
          <w:i/>
          <w:iCs/>
        </w:rPr>
        <w:t>3.1</w:t>
      </w:r>
      <w:r w:rsidR="00052DC0" w:rsidRPr="00196720">
        <w:rPr>
          <w:rFonts w:ascii="Arial" w:hAnsi="Arial" w:cs="Arial"/>
          <w:i/>
          <w:iCs/>
        </w:rPr>
        <w:t>4.4 Ethical considerations when carrying out research online</w:t>
      </w:r>
      <w:r w:rsidR="00031A40" w:rsidRPr="00196720">
        <w:rPr>
          <w:rFonts w:ascii="Arial" w:hAnsi="Arial" w:cs="Arial"/>
        </w:rPr>
        <w:tab/>
      </w:r>
      <w:r w:rsidR="00052DC0" w:rsidRPr="00196720">
        <w:rPr>
          <w:rFonts w:ascii="Arial" w:hAnsi="Arial" w:cs="Arial"/>
        </w:rPr>
        <w:t>5</w:t>
      </w:r>
      <w:r w:rsidR="00E2570C" w:rsidRPr="00196720">
        <w:rPr>
          <w:rFonts w:ascii="Arial" w:hAnsi="Arial" w:cs="Arial"/>
        </w:rPr>
        <w:t>9</w:t>
      </w:r>
    </w:p>
    <w:p w14:paraId="2FF02BFB" w14:textId="558F6337" w:rsidR="00052DC0" w:rsidRPr="00196720" w:rsidRDefault="001469EC" w:rsidP="00194C8B">
      <w:pPr>
        <w:tabs>
          <w:tab w:val="right" w:leader="dot" w:pos="8789"/>
        </w:tabs>
        <w:spacing w:line="240" w:lineRule="auto"/>
        <w:ind w:firstLine="720"/>
        <w:rPr>
          <w:rFonts w:ascii="Arial" w:hAnsi="Arial" w:cs="Arial"/>
        </w:rPr>
      </w:pPr>
      <w:r w:rsidRPr="00196720">
        <w:rPr>
          <w:rFonts w:ascii="Arial" w:hAnsi="Arial" w:cs="Arial"/>
          <w:i/>
          <w:iCs/>
        </w:rPr>
        <w:t>3.1</w:t>
      </w:r>
      <w:r w:rsidR="00052DC0" w:rsidRPr="00196720">
        <w:rPr>
          <w:rFonts w:ascii="Arial" w:hAnsi="Arial" w:cs="Arial"/>
          <w:i/>
          <w:iCs/>
        </w:rPr>
        <w:t xml:space="preserve">4.5 Forming the </w:t>
      </w:r>
      <w:r w:rsidR="00C30DFA" w:rsidRPr="00196720">
        <w:rPr>
          <w:rFonts w:ascii="Arial" w:hAnsi="Arial" w:cs="Arial"/>
          <w:i/>
          <w:iCs/>
        </w:rPr>
        <w:t>f</w:t>
      </w:r>
      <w:r w:rsidR="00052DC0" w:rsidRPr="00196720">
        <w:rPr>
          <w:rFonts w:ascii="Arial" w:hAnsi="Arial" w:cs="Arial"/>
          <w:i/>
          <w:iCs/>
        </w:rPr>
        <w:t xml:space="preserve">ocus </w:t>
      </w:r>
      <w:r w:rsidR="00C30DFA" w:rsidRPr="00196720">
        <w:rPr>
          <w:rFonts w:ascii="Arial" w:hAnsi="Arial" w:cs="Arial"/>
          <w:i/>
          <w:iCs/>
        </w:rPr>
        <w:t>g</w:t>
      </w:r>
      <w:r w:rsidR="00052DC0" w:rsidRPr="00196720">
        <w:rPr>
          <w:rFonts w:ascii="Arial" w:hAnsi="Arial" w:cs="Arial"/>
          <w:i/>
          <w:iCs/>
        </w:rPr>
        <w:t>roups</w:t>
      </w:r>
      <w:r w:rsidR="00031A40" w:rsidRPr="00196720">
        <w:rPr>
          <w:rFonts w:ascii="Arial" w:hAnsi="Arial" w:cs="Arial"/>
          <w:i/>
          <w:iCs/>
        </w:rPr>
        <w:tab/>
      </w:r>
      <w:r w:rsidR="00052DC0" w:rsidRPr="00196720">
        <w:rPr>
          <w:rFonts w:ascii="Arial" w:hAnsi="Arial" w:cs="Arial"/>
        </w:rPr>
        <w:t>5</w:t>
      </w:r>
      <w:r w:rsidR="00E2570C" w:rsidRPr="00196720">
        <w:rPr>
          <w:rFonts w:ascii="Arial" w:hAnsi="Arial" w:cs="Arial"/>
        </w:rPr>
        <w:t>9</w:t>
      </w:r>
    </w:p>
    <w:p w14:paraId="2BD3F967" w14:textId="7A55BB2C" w:rsidR="00052DC0" w:rsidRPr="00196720" w:rsidRDefault="001469EC" w:rsidP="00194C8B">
      <w:pPr>
        <w:tabs>
          <w:tab w:val="right" w:leader="dot" w:pos="8789"/>
        </w:tabs>
        <w:spacing w:line="240" w:lineRule="auto"/>
        <w:ind w:left="720"/>
        <w:rPr>
          <w:rFonts w:ascii="Arial" w:hAnsi="Arial" w:cs="Arial"/>
        </w:rPr>
      </w:pPr>
      <w:r w:rsidRPr="00196720">
        <w:rPr>
          <w:rFonts w:ascii="Arial" w:hAnsi="Arial" w:cs="Arial"/>
          <w:i/>
          <w:iCs/>
        </w:rPr>
        <w:t>3.1</w:t>
      </w:r>
      <w:r w:rsidR="00052DC0" w:rsidRPr="00196720">
        <w:rPr>
          <w:rFonts w:ascii="Arial" w:hAnsi="Arial" w:cs="Arial"/>
          <w:i/>
          <w:iCs/>
        </w:rPr>
        <w:t>4.6 Recording and transcriptio</w:t>
      </w:r>
      <w:r w:rsidR="00C30DFA" w:rsidRPr="00196720">
        <w:rPr>
          <w:rFonts w:ascii="Arial" w:hAnsi="Arial" w:cs="Arial"/>
          <w:i/>
          <w:iCs/>
        </w:rPr>
        <w:t xml:space="preserve">n </w:t>
      </w:r>
      <w:r w:rsidR="002B6218" w:rsidRPr="00196720">
        <w:rPr>
          <w:rFonts w:ascii="Arial" w:hAnsi="Arial" w:cs="Arial"/>
          <w:i/>
          <w:iCs/>
        </w:rPr>
        <w:t>of data</w:t>
      </w:r>
      <w:r w:rsidR="00031A40" w:rsidRPr="00196720">
        <w:rPr>
          <w:rFonts w:ascii="Arial" w:hAnsi="Arial" w:cs="Arial"/>
          <w:i/>
          <w:iCs/>
        </w:rPr>
        <w:tab/>
      </w:r>
      <w:r w:rsidR="00052DC0" w:rsidRPr="00196720">
        <w:rPr>
          <w:rFonts w:ascii="Arial" w:hAnsi="Arial" w:cs="Arial"/>
        </w:rPr>
        <w:t>6</w:t>
      </w:r>
      <w:r w:rsidR="00E2570C" w:rsidRPr="00196720">
        <w:rPr>
          <w:rFonts w:ascii="Arial" w:hAnsi="Arial" w:cs="Arial"/>
        </w:rPr>
        <w:t>1</w:t>
      </w:r>
    </w:p>
    <w:p w14:paraId="7E13A740" w14:textId="37380D27" w:rsidR="00052DC0" w:rsidRPr="00196720" w:rsidRDefault="001469EC" w:rsidP="00194C8B">
      <w:pPr>
        <w:tabs>
          <w:tab w:val="right" w:leader="dot" w:pos="8789"/>
        </w:tabs>
        <w:spacing w:line="240" w:lineRule="auto"/>
        <w:ind w:left="720"/>
        <w:rPr>
          <w:rFonts w:ascii="Arial" w:hAnsi="Arial" w:cs="Arial"/>
        </w:rPr>
      </w:pPr>
      <w:r w:rsidRPr="00196720">
        <w:rPr>
          <w:rFonts w:ascii="Arial" w:hAnsi="Arial" w:cs="Arial"/>
          <w:i/>
          <w:iCs/>
        </w:rPr>
        <w:t>3.1</w:t>
      </w:r>
      <w:r w:rsidR="00052DC0" w:rsidRPr="00196720">
        <w:rPr>
          <w:rFonts w:ascii="Arial" w:hAnsi="Arial" w:cs="Arial"/>
          <w:i/>
          <w:iCs/>
        </w:rPr>
        <w:t xml:space="preserve">4.7 Data </w:t>
      </w:r>
      <w:r w:rsidR="00722787" w:rsidRPr="00196720">
        <w:rPr>
          <w:rFonts w:ascii="Arial" w:hAnsi="Arial" w:cs="Arial"/>
          <w:i/>
          <w:iCs/>
        </w:rPr>
        <w:t>c</w:t>
      </w:r>
      <w:r w:rsidR="00052DC0" w:rsidRPr="00196720">
        <w:rPr>
          <w:rFonts w:ascii="Arial" w:hAnsi="Arial" w:cs="Arial"/>
          <w:i/>
          <w:iCs/>
        </w:rPr>
        <w:t xml:space="preserve">ollection and </w:t>
      </w:r>
      <w:r w:rsidR="00722787" w:rsidRPr="00196720">
        <w:rPr>
          <w:rFonts w:ascii="Arial" w:hAnsi="Arial" w:cs="Arial"/>
          <w:i/>
          <w:iCs/>
        </w:rPr>
        <w:t>r</w:t>
      </w:r>
      <w:r w:rsidR="00052DC0" w:rsidRPr="00196720">
        <w:rPr>
          <w:rFonts w:ascii="Arial" w:hAnsi="Arial" w:cs="Arial"/>
          <w:i/>
          <w:iCs/>
        </w:rPr>
        <w:t xml:space="preserve">esearch </w:t>
      </w:r>
      <w:r w:rsidR="00722787" w:rsidRPr="00196720">
        <w:rPr>
          <w:rFonts w:ascii="Arial" w:hAnsi="Arial" w:cs="Arial"/>
          <w:i/>
          <w:iCs/>
        </w:rPr>
        <w:t>p</w:t>
      </w:r>
      <w:r w:rsidR="00052DC0" w:rsidRPr="00196720">
        <w:rPr>
          <w:rFonts w:ascii="Arial" w:hAnsi="Arial" w:cs="Arial"/>
          <w:i/>
          <w:iCs/>
        </w:rPr>
        <w:t>rocedure</w:t>
      </w:r>
      <w:r w:rsidR="00031A40" w:rsidRPr="00196720">
        <w:rPr>
          <w:rFonts w:ascii="Arial" w:hAnsi="Arial" w:cs="Arial"/>
          <w:i/>
          <w:iCs/>
        </w:rPr>
        <w:tab/>
      </w:r>
      <w:r w:rsidR="00052DC0" w:rsidRPr="00196720">
        <w:rPr>
          <w:rFonts w:ascii="Arial" w:hAnsi="Arial" w:cs="Arial"/>
        </w:rPr>
        <w:t>6</w:t>
      </w:r>
      <w:r w:rsidR="00E2570C" w:rsidRPr="00196720">
        <w:rPr>
          <w:rFonts w:ascii="Arial" w:hAnsi="Arial" w:cs="Arial"/>
        </w:rPr>
        <w:t>1</w:t>
      </w:r>
    </w:p>
    <w:p w14:paraId="5304435A" w14:textId="22E84B0D" w:rsidR="00052DC0" w:rsidRPr="00196720" w:rsidRDefault="002F1088" w:rsidP="00194C8B">
      <w:pPr>
        <w:tabs>
          <w:tab w:val="right" w:leader="dot" w:pos="8789"/>
        </w:tabs>
        <w:spacing w:line="240" w:lineRule="auto"/>
        <w:ind w:left="720"/>
        <w:rPr>
          <w:rFonts w:ascii="Arial" w:hAnsi="Arial" w:cs="Arial"/>
        </w:rPr>
      </w:pPr>
      <w:r w:rsidRPr="00196720">
        <w:rPr>
          <w:rFonts w:ascii="Arial" w:hAnsi="Arial" w:cs="Arial"/>
          <w:i/>
          <w:iCs/>
        </w:rPr>
        <w:t>3.1</w:t>
      </w:r>
      <w:r w:rsidR="00052DC0" w:rsidRPr="00196720">
        <w:rPr>
          <w:rFonts w:ascii="Arial" w:hAnsi="Arial" w:cs="Arial"/>
          <w:i/>
          <w:iCs/>
        </w:rPr>
        <w:t xml:space="preserve">4.8 </w:t>
      </w:r>
      <w:r w:rsidR="00A1509A" w:rsidRPr="00196720">
        <w:rPr>
          <w:rFonts w:ascii="Arial" w:hAnsi="Arial" w:cs="Arial"/>
          <w:i/>
          <w:iCs/>
        </w:rPr>
        <w:t>Analysi</w:t>
      </w:r>
      <w:r w:rsidR="005C37A4" w:rsidRPr="00196720">
        <w:rPr>
          <w:rFonts w:ascii="Arial" w:hAnsi="Arial" w:cs="Arial"/>
          <w:i/>
          <w:iCs/>
        </w:rPr>
        <w:t>s of</w:t>
      </w:r>
      <w:r w:rsidR="00A1509A" w:rsidRPr="00196720">
        <w:rPr>
          <w:rFonts w:ascii="Arial" w:hAnsi="Arial" w:cs="Arial"/>
          <w:i/>
          <w:iCs/>
        </w:rPr>
        <w:t xml:space="preserve"> the data gathered from the focus groups</w:t>
      </w:r>
      <w:r w:rsidR="00031A40" w:rsidRPr="00196720">
        <w:rPr>
          <w:rFonts w:ascii="Arial" w:hAnsi="Arial" w:cs="Arial"/>
          <w:i/>
          <w:iCs/>
        </w:rPr>
        <w:tab/>
      </w:r>
      <w:r w:rsidR="00052DC0" w:rsidRPr="00196720">
        <w:rPr>
          <w:rFonts w:ascii="Arial" w:hAnsi="Arial" w:cs="Arial"/>
        </w:rPr>
        <w:t>6</w:t>
      </w:r>
      <w:r w:rsidR="00E2570C" w:rsidRPr="00196720">
        <w:rPr>
          <w:rFonts w:ascii="Arial" w:hAnsi="Arial" w:cs="Arial"/>
        </w:rPr>
        <w:t>2</w:t>
      </w:r>
    </w:p>
    <w:p w14:paraId="2D183483" w14:textId="7E082AEE"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 xml:space="preserve">Chapter </w:t>
      </w:r>
      <w:r w:rsidR="00D11E2B" w:rsidRPr="00196720">
        <w:rPr>
          <w:rFonts w:ascii="Arial" w:hAnsi="Arial" w:cs="Arial"/>
          <w:b/>
          <w:bCs/>
        </w:rPr>
        <w:t>4</w:t>
      </w:r>
      <w:r w:rsidRPr="00196720">
        <w:rPr>
          <w:rFonts w:ascii="Arial" w:hAnsi="Arial" w:cs="Arial"/>
          <w:b/>
          <w:bCs/>
        </w:rPr>
        <w:t>: Data Analysis</w:t>
      </w:r>
      <w:r w:rsidR="00FF1D19" w:rsidRPr="00196720">
        <w:rPr>
          <w:rFonts w:ascii="Arial" w:hAnsi="Arial" w:cs="Arial"/>
        </w:rPr>
        <w:tab/>
      </w:r>
      <w:r w:rsidRPr="00196720">
        <w:rPr>
          <w:rFonts w:ascii="Arial" w:hAnsi="Arial" w:cs="Arial"/>
          <w:b/>
          <w:bCs/>
        </w:rPr>
        <w:t>6</w:t>
      </w:r>
      <w:r w:rsidR="00E2570C" w:rsidRPr="00196720">
        <w:rPr>
          <w:rFonts w:ascii="Arial" w:hAnsi="Arial" w:cs="Arial"/>
          <w:b/>
          <w:bCs/>
        </w:rPr>
        <w:t>6</w:t>
      </w:r>
      <w:r w:rsidRPr="00196720">
        <w:rPr>
          <w:rFonts w:ascii="Arial" w:hAnsi="Arial" w:cs="Arial"/>
          <w:b/>
          <w:bCs/>
        </w:rPr>
        <w:t xml:space="preserve"> </w:t>
      </w:r>
    </w:p>
    <w:p w14:paraId="14A35431" w14:textId="06138C2A" w:rsidR="00052DC0" w:rsidRPr="00196720" w:rsidRDefault="00D11E2B"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.1 </w:t>
      </w:r>
      <w:r w:rsidR="00925998" w:rsidRPr="00196720">
        <w:rPr>
          <w:rFonts w:ascii="Arial" w:hAnsi="Arial" w:cs="Arial"/>
          <w:i/>
          <w:iCs/>
        </w:rPr>
        <w:t>Chapter o</w:t>
      </w:r>
      <w:r w:rsidR="00052DC0" w:rsidRPr="00196720">
        <w:rPr>
          <w:rFonts w:ascii="Arial" w:hAnsi="Arial" w:cs="Arial"/>
          <w:i/>
          <w:iCs/>
        </w:rPr>
        <w:t>verview</w:t>
      </w:r>
      <w:r w:rsidR="00B61029" w:rsidRPr="00196720">
        <w:rPr>
          <w:rFonts w:ascii="Arial" w:hAnsi="Arial" w:cs="Arial"/>
        </w:rPr>
        <w:tab/>
      </w:r>
      <w:r w:rsidR="00052DC0" w:rsidRPr="00196720">
        <w:rPr>
          <w:rFonts w:ascii="Arial" w:hAnsi="Arial" w:cs="Arial"/>
        </w:rPr>
        <w:t>6</w:t>
      </w:r>
      <w:r w:rsidR="00E2570C" w:rsidRPr="00196720">
        <w:rPr>
          <w:rFonts w:ascii="Arial" w:hAnsi="Arial" w:cs="Arial"/>
        </w:rPr>
        <w:t>6</w:t>
      </w:r>
    </w:p>
    <w:p w14:paraId="58E1A408" w14:textId="6AAECD82" w:rsidR="00052DC0" w:rsidRPr="00196720" w:rsidRDefault="00D11E2B"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.2 Discussion of identified </w:t>
      </w:r>
      <w:r w:rsidR="006F651D" w:rsidRPr="00196720">
        <w:rPr>
          <w:rFonts w:ascii="Arial" w:hAnsi="Arial" w:cs="Arial"/>
          <w:i/>
          <w:iCs/>
        </w:rPr>
        <w:t>i</w:t>
      </w:r>
      <w:r w:rsidR="00052DC0" w:rsidRPr="00196720">
        <w:rPr>
          <w:rFonts w:ascii="Arial" w:hAnsi="Arial" w:cs="Arial"/>
          <w:i/>
          <w:iCs/>
        </w:rPr>
        <w:t xml:space="preserve">nterpretive </w:t>
      </w:r>
      <w:r w:rsidR="006F651D" w:rsidRPr="00196720">
        <w:rPr>
          <w:rFonts w:ascii="Arial" w:hAnsi="Arial" w:cs="Arial"/>
          <w:i/>
          <w:iCs/>
        </w:rPr>
        <w:t>r</w:t>
      </w:r>
      <w:r w:rsidR="00052DC0" w:rsidRPr="00196720">
        <w:rPr>
          <w:rFonts w:ascii="Arial" w:hAnsi="Arial" w:cs="Arial"/>
          <w:i/>
          <w:iCs/>
        </w:rPr>
        <w:t>epertoires</w:t>
      </w:r>
      <w:r w:rsidR="00FF1D19" w:rsidRPr="00196720">
        <w:rPr>
          <w:rFonts w:ascii="Arial" w:hAnsi="Arial" w:cs="Arial"/>
        </w:rPr>
        <w:tab/>
      </w:r>
      <w:r w:rsidR="00052DC0" w:rsidRPr="00196720">
        <w:rPr>
          <w:rFonts w:ascii="Arial" w:hAnsi="Arial" w:cs="Arial"/>
        </w:rPr>
        <w:t>6</w:t>
      </w:r>
      <w:r w:rsidR="00E2570C" w:rsidRPr="00196720">
        <w:rPr>
          <w:rFonts w:ascii="Arial" w:hAnsi="Arial" w:cs="Arial"/>
        </w:rPr>
        <w:t>7</w:t>
      </w:r>
    </w:p>
    <w:p w14:paraId="635EA4A4" w14:textId="0B765521" w:rsidR="00052DC0" w:rsidRPr="00196720" w:rsidRDefault="00D11E2B"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.2.1 Schools as a site of conflict</w:t>
      </w:r>
      <w:r w:rsidR="00FF1D19" w:rsidRPr="00196720">
        <w:rPr>
          <w:rFonts w:ascii="Arial" w:hAnsi="Arial" w:cs="Arial"/>
        </w:rPr>
        <w:tab/>
      </w:r>
      <w:r w:rsidR="00052DC0" w:rsidRPr="00196720">
        <w:rPr>
          <w:rFonts w:ascii="Arial" w:hAnsi="Arial" w:cs="Arial"/>
        </w:rPr>
        <w:t>6</w:t>
      </w:r>
      <w:r w:rsidR="00E2570C" w:rsidRPr="00196720">
        <w:rPr>
          <w:rFonts w:ascii="Arial" w:hAnsi="Arial" w:cs="Arial"/>
        </w:rPr>
        <w:t>7</w:t>
      </w:r>
    </w:p>
    <w:p w14:paraId="40DF0A55" w14:textId="00346941" w:rsidR="00052DC0" w:rsidRPr="00196720" w:rsidRDefault="00D11E2B"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.2.2 Conflicting responses from practitioners</w:t>
      </w:r>
      <w:r w:rsidR="00FF1D19" w:rsidRPr="00196720">
        <w:rPr>
          <w:rFonts w:ascii="Arial" w:hAnsi="Arial" w:cs="Arial"/>
        </w:rPr>
        <w:tab/>
      </w:r>
      <w:r w:rsidR="00052DC0" w:rsidRPr="00196720">
        <w:rPr>
          <w:rFonts w:ascii="Arial" w:hAnsi="Arial" w:cs="Arial"/>
        </w:rPr>
        <w:t>6</w:t>
      </w:r>
      <w:r w:rsidR="00A57652" w:rsidRPr="00196720">
        <w:rPr>
          <w:rFonts w:ascii="Arial" w:hAnsi="Arial" w:cs="Arial"/>
        </w:rPr>
        <w:t>8</w:t>
      </w:r>
    </w:p>
    <w:p w14:paraId="479C4827" w14:textId="79A5B6A5" w:rsidR="00052DC0" w:rsidRPr="00196720" w:rsidRDefault="00D11E2B"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.2.3 Conflict between systems</w:t>
      </w:r>
      <w:r w:rsidR="00FF1D19" w:rsidRPr="00196720">
        <w:rPr>
          <w:rFonts w:ascii="Arial" w:hAnsi="Arial" w:cs="Arial"/>
        </w:rPr>
        <w:tab/>
      </w:r>
      <w:r w:rsidR="00052DC0" w:rsidRPr="00196720">
        <w:rPr>
          <w:rFonts w:ascii="Arial" w:hAnsi="Arial" w:cs="Arial"/>
        </w:rPr>
        <w:t>6</w:t>
      </w:r>
      <w:r w:rsidR="00A57652" w:rsidRPr="00196720">
        <w:rPr>
          <w:rFonts w:ascii="Arial" w:hAnsi="Arial" w:cs="Arial"/>
        </w:rPr>
        <w:t>8</w:t>
      </w:r>
    </w:p>
    <w:p w14:paraId="5188E1E0" w14:textId="792D34CE" w:rsidR="00052DC0" w:rsidRPr="00196720" w:rsidRDefault="00D11E2B" w:rsidP="00194C8B">
      <w:pPr>
        <w:tabs>
          <w:tab w:val="right" w:leader="dot" w:pos="8789"/>
        </w:tabs>
        <w:spacing w:line="240" w:lineRule="auto"/>
        <w:ind w:left="720"/>
        <w:rPr>
          <w:rFonts w:ascii="Arial" w:hAnsi="Arial" w:cs="Arial"/>
          <w:i/>
          <w:iCs/>
        </w:rPr>
      </w:pPr>
      <w:r w:rsidRPr="00196720">
        <w:rPr>
          <w:rFonts w:ascii="Arial" w:hAnsi="Arial" w:cs="Arial"/>
          <w:i/>
          <w:iCs/>
        </w:rPr>
        <w:t>4</w:t>
      </w:r>
      <w:r w:rsidR="00052DC0" w:rsidRPr="00196720">
        <w:rPr>
          <w:rFonts w:ascii="Arial" w:hAnsi="Arial" w:cs="Arial"/>
          <w:i/>
          <w:iCs/>
        </w:rPr>
        <w:t>.2.4 Time as a concept which provoked conflict</w:t>
      </w:r>
      <w:r w:rsidR="00FF1D19" w:rsidRPr="00196720">
        <w:rPr>
          <w:rFonts w:ascii="Arial" w:hAnsi="Arial" w:cs="Arial"/>
        </w:rPr>
        <w:tab/>
      </w:r>
      <w:r w:rsidR="00052DC0" w:rsidRPr="00196720">
        <w:rPr>
          <w:rFonts w:ascii="Arial" w:hAnsi="Arial" w:cs="Arial"/>
        </w:rPr>
        <w:t>6</w:t>
      </w:r>
      <w:r w:rsidR="00DE0631" w:rsidRPr="00196720">
        <w:rPr>
          <w:rFonts w:ascii="Arial" w:hAnsi="Arial" w:cs="Arial"/>
        </w:rPr>
        <w:t>8</w:t>
      </w:r>
      <w:r w:rsidR="00052DC0" w:rsidRPr="00196720">
        <w:rPr>
          <w:rFonts w:ascii="Arial" w:hAnsi="Arial" w:cs="Arial"/>
          <w:i/>
          <w:iCs/>
        </w:rPr>
        <w:t xml:space="preserve"> </w:t>
      </w:r>
    </w:p>
    <w:p w14:paraId="4F9AA0F7" w14:textId="35720CEF" w:rsidR="00052DC0" w:rsidRPr="00196720" w:rsidRDefault="00167451" w:rsidP="00194C8B">
      <w:pPr>
        <w:tabs>
          <w:tab w:val="right" w:leader="dot" w:pos="8789"/>
        </w:tabs>
        <w:spacing w:line="240" w:lineRule="auto"/>
        <w:rPr>
          <w:rFonts w:ascii="Arial" w:hAnsi="Arial" w:cs="Arial"/>
          <w:b/>
          <w:bCs/>
        </w:rPr>
      </w:pPr>
      <w:r w:rsidRPr="00196720">
        <w:rPr>
          <w:rFonts w:ascii="Arial" w:hAnsi="Arial" w:cs="Arial"/>
          <w:b/>
          <w:bCs/>
        </w:rPr>
        <w:t>4</w:t>
      </w:r>
      <w:r w:rsidR="00052DC0" w:rsidRPr="00196720">
        <w:rPr>
          <w:rFonts w:ascii="Arial" w:hAnsi="Arial" w:cs="Arial"/>
          <w:b/>
          <w:bCs/>
        </w:rPr>
        <w:t>.3 Teacher Focus Group Overview</w:t>
      </w:r>
      <w:r w:rsidR="00FF1D19" w:rsidRPr="00196720">
        <w:rPr>
          <w:rFonts w:ascii="Arial" w:hAnsi="Arial" w:cs="Arial"/>
        </w:rPr>
        <w:tab/>
      </w:r>
      <w:r w:rsidR="00A57652" w:rsidRPr="00196720">
        <w:rPr>
          <w:rFonts w:ascii="Arial" w:hAnsi="Arial" w:cs="Arial"/>
          <w:b/>
          <w:bCs/>
        </w:rPr>
        <w:t>70</w:t>
      </w:r>
    </w:p>
    <w:p w14:paraId="7A1DF2ED" w14:textId="1601DE8B"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.3.1 Schools as sites of conflict</w:t>
      </w:r>
      <w:r w:rsidR="00FF1D19" w:rsidRPr="00196720">
        <w:rPr>
          <w:rFonts w:ascii="Arial" w:hAnsi="Arial" w:cs="Arial"/>
        </w:rPr>
        <w:tab/>
      </w:r>
      <w:r w:rsidR="00A57652" w:rsidRPr="00196720">
        <w:rPr>
          <w:rFonts w:ascii="Arial" w:hAnsi="Arial" w:cs="Arial"/>
        </w:rPr>
        <w:t>70</w:t>
      </w:r>
    </w:p>
    <w:p w14:paraId="69FD6E13" w14:textId="3ED80C50"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.3.2 Conflicting responses from practitioners</w:t>
      </w:r>
      <w:r w:rsidR="00FF1D19" w:rsidRPr="00196720">
        <w:rPr>
          <w:rFonts w:ascii="Arial" w:hAnsi="Arial" w:cs="Arial"/>
        </w:rPr>
        <w:tab/>
      </w:r>
      <w:r w:rsidR="00052DC0" w:rsidRPr="00196720">
        <w:rPr>
          <w:rFonts w:ascii="Arial" w:hAnsi="Arial" w:cs="Arial"/>
        </w:rPr>
        <w:t>7</w:t>
      </w:r>
      <w:r w:rsidR="00A57652" w:rsidRPr="00196720">
        <w:rPr>
          <w:rFonts w:ascii="Arial" w:hAnsi="Arial" w:cs="Arial"/>
        </w:rPr>
        <w:t>4</w:t>
      </w:r>
    </w:p>
    <w:p w14:paraId="3A74B208" w14:textId="20A90846"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.3.3 Conflict between systems</w:t>
      </w:r>
      <w:r w:rsidR="00FF1D19" w:rsidRPr="00196720">
        <w:rPr>
          <w:rFonts w:ascii="Arial" w:hAnsi="Arial" w:cs="Arial"/>
        </w:rPr>
        <w:tab/>
      </w:r>
      <w:r w:rsidR="00052DC0" w:rsidRPr="00196720">
        <w:rPr>
          <w:rFonts w:ascii="Arial" w:hAnsi="Arial" w:cs="Arial"/>
        </w:rPr>
        <w:t>7</w:t>
      </w:r>
      <w:r w:rsidR="00A57652" w:rsidRPr="00196720">
        <w:rPr>
          <w:rFonts w:ascii="Arial" w:hAnsi="Arial" w:cs="Arial"/>
        </w:rPr>
        <w:t>6</w:t>
      </w:r>
    </w:p>
    <w:p w14:paraId="29DEC2A9" w14:textId="4B6F6D0C"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.3.4 Funding</w:t>
      </w:r>
      <w:r w:rsidR="00FF1D19" w:rsidRPr="00196720">
        <w:rPr>
          <w:rFonts w:ascii="Arial" w:hAnsi="Arial" w:cs="Arial"/>
        </w:rPr>
        <w:tab/>
      </w:r>
      <w:r w:rsidR="00052DC0" w:rsidRPr="00196720">
        <w:rPr>
          <w:rFonts w:ascii="Arial" w:hAnsi="Arial" w:cs="Arial"/>
        </w:rPr>
        <w:t>7</w:t>
      </w:r>
      <w:r w:rsidR="00A57652" w:rsidRPr="00196720">
        <w:rPr>
          <w:rFonts w:ascii="Arial" w:hAnsi="Arial" w:cs="Arial"/>
        </w:rPr>
        <w:t>6</w:t>
      </w:r>
    </w:p>
    <w:p w14:paraId="61DE9A7E" w14:textId="6E5C298C"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.3.5 </w:t>
      </w:r>
      <w:r w:rsidR="006C0835" w:rsidRPr="00196720">
        <w:rPr>
          <w:rFonts w:ascii="Arial" w:hAnsi="Arial" w:cs="Arial"/>
          <w:i/>
          <w:iCs/>
        </w:rPr>
        <w:t xml:space="preserve">The impact of </w:t>
      </w:r>
      <w:r w:rsidR="00052DC0" w:rsidRPr="00196720">
        <w:rPr>
          <w:rFonts w:ascii="Arial" w:hAnsi="Arial" w:cs="Arial"/>
          <w:i/>
          <w:iCs/>
        </w:rPr>
        <w:t>COVID-19</w:t>
      </w:r>
      <w:r w:rsidR="00FF1D19" w:rsidRPr="00196720">
        <w:rPr>
          <w:rFonts w:ascii="Arial" w:hAnsi="Arial" w:cs="Arial"/>
        </w:rPr>
        <w:tab/>
      </w:r>
      <w:r w:rsidR="00052DC0" w:rsidRPr="00196720">
        <w:rPr>
          <w:rFonts w:ascii="Arial" w:hAnsi="Arial" w:cs="Arial"/>
        </w:rPr>
        <w:t>7</w:t>
      </w:r>
      <w:r w:rsidR="00A57652" w:rsidRPr="00196720">
        <w:rPr>
          <w:rFonts w:ascii="Arial" w:hAnsi="Arial" w:cs="Arial"/>
        </w:rPr>
        <w:t>7</w:t>
      </w:r>
    </w:p>
    <w:p w14:paraId="33D9D075" w14:textId="251D6F13"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.3.6 Time as a concept which provokes conflict</w:t>
      </w:r>
      <w:r w:rsidR="00FF1D19" w:rsidRPr="00196720">
        <w:rPr>
          <w:rFonts w:ascii="Arial" w:hAnsi="Arial" w:cs="Arial"/>
        </w:rPr>
        <w:tab/>
      </w:r>
      <w:r w:rsidR="00052DC0" w:rsidRPr="00196720">
        <w:rPr>
          <w:rFonts w:ascii="Arial" w:hAnsi="Arial" w:cs="Arial"/>
        </w:rPr>
        <w:t>7</w:t>
      </w:r>
      <w:r w:rsidR="007A2352" w:rsidRPr="00196720">
        <w:rPr>
          <w:rFonts w:ascii="Arial" w:hAnsi="Arial" w:cs="Arial"/>
        </w:rPr>
        <w:t>8</w:t>
      </w:r>
    </w:p>
    <w:p w14:paraId="461ED592" w14:textId="723BB401"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.3.7 Time as a limited resource</w:t>
      </w:r>
      <w:r w:rsidR="00FF1D19" w:rsidRPr="00196720">
        <w:rPr>
          <w:rFonts w:ascii="Arial" w:hAnsi="Arial" w:cs="Arial"/>
        </w:rPr>
        <w:tab/>
      </w:r>
      <w:r w:rsidR="00052DC0" w:rsidRPr="00196720">
        <w:rPr>
          <w:rFonts w:ascii="Arial" w:hAnsi="Arial" w:cs="Arial"/>
        </w:rPr>
        <w:t>7</w:t>
      </w:r>
      <w:r w:rsidR="007A2352" w:rsidRPr="00196720">
        <w:rPr>
          <w:rFonts w:ascii="Arial" w:hAnsi="Arial" w:cs="Arial"/>
        </w:rPr>
        <w:t>8</w:t>
      </w:r>
    </w:p>
    <w:p w14:paraId="27F41D4E" w14:textId="7465A201"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.3.8 Potential problems being addressed earlier</w:t>
      </w:r>
      <w:r w:rsidR="00FF1D19" w:rsidRPr="00196720">
        <w:rPr>
          <w:rFonts w:ascii="Arial" w:hAnsi="Arial" w:cs="Arial"/>
        </w:rPr>
        <w:tab/>
      </w:r>
      <w:r w:rsidR="00052DC0" w:rsidRPr="00196720">
        <w:rPr>
          <w:rFonts w:ascii="Arial" w:hAnsi="Arial" w:cs="Arial"/>
        </w:rPr>
        <w:t>7</w:t>
      </w:r>
      <w:r w:rsidR="007A2352" w:rsidRPr="00196720">
        <w:rPr>
          <w:rFonts w:ascii="Arial" w:hAnsi="Arial" w:cs="Arial"/>
        </w:rPr>
        <w:t>8</w:t>
      </w:r>
    </w:p>
    <w:p w14:paraId="5B14F5F4" w14:textId="2C2495BC" w:rsidR="00052DC0" w:rsidRPr="00196720" w:rsidRDefault="00905F38"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.3.9 </w:t>
      </w:r>
      <w:r w:rsidR="0065389A" w:rsidRPr="00196720">
        <w:rPr>
          <w:rFonts w:ascii="Arial" w:hAnsi="Arial" w:cs="Arial"/>
          <w:i/>
          <w:iCs/>
        </w:rPr>
        <w:t>The impact of t</w:t>
      </w:r>
      <w:r w:rsidR="00052DC0" w:rsidRPr="00196720">
        <w:rPr>
          <w:rFonts w:ascii="Arial" w:hAnsi="Arial" w:cs="Arial"/>
          <w:i/>
          <w:iCs/>
        </w:rPr>
        <w:t xml:space="preserve">ime and </w:t>
      </w:r>
      <w:r w:rsidR="00762F8A" w:rsidRPr="00196720">
        <w:rPr>
          <w:rFonts w:ascii="Arial" w:hAnsi="Arial" w:cs="Arial"/>
          <w:i/>
          <w:iCs/>
        </w:rPr>
        <w:t>m</w:t>
      </w:r>
      <w:r w:rsidR="00052DC0" w:rsidRPr="00196720">
        <w:rPr>
          <w:rFonts w:ascii="Arial" w:hAnsi="Arial" w:cs="Arial"/>
          <w:i/>
          <w:iCs/>
        </w:rPr>
        <w:t>oney</w:t>
      </w:r>
      <w:r w:rsidR="00FF1D19" w:rsidRPr="00196720">
        <w:rPr>
          <w:rFonts w:ascii="Arial" w:hAnsi="Arial" w:cs="Arial"/>
        </w:rPr>
        <w:tab/>
      </w:r>
      <w:r w:rsidR="00BA796D" w:rsidRPr="00196720">
        <w:rPr>
          <w:rFonts w:ascii="Arial" w:hAnsi="Arial" w:cs="Arial"/>
        </w:rPr>
        <w:t>7</w:t>
      </w:r>
      <w:r w:rsidR="007A2352" w:rsidRPr="00196720">
        <w:rPr>
          <w:rFonts w:ascii="Arial" w:hAnsi="Arial" w:cs="Arial"/>
        </w:rPr>
        <w:t>9</w:t>
      </w:r>
    </w:p>
    <w:p w14:paraId="4E2C6975" w14:textId="61204D8D" w:rsidR="00052DC0" w:rsidRPr="00196720" w:rsidRDefault="00905F38" w:rsidP="00194C8B">
      <w:pPr>
        <w:tabs>
          <w:tab w:val="right" w:leader="dot" w:pos="8789"/>
        </w:tabs>
        <w:spacing w:line="240" w:lineRule="auto"/>
        <w:ind w:left="720"/>
        <w:rPr>
          <w:rFonts w:ascii="Arial" w:hAnsi="Arial" w:cs="Arial"/>
          <w:i/>
          <w:iCs/>
        </w:rPr>
      </w:pPr>
      <w:r w:rsidRPr="00196720">
        <w:rPr>
          <w:rFonts w:ascii="Arial" w:hAnsi="Arial" w:cs="Arial"/>
          <w:i/>
          <w:iCs/>
        </w:rPr>
        <w:t>4</w:t>
      </w:r>
      <w:r w:rsidR="00052DC0" w:rsidRPr="00196720">
        <w:rPr>
          <w:rFonts w:ascii="Arial" w:hAnsi="Arial" w:cs="Arial"/>
          <w:i/>
          <w:iCs/>
        </w:rPr>
        <w:t>.3.10 Summary</w:t>
      </w:r>
      <w:r w:rsidR="00FF1D19" w:rsidRPr="00196720">
        <w:rPr>
          <w:rFonts w:ascii="Arial" w:hAnsi="Arial" w:cs="Arial"/>
        </w:rPr>
        <w:tab/>
      </w:r>
      <w:r w:rsidR="007A2352" w:rsidRPr="00196720">
        <w:rPr>
          <w:rFonts w:ascii="Arial" w:hAnsi="Arial" w:cs="Arial"/>
        </w:rPr>
        <w:t>80</w:t>
      </w:r>
    </w:p>
    <w:p w14:paraId="18D682DA" w14:textId="447BC3F8" w:rsidR="00052DC0" w:rsidRPr="00196720" w:rsidRDefault="00905F38" w:rsidP="00194C8B">
      <w:pPr>
        <w:tabs>
          <w:tab w:val="right" w:leader="dot" w:pos="8789"/>
        </w:tabs>
        <w:spacing w:line="240" w:lineRule="auto"/>
        <w:rPr>
          <w:rFonts w:ascii="Arial" w:hAnsi="Arial" w:cs="Arial"/>
          <w:b/>
          <w:bCs/>
        </w:rPr>
      </w:pPr>
      <w:r w:rsidRPr="00196720">
        <w:rPr>
          <w:rFonts w:ascii="Arial" w:hAnsi="Arial" w:cs="Arial"/>
          <w:b/>
          <w:bCs/>
        </w:rPr>
        <w:t>4</w:t>
      </w:r>
      <w:r w:rsidR="00052DC0" w:rsidRPr="00196720">
        <w:rPr>
          <w:rFonts w:ascii="Arial" w:hAnsi="Arial" w:cs="Arial"/>
          <w:b/>
          <w:bCs/>
        </w:rPr>
        <w:t>.4 Focus Group 2 - Educational Psychologists</w:t>
      </w:r>
      <w:r w:rsidR="00C2799E" w:rsidRPr="00196720">
        <w:rPr>
          <w:rFonts w:ascii="Arial" w:hAnsi="Arial" w:cs="Arial"/>
          <w:b/>
          <w:bCs/>
        </w:rPr>
        <w:t xml:space="preserve"> </w:t>
      </w:r>
      <w:r w:rsidR="00FF1D19" w:rsidRPr="00196720">
        <w:rPr>
          <w:rFonts w:ascii="Arial" w:hAnsi="Arial" w:cs="Arial"/>
        </w:rPr>
        <w:tab/>
      </w:r>
      <w:r w:rsidR="00052DC0" w:rsidRPr="00196720">
        <w:rPr>
          <w:rFonts w:ascii="Arial" w:hAnsi="Arial" w:cs="Arial"/>
          <w:b/>
          <w:bCs/>
        </w:rPr>
        <w:t>8</w:t>
      </w:r>
      <w:r w:rsidR="007A2352" w:rsidRPr="00196720">
        <w:rPr>
          <w:rFonts w:ascii="Arial" w:hAnsi="Arial" w:cs="Arial"/>
          <w:b/>
          <w:bCs/>
        </w:rPr>
        <w:t>1</w:t>
      </w:r>
    </w:p>
    <w:p w14:paraId="78669466" w14:textId="08C5E1F3"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.4.1 </w:t>
      </w:r>
      <w:r w:rsidR="007046CD" w:rsidRPr="00196720">
        <w:rPr>
          <w:rFonts w:ascii="Arial" w:hAnsi="Arial" w:cs="Arial"/>
          <w:i/>
          <w:iCs/>
        </w:rPr>
        <w:t>Schools as sites of conflict – School based factors of non-attendance</w:t>
      </w:r>
      <w:r w:rsidR="007046CD" w:rsidRPr="00196720">
        <w:rPr>
          <w:rFonts w:ascii="Arial" w:hAnsi="Arial" w:cs="Arial"/>
        </w:rPr>
        <w:t xml:space="preserve"> </w:t>
      </w:r>
      <w:r w:rsidR="00FF1D19" w:rsidRPr="00196720">
        <w:rPr>
          <w:rFonts w:ascii="Arial" w:hAnsi="Arial" w:cs="Arial"/>
        </w:rPr>
        <w:tab/>
      </w:r>
      <w:r w:rsidR="00052DC0" w:rsidRPr="00196720">
        <w:rPr>
          <w:rFonts w:ascii="Arial" w:hAnsi="Arial" w:cs="Arial"/>
        </w:rPr>
        <w:t>8</w:t>
      </w:r>
      <w:r w:rsidR="007A2352" w:rsidRPr="00196720">
        <w:rPr>
          <w:rFonts w:ascii="Arial" w:hAnsi="Arial" w:cs="Arial"/>
        </w:rPr>
        <w:t>1</w:t>
      </w:r>
    </w:p>
    <w:p w14:paraId="1257F788" w14:textId="20B5A52F"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.4.2 Conflicting responses from practitioners as constructed by E</w:t>
      </w:r>
      <w:r w:rsidR="00FA4239" w:rsidRPr="00196720">
        <w:rPr>
          <w:rFonts w:ascii="Arial" w:hAnsi="Arial" w:cs="Arial"/>
          <w:i/>
          <w:iCs/>
        </w:rPr>
        <w:t>P</w:t>
      </w:r>
      <w:r w:rsidR="00052DC0" w:rsidRPr="00196720">
        <w:rPr>
          <w:rFonts w:ascii="Arial" w:hAnsi="Arial" w:cs="Arial"/>
          <w:i/>
          <w:iCs/>
        </w:rPr>
        <w:t>s</w:t>
      </w:r>
      <w:r w:rsidR="00FF1D19" w:rsidRPr="00196720">
        <w:rPr>
          <w:rFonts w:ascii="Arial" w:hAnsi="Arial" w:cs="Arial"/>
        </w:rPr>
        <w:tab/>
      </w:r>
      <w:r w:rsidR="00052DC0" w:rsidRPr="00196720">
        <w:rPr>
          <w:rFonts w:ascii="Arial" w:hAnsi="Arial" w:cs="Arial"/>
        </w:rPr>
        <w:t>8</w:t>
      </w:r>
      <w:r w:rsidR="007A2352" w:rsidRPr="00196720">
        <w:rPr>
          <w:rFonts w:ascii="Arial" w:hAnsi="Arial" w:cs="Arial"/>
        </w:rPr>
        <w:t>2</w:t>
      </w:r>
    </w:p>
    <w:p w14:paraId="53BFD43A" w14:textId="44F9F9FF"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.4.3 Conflict between systems</w:t>
      </w:r>
      <w:r w:rsidR="00FF1D19" w:rsidRPr="00196720">
        <w:rPr>
          <w:rFonts w:ascii="Arial" w:hAnsi="Arial" w:cs="Arial"/>
        </w:rPr>
        <w:tab/>
      </w:r>
      <w:r w:rsidR="00052DC0" w:rsidRPr="00196720">
        <w:rPr>
          <w:rFonts w:ascii="Arial" w:hAnsi="Arial" w:cs="Arial"/>
        </w:rPr>
        <w:t>8</w:t>
      </w:r>
      <w:r w:rsidR="007A2352" w:rsidRPr="00196720">
        <w:rPr>
          <w:rFonts w:ascii="Arial" w:hAnsi="Arial" w:cs="Arial"/>
        </w:rPr>
        <w:t>3</w:t>
      </w:r>
    </w:p>
    <w:p w14:paraId="013D9B47" w14:textId="0DC663C1"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.4.4 Conflict between CAMHS and EWOs as constructed by E</w:t>
      </w:r>
      <w:r w:rsidR="00FA4239" w:rsidRPr="00196720">
        <w:rPr>
          <w:rFonts w:ascii="Arial" w:hAnsi="Arial" w:cs="Arial"/>
          <w:i/>
          <w:iCs/>
        </w:rPr>
        <w:t>P</w:t>
      </w:r>
      <w:r w:rsidR="00052DC0" w:rsidRPr="00196720">
        <w:rPr>
          <w:rFonts w:ascii="Arial" w:hAnsi="Arial" w:cs="Arial"/>
          <w:i/>
          <w:iCs/>
        </w:rPr>
        <w:t>s</w:t>
      </w:r>
      <w:r w:rsidR="00FF1D19" w:rsidRPr="00196720">
        <w:rPr>
          <w:rFonts w:ascii="Arial" w:hAnsi="Arial" w:cs="Arial"/>
        </w:rPr>
        <w:tab/>
      </w:r>
      <w:r w:rsidR="00052DC0" w:rsidRPr="00196720">
        <w:rPr>
          <w:rFonts w:ascii="Arial" w:hAnsi="Arial" w:cs="Arial"/>
        </w:rPr>
        <w:t>8</w:t>
      </w:r>
      <w:r w:rsidR="007A2352" w:rsidRPr="00196720">
        <w:rPr>
          <w:rFonts w:ascii="Arial" w:hAnsi="Arial" w:cs="Arial"/>
        </w:rPr>
        <w:t>5</w:t>
      </w:r>
    </w:p>
    <w:p w14:paraId="337A9CFB" w14:textId="4B8EB256"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.4.5 Exosystemic </w:t>
      </w:r>
      <w:r w:rsidR="009F51A0" w:rsidRPr="00196720">
        <w:rPr>
          <w:rFonts w:ascii="Arial" w:hAnsi="Arial" w:cs="Arial"/>
          <w:i/>
          <w:iCs/>
        </w:rPr>
        <w:t>p</w:t>
      </w:r>
      <w:r w:rsidR="00052DC0" w:rsidRPr="00196720">
        <w:rPr>
          <w:rFonts w:ascii="Arial" w:hAnsi="Arial" w:cs="Arial"/>
          <w:i/>
          <w:iCs/>
        </w:rPr>
        <w:t>ressures</w:t>
      </w:r>
      <w:r w:rsidR="00C2799E" w:rsidRPr="00196720">
        <w:rPr>
          <w:rFonts w:ascii="Arial" w:hAnsi="Arial" w:cs="Arial"/>
        </w:rPr>
        <w:t xml:space="preserve"> as </w:t>
      </w:r>
      <w:r w:rsidR="00C2799E" w:rsidRPr="00196720">
        <w:rPr>
          <w:rFonts w:ascii="Arial" w:hAnsi="Arial" w:cs="Arial"/>
          <w:i/>
          <w:iCs/>
        </w:rPr>
        <w:t>constructed by E</w:t>
      </w:r>
      <w:r w:rsidR="00F04F64" w:rsidRPr="00196720">
        <w:rPr>
          <w:rFonts w:ascii="Arial" w:hAnsi="Arial" w:cs="Arial"/>
          <w:i/>
          <w:iCs/>
        </w:rPr>
        <w:t>P</w:t>
      </w:r>
      <w:r w:rsidR="00C2799E" w:rsidRPr="00196720">
        <w:rPr>
          <w:rFonts w:ascii="Arial" w:hAnsi="Arial" w:cs="Arial"/>
          <w:i/>
          <w:iCs/>
        </w:rPr>
        <w:t>s</w:t>
      </w:r>
      <w:r w:rsidR="00FF1D19" w:rsidRPr="00196720">
        <w:rPr>
          <w:rFonts w:ascii="Arial" w:hAnsi="Arial" w:cs="Arial"/>
        </w:rPr>
        <w:tab/>
      </w:r>
      <w:r w:rsidR="00052DC0" w:rsidRPr="00196720">
        <w:rPr>
          <w:rFonts w:ascii="Arial" w:hAnsi="Arial" w:cs="Arial"/>
        </w:rPr>
        <w:t>8</w:t>
      </w:r>
      <w:r w:rsidR="007A2352" w:rsidRPr="00196720">
        <w:rPr>
          <w:rFonts w:ascii="Arial" w:hAnsi="Arial" w:cs="Arial"/>
        </w:rPr>
        <w:t>6</w:t>
      </w:r>
    </w:p>
    <w:p w14:paraId="01E506C8" w14:textId="42BFC1B6"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.4.6 Time as a concept which provoked conflict</w:t>
      </w:r>
      <w:r w:rsidR="00FF1D19" w:rsidRPr="00196720">
        <w:rPr>
          <w:rFonts w:ascii="Arial" w:hAnsi="Arial" w:cs="Arial"/>
        </w:rPr>
        <w:tab/>
      </w:r>
      <w:r w:rsidR="00052DC0" w:rsidRPr="00196720">
        <w:rPr>
          <w:rFonts w:ascii="Arial" w:hAnsi="Arial" w:cs="Arial"/>
        </w:rPr>
        <w:t>8</w:t>
      </w:r>
      <w:r w:rsidR="007A2352" w:rsidRPr="00196720">
        <w:rPr>
          <w:rFonts w:ascii="Arial" w:hAnsi="Arial" w:cs="Arial"/>
        </w:rPr>
        <w:t>7</w:t>
      </w:r>
    </w:p>
    <w:p w14:paraId="4A41CB1C" w14:textId="65F19A1B"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.4.7 Changes in practice over time</w:t>
      </w:r>
      <w:r w:rsidR="00FF1D19" w:rsidRPr="00196720">
        <w:rPr>
          <w:rFonts w:ascii="Arial" w:hAnsi="Arial" w:cs="Arial"/>
        </w:rPr>
        <w:tab/>
      </w:r>
      <w:r w:rsidR="00BA796D" w:rsidRPr="00196720">
        <w:rPr>
          <w:rFonts w:ascii="Arial" w:hAnsi="Arial" w:cs="Arial"/>
        </w:rPr>
        <w:t>8</w:t>
      </w:r>
      <w:r w:rsidR="007A2352" w:rsidRPr="00196720">
        <w:rPr>
          <w:rFonts w:ascii="Arial" w:hAnsi="Arial" w:cs="Arial"/>
        </w:rPr>
        <w:t>9</w:t>
      </w:r>
    </w:p>
    <w:p w14:paraId="5919C5F4" w14:textId="448AABDF"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.4.8 Summary</w:t>
      </w:r>
      <w:r w:rsidR="00FF1D19" w:rsidRPr="00196720">
        <w:rPr>
          <w:rFonts w:ascii="Arial" w:hAnsi="Arial" w:cs="Arial"/>
        </w:rPr>
        <w:tab/>
      </w:r>
      <w:r w:rsidR="00052DC0" w:rsidRPr="00196720">
        <w:rPr>
          <w:rFonts w:ascii="Arial" w:hAnsi="Arial" w:cs="Arial"/>
        </w:rPr>
        <w:t>9</w:t>
      </w:r>
      <w:r w:rsidR="007A2352" w:rsidRPr="00196720">
        <w:rPr>
          <w:rFonts w:ascii="Arial" w:hAnsi="Arial" w:cs="Arial"/>
        </w:rPr>
        <w:t>1</w:t>
      </w:r>
    </w:p>
    <w:p w14:paraId="4CCC1375" w14:textId="1C426138" w:rsidR="00052DC0" w:rsidRPr="00196720" w:rsidRDefault="006435FD" w:rsidP="00194C8B">
      <w:pPr>
        <w:tabs>
          <w:tab w:val="right" w:leader="dot" w:pos="8789"/>
        </w:tabs>
        <w:spacing w:line="240" w:lineRule="auto"/>
        <w:rPr>
          <w:rFonts w:ascii="Arial" w:hAnsi="Arial" w:cs="Arial"/>
          <w:b/>
          <w:bCs/>
        </w:rPr>
      </w:pPr>
      <w:r w:rsidRPr="00196720">
        <w:rPr>
          <w:rFonts w:ascii="Arial" w:hAnsi="Arial" w:cs="Arial"/>
          <w:b/>
          <w:bCs/>
        </w:rPr>
        <w:t>4</w:t>
      </w:r>
      <w:r w:rsidR="00052DC0" w:rsidRPr="00196720">
        <w:rPr>
          <w:rFonts w:ascii="Arial" w:hAnsi="Arial" w:cs="Arial"/>
          <w:b/>
          <w:bCs/>
        </w:rPr>
        <w:t>.5 Mixed Focus Group 1 (MFG1</w:t>
      </w:r>
      <w:r w:rsidR="00FF1D19" w:rsidRPr="00196720">
        <w:rPr>
          <w:rFonts w:ascii="Arial" w:hAnsi="Arial" w:cs="Arial"/>
        </w:rPr>
        <w:tab/>
      </w:r>
      <w:r w:rsidR="00052DC0" w:rsidRPr="00196720">
        <w:rPr>
          <w:rFonts w:ascii="Arial" w:hAnsi="Arial" w:cs="Arial"/>
          <w:b/>
          <w:bCs/>
        </w:rPr>
        <w:t>9</w:t>
      </w:r>
      <w:r w:rsidR="007A2352" w:rsidRPr="00196720">
        <w:rPr>
          <w:rFonts w:ascii="Arial" w:hAnsi="Arial" w:cs="Arial"/>
          <w:b/>
          <w:bCs/>
        </w:rPr>
        <w:t>3</w:t>
      </w:r>
    </w:p>
    <w:p w14:paraId="4C1345F9" w14:textId="238AB302"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.5.1 Schools as sites of conflict</w:t>
      </w:r>
      <w:r w:rsidR="00FF1D19" w:rsidRPr="00196720">
        <w:rPr>
          <w:rFonts w:ascii="Arial" w:hAnsi="Arial" w:cs="Arial"/>
        </w:rPr>
        <w:tab/>
      </w:r>
      <w:r w:rsidR="00BA796D" w:rsidRPr="00196720">
        <w:rPr>
          <w:rFonts w:ascii="Arial" w:hAnsi="Arial" w:cs="Arial"/>
        </w:rPr>
        <w:t>9</w:t>
      </w:r>
      <w:r w:rsidR="007A2352" w:rsidRPr="00196720">
        <w:rPr>
          <w:rFonts w:ascii="Arial" w:hAnsi="Arial" w:cs="Arial"/>
        </w:rPr>
        <w:t>3</w:t>
      </w:r>
    </w:p>
    <w:p w14:paraId="1A702C76" w14:textId="38E0BBCB"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.5.2 Conflict between practitioners</w:t>
      </w:r>
      <w:r w:rsidR="00FF1D19" w:rsidRPr="00196720">
        <w:rPr>
          <w:rFonts w:ascii="Arial" w:hAnsi="Arial" w:cs="Arial"/>
        </w:rPr>
        <w:tab/>
      </w:r>
      <w:r w:rsidR="00052DC0" w:rsidRPr="00196720">
        <w:rPr>
          <w:rFonts w:ascii="Arial" w:hAnsi="Arial" w:cs="Arial"/>
        </w:rPr>
        <w:t>9</w:t>
      </w:r>
      <w:r w:rsidR="007A2352" w:rsidRPr="00196720">
        <w:rPr>
          <w:rFonts w:ascii="Arial" w:hAnsi="Arial" w:cs="Arial"/>
        </w:rPr>
        <w:t>6</w:t>
      </w:r>
    </w:p>
    <w:p w14:paraId="5C667DE3" w14:textId="7ED48210" w:rsidR="00052DC0" w:rsidRPr="00196720" w:rsidRDefault="006435FD"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rPr>
        <w:t>4</w:t>
      </w:r>
      <w:r w:rsidR="00052DC0" w:rsidRPr="00196720">
        <w:rPr>
          <w:rFonts w:ascii="Arial" w:hAnsi="Arial" w:cs="Arial"/>
          <w:i/>
          <w:iCs/>
        </w:rPr>
        <w:t xml:space="preserve">.5.3 </w:t>
      </w:r>
      <w:r w:rsidR="00052DC0" w:rsidRPr="00196720">
        <w:rPr>
          <w:rFonts w:ascii="Arial" w:hAnsi="Arial" w:cs="Arial"/>
          <w:i/>
          <w:iCs/>
          <w:shd w:val="clear" w:color="auto" w:fill="FFFFFF"/>
        </w:rPr>
        <w:t>Confusion relating to terminology and language</w:t>
      </w:r>
      <w:r w:rsidR="00FF1D19" w:rsidRPr="00196720">
        <w:rPr>
          <w:rFonts w:ascii="Arial" w:hAnsi="Arial" w:cs="Arial"/>
          <w:shd w:val="clear" w:color="auto" w:fill="FFFFFF"/>
        </w:rPr>
        <w:tab/>
      </w:r>
      <w:r w:rsidR="00052DC0" w:rsidRPr="00196720">
        <w:rPr>
          <w:rFonts w:ascii="Arial" w:hAnsi="Arial" w:cs="Arial"/>
          <w:shd w:val="clear" w:color="auto" w:fill="FFFFFF"/>
        </w:rPr>
        <w:t>9</w:t>
      </w:r>
      <w:r w:rsidR="007A2352" w:rsidRPr="00196720">
        <w:rPr>
          <w:rFonts w:ascii="Arial" w:hAnsi="Arial" w:cs="Arial"/>
          <w:shd w:val="clear" w:color="auto" w:fill="FFFFFF"/>
        </w:rPr>
        <w:t>7</w:t>
      </w:r>
    </w:p>
    <w:p w14:paraId="62F85131" w14:textId="313898C8"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 xml:space="preserve">.5.4 Conflict between systems </w:t>
      </w:r>
      <w:r w:rsidR="004003B5" w:rsidRPr="00196720">
        <w:rPr>
          <w:rFonts w:ascii="Arial" w:hAnsi="Arial" w:cs="Arial"/>
          <w:i/>
          <w:iCs/>
        </w:rPr>
        <w:t>and</w:t>
      </w:r>
      <w:r w:rsidR="00052DC0" w:rsidRPr="00196720">
        <w:rPr>
          <w:rFonts w:ascii="Arial" w:hAnsi="Arial" w:cs="Arial"/>
          <w:i/>
          <w:iCs/>
        </w:rPr>
        <w:t xml:space="preserve"> between agencies</w:t>
      </w:r>
      <w:r w:rsidR="00FF1D19" w:rsidRPr="00196720">
        <w:rPr>
          <w:rFonts w:ascii="Arial" w:hAnsi="Arial" w:cs="Arial"/>
        </w:rPr>
        <w:tab/>
      </w:r>
      <w:r w:rsidR="00BA796D" w:rsidRPr="00196720">
        <w:rPr>
          <w:rFonts w:ascii="Arial" w:hAnsi="Arial" w:cs="Arial"/>
        </w:rPr>
        <w:t>9</w:t>
      </w:r>
      <w:r w:rsidR="007A2352" w:rsidRPr="00196720">
        <w:rPr>
          <w:rFonts w:ascii="Arial" w:hAnsi="Arial" w:cs="Arial"/>
        </w:rPr>
        <w:t>8</w:t>
      </w:r>
    </w:p>
    <w:p w14:paraId="6B4FBBEF" w14:textId="503BC489" w:rsidR="00052DC0" w:rsidRPr="00196720" w:rsidRDefault="006435FD" w:rsidP="00194C8B">
      <w:pPr>
        <w:tabs>
          <w:tab w:val="right" w:leader="dot" w:pos="8789"/>
        </w:tabs>
        <w:spacing w:line="240" w:lineRule="auto"/>
        <w:ind w:left="720"/>
        <w:rPr>
          <w:rFonts w:ascii="Arial" w:hAnsi="Arial" w:cs="Arial"/>
          <w:i/>
          <w:iCs/>
        </w:rPr>
      </w:pPr>
      <w:r w:rsidRPr="00196720">
        <w:rPr>
          <w:rFonts w:ascii="Arial" w:hAnsi="Arial" w:cs="Arial"/>
          <w:i/>
          <w:iCs/>
        </w:rPr>
        <w:t>4</w:t>
      </w:r>
      <w:r w:rsidR="00052DC0" w:rsidRPr="00196720">
        <w:rPr>
          <w:rFonts w:ascii="Arial" w:hAnsi="Arial" w:cs="Arial"/>
          <w:i/>
          <w:iCs/>
        </w:rPr>
        <w:t>.5.5 Time as a concept which provoked conflict</w:t>
      </w:r>
      <w:r w:rsidR="00FF1D19" w:rsidRPr="00196720">
        <w:rPr>
          <w:rFonts w:ascii="Arial" w:hAnsi="Arial" w:cs="Arial"/>
        </w:rPr>
        <w:tab/>
      </w:r>
      <w:r w:rsidR="007A2352" w:rsidRPr="00196720">
        <w:rPr>
          <w:rFonts w:ascii="Arial" w:hAnsi="Arial" w:cs="Arial"/>
        </w:rPr>
        <w:t>100</w:t>
      </w:r>
    </w:p>
    <w:p w14:paraId="6CE9B8AE" w14:textId="47287DE0"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shd w:val="clear" w:color="auto" w:fill="FFFFFF"/>
        </w:rPr>
        <w:t>4</w:t>
      </w:r>
      <w:r w:rsidR="00052DC0" w:rsidRPr="00196720">
        <w:rPr>
          <w:rFonts w:ascii="Arial" w:hAnsi="Arial" w:cs="Arial"/>
          <w:i/>
          <w:iCs/>
          <w:shd w:val="clear" w:color="auto" w:fill="FFFFFF"/>
        </w:rPr>
        <w:t>.5.6 Summary of Mixed Focus Group 1</w:t>
      </w:r>
      <w:r w:rsidR="00FF1D19" w:rsidRPr="00196720">
        <w:rPr>
          <w:rFonts w:ascii="Arial" w:hAnsi="Arial" w:cs="Arial"/>
          <w:shd w:val="clear" w:color="auto" w:fill="FFFFFF"/>
        </w:rPr>
        <w:tab/>
      </w:r>
      <w:r w:rsidR="009273FB" w:rsidRPr="00196720">
        <w:rPr>
          <w:rFonts w:ascii="Arial" w:hAnsi="Arial" w:cs="Arial"/>
          <w:shd w:val="clear" w:color="auto" w:fill="FFFFFF"/>
        </w:rPr>
        <w:t>10</w:t>
      </w:r>
      <w:r w:rsidR="007A2352" w:rsidRPr="00196720">
        <w:rPr>
          <w:rFonts w:ascii="Arial" w:hAnsi="Arial" w:cs="Arial"/>
          <w:shd w:val="clear" w:color="auto" w:fill="FFFFFF"/>
        </w:rPr>
        <w:t>1</w:t>
      </w:r>
    </w:p>
    <w:p w14:paraId="5D5EEAF6" w14:textId="65CD094E" w:rsidR="00052DC0" w:rsidRPr="00196720" w:rsidRDefault="006435FD" w:rsidP="00194C8B">
      <w:pPr>
        <w:tabs>
          <w:tab w:val="right" w:leader="dot" w:pos="8789"/>
        </w:tabs>
        <w:spacing w:line="240" w:lineRule="auto"/>
        <w:rPr>
          <w:rFonts w:ascii="Arial" w:hAnsi="Arial" w:cs="Arial"/>
          <w:b/>
          <w:bCs/>
        </w:rPr>
      </w:pPr>
      <w:r w:rsidRPr="00196720">
        <w:rPr>
          <w:rFonts w:ascii="Arial" w:hAnsi="Arial" w:cs="Arial"/>
          <w:b/>
          <w:bCs/>
        </w:rPr>
        <w:t>4</w:t>
      </w:r>
      <w:r w:rsidR="00052DC0" w:rsidRPr="00196720">
        <w:rPr>
          <w:rFonts w:ascii="Arial" w:hAnsi="Arial" w:cs="Arial"/>
          <w:b/>
          <w:bCs/>
        </w:rPr>
        <w:t>.6 Mixed Focus Group 2 (MFG2</w:t>
      </w:r>
      <w:r w:rsidR="005210EB" w:rsidRPr="00196720">
        <w:rPr>
          <w:rFonts w:ascii="Arial" w:hAnsi="Arial" w:cs="Arial"/>
        </w:rPr>
        <w:tab/>
      </w:r>
      <w:r w:rsidR="00052DC0" w:rsidRPr="00196720">
        <w:rPr>
          <w:rFonts w:ascii="Arial" w:hAnsi="Arial" w:cs="Arial"/>
          <w:b/>
          <w:bCs/>
        </w:rPr>
        <w:t>10</w:t>
      </w:r>
      <w:r w:rsidR="007A2352" w:rsidRPr="00196720">
        <w:rPr>
          <w:rFonts w:ascii="Arial" w:hAnsi="Arial" w:cs="Arial"/>
          <w:b/>
          <w:bCs/>
        </w:rPr>
        <w:t>3</w:t>
      </w:r>
    </w:p>
    <w:p w14:paraId="1D68D408" w14:textId="1E6528A4" w:rsidR="00052DC0" w:rsidRPr="00196720" w:rsidRDefault="006435FD" w:rsidP="00194C8B">
      <w:pPr>
        <w:tabs>
          <w:tab w:val="right" w:leader="dot" w:pos="8789"/>
        </w:tabs>
        <w:spacing w:line="240" w:lineRule="auto"/>
        <w:ind w:left="720"/>
        <w:rPr>
          <w:rFonts w:ascii="Arial" w:hAnsi="Arial" w:cs="Arial"/>
          <w:i/>
          <w:iCs/>
        </w:rPr>
      </w:pPr>
      <w:r w:rsidRPr="00196720">
        <w:rPr>
          <w:rFonts w:ascii="Arial" w:hAnsi="Arial" w:cs="Arial"/>
          <w:i/>
          <w:iCs/>
        </w:rPr>
        <w:t>4</w:t>
      </w:r>
      <w:r w:rsidR="00052DC0" w:rsidRPr="00196720">
        <w:rPr>
          <w:rFonts w:ascii="Arial" w:hAnsi="Arial" w:cs="Arial"/>
          <w:i/>
          <w:iCs/>
        </w:rPr>
        <w:t>.6.1 Schools as sites of conflict</w:t>
      </w:r>
      <w:r w:rsidR="005210EB" w:rsidRPr="00196720">
        <w:rPr>
          <w:rFonts w:ascii="Arial" w:hAnsi="Arial" w:cs="Arial"/>
        </w:rPr>
        <w:tab/>
      </w:r>
      <w:r w:rsidR="00052DC0" w:rsidRPr="00196720">
        <w:rPr>
          <w:rFonts w:ascii="Arial" w:hAnsi="Arial" w:cs="Arial"/>
        </w:rPr>
        <w:t>10</w:t>
      </w:r>
      <w:r w:rsidR="007A2352" w:rsidRPr="00196720">
        <w:rPr>
          <w:rFonts w:ascii="Arial" w:hAnsi="Arial" w:cs="Arial"/>
        </w:rPr>
        <w:t>3</w:t>
      </w:r>
    </w:p>
    <w:p w14:paraId="599B09A0" w14:textId="648558D7"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.6.2 Conflicting responses from practitioners</w:t>
      </w:r>
      <w:r w:rsidR="005210EB" w:rsidRPr="00196720">
        <w:rPr>
          <w:rFonts w:ascii="Arial" w:hAnsi="Arial" w:cs="Arial"/>
        </w:rPr>
        <w:tab/>
      </w:r>
      <w:r w:rsidR="00052DC0" w:rsidRPr="00196720">
        <w:rPr>
          <w:rFonts w:ascii="Arial" w:hAnsi="Arial" w:cs="Arial"/>
        </w:rPr>
        <w:t>10</w:t>
      </w:r>
      <w:r w:rsidR="007A2352" w:rsidRPr="00196720">
        <w:rPr>
          <w:rFonts w:ascii="Arial" w:hAnsi="Arial" w:cs="Arial"/>
        </w:rPr>
        <w:t>4</w:t>
      </w:r>
    </w:p>
    <w:p w14:paraId="2BCD2D59" w14:textId="684F02CE"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.6.3 The positioning of CYP</w:t>
      </w:r>
      <w:r w:rsidR="005210EB" w:rsidRPr="00196720">
        <w:rPr>
          <w:rFonts w:ascii="Arial" w:hAnsi="Arial" w:cs="Arial"/>
        </w:rPr>
        <w:tab/>
      </w:r>
      <w:r w:rsidR="00052DC0" w:rsidRPr="00196720">
        <w:rPr>
          <w:rFonts w:ascii="Arial" w:hAnsi="Arial" w:cs="Arial"/>
        </w:rPr>
        <w:t>10</w:t>
      </w:r>
      <w:r w:rsidR="00761ADF" w:rsidRPr="00196720">
        <w:rPr>
          <w:rFonts w:ascii="Arial" w:hAnsi="Arial" w:cs="Arial"/>
        </w:rPr>
        <w:t>5</w:t>
      </w:r>
    </w:p>
    <w:p w14:paraId="79516A39" w14:textId="34111806" w:rsidR="00052DC0" w:rsidRPr="00196720" w:rsidRDefault="006435FD" w:rsidP="00194C8B">
      <w:pPr>
        <w:tabs>
          <w:tab w:val="right" w:leader="dot" w:pos="8789"/>
        </w:tabs>
        <w:spacing w:line="240" w:lineRule="auto"/>
        <w:ind w:left="720"/>
        <w:rPr>
          <w:rFonts w:ascii="Arial" w:hAnsi="Arial" w:cs="Arial"/>
          <w:i/>
          <w:iCs/>
        </w:rPr>
      </w:pPr>
      <w:r w:rsidRPr="00196720">
        <w:rPr>
          <w:rFonts w:ascii="Arial" w:hAnsi="Arial" w:cs="Arial"/>
          <w:i/>
          <w:iCs/>
        </w:rPr>
        <w:t>4</w:t>
      </w:r>
      <w:r w:rsidR="00052DC0" w:rsidRPr="00196720">
        <w:rPr>
          <w:rFonts w:ascii="Arial" w:hAnsi="Arial" w:cs="Arial"/>
          <w:i/>
          <w:iCs/>
        </w:rPr>
        <w:t>.6.4 Conflict between systems</w:t>
      </w:r>
      <w:r w:rsidR="005210EB" w:rsidRPr="00196720">
        <w:rPr>
          <w:rFonts w:ascii="Arial" w:hAnsi="Arial" w:cs="Arial"/>
        </w:rPr>
        <w:tab/>
      </w:r>
      <w:r w:rsidR="00052DC0" w:rsidRPr="00196720">
        <w:rPr>
          <w:rFonts w:ascii="Arial" w:hAnsi="Arial" w:cs="Arial"/>
        </w:rPr>
        <w:t>10</w:t>
      </w:r>
      <w:r w:rsidR="00761ADF" w:rsidRPr="00196720">
        <w:rPr>
          <w:rFonts w:ascii="Arial" w:hAnsi="Arial" w:cs="Arial"/>
        </w:rPr>
        <w:t>6</w:t>
      </w:r>
    </w:p>
    <w:p w14:paraId="43650411" w14:textId="5FFE1D04"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.6.5 Conflict between practitioners</w:t>
      </w:r>
      <w:r w:rsidR="005210EB" w:rsidRPr="00196720">
        <w:rPr>
          <w:rFonts w:ascii="Arial" w:hAnsi="Arial" w:cs="Arial"/>
        </w:rPr>
        <w:tab/>
      </w:r>
      <w:r w:rsidR="00052DC0" w:rsidRPr="00196720">
        <w:rPr>
          <w:rFonts w:ascii="Arial" w:hAnsi="Arial" w:cs="Arial"/>
        </w:rPr>
        <w:t>10</w:t>
      </w:r>
      <w:r w:rsidR="00761ADF" w:rsidRPr="00196720">
        <w:rPr>
          <w:rFonts w:ascii="Arial" w:hAnsi="Arial" w:cs="Arial"/>
        </w:rPr>
        <w:t>7</w:t>
      </w:r>
    </w:p>
    <w:p w14:paraId="1559E7A8" w14:textId="0C2E2D15" w:rsidR="00052DC0" w:rsidRPr="00196720" w:rsidRDefault="006435FD" w:rsidP="00194C8B">
      <w:pPr>
        <w:tabs>
          <w:tab w:val="right" w:leader="dot" w:pos="8789"/>
        </w:tabs>
        <w:spacing w:line="240" w:lineRule="auto"/>
        <w:ind w:left="720"/>
        <w:rPr>
          <w:rFonts w:ascii="Arial" w:hAnsi="Arial" w:cs="Arial"/>
          <w:i/>
          <w:iCs/>
        </w:rPr>
      </w:pPr>
      <w:r w:rsidRPr="00196720">
        <w:rPr>
          <w:rFonts w:ascii="Arial" w:hAnsi="Arial" w:cs="Arial"/>
          <w:i/>
          <w:iCs/>
        </w:rPr>
        <w:t>4</w:t>
      </w:r>
      <w:r w:rsidR="00052DC0" w:rsidRPr="00196720">
        <w:rPr>
          <w:rFonts w:ascii="Arial" w:hAnsi="Arial" w:cs="Arial"/>
          <w:i/>
          <w:iCs/>
        </w:rPr>
        <w:t>.6.6 Time as a concept which provoked conflict</w:t>
      </w:r>
      <w:r w:rsidR="00194C8B" w:rsidRPr="00196720">
        <w:rPr>
          <w:rFonts w:ascii="Arial" w:hAnsi="Arial" w:cs="Arial"/>
        </w:rPr>
        <w:tab/>
      </w:r>
      <w:r w:rsidR="00052DC0" w:rsidRPr="00196720">
        <w:rPr>
          <w:rFonts w:ascii="Arial" w:hAnsi="Arial" w:cs="Arial"/>
        </w:rPr>
        <w:t>…………..…….</w:t>
      </w:r>
      <w:r w:rsidR="00BA796D" w:rsidRPr="00196720">
        <w:rPr>
          <w:rFonts w:ascii="Arial" w:hAnsi="Arial" w:cs="Arial"/>
        </w:rPr>
        <w:t>.</w:t>
      </w:r>
      <w:r w:rsidR="00052DC0" w:rsidRPr="00196720">
        <w:rPr>
          <w:rFonts w:ascii="Arial" w:hAnsi="Arial" w:cs="Arial"/>
        </w:rPr>
        <w:t>1</w:t>
      </w:r>
      <w:r w:rsidR="00BA796D" w:rsidRPr="00196720">
        <w:rPr>
          <w:rFonts w:ascii="Arial" w:hAnsi="Arial" w:cs="Arial"/>
        </w:rPr>
        <w:t>0</w:t>
      </w:r>
      <w:r w:rsidR="00761ADF" w:rsidRPr="00196720">
        <w:rPr>
          <w:rFonts w:ascii="Arial" w:hAnsi="Arial" w:cs="Arial"/>
        </w:rPr>
        <w:t>8</w:t>
      </w:r>
    </w:p>
    <w:p w14:paraId="3518C597" w14:textId="075A46C4" w:rsidR="00052DC0" w:rsidRPr="00196720" w:rsidRDefault="006435FD"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.6.7 The understanding of language used</w:t>
      </w:r>
      <w:r w:rsidR="00194C8B" w:rsidRPr="00196720">
        <w:rPr>
          <w:rFonts w:ascii="Arial" w:hAnsi="Arial" w:cs="Arial"/>
        </w:rPr>
        <w:tab/>
      </w:r>
      <w:r w:rsidR="00052DC0" w:rsidRPr="00196720">
        <w:rPr>
          <w:rFonts w:ascii="Arial" w:hAnsi="Arial" w:cs="Arial"/>
        </w:rPr>
        <w:t>1</w:t>
      </w:r>
      <w:r w:rsidR="00F76020" w:rsidRPr="00196720">
        <w:rPr>
          <w:rFonts w:ascii="Arial" w:hAnsi="Arial" w:cs="Arial"/>
        </w:rPr>
        <w:t>0</w:t>
      </w:r>
      <w:r w:rsidR="00761ADF" w:rsidRPr="00196720">
        <w:rPr>
          <w:rFonts w:ascii="Arial" w:hAnsi="Arial" w:cs="Arial"/>
        </w:rPr>
        <w:t>9</w:t>
      </w:r>
    </w:p>
    <w:p w14:paraId="1260F61E" w14:textId="1CF44B55" w:rsidR="00052DC0" w:rsidRPr="00196720" w:rsidRDefault="00FB31F4" w:rsidP="00194C8B">
      <w:pPr>
        <w:tabs>
          <w:tab w:val="right" w:leader="dot" w:pos="8789"/>
        </w:tabs>
        <w:spacing w:line="240" w:lineRule="auto"/>
        <w:ind w:left="720"/>
        <w:rPr>
          <w:rFonts w:ascii="Arial" w:hAnsi="Arial" w:cs="Arial"/>
        </w:rPr>
      </w:pPr>
      <w:r w:rsidRPr="00196720">
        <w:rPr>
          <w:rFonts w:ascii="Arial" w:hAnsi="Arial" w:cs="Arial"/>
          <w:i/>
          <w:iCs/>
        </w:rPr>
        <w:t>4</w:t>
      </w:r>
      <w:r w:rsidR="00052DC0" w:rsidRPr="00196720">
        <w:rPr>
          <w:rFonts w:ascii="Arial" w:hAnsi="Arial" w:cs="Arial"/>
          <w:i/>
          <w:iCs/>
        </w:rPr>
        <w:t>.6.8 Summary</w:t>
      </w:r>
      <w:r w:rsidR="00194C8B" w:rsidRPr="00196720">
        <w:rPr>
          <w:rFonts w:ascii="Arial" w:hAnsi="Arial" w:cs="Arial"/>
        </w:rPr>
        <w:tab/>
      </w:r>
      <w:r w:rsidR="00052DC0" w:rsidRPr="00196720">
        <w:rPr>
          <w:rFonts w:ascii="Arial" w:hAnsi="Arial" w:cs="Arial"/>
        </w:rPr>
        <w:t>1</w:t>
      </w:r>
      <w:r w:rsidR="00761ADF" w:rsidRPr="00196720">
        <w:rPr>
          <w:rFonts w:ascii="Arial" w:hAnsi="Arial" w:cs="Arial"/>
        </w:rPr>
        <w:t>10</w:t>
      </w:r>
    </w:p>
    <w:p w14:paraId="2CCEA295" w14:textId="493C842A" w:rsidR="00052DC0" w:rsidRPr="00196720" w:rsidRDefault="00052DC0" w:rsidP="00194C8B">
      <w:pPr>
        <w:tabs>
          <w:tab w:val="right" w:leader="dot" w:pos="8789"/>
        </w:tabs>
        <w:spacing w:line="240" w:lineRule="auto"/>
        <w:rPr>
          <w:rFonts w:ascii="Arial" w:hAnsi="Arial" w:cs="Arial"/>
          <w:b/>
          <w:bCs/>
        </w:rPr>
      </w:pPr>
      <w:r w:rsidRPr="00196720">
        <w:rPr>
          <w:rFonts w:ascii="Arial" w:hAnsi="Arial" w:cs="Arial"/>
          <w:b/>
          <w:bCs/>
        </w:rPr>
        <w:t xml:space="preserve">Chapter </w:t>
      </w:r>
      <w:r w:rsidR="00EB5E05" w:rsidRPr="00196720">
        <w:rPr>
          <w:rFonts w:ascii="Arial" w:hAnsi="Arial" w:cs="Arial"/>
          <w:b/>
          <w:bCs/>
        </w:rPr>
        <w:t>5</w:t>
      </w:r>
      <w:r w:rsidRPr="00196720">
        <w:rPr>
          <w:rFonts w:ascii="Arial" w:hAnsi="Arial" w:cs="Arial"/>
          <w:b/>
          <w:bCs/>
        </w:rPr>
        <w:t>: Discussion</w:t>
      </w:r>
      <w:r w:rsidR="00194C8B" w:rsidRPr="00196720">
        <w:rPr>
          <w:rFonts w:ascii="Arial" w:hAnsi="Arial" w:cs="Arial"/>
        </w:rPr>
        <w:tab/>
      </w:r>
      <w:r w:rsidRPr="00196720">
        <w:rPr>
          <w:rFonts w:ascii="Arial" w:hAnsi="Arial" w:cs="Arial"/>
          <w:b/>
          <w:bCs/>
        </w:rPr>
        <w:t>11</w:t>
      </w:r>
      <w:r w:rsidR="00761ADF" w:rsidRPr="00196720">
        <w:rPr>
          <w:rFonts w:ascii="Arial" w:hAnsi="Arial" w:cs="Arial"/>
          <w:b/>
          <w:bCs/>
        </w:rPr>
        <w:t>2</w:t>
      </w:r>
    </w:p>
    <w:p w14:paraId="0E400520" w14:textId="750CE823"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5.1</w:t>
      </w:r>
      <w:r w:rsidR="00052DC0" w:rsidRPr="00196720">
        <w:rPr>
          <w:rFonts w:ascii="Arial" w:hAnsi="Arial" w:cs="Arial"/>
          <w:i/>
          <w:iCs/>
        </w:rPr>
        <w:t xml:space="preserve"> Chapter overview</w:t>
      </w:r>
      <w:r w:rsidR="00194C8B" w:rsidRPr="00196720">
        <w:rPr>
          <w:rFonts w:ascii="Arial" w:hAnsi="Arial" w:cs="Arial"/>
        </w:rPr>
        <w:tab/>
      </w:r>
      <w:r w:rsidR="00052DC0" w:rsidRPr="00196720">
        <w:rPr>
          <w:rFonts w:ascii="Arial" w:hAnsi="Arial" w:cs="Arial"/>
        </w:rPr>
        <w:t>11</w:t>
      </w:r>
      <w:r w:rsidR="00761ADF" w:rsidRPr="00196720">
        <w:rPr>
          <w:rFonts w:ascii="Arial" w:hAnsi="Arial" w:cs="Arial"/>
        </w:rPr>
        <w:t>2</w:t>
      </w:r>
    </w:p>
    <w:p w14:paraId="49114BAE" w14:textId="28EAFFAC"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.2 Research </w:t>
      </w:r>
      <w:r w:rsidR="003D2030" w:rsidRPr="00196720">
        <w:rPr>
          <w:rFonts w:ascii="Arial" w:hAnsi="Arial" w:cs="Arial"/>
          <w:i/>
          <w:iCs/>
        </w:rPr>
        <w:t>r</w:t>
      </w:r>
      <w:r w:rsidR="00052DC0" w:rsidRPr="00196720">
        <w:rPr>
          <w:rFonts w:ascii="Arial" w:hAnsi="Arial" w:cs="Arial"/>
          <w:i/>
          <w:iCs/>
        </w:rPr>
        <w:t>ationale</w:t>
      </w:r>
      <w:r w:rsidR="00194C8B" w:rsidRPr="00196720">
        <w:rPr>
          <w:rFonts w:ascii="Arial" w:hAnsi="Arial" w:cs="Arial"/>
        </w:rPr>
        <w:tab/>
      </w:r>
      <w:r w:rsidR="00052DC0" w:rsidRPr="00196720">
        <w:rPr>
          <w:rFonts w:ascii="Arial" w:hAnsi="Arial" w:cs="Arial"/>
        </w:rPr>
        <w:t>11</w:t>
      </w:r>
      <w:r w:rsidR="00761ADF" w:rsidRPr="00196720">
        <w:rPr>
          <w:rFonts w:ascii="Arial" w:hAnsi="Arial" w:cs="Arial"/>
        </w:rPr>
        <w:t>2</w:t>
      </w:r>
    </w:p>
    <w:p w14:paraId="37912EC0" w14:textId="13813A82"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.3 The </w:t>
      </w:r>
      <w:r w:rsidR="003D2030" w:rsidRPr="00196720">
        <w:rPr>
          <w:rFonts w:ascii="Arial" w:hAnsi="Arial" w:cs="Arial"/>
          <w:i/>
          <w:iCs/>
        </w:rPr>
        <w:t>u</w:t>
      </w:r>
      <w:r w:rsidR="00052DC0" w:rsidRPr="00196720">
        <w:rPr>
          <w:rFonts w:ascii="Arial" w:hAnsi="Arial" w:cs="Arial"/>
          <w:i/>
          <w:iCs/>
        </w:rPr>
        <w:t xml:space="preserve">se of </w:t>
      </w:r>
      <w:r w:rsidR="003D2030" w:rsidRPr="00196720">
        <w:rPr>
          <w:rFonts w:ascii="Arial" w:hAnsi="Arial" w:cs="Arial"/>
          <w:i/>
          <w:iCs/>
        </w:rPr>
        <w:t>f</w:t>
      </w:r>
      <w:r w:rsidR="00052DC0" w:rsidRPr="00196720">
        <w:rPr>
          <w:rFonts w:ascii="Arial" w:hAnsi="Arial" w:cs="Arial"/>
          <w:i/>
          <w:iCs/>
        </w:rPr>
        <w:t xml:space="preserve">ocus </w:t>
      </w:r>
      <w:r w:rsidR="003D2030" w:rsidRPr="00196720">
        <w:rPr>
          <w:rFonts w:ascii="Arial" w:hAnsi="Arial" w:cs="Arial"/>
          <w:i/>
          <w:iCs/>
        </w:rPr>
        <w:t>g</w:t>
      </w:r>
      <w:r w:rsidR="00052DC0" w:rsidRPr="00196720">
        <w:rPr>
          <w:rFonts w:ascii="Arial" w:hAnsi="Arial" w:cs="Arial"/>
          <w:i/>
          <w:iCs/>
        </w:rPr>
        <w:t>roups</w:t>
      </w:r>
      <w:r w:rsidR="00194C8B" w:rsidRPr="00196720">
        <w:rPr>
          <w:rFonts w:ascii="Arial" w:hAnsi="Arial" w:cs="Arial"/>
        </w:rPr>
        <w:tab/>
      </w:r>
      <w:r w:rsidR="00052DC0" w:rsidRPr="00196720">
        <w:rPr>
          <w:rFonts w:ascii="Arial" w:hAnsi="Arial" w:cs="Arial"/>
        </w:rPr>
        <w:t>11</w:t>
      </w:r>
      <w:r w:rsidR="00761ADF" w:rsidRPr="00196720">
        <w:rPr>
          <w:rFonts w:ascii="Arial" w:hAnsi="Arial" w:cs="Arial"/>
        </w:rPr>
        <w:t>3</w:t>
      </w:r>
    </w:p>
    <w:p w14:paraId="57BB3BBD" w14:textId="3D2B5196"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.4 Homogenous and heterogenous groups</w:t>
      </w:r>
      <w:r w:rsidR="00194C8B" w:rsidRPr="00196720">
        <w:rPr>
          <w:rFonts w:ascii="Arial" w:hAnsi="Arial" w:cs="Arial"/>
        </w:rPr>
        <w:tab/>
      </w:r>
      <w:r w:rsidR="00052DC0" w:rsidRPr="00196720">
        <w:rPr>
          <w:rFonts w:ascii="Arial" w:hAnsi="Arial" w:cs="Arial"/>
        </w:rPr>
        <w:t>11</w:t>
      </w:r>
      <w:r w:rsidR="00761ADF" w:rsidRPr="00196720">
        <w:rPr>
          <w:rFonts w:ascii="Arial" w:hAnsi="Arial" w:cs="Arial"/>
        </w:rPr>
        <w:t>3</w:t>
      </w:r>
    </w:p>
    <w:p w14:paraId="44EFA025" w14:textId="2536D710" w:rsidR="00052DC0" w:rsidRPr="00196720" w:rsidRDefault="007F69AD"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5</w:t>
      </w:r>
      <w:r w:rsidR="00052DC0" w:rsidRPr="00196720">
        <w:rPr>
          <w:rFonts w:ascii="Arial" w:hAnsi="Arial" w:cs="Arial"/>
          <w:i/>
          <w:iCs/>
          <w:shd w:val="clear" w:color="auto" w:fill="FFFFFF"/>
        </w:rPr>
        <w:t>.5 The creation of agreed meaning during the course of focus groups</w:t>
      </w:r>
      <w:r w:rsidR="00194C8B" w:rsidRPr="00196720">
        <w:rPr>
          <w:rFonts w:ascii="Arial" w:hAnsi="Arial" w:cs="Arial"/>
          <w:shd w:val="clear" w:color="auto" w:fill="FFFFFF"/>
        </w:rPr>
        <w:tab/>
      </w:r>
      <w:r w:rsidR="00052DC0" w:rsidRPr="00196720">
        <w:rPr>
          <w:rFonts w:ascii="Arial" w:hAnsi="Arial" w:cs="Arial"/>
          <w:shd w:val="clear" w:color="auto" w:fill="FFFFFF"/>
        </w:rPr>
        <w:t>11</w:t>
      </w:r>
      <w:r w:rsidR="00761ADF" w:rsidRPr="00196720">
        <w:rPr>
          <w:rFonts w:ascii="Arial" w:hAnsi="Arial" w:cs="Arial"/>
          <w:shd w:val="clear" w:color="auto" w:fill="FFFFFF"/>
        </w:rPr>
        <w:t>4</w:t>
      </w:r>
    </w:p>
    <w:p w14:paraId="37DF8728" w14:textId="4E3B8837"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.6 The </w:t>
      </w:r>
      <w:r w:rsidR="003D2030" w:rsidRPr="00196720">
        <w:rPr>
          <w:rFonts w:ascii="Arial" w:hAnsi="Arial" w:cs="Arial"/>
          <w:i/>
          <w:iCs/>
        </w:rPr>
        <w:t>r</w:t>
      </w:r>
      <w:r w:rsidR="00052DC0" w:rsidRPr="00196720">
        <w:rPr>
          <w:rFonts w:ascii="Arial" w:hAnsi="Arial" w:cs="Arial"/>
          <w:i/>
          <w:iCs/>
        </w:rPr>
        <w:t xml:space="preserve">esearch </w:t>
      </w:r>
      <w:r w:rsidR="003D2030" w:rsidRPr="00196720">
        <w:rPr>
          <w:rFonts w:ascii="Arial" w:hAnsi="Arial" w:cs="Arial"/>
          <w:i/>
          <w:iCs/>
        </w:rPr>
        <w:t>q</w:t>
      </w:r>
      <w:r w:rsidR="00052DC0" w:rsidRPr="00196720">
        <w:rPr>
          <w:rFonts w:ascii="Arial" w:hAnsi="Arial" w:cs="Arial"/>
          <w:i/>
          <w:iCs/>
        </w:rPr>
        <w:t>uestion</w:t>
      </w:r>
      <w:r w:rsidR="00194C8B" w:rsidRPr="00196720">
        <w:rPr>
          <w:rFonts w:ascii="Arial" w:hAnsi="Arial" w:cs="Arial"/>
        </w:rPr>
        <w:tab/>
      </w:r>
      <w:r w:rsidR="00052DC0" w:rsidRPr="00196720">
        <w:rPr>
          <w:rFonts w:ascii="Arial" w:hAnsi="Arial" w:cs="Arial"/>
        </w:rPr>
        <w:t>11</w:t>
      </w:r>
      <w:r w:rsidR="00761ADF" w:rsidRPr="00196720">
        <w:rPr>
          <w:rFonts w:ascii="Arial" w:hAnsi="Arial" w:cs="Arial"/>
        </w:rPr>
        <w:t>5</w:t>
      </w:r>
    </w:p>
    <w:p w14:paraId="1550C999" w14:textId="6A431A05"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.7 Confusion regarding the terminology and the language used</w:t>
      </w:r>
      <w:r w:rsidR="00194C8B" w:rsidRPr="00196720">
        <w:rPr>
          <w:rFonts w:ascii="Arial" w:hAnsi="Arial" w:cs="Arial"/>
        </w:rPr>
        <w:tab/>
      </w:r>
      <w:r w:rsidR="00052DC0" w:rsidRPr="00196720">
        <w:rPr>
          <w:rFonts w:ascii="Arial" w:hAnsi="Arial" w:cs="Arial"/>
        </w:rPr>
        <w:t>11</w:t>
      </w:r>
      <w:r w:rsidR="00761ADF" w:rsidRPr="00196720">
        <w:rPr>
          <w:rFonts w:ascii="Arial" w:hAnsi="Arial" w:cs="Arial"/>
        </w:rPr>
        <w:t>6</w:t>
      </w:r>
    </w:p>
    <w:p w14:paraId="5752B1AC" w14:textId="6712EC98"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.8 Schools as a site of conflict</w:t>
      </w:r>
      <w:r w:rsidR="00194C8B" w:rsidRPr="00196720">
        <w:rPr>
          <w:rFonts w:ascii="Arial" w:hAnsi="Arial" w:cs="Arial"/>
        </w:rPr>
        <w:tab/>
      </w:r>
      <w:r w:rsidR="00052DC0" w:rsidRPr="00196720">
        <w:rPr>
          <w:rFonts w:ascii="Arial" w:hAnsi="Arial" w:cs="Arial"/>
        </w:rPr>
        <w:t>11</w:t>
      </w:r>
      <w:r w:rsidR="00F074F5" w:rsidRPr="00196720">
        <w:rPr>
          <w:rFonts w:ascii="Arial" w:hAnsi="Arial" w:cs="Arial"/>
        </w:rPr>
        <w:t>6</w:t>
      </w:r>
    </w:p>
    <w:p w14:paraId="1A76EB14" w14:textId="77F1CC48"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.9 Conflict </w:t>
      </w:r>
      <w:r w:rsidR="00586538" w:rsidRPr="00196720">
        <w:rPr>
          <w:rFonts w:ascii="Arial" w:hAnsi="Arial" w:cs="Arial"/>
          <w:i/>
          <w:iCs/>
        </w:rPr>
        <w:t>b</w:t>
      </w:r>
      <w:r w:rsidR="00052DC0" w:rsidRPr="00196720">
        <w:rPr>
          <w:rFonts w:ascii="Arial" w:hAnsi="Arial" w:cs="Arial"/>
          <w:i/>
          <w:iCs/>
        </w:rPr>
        <w:t xml:space="preserve">etween </w:t>
      </w:r>
      <w:r w:rsidR="00586538" w:rsidRPr="00196720">
        <w:rPr>
          <w:rFonts w:ascii="Arial" w:hAnsi="Arial" w:cs="Arial"/>
          <w:i/>
          <w:iCs/>
        </w:rPr>
        <w:t>s</w:t>
      </w:r>
      <w:r w:rsidR="00052DC0" w:rsidRPr="00196720">
        <w:rPr>
          <w:rFonts w:ascii="Arial" w:hAnsi="Arial" w:cs="Arial"/>
          <w:i/>
          <w:iCs/>
        </w:rPr>
        <w:t xml:space="preserve">take </w:t>
      </w:r>
      <w:r w:rsidR="00586538" w:rsidRPr="00196720">
        <w:rPr>
          <w:rFonts w:ascii="Arial" w:hAnsi="Arial" w:cs="Arial"/>
          <w:i/>
          <w:iCs/>
        </w:rPr>
        <w:t>h</w:t>
      </w:r>
      <w:r w:rsidR="00052DC0" w:rsidRPr="00196720">
        <w:rPr>
          <w:rFonts w:ascii="Arial" w:hAnsi="Arial" w:cs="Arial"/>
          <w:i/>
          <w:iCs/>
        </w:rPr>
        <w:t xml:space="preserve">olders - </w:t>
      </w:r>
      <w:r w:rsidR="00586538" w:rsidRPr="00196720">
        <w:rPr>
          <w:rFonts w:ascii="Arial" w:hAnsi="Arial" w:cs="Arial"/>
          <w:i/>
          <w:iCs/>
        </w:rPr>
        <w:t>t</w:t>
      </w:r>
      <w:r w:rsidR="00052DC0" w:rsidRPr="00196720">
        <w:rPr>
          <w:rFonts w:ascii="Arial" w:hAnsi="Arial" w:cs="Arial"/>
          <w:i/>
          <w:iCs/>
        </w:rPr>
        <w:t xml:space="preserve">he </w:t>
      </w:r>
      <w:r w:rsidR="00586538" w:rsidRPr="00196720">
        <w:rPr>
          <w:rFonts w:ascii="Arial" w:hAnsi="Arial" w:cs="Arial"/>
          <w:i/>
          <w:iCs/>
        </w:rPr>
        <w:t>p</w:t>
      </w:r>
      <w:r w:rsidR="00052DC0" w:rsidRPr="00196720">
        <w:rPr>
          <w:rFonts w:ascii="Arial" w:hAnsi="Arial" w:cs="Arial"/>
          <w:i/>
          <w:iCs/>
        </w:rPr>
        <w:t xml:space="preserve">ositioning of </w:t>
      </w:r>
      <w:r w:rsidR="00586538" w:rsidRPr="00196720">
        <w:rPr>
          <w:rFonts w:ascii="Arial" w:hAnsi="Arial" w:cs="Arial"/>
          <w:i/>
          <w:iCs/>
        </w:rPr>
        <w:t>p</w:t>
      </w:r>
      <w:r w:rsidR="00052DC0" w:rsidRPr="00196720">
        <w:rPr>
          <w:rFonts w:ascii="Arial" w:hAnsi="Arial" w:cs="Arial"/>
          <w:i/>
          <w:iCs/>
        </w:rPr>
        <w:t>arents</w:t>
      </w:r>
      <w:r w:rsidR="00052DC0" w:rsidRPr="00196720">
        <w:rPr>
          <w:rFonts w:ascii="Arial" w:hAnsi="Arial" w:cs="Arial"/>
        </w:rPr>
        <w:t xml:space="preserve"> </w:t>
      </w:r>
      <w:r w:rsidR="00052DC0" w:rsidRPr="00196720">
        <w:rPr>
          <w:rFonts w:ascii="Arial" w:hAnsi="Arial" w:cs="Arial"/>
          <w:i/>
          <w:iCs/>
        </w:rPr>
        <w:t xml:space="preserve">and </w:t>
      </w:r>
      <w:r w:rsidR="002B3701" w:rsidRPr="00196720">
        <w:rPr>
          <w:rFonts w:ascii="Arial" w:hAnsi="Arial" w:cs="Arial"/>
          <w:i/>
          <w:iCs/>
        </w:rPr>
        <w:t>c</w:t>
      </w:r>
      <w:r w:rsidR="00052DC0" w:rsidRPr="00196720">
        <w:rPr>
          <w:rFonts w:ascii="Arial" w:hAnsi="Arial" w:cs="Arial"/>
          <w:i/>
          <w:iCs/>
        </w:rPr>
        <w:t>arers</w:t>
      </w:r>
      <w:r w:rsidR="00194C8B" w:rsidRPr="00196720">
        <w:rPr>
          <w:rFonts w:ascii="Arial" w:hAnsi="Arial" w:cs="Arial"/>
        </w:rPr>
        <w:tab/>
      </w:r>
      <w:r w:rsidR="00052DC0" w:rsidRPr="00196720">
        <w:rPr>
          <w:rFonts w:ascii="Arial" w:hAnsi="Arial" w:cs="Arial"/>
        </w:rPr>
        <w:t>11</w:t>
      </w:r>
      <w:r w:rsidR="00F074F5" w:rsidRPr="00196720">
        <w:rPr>
          <w:rFonts w:ascii="Arial" w:hAnsi="Arial" w:cs="Arial"/>
        </w:rPr>
        <w:t>7</w:t>
      </w:r>
    </w:p>
    <w:p w14:paraId="5F251EB4" w14:textId="5F94C4B7" w:rsidR="00052DC0" w:rsidRPr="00196720" w:rsidRDefault="007F69AD"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.10 Conflict </w:t>
      </w:r>
      <w:r w:rsidR="00F03D75" w:rsidRPr="00196720">
        <w:rPr>
          <w:rFonts w:ascii="Arial" w:hAnsi="Arial" w:cs="Arial"/>
          <w:i/>
          <w:iCs/>
        </w:rPr>
        <w:t>b</w:t>
      </w:r>
      <w:r w:rsidR="00052DC0" w:rsidRPr="00196720">
        <w:rPr>
          <w:rFonts w:ascii="Arial" w:hAnsi="Arial" w:cs="Arial"/>
          <w:i/>
          <w:iCs/>
        </w:rPr>
        <w:t xml:space="preserve">etween </w:t>
      </w:r>
      <w:r w:rsidR="00F03D75" w:rsidRPr="00196720">
        <w:rPr>
          <w:rFonts w:ascii="Arial" w:hAnsi="Arial" w:cs="Arial"/>
          <w:i/>
          <w:iCs/>
        </w:rPr>
        <w:t>s</w:t>
      </w:r>
      <w:r w:rsidR="00052DC0" w:rsidRPr="00196720">
        <w:rPr>
          <w:rFonts w:ascii="Arial" w:hAnsi="Arial" w:cs="Arial"/>
          <w:i/>
          <w:iCs/>
        </w:rPr>
        <w:t xml:space="preserve">take </w:t>
      </w:r>
      <w:r w:rsidR="002B3701" w:rsidRPr="00196720">
        <w:rPr>
          <w:rFonts w:ascii="Arial" w:hAnsi="Arial" w:cs="Arial"/>
          <w:i/>
          <w:iCs/>
        </w:rPr>
        <w:t>h</w:t>
      </w:r>
      <w:r w:rsidR="00052DC0" w:rsidRPr="00196720">
        <w:rPr>
          <w:rFonts w:ascii="Arial" w:hAnsi="Arial" w:cs="Arial"/>
          <w:i/>
          <w:iCs/>
        </w:rPr>
        <w:t xml:space="preserve">olders - </w:t>
      </w:r>
      <w:r w:rsidR="002B3701" w:rsidRPr="00196720">
        <w:rPr>
          <w:rFonts w:ascii="Arial" w:hAnsi="Arial" w:cs="Arial"/>
          <w:i/>
          <w:iCs/>
        </w:rPr>
        <w:t>t</w:t>
      </w:r>
      <w:r w:rsidR="00052DC0" w:rsidRPr="00196720">
        <w:rPr>
          <w:rFonts w:ascii="Arial" w:hAnsi="Arial" w:cs="Arial"/>
          <w:i/>
          <w:iCs/>
        </w:rPr>
        <w:t xml:space="preserve">he </w:t>
      </w:r>
      <w:r w:rsidR="002B3701" w:rsidRPr="00196720">
        <w:rPr>
          <w:rFonts w:ascii="Arial" w:hAnsi="Arial" w:cs="Arial"/>
          <w:i/>
          <w:iCs/>
        </w:rPr>
        <w:t>p</w:t>
      </w:r>
      <w:r w:rsidR="00052DC0" w:rsidRPr="00196720">
        <w:rPr>
          <w:rFonts w:ascii="Arial" w:hAnsi="Arial" w:cs="Arial"/>
          <w:i/>
          <w:iCs/>
        </w:rPr>
        <w:t>ositioning of teachers</w:t>
      </w:r>
      <w:r w:rsidR="00194C8B" w:rsidRPr="00196720">
        <w:rPr>
          <w:rFonts w:ascii="Arial" w:hAnsi="Arial" w:cs="Arial"/>
        </w:rPr>
        <w:tab/>
      </w:r>
      <w:r w:rsidR="00052DC0" w:rsidRPr="00196720">
        <w:rPr>
          <w:rFonts w:ascii="Arial" w:hAnsi="Arial" w:cs="Arial"/>
        </w:rPr>
        <w:t>1</w:t>
      </w:r>
      <w:r w:rsidR="003153C5" w:rsidRPr="00196720">
        <w:rPr>
          <w:rFonts w:ascii="Arial" w:hAnsi="Arial" w:cs="Arial"/>
        </w:rPr>
        <w:t>1</w:t>
      </w:r>
      <w:r w:rsidR="00F074F5" w:rsidRPr="00196720">
        <w:rPr>
          <w:rFonts w:ascii="Arial" w:hAnsi="Arial" w:cs="Arial"/>
        </w:rPr>
        <w:t>8</w:t>
      </w:r>
    </w:p>
    <w:p w14:paraId="2E17C153" w14:textId="13076647"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.11 </w:t>
      </w:r>
      <w:r w:rsidR="00D429F2" w:rsidRPr="00196720">
        <w:rPr>
          <w:rFonts w:ascii="Arial" w:hAnsi="Arial" w:cs="Arial"/>
          <w:i/>
          <w:iCs/>
        </w:rPr>
        <w:t xml:space="preserve">The maintenance of systemic artificial boundaries </w:t>
      </w:r>
      <w:r w:rsidR="00194C8B" w:rsidRPr="00196720">
        <w:rPr>
          <w:rFonts w:ascii="Arial" w:hAnsi="Arial" w:cs="Arial"/>
          <w:i/>
          <w:iCs/>
        </w:rPr>
        <w:tab/>
      </w:r>
      <w:r w:rsidR="00052DC0" w:rsidRPr="00196720">
        <w:rPr>
          <w:rFonts w:ascii="Arial" w:hAnsi="Arial" w:cs="Arial"/>
        </w:rPr>
        <w:t>1</w:t>
      </w:r>
      <w:r w:rsidR="00A52C45" w:rsidRPr="00196720">
        <w:rPr>
          <w:rFonts w:ascii="Arial" w:hAnsi="Arial" w:cs="Arial"/>
        </w:rPr>
        <w:t>1</w:t>
      </w:r>
      <w:r w:rsidR="00F074F5" w:rsidRPr="00196720">
        <w:rPr>
          <w:rFonts w:ascii="Arial" w:hAnsi="Arial" w:cs="Arial"/>
        </w:rPr>
        <w:t>9</w:t>
      </w:r>
    </w:p>
    <w:p w14:paraId="60605023" w14:textId="6D1F9CA3" w:rsidR="00052DC0" w:rsidRPr="00196720" w:rsidRDefault="002514D2"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5</w:t>
      </w:r>
      <w:r w:rsidR="00052DC0" w:rsidRPr="00196720">
        <w:rPr>
          <w:rFonts w:ascii="Arial" w:hAnsi="Arial" w:cs="Arial"/>
          <w:i/>
          <w:iCs/>
          <w:shd w:val="clear" w:color="auto" w:fill="FFFFFF"/>
        </w:rPr>
        <w:t xml:space="preserve">.12 Changes </w:t>
      </w:r>
      <w:r w:rsidR="00FA6BD5" w:rsidRPr="00196720">
        <w:rPr>
          <w:rFonts w:ascii="Arial" w:hAnsi="Arial" w:cs="Arial"/>
          <w:i/>
          <w:iCs/>
          <w:shd w:val="clear" w:color="auto" w:fill="FFFFFF"/>
        </w:rPr>
        <w:t xml:space="preserve">in </w:t>
      </w:r>
      <w:r w:rsidR="00655B25" w:rsidRPr="00196720">
        <w:rPr>
          <w:rFonts w:ascii="Arial" w:hAnsi="Arial" w:cs="Arial"/>
          <w:i/>
          <w:iCs/>
          <w:shd w:val="clear" w:color="auto" w:fill="FFFFFF"/>
        </w:rPr>
        <w:t xml:space="preserve">knowledge </w:t>
      </w:r>
      <w:r w:rsidR="00EC1FDA" w:rsidRPr="00196720">
        <w:rPr>
          <w:rFonts w:ascii="Arial" w:hAnsi="Arial" w:cs="Arial"/>
          <w:i/>
          <w:iCs/>
          <w:shd w:val="clear" w:color="auto" w:fill="FFFFFF"/>
        </w:rPr>
        <w:t xml:space="preserve">over </w:t>
      </w:r>
      <w:r w:rsidR="00052DC0" w:rsidRPr="00196720">
        <w:rPr>
          <w:rFonts w:ascii="Arial" w:hAnsi="Arial" w:cs="Arial"/>
          <w:i/>
          <w:iCs/>
          <w:shd w:val="clear" w:color="auto" w:fill="FFFFFF"/>
        </w:rPr>
        <w:t>time</w:t>
      </w:r>
      <w:r w:rsidR="00052DC0" w:rsidRPr="00196720">
        <w:rPr>
          <w:rFonts w:ascii="Arial" w:hAnsi="Arial" w:cs="Arial"/>
          <w:shd w:val="clear" w:color="auto" w:fill="FFFFFF"/>
        </w:rPr>
        <w:t>………………………</w:t>
      </w:r>
      <w:r w:rsidR="00655B25" w:rsidRPr="00196720">
        <w:rPr>
          <w:rFonts w:ascii="Arial" w:hAnsi="Arial" w:cs="Arial"/>
          <w:shd w:val="clear" w:color="auto" w:fill="FFFFFF"/>
        </w:rPr>
        <w:t xml:space="preserve"> </w:t>
      </w:r>
      <w:r w:rsidR="00194C8B" w:rsidRPr="00196720">
        <w:rPr>
          <w:rFonts w:ascii="Arial" w:hAnsi="Arial" w:cs="Arial"/>
          <w:shd w:val="clear" w:color="auto" w:fill="FFFFFF"/>
        </w:rPr>
        <w:tab/>
      </w:r>
      <w:r w:rsidR="00052DC0" w:rsidRPr="00196720">
        <w:rPr>
          <w:rFonts w:ascii="Arial" w:hAnsi="Arial" w:cs="Arial"/>
          <w:shd w:val="clear" w:color="auto" w:fill="FFFFFF"/>
        </w:rPr>
        <w:t>1</w:t>
      </w:r>
      <w:r w:rsidR="00A0126E" w:rsidRPr="00196720">
        <w:rPr>
          <w:rFonts w:ascii="Arial" w:hAnsi="Arial" w:cs="Arial"/>
          <w:shd w:val="clear" w:color="auto" w:fill="FFFFFF"/>
        </w:rPr>
        <w:t>1</w:t>
      </w:r>
      <w:r w:rsidR="00F074F5" w:rsidRPr="00196720">
        <w:rPr>
          <w:rFonts w:ascii="Arial" w:hAnsi="Arial" w:cs="Arial"/>
          <w:shd w:val="clear" w:color="auto" w:fill="FFFFFF"/>
        </w:rPr>
        <w:t>9</w:t>
      </w:r>
    </w:p>
    <w:p w14:paraId="69EF3763" w14:textId="46FDE38F" w:rsidR="00052DC0" w:rsidRPr="00196720" w:rsidRDefault="002514D2" w:rsidP="00194C8B">
      <w:pPr>
        <w:tabs>
          <w:tab w:val="right" w:leader="dot" w:pos="8789"/>
        </w:tabs>
        <w:spacing w:line="240" w:lineRule="auto"/>
        <w:ind w:left="720"/>
        <w:rPr>
          <w:rFonts w:ascii="Arial" w:hAnsi="Arial" w:cs="Arial"/>
          <w:shd w:val="clear" w:color="auto" w:fill="FFFFFF"/>
        </w:rPr>
      </w:pPr>
      <w:r w:rsidRPr="00196720">
        <w:rPr>
          <w:rFonts w:ascii="Arial" w:hAnsi="Arial" w:cs="Arial"/>
          <w:i/>
          <w:iCs/>
          <w:shd w:val="clear" w:color="auto" w:fill="FFFFFF"/>
        </w:rPr>
        <w:t>5</w:t>
      </w:r>
      <w:r w:rsidR="00052DC0" w:rsidRPr="00196720">
        <w:rPr>
          <w:rFonts w:ascii="Arial" w:hAnsi="Arial" w:cs="Arial"/>
          <w:i/>
          <w:iCs/>
          <w:shd w:val="clear" w:color="auto" w:fill="FFFFFF"/>
        </w:rPr>
        <w:t xml:space="preserve">.13 The </w:t>
      </w:r>
      <w:r w:rsidR="00F03D75" w:rsidRPr="00196720">
        <w:rPr>
          <w:rFonts w:ascii="Arial" w:hAnsi="Arial" w:cs="Arial"/>
          <w:i/>
          <w:iCs/>
          <w:shd w:val="clear" w:color="auto" w:fill="FFFFFF"/>
        </w:rPr>
        <w:t>i</w:t>
      </w:r>
      <w:r w:rsidR="00052DC0" w:rsidRPr="00196720">
        <w:rPr>
          <w:rFonts w:ascii="Arial" w:hAnsi="Arial" w:cs="Arial"/>
          <w:i/>
          <w:iCs/>
          <w:shd w:val="clear" w:color="auto" w:fill="FFFFFF"/>
        </w:rPr>
        <w:t xml:space="preserve">mportance of </w:t>
      </w:r>
      <w:r w:rsidR="00F03D75" w:rsidRPr="00196720">
        <w:rPr>
          <w:rFonts w:ascii="Arial" w:hAnsi="Arial" w:cs="Arial"/>
          <w:i/>
          <w:iCs/>
          <w:shd w:val="clear" w:color="auto" w:fill="FFFFFF"/>
        </w:rPr>
        <w:t>s</w:t>
      </w:r>
      <w:r w:rsidR="00052DC0" w:rsidRPr="00196720">
        <w:rPr>
          <w:rFonts w:ascii="Arial" w:hAnsi="Arial" w:cs="Arial"/>
          <w:i/>
          <w:iCs/>
          <w:shd w:val="clear" w:color="auto" w:fill="FFFFFF"/>
        </w:rPr>
        <w:t xml:space="preserve">ocial </w:t>
      </w:r>
      <w:r w:rsidR="00F03D75" w:rsidRPr="00196720">
        <w:rPr>
          <w:rFonts w:ascii="Arial" w:hAnsi="Arial" w:cs="Arial"/>
          <w:i/>
          <w:iCs/>
          <w:shd w:val="clear" w:color="auto" w:fill="FFFFFF"/>
        </w:rPr>
        <w:t>c</w:t>
      </w:r>
      <w:r w:rsidR="00052DC0" w:rsidRPr="00196720">
        <w:rPr>
          <w:rFonts w:ascii="Arial" w:hAnsi="Arial" w:cs="Arial"/>
          <w:i/>
          <w:iCs/>
          <w:shd w:val="clear" w:color="auto" w:fill="FFFFFF"/>
        </w:rPr>
        <w:t>onstructionism when creating narratives</w:t>
      </w:r>
      <w:r w:rsidR="00194C8B" w:rsidRPr="00196720">
        <w:rPr>
          <w:rFonts w:ascii="Arial" w:hAnsi="Arial" w:cs="Arial"/>
          <w:shd w:val="clear" w:color="auto" w:fill="FFFFFF"/>
        </w:rPr>
        <w:tab/>
      </w:r>
      <w:r w:rsidR="00052DC0" w:rsidRPr="00196720">
        <w:rPr>
          <w:rFonts w:ascii="Arial" w:hAnsi="Arial" w:cs="Arial"/>
          <w:shd w:val="clear" w:color="auto" w:fill="FFFFFF"/>
        </w:rPr>
        <w:t>1</w:t>
      </w:r>
      <w:r w:rsidR="00F074F5" w:rsidRPr="00196720">
        <w:rPr>
          <w:rFonts w:ascii="Arial" w:hAnsi="Arial" w:cs="Arial"/>
          <w:shd w:val="clear" w:color="auto" w:fill="FFFFFF"/>
        </w:rPr>
        <w:t>20</w:t>
      </w:r>
    </w:p>
    <w:p w14:paraId="192CC7A7" w14:textId="199B2B99"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.14 Research </w:t>
      </w:r>
      <w:r w:rsidR="007B0AC9" w:rsidRPr="00196720">
        <w:rPr>
          <w:rFonts w:ascii="Arial" w:hAnsi="Arial" w:cs="Arial"/>
          <w:i/>
          <w:iCs/>
        </w:rPr>
        <w:t>r</w:t>
      </w:r>
      <w:r w:rsidR="00052DC0" w:rsidRPr="00196720">
        <w:rPr>
          <w:rFonts w:ascii="Arial" w:hAnsi="Arial" w:cs="Arial"/>
          <w:i/>
          <w:iCs/>
        </w:rPr>
        <w:t xml:space="preserve">eflections- </w:t>
      </w:r>
      <w:r w:rsidR="007B0AC9" w:rsidRPr="00196720">
        <w:rPr>
          <w:rFonts w:ascii="Arial" w:hAnsi="Arial" w:cs="Arial"/>
          <w:i/>
          <w:iCs/>
        </w:rPr>
        <w:t>r</w:t>
      </w:r>
      <w:r w:rsidR="00052DC0" w:rsidRPr="00196720">
        <w:rPr>
          <w:rFonts w:ascii="Arial" w:hAnsi="Arial" w:cs="Arial"/>
          <w:i/>
          <w:iCs/>
        </w:rPr>
        <w:t xml:space="preserve">esearcher </w:t>
      </w:r>
      <w:r w:rsidR="007B0AC9" w:rsidRPr="00196720">
        <w:rPr>
          <w:rFonts w:ascii="Arial" w:hAnsi="Arial" w:cs="Arial"/>
          <w:i/>
          <w:iCs/>
        </w:rPr>
        <w:t>r</w:t>
      </w:r>
      <w:r w:rsidR="00052DC0" w:rsidRPr="00196720">
        <w:rPr>
          <w:rFonts w:ascii="Arial" w:hAnsi="Arial" w:cs="Arial"/>
          <w:i/>
          <w:iCs/>
        </w:rPr>
        <w:t>eflexivity</w:t>
      </w:r>
      <w:r w:rsidR="00194C8B" w:rsidRPr="00196720">
        <w:rPr>
          <w:rFonts w:ascii="Arial" w:hAnsi="Arial" w:cs="Arial"/>
        </w:rPr>
        <w:tab/>
      </w:r>
      <w:r w:rsidR="00052DC0" w:rsidRPr="00196720">
        <w:rPr>
          <w:rFonts w:ascii="Arial" w:hAnsi="Arial" w:cs="Arial"/>
        </w:rPr>
        <w:t>1</w:t>
      </w:r>
      <w:r w:rsidR="00BF335F" w:rsidRPr="00196720">
        <w:rPr>
          <w:rFonts w:ascii="Arial" w:hAnsi="Arial" w:cs="Arial"/>
        </w:rPr>
        <w:t>2</w:t>
      </w:r>
      <w:r w:rsidR="00F074F5" w:rsidRPr="00196720">
        <w:rPr>
          <w:rFonts w:ascii="Arial" w:hAnsi="Arial" w:cs="Arial"/>
        </w:rPr>
        <w:t>1</w:t>
      </w:r>
    </w:p>
    <w:p w14:paraId="65F420B7" w14:textId="024610EC"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.15 </w:t>
      </w:r>
      <w:r w:rsidR="00747DAA" w:rsidRPr="00196720">
        <w:rPr>
          <w:rFonts w:ascii="Arial" w:hAnsi="Arial" w:cs="Arial"/>
          <w:i/>
          <w:iCs/>
        </w:rPr>
        <w:t>Reflections on researcher identity - insiders and outsiders</w:t>
      </w:r>
      <w:r w:rsidR="00194C8B" w:rsidRPr="00196720">
        <w:rPr>
          <w:rFonts w:ascii="Arial" w:hAnsi="Arial" w:cs="Arial"/>
        </w:rPr>
        <w:tab/>
      </w:r>
      <w:r w:rsidR="00052DC0" w:rsidRPr="00196720">
        <w:rPr>
          <w:rFonts w:ascii="Arial" w:hAnsi="Arial" w:cs="Arial"/>
        </w:rPr>
        <w:t>1</w:t>
      </w:r>
      <w:r w:rsidR="00BF335F" w:rsidRPr="00196720">
        <w:rPr>
          <w:rFonts w:ascii="Arial" w:hAnsi="Arial" w:cs="Arial"/>
        </w:rPr>
        <w:t>2</w:t>
      </w:r>
      <w:r w:rsidR="00F074F5" w:rsidRPr="00196720">
        <w:rPr>
          <w:rFonts w:ascii="Arial" w:hAnsi="Arial" w:cs="Arial"/>
        </w:rPr>
        <w:t>1</w:t>
      </w:r>
    </w:p>
    <w:p w14:paraId="6197FE85" w14:textId="12481642" w:rsidR="00052DC0" w:rsidRPr="00196720" w:rsidRDefault="002514D2" w:rsidP="00194C8B">
      <w:pPr>
        <w:tabs>
          <w:tab w:val="right" w:leader="dot" w:pos="8789"/>
        </w:tabs>
        <w:spacing w:line="240" w:lineRule="auto"/>
        <w:ind w:left="720"/>
        <w:rPr>
          <w:rFonts w:ascii="Arial" w:hAnsi="Arial" w:cs="Arial"/>
          <w:i/>
          <w:iCs/>
        </w:rPr>
      </w:pPr>
      <w:r w:rsidRPr="00196720">
        <w:rPr>
          <w:rFonts w:ascii="Arial" w:hAnsi="Arial" w:cs="Arial"/>
          <w:i/>
          <w:iCs/>
        </w:rPr>
        <w:t>5</w:t>
      </w:r>
      <w:r w:rsidR="00052DC0" w:rsidRPr="00196720">
        <w:rPr>
          <w:rFonts w:ascii="Arial" w:hAnsi="Arial" w:cs="Arial"/>
          <w:i/>
          <w:iCs/>
        </w:rPr>
        <w:t>.16 The impact of creating shared meaning</w:t>
      </w:r>
      <w:r w:rsidR="00194C8B" w:rsidRPr="00196720">
        <w:rPr>
          <w:rFonts w:ascii="Arial" w:hAnsi="Arial" w:cs="Arial"/>
        </w:rPr>
        <w:tab/>
      </w:r>
      <w:r w:rsidR="00052DC0" w:rsidRPr="00196720">
        <w:rPr>
          <w:rFonts w:ascii="Arial" w:hAnsi="Arial" w:cs="Arial"/>
        </w:rPr>
        <w:t>12</w:t>
      </w:r>
      <w:r w:rsidR="00F074F5" w:rsidRPr="00196720">
        <w:rPr>
          <w:rFonts w:ascii="Arial" w:hAnsi="Arial" w:cs="Arial"/>
        </w:rPr>
        <w:t>2</w:t>
      </w:r>
    </w:p>
    <w:p w14:paraId="1F0C1FB1" w14:textId="4B1E2318"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.17 The </w:t>
      </w:r>
      <w:r w:rsidR="007B0AC9" w:rsidRPr="00196720">
        <w:rPr>
          <w:rFonts w:ascii="Arial" w:hAnsi="Arial" w:cs="Arial"/>
          <w:i/>
          <w:iCs/>
        </w:rPr>
        <w:t>u</w:t>
      </w:r>
      <w:r w:rsidR="00052DC0" w:rsidRPr="00196720">
        <w:rPr>
          <w:rFonts w:ascii="Arial" w:hAnsi="Arial" w:cs="Arial"/>
          <w:i/>
          <w:iCs/>
        </w:rPr>
        <w:t xml:space="preserve">se of </w:t>
      </w:r>
      <w:r w:rsidR="007B0AC9" w:rsidRPr="00196720">
        <w:rPr>
          <w:rFonts w:ascii="Arial" w:hAnsi="Arial" w:cs="Arial"/>
          <w:i/>
          <w:iCs/>
        </w:rPr>
        <w:t>d</w:t>
      </w:r>
      <w:r w:rsidR="00052DC0" w:rsidRPr="00196720">
        <w:rPr>
          <w:rFonts w:ascii="Arial" w:hAnsi="Arial" w:cs="Arial"/>
          <w:i/>
          <w:iCs/>
        </w:rPr>
        <w:t xml:space="preserve">iscourse </w:t>
      </w:r>
      <w:r w:rsidR="007B0AC9" w:rsidRPr="00196720">
        <w:rPr>
          <w:rFonts w:ascii="Arial" w:hAnsi="Arial" w:cs="Arial"/>
          <w:i/>
          <w:iCs/>
        </w:rPr>
        <w:t>a</w:t>
      </w:r>
      <w:r w:rsidR="00052DC0" w:rsidRPr="00196720">
        <w:rPr>
          <w:rFonts w:ascii="Arial" w:hAnsi="Arial" w:cs="Arial"/>
          <w:i/>
          <w:iCs/>
        </w:rPr>
        <w:t>nalysis</w:t>
      </w:r>
      <w:r w:rsidR="00194C8B" w:rsidRPr="00196720">
        <w:rPr>
          <w:rFonts w:ascii="Arial" w:hAnsi="Arial" w:cs="Arial"/>
        </w:rPr>
        <w:tab/>
      </w:r>
      <w:r w:rsidR="00052DC0" w:rsidRPr="00196720">
        <w:rPr>
          <w:rFonts w:ascii="Arial" w:hAnsi="Arial" w:cs="Arial"/>
        </w:rPr>
        <w:t>12</w:t>
      </w:r>
      <w:r w:rsidR="00F074F5" w:rsidRPr="00196720">
        <w:rPr>
          <w:rFonts w:ascii="Arial" w:hAnsi="Arial" w:cs="Arial"/>
        </w:rPr>
        <w:t>3</w:t>
      </w:r>
    </w:p>
    <w:p w14:paraId="2F2887F1" w14:textId="3A1A9284"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.18 Limitations of the research</w:t>
      </w:r>
      <w:r w:rsidR="00194C8B" w:rsidRPr="00196720">
        <w:rPr>
          <w:rFonts w:ascii="Arial" w:hAnsi="Arial" w:cs="Arial"/>
        </w:rPr>
        <w:tab/>
      </w:r>
      <w:r w:rsidR="00052DC0" w:rsidRPr="00196720">
        <w:rPr>
          <w:rFonts w:ascii="Arial" w:hAnsi="Arial" w:cs="Arial"/>
        </w:rPr>
        <w:t>12</w:t>
      </w:r>
      <w:r w:rsidR="00F074F5" w:rsidRPr="00196720">
        <w:rPr>
          <w:rFonts w:ascii="Arial" w:hAnsi="Arial" w:cs="Arial"/>
        </w:rPr>
        <w:t>3</w:t>
      </w:r>
    </w:p>
    <w:p w14:paraId="40F3FCB2" w14:textId="78479FC7"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.19 Unique contribution of the research</w:t>
      </w:r>
      <w:r w:rsidR="00194C8B" w:rsidRPr="00196720">
        <w:rPr>
          <w:rFonts w:ascii="Arial" w:hAnsi="Arial" w:cs="Arial"/>
        </w:rPr>
        <w:tab/>
      </w:r>
      <w:r w:rsidR="00052DC0" w:rsidRPr="00196720">
        <w:rPr>
          <w:rFonts w:ascii="Arial" w:hAnsi="Arial" w:cs="Arial"/>
        </w:rPr>
        <w:t>12</w:t>
      </w:r>
      <w:r w:rsidR="00F074F5" w:rsidRPr="00196720">
        <w:rPr>
          <w:rFonts w:ascii="Arial" w:hAnsi="Arial" w:cs="Arial"/>
        </w:rPr>
        <w:t>4</w:t>
      </w:r>
    </w:p>
    <w:p w14:paraId="6B3211D4" w14:textId="4537095E"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.20 Implications of the research for local authorities</w:t>
      </w:r>
      <w:r w:rsidR="00194C8B" w:rsidRPr="00196720">
        <w:rPr>
          <w:rFonts w:ascii="Arial" w:hAnsi="Arial" w:cs="Arial"/>
        </w:rPr>
        <w:tab/>
      </w:r>
      <w:r w:rsidR="00052DC0" w:rsidRPr="00196720">
        <w:rPr>
          <w:rFonts w:ascii="Arial" w:hAnsi="Arial" w:cs="Arial"/>
        </w:rPr>
        <w:t>12</w:t>
      </w:r>
      <w:r w:rsidR="00F074F5" w:rsidRPr="00196720">
        <w:rPr>
          <w:rFonts w:ascii="Arial" w:hAnsi="Arial" w:cs="Arial"/>
        </w:rPr>
        <w:t>5</w:t>
      </w:r>
    </w:p>
    <w:p w14:paraId="7AE2D1B2" w14:textId="257B9222" w:rsidR="00052DC0" w:rsidRPr="00196720" w:rsidRDefault="002514D2" w:rsidP="00194C8B">
      <w:pPr>
        <w:tabs>
          <w:tab w:val="right" w:leader="dot" w:pos="8789"/>
        </w:tabs>
        <w:spacing w:line="240" w:lineRule="auto"/>
        <w:ind w:left="720"/>
        <w:jc w:val="both"/>
        <w:rPr>
          <w:rFonts w:ascii="Arial" w:hAnsi="Arial" w:cs="Arial"/>
        </w:rPr>
      </w:pPr>
      <w:r w:rsidRPr="00196720">
        <w:rPr>
          <w:rFonts w:ascii="Arial" w:hAnsi="Arial" w:cs="Arial"/>
          <w:i/>
          <w:iCs/>
        </w:rPr>
        <w:t>5</w:t>
      </w:r>
      <w:r w:rsidR="00052DC0" w:rsidRPr="00196720">
        <w:rPr>
          <w:rFonts w:ascii="Arial" w:hAnsi="Arial" w:cs="Arial"/>
          <w:i/>
          <w:iCs/>
        </w:rPr>
        <w:t xml:space="preserve">.21 Systemic </w:t>
      </w:r>
      <w:r w:rsidR="000E7302" w:rsidRPr="00196720">
        <w:rPr>
          <w:rFonts w:ascii="Arial" w:hAnsi="Arial" w:cs="Arial"/>
          <w:i/>
          <w:iCs/>
        </w:rPr>
        <w:t>i</w:t>
      </w:r>
      <w:r w:rsidR="00052DC0" w:rsidRPr="00196720">
        <w:rPr>
          <w:rFonts w:ascii="Arial" w:hAnsi="Arial" w:cs="Arial"/>
          <w:i/>
          <w:iCs/>
        </w:rPr>
        <w:t>mplications for the DfE</w:t>
      </w:r>
      <w:r w:rsidR="00194C8B" w:rsidRPr="00196720">
        <w:rPr>
          <w:rFonts w:ascii="Arial" w:hAnsi="Arial" w:cs="Arial"/>
          <w:i/>
          <w:iCs/>
        </w:rPr>
        <w:tab/>
      </w:r>
      <w:r w:rsidR="00052DC0" w:rsidRPr="00196720">
        <w:rPr>
          <w:rFonts w:ascii="Arial" w:hAnsi="Arial" w:cs="Arial"/>
        </w:rPr>
        <w:t>12</w:t>
      </w:r>
      <w:r w:rsidR="00F074F5" w:rsidRPr="00196720">
        <w:rPr>
          <w:rFonts w:ascii="Arial" w:hAnsi="Arial" w:cs="Arial"/>
        </w:rPr>
        <w:t>5</w:t>
      </w:r>
    </w:p>
    <w:p w14:paraId="6A939837" w14:textId="304C415F"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.22 Implications for </w:t>
      </w:r>
      <w:r w:rsidR="000E7302" w:rsidRPr="00196720">
        <w:rPr>
          <w:rFonts w:ascii="Arial" w:hAnsi="Arial" w:cs="Arial"/>
          <w:i/>
          <w:iCs/>
        </w:rPr>
        <w:t>e</w:t>
      </w:r>
      <w:r w:rsidR="00052DC0" w:rsidRPr="00196720">
        <w:rPr>
          <w:rFonts w:ascii="Arial" w:hAnsi="Arial" w:cs="Arial"/>
          <w:i/>
          <w:iCs/>
        </w:rPr>
        <w:t xml:space="preserve">ducational </w:t>
      </w:r>
      <w:r w:rsidR="000E7302" w:rsidRPr="00196720">
        <w:rPr>
          <w:rFonts w:ascii="Arial" w:hAnsi="Arial" w:cs="Arial"/>
          <w:i/>
          <w:iCs/>
        </w:rPr>
        <w:t>p</w:t>
      </w:r>
      <w:r w:rsidR="00052DC0" w:rsidRPr="00196720">
        <w:rPr>
          <w:rFonts w:ascii="Arial" w:hAnsi="Arial" w:cs="Arial"/>
          <w:i/>
          <w:iCs/>
        </w:rPr>
        <w:t>sychologists</w:t>
      </w:r>
      <w:r w:rsidR="00194C8B" w:rsidRPr="00196720">
        <w:rPr>
          <w:rFonts w:ascii="Arial" w:hAnsi="Arial" w:cs="Arial"/>
        </w:rPr>
        <w:tab/>
      </w:r>
      <w:r w:rsidR="00052DC0" w:rsidRPr="00196720">
        <w:rPr>
          <w:rFonts w:ascii="Arial" w:hAnsi="Arial" w:cs="Arial"/>
        </w:rPr>
        <w:t>12</w:t>
      </w:r>
      <w:r w:rsidR="00F074F5" w:rsidRPr="00196720">
        <w:rPr>
          <w:rFonts w:ascii="Arial" w:hAnsi="Arial" w:cs="Arial"/>
        </w:rPr>
        <w:t>6</w:t>
      </w:r>
    </w:p>
    <w:p w14:paraId="3B436E3E" w14:textId="2F539DE7" w:rsidR="00052DC0" w:rsidRPr="00196720" w:rsidRDefault="002514D2"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.22.1 Potential </w:t>
      </w:r>
      <w:r w:rsidR="000E7302" w:rsidRPr="00196720">
        <w:rPr>
          <w:rFonts w:ascii="Arial" w:hAnsi="Arial" w:cs="Arial"/>
          <w:i/>
          <w:iCs/>
        </w:rPr>
        <w:t>b</w:t>
      </w:r>
      <w:r w:rsidR="00052DC0" w:rsidRPr="00196720">
        <w:rPr>
          <w:rFonts w:ascii="Arial" w:hAnsi="Arial" w:cs="Arial"/>
          <w:i/>
          <w:iCs/>
        </w:rPr>
        <w:t xml:space="preserve">arriers for </w:t>
      </w:r>
      <w:r w:rsidR="000E7302" w:rsidRPr="00196720">
        <w:rPr>
          <w:rFonts w:ascii="Arial" w:hAnsi="Arial" w:cs="Arial"/>
          <w:i/>
          <w:iCs/>
        </w:rPr>
        <w:t xml:space="preserve">educational </w:t>
      </w:r>
      <w:r w:rsidRPr="00196720">
        <w:rPr>
          <w:rFonts w:ascii="Arial" w:hAnsi="Arial" w:cs="Arial"/>
          <w:i/>
          <w:iCs/>
        </w:rPr>
        <w:t>psychologists</w:t>
      </w:r>
      <w:r w:rsidR="00194C8B" w:rsidRPr="00196720">
        <w:rPr>
          <w:rFonts w:ascii="Arial" w:hAnsi="Arial" w:cs="Arial"/>
          <w:i/>
          <w:iCs/>
        </w:rPr>
        <w:tab/>
      </w:r>
      <w:r w:rsidR="00052DC0" w:rsidRPr="00196720">
        <w:rPr>
          <w:rFonts w:ascii="Arial" w:hAnsi="Arial" w:cs="Arial"/>
        </w:rPr>
        <w:t>1</w:t>
      </w:r>
      <w:r w:rsidR="003153C5" w:rsidRPr="00196720">
        <w:rPr>
          <w:rFonts w:ascii="Arial" w:hAnsi="Arial" w:cs="Arial"/>
        </w:rPr>
        <w:t>2</w:t>
      </w:r>
      <w:r w:rsidR="00F074F5" w:rsidRPr="00196720">
        <w:rPr>
          <w:rFonts w:ascii="Arial" w:hAnsi="Arial" w:cs="Arial"/>
        </w:rPr>
        <w:t>8</w:t>
      </w:r>
    </w:p>
    <w:p w14:paraId="24E90875" w14:textId="0E145EFB" w:rsidR="00052DC0" w:rsidRPr="00196720" w:rsidRDefault="00876130" w:rsidP="00194C8B">
      <w:pPr>
        <w:tabs>
          <w:tab w:val="right" w:leader="dot" w:pos="8789"/>
        </w:tabs>
        <w:spacing w:line="240" w:lineRule="auto"/>
        <w:ind w:left="720"/>
        <w:rPr>
          <w:rFonts w:ascii="Arial" w:hAnsi="Arial" w:cs="Arial"/>
          <w:i/>
          <w:iCs/>
        </w:rPr>
      </w:pPr>
      <w:r w:rsidRPr="00196720">
        <w:rPr>
          <w:rFonts w:ascii="Arial" w:hAnsi="Arial" w:cs="Arial"/>
          <w:i/>
          <w:iCs/>
        </w:rPr>
        <w:t>5</w:t>
      </w:r>
      <w:r w:rsidR="00052DC0" w:rsidRPr="00196720">
        <w:rPr>
          <w:rFonts w:ascii="Arial" w:hAnsi="Arial" w:cs="Arial"/>
          <w:i/>
          <w:iCs/>
        </w:rPr>
        <w:t xml:space="preserve">.23 Suggestions for </w:t>
      </w:r>
      <w:r w:rsidR="004E2887" w:rsidRPr="00196720">
        <w:rPr>
          <w:rFonts w:ascii="Arial" w:hAnsi="Arial" w:cs="Arial"/>
          <w:i/>
          <w:iCs/>
        </w:rPr>
        <w:t>f</w:t>
      </w:r>
      <w:r w:rsidR="00052DC0" w:rsidRPr="00196720">
        <w:rPr>
          <w:rFonts w:ascii="Arial" w:hAnsi="Arial" w:cs="Arial"/>
          <w:i/>
          <w:iCs/>
        </w:rPr>
        <w:t>uture research</w:t>
      </w:r>
      <w:r w:rsidR="000B327A" w:rsidRPr="00196720">
        <w:rPr>
          <w:rFonts w:ascii="Arial" w:hAnsi="Arial" w:cs="Arial"/>
          <w:i/>
          <w:iCs/>
        </w:rPr>
        <w:t xml:space="preserve"> into EBSA </w:t>
      </w:r>
      <w:r w:rsidR="00194C8B" w:rsidRPr="00196720">
        <w:rPr>
          <w:rFonts w:ascii="Arial" w:hAnsi="Arial" w:cs="Arial"/>
        </w:rPr>
        <w:tab/>
      </w:r>
      <w:r w:rsidR="00052DC0" w:rsidRPr="00196720">
        <w:rPr>
          <w:rFonts w:ascii="Arial" w:hAnsi="Arial" w:cs="Arial"/>
        </w:rPr>
        <w:t>1</w:t>
      </w:r>
      <w:r w:rsidR="0044518E" w:rsidRPr="00196720">
        <w:rPr>
          <w:rFonts w:ascii="Arial" w:hAnsi="Arial" w:cs="Arial"/>
        </w:rPr>
        <w:t>2</w:t>
      </w:r>
      <w:r w:rsidR="00F074F5" w:rsidRPr="00196720">
        <w:rPr>
          <w:rFonts w:ascii="Arial" w:hAnsi="Arial" w:cs="Arial"/>
        </w:rPr>
        <w:t>9</w:t>
      </w:r>
      <w:r w:rsidR="00052DC0" w:rsidRPr="00196720">
        <w:rPr>
          <w:rFonts w:ascii="Arial" w:hAnsi="Arial" w:cs="Arial"/>
          <w:i/>
          <w:iCs/>
        </w:rPr>
        <w:t xml:space="preserve"> </w:t>
      </w:r>
    </w:p>
    <w:p w14:paraId="1AF6325E" w14:textId="4DF0C743" w:rsidR="00052DC0" w:rsidRPr="00196720" w:rsidRDefault="00876130"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 xml:space="preserve">.24 Research </w:t>
      </w:r>
      <w:r w:rsidR="004E2887" w:rsidRPr="00196720">
        <w:rPr>
          <w:rFonts w:ascii="Arial" w:hAnsi="Arial" w:cs="Arial"/>
          <w:i/>
          <w:iCs/>
        </w:rPr>
        <w:t>d</w:t>
      </w:r>
      <w:r w:rsidR="00052DC0" w:rsidRPr="00196720">
        <w:rPr>
          <w:rFonts w:ascii="Arial" w:hAnsi="Arial" w:cs="Arial"/>
          <w:i/>
          <w:iCs/>
        </w:rPr>
        <w:t>issemination</w:t>
      </w:r>
      <w:r w:rsidR="00194C8B" w:rsidRPr="00196720">
        <w:rPr>
          <w:rFonts w:ascii="Arial" w:hAnsi="Arial" w:cs="Arial"/>
        </w:rPr>
        <w:tab/>
      </w:r>
      <w:r w:rsidR="00052DC0" w:rsidRPr="00196720">
        <w:rPr>
          <w:rFonts w:ascii="Arial" w:hAnsi="Arial" w:cs="Arial"/>
        </w:rPr>
        <w:t>1</w:t>
      </w:r>
      <w:r w:rsidR="00F074F5" w:rsidRPr="00196720">
        <w:rPr>
          <w:rFonts w:ascii="Arial" w:hAnsi="Arial" w:cs="Arial"/>
        </w:rPr>
        <w:t>30</w:t>
      </w:r>
    </w:p>
    <w:p w14:paraId="71F70D06" w14:textId="5AC660B7" w:rsidR="00052DC0" w:rsidRPr="00196720" w:rsidRDefault="00876130" w:rsidP="00194C8B">
      <w:pPr>
        <w:tabs>
          <w:tab w:val="right" w:leader="dot" w:pos="8789"/>
        </w:tabs>
        <w:spacing w:line="240" w:lineRule="auto"/>
        <w:ind w:left="720"/>
        <w:rPr>
          <w:rFonts w:ascii="Arial" w:hAnsi="Arial" w:cs="Arial"/>
        </w:rPr>
      </w:pPr>
      <w:r w:rsidRPr="00196720">
        <w:rPr>
          <w:rFonts w:ascii="Arial" w:hAnsi="Arial" w:cs="Arial"/>
          <w:i/>
          <w:iCs/>
        </w:rPr>
        <w:t>5</w:t>
      </w:r>
      <w:r w:rsidR="00052DC0" w:rsidRPr="00196720">
        <w:rPr>
          <w:rFonts w:ascii="Arial" w:hAnsi="Arial" w:cs="Arial"/>
          <w:i/>
          <w:iCs/>
        </w:rPr>
        <w:t>.25 Reflections on the experience of writing a thesis</w:t>
      </w:r>
      <w:r w:rsidR="00194C8B" w:rsidRPr="00196720">
        <w:rPr>
          <w:rFonts w:ascii="Arial" w:hAnsi="Arial" w:cs="Arial"/>
        </w:rPr>
        <w:tab/>
      </w:r>
      <w:r w:rsidR="00052DC0" w:rsidRPr="00196720">
        <w:rPr>
          <w:rFonts w:ascii="Arial" w:hAnsi="Arial" w:cs="Arial"/>
        </w:rPr>
        <w:t>1</w:t>
      </w:r>
      <w:r w:rsidR="00F074F5" w:rsidRPr="00196720">
        <w:rPr>
          <w:rFonts w:ascii="Arial" w:hAnsi="Arial" w:cs="Arial"/>
        </w:rPr>
        <w:t>30</w:t>
      </w:r>
    </w:p>
    <w:p w14:paraId="2DBB86F5" w14:textId="47225EA6" w:rsidR="00052DC0" w:rsidRPr="00196720" w:rsidRDefault="00876130" w:rsidP="00194C8B">
      <w:pPr>
        <w:tabs>
          <w:tab w:val="right" w:leader="dot" w:pos="8789"/>
        </w:tabs>
        <w:spacing w:line="240" w:lineRule="auto"/>
        <w:ind w:left="720"/>
        <w:jc w:val="both"/>
        <w:rPr>
          <w:rFonts w:ascii="Arial" w:hAnsi="Arial" w:cs="Arial"/>
        </w:rPr>
      </w:pPr>
      <w:r w:rsidRPr="00196720">
        <w:rPr>
          <w:rFonts w:ascii="Arial" w:hAnsi="Arial" w:cs="Arial"/>
          <w:i/>
          <w:iCs/>
        </w:rPr>
        <w:t>5</w:t>
      </w:r>
      <w:r w:rsidR="00052DC0" w:rsidRPr="00196720">
        <w:rPr>
          <w:rFonts w:ascii="Arial" w:hAnsi="Arial" w:cs="Arial"/>
          <w:i/>
          <w:iCs/>
        </w:rPr>
        <w:t>.26 Conclusion</w:t>
      </w:r>
      <w:r w:rsidR="00194C8B" w:rsidRPr="00196720">
        <w:rPr>
          <w:rFonts w:ascii="Arial" w:hAnsi="Arial" w:cs="Arial"/>
        </w:rPr>
        <w:tab/>
      </w:r>
      <w:r w:rsidR="00052DC0" w:rsidRPr="00196720">
        <w:rPr>
          <w:rFonts w:ascii="Arial" w:hAnsi="Arial" w:cs="Arial"/>
        </w:rPr>
        <w:t>1</w:t>
      </w:r>
      <w:r w:rsidR="004A7CF3" w:rsidRPr="00196720">
        <w:rPr>
          <w:rFonts w:ascii="Arial" w:hAnsi="Arial" w:cs="Arial"/>
        </w:rPr>
        <w:t>3</w:t>
      </w:r>
      <w:r w:rsidR="00F074F5" w:rsidRPr="00196720">
        <w:rPr>
          <w:rFonts w:ascii="Arial" w:hAnsi="Arial" w:cs="Arial"/>
        </w:rPr>
        <w:t>2</w:t>
      </w:r>
    </w:p>
    <w:p w14:paraId="0E352E83" w14:textId="6D2F1853" w:rsidR="00052DC0" w:rsidRPr="00196720" w:rsidRDefault="00052DC0" w:rsidP="00194C8B">
      <w:pPr>
        <w:tabs>
          <w:tab w:val="right" w:leader="dot" w:pos="8789"/>
        </w:tabs>
        <w:spacing w:line="240" w:lineRule="auto"/>
        <w:jc w:val="both"/>
        <w:rPr>
          <w:rFonts w:ascii="Arial" w:hAnsi="Arial" w:cs="Arial"/>
          <w:b/>
          <w:bCs/>
        </w:rPr>
      </w:pPr>
      <w:r w:rsidRPr="00196720">
        <w:rPr>
          <w:rFonts w:ascii="Arial" w:hAnsi="Arial" w:cs="Arial"/>
          <w:b/>
          <w:bCs/>
        </w:rPr>
        <w:t>References</w:t>
      </w:r>
      <w:r w:rsidR="00194C8B" w:rsidRPr="00196720">
        <w:rPr>
          <w:rFonts w:ascii="Arial" w:hAnsi="Arial" w:cs="Arial"/>
        </w:rPr>
        <w:tab/>
      </w:r>
      <w:r w:rsidRPr="00196720">
        <w:rPr>
          <w:rFonts w:ascii="Arial" w:hAnsi="Arial" w:cs="Arial"/>
          <w:b/>
          <w:bCs/>
        </w:rPr>
        <w:t>1</w:t>
      </w:r>
      <w:r w:rsidR="006E18A9" w:rsidRPr="00196720">
        <w:rPr>
          <w:rFonts w:ascii="Arial" w:hAnsi="Arial" w:cs="Arial"/>
          <w:b/>
          <w:bCs/>
        </w:rPr>
        <w:t>3</w:t>
      </w:r>
      <w:r w:rsidR="00F074F5" w:rsidRPr="00196720">
        <w:rPr>
          <w:rFonts w:ascii="Arial" w:hAnsi="Arial" w:cs="Arial"/>
          <w:b/>
          <w:bCs/>
        </w:rPr>
        <w:t>3</w:t>
      </w:r>
    </w:p>
    <w:p w14:paraId="29461256" w14:textId="20BE1BFA" w:rsidR="00052DC0" w:rsidRPr="00196720" w:rsidRDefault="00052DC0" w:rsidP="00194C8B">
      <w:pPr>
        <w:tabs>
          <w:tab w:val="right" w:leader="dot" w:pos="8789"/>
        </w:tabs>
        <w:spacing w:line="240" w:lineRule="auto"/>
        <w:jc w:val="both"/>
        <w:rPr>
          <w:rFonts w:ascii="Arial" w:hAnsi="Arial" w:cs="Arial"/>
          <w:b/>
          <w:bCs/>
        </w:rPr>
      </w:pPr>
      <w:r w:rsidRPr="00196720">
        <w:rPr>
          <w:rFonts w:ascii="Arial" w:hAnsi="Arial" w:cs="Arial"/>
          <w:b/>
          <w:bCs/>
        </w:rPr>
        <w:t>Appendices</w:t>
      </w:r>
      <w:r w:rsidR="00194C8B" w:rsidRPr="00196720">
        <w:rPr>
          <w:rFonts w:ascii="Arial" w:hAnsi="Arial" w:cs="Arial"/>
        </w:rPr>
        <w:tab/>
      </w:r>
      <w:r w:rsidRPr="00196720">
        <w:rPr>
          <w:rFonts w:ascii="Arial" w:hAnsi="Arial" w:cs="Arial"/>
          <w:b/>
          <w:bCs/>
        </w:rPr>
        <w:t>1</w:t>
      </w:r>
      <w:r w:rsidR="00BC3E63" w:rsidRPr="00196720">
        <w:rPr>
          <w:rFonts w:ascii="Arial" w:hAnsi="Arial" w:cs="Arial"/>
          <w:b/>
          <w:bCs/>
        </w:rPr>
        <w:t>5</w:t>
      </w:r>
      <w:r w:rsidR="00F074F5" w:rsidRPr="00196720">
        <w:rPr>
          <w:rFonts w:ascii="Arial" w:hAnsi="Arial" w:cs="Arial"/>
          <w:b/>
          <w:bCs/>
        </w:rPr>
        <w:t>4</w:t>
      </w:r>
    </w:p>
    <w:p w14:paraId="73CA5E86" w14:textId="77777777" w:rsidR="00C57A4E" w:rsidRPr="00196720" w:rsidRDefault="00C57A4E" w:rsidP="00C57A4E">
      <w:pPr>
        <w:spacing w:line="480" w:lineRule="auto"/>
        <w:rPr>
          <w:rFonts w:ascii="Arial" w:hAnsi="Arial" w:cs="Arial"/>
          <w:b/>
          <w:bCs/>
        </w:rPr>
      </w:pPr>
    </w:p>
    <w:p w14:paraId="14EF8EF0" w14:textId="77777777" w:rsidR="001E37CE" w:rsidRPr="00196720" w:rsidRDefault="001E37CE" w:rsidP="00C57A4E">
      <w:pPr>
        <w:spacing w:line="480" w:lineRule="auto"/>
        <w:rPr>
          <w:rFonts w:ascii="Arial" w:hAnsi="Arial" w:cs="Arial"/>
          <w:b/>
          <w:bCs/>
        </w:rPr>
      </w:pPr>
    </w:p>
    <w:bookmarkEnd w:id="0"/>
    <w:p w14:paraId="04326697" w14:textId="77777777" w:rsidR="00A4303E" w:rsidRPr="00196720" w:rsidRDefault="00A4303E">
      <w:pPr>
        <w:rPr>
          <w:rFonts w:ascii="Arial" w:hAnsi="Arial" w:cs="Arial"/>
          <w:b/>
          <w:bCs/>
        </w:rPr>
      </w:pPr>
      <w:r w:rsidRPr="00196720">
        <w:rPr>
          <w:rFonts w:ascii="Arial" w:hAnsi="Arial" w:cs="Arial"/>
          <w:b/>
          <w:bCs/>
        </w:rPr>
        <w:br w:type="page"/>
      </w:r>
    </w:p>
    <w:p w14:paraId="7AD92A45" w14:textId="335CA4FE" w:rsidR="006378D7" w:rsidRPr="00196720" w:rsidRDefault="006378D7" w:rsidP="006378D7">
      <w:pPr>
        <w:jc w:val="center"/>
        <w:rPr>
          <w:rFonts w:ascii="Arial" w:hAnsi="Arial" w:cs="Arial"/>
          <w:b/>
          <w:bCs/>
        </w:rPr>
      </w:pPr>
      <w:r w:rsidRPr="00196720">
        <w:rPr>
          <w:rFonts w:ascii="Arial" w:hAnsi="Arial" w:cs="Arial"/>
          <w:b/>
          <w:bCs/>
        </w:rPr>
        <w:t>List of Tables and Figures</w:t>
      </w:r>
    </w:p>
    <w:p w14:paraId="6D7502BE" w14:textId="44A5AE3B" w:rsidR="00F4307C" w:rsidRPr="00196720" w:rsidRDefault="006378D7" w:rsidP="00041EFA">
      <w:pPr>
        <w:spacing w:line="240" w:lineRule="auto"/>
        <w:rPr>
          <w:rFonts w:ascii="Arial" w:hAnsi="Arial" w:cs="Arial"/>
        </w:rPr>
      </w:pPr>
      <w:r w:rsidRPr="00196720">
        <w:rPr>
          <w:rFonts w:ascii="Arial" w:hAnsi="Arial" w:cs="Arial"/>
        </w:rPr>
        <w:t>Table 1: Demographic details of participants for each focus group</w:t>
      </w:r>
      <w:r w:rsidR="00E40D48" w:rsidRPr="00196720">
        <w:rPr>
          <w:rFonts w:ascii="Arial" w:hAnsi="Arial" w:cs="Arial"/>
        </w:rPr>
        <w:t>.</w:t>
      </w:r>
      <w:r w:rsidRPr="00196720">
        <w:rPr>
          <w:rFonts w:ascii="Arial" w:hAnsi="Arial" w:cs="Arial"/>
        </w:rPr>
        <w:t xml:space="preserve"> </w:t>
      </w:r>
    </w:p>
    <w:p w14:paraId="401156BD" w14:textId="77777777" w:rsidR="00C57BB3" w:rsidRPr="00196720" w:rsidRDefault="001E3224" w:rsidP="00041EFA">
      <w:pPr>
        <w:spacing w:line="240" w:lineRule="auto"/>
        <w:rPr>
          <w:rFonts w:ascii="Arial" w:hAnsi="Arial" w:cs="Arial"/>
          <w:i/>
          <w:iCs/>
        </w:rPr>
      </w:pPr>
      <w:r w:rsidRPr="00196720">
        <w:rPr>
          <w:rFonts w:ascii="Arial" w:hAnsi="Arial" w:cs="Arial"/>
        </w:rPr>
        <w:t xml:space="preserve">Figure 1: </w:t>
      </w:r>
      <w:r w:rsidRPr="00196720">
        <w:rPr>
          <w:rFonts w:ascii="Arial" w:hAnsi="Arial" w:cs="Arial"/>
          <w:i/>
          <w:iCs/>
        </w:rPr>
        <w:t>The Cycle of Coding and Analysis</w:t>
      </w:r>
    </w:p>
    <w:p w14:paraId="7921B4FE" w14:textId="0C2344C1" w:rsidR="006378D7" w:rsidRPr="00196720" w:rsidRDefault="00F4307C" w:rsidP="00041EFA">
      <w:pPr>
        <w:spacing w:line="240" w:lineRule="auto"/>
        <w:rPr>
          <w:rFonts w:ascii="Arial" w:hAnsi="Arial" w:cs="Arial"/>
        </w:rPr>
      </w:pPr>
      <w:r w:rsidRPr="00196720">
        <w:rPr>
          <w:rFonts w:ascii="Arial" w:hAnsi="Arial" w:cs="Arial"/>
        </w:rPr>
        <w:t xml:space="preserve">Table 2: </w:t>
      </w:r>
      <w:r w:rsidR="009D5F23" w:rsidRPr="00196720">
        <w:rPr>
          <w:rFonts w:ascii="Arial" w:hAnsi="Arial" w:cs="Arial"/>
          <w:sz w:val="20"/>
          <w:szCs w:val="20"/>
        </w:rPr>
        <w:t xml:space="preserve">Differences in the construction of pupil behaviour pre and post COVID-19 pandemic. </w:t>
      </w:r>
    </w:p>
    <w:p w14:paraId="5C05B82F" w14:textId="49F26E37" w:rsidR="00381EF5" w:rsidRPr="00196720" w:rsidRDefault="006378D7" w:rsidP="00041EFA">
      <w:pPr>
        <w:spacing w:line="240" w:lineRule="auto"/>
        <w:jc w:val="both"/>
        <w:rPr>
          <w:rFonts w:ascii="Arial" w:hAnsi="Arial" w:cs="Arial"/>
          <w:sz w:val="20"/>
          <w:szCs w:val="20"/>
        </w:rPr>
      </w:pPr>
      <w:r w:rsidRPr="00196720">
        <w:rPr>
          <w:rFonts w:ascii="Arial" w:hAnsi="Arial" w:cs="Arial"/>
        </w:rPr>
        <w:t xml:space="preserve">Table </w:t>
      </w:r>
      <w:r w:rsidR="0037612A" w:rsidRPr="00196720">
        <w:rPr>
          <w:rFonts w:ascii="Arial" w:hAnsi="Arial" w:cs="Arial"/>
        </w:rPr>
        <w:t>3</w:t>
      </w:r>
      <w:r w:rsidRPr="00196720">
        <w:rPr>
          <w:rFonts w:ascii="Arial" w:hAnsi="Arial" w:cs="Arial"/>
        </w:rPr>
        <w:t xml:space="preserve">: </w:t>
      </w:r>
      <w:r w:rsidR="00381EF5" w:rsidRPr="00196720">
        <w:rPr>
          <w:rFonts w:ascii="Arial" w:hAnsi="Arial" w:cs="Arial"/>
          <w:sz w:val="20"/>
          <w:szCs w:val="20"/>
        </w:rPr>
        <w:t xml:space="preserve">An example of a teacher using impersonation as defined by </w:t>
      </w:r>
      <w:r w:rsidR="00381EF5" w:rsidRPr="00196720">
        <w:rPr>
          <w:rFonts w:ascii="Arial" w:hAnsi="Arial" w:cs="Arial"/>
          <w:shd w:val="clear" w:color="auto" w:fill="FFFFFF"/>
        </w:rPr>
        <w:t>Prior, Hengst, Roozen &amp; Shipka.</w:t>
      </w:r>
    </w:p>
    <w:p w14:paraId="5915ED46" w14:textId="4287D1D7"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4</w:t>
      </w:r>
      <w:r w:rsidRPr="00196720">
        <w:rPr>
          <w:rFonts w:ascii="Arial" w:hAnsi="Arial" w:cs="Arial"/>
        </w:rPr>
        <w:t xml:space="preserve">: </w:t>
      </w:r>
      <w:r w:rsidR="000326CE" w:rsidRPr="00196720">
        <w:rPr>
          <w:rFonts w:ascii="Arial" w:hAnsi="Arial" w:cs="Arial"/>
          <w:sz w:val="20"/>
          <w:szCs w:val="20"/>
        </w:rPr>
        <w:t>Teacher 2’s rhetorical construction of a narrative relating to problems with the current National Curriculum.</w:t>
      </w:r>
    </w:p>
    <w:p w14:paraId="393C6D33" w14:textId="46E4A776"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5</w:t>
      </w:r>
      <w:r w:rsidRPr="00196720">
        <w:rPr>
          <w:rFonts w:ascii="Arial" w:hAnsi="Arial" w:cs="Arial"/>
        </w:rPr>
        <w:t>: Example of teachers promoting a flexible approach</w:t>
      </w:r>
      <w:r w:rsidR="004C479E" w:rsidRPr="00196720">
        <w:rPr>
          <w:rFonts w:ascii="Arial" w:hAnsi="Arial" w:cs="Arial"/>
        </w:rPr>
        <w:t xml:space="preserve"> </w:t>
      </w:r>
      <w:r w:rsidR="004C479E" w:rsidRPr="00196720">
        <w:rPr>
          <w:rFonts w:ascii="Arial" w:hAnsi="Arial" w:cs="Arial"/>
          <w:sz w:val="20"/>
          <w:szCs w:val="20"/>
        </w:rPr>
        <w:t>to working with CYP.</w:t>
      </w:r>
    </w:p>
    <w:p w14:paraId="5E35FE0A" w14:textId="269BE9EC" w:rsidR="006378D7" w:rsidRPr="00196720" w:rsidRDefault="006378D7" w:rsidP="006378D7">
      <w:pPr>
        <w:rPr>
          <w:rFonts w:ascii="Arial" w:hAnsi="Arial" w:cs="Arial"/>
          <w:b/>
          <w:bCs/>
          <w:sz w:val="20"/>
          <w:szCs w:val="20"/>
        </w:rPr>
      </w:pPr>
      <w:r w:rsidRPr="00196720">
        <w:rPr>
          <w:rFonts w:ascii="Arial" w:hAnsi="Arial" w:cs="Arial"/>
        </w:rPr>
        <w:t xml:space="preserve">Table </w:t>
      </w:r>
      <w:r w:rsidR="0037612A" w:rsidRPr="00196720">
        <w:rPr>
          <w:rFonts w:ascii="Arial" w:hAnsi="Arial" w:cs="Arial"/>
        </w:rPr>
        <w:t>6</w:t>
      </w:r>
      <w:r w:rsidRPr="00196720">
        <w:rPr>
          <w:rFonts w:ascii="Arial" w:hAnsi="Arial" w:cs="Arial"/>
        </w:rPr>
        <w:t xml:space="preserve">: Example of teachers creating a positive rhetorical construction </w:t>
      </w:r>
      <w:r w:rsidR="00637390" w:rsidRPr="00196720">
        <w:rPr>
          <w:rFonts w:ascii="Arial" w:hAnsi="Arial" w:cs="Arial"/>
          <w:sz w:val="20"/>
          <w:szCs w:val="20"/>
        </w:rPr>
        <w:t>of in school support.</w:t>
      </w:r>
    </w:p>
    <w:p w14:paraId="585FAE88" w14:textId="4D67E20D" w:rsidR="006378D7" w:rsidRPr="00196720" w:rsidRDefault="006378D7" w:rsidP="006378D7">
      <w:pPr>
        <w:rPr>
          <w:rFonts w:ascii="Arial" w:hAnsi="Arial" w:cs="Arial"/>
          <w:sz w:val="20"/>
          <w:szCs w:val="20"/>
        </w:rPr>
      </w:pPr>
      <w:r w:rsidRPr="00196720">
        <w:rPr>
          <w:rFonts w:ascii="Arial" w:hAnsi="Arial" w:cs="Arial"/>
        </w:rPr>
        <w:t xml:space="preserve">Table </w:t>
      </w:r>
      <w:r w:rsidR="0037612A" w:rsidRPr="00196720">
        <w:rPr>
          <w:rFonts w:ascii="Arial" w:hAnsi="Arial" w:cs="Arial"/>
        </w:rPr>
        <w:t>7</w:t>
      </w:r>
      <w:r w:rsidRPr="00196720">
        <w:rPr>
          <w:rFonts w:ascii="Arial" w:hAnsi="Arial" w:cs="Arial"/>
        </w:rPr>
        <w:t xml:space="preserve">: </w:t>
      </w:r>
      <w:r w:rsidR="00637390" w:rsidRPr="00196720">
        <w:rPr>
          <w:rFonts w:ascii="Arial" w:hAnsi="Arial" w:cs="Arial"/>
          <w:sz w:val="20"/>
          <w:szCs w:val="20"/>
        </w:rPr>
        <w:t>Showing rhetorical devices used by teachers to alter the course of a narrative and emphasise the scale of problems encountered.</w:t>
      </w:r>
    </w:p>
    <w:p w14:paraId="69B77CA2" w14:textId="32FEEE2A"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8</w:t>
      </w:r>
      <w:r w:rsidRPr="00196720">
        <w:rPr>
          <w:rFonts w:ascii="Arial" w:hAnsi="Arial" w:cs="Arial"/>
        </w:rPr>
        <w:t xml:space="preserve">: </w:t>
      </w:r>
      <w:r w:rsidR="00BA0EB9" w:rsidRPr="00196720">
        <w:rPr>
          <w:rFonts w:ascii="Arial" w:hAnsi="Arial" w:cs="Arial"/>
        </w:rPr>
        <w:t>Showing teachers constructing a narrative relating to additional support</w:t>
      </w:r>
    </w:p>
    <w:p w14:paraId="3F353BE7" w14:textId="7AEA58F5"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9</w:t>
      </w:r>
      <w:r w:rsidRPr="00196720">
        <w:rPr>
          <w:rFonts w:ascii="Arial" w:hAnsi="Arial" w:cs="Arial"/>
        </w:rPr>
        <w:t xml:space="preserve">: Example of </w:t>
      </w:r>
      <w:r w:rsidR="00BA0EB9" w:rsidRPr="00196720">
        <w:rPr>
          <w:rFonts w:ascii="Arial" w:hAnsi="Arial" w:cs="Arial"/>
        </w:rPr>
        <w:t>teacher’s</w:t>
      </w:r>
      <w:r w:rsidRPr="00196720">
        <w:rPr>
          <w:rFonts w:ascii="Arial" w:hAnsi="Arial" w:cs="Arial"/>
        </w:rPr>
        <w:t xml:space="preserve"> use of economic discourse</w:t>
      </w:r>
    </w:p>
    <w:p w14:paraId="7847D9B7" w14:textId="720F5D46" w:rsidR="006378D7" w:rsidRPr="00196720" w:rsidRDefault="006378D7" w:rsidP="006378D7">
      <w:pPr>
        <w:rPr>
          <w:rFonts w:ascii="Arial" w:hAnsi="Arial" w:cs="Arial"/>
        </w:rPr>
      </w:pPr>
      <w:r w:rsidRPr="00196720">
        <w:rPr>
          <w:rFonts w:ascii="Arial" w:hAnsi="Arial" w:cs="Arial"/>
        </w:rPr>
        <w:t>Table 1</w:t>
      </w:r>
      <w:r w:rsidR="0037612A" w:rsidRPr="00196720">
        <w:rPr>
          <w:rFonts w:ascii="Arial" w:hAnsi="Arial" w:cs="Arial"/>
        </w:rPr>
        <w:t>0</w:t>
      </w:r>
      <w:r w:rsidRPr="00196720">
        <w:rPr>
          <w:rFonts w:ascii="Arial" w:hAnsi="Arial" w:cs="Arial"/>
        </w:rPr>
        <w:t xml:space="preserve">: Example of teachers </w:t>
      </w:r>
      <w:r w:rsidR="00BA0EB9" w:rsidRPr="00196720">
        <w:rPr>
          <w:rFonts w:ascii="Arial" w:hAnsi="Arial" w:cs="Arial"/>
        </w:rPr>
        <w:t>constructing</w:t>
      </w:r>
      <w:r w:rsidRPr="00196720">
        <w:rPr>
          <w:rFonts w:ascii="Arial" w:hAnsi="Arial" w:cs="Arial"/>
        </w:rPr>
        <w:t xml:space="preserve"> conflicts relating to time</w:t>
      </w:r>
    </w:p>
    <w:p w14:paraId="777848A6" w14:textId="27143C04" w:rsidR="006378D7" w:rsidRPr="00196720" w:rsidRDefault="006378D7" w:rsidP="006378D7">
      <w:pPr>
        <w:rPr>
          <w:rFonts w:ascii="Arial" w:hAnsi="Arial" w:cs="Arial"/>
        </w:rPr>
      </w:pPr>
      <w:r w:rsidRPr="00196720">
        <w:rPr>
          <w:rFonts w:ascii="Arial" w:hAnsi="Arial" w:cs="Arial"/>
        </w:rPr>
        <w:t>Table 1</w:t>
      </w:r>
      <w:r w:rsidR="0037612A" w:rsidRPr="00196720">
        <w:rPr>
          <w:rFonts w:ascii="Arial" w:hAnsi="Arial" w:cs="Arial"/>
        </w:rPr>
        <w:t>1</w:t>
      </w:r>
      <w:r w:rsidRPr="00196720">
        <w:rPr>
          <w:rFonts w:ascii="Arial" w:hAnsi="Arial" w:cs="Arial"/>
        </w:rPr>
        <w:t>: Example of teachers using second person internalised monologues</w:t>
      </w:r>
    </w:p>
    <w:p w14:paraId="5C87FC38" w14:textId="4F4D8829" w:rsidR="006378D7" w:rsidRPr="00196720" w:rsidRDefault="006378D7" w:rsidP="006378D7">
      <w:pPr>
        <w:rPr>
          <w:rFonts w:ascii="Arial" w:hAnsi="Arial" w:cs="Arial"/>
        </w:rPr>
      </w:pPr>
      <w:r w:rsidRPr="00196720">
        <w:rPr>
          <w:rFonts w:ascii="Arial" w:hAnsi="Arial" w:cs="Arial"/>
        </w:rPr>
        <w:t>Table 1</w:t>
      </w:r>
      <w:r w:rsidR="0037612A" w:rsidRPr="00196720">
        <w:rPr>
          <w:rFonts w:ascii="Arial" w:hAnsi="Arial" w:cs="Arial"/>
        </w:rPr>
        <w:t>2</w:t>
      </w:r>
      <w:r w:rsidRPr="00196720">
        <w:rPr>
          <w:rFonts w:ascii="Arial" w:hAnsi="Arial" w:cs="Arial"/>
        </w:rPr>
        <w:t>: Teachers attributing problems to exosystemic issues in their discourse</w:t>
      </w:r>
    </w:p>
    <w:p w14:paraId="67E3CA2E" w14:textId="2312B036" w:rsidR="006378D7" w:rsidRPr="00196720" w:rsidRDefault="006378D7" w:rsidP="006378D7">
      <w:pPr>
        <w:rPr>
          <w:rFonts w:ascii="Arial" w:hAnsi="Arial" w:cs="Arial"/>
        </w:rPr>
      </w:pPr>
      <w:r w:rsidRPr="00196720">
        <w:rPr>
          <w:rFonts w:ascii="Arial" w:hAnsi="Arial" w:cs="Arial"/>
        </w:rPr>
        <w:t>Table 1</w:t>
      </w:r>
      <w:r w:rsidR="0037612A" w:rsidRPr="00196720">
        <w:rPr>
          <w:rFonts w:ascii="Arial" w:hAnsi="Arial" w:cs="Arial"/>
        </w:rPr>
        <w:t>3</w:t>
      </w:r>
      <w:r w:rsidRPr="00196720">
        <w:rPr>
          <w:rFonts w:ascii="Arial" w:hAnsi="Arial" w:cs="Arial"/>
        </w:rPr>
        <w:t>: EPs co-constructing a narrative of schools as potentially anxiety provoking environments</w:t>
      </w:r>
    </w:p>
    <w:p w14:paraId="28D03EBF" w14:textId="7A79AD87" w:rsidR="006378D7" w:rsidRPr="00196720" w:rsidRDefault="006378D7" w:rsidP="006378D7">
      <w:pPr>
        <w:rPr>
          <w:rFonts w:ascii="Arial" w:hAnsi="Arial" w:cs="Arial"/>
        </w:rPr>
      </w:pPr>
      <w:r w:rsidRPr="00196720">
        <w:rPr>
          <w:rFonts w:ascii="Arial" w:hAnsi="Arial" w:cs="Arial"/>
        </w:rPr>
        <w:t>Table 1</w:t>
      </w:r>
      <w:r w:rsidR="0037612A" w:rsidRPr="00196720">
        <w:rPr>
          <w:rFonts w:ascii="Arial" w:hAnsi="Arial" w:cs="Arial"/>
        </w:rPr>
        <w:t>4</w:t>
      </w:r>
      <w:r w:rsidRPr="00196720">
        <w:rPr>
          <w:rFonts w:ascii="Arial" w:hAnsi="Arial" w:cs="Arial"/>
        </w:rPr>
        <w:t>: Showing attribution of conflicts between practitioners constructed by EPs</w:t>
      </w:r>
    </w:p>
    <w:p w14:paraId="5803FEC6" w14:textId="46E88F47" w:rsidR="006378D7" w:rsidRPr="00196720" w:rsidRDefault="006378D7" w:rsidP="006378D7">
      <w:pPr>
        <w:rPr>
          <w:rFonts w:ascii="Arial" w:hAnsi="Arial" w:cs="Arial"/>
        </w:rPr>
      </w:pPr>
      <w:r w:rsidRPr="00196720">
        <w:rPr>
          <w:rFonts w:ascii="Arial" w:hAnsi="Arial" w:cs="Arial"/>
        </w:rPr>
        <w:t>Table 1</w:t>
      </w:r>
      <w:r w:rsidR="0037612A" w:rsidRPr="00196720">
        <w:rPr>
          <w:rFonts w:ascii="Arial" w:hAnsi="Arial" w:cs="Arial"/>
        </w:rPr>
        <w:t>5</w:t>
      </w:r>
      <w:r w:rsidRPr="00196720">
        <w:rPr>
          <w:rFonts w:ascii="Arial" w:hAnsi="Arial" w:cs="Arial"/>
        </w:rPr>
        <w:t xml:space="preserve">: </w:t>
      </w:r>
      <w:r w:rsidR="008E0EBF" w:rsidRPr="00196720">
        <w:rPr>
          <w:rFonts w:ascii="Arial" w:hAnsi="Arial" w:cs="Arial"/>
        </w:rPr>
        <w:t>Showing conflict between schools and other services being constructed by EPs</w:t>
      </w:r>
    </w:p>
    <w:p w14:paraId="2C51E685" w14:textId="6DBC4BF4" w:rsidR="006378D7" w:rsidRPr="00196720" w:rsidRDefault="006378D7" w:rsidP="006378D7">
      <w:pPr>
        <w:rPr>
          <w:rFonts w:ascii="Arial" w:hAnsi="Arial" w:cs="Arial"/>
        </w:rPr>
      </w:pPr>
      <w:r w:rsidRPr="00196720">
        <w:rPr>
          <w:rFonts w:ascii="Arial" w:hAnsi="Arial" w:cs="Arial"/>
        </w:rPr>
        <w:t xml:space="preserve">Table </w:t>
      </w:r>
      <w:r w:rsidR="0050636D" w:rsidRPr="00196720">
        <w:rPr>
          <w:rFonts w:ascii="Arial" w:hAnsi="Arial" w:cs="Arial"/>
        </w:rPr>
        <w:t>1</w:t>
      </w:r>
      <w:r w:rsidR="0037612A" w:rsidRPr="00196720">
        <w:rPr>
          <w:rFonts w:ascii="Arial" w:hAnsi="Arial" w:cs="Arial"/>
        </w:rPr>
        <w:t>6</w:t>
      </w:r>
      <w:r w:rsidRPr="00196720">
        <w:rPr>
          <w:rFonts w:ascii="Arial" w:hAnsi="Arial" w:cs="Arial"/>
        </w:rPr>
        <w:t>: Example of EPs avoiding conflict</w:t>
      </w:r>
    </w:p>
    <w:p w14:paraId="5D054811" w14:textId="79068050" w:rsidR="006378D7" w:rsidRPr="00196720" w:rsidRDefault="006378D7" w:rsidP="006378D7">
      <w:pPr>
        <w:rPr>
          <w:rFonts w:ascii="Arial" w:hAnsi="Arial" w:cs="Arial"/>
        </w:rPr>
      </w:pPr>
      <w:r w:rsidRPr="00196720">
        <w:rPr>
          <w:rFonts w:ascii="Arial" w:hAnsi="Arial" w:cs="Arial"/>
        </w:rPr>
        <w:t xml:space="preserve">Table </w:t>
      </w:r>
      <w:r w:rsidR="0050636D" w:rsidRPr="00196720">
        <w:rPr>
          <w:rFonts w:ascii="Arial" w:hAnsi="Arial" w:cs="Arial"/>
        </w:rPr>
        <w:t>1</w:t>
      </w:r>
      <w:r w:rsidR="0037612A" w:rsidRPr="00196720">
        <w:rPr>
          <w:rFonts w:ascii="Arial" w:hAnsi="Arial" w:cs="Arial"/>
        </w:rPr>
        <w:t>7</w:t>
      </w:r>
      <w:r w:rsidRPr="00196720">
        <w:rPr>
          <w:rFonts w:ascii="Arial" w:hAnsi="Arial" w:cs="Arial"/>
        </w:rPr>
        <w:t>: EPs highlighting potential differences in approach between practitioner groups</w:t>
      </w:r>
    </w:p>
    <w:p w14:paraId="2EAAA685" w14:textId="40526C96" w:rsidR="006378D7" w:rsidRPr="00196720" w:rsidRDefault="006378D7" w:rsidP="006378D7">
      <w:pPr>
        <w:rPr>
          <w:rFonts w:ascii="Arial" w:hAnsi="Arial" w:cs="Arial"/>
        </w:rPr>
      </w:pPr>
      <w:r w:rsidRPr="00196720">
        <w:rPr>
          <w:rFonts w:ascii="Arial" w:hAnsi="Arial" w:cs="Arial"/>
        </w:rPr>
        <w:t xml:space="preserve">Table </w:t>
      </w:r>
      <w:r w:rsidR="0050636D" w:rsidRPr="00196720">
        <w:rPr>
          <w:rFonts w:ascii="Arial" w:hAnsi="Arial" w:cs="Arial"/>
        </w:rPr>
        <w:t>1</w:t>
      </w:r>
      <w:r w:rsidR="0037612A" w:rsidRPr="00196720">
        <w:rPr>
          <w:rFonts w:ascii="Arial" w:hAnsi="Arial" w:cs="Arial"/>
        </w:rPr>
        <w:t>8</w:t>
      </w:r>
      <w:r w:rsidRPr="00196720">
        <w:rPr>
          <w:rFonts w:ascii="Arial" w:hAnsi="Arial" w:cs="Arial"/>
        </w:rPr>
        <w:t xml:space="preserve">: A discussion of exosystemic pressures </w:t>
      </w:r>
      <w:r w:rsidR="00D06F73" w:rsidRPr="00196720">
        <w:rPr>
          <w:rFonts w:ascii="Arial" w:hAnsi="Arial" w:cs="Arial"/>
        </w:rPr>
        <w:t>constructed by EPs</w:t>
      </w:r>
    </w:p>
    <w:p w14:paraId="63C2F6D5" w14:textId="66C56BCD" w:rsidR="006378D7" w:rsidRPr="00196720" w:rsidRDefault="006378D7" w:rsidP="006378D7">
      <w:pPr>
        <w:rPr>
          <w:rFonts w:ascii="Arial" w:hAnsi="Arial" w:cs="Arial"/>
        </w:rPr>
      </w:pPr>
      <w:r w:rsidRPr="00196720">
        <w:rPr>
          <w:rFonts w:ascii="Arial" w:hAnsi="Arial" w:cs="Arial"/>
        </w:rPr>
        <w:t xml:space="preserve">Table </w:t>
      </w:r>
      <w:r w:rsidR="0050636D" w:rsidRPr="00196720">
        <w:rPr>
          <w:rFonts w:ascii="Arial" w:hAnsi="Arial" w:cs="Arial"/>
        </w:rPr>
        <w:t>1</w:t>
      </w:r>
      <w:r w:rsidR="0037612A" w:rsidRPr="00196720">
        <w:rPr>
          <w:rFonts w:ascii="Arial" w:hAnsi="Arial" w:cs="Arial"/>
        </w:rPr>
        <w:t>9</w:t>
      </w:r>
      <w:r w:rsidRPr="00196720">
        <w:rPr>
          <w:rFonts w:ascii="Arial" w:hAnsi="Arial" w:cs="Arial"/>
        </w:rPr>
        <w:t>: A discussion of exosystemic pressures relating to media</w:t>
      </w:r>
    </w:p>
    <w:p w14:paraId="49844443" w14:textId="5DCCAAB7" w:rsidR="006378D7" w:rsidRPr="00196720" w:rsidRDefault="006378D7" w:rsidP="006378D7">
      <w:pPr>
        <w:rPr>
          <w:rFonts w:ascii="Arial" w:hAnsi="Arial" w:cs="Arial"/>
          <w:b/>
          <w:bCs/>
        </w:rPr>
      </w:pPr>
      <w:r w:rsidRPr="00196720">
        <w:rPr>
          <w:rFonts w:ascii="Arial" w:hAnsi="Arial" w:cs="Arial"/>
        </w:rPr>
        <w:t>Table 2</w:t>
      </w:r>
      <w:r w:rsidR="0037612A" w:rsidRPr="00196720">
        <w:rPr>
          <w:rFonts w:ascii="Arial" w:hAnsi="Arial" w:cs="Arial"/>
        </w:rPr>
        <w:t>0</w:t>
      </w:r>
      <w:r w:rsidRPr="00196720">
        <w:rPr>
          <w:rFonts w:ascii="Arial" w:hAnsi="Arial" w:cs="Arial"/>
        </w:rPr>
        <w:t>: Showing EP3</w:t>
      </w:r>
      <w:r w:rsidR="00AA299E" w:rsidRPr="00196720">
        <w:rPr>
          <w:rFonts w:ascii="Arial" w:hAnsi="Arial" w:cs="Arial"/>
        </w:rPr>
        <w:t>’</w:t>
      </w:r>
      <w:r w:rsidRPr="00196720">
        <w:rPr>
          <w:rFonts w:ascii="Arial" w:hAnsi="Arial" w:cs="Arial"/>
        </w:rPr>
        <w:t>s construction of changes within the chronosystem</w:t>
      </w:r>
    </w:p>
    <w:p w14:paraId="723B93FB" w14:textId="5356682F" w:rsidR="006378D7" w:rsidRPr="00196720" w:rsidRDefault="006378D7" w:rsidP="006378D7">
      <w:pPr>
        <w:rPr>
          <w:rFonts w:ascii="Arial" w:hAnsi="Arial" w:cs="Arial"/>
        </w:rPr>
      </w:pPr>
      <w:r w:rsidRPr="00196720">
        <w:rPr>
          <w:rFonts w:ascii="Arial" w:hAnsi="Arial" w:cs="Arial"/>
        </w:rPr>
        <w:t>Table 2</w:t>
      </w:r>
      <w:r w:rsidR="0037612A" w:rsidRPr="00196720">
        <w:rPr>
          <w:rFonts w:ascii="Arial" w:hAnsi="Arial" w:cs="Arial"/>
        </w:rPr>
        <w:t>1</w:t>
      </w:r>
      <w:r w:rsidRPr="00196720">
        <w:rPr>
          <w:rFonts w:ascii="Arial" w:hAnsi="Arial" w:cs="Arial"/>
        </w:rPr>
        <w:t>: EP3’s construction of changes in understanding over time</w:t>
      </w:r>
    </w:p>
    <w:p w14:paraId="72A8F59F" w14:textId="37995667" w:rsidR="006378D7" w:rsidRPr="00196720" w:rsidRDefault="006378D7" w:rsidP="006378D7">
      <w:pPr>
        <w:rPr>
          <w:rFonts w:ascii="Arial" w:hAnsi="Arial" w:cs="Arial"/>
        </w:rPr>
      </w:pPr>
      <w:r w:rsidRPr="00196720">
        <w:rPr>
          <w:rFonts w:ascii="Arial" w:hAnsi="Arial" w:cs="Arial"/>
        </w:rPr>
        <w:t>Table 2</w:t>
      </w:r>
      <w:r w:rsidR="0037612A" w:rsidRPr="00196720">
        <w:rPr>
          <w:rFonts w:ascii="Arial" w:hAnsi="Arial" w:cs="Arial"/>
        </w:rPr>
        <w:t>2</w:t>
      </w:r>
      <w:r w:rsidRPr="00196720">
        <w:rPr>
          <w:rFonts w:ascii="Arial" w:hAnsi="Arial" w:cs="Arial"/>
        </w:rPr>
        <w:t>: EP4’s construction of changes in practice over time</w:t>
      </w:r>
    </w:p>
    <w:p w14:paraId="56E3D543" w14:textId="2DBC7926" w:rsidR="006378D7" w:rsidRPr="00196720" w:rsidRDefault="006378D7" w:rsidP="006378D7">
      <w:pPr>
        <w:rPr>
          <w:rFonts w:ascii="Arial" w:hAnsi="Arial" w:cs="Arial"/>
        </w:rPr>
      </w:pPr>
      <w:r w:rsidRPr="00196720">
        <w:rPr>
          <w:rFonts w:ascii="Arial" w:hAnsi="Arial" w:cs="Arial"/>
        </w:rPr>
        <w:t>Table 2</w:t>
      </w:r>
      <w:r w:rsidR="0037612A" w:rsidRPr="00196720">
        <w:rPr>
          <w:rFonts w:ascii="Arial" w:hAnsi="Arial" w:cs="Arial"/>
        </w:rPr>
        <w:t>3</w:t>
      </w:r>
      <w:r w:rsidRPr="00196720">
        <w:rPr>
          <w:rFonts w:ascii="Arial" w:hAnsi="Arial" w:cs="Arial"/>
        </w:rPr>
        <w:t>: Changes to EP’s approach to EBSA over time</w:t>
      </w:r>
    </w:p>
    <w:p w14:paraId="7D7958F5" w14:textId="056F9BA7" w:rsidR="006378D7" w:rsidRPr="00196720" w:rsidRDefault="006378D7" w:rsidP="006378D7">
      <w:pPr>
        <w:rPr>
          <w:rFonts w:ascii="Arial" w:hAnsi="Arial" w:cs="Arial"/>
        </w:rPr>
      </w:pPr>
      <w:r w:rsidRPr="00196720">
        <w:rPr>
          <w:rFonts w:ascii="Arial" w:hAnsi="Arial" w:cs="Arial"/>
        </w:rPr>
        <w:t>Table 2</w:t>
      </w:r>
      <w:r w:rsidR="0037612A" w:rsidRPr="00196720">
        <w:rPr>
          <w:rFonts w:ascii="Arial" w:hAnsi="Arial" w:cs="Arial"/>
        </w:rPr>
        <w:t>4</w:t>
      </w:r>
      <w:r w:rsidRPr="00196720">
        <w:rPr>
          <w:rFonts w:ascii="Arial" w:hAnsi="Arial" w:cs="Arial"/>
        </w:rPr>
        <w:t>: EP’s acknowledgment of the confusion relating to terminology</w:t>
      </w:r>
    </w:p>
    <w:p w14:paraId="3356A53E" w14:textId="623294E2" w:rsidR="006378D7" w:rsidRPr="00196720" w:rsidRDefault="006378D7" w:rsidP="006378D7">
      <w:pPr>
        <w:rPr>
          <w:rFonts w:ascii="Arial" w:hAnsi="Arial" w:cs="Arial"/>
        </w:rPr>
      </w:pPr>
      <w:r w:rsidRPr="00196720">
        <w:rPr>
          <w:rFonts w:ascii="Arial" w:hAnsi="Arial" w:cs="Arial"/>
        </w:rPr>
        <w:t>Table 2</w:t>
      </w:r>
      <w:r w:rsidR="0037612A" w:rsidRPr="00196720">
        <w:rPr>
          <w:rFonts w:ascii="Arial" w:hAnsi="Arial" w:cs="Arial"/>
        </w:rPr>
        <w:t>5</w:t>
      </w:r>
      <w:r w:rsidRPr="00196720">
        <w:rPr>
          <w:rFonts w:ascii="Arial" w:hAnsi="Arial" w:cs="Arial"/>
        </w:rPr>
        <w:t xml:space="preserve">: </w:t>
      </w:r>
      <w:r w:rsidR="0035674C" w:rsidRPr="00196720">
        <w:rPr>
          <w:rFonts w:ascii="Arial" w:hAnsi="Arial" w:cs="Arial"/>
        </w:rPr>
        <w:t>An example of extreme case formulations made during Mixed Focus Group 1</w:t>
      </w:r>
    </w:p>
    <w:p w14:paraId="1E0E0747" w14:textId="2780DB72"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26</w:t>
      </w:r>
      <w:r w:rsidRPr="00196720">
        <w:rPr>
          <w:rFonts w:ascii="Arial" w:hAnsi="Arial" w:cs="Arial"/>
        </w:rPr>
        <w:t>: Example of participants acting as a rhetorician</w:t>
      </w:r>
      <w:r w:rsidR="00D06F73" w:rsidRPr="00196720">
        <w:rPr>
          <w:rFonts w:ascii="Arial" w:hAnsi="Arial" w:cs="Arial"/>
        </w:rPr>
        <w:t xml:space="preserve"> to construct a narrative</w:t>
      </w:r>
    </w:p>
    <w:p w14:paraId="1B39FAC6" w14:textId="75F044D3"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27</w:t>
      </w:r>
      <w:r w:rsidRPr="00196720">
        <w:rPr>
          <w:rFonts w:ascii="Arial" w:hAnsi="Arial" w:cs="Arial"/>
        </w:rPr>
        <w:t xml:space="preserve">: Parental interactions with schools conceptualised as battles </w:t>
      </w:r>
    </w:p>
    <w:p w14:paraId="1A563874" w14:textId="5317BD10"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28</w:t>
      </w:r>
      <w:r w:rsidRPr="00196720">
        <w:rPr>
          <w:rFonts w:ascii="Arial" w:hAnsi="Arial" w:cs="Arial"/>
        </w:rPr>
        <w:t>: Example of attributing responsibility to parents</w:t>
      </w:r>
    </w:p>
    <w:p w14:paraId="78C0684B" w14:textId="47D3290E"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29</w:t>
      </w:r>
      <w:r w:rsidRPr="00196720">
        <w:rPr>
          <w:rFonts w:ascii="Arial" w:hAnsi="Arial" w:cs="Arial"/>
        </w:rPr>
        <w:t>:  Example of conflict between practitioners</w:t>
      </w:r>
    </w:p>
    <w:p w14:paraId="086E0142" w14:textId="0A40FDC3" w:rsidR="006378D7" w:rsidRPr="00196720" w:rsidRDefault="006378D7" w:rsidP="006378D7">
      <w:pPr>
        <w:rPr>
          <w:rFonts w:ascii="Arial" w:hAnsi="Arial" w:cs="Arial"/>
        </w:rPr>
      </w:pPr>
      <w:r w:rsidRPr="00196720">
        <w:rPr>
          <w:rFonts w:ascii="Arial" w:hAnsi="Arial" w:cs="Arial"/>
        </w:rPr>
        <w:t>Table 3</w:t>
      </w:r>
      <w:r w:rsidR="0037612A" w:rsidRPr="00196720">
        <w:rPr>
          <w:rFonts w:ascii="Arial" w:hAnsi="Arial" w:cs="Arial"/>
        </w:rPr>
        <w:t>0</w:t>
      </w:r>
      <w:r w:rsidRPr="00196720">
        <w:rPr>
          <w:rFonts w:ascii="Arial" w:hAnsi="Arial" w:cs="Arial"/>
        </w:rPr>
        <w:t>: Example of conflict between practitioners</w:t>
      </w:r>
    </w:p>
    <w:p w14:paraId="7F32E5C3" w14:textId="6E61CE68" w:rsidR="006378D7" w:rsidRPr="00196720" w:rsidRDefault="006378D7" w:rsidP="006378D7">
      <w:pPr>
        <w:rPr>
          <w:rFonts w:ascii="Arial" w:hAnsi="Arial" w:cs="Arial"/>
        </w:rPr>
      </w:pPr>
      <w:r w:rsidRPr="00196720">
        <w:rPr>
          <w:rFonts w:ascii="Arial" w:hAnsi="Arial" w:cs="Arial"/>
        </w:rPr>
        <w:t>Table 3</w:t>
      </w:r>
      <w:r w:rsidR="0037612A" w:rsidRPr="00196720">
        <w:rPr>
          <w:rFonts w:ascii="Arial" w:hAnsi="Arial" w:cs="Arial"/>
        </w:rPr>
        <w:t>1</w:t>
      </w:r>
      <w:r w:rsidRPr="00196720">
        <w:rPr>
          <w:rFonts w:ascii="Arial" w:hAnsi="Arial" w:cs="Arial"/>
        </w:rPr>
        <w:t>: Example of confusion caused by terminology</w:t>
      </w:r>
    </w:p>
    <w:p w14:paraId="5EA57129" w14:textId="458ED5BB" w:rsidR="006378D7" w:rsidRPr="00196720" w:rsidRDefault="006378D7" w:rsidP="006378D7">
      <w:pPr>
        <w:rPr>
          <w:rFonts w:ascii="Arial" w:hAnsi="Arial" w:cs="Arial"/>
        </w:rPr>
      </w:pPr>
      <w:r w:rsidRPr="00196720">
        <w:rPr>
          <w:rFonts w:ascii="Arial" w:hAnsi="Arial" w:cs="Arial"/>
        </w:rPr>
        <w:t>Table 3</w:t>
      </w:r>
      <w:r w:rsidR="0037612A" w:rsidRPr="00196720">
        <w:rPr>
          <w:rFonts w:ascii="Arial" w:hAnsi="Arial" w:cs="Arial"/>
        </w:rPr>
        <w:t>2</w:t>
      </w:r>
      <w:r w:rsidRPr="00196720">
        <w:rPr>
          <w:rFonts w:ascii="Arial" w:hAnsi="Arial" w:cs="Arial"/>
        </w:rPr>
        <w:t xml:space="preserve">: </w:t>
      </w:r>
      <w:r w:rsidR="004F3486" w:rsidRPr="00196720">
        <w:rPr>
          <w:rFonts w:ascii="Arial" w:hAnsi="Arial" w:cs="Arial"/>
        </w:rPr>
        <w:t xml:space="preserve">A construction of </w:t>
      </w:r>
      <w:r w:rsidR="00375248" w:rsidRPr="00196720">
        <w:rPr>
          <w:rFonts w:ascii="Arial" w:hAnsi="Arial" w:cs="Arial"/>
        </w:rPr>
        <w:t>c</w:t>
      </w:r>
      <w:r w:rsidRPr="00196720">
        <w:rPr>
          <w:rFonts w:ascii="Arial" w:hAnsi="Arial" w:cs="Arial"/>
        </w:rPr>
        <w:t>onflict between exosystemic groups</w:t>
      </w:r>
    </w:p>
    <w:p w14:paraId="0BF30D89" w14:textId="3D990CA3" w:rsidR="006378D7" w:rsidRPr="00196720" w:rsidRDefault="006378D7" w:rsidP="006378D7">
      <w:pPr>
        <w:rPr>
          <w:rFonts w:ascii="Arial" w:hAnsi="Arial" w:cs="Arial"/>
        </w:rPr>
      </w:pPr>
      <w:r w:rsidRPr="00196720">
        <w:rPr>
          <w:rFonts w:ascii="Arial" w:hAnsi="Arial" w:cs="Arial"/>
        </w:rPr>
        <w:t>Table 3</w:t>
      </w:r>
      <w:r w:rsidR="0037612A" w:rsidRPr="00196720">
        <w:rPr>
          <w:rFonts w:ascii="Arial" w:hAnsi="Arial" w:cs="Arial"/>
        </w:rPr>
        <w:t>3</w:t>
      </w:r>
      <w:r w:rsidRPr="00196720">
        <w:rPr>
          <w:rFonts w:ascii="Arial" w:hAnsi="Arial" w:cs="Arial"/>
        </w:rPr>
        <w:t>: Time as a conflict provoking concept during a mixed focus group discussion</w:t>
      </w:r>
    </w:p>
    <w:p w14:paraId="065AF9DE" w14:textId="4BCCAE52" w:rsidR="006378D7" w:rsidRPr="00196720" w:rsidRDefault="006378D7" w:rsidP="006378D7">
      <w:pPr>
        <w:rPr>
          <w:rFonts w:ascii="Arial" w:hAnsi="Arial" w:cs="Arial"/>
        </w:rPr>
      </w:pPr>
      <w:r w:rsidRPr="00196720">
        <w:rPr>
          <w:rFonts w:ascii="Arial" w:hAnsi="Arial" w:cs="Arial"/>
        </w:rPr>
        <w:t>Table 3</w:t>
      </w:r>
      <w:r w:rsidR="0037612A" w:rsidRPr="00196720">
        <w:rPr>
          <w:rFonts w:ascii="Arial" w:hAnsi="Arial" w:cs="Arial"/>
        </w:rPr>
        <w:t>4</w:t>
      </w:r>
      <w:r w:rsidRPr="00196720">
        <w:rPr>
          <w:rFonts w:ascii="Arial" w:hAnsi="Arial" w:cs="Arial"/>
        </w:rPr>
        <w:t>: Contrasting amounts of time available in primary and secondary schools</w:t>
      </w:r>
    </w:p>
    <w:p w14:paraId="6B307CDB" w14:textId="2110823F" w:rsidR="006378D7" w:rsidRPr="00196720" w:rsidRDefault="006378D7" w:rsidP="006378D7">
      <w:pPr>
        <w:rPr>
          <w:rFonts w:ascii="Arial" w:hAnsi="Arial" w:cs="Arial"/>
        </w:rPr>
      </w:pPr>
      <w:r w:rsidRPr="00196720">
        <w:rPr>
          <w:rFonts w:ascii="Arial" w:hAnsi="Arial" w:cs="Arial"/>
        </w:rPr>
        <w:t>Table 3</w:t>
      </w:r>
      <w:r w:rsidR="0037612A" w:rsidRPr="00196720">
        <w:rPr>
          <w:rFonts w:ascii="Arial" w:hAnsi="Arial" w:cs="Arial"/>
        </w:rPr>
        <w:t>5</w:t>
      </w:r>
      <w:r w:rsidRPr="00196720">
        <w:rPr>
          <w:rFonts w:ascii="Arial" w:hAnsi="Arial" w:cs="Arial"/>
        </w:rPr>
        <w:t>: Example of time being conceptualised as a limited commodity</w:t>
      </w:r>
    </w:p>
    <w:p w14:paraId="3E32DB24" w14:textId="5BC51980"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36</w:t>
      </w:r>
      <w:r w:rsidRPr="00196720">
        <w:rPr>
          <w:rFonts w:ascii="Arial" w:hAnsi="Arial" w:cs="Arial"/>
        </w:rPr>
        <w:t>: Attribution of negative attitudes towards schools during Mixed Focus Group 2</w:t>
      </w:r>
    </w:p>
    <w:p w14:paraId="400DB80A" w14:textId="72F50A6D" w:rsidR="006378D7" w:rsidRPr="00196720" w:rsidRDefault="006378D7" w:rsidP="006378D7">
      <w:pPr>
        <w:spacing w:line="240" w:lineRule="auto"/>
        <w:rPr>
          <w:rFonts w:ascii="Arial" w:hAnsi="Arial" w:cs="Arial"/>
        </w:rPr>
      </w:pPr>
      <w:r w:rsidRPr="00196720">
        <w:rPr>
          <w:rFonts w:ascii="Arial" w:hAnsi="Arial" w:cs="Arial"/>
        </w:rPr>
        <w:t xml:space="preserve">Table </w:t>
      </w:r>
      <w:r w:rsidR="0037612A" w:rsidRPr="00196720">
        <w:rPr>
          <w:rFonts w:ascii="Arial" w:hAnsi="Arial" w:cs="Arial"/>
        </w:rPr>
        <w:t>37</w:t>
      </w:r>
      <w:r w:rsidRPr="00196720">
        <w:rPr>
          <w:rFonts w:ascii="Arial" w:hAnsi="Arial" w:cs="Arial"/>
        </w:rPr>
        <w:t>: Discussion of non-school practitioners’ conflict with parents</w:t>
      </w:r>
    </w:p>
    <w:p w14:paraId="695A27CE" w14:textId="298AC886"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38</w:t>
      </w:r>
      <w:r w:rsidRPr="00196720">
        <w:rPr>
          <w:rFonts w:ascii="Arial" w:hAnsi="Arial" w:cs="Arial"/>
        </w:rPr>
        <w:t xml:space="preserve">: Potential conflict between practitioners and children and young people </w:t>
      </w:r>
    </w:p>
    <w:p w14:paraId="42B5F150" w14:textId="39BF5502" w:rsidR="006378D7" w:rsidRPr="00196720" w:rsidRDefault="006378D7" w:rsidP="006378D7">
      <w:pPr>
        <w:rPr>
          <w:rFonts w:ascii="Arial" w:hAnsi="Arial" w:cs="Arial"/>
        </w:rPr>
      </w:pPr>
      <w:r w:rsidRPr="00196720">
        <w:rPr>
          <w:rFonts w:ascii="Arial" w:hAnsi="Arial" w:cs="Arial"/>
        </w:rPr>
        <w:t xml:space="preserve">Table </w:t>
      </w:r>
      <w:r w:rsidR="0037612A" w:rsidRPr="00196720">
        <w:rPr>
          <w:rFonts w:ascii="Arial" w:hAnsi="Arial" w:cs="Arial"/>
        </w:rPr>
        <w:t>39</w:t>
      </w:r>
      <w:r w:rsidRPr="00196720">
        <w:rPr>
          <w:rFonts w:ascii="Arial" w:hAnsi="Arial" w:cs="Arial"/>
        </w:rPr>
        <w:t>: Agreement regarding the need for practitioner experts during discourse</w:t>
      </w:r>
    </w:p>
    <w:p w14:paraId="58F75DFB" w14:textId="7F51864D" w:rsidR="006378D7" w:rsidRPr="00196720" w:rsidRDefault="006378D7" w:rsidP="006378D7">
      <w:pPr>
        <w:rPr>
          <w:rFonts w:ascii="Arial" w:hAnsi="Arial" w:cs="Arial"/>
        </w:rPr>
      </w:pPr>
      <w:r w:rsidRPr="00196720">
        <w:rPr>
          <w:rFonts w:ascii="Arial" w:hAnsi="Arial" w:cs="Arial"/>
        </w:rPr>
        <w:t>Table 4</w:t>
      </w:r>
      <w:r w:rsidR="0037612A" w:rsidRPr="00196720">
        <w:rPr>
          <w:rFonts w:ascii="Arial" w:hAnsi="Arial" w:cs="Arial"/>
        </w:rPr>
        <w:t>0</w:t>
      </w:r>
      <w:r w:rsidRPr="00196720">
        <w:rPr>
          <w:rFonts w:ascii="Arial" w:hAnsi="Arial" w:cs="Arial"/>
        </w:rPr>
        <w:t xml:space="preserve">: Example of a </w:t>
      </w:r>
      <w:r w:rsidR="00D11DA1" w:rsidRPr="00196720">
        <w:rPr>
          <w:rFonts w:ascii="Arial" w:hAnsi="Arial" w:cs="Arial"/>
        </w:rPr>
        <w:t>construction</w:t>
      </w:r>
      <w:r w:rsidRPr="00196720">
        <w:rPr>
          <w:rFonts w:ascii="Arial" w:hAnsi="Arial" w:cs="Arial"/>
        </w:rPr>
        <w:t xml:space="preserve"> of conflict between systems</w:t>
      </w:r>
      <w:r w:rsidR="001C225F" w:rsidRPr="00196720">
        <w:rPr>
          <w:rFonts w:ascii="Arial" w:hAnsi="Arial" w:cs="Arial"/>
        </w:rPr>
        <w:t xml:space="preserve"> </w:t>
      </w:r>
      <w:r w:rsidR="001C225F" w:rsidRPr="00196720">
        <w:rPr>
          <w:rFonts w:ascii="Arial" w:hAnsi="Arial" w:cs="Arial"/>
          <w:sz w:val="20"/>
          <w:szCs w:val="20"/>
        </w:rPr>
        <w:t>during MFG2</w:t>
      </w:r>
    </w:p>
    <w:p w14:paraId="24DD50CF" w14:textId="5A588DF3" w:rsidR="006378D7" w:rsidRPr="00196720" w:rsidRDefault="006378D7" w:rsidP="006378D7">
      <w:pPr>
        <w:rPr>
          <w:rFonts w:ascii="Arial" w:hAnsi="Arial" w:cs="Arial"/>
          <w:b/>
          <w:bCs/>
        </w:rPr>
      </w:pPr>
      <w:r w:rsidRPr="00196720">
        <w:rPr>
          <w:rFonts w:ascii="Arial" w:hAnsi="Arial" w:cs="Arial"/>
        </w:rPr>
        <w:t>Table 4</w:t>
      </w:r>
      <w:r w:rsidR="0037612A" w:rsidRPr="00196720">
        <w:rPr>
          <w:rFonts w:ascii="Arial" w:hAnsi="Arial" w:cs="Arial"/>
        </w:rPr>
        <w:t>1</w:t>
      </w:r>
      <w:r w:rsidRPr="00196720">
        <w:rPr>
          <w:rFonts w:ascii="Arial" w:hAnsi="Arial" w:cs="Arial"/>
        </w:rPr>
        <w:t>:</w:t>
      </w:r>
      <w:r w:rsidR="00B6601B" w:rsidRPr="00196720">
        <w:rPr>
          <w:rFonts w:ascii="Arial" w:hAnsi="Arial" w:cs="Arial"/>
        </w:rPr>
        <w:t xml:space="preserve"> </w:t>
      </w:r>
      <w:r w:rsidR="000F60D5" w:rsidRPr="00196720">
        <w:rPr>
          <w:rFonts w:ascii="Arial" w:hAnsi="Arial" w:cs="Arial"/>
        </w:rPr>
        <w:t>Showing practitioners correcting each other during discussions during MFG2</w:t>
      </w:r>
    </w:p>
    <w:p w14:paraId="5971DAE2" w14:textId="52935E7E" w:rsidR="006378D7" w:rsidRPr="00196720" w:rsidRDefault="006378D7" w:rsidP="006378D7">
      <w:pPr>
        <w:rPr>
          <w:rFonts w:ascii="Arial" w:hAnsi="Arial" w:cs="Arial"/>
        </w:rPr>
      </w:pPr>
      <w:r w:rsidRPr="00196720">
        <w:rPr>
          <w:rFonts w:ascii="Arial" w:hAnsi="Arial" w:cs="Arial"/>
        </w:rPr>
        <w:t>Table 4</w:t>
      </w:r>
      <w:r w:rsidR="0037612A" w:rsidRPr="00196720">
        <w:rPr>
          <w:rFonts w:ascii="Arial" w:hAnsi="Arial" w:cs="Arial"/>
        </w:rPr>
        <w:t>2</w:t>
      </w:r>
      <w:r w:rsidRPr="00196720">
        <w:rPr>
          <w:rFonts w:ascii="Arial" w:hAnsi="Arial" w:cs="Arial"/>
        </w:rPr>
        <w:t>:</w:t>
      </w:r>
      <w:r w:rsidR="00B43CDD" w:rsidRPr="00196720">
        <w:rPr>
          <w:rFonts w:ascii="Arial" w:hAnsi="Arial" w:cs="Arial"/>
        </w:rPr>
        <w:t xml:space="preserve"> </w:t>
      </w:r>
      <w:r w:rsidR="000F60D5" w:rsidRPr="00196720">
        <w:rPr>
          <w:rFonts w:ascii="Arial" w:hAnsi="Arial" w:cs="Arial"/>
        </w:rPr>
        <w:t>Showing time being conceptualised as a finite resource in discourse.</w:t>
      </w:r>
    </w:p>
    <w:p w14:paraId="7FE6E717" w14:textId="6197EEA7" w:rsidR="006378D7" w:rsidRPr="00196720" w:rsidRDefault="006378D7" w:rsidP="006378D7">
      <w:pPr>
        <w:rPr>
          <w:rFonts w:ascii="Arial" w:hAnsi="Arial" w:cs="Arial"/>
        </w:rPr>
      </w:pPr>
      <w:r w:rsidRPr="00196720">
        <w:rPr>
          <w:rFonts w:ascii="Arial" w:hAnsi="Arial" w:cs="Arial"/>
        </w:rPr>
        <w:t>Table 4</w:t>
      </w:r>
      <w:r w:rsidR="0037612A" w:rsidRPr="00196720">
        <w:rPr>
          <w:rFonts w:ascii="Arial" w:hAnsi="Arial" w:cs="Arial"/>
        </w:rPr>
        <w:t>3</w:t>
      </w:r>
      <w:r w:rsidRPr="00196720">
        <w:rPr>
          <w:rFonts w:ascii="Arial" w:hAnsi="Arial" w:cs="Arial"/>
        </w:rPr>
        <w:t>:</w:t>
      </w:r>
      <w:r w:rsidR="00DC7A1F" w:rsidRPr="00196720">
        <w:rPr>
          <w:rFonts w:ascii="Arial" w:hAnsi="Arial" w:cs="Arial"/>
        </w:rPr>
        <w:t xml:space="preserve"> </w:t>
      </w:r>
      <w:r w:rsidR="00167DD3" w:rsidRPr="00196720">
        <w:rPr>
          <w:rFonts w:ascii="Arial" w:hAnsi="Arial" w:cs="Arial"/>
        </w:rPr>
        <w:t>Showing P2’s confusion regarding language and explanations</w:t>
      </w:r>
    </w:p>
    <w:p w14:paraId="0E95911F" w14:textId="787818FA" w:rsidR="001F2BCF" w:rsidRPr="00196720" w:rsidRDefault="006378D7" w:rsidP="001F2BCF">
      <w:pPr>
        <w:rPr>
          <w:rFonts w:ascii="Arial" w:hAnsi="Arial" w:cs="Arial"/>
        </w:rPr>
      </w:pPr>
      <w:r w:rsidRPr="00196720">
        <w:rPr>
          <w:rFonts w:ascii="Arial" w:hAnsi="Arial" w:cs="Arial"/>
        </w:rPr>
        <w:t>Table 4</w:t>
      </w:r>
      <w:r w:rsidR="0037612A" w:rsidRPr="00196720">
        <w:rPr>
          <w:rFonts w:ascii="Arial" w:hAnsi="Arial" w:cs="Arial"/>
        </w:rPr>
        <w:t>4</w:t>
      </w:r>
      <w:r w:rsidRPr="00196720">
        <w:rPr>
          <w:rFonts w:ascii="Arial" w:hAnsi="Arial" w:cs="Arial"/>
        </w:rPr>
        <w:t>:</w:t>
      </w:r>
      <w:r w:rsidR="001F2BCF" w:rsidRPr="00196720">
        <w:rPr>
          <w:rFonts w:ascii="Arial" w:hAnsi="Arial" w:cs="Arial"/>
        </w:rPr>
        <w:t xml:space="preserve"> Showing P2’s confusion regarding language and explanations</w:t>
      </w:r>
    </w:p>
    <w:p w14:paraId="1993A4B9" w14:textId="7597C474" w:rsidR="00341897" w:rsidRPr="00196720" w:rsidRDefault="00341897" w:rsidP="00341897">
      <w:pPr>
        <w:rPr>
          <w:rFonts w:ascii="Arial" w:hAnsi="Arial" w:cs="Arial"/>
          <w:i/>
          <w:iCs/>
        </w:rPr>
      </w:pPr>
      <w:r w:rsidRPr="00196720">
        <w:rPr>
          <w:rFonts w:ascii="Arial" w:hAnsi="Arial" w:cs="Arial"/>
        </w:rPr>
        <w:t>Table 45:</w:t>
      </w:r>
      <w:r w:rsidRPr="00196720">
        <w:rPr>
          <w:rFonts w:ascii="Arial" w:hAnsi="Arial" w:cs="Arial"/>
          <w:b/>
          <w:bCs/>
        </w:rPr>
        <w:t xml:space="preserve"> </w:t>
      </w:r>
      <w:r w:rsidRPr="00196720">
        <w:rPr>
          <w:rFonts w:ascii="Arial" w:hAnsi="Arial" w:cs="Arial"/>
        </w:rPr>
        <w:t>Showing P2’s confusion regarding language and explanations</w:t>
      </w:r>
    </w:p>
    <w:p w14:paraId="40626398" w14:textId="77777777" w:rsidR="00341897" w:rsidRPr="00196720" w:rsidRDefault="00341897" w:rsidP="001F2BCF">
      <w:pPr>
        <w:rPr>
          <w:rFonts w:ascii="Arial" w:hAnsi="Arial" w:cs="Arial"/>
          <w:i/>
          <w:iCs/>
        </w:rPr>
      </w:pPr>
    </w:p>
    <w:p w14:paraId="583C5923" w14:textId="1AED0D28" w:rsidR="006378D7" w:rsidRPr="00196720" w:rsidRDefault="006378D7" w:rsidP="006378D7">
      <w:pPr>
        <w:rPr>
          <w:rFonts w:ascii="Arial" w:hAnsi="Arial" w:cs="Arial"/>
        </w:rPr>
      </w:pPr>
    </w:p>
    <w:p w14:paraId="5EBEC03C" w14:textId="77777777" w:rsidR="00915529" w:rsidRPr="00196720" w:rsidRDefault="00915529" w:rsidP="0072061C">
      <w:pPr>
        <w:rPr>
          <w:rFonts w:ascii="Arial" w:hAnsi="Arial" w:cs="Arial"/>
          <w:b/>
          <w:bCs/>
        </w:rPr>
      </w:pPr>
    </w:p>
    <w:p w14:paraId="702156F8" w14:textId="163E07DC" w:rsidR="00211433" w:rsidRPr="00196720" w:rsidRDefault="00211433" w:rsidP="00211433">
      <w:pPr>
        <w:spacing w:line="480" w:lineRule="auto"/>
        <w:rPr>
          <w:rFonts w:ascii="Arial" w:hAnsi="Arial" w:cs="Arial"/>
        </w:rPr>
      </w:pPr>
    </w:p>
    <w:p w14:paraId="7BE3E050" w14:textId="77777777" w:rsidR="00211433" w:rsidRPr="00196720" w:rsidRDefault="00211433" w:rsidP="0072061C">
      <w:pPr>
        <w:rPr>
          <w:rFonts w:ascii="Arial" w:hAnsi="Arial" w:cs="Arial"/>
          <w:b/>
          <w:bCs/>
          <w:sz w:val="24"/>
          <w:szCs w:val="24"/>
        </w:rPr>
      </w:pPr>
    </w:p>
    <w:p w14:paraId="75B42C21" w14:textId="77777777" w:rsidR="001E37CE" w:rsidRPr="00196720" w:rsidRDefault="001E37CE" w:rsidP="0072061C">
      <w:pPr>
        <w:rPr>
          <w:rFonts w:ascii="Arial" w:hAnsi="Arial" w:cs="Arial"/>
          <w:b/>
          <w:bCs/>
          <w:sz w:val="24"/>
          <w:szCs w:val="24"/>
        </w:rPr>
      </w:pPr>
    </w:p>
    <w:p w14:paraId="5D6C2010" w14:textId="77777777" w:rsidR="001E37CE" w:rsidRPr="00196720" w:rsidRDefault="001E37CE" w:rsidP="0072061C">
      <w:pPr>
        <w:rPr>
          <w:rFonts w:ascii="Arial" w:hAnsi="Arial" w:cs="Arial"/>
          <w:b/>
          <w:bCs/>
          <w:sz w:val="24"/>
          <w:szCs w:val="24"/>
        </w:rPr>
      </w:pPr>
    </w:p>
    <w:p w14:paraId="440153A3" w14:textId="77777777" w:rsidR="001E37CE" w:rsidRPr="00196720" w:rsidRDefault="001E37CE" w:rsidP="0072061C">
      <w:pPr>
        <w:rPr>
          <w:rFonts w:ascii="Arial" w:hAnsi="Arial" w:cs="Arial"/>
          <w:b/>
          <w:bCs/>
          <w:sz w:val="24"/>
          <w:szCs w:val="24"/>
        </w:rPr>
      </w:pPr>
    </w:p>
    <w:p w14:paraId="4C83401C" w14:textId="77777777" w:rsidR="001E37CE" w:rsidRPr="00196720" w:rsidRDefault="001E37CE" w:rsidP="0072061C">
      <w:pPr>
        <w:rPr>
          <w:rFonts w:ascii="Arial" w:hAnsi="Arial" w:cs="Arial"/>
          <w:b/>
          <w:bCs/>
          <w:sz w:val="24"/>
          <w:szCs w:val="24"/>
        </w:rPr>
      </w:pPr>
    </w:p>
    <w:p w14:paraId="1F526A7C" w14:textId="77777777" w:rsidR="0037612A" w:rsidRPr="00196720" w:rsidRDefault="0037612A" w:rsidP="0072061C">
      <w:pPr>
        <w:rPr>
          <w:rFonts w:ascii="Arial" w:hAnsi="Arial" w:cs="Arial"/>
          <w:b/>
          <w:bCs/>
          <w:sz w:val="24"/>
          <w:szCs w:val="24"/>
        </w:rPr>
      </w:pPr>
    </w:p>
    <w:p w14:paraId="2255CF23" w14:textId="77777777" w:rsidR="0037612A" w:rsidRPr="00196720" w:rsidRDefault="0037612A" w:rsidP="0072061C">
      <w:pPr>
        <w:rPr>
          <w:rFonts w:ascii="Arial" w:hAnsi="Arial" w:cs="Arial"/>
          <w:b/>
          <w:bCs/>
          <w:sz w:val="24"/>
          <w:szCs w:val="24"/>
        </w:rPr>
      </w:pPr>
    </w:p>
    <w:p w14:paraId="5AF3F7C1" w14:textId="77777777" w:rsidR="0037612A" w:rsidRPr="00196720" w:rsidRDefault="0037612A" w:rsidP="0072061C">
      <w:pPr>
        <w:rPr>
          <w:rFonts w:ascii="Arial" w:hAnsi="Arial" w:cs="Arial"/>
          <w:b/>
          <w:bCs/>
          <w:sz w:val="24"/>
          <w:szCs w:val="24"/>
        </w:rPr>
      </w:pPr>
    </w:p>
    <w:p w14:paraId="700B265F" w14:textId="76CC1101" w:rsidR="00E669F2" w:rsidRPr="00196720" w:rsidRDefault="00990EFA" w:rsidP="00E669F2">
      <w:pPr>
        <w:jc w:val="center"/>
        <w:rPr>
          <w:rFonts w:ascii="Arial" w:hAnsi="Arial" w:cs="Arial"/>
          <w:b/>
          <w:bCs/>
          <w:sz w:val="36"/>
          <w:szCs w:val="36"/>
        </w:rPr>
      </w:pPr>
      <w:r w:rsidRPr="00196720">
        <w:rPr>
          <w:rFonts w:ascii="Arial" w:hAnsi="Arial" w:cs="Arial"/>
          <w:b/>
          <w:bCs/>
          <w:sz w:val="48"/>
          <w:szCs w:val="48"/>
        </w:rPr>
        <w:br w:type="page"/>
      </w:r>
      <w:r w:rsidR="00605916" w:rsidRPr="00196720">
        <w:rPr>
          <w:rFonts w:ascii="Arial" w:hAnsi="Arial" w:cs="Arial"/>
          <w:b/>
          <w:bCs/>
          <w:sz w:val="36"/>
          <w:szCs w:val="36"/>
        </w:rPr>
        <w:t>Chapter 1:</w:t>
      </w:r>
    </w:p>
    <w:p w14:paraId="1A64360E" w14:textId="11792849" w:rsidR="00605916" w:rsidRPr="00196720" w:rsidRDefault="00605916" w:rsidP="00E669F2">
      <w:pPr>
        <w:jc w:val="center"/>
        <w:rPr>
          <w:rFonts w:ascii="Arial" w:hAnsi="Arial" w:cs="Arial"/>
          <w:b/>
          <w:bCs/>
          <w:sz w:val="36"/>
          <w:szCs w:val="36"/>
        </w:rPr>
      </w:pPr>
      <w:r w:rsidRPr="00196720">
        <w:rPr>
          <w:rFonts w:ascii="Arial" w:hAnsi="Arial" w:cs="Arial"/>
          <w:b/>
          <w:bCs/>
          <w:sz w:val="36"/>
          <w:szCs w:val="36"/>
        </w:rPr>
        <w:t>Introduction</w:t>
      </w:r>
    </w:p>
    <w:p w14:paraId="01BD9424" w14:textId="01A3FB12" w:rsidR="005A24B1" w:rsidRPr="00196720" w:rsidRDefault="00996D1E" w:rsidP="0010716B">
      <w:pPr>
        <w:spacing w:line="480" w:lineRule="auto"/>
        <w:rPr>
          <w:rFonts w:ascii="Arial" w:hAnsi="Arial" w:cs="Arial"/>
          <w:b/>
          <w:bCs/>
        </w:rPr>
      </w:pPr>
      <w:r w:rsidRPr="00196720">
        <w:rPr>
          <w:rFonts w:ascii="Arial" w:hAnsi="Arial" w:cs="Arial"/>
          <w:b/>
          <w:bCs/>
        </w:rPr>
        <w:t>1.1</w:t>
      </w:r>
      <w:r w:rsidR="0025136A" w:rsidRPr="00196720">
        <w:rPr>
          <w:rFonts w:ascii="Arial" w:hAnsi="Arial" w:cs="Arial"/>
          <w:b/>
          <w:bCs/>
        </w:rPr>
        <w:t xml:space="preserve"> Chapter </w:t>
      </w:r>
      <w:r w:rsidR="00265C22" w:rsidRPr="00196720">
        <w:rPr>
          <w:rFonts w:ascii="Arial" w:hAnsi="Arial" w:cs="Arial"/>
          <w:b/>
          <w:bCs/>
        </w:rPr>
        <w:t>o</w:t>
      </w:r>
      <w:r w:rsidR="0025136A" w:rsidRPr="00196720">
        <w:rPr>
          <w:rFonts w:ascii="Arial" w:hAnsi="Arial" w:cs="Arial"/>
          <w:b/>
          <w:bCs/>
        </w:rPr>
        <w:t>verview</w:t>
      </w:r>
    </w:p>
    <w:p w14:paraId="036CA28E" w14:textId="77777777" w:rsidR="001D075E" w:rsidRPr="00196720" w:rsidRDefault="001D075E" w:rsidP="00C34319">
      <w:pPr>
        <w:spacing w:line="480" w:lineRule="auto"/>
        <w:jc w:val="both"/>
        <w:rPr>
          <w:rFonts w:ascii="Arial" w:hAnsi="Arial" w:cs="Arial"/>
        </w:rPr>
      </w:pPr>
      <w:r w:rsidRPr="00196720">
        <w:rPr>
          <w:rFonts w:ascii="Arial" w:hAnsi="Arial" w:cs="Arial"/>
        </w:rPr>
        <w:t xml:space="preserve">The current study is an exploratory examination of the discourse amongst a range of practitioners regarding children and young people (CYP) who are unable to attend school due to anxiety provoked by school attendance. This study takes a social constructionist epistemological stance towards the analysis of the data gathered (see chapter 2) and as a result, recognises the importance of the language being used to discuss this phenomenon. </w:t>
      </w:r>
    </w:p>
    <w:p w14:paraId="3640D9FF" w14:textId="48A89E6F" w:rsidR="0061690C" w:rsidRPr="00196720" w:rsidRDefault="0061690C" w:rsidP="00C34319">
      <w:pPr>
        <w:spacing w:line="480" w:lineRule="auto"/>
        <w:jc w:val="both"/>
        <w:rPr>
          <w:rFonts w:ascii="Arial" w:hAnsi="Arial" w:cs="Arial"/>
        </w:rPr>
      </w:pPr>
      <w:r w:rsidRPr="00196720">
        <w:rPr>
          <w:rFonts w:ascii="Arial" w:hAnsi="Arial" w:cs="Arial"/>
        </w:rPr>
        <w:t>Th</w:t>
      </w:r>
      <w:r w:rsidR="007D7730" w:rsidRPr="00196720">
        <w:rPr>
          <w:rFonts w:ascii="Arial" w:hAnsi="Arial" w:cs="Arial"/>
        </w:rPr>
        <w:t>is introduction</w:t>
      </w:r>
      <w:r w:rsidRPr="00196720">
        <w:rPr>
          <w:rFonts w:ascii="Arial" w:hAnsi="Arial" w:cs="Arial"/>
        </w:rPr>
        <w:t xml:space="preserve"> is structured to initially explain some of the reasons for my interest in this subject. The following sections are then intended to give a broad overview of the subject, starting with a brief description of the role of education in modern society and outlining the many and various ways in which school non-attendance has been researched. The </w:t>
      </w:r>
      <w:r w:rsidR="007D7730" w:rsidRPr="00196720">
        <w:rPr>
          <w:rFonts w:ascii="Arial" w:hAnsi="Arial" w:cs="Arial"/>
        </w:rPr>
        <w:t xml:space="preserve">chapter </w:t>
      </w:r>
      <w:r w:rsidRPr="00196720">
        <w:rPr>
          <w:rFonts w:ascii="Arial" w:hAnsi="Arial" w:cs="Arial"/>
        </w:rPr>
        <w:t xml:space="preserve">then goes on to outline the current statistical trends relating to school attendance in the U.K. thereby highlighting the scale of current issues relating to school non-attendance. There is also an acknowledgement of the impact of recent historical events, particularly the </w:t>
      </w:r>
      <w:r w:rsidR="00F158A8" w:rsidRPr="00196720">
        <w:rPr>
          <w:rFonts w:ascii="Arial" w:hAnsi="Arial" w:cs="Arial"/>
        </w:rPr>
        <w:t xml:space="preserve">global </w:t>
      </w:r>
      <w:r w:rsidRPr="00196720">
        <w:rPr>
          <w:rFonts w:ascii="Arial" w:hAnsi="Arial" w:cs="Arial"/>
        </w:rPr>
        <w:t>COVID-19 pandemic</w:t>
      </w:r>
      <w:r w:rsidR="00A051E8" w:rsidRPr="00196720">
        <w:rPr>
          <w:rFonts w:ascii="Arial" w:hAnsi="Arial" w:cs="Arial"/>
        </w:rPr>
        <w:t xml:space="preserve"> which occurred between 2020 - 2021</w:t>
      </w:r>
      <w:r w:rsidRPr="00196720">
        <w:rPr>
          <w:rFonts w:ascii="Arial" w:hAnsi="Arial" w:cs="Arial"/>
        </w:rPr>
        <w:t xml:space="preserve">, before </w:t>
      </w:r>
      <w:r w:rsidR="00AA299E" w:rsidRPr="00196720">
        <w:rPr>
          <w:rFonts w:ascii="Arial" w:hAnsi="Arial" w:cs="Arial"/>
        </w:rPr>
        <w:t>a discussion of</w:t>
      </w:r>
      <w:r w:rsidRPr="00196720">
        <w:rPr>
          <w:rFonts w:ascii="Arial" w:hAnsi="Arial" w:cs="Arial"/>
        </w:rPr>
        <w:t xml:space="preserve"> the impact upon children of not attending school. This chapter also contains a brief outline of U.K. </w:t>
      </w:r>
      <w:r w:rsidR="009A68A8" w:rsidRPr="00196720">
        <w:rPr>
          <w:rFonts w:ascii="Arial" w:hAnsi="Arial" w:cs="Arial"/>
        </w:rPr>
        <w:t>G</w:t>
      </w:r>
      <w:r w:rsidRPr="00196720">
        <w:rPr>
          <w:rFonts w:ascii="Arial" w:hAnsi="Arial" w:cs="Arial"/>
        </w:rPr>
        <w:t xml:space="preserve">overnmental responses to school non-attendance. </w:t>
      </w:r>
    </w:p>
    <w:p w14:paraId="4AD818CB" w14:textId="77777777" w:rsidR="00B3635E" w:rsidRPr="00196720" w:rsidRDefault="00B3635E" w:rsidP="00B3635E">
      <w:pPr>
        <w:spacing w:line="480" w:lineRule="auto"/>
        <w:jc w:val="both"/>
        <w:rPr>
          <w:rFonts w:ascii="Arial" w:hAnsi="Arial" w:cs="Arial"/>
          <w:b/>
          <w:bCs/>
        </w:rPr>
      </w:pPr>
      <w:r w:rsidRPr="00196720">
        <w:rPr>
          <w:rFonts w:ascii="Arial" w:hAnsi="Arial" w:cs="Arial"/>
          <w:b/>
          <w:bCs/>
        </w:rPr>
        <w:t>1.2 Variations in terminology relating to school non-attendance</w:t>
      </w:r>
    </w:p>
    <w:p w14:paraId="5F3BFE7C" w14:textId="77777777" w:rsidR="00B3635E" w:rsidRPr="00196720" w:rsidRDefault="00B3635E" w:rsidP="00B3635E">
      <w:pPr>
        <w:spacing w:line="480" w:lineRule="auto"/>
        <w:jc w:val="both"/>
        <w:rPr>
          <w:rFonts w:ascii="Arial" w:hAnsi="Arial" w:cs="Arial"/>
        </w:rPr>
      </w:pPr>
      <w:r w:rsidRPr="00196720">
        <w:rPr>
          <w:rFonts w:ascii="Arial" w:hAnsi="Arial" w:cs="Arial"/>
        </w:rPr>
        <w:t>It should be acknowledged that there is still a proliferation of terms being used to refer to this phenomenon. For example, the term EBSA is used whilst discussing the design of an online psychological intervention for families implemented in Sussex by McDonald, Michelson, and Lester (2024). However, Heyne, Gren-Landell, Melvin, and Gentle-</w:t>
      </w:r>
      <w:proofErr w:type="spellStart"/>
      <w:r w:rsidRPr="00196720">
        <w:rPr>
          <w:rFonts w:ascii="Arial" w:hAnsi="Arial" w:cs="Arial"/>
        </w:rPr>
        <w:t>Genitty</w:t>
      </w:r>
      <w:proofErr w:type="spellEnd"/>
      <w:r w:rsidRPr="00196720">
        <w:rPr>
          <w:rFonts w:ascii="Arial" w:hAnsi="Arial" w:cs="Arial"/>
        </w:rPr>
        <w:t xml:space="preserve"> (2019) use the more generic term ‘school attendance problems’ (SAPs) which are then broken down into sub-categories, thereby acknowledging the heterogenous causes of SAPs. Heyne et.al. go on to label these heterogenous causes to include ‘school refusal’, ‘truancy’ and ‘school withdrawal’. However, more recently, Heyne, Gentle-</w:t>
      </w:r>
      <w:proofErr w:type="spellStart"/>
      <w:r w:rsidRPr="00196720">
        <w:rPr>
          <w:rFonts w:ascii="Arial" w:hAnsi="Arial" w:cs="Arial"/>
        </w:rPr>
        <w:t>Genitty</w:t>
      </w:r>
      <w:proofErr w:type="spellEnd"/>
      <w:r w:rsidRPr="00196720">
        <w:rPr>
          <w:rFonts w:ascii="Arial" w:hAnsi="Arial" w:cs="Arial"/>
        </w:rPr>
        <w:t xml:space="preserve">, Melvin, </w:t>
      </w:r>
      <w:proofErr w:type="spellStart"/>
      <w:r w:rsidRPr="00196720">
        <w:rPr>
          <w:rFonts w:ascii="Arial" w:hAnsi="Arial" w:cs="Arial"/>
        </w:rPr>
        <w:t>Keppens</w:t>
      </w:r>
      <w:proofErr w:type="spellEnd"/>
      <w:r w:rsidRPr="00196720">
        <w:rPr>
          <w:rFonts w:ascii="Arial" w:hAnsi="Arial" w:cs="Arial"/>
        </w:rPr>
        <w:t xml:space="preserve">, O’Toole, and McKay-Brown (2024) have shifted and reframed their terminology and instead discuss the concept of ‘school attendance’ and call for a change in mindset and attitudes towards the whole area of school attendance. </w:t>
      </w:r>
    </w:p>
    <w:p w14:paraId="1B9EB39D" w14:textId="77777777" w:rsidR="00B3635E" w:rsidRPr="00196720" w:rsidRDefault="00B3635E" w:rsidP="00B3635E">
      <w:pPr>
        <w:spacing w:line="480" w:lineRule="auto"/>
        <w:jc w:val="both"/>
        <w:rPr>
          <w:rFonts w:ascii="Arial" w:hAnsi="Arial" w:cs="Arial"/>
        </w:rPr>
      </w:pPr>
      <w:r w:rsidRPr="00196720">
        <w:rPr>
          <w:rFonts w:ascii="Arial" w:hAnsi="Arial" w:cs="Arial"/>
        </w:rPr>
        <w:t xml:space="preserve">Recently, some local authorities in England have also made changes to the terminology they use, including using the term ‘barriers to school attendance’ as they also acknowledge the heterogenous nature of the issues which CYP face in relation to attending school. Such approaches emphasise the importance of multi-agency working, as highlighted by Heyne (2024). Importantly, these approaches also acknowledge the desire of CYP to be successful in school and the importance of altering the environments and attitudes they encounter, rather than using terminology which can place the problem within the child themselves. </w:t>
      </w:r>
    </w:p>
    <w:p w14:paraId="325D5C56" w14:textId="77777777" w:rsidR="00B3635E" w:rsidRPr="00196720" w:rsidRDefault="00B3635E" w:rsidP="00B3635E">
      <w:pPr>
        <w:spacing w:line="480" w:lineRule="auto"/>
        <w:jc w:val="both"/>
        <w:rPr>
          <w:rFonts w:ascii="Arial" w:hAnsi="Arial" w:cs="Arial"/>
        </w:rPr>
      </w:pPr>
      <w:r w:rsidRPr="00196720">
        <w:rPr>
          <w:rFonts w:ascii="Arial" w:hAnsi="Arial" w:cs="Arial"/>
        </w:rPr>
        <w:t xml:space="preserve">As the understanding of the results of non-attendance has grown, so too has the study of the phenomenon itself and the language used to describe it. Historically, words and phrases used to discuss school non-attendance were ill defined, as explained by Roque et al. (2017). Initially, the term ‘school phobia’ was used, which originated from the research of Johnson, Falstein, Szurek and </w:t>
      </w:r>
      <w:proofErr w:type="spellStart"/>
      <w:r w:rsidRPr="00196720">
        <w:rPr>
          <w:rFonts w:ascii="Arial" w:hAnsi="Arial" w:cs="Arial"/>
        </w:rPr>
        <w:t>Svendson</w:t>
      </w:r>
      <w:proofErr w:type="spellEnd"/>
      <w:r w:rsidRPr="00196720">
        <w:rPr>
          <w:rFonts w:ascii="Arial" w:hAnsi="Arial" w:cs="Arial"/>
        </w:rPr>
        <w:t xml:space="preserve"> (1941). They hypothesised that the anxiety that a CYP felt at the prospect of attending school was due to an over-dependence on the mother which resulted in extreme separation anxiety. Berg, Nichols and Pritchard (1969) drew out features that were pertinent to ‘school phobia’, as well as problematising the term itself. These features included acknowledging the severe emotional distress at the prospect of going to school, staying at home with the full knowledge of the parents and the lack of any social disorders or anti-social behaviour from this group of CYP. In Berg’s et al.’s description of this phenomena there is a recognition of the distress that going to school causes the CYP and a move away from the notion that the non-attendance is voluntary. </w:t>
      </w:r>
    </w:p>
    <w:p w14:paraId="42AC21F7" w14:textId="7DFD1081" w:rsidR="00B3635E" w:rsidRPr="00196720" w:rsidRDefault="00B3635E" w:rsidP="00B3635E">
      <w:pPr>
        <w:spacing w:line="480" w:lineRule="auto"/>
        <w:jc w:val="both"/>
        <w:rPr>
          <w:rFonts w:ascii="Arial" w:hAnsi="Arial" w:cs="Arial"/>
        </w:rPr>
      </w:pPr>
      <w:r w:rsidRPr="00196720">
        <w:rPr>
          <w:rFonts w:ascii="Arial" w:hAnsi="Arial" w:cs="Arial"/>
        </w:rPr>
        <w:t>Previous research i</w:t>
      </w:r>
      <w:r w:rsidR="00A618DA" w:rsidRPr="00196720">
        <w:rPr>
          <w:rFonts w:ascii="Arial" w:hAnsi="Arial" w:cs="Arial"/>
        </w:rPr>
        <w:t>nto school non-attendance</w:t>
      </w:r>
      <w:r w:rsidRPr="00196720">
        <w:rPr>
          <w:rFonts w:ascii="Arial" w:hAnsi="Arial" w:cs="Arial"/>
        </w:rPr>
        <w:t xml:space="preserve"> often breaks </w:t>
      </w:r>
      <w:r w:rsidR="00A618DA" w:rsidRPr="00196720">
        <w:rPr>
          <w:rFonts w:ascii="Arial" w:hAnsi="Arial" w:cs="Arial"/>
        </w:rPr>
        <w:t xml:space="preserve">it </w:t>
      </w:r>
      <w:r w:rsidRPr="00196720">
        <w:rPr>
          <w:rFonts w:ascii="Arial" w:hAnsi="Arial" w:cs="Arial"/>
        </w:rPr>
        <w:t xml:space="preserve">down into two different types, ‘truancy’ and ‘school refusal’. United Kingdom based researchers, Elliot (1999) and Elliot &amp; Place (2019) discuss these distinctions at length. They posit the idea that truancy involves the pupil(s) absenting themselves from school without the knowledge of parents or guardians. Elliot (1999) suggests that CYP who fall into this category often do so with peers who are also truanting themselves from school and that this is often associated with disinterest in schoolwork and the absence of desire to conform to the school’s norms, expectations and standards of behaviour. These CYP often engage in pastimes that they consider to be more appealing than attending school which are often associated with acts of antisocial behaviour. By contrast, the parents of CYP who are ‘school refusers’ know of their child’s non-attendance. Kearney (1995) uses the term to refer to all children who do not attend school, other than those who are truanting themselves. However, this broad-brush stroke approach has been criticised for not acknowledging the multifaceted nature of the problems leading to non-attendance. </w:t>
      </w:r>
    </w:p>
    <w:p w14:paraId="609FC896" w14:textId="77777777" w:rsidR="00B3635E" w:rsidRPr="00196720" w:rsidRDefault="00B3635E" w:rsidP="00B3635E">
      <w:pPr>
        <w:spacing w:line="480" w:lineRule="auto"/>
        <w:jc w:val="both"/>
        <w:rPr>
          <w:rFonts w:ascii="Arial" w:hAnsi="Arial" w:cs="Arial"/>
        </w:rPr>
      </w:pPr>
      <w:r w:rsidRPr="00196720">
        <w:rPr>
          <w:rFonts w:ascii="Arial" w:hAnsi="Arial" w:cs="Arial"/>
        </w:rPr>
        <w:t xml:space="preserve">Elliot (1999, 2019) conceptualises the phenomena of school non-attendance in medicalised terms, referring to general anxiety, separation anxiety and depression. Furthermore, Elliot goes on to acknowledge the heterogenous nature of the causes of school non-attendance, suggesting that the contributory factors make it difficult to apply a single approach to individual cases and concluding that a multisystemic approach to the problem would be challenging. </w:t>
      </w:r>
    </w:p>
    <w:p w14:paraId="6CDF03BF" w14:textId="66F5FB6F" w:rsidR="00B3635E" w:rsidRPr="00196720" w:rsidRDefault="00B3635E" w:rsidP="00B3635E">
      <w:pPr>
        <w:spacing w:before="240" w:line="480" w:lineRule="auto"/>
        <w:jc w:val="both"/>
        <w:rPr>
          <w:rFonts w:ascii="Arial" w:hAnsi="Arial" w:cs="Arial"/>
        </w:rPr>
      </w:pPr>
      <w:r w:rsidRPr="00196720">
        <w:rPr>
          <w:rFonts w:ascii="Arial" w:hAnsi="Arial" w:cs="Arial"/>
        </w:rPr>
        <w:t xml:space="preserve">Elliot’s medicalised conceptualisation places the problems ‘within the child’. Elliott (1999) discusses the absence of School avoidance from the Diagnostic Statistical Manuel of Mental Disorders (DSM-V). Despite acknowledgment of family and school contexts, this mode of conceptualisation runs the danger of maintaining the focus, and therefore the solutions, on the child themselves, rather than on the systems within which they are expected to operate if they are to reintegrate themselves into an educational setting. However, this picture is further confused by ‘school refusal’ being included in the DSM-V as a symptom of other anxiety-based disorders, such as social anxiety disorder (Karthika &amp; Devi, 2020). </w:t>
      </w:r>
    </w:p>
    <w:p w14:paraId="429FADBF" w14:textId="4BE84855" w:rsidR="00B3635E" w:rsidRPr="00196720" w:rsidRDefault="00B3635E" w:rsidP="00B3635E">
      <w:pPr>
        <w:spacing w:line="480" w:lineRule="auto"/>
        <w:jc w:val="both"/>
        <w:rPr>
          <w:rFonts w:ascii="Arial" w:hAnsi="Arial" w:cs="Arial"/>
        </w:rPr>
      </w:pPr>
      <w:r w:rsidRPr="00196720">
        <w:rPr>
          <w:rFonts w:ascii="Arial" w:hAnsi="Arial" w:cs="Arial"/>
        </w:rPr>
        <w:t xml:space="preserve">In their article, Kearney and Silverman (1990) discuss cognitive behavioural therapeutic approaches (alongside functional behavioural assessments) to helping seven children who were experiencing difficulties attending school. Kearney and Silverman suggest that it is best to consider the function of the school non-attendance behaviour, rather than try to tackle the root cause(s) and present their results accordingly. They break down these functions into four different categories, the first of which relates to the avoidance of anxious feelings or of a low mood. Kearney and Silverman’s second category relates to the avoidance of social situations within the school environment, whilst the third category relates to gaining attention and exhibiting behaviours which are linked to separation anxiety. The final category discussed by Kearney and Silverman relates to being able to engage in a preferred activity, whether that be watching television or engaging with friends / peers. It is worth noting that Kearney and Silverman acknowledge that this final category may overlap with the functions of behaviour related to truancy. Kearney and Silverman used a pre and post intervention questionnaire with both CYP and their parents to identify which of the four highlighted areas were provoking anxiety and put in place tailored interventions for the CYP. This approach resulted in six of the seven CYP returning to full time education, still being at school after a </w:t>
      </w:r>
      <w:r w:rsidR="001D7E03" w:rsidRPr="00196720">
        <w:rPr>
          <w:rFonts w:ascii="Arial" w:hAnsi="Arial" w:cs="Arial"/>
        </w:rPr>
        <w:t>six month</w:t>
      </w:r>
      <w:r w:rsidRPr="00196720">
        <w:rPr>
          <w:rFonts w:ascii="Arial" w:hAnsi="Arial" w:cs="Arial"/>
        </w:rPr>
        <w:t xml:space="preserve"> period had elapsed. It is interesting to note that despite being more than thirty years old, this study also calls for greater co-operation between services in order to facilitate greater multi-agency support for CYP with attendance difficulties. This issue is still being addressed today by researchers such as Heyne (2024).</w:t>
      </w:r>
    </w:p>
    <w:p w14:paraId="02D95FDE" w14:textId="77777777" w:rsidR="00B3635E" w:rsidRPr="00196720" w:rsidRDefault="00B3635E" w:rsidP="00B3635E">
      <w:pPr>
        <w:spacing w:line="480" w:lineRule="auto"/>
        <w:jc w:val="both"/>
        <w:rPr>
          <w:rFonts w:ascii="Arial" w:hAnsi="Arial" w:cs="Arial"/>
        </w:rPr>
      </w:pPr>
      <w:r w:rsidRPr="00196720">
        <w:rPr>
          <w:rFonts w:ascii="Arial" w:hAnsi="Arial" w:cs="Arial"/>
        </w:rPr>
        <w:t xml:space="preserve">A potential criticism of the approach taken by Kearney and Silverman is their reliance on cognitive behavioural techniques which may not be suitable for CYP with autism, as discussed by Onwumere &amp; Patten (2024). In their article, Onwumere &amp; Patten emphasise the importance of neurodiverse affirming practices and the importance of family involvement when working with autistic CYP. </w:t>
      </w:r>
    </w:p>
    <w:p w14:paraId="3E41F5D1" w14:textId="0D19488E" w:rsidR="00FD18C9" w:rsidRPr="00196720" w:rsidRDefault="00B3635E" w:rsidP="0010716B">
      <w:pPr>
        <w:spacing w:line="480" w:lineRule="auto"/>
        <w:jc w:val="both"/>
        <w:rPr>
          <w:rFonts w:ascii="Arial" w:hAnsi="Arial" w:cs="Arial"/>
        </w:rPr>
      </w:pPr>
      <w:r w:rsidRPr="00196720">
        <w:rPr>
          <w:rFonts w:ascii="Arial" w:hAnsi="Arial" w:cs="Arial"/>
        </w:rPr>
        <w:t xml:space="preserve">The term Emotionally Based School Avoidance (EBSA) is the term chosen for this thesis as it </w:t>
      </w:r>
      <w:r w:rsidRPr="00196720">
        <w:rPr>
          <w:rFonts w:ascii="Arial" w:hAnsi="Arial" w:cs="Arial"/>
          <w:i/>
          <w:iCs/>
        </w:rPr>
        <w:t xml:space="preserve">was </w:t>
      </w:r>
      <w:r w:rsidRPr="00196720">
        <w:rPr>
          <w:rFonts w:ascii="Arial" w:hAnsi="Arial" w:cs="Arial"/>
        </w:rPr>
        <w:t>the term used within the English local authority in which the current study is primarily based. It is acknowledged that by using the term EBSA there is a possibility of suggesting that the reason for non-attendance is an intentional avoidance of school by the CYP</w:t>
      </w:r>
      <w:r w:rsidR="00827086" w:rsidRPr="00196720">
        <w:rPr>
          <w:rFonts w:ascii="Arial" w:hAnsi="Arial" w:cs="Arial"/>
        </w:rPr>
        <w:t>,</w:t>
      </w:r>
      <w:r w:rsidRPr="00196720">
        <w:rPr>
          <w:rFonts w:ascii="Arial" w:hAnsi="Arial" w:cs="Arial"/>
        </w:rPr>
        <w:t xml:space="preserve"> as outlined above. However, at the time when the current research was being conducted, EBSA was the term recognised and used by the practitioners who participated in the focus groups used to collect data for this study. Furthermore, it is worth noting that since this study was initiated (2022) the terminology used within the local authority has evolved to reflect impact of research into this phenomenon, and the greater understanding which has resulted. </w:t>
      </w:r>
    </w:p>
    <w:p w14:paraId="02DE513D" w14:textId="3CAD9680" w:rsidR="00C66D71" w:rsidRPr="00196720" w:rsidRDefault="00C66D71" w:rsidP="00D262BD">
      <w:pPr>
        <w:spacing w:line="480" w:lineRule="auto"/>
        <w:jc w:val="both"/>
        <w:rPr>
          <w:rFonts w:ascii="Arial" w:hAnsi="Arial" w:cs="Arial"/>
          <w:b/>
          <w:bCs/>
          <w:shd w:val="clear" w:color="auto" w:fill="FFFFFF"/>
        </w:rPr>
      </w:pPr>
      <w:r w:rsidRPr="00196720">
        <w:rPr>
          <w:rFonts w:ascii="Arial" w:hAnsi="Arial" w:cs="Arial"/>
          <w:b/>
          <w:bCs/>
          <w:shd w:val="clear" w:color="auto" w:fill="FFFFFF"/>
        </w:rPr>
        <w:t>1.</w:t>
      </w:r>
      <w:r w:rsidR="000508BD" w:rsidRPr="00196720">
        <w:rPr>
          <w:rFonts w:ascii="Arial" w:hAnsi="Arial" w:cs="Arial"/>
          <w:b/>
          <w:bCs/>
          <w:shd w:val="clear" w:color="auto" w:fill="FFFFFF"/>
        </w:rPr>
        <w:t>3</w:t>
      </w:r>
      <w:r w:rsidRPr="00196720">
        <w:rPr>
          <w:rFonts w:ascii="Arial" w:hAnsi="Arial" w:cs="Arial"/>
          <w:b/>
          <w:bCs/>
          <w:shd w:val="clear" w:color="auto" w:fill="FFFFFF"/>
        </w:rPr>
        <w:t xml:space="preserve"> Why </w:t>
      </w:r>
      <w:r w:rsidR="001F1576" w:rsidRPr="00196720">
        <w:rPr>
          <w:rFonts w:ascii="Arial" w:hAnsi="Arial" w:cs="Arial"/>
          <w:b/>
          <w:bCs/>
          <w:shd w:val="clear" w:color="auto" w:fill="FFFFFF"/>
        </w:rPr>
        <w:t>I chose to r</w:t>
      </w:r>
      <w:r w:rsidRPr="00196720">
        <w:rPr>
          <w:rFonts w:ascii="Arial" w:hAnsi="Arial" w:cs="Arial"/>
          <w:b/>
          <w:bCs/>
          <w:shd w:val="clear" w:color="auto" w:fill="FFFFFF"/>
        </w:rPr>
        <w:t xml:space="preserve">esearch </w:t>
      </w:r>
      <w:r w:rsidR="004F52D5" w:rsidRPr="00196720">
        <w:rPr>
          <w:rFonts w:ascii="Arial" w:hAnsi="Arial" w:cs="Arial"/>
          <w:b/>
          <w:bCs/>
          <w:shd w:val="clear" w:color="auto" w:fill="FFFFFF"/>
        </w:rPr>
        <w:t>emotionally based school avoidance (E</w:t>
      </w:r>
      <w:r w:rsidRPr="00196720">
        <w:rPr>
          <w:rFonts w:ascii="Arial" w:hAnsi="Arial" w:cs="Arial"/>
          <w:b/>
          <w:bCs/>
          <w:shd w:val="clear" w:color="auto" w:fill="FFFFFF"/>
        </w:rPr>
        <w:t>BSA</w:t>
      </w:r>
      <w:r w:rsidR="004F52D5" w:rsidRPr="00196720">
        <w:rPr>
          <w:rFonts w:ascii="Arial" w:hAnsi="Arial" w:cs="Arial"/>
          <w:b/>
          <w:bCs/>
          <w:shd w:val="clear" w:color="auto" w:fill="FFFFFF"/>
        </w:rPr>
        <w:t>)</w:t>
      </w:r>
    </w:p>
    <w:p w14:paraId="25DF447D" w14:textId="77777777" w:rsidR="00C66D71" w:rsidRPr="00196720" w:rsidRDefault="00C66D71" w:rsidP="00D262BD">
      <w:pPr>
        <w:spacing w:line="480" w:lineRule="auto"/>
        <w:jc w:val="both"/>
        <w:rPr>
          <w:rFonts w:ascii="Arial" w:hAnsi="Arial" w:cs="Arial"/>
          <w:shd w:val="clear" w:color="auto" w:fill="FFFFFF"/>
        </w:rPr>
      </w:pPr>
      <w:r w:rsidRPr="00196720">
        <w:rPr>
          <w:rFonts w:ascii="Arial" w:hAnsi="Arial" w:cs="Arial"/>
          <w:shd w:val="clear" w:color="auto" w:fill="FFFFFF"/>
        </w:rPr>
        <w:t xml:space="preserve">My interest in the area of EBSA is the result of a number of factors which became apparent during my first year as a trainee educational psychologist (TEP). During this time, I came across a number of CYP who were not attending school as they felt emotionally unable to do so. Colleagues within the service where I was working and fellow TEPs also had anecdotes of a rise in EBSA cases. My interest was provoked further by my involvement in a small-scale research project in which a local authority was rolling out EBSA guidance to all schools within the local authority and wanted to gain feedback from schools regarding the initiative. </w:t>
      </w:r>
    </w:p>
    <w:p w14:paraId="01533327" w14:textId="77777777" w:rsidR="00C66D71" w:rsidRPr="00196720" w:rsidRDefault="00C66D71" w:rsidP="00D262BD">
      <w:pPr>
        <w:spacing w:line="480" w:lineRule="auto"/>
        <w:jc w:val="both"/>
        <w:rPr>
          <w:rFonts w:ascii="Arial" w:hAnsi="Arial" w:cs="Arial"/>
          <w:shd w:val="clear" w:color="auto" w:fill="FFFFFF"/>
        </w:rPr>
      </w:pPr>
      <w:r w:rsidRPr="00196720">
        <w:rPr>
          <w:rFonts w:ascii="Arial" w:hAnsi="Arial" w:cs="Arial"/>
          <w:shd w:val="clear" w:color="auto" w:fill="FFFFFF"/>
        </w:rPr>
        <w:t xml:space="preserve">During the conversations that I had with fellow practitioners, I noticed a number of features relating to the cases. One feature that struck me was the complexity of the issues involved and that the cases often involved children who were difficult to gain physical access to – I encountered anecdotes of CYP who wouldn’t leave their house, others rarely left their bedrooms. Another feature that I noticed was the huge variation in understanding and approaches towards these cases. These approaches ranged from school representatives going round to the child’s house to try to deliver work and bring a sense of connection to the school, to teachers refusing to consider this approach as it would mean that the child, ‘had won’. </w:t>
      </w:r>
    </w:p>
    <w:p w14:paraId="6FDE0B13" w14:textId="77777777" w:rsidR="00C66D71" w:rsidRPr="00196720" w:rsidRDefault="00C66D71" w:rsidP="00D262BD">
      <w:pPr>
        <w:spacing w:line="480" w:lineRule="auto"/>
        <w:jc w:val="both"/>
        <w:rPr>
          <w:rFonts w:ascii="Arial" w:hAnsi="Arial" w:cs="Arial"/>
          <w:shd w:val="clear" w:color="auto" w:fill="FFFFFF"/>
        </w:rPr>
      </w:pPr>
      <w:r w:rsidRPr="00196720">
        <w:rPr>
          <w:rFonts w:ascii="Arial" w:hAnsi="Arial" w:cs="Arial"/>
          <w:shd w:val="clear" w:color="auto" w:fill="FFFFFF"/>
        </w:rPr>
        <w:t xml:space="preserve">The phrase regarding children having ‘won’ stood out as it highlighted the way that language was used to position both the child, the teacher and the school or organisation that they represented. In this exchange, the child was positioned as making a voluntary choice to stay away from school, provoking a conflict that they were trying to win. The teachers and the school were positioned as opposing this choice, engaging in the conflict and not allowing the child to win. This use of the language of conflict and opposition provoked an interest in the use of language and </w:t>
      </w:r>
      <w:proofErr w:type="spellStart"/>
      <w:r w:rsidRPr="00196720">
        <w:rPr>
          <w:rFonts w:ascii="Arial" w:hAnsi="Arial" w:cs="Arial"/>
          <w:shd w:val="clear" w:color="auto" w:fill="FFFFFF"/>
        </w:rPr>
        <w:t>it’s</w:t>
      </w:r>
      <w:proofErr w:type="spellEnd"/>
      <w:r w:rsidRPr="00196720">
        <w:rPr>
          <w:rFonts w:ascii="Arial" w:hAnsi="Arial" w:cs="Arial"/>
          <w:shd w:val="clear" w:color="auto" w:fill="FFFFFF"/>
        </w:rPr>
        <w:t xml:space="preserve"> impact, this in turn developed into an interest in discourse analysis and discursive psychology which is used in this study. The notion of conflict in relation to EBSA is something that I will refer to throughout this research and provoked questions regarding the understanding of practitioner groups relating to EBSA and as an area that needed to be addressed through research.</w:t>
      </w:r>
    </w:p>
    <w:p w14:paraId="345BC2AD" w14:textId="0627C3A5" w:rsidR="00C66D71" w:rsidRPr="00196720" w:rsidRDefault="00BE0972" w:rsidP="00D262BD">
      <w:pPr>
        <w:pStyle w:val="ListParagraph"/>
        <w:numPr>
          <w:ilvl w:val="1"/>
          <w:numId w:val="29"/>
        </w:numPr>
        <w:spacing w:line="480" w:lineRule="auto"/>
        <w:jc w:val="both"/>
        <w:rPr>
          <w:rFonts w:ascii="Arial" w:hAnsi="Arial" w:cs="Arial"/>
          <w:b/>
          <w:bCs/>
        </w:rPr>
      </w:pPr>
      <w:r w:rsidRPr="00196720">
        <w:rPr>
          <w:rFonts w:ascii="Arial" w:hAnsi="Arial" w:cs="Arial"/>
          <w:b/>
          <w:bCs/>
        </w:rPr>
        <w:t>The</w:t>
      </w:r>
      <w:r w:rsidR="00C66D71" w:rsidRPr="00196720">
        <w:rPr>
          <w:rFonts w:ascii="Arial" w:hAnsi="Arial" w:cs="Arial"/>
          <w:b/>
          <w:bCs/>
        </w:rPr>
        <w:t xml:space="preserve"> </w:t>
      </w:r>
      <w:r w:rsidR="00820B3E" w:rsidRPr="00196720">
        <w:rPr>
          <w:rFonts w:ascii="Arial" w:hAnsi="Arial" w:cs="Arial"/>
          <w:b/>
          <w:bCs/>
        </w:rPr>
        <w:t>h</w:t>
      </w:r>
      <w:r w:rsidR="00C66D71" w:rsidRPr="00196720">
        <w:rPr>
          <w:rFonts w:ascii="Arial" w:hAnsi="Arial" w:cs="Arial"/>
          <w:b/>
          <w:bCs/>
        </w:rPr>
        <w:t>istorical context</w:t>
      </w:r>
      <w:r w:rsidRPr="00196720">
        <w:rPr>
          <w:rFonts w:ascii="Arial" w:hAnsi="Arial" w:cs="Arial"/>
          <w:b/>
          <w:bCs/>
        </w:rPr>
        <w:t xml:space="preserve"> of the research</w:t>
      </w:r>
    </w:p>
    <w:p w14:paraId="3F484615" w14:textId="6ABE5906" w:rsidR="00C66D71" w:rsidRPr="00196720" w:rsidRDefault="00C66D71" w:rsidP="00D262BD">
      <w:pPr>
        <w:spacing w:line="480" w:lineRule="auto"/>
        <w:jc w:val="both"/>
        <w:rPr>
          <w:rFonts w:ascii="Arial" w:hAnsi="Arial" w:cs="Arial"/>
        </w:rPr>
      </w:pPr>
      <w:r w:rsidRPr="00196720">
        <w:rPr>
          <w:rFonts w:ascii="Arial" w:hAnsi="Arial" w:cs="Arial"/>
        </w:rPr>
        <w:t xml:space="preserve">In the United Kingdom, the 1880 Education Act made school attendance compulsory for children between the ages of 5 – 10. Since then, the legal age for required attendance has increased, to 16 by the Education Act (1944) and then to 18 by the Education Act (2008). It can be argued that the role of schools in modern society is multi-faceted and that they play an important role in more than just a child’s academic development. For example, in a review of the US educational system, </w:t>
      </w:r>
      <w:r w:rsidRPr="00196720">
        <w:rPr>
          <w:rFonts w:ascii="Arial" w:hAnsi="Arial" w:cs="Arial"/>
          <w:shd w:val="clear" w:color="auto" w:fill="FFFFFF"/>
        </w:rPr>
        <w:t xml:space="preserve">Roeser, Eccles and Sameroff </w:t>
      </w:r>
      <w:r w:rsidRPr="00196720">
        <w:rPr>
          <w:rFonts w:ascii="Arial" w:hAnsi="Arial" w:cs="Arial"/>
        </w:rPr>
        <w:t>(2000) conceptualise modern schools as hubs through which a variety of services are delivered and discuss the role that middle schools in the USA play in the academic, moral and the social and emotional development of CYP. This article is pertinent as it proposes that in order to thrive in education, CYP need to be offered a rich range of experiences, in an environment in which they feel emotionally secure. Roeser et al. recognise that there are a range of social factors, including poverty, exposure to violence and the funding of schools themselves, which can impact upon the basic psychological needs of CYP (such as safety) and express the belief that it is the, “organisational, instructional and interpersonal experiences” CYP gain at school that in part determine whether they are able to flourish academically, socially and emotionally. They also conclude that student – teacher relationships play a central role in the behaviour choices made by CYP and suggest that pupils thrive in non-competitive environments</w:t>
      </w:r>
      <w:r w:rsidR="00560C99" w:rsidRPr="00196720">
        <w:rPr>
          <w:rFonts w:ascii="Arial" w:hAnsi="Arial" w:cs="Arial"/>
        </w:rPr>
        <w:t xml:space="preserve">. </w:t>
      </w:r>
      <w:r w:rsidRPr="00196720">
        <w:rPr>
          <w:rFonts w:ascii="Arial" w:hAnsi="Arial" w:cs="Arial"/>
        </w:rPr>
        <w:t>It is therefore important for CYP to attend school for a wide variety of reasons, including their education, their social and emotional well-being and access to this hub of wider services.</w:t>
      </w:r>
    </w:p>
    <w:p w14:paraId="52B5684C" w14:textId="4C0190D5" w:rsidR="00C66D71" w:rsidRPr="00196720" w:rsidRDefault="00C66D71" w:rsidP="00C66D71">
      <w:pPr>
        <w:spacing w:line="480" w:lineRule="auto"/>
        <w:jc w:val="both"/>
        <w:rPr>
          <w:rFonts w:ascii="Arial" w:hAnsi="Arial" w:cs="Arial"/>
        </w:rPr>
      </w:pPr>
      <w:r w:rsidRPr="00196720">
        <w:rPr>
          <w:rFonts w:ascii="Arial" w:hAnsi="Arial" w:cs="Arial"/>
        </w:rPr>
        <w:t>There is a long history of research into the impact of school non-attendance on the lives of CYP, including longitudinal studies which consider factors such as the relationship between school non-attendance and crime, alcohol dependence and employability (</w:t>
      </w:r>
      <w:r w:rsidRPr="00196720">
        <w:rPr>
          <w:rFonts w:ascii="Arial" w:hAnsi="Arial" w:cs="Arial"/>
          <w:shd w:val="clear" w:color="auto" w:fill="FFFFFF"/>
        </w:rPr>
        <w:t>Rocque et al., 2017</w:t>
      </w:r>
      <w:r w:rsidRPr="00196720">
        <w:rPr>
          <w:rFonts w:ascii="Arial" w:hAnsi="Arial" w:cs="Arial"/>
        </w:rPr>
        <w:t>). There is also a large body of research into the factors which impact upon school non-attendance, including those which could be considered as being ‘within child’, for example, mental health (</w:t>
      </w:r>
      <w:proofErr w:type="spellStart"/>
      <w:r w:rsidRPr="00196720">
        <w:rPr>
          <w:rFonts w:ascii="Arial" w:hAnsi="Arial" w:cs="Arial"/>
          <w:shd w:val="clear" w:color="auto" w:fill="FFFFFF"/>
        </w:rPr>
        <w:t>Knollmann</w:t>
      </w:r>
      <w:proofErr w:type="spellEnd"/>
      <w:r w:rsidRPr="00196720">
        <w:rPr>
          <w:rFonts w:ascii="Arial" w:hAnsi="Arial" w:cs="Arial"/>
          <w:shd w:val="clear" w:color="auto" w:fill="FFFFFF"/>
        </w:rPr>
        <w:t xml:space="preserve"> et al., 2010). </w:t>
      </w:r>
      <w:r w:rsidRPr="00196720">
        <w:rPr>
          <w:rFonts w:ascii="Arial" w:hAnsi="Arial" w:cs="Arial"/>
        </w:rPr>
        <w:t>and physical health (</w:t>
      </w:r>
      <w:r w:rsidRPr="00196720">
        <w:rPr>
          <w:rFonts w:ascii="Arial" w:hAnsi="Arial" w:cs="Arial"/>
          <w:shd w:val="clear" w:color="auto" w:fill="FFFFFF"/>
        </w:rPr>
        <w:t>Centeio, Cance, Barcelona &amp; Castelli, 2018).</w:t>
      </w:r>
      <w:r w:rsidRPr="00196720">
        <w:rPr>
          <w:rFonts w:ascii="Arial" w:hAnsi="Arial" w:cs="Arial"/>
        </w:rPr>
        <w:t xml:space="preserve"> The effects of systemic factors have also been widely investigated, these factors include socio-economic status (</w:t>
      </w:r>
      <w:r w:rsidRPr="00196720">
        <w:rPr>
          <w:rFonts w:ascii="Arial" w:hAnsi="Arial" w:cs="Arial"/>
          <w:shd w:val="clear" w:color="auto" w:fill="FFFFFF"/>
        </w:rPr>
        <w:t xml:space="preserve">Klein, </w:t>
      </w:r>
      <w:proofErr w:type="spellStart"/>
      <w:r w:rsidRPr="00196720">
        <w:rPr>
          <w:rFonts w:ascii="Arial" w:hAnsi="Arial" w:cs="Arial"/>
          <w:shd w:val="clear" w:color="auto" w:fill="FFFFFF"/>
        </w:rPr>
        <w:t>Sosu</w:t>
      </w:r>
      <w:proofErr w:type="spellEnd"/>
      <w:r w:rsidRPr="00196720">
        <w:rPr>
          <w:rFonts w:ascii="Arial" w:hAnsi="Arial" w:cs="Arial"/>
          <w:shd w:val="clear" w:color="auto" w:fill="FFFFFF"/>
        </w:rPr>
        <w:t xml:space="preserve"> &amp; Dare, 2020);</w:t>
      </w:r>
      <w:r w:rsidRPr="00196720">
        <w:rPr>
          <w:rFonts w:ascii="Arial" w:hAnsi="Arial" w:cs="Arial"/>
        </w:rPr>
        <w:t xml:space="preserve"> the school environment (</w:t>
      </w:r>
      <w:r w:rsidRPr="00196720">
        <w:rPr>
          <w:rFonts w:ascii="Arial" w:hAnsi="Arial" w:cs="Arial"/>
          <w:shd w:val="clear" w:color="auto" w:fill="FFFFFF"/>
        </w:rPr>
        <w:t>Van Eck, Johnson, Bettencourt &amp; Johnson, 2017);</w:t>
      </w:r>
      <w:r w:rsidRPr="00196720">
        <w:rPr>
          <w:rFonts w:ascii="Arial" w:hAnsi="Arial" w:cs="Arial"/>
        </w:rPr>
        <w:t xml:space="preserve"> and the attitudes of teachers and adults who work within the schools (</w:t>
      </w:r>
      <w:r w:rsidRPr="00196720">
        <w:rPr>
          <w:rFonts w:ascii="Arial" w:hAnsi="Arial" w:cs="Arial"/>
          <w:shd w:val="clear" w:color="auto" w:fill="FFFFFF"/>
        </w:rPr>
        <w:t>Devine, 2021). </w:t>
      </w:r>
      <w:r w:rsidRPr="00196720">
        <w:rPr>
          <w:rFonts w:ascii="Arial" w:hAnsi="Arial" w:cs="Arial"/>
        </w:rPr>
        <w:t xml:space="preserve"> </w:t>
      </w:r>
    </w:p>
    <w:p w14:paraId="146F0F31" w14:textId="4FBB3FF2" w:rsidR="00C66D71" w:rsidRPr="00196720" w:rsidRDefault="00C66D71" w:rsidP="00C66D71">
      <w:pPr>
        <w:spacing w:line="480" w:lineRule="auto"/>
        <w:jc w:val="both"/>
        <w:rPr>
          <w:rFonts w:ascii="Arial" w:hAnsi="Arial" w:cs="Arial"/>
          <w:b/>
          <w:bCs/>
        </w:rPr>
      </w:pPr>
      <w:r w:rsidRPr="00196720">
        <w:rPr>
          <w:rFonts w:ascii="Arial" w:hAnsi="Arial" w:cs="Arial"/>
          <w:b/>
          <w:bCs/>
        </w:rPr>
        <w:t>1.</w:t>
      </w:r>
      <w:r w:rsidR="0031423A" w:rsidRPr="00196720">
        <w:rPr>
          <w:rFonts w:ascii="Arial" w:hAnsi="Arial" w:cs="Arial"/>
          <w:b/>
          <w:bCs/>
        </w:rPr>
        <w:t>5</w:t>
      </w:r>
      <w:r w:rsidRPr="00196720">
        <w:rPr>
          <w:rFonts w:ascii="Arial" w:hAnsi="Arial" w:cs="Arial"/>
          <w:b/>
          <w:bCs/>
        </w:rPr>
        <w:t xml:space="preserve"> Current trends in the United Kingdom</w:t>
      </w:r>
    </w:p>
    <w:p w14:paraId="03A68DA4" w14:textId="3DA2EE34" w:rsidR="00C66D71" w:rsidRPr="00196720" w:rsidRDefault="00C66D71" w:rsidP="006776AD">
      <w:pPr>
        <w:spacing w:line="480" w:lineRule="auto"/>
        <w:jc w:val="both"/>
        <w:rPr>
          <w:rFonts w:ascii="Arial" w:hAnsi="Arial" w:cs="Arial"/>
        </w:rPr>
      </w:pPr>
      <w:r w:rsidRPr="00196720">
        <w:rPr>
          <w:rFonts w:ascii="Arial" w:hAnsi="Arial" w:cs="Arial"/>
        </w:rPr>
        <w:t>Until recently, it was difficult to get an accurate statistical picture of the number of CYP in England who were not attending school for reasons that do not relate to the COVID–19 pandemic as the data was impacted by lockdowns. However, recently released figures expose the scale of the current problem. According to the UK Government website (Gov.UK, 2024) the rates of pupil absence have been increasing at an alarming rate in recent years</w:t>
      </w:r>
      <w:r w:rsidR="00560C99" w:rsidRPr="00196720">
        <w:rPr>
          <w:rFonts w:ascii="Arial" w:hAnsi="Arial" w:cs="Arial"/>
        </w:rPr>
        <w:t xml:space="preserve">. </w:t>
      </w:r>
      <w:r w:rsidRPr="00196720">
        <w:rPr>
          <w:rFonts w:ascii="Arial" w:hAnsi="Arial" w:cs="Arial"/>
        </w:rPr>
        <w:t xml:space="preserve">In 2015 – 2016, 10.5% of pupils in England were persistently absent, meaning that they missed 10% or more of possible school sessions. The figure for the same statistic increased to 21.2% for 2022 - 2023. This equates to approximately 1.57 million children, although it is worth noting that this figure has fallen slightly from 1.64 million children in the period 2021 - 2022. In state-funded primary schools, the number of children missing 10% or more of their schooling has increased from 8.3% in 2015 – 16, to 16.2% in 2022 - 2023. In state-funded secondary schools for the same period, the number of CYP missing 10% of school or more increased from 13.5% to 26.5%. There has also been an increase in the number of CYP who are ‘severely absent’ with the figure currently standing at 2%, equating to approximately 150,000 CYP. The number of pupils deemed to be persistently absent and attending special education settings has also increased from 28.5% (2015 – 2016) to 38.2% (2022 – 2023). </w:t>
      </w:r>
    </w:p>
    <w:p w14:paraId="279480F4" w14:textId="77777777" w:rsidR="00C66D71" w:rsidRPr="00196720" w:rsidRDefault="00C66D71" w:rsidP="006776AD">
      <w:pPr>
        <w:spacing w:line="480" w:lineRule="auto"/>
        <w:jc w:val="both"/>
        <w:rPr>
          <w:rFonts w:ascii="Arial" w:hAnsi="Arial" w:cs="Arial"/>
        </w:rPr>
      </w:pPr>
      <w:r w:rsidRPr="00196720">
        <w:rPr>
          <w:rFonts w:ascii="Arial" w:hAnsi="Arial" w:cs="Arial"/>
        </w:rPr>
        <w:t xml:space="preserve">The GOV.UK website used to gather the above information discusses the changes in attendance as marked between pre and post COVID-19 pandemic levels. Previous data has included a category linking school absence to COVID-19, however, this category was abolished in April 2022, as the UK and the world transitioned into being post-pandemic. </w:t>
      </w:r>
    </w:p>
    <w:p w14:paraId="0723E936" w14:textId="03476884" w:rsidR="00C66D71" w:rsidRPr="00196720" w:rsidRDefault="00C66D71" w:rsidP="006776AD">
      <w:pPr>
        <w:spacing w:line="480" w:lineRule="auto"/>
        <w:jc w:val="both"/>
        <w:rPr>
          <w:rFonts w:ascii="Arial" w:hAnsi="Arial" w:cs="Arial"/>
          <w:b/>
          <w:bCs/>
        </w:rPr>
      </w:pPr>
      <w:r w:rsidRPr="00196720">
        <w:rPr>
          <w:rFonts w:ascii="Arial" w:hAnsi="Arial" w:cs="Arial"/>
          <w:b/>
          <w:bCs/>
        </w:rPr>
        <w:t>1.</w:t>
      </w:r>
      <w:r w:rsidR="0031423A" w:rsidRPr="00196720">
        <w:rPr>
          <w:rFonts w:ascii="Arial" w:hAnsi="Arial" w:cs="Arial"/>
          <w:b/>
          <w:bCs/>
        </w:rPr>
        <w:t>6</w:t>
      </w:r>
      <w:r w:rsidRPr="00196720">
        <w:rPr>
          <w:rFonts w:ascii="Arial" w:hAnsi="Arial" w:cs="Arial"/>
          <w:b/>
          <w:bCs/>
        </w:rPr>
        <w:t xml:space="preserve"> The Impact of COVID-19</w:t>
      </w:r>
      <w:r w:rsidR="00D816F5" w:rsidRPr="00196720">
        <w:rPr>
          <w:rFonts w:ascii="Arial" w:hAnsi="Arial" w:cs="Arial"/>
          <w:b/>
          <w:bCs/>
        </w:rPr>
        <w:t xml:space="preserve"> on school attendance</w:t>
      </w:r>
    </w:p>
    <w:p w14:paraId="07B6648F" w14:textId="41E63901" w:rsidR="00C66D71" w:rsidRPr="00196720" w:rsidRDefault="00C66D71" w:rsidP="006776AD">
      <w:pPr>
        <w:spacing w:line="480" w:lineRule="auto"/>
        <w:jc w:val="both"/>
        <w:rPr>
          <w:rFonts w:ascii="Arial" w:hAnsi="Arial" w:cs="Arial"/>
          <w:shd w:val="clear" w:color="auto" w:fill="FFFFFF"/>
        </w:rPr>
      </w:pPr>
      <w:r w:rsidRPr="00196720">
        <w:rPr>
          <w:rFonts w:ascii="Arial" w:hAnsi="Arial" w:cs="Arial"/>
        </w:rPr>
        <w:t>A number of studies have investigated the impact of the</w:t>
      </w:r>
      <w:r w:rsidR="000F0BCC" w:rsidRPr="00196720">
        <w:rPr>
          <w:rFonts w:ascii="Arial" w:hAnsi="Arial" w:cs="Arial"/>
        </w:rPr>
        <w:t xml:space="preserve"> COVID-19</w:t>
      </w:r>
      <w:r w:rsidRPr="00196720">
        <w:rPr>
          <w:rFonts w:ascii="Arial" w:hAnsi="Arial" w:cs="Arial"/>
        </w:rPr>
        <w:t xml:space="preserve"> pandemic on school attendance, which may be considered relevant to this study. It is also worth noting the complex array of pandemic related factors are implicated in the reasons for school non-attendance. For example, </w:t>
      </w:r>
      <w:r w:rsidRPr="00196720">
        <w:rPr>
          <w:rFonts w:ascii="Arial" w:hAnsi="Arial" w:cs="Arial"/>
          <w:shd w:val="clear" w:color="auto" w:fill="FFFFFF"/>
        </w:rPr>
        <w:t xml:space="preserve">McDonald, Lester, &amp; Michelson, (2023) highlight the problems of reintegration into school for CYP with special educational needs and for those with pre-exiting problems with anxiety. Other factors cited by McDonald et al. include problematic communication between home and school, and issues relating to the need for pupils to ‘catch up’ academically. Tomaszewski et al. (2023) investigated the impact of lockdowns in relation to the socioeconomic status of the CYP involved and found that the impact of lockdowns had been greatest on CYP from lower socioeconomic status. Hamiliton (2024) carried out a narrative review of literature relating to EBSA, including the conceptualisations of EBSA, and emphasises the importance of psychological constructs including ‘belongingness’ and ‘agency’. Hamilton goes on to emphasise the importance of collaborative working to help CYP experiencing EBSA post COVID-19. Furthermore, research by The Royal Society (2021) into parental attitudes towards the impact of COVID-19 on education suggests that parents would prefer a broader curriculum be offered to CYP than is currently available in the U.K. Parents in this study perceived the narrow curriculum available as a barrier to school attendance. </w:t>
      </w:r>
    </w:p>
    <w:p w14:paraId="5860948E" w14:textId="3A1763D9" w:rsidR="00C66D71" w:rsidRPr="00196720" w:rsidRDefault="00C66D71" w:rsidP="006776AD">
      <w:pPr>
        <w:spacing w:line="480" w:lineRule="auto"/>
        <w:jc w:val="both"/>
        <w:rPr>
          <w:rFonts w:ascii="Arial" w:hAnsi="Arial" w:cs="Arial"/>
          <w:b/>
          <w:bCs/>
        </w:rPr>
      </w:pPr>
      <w:r w:rsidRPr="00196720">
        <w:rPr>
          <w:rFonts w:ascii="Arial" w:hAnsi="Arial" w:cs="Arial"/>
          <w:b/>
          <w:bCs/>
        </w:rPr>
        <w:t>1.</w:t>
      </w:r>
      <w:r w:rsidR="00254BEF" w:rsidRPr="00196720">
        <w:rPr>
          <w:rFonts w:ascii="Arial" w:hAnsi="Arial" w:cs="Arial"/>
          <w:b/>
          <w:bCs/>
        </w:rPr>
        <w:t>7</w:t>
      </w:r>
      <w:r w:rsidRPr="00196720">
        <w:rPr>
          <w:rFonts w:ascii="Arial" w:hAnsi="Arial" w:cs="Arial"/>
          <w:b/>
          <w:bCs/>
        </w:rPr>
        <w:t xml:space="preserve"> Implications of </w:t>
      </w:r>
      <w:r w:rsidR="00954264" w:rsidRPr="00196720">
        <w:rPr>
          <w:rFonts w:ascii="Arial" w:hAnsi="Arial" w:cs="Arial"/>
          <w:b/>
          <w:bCs/>
        </w:rPr>
        <w:t>s</w:t>
      </w:r>
      <w:r w:rsidRPr="00196720">
        <w:rPr>
          <w:rFonts w:ascii="Arial" w:hAnsi="Arial" w:cs="Arial"/>
          <w:b/>
          <w:bCs/>
        </w:rPr>
        <w:t xml:space="preserve">chool </w:t>
      </w:r>
      <w:r w:rsidR="00E839C6" w:rsidRPr="00196720">
        <w:rPr>
          <w:rFonts w:ascii="Arial" w:hAnsi="Arial" w:cs="Arial"/>
          <w:b/>
          <w:bCs/>
        </w:rPr>
        <w:t>n</w:t>
      </w:r>
      <w:r w:rsidRPr="00196720">
        <w:rPr>
          <w:rFonts w:ascii="Arial" w:hAnsi="Arial" w:cs="Arial"/>
          <w:b/>
          <w:bCs/>
        </w:rPr>
        <w:t>on-</w:t>
      </w:r>
      <w:r w:rsidR="00E839C6" w:rsidRPr="00196720">
        <w:rPr>
          <w:rFonts w:ascii="Arial" w:hAnsi="Arial" w:cs="Arial"/>
          <w:b/>
          <w:bCs/>
        </w:rPr>
        <w:t>a</w:t>
      </w:r>
      <w:r w:rsidRPr="00196720">
        <w:rPr>
          <w:rFonts w:ascii="Arial" w:hAnsi="Arial" w:cs="Arial"/>
          <w:b/>
          <w:bCs/>
        </w:rPr>
        <w:t>ttendance</w:t>
      </w:r>
    </w:p>
    <w:p w14:paraId="0C2FECEC" w14:textId="77777777" w:rsidR="00C66D71" w:rsidRPr="00196720" w:rsidRDefault="00C66D71" w:rsidP="00C66D71">
      <w:pPr>
        <w:spacing w:line="480" w:lineRule="auto"/>
        <w:jc w:val="both"/>
        <w:rPr>
          <w:rFonts w:ascii="Arial" w:hAnsi="Arial" w:cs="Arial"/>
          <w:shd w:val="clear" w:color="auto" w:fill="FFFFFF"/>
        </w:rPr>
      </w:pPr>
      <w:r w:rsidRPr="00196720">
        <w:rPr>
          <w:rFonts w:ascii="Arial" w:hAnsi="Arial" w:cs="Arial"/>
        </w:rPr>
        <w:t xml:space="preserve">Internationally, there have been multiple studies outlining the implications of school non-attendance for CYP which include poor academic qualifications. </w:t>
      </w:r>
      <w:proofErr w:type="spellStart"/>
      <w:r w:rsidRPr="00196720">
        <w:rPr>
          <w:rFonts w:ascii="Arial" w:hAnsi="Arial" w:cs="Arial"/>
          <w:shd w:val="clear" w:color="auto" w:fill="FFFFFF"/>
        </w:rPr>
        <w:t>Credé</w:t>
      </w:r>
      <w:proofErr w:type="spellEnd"/>
      <w:r w:rsidRPr="00196720">
        <w:rPr>
          <w:rFonts w:ascii="Arial" w:hAnsi="Arial" w:cs="Arial"/>
          <w:shd w:val="clear" w:color="auto" w:fill="FFFFFF"/>
        </w:rPr>
        <w:t xml:space="preserve">, Roch, and </w:t>
      </w:r>
      <w:proofErr w:type="spellStart"/>
      <w:r w:rsidRPr="00196720">
        <w:rPr>
          <w:rFonts w:ascii="Arial" w:hAnsi="Arial" w:cs="Arial"/>
          <w:shd w:val="clear" w:color="auto" w:fill="FFFFFF"/>
        </w:rPr>
        <w:t>Kieszczynka</w:t>
      </w:r>
      <w:proofErr w:type="spellEnd"/>
      <w:r w:rsidRPr="00196720">
        <w:rPr>
          <w:rFonts w:ascii="Arial" w:hAnsi="Arial" w:cs="Arial"/>
          <w:shd w:val="clear" w:color="auto" w:fill="FFFFFF"/>
        </w:rPr>
        <w:t xml:space="preserve"> (2010) carried out a meta-analytic review of the relationship between student college attendance and college grades in the US. </w:t>
      </w:r>
      <w:proofErr w:type="spellStart"/>
      <w:r w:rsidRPr="00196720">
        <w:rPr>
          <w:rFonts w:ascii="Arial" w:hAnsi="Arial" w:cs="Arial"/>
          <w:shd w:val="clear" w:color="auto" w:fill="FFFFFF"/>
        </w:rPr>
        <w:t>Credé</w:t>
      </w:r>
      <w:proofErr w:type="spellEnd"/>
      <w:r w:rsidRPr="00196720">
        <w:rPr>
          <w:rFonts w:ascii="Arial" w:hAnsi="Arial" w:cs="Arial"/>
          <w:shd w:val="clear" w:color="auto" w:fill="FFFFFF"/>
        </w:rPr>
        <w:t xml:space="preserve"> et al.’s final data set consisted of 16 dissertations and 52 articles covering 82 years, representing 28,034 students. </w:t>
      </w:r>
      <w:proofErr w:type="spellStart"/>
      <w:r w:rsidRPr="00196720">
        <w:rPr>
          <w:rFonts w:ascii="Arial" w:hAnsi="Arial" w:cs="Arial"/>
          <w:shd w:val="clear" w:color="auto" w:fill="FFFFFF"/>
        </w:rPr>
        <w:t>Credé</w:t>
      </w:r>
      <w:proofErr w:type="spellEnd"/>
      <w:r w:rsidRPr="00196720">
        <w:rPr>
          <w:rFonts w:ascii="Arial" w:hAnsi="Arial" w:cs="Arial"/>
          <w:shd w:val="clear" w:color="auto" w:fill="FFFFFF"/>
        </w:rPr>
        <w:t xml:space="preserve"> et al. found that attendance was the most accurate predictor of final grades, compared with any other available means of predicting grades. Carrol (2010) carried out a longitudinal study on primary aged children based on a sample of 7,513 pupils taken from the UK’s National Child Development Study. These children were all born in the same week of March 1958. Carrol found that absenteeism of six months during Key Stage two (pupils aged 7 – 11 years) can result in a reduction in attainment of 0.7 of a year for reading and 1 year for maths. Further evidence was provided by Smith (1990) who carried out a</w:t>
      </w:r>
      <w:r w:rsidRPr="00196720">
        <w:rPr>
          <w:rFonts w:ascii="Arial" w:hAnsi="Arial" w:cs="Arial"/>
        </w:rPr>
        <w:t xml:space="preserve"> multi-dimensional analysis of absenteeism in 116 secondary schools in Ireland, its links to academic results and dropping out of education. Like </w:t>
      </w:r>
      <w:r w:rsidRPr="00196720">
        <w:rPr>
          <w:rFonts w:ascii="Arial" w:hAnsi="Arial" w:cs="Arial"/>
          <w:shd w:val="clear" w:color="auto" w:fill="FFFFFF"/>
        </w:rPr>
        <w:t xml:space="preserve">Roeser, Eccles &amp; Sameroff </w:t>
      </w:r>
      <w:r w:rsidRPr="00196720">
        <w:rPr>
          <w:rFonts w:ascii="Arial" w:hAnsi="Arial" w:cs="Arial"/>
        </w:rPr>
        <w:t>(2000), Smith makes the link between positive pupil teacher relationships and positive academic outcomes. There is also evidence that school non-attendance is a habit that is formed over time (</w:t>
      </w:r>
      <w:proofErr w:type="spellStart"/>
      <w:r w:rsidRPr="00196720">
        <w:rPr>
          <w:rFonts w:ascii="Arial" w:hAnsi="Arial" w:cs="Arial"/>
          <w:shd w:val="clear" w:color="auto" w:fill="FFFFFF"/>
        </w:rPr>
        <w:t>Schoeneberge</w:t>
      </w:r>
      <w:proofErr w:type="spellEnd"/>
      <w:r w:rsidRPr="00196720">
        <w:rPr>
          <w:rFonts w:ascii="Arial" w:hAnsi="Arial" w:cs="Arial"/>
          <w:shd w:val="clear" w:color="auto" w:fill="FFFFFF"/>
        </w:rPr>
        <w:t xml:space="preserve">, 2020) and that early identification of non-attendance patterns can help students to avoid dropping out of school later in their school career. </w:t>
      </w:r>
    </w:p>
    <w:p w14:paraId="25A0CB57" w14:textId="249C2A1F" w:rsidR="00C66D71" w:rsidRPr="00196720" w:rsidRDefault="00C66D71" w:rsidP="00C66D71">
      <w:pPr>
        <w:spacing w:line="480" w:lineRule="auto"/>
        <w:jc w:val="both"/>
        <w:rPr>
          <w:rFonts w:ascii="Arial" w:hAnsi="Arial" w:cs="Arial"/>
        </w:rPr>
      </w:pPr>
      <w:r w:rsidRPr="00196720">
        <w:rPr>
          <w:rFonts w:ascii="Arial" w:hAnsi="Arial" w:cs="Arial"/>
        </w:rPr>
        <w:t>Non-attendance has also been linked to problems with unemployment and alcohol misuse and non-violent crime in later life. Rocque, Jennings, Piquero, Ozkan and Farrington, (2017) undertook a longitudinal study into the effects of ‘truancy’ which they define as, “the unexcused or illegitimate missing of school sessions</w:t>
      </w:r>
      <w:r w:rsidR="004D414B" w:rsidRPr="00196720">
        <w:rPr>
          <w:rFonts w:ascii="Arial" w:hAnsi="Arial" w:cs="Arial"/>
        </w:rPr>
        <w:t>.</w:t>
      </w:r>
      <w:r w:rsidRPr="00196720">
        <w:rPr>
          <w:rFonts w:ascii="Arial" w:hAnsi="Arial" w:cs="Arial"/>
        </w:rPr>
        <w:t xml:space="preserve">” They found that ‘truancy’ has an association with non-violent crime and problem drinking throughout the lifetime of the people involved (up to the age of 50). However, the data used for the study was gained from the Cambridge Study of Delinquent Development (CSDD) which was initiated in 1961 and it seems possible that some of the cases that were assigned as ‘truancy’ would today be given a different label, such as EBSA. This raises the possibility that conditions such as EBSA have, in the past, resulted in negative long-term consequences for the people involved. However, these consequences may not have been detected due to the lack of fine delineation between the types of school avoidance in the research. </w:t>
      </w:r>
    </w:p>
    <w:p w14:paraId="24A58586" w14:textId="2982F43F" w:rsidR="00C66D71" w:rsidRPr="00196720" w:rsidRDefault="00C66D71" w:rsidP="006776AD">
      <w:pPr>
        <w:spacing w:line="480" w:lineRule="auto"/>
        <w:jc w:val="both"/>
        <w:rPr>
          <w:rFonts w:ascii="Arial" w:hAnsi="Arial" w:cs="Arial"/>
          <w:b/>
          <w:bCs/>
        </w:rPr>
      </w:pPr>
      <w:r w:rsidRPr="00196720">
        <w:rPr>
          <w:rFonts w:ascii="Arial" w:hAnsi="Arial" w:cs="Arial"/>
          <w:b/>
          <w:bCs/>
        </w:rPr>
        <w:t>1.</w:t>
      </w:r>
      <w:r w:rsidR="00254BEF" w:rsidRPr="00196720">
        <w:rPr>
          <w:rFonts w:ascii="Arial" w:hAnsi="Arial" w:cs="Arial"/>
          <w:b/>
          <w:bCs/>
        </w:rPr>
        <w:t>8</w:t>
      </w:r>
      <w:r w:rsidRPr="00196720">
        <w:rPr>
          <w:rFonts w:ascii="Arial" w:hAnsi="Arial" w:cs="Arial"/>
          <w:b/>
          <w:bCs/>
        </w:rPr>
        <w:t xml:space="preserve"> </w:t>
      </w:r>
      <w:r w:rsidR="00DC0558" w:rsidRPr="00196720">
        <w:rPr>
          <w:rFonts w:ascii="Arial" w:hAnsi="Arial" w:cs="Arial"/>
          <w:b/>
          <w:bCs/>
        </w:rPr>
        <w:t xml:space="preserve">UK </w:t>
      </w:r>
      <w:r w:rsidR="00854344" w:rsidRPr="00196720">
        <w:rPr>
          <w:rFonts w:ascii="Arial" w:hAnsi="Arial" w:cs="Arial"/>
          <w:b/>
          <w:bCs/>
        </w:rPr>
        <w:t>g</w:t>
      </w:r>
      <w:r w:rsidRPr="00196720">
        <w:rPr>
          <w:rFonts w:ascii="Arial" w:hAnsi="Arial" w:cs="Arial"/>
          <w:b/>
          <w:bCs/>
        </w:rPr>
        <w:t xml:space="preserve">overnmental </w:t>
      </w:r>
      <w:r w:rsidR="00E839C6" w:rsidRPr="00196720">
        <w:rPr>
          <w:rFonts w:ascii="Arial" w:hAnsi="Arial" w:cs="Arial"/>
          <w:b/>
          <w:bCs/>
        </w:rPr>
        <w:t>r</w:t>
      </w:r>
      <w:r w:rsidRPr="00196720">
        <w:rPr>
          <w:rFonts w:ascii="Arial" w:hAnsi="Arial" w:cs="Arial"/>
          <w:b/>
          <w:bCs/>
        </w:rPr>
        <w:t xml:space="preserve">esponses to </w:t>
      </w:r>
      <w:r w:rsidR="0016503C" w:rsidRPr="00196720">
        <w:rPr>
          <w:rFonts w:ascii="Arial" w:hAnsi="Arial" w:cs="Arial"/>
          <w:b/>
          <w:bCs/>
        </w:rPr>
        <w:t>s</w:t>
      </w:r>
      <w:r w:rsidRPr="00196720">
        <w:rPr>
          <w:rFonts w:ascii="Arial" w:hAnsi="Arial" w:cs="Arial"/>
          <w:b/>
          <w:bCs/>
        </w:rPr>
        <w:t xml:space="preserve">chool </w:t>
      </w:r>
      <w:r w:rsidR="0016503C" w:rsidRPr="00196720">
        <w:rPr>
          <w:rFonts w:ascii="Arial" w:hAnsi="Arial" w:cs="Arial"/>
          <w:b/>
          <w:bCs/>
        </w:rPr>
        <w:t>n</w:t>
      </w:r>
      <w:r w:rsidRPr="00196720">
        <w:rPr>
          <w:rFonts w:ascii="Arial" w:hAnsi="Arial" w:cs="Arial"/>
          <w:b/>
          <w:bCs/>
        </w:rPr>
        <w:t>on-</w:t>
      </w:r>
      <w:r w:rsidR="0016503C" w:rsidRPr="00196720">
        <w:rPr>
          <w:rFonts w:ascii="Arial" w:hAnsi="Arial" w:cs="Arial"/>
          <w:b/>
          <w:bCs/>
        </w:rPr>
        <w:t>a</w:t>
      </w:r>
      <w:r w:rsidRPr="00196720">
        <w:rPr>
          <w:rFonts w:ascii="Arial" w:hAnsi="Arial" w:cs="Arial"/>
          <w:b/>
          <w:bCs/>
        </w:rPr>
        <w:t>ttendance</w:t>
      </w:r>
    </w:p>
    <w:p w14:paraId="7D003301" w14:textId="442FF7C2" w:rsidR="00C66D71" w:rsidRPr="00196720" w:rsidRDefault="0078172D" w:rsidP="006776AD">
      <w:pPr>
        <w:spacing w:line="480" w:lineRule="auto"/>
        <w:jc w:val="both"/>
        <w:rPr>
          <w:rFonts w:ascii="Arial" w:hAnsi="Arial" w:cs="Arial"/>
        </w:rPr>
      </w:pPr>
      <w:r w:rsidRPr="00196720">
        <w:rPr>
          <w:rFonts w:ascii="Arial" w:hAnsi="Arial" w:cs="Arial"/>
        </w:rPr>
        <w:t xml:space="preserve">A recent </w:t>
      </w:r>
      <w:r w:rsidR="00C66D71" w:rsidRPr="00196720">
        <w:rPr>
          <w:rFonts w:ascii="Arial" w:hAnsi="Arial" w:cs="Arial"/>
        </w:rPr>
        <w:t xml:space="preserve">report from The House of Commons Education Committee (2023) recognised the link between children’s mental health and school attendance. The U.K. Government had already introduced the ‘Mental Health Champions’ scheme </w:t>
      </w:r>
      <w:r w:rsidR="00334EBE" w:rsidRPr="00196720">
        <w:rPr>
          <w:rFonts w:ascii="Arial" w:hAnsi="Arial" w:cs="Arial"/>
        </w:rPr>
        <w:t>(</w:t>
      </w:r>
      <w:r w:rsidR="00407CCA" w:rsidRPr="00196720">
        <w:rPr>
          <w:rFonts w:ascii="Arial" w:hAnsi="Arial" w:cs="Arial"/>
        </w:rPr>
        <w:t>Burt &amp; Gyimah, 2015)</w:t>
      </w:r>
      <w:r w:rsidR="00C66D71" w:rsidRPr="00196720">
        <w:rPr>
          <w:rFonts w:ascii="Arial" w:hAnsi="Arial" w:cs="Arial"/>
        </w:rPr>
        <w:t>, which was designed to raise awareness regarding children’s mental health. Currently, the Department for Education offers a grant of £1200 for state schools to train a mental health lead, in order to promote mental health and wellbeing within schools and colleges. As of October 2023, fourteen thousand schools and colleges had applied to train Mental Health Leads (</w:t>
      </w:r>
      <w:proofErr w:type="spellStart"/>
      <w:r w:rsidR="00C66D71" w:rsidRPr="00196720">
        <w:rPr>
          <w:rFonts w:ascii="Arial" w:hAnsi="Arial" w:cs="Arial"/>
        </w:rPr>
        <w:t>educationhub.blog</w:t>
      </w:r>
      <w:proofErr w:type="spellEnd"/>
      <w:r w:rsidR="00C66D71" w:rsidRPr="00196720">
        <w:rPr>
          <w:rFonts w:ascii="Arial" w:hAnsi="Arial" w:cs="Arial"/>
        </w:rPr>
        <w:t>, 2023)</w:t>
      </w:r>
      <w:r w:rsidR="00560C99" w:rsidRPr="00196720">
        <w:rPr>
          <w:rFonts w:ascii="Arial" w:hAnsi="Arial" w:cs="Arial"/>
        </w:rPr>
        <w:t xml:space="preserve">. </w:t>
      </w:r>
    </w:p>
    <w:p w14:paraId="0BB19897" w14:textId="77777777" w:rsidR="00C66D71" w:rsidRPr="00196720" w:rsidRDefault="00C66D71" w:rsidP="006776AD">
      <w:pPr>
        <w:spacing w:line="480" w:lineRule="auto"/>
        <w:jc w:val="both"/>
        <w:rPr>
          <w:rFonts w:ascii="Arial" w:hAnsi="Arial" w:cs="Arial"/>
        </w:rPr>
      </w:pPr>
      <w:r w:rsidRPr="00196720">
        <w:rPr>
          <w:rFonts w:ascii="Arial" w:hAnsi="Arial" w:cs="Arial"/>
        </w:rPr>
        <w:t xml:space="preserve">The U.K. Government website also contains a press release outlining measures to increase school attendance. Walker and Zahawi (2022) suggest that new advice for local authorities would end what they refer to as a “postcode lottery” (a euphemism which suggests that the services available alter according to where a person lives) when it comes to dealing with persistent absence from schools. The press release highlights the government’s commitment to ‘face-to-face’ education and outlines measures designed to tackle the problem. These measures include an expectation that schools and academy trusts will have plans which detail their offer of targeted support for CYP. They will also be expected to be able to share good practice. </w:t>
      </w:r>
    </w:p>
    <w:p w14:paraId="6FE2098C" w14:textId="63F84459" w:rsidR="0054717D" w:rsidRPr="00196720" w:rsidRDefault="008D68CD" w:rsidP="006776AD">
      <w:pPr>
        <w:spacing w:line="480" w:lineRule="auto"/>
        <w:jc w:val="both"/>
        <w:rPr>
          <w:rFonts w:ascii="Arial" w:hAnsi="Arial" w:cs="Arial"/>
        </w:rPr>
      </w:pPr>
      <w:r w:rsidRPr="00196720">
        <w:rPr>
          <w:rFonts w:ascii="Arial" w:hAnsi="Arial" w:cs="Arial"/>
        </w:rPr>
        <w:t>A</w:t>
      </w:r>
      <w:r w:rsidR="00C66D71" w:rsidRPr="00196720">
        <w:rPr>
          <w:rFonts w:ascii="Arial" w:hAnsi="Arial" w:cs="Arial"/>
        </w:rPr>
        <w:t xml:space="preserve"> report from The House of Commons Education Committee (2023) questioned whether the education system is sufficiently resourced to meet the increasing demand for services relating to Special Educational Needs issues. The Education Committee report makes a clear link between the current situation of “unmet needs” and the impact on school attendance rates. The Education Committee also suggested a need for legislation relating to a national register for children not in school as well as clear guidance on the use of fines for families of children who do not attend school and who do not engage in processes which encourage attendance. </w:t>
      </w:r>
    </w:p>
    <w:p w14:paraId="21E4B20A" w14:textId="5EFF1310" w:rsidR="008B08B0" w:rsidRPr="00196720" w:rsidRDefault="008B08B0" w:rsidP="008B08B0">
      <w:pPr>
        <w:spacing w:line="480" w:lineRule="auto"/>
        <w:rPr>
          <w:rFonts w:ascii="Arial" w:hAnsi="Arial" w:cs="Arial"/>
          <w:b/>
          <w:bCs/>
        </w:rPr>
      </w:pPr>
      <w:r w:rsidRPr="00196720">
        <w:rPr>
          <w:rFonts w:ascii="Arial" w:hAnsi="Arial" w:cs="Arial"/>
          <w:b/>
          <w:bCs/>
        </w:rPr>
        <w:t>1.</w:t>
      </w:r>
      <w:r w:rsidR="00DF434F" w:rsidRPr="00196720">
        <w:rPr>
          <w:rFonts w:ascii="Arial" w:hAnsi="Arial" w:cs="Arial"/>
          <w:b/>
          <w:bCs/>
        </w:rPr>
        <w:t>9</w:t>
      </w:r>
      <w:r w:rsidRPr="00196720">
        <w:rPr>
          <w:rFonts w:ascii="Arial" w:hAnsi="Arial" w:cs="Arial"/>
          <w:b/>
          <w:bCs/>
        </w:rPr>
        <w:t xml:space="preserve"> Personal Experience</w:t>
      </w:r>
    </w:p>
    <w:p w14:paraId="07C75C36" w14:textId="7B760F73" w:rsidR="00150E7A" w:rsidRPr="00196720" w:rsidRDefault="008B08B0" w:rsidP="008B08B0">
      <w:pPr>
        <w:spacing w:line="480" w:lineRule="auto"/>
        <w:rPr>
          <w:rFonts w:ascii="Arial" w:hAnsi="Arial" w:cs="Arial"/>
        </w:rPr>
      </w:pPr>
      <w:r w:rsidRPr="00196720">
        <w:rPr>
          <w:rFonts w:ascii="Arial" w:hAnsi="Arial" w:cs="Arial"/>
        </w:rPr>
        <w:t xml:space="preserve">In order for the reader of this thesis to have full insight into the processes which have led to </w:t>
      </w:r>
      <w:r w:rsidR="00C57A8D" w:rsidRPr="00196720">
        <w:rPr>
          <w:rFonts w:ascii="Arial" w:hAnsi="Arial" w:cs="Arial"/>
        </w:rPr>
        <w:t>its</w:t>
      </w:r>
      <w:r w:rsidR="00CC6907" w:rsidRPr="00196720">
        <w:rPr>
          <w:rFonts w:ascii="Arial" w:hAnsi="Arial" w:cs="Arial"/>
        </w:rPr>
        <w:t xml:space="preserve"> </w:t>
      </w:r>
      <w:r w:rsidRPr="00196720">
        <w:rPr>
          <w:rFonts w:ascii="Arial" w:hAnsi="Arial" w:cs="Arial"/>
        </w:rPr>
        <w:t>creation, it is important to acknowledge my personal experiences as a</w:t>
      </w:r>
      <w:r w:rsidR="00827086" w:rsidRPr="00196720">
        <w:rPr>
          <w:rFonts w:ascii="Arial" w:hAnsi="Arial" w:cs="Arial"/>
        </w:rPr>
        <w:t xml:space="preserve"> father of children with EBSA, a</w:t>
      </w:r>
      <w:r w:rsidRPr="00196720">
        <w:rPr>
          <w:rFonts w:ascii="Arial" w:hAnsi="Arial" w:cs="Arial"/>
        </w:rPr>
        <w:t xml:space="preserve"> trainee educational psychologist</w:t>
      </w:r>
      <w:r w:rsidR="009E1853" w:rsidRPr="00196720">
        <w:rPr>
          <w:rFonts w:ascii="Arial" w:hAnsi="Arial" w:cs="Arial"/>
        </w:rPr>
        <w:t xml:space="preserve"> (TEP)</w:t>
      </w:r>
      <w:r w:rsidRPr="00196720">
        <w:rPr>
          <w:rFonts w:ascii="Arial" w:hAnsi="Arial" w:cs="Arial"/>
        </w:rPr>
        <w:t xml:space="preserve"> and</w:t>
      </w:r>
      <w:r w:rsidR="00827086" w:rsidRPr="00196720">
        <w:rPr>
          <w:rFonts w:ascii="Arial" w:hAnsi="Arial" w:cs="Arial"/>
        </w:rPr>
        <w:t xml:space="preserve"> as a teacher</w:t>
      </w:r>
      <w:r w:rsidRPr="00196720">
        <w:rPr>
          <w:rFonts w:ascii="Arial" w:hAnsi="Arial" w:cs="Arial"/>
        </w:rPr>
        <w:t xml:space="preserve">. </w:t>
      </w:r>
      <w:r w:rsidR="00ED65CD" w:rsidRPr="00196720">
        <w:rPr>
          <w:rFonts w:ascii="Arial" w:hAnsi="Arial" w:cs="Arial"/>
        </w:rPr>
        <w:t xml:space="preserve">These </w:t>
      </w:r>
      <w:r w:rsidR="00026525" w:rsidRPr="00196720">
        <w:rPr>
          <w:rFonts w:ascii="Arial" w:hAnsi="Arial" w:cs="Arial"/>
        </w:rPr>
        <w:t xml:space="preserve">personal experiences ensured that I was aware of the phenomenon of EBSA </w:t>
      </w:r>
      <w:r w:rsidR="00425142" w:rsidRPr="00196720">
        <w:rPr>
          <w:rFonts w:ascii="Arial" w:hAnsi="Arial" w:cs="Arial"/>
        </w:rPr>
        <w:t>from multiple roles and perspectives</w:t>
      </w:r>
      <w:r w:rsidR="00B25356" w:rsidRPr="00196720">
        <w:rPr>
          <w:rFonts w:ascii="Arial" w:hAnsi="Arial" w:cs="Arial"/>
        </w:rPr>
        <w:t xml:space="preserve">. </w:t>
      </w:r>
      <w:r w:rsidR="00827086" w:rsidRPr="00196720">
        <w:rPr>
          <w:rFonts w:ascii="Arial" w:hAnsi="Arial" w:cs="Arial"/>
        </w:rPr>
        <w:t>My role as a father</w:t>
      </w:r>
      <w:r w:rsidR="009C6605" w:rsidRPr="00196720">
        <w:rPr>
          <w:rFonts w:ascii="Arial" w:hAnsi="Arial" w:cs="Arial"/>
        </w:rPr>
        <w:t xml:space="preserve"> </w:t>
      </w:r>
      <w:r w:rsidR="00677893" w:rsidRPr="00196720">
        <w:rPr>
          <w:rFonts w:ascii="Arial" w:hAnsi="Arial" w:cs="Arial"/>
        </w:rPr>
        <w:t xml:space="preserve">ensured that I was acutely aware of the </w:t>
      </w:r>
      <w:r w:rsidR="00CE7BDB" w:rsidRPr="00196720">
        <w:rPr>
          <w:rFonts w:ascii="Arial" w:hAnsi="Arial" w:cs="Arial"/>
        </w:rPr>
        <w:t>difficulties faced by children w</w:t>
      </w:r>
      <w:r w:rsidR="00513B1B" w:rsidRPr="00196720">
        <w:rPr>
          <w:rFonts w:ascii="Arial" w:hAnsi="Arial" w:cs="Arial"/>
        </w:rPr>
        <w:t>ith EBSA</w:t>
      </w:r>
      <w:r w:rsidR="00AE49B5" w:rsidRPr="00196720">
        <w:rPr>
          <w:rFonts w:ascii="Arial" w:hAnsi="Arial" w:cs="Arial"/>
        </w:rPr>
        <w:t xml:space="preserve"> before thi</w:t>
      </w:r>
      <w:r w:rsidR="00D93E29" w:rsidRPr="00196720">
        <w:rPr>
          <w:rFonts w:ascii="Arial" w:hAnsi="Arial" w:cs="Arial"/>
        </w:rPr>
        <w:t>s research began</w:t>
      </w:r>
      <w:r w:rsidR="00AE1679" w:rsidRPr="00196720">
        <w:rPr>
          <w:rFonts w:ascii="Arial" w:hAnsi="Arial" w:cs="Arial"/>
        </w:rPr>
        <w:t xml:space="preserve"> – I have seen it in my own home</w:t>
      </w:r>
      <w:r w:rsidR="0070077C" w:rsidRPr="00196720">
        <w:rPr>
          <w:rFonts w:ascii="Arial" w:hAnsi="Arial" w:cs="Arial"/>
        </w:rPr>
        <w:t>.</w:t>
      </w:r>
      <w:r w:rsidR="00AE1679" w:rsidRPr="00196720">
        <w:rPr>
          <w:rFonts w:ascii="Arial" w:hAnsi="Arial" w:cs="Arial"/>
        </w:rPr>
        <w:t xml:space="preserve"> As a </w:t>
      </w:r>
      <w:r w:rsidR="009E1853" w:rsidRPr="00196720">
        <w:rPr>
          <w:rFonts w:ascii="Arial" w:hAnsi="Arial" w:cs="Arial"/>
        </w:rPr>
        <w:t>first year TEP</w:t>
      </w:r>
      <w:r w:rsidR="00AE1679" w:rsidRPr="00196720">
        <w:rPr>
          <w:rFonts w:ascii="Arial" w:hAnsi="Arial" w:cs="Arial"/>
        </w:rPr>
        <w:t>, I was part of a team that undertook a small</w:t>
      </w:r>
      <w:r w:rsidR="009E1853" w:rsidRPr="00196720">
        <w:rPr>
          <w:rFonts w:ascii="Arial" w:hAnsi="Arial" w:cs="Arial"/>
        </w:rPr>
        <w:t>-</w:t>
      </w:r>
      <w:r w:rsidR="00AE1679" w:rsidRPr="00196720">
        <w:rPr>
          <w:rFonts w:ascii="Arial" w:hAnsi="Arial" w:cs="Arial"/>
        </w:rPr>
        <w:t>scale research project into EBSA. Furthermore, m</w:t>
      </w:r>
      <w:r w:rsidR="0070077C" w:rsidRPr="00196720">
        <w:rPr>
          <w:rFonts w:ascii="Arial" w:hAnsi="Arial" w:cs="Arial"/>
        </w:rPr>
        <w:t xml:space="preserve">y </w:t>
      </w:r>
      <w:r w:rsidR="00514D1F" w:rsidRPr="00196720">
        <w:rPr>
          <w:rFonts w:ascii="Arial" w:hAnsi="Arial" w:cs="Arial"/>
        </w:rPr>
        <w:t xml:space="preserve">previous </w:t>
      </w:r>
      <w:r w:rsidR="0070077C" w:rsidRPr="00196720">
        <w:rPr>
          <w:rFonts w:ascii="Arial" w:hAnsi="Arial" w:cs="Arial"/>
        </w:rPr>
        <w:t>role as a teacher</w:t>
      </w:r>
      <w:r w:rsidR="00514D1F" w:rsidRPr="00196720">
        <w:rPr>
          <w:rFonts w:ascii="Arial" w:hAnsi="Arial" w:cs="Arial"/>
        </w:rPr>
        <w:t xml:space="preserve"> and member of </w:t>
      </w:r>
      <w:r w:rsidR="00B1377C" w:rsidRPr="00196720">
        <w:rPr>
          <w:rFonts w:ascii="Arial" w:hAnsi="Arial" w:cs="Arial"/>
        </w:rPr>
        <w:t>a</w:t>
      </w:r>
      <w:r w:rsidR="00514D1F" w:rsidRPr="00196720">
        <w:rPr>
          <w:rFonts w:ascii="Arial" w:hAnsi="Arial" w:cs="Arial"/>
        </w:rPr>
        <w:t xml:space="preserve"> senior management team</w:t>
      </w:r>
      <w:r w:rsidR="0070077C" w:rsidRPr="00196720">
        <w:rPr>
          <w:rFonts w:ascii="Arial" w:hAnsi="Arial" w:cs="Arial"/>
        </w:rPr>
        <w:t xml:space="preserve">, </w:t>
      </w:r>
      <w:r w:rsidR="00B1377C" w:rsidRPr="00196720">
        <w:rPr>
          <w:rFonts w:ascii="Arial" w:hAnsi="Arial" w:cs="Arial"/>
        </w:rPr>
        <w:t xml:space="preserve">meant that I </w:t>
      </w:r>
      <w:r w:rsidR="00C441C7" w:rsidRPr="00196720">
        <w:rPr>
          <w:rFonts w:ascii="Arial" w:hAnsi="Arial" w:cs="Arial"/>
        </w:rPr>
        <w:t>was</w:t>
      </w:r>
      <w:r w:rsidR="00827086" w:rsidRPr="00196720">
        <w:rPr>
          <w:rFonts w:ascii="Arial" w:hAnsi="Arial" w:cs="Arial"/>
        </w:rPr>
        <w:t xml:space="preserve"> aware of, and have been subjected </w:t>
      </w:r>
      <w:r w:rsidR="00514D1F" w:rsidRPr="00196720">
        <w:rPr>
          <w:rFonts w:ascii="Arial" w:hAnsi="Arial" w:cs="Arial"/>
        </w:rPr>
        <w:t>to</w:t>
      </w:r>
      <w:r w:rsidR="00827086" w:rsidRPr="00196720">
        <w:rPr>
          <w:rFonts w:ascii="Arial" w:hAnsi="Arial" w:cs="Arial"/>
        </w:rPr>
        <w:t>,</w:t>
      </w:r>
      <w:r w:rsidR="00514D1F" w:rsidRPr="00196720">
        <w:rPr>
          <w:rFonts w:ascii="Arial" w:hAnsi="Arial" w:cs="Arial"/>
        </w:rPr>
        <w:t xml:space="preserve"> the same </w:t>
      </w:r>
      <w:r w:rsidR="006050D4" w:rsidRPr="00196720">
        <w:rPr>
          <w:rFonts w:ascii="Arial" w:hAnsi="Arial" w:cs="Arial"/>
        </w:rPr>
        <w:t>pressures relating to</w:t>
      </w:r>
      <w:r w:rsidR="009C2D50" w:rsidRPr="00196720">
        <w:rPr>
          <w:rFonts w:ascii="Arial" w:hAnsi="Arial" w:cs="Arial"/>
        </w:rPr>
        <w:t xml:space="preserve"> pupil attendance that school practitioners </w:t>
      </w:r>
      <w:r w:rsidR="008931AC" w:rsidRPr="00196720">
        <w:rPr>
          <w:rFonts w:ascii="Arial" w:hAnsi="Arial" w:cs="Arial"/>
        </w:rPr>
        <w:t>encounter to this day</w:t>
      </w:r>
      <w:r w:rsidR="00C76665" w:rsidRPr="00196720">
        <w:rPr>
          <w:rFonts w:ascii="Arial" w:hAnsi="Arial" w:cs="Arial"/>
        </w:rPr>
        <w:t>.</w:t>
      </w:r>
      <w:r w:rsidR="00751048" w:rsidRPr="00196720">
        <w:rPr>
          <w:rFonts w:ascii="Arial" w:hAnsi="Arial" w:cs="Arial"/>
        </w:rPr>
        <w:t xml:space="preserve"> It should be acknowledged that all of these roles and experiences played a part in promoting my interest in this topic. </w:t>
      </w:r>
    </w:p>
    <w:p w14:paraId="5D8EFD67" w14:textId="7DF053AF" w:rsidR="008B08B0" w:rsidRPr="00196720" w:rsidRDefault="008B08B0" w:rsidP="008B08B0">
      <w:pPr>
        <w:spacing w:line="480" w:lineRule="auto"/>
        <w:rPr>
          <w:rFonts w:ascii="Arial" w:hAnsi="Arial" w:cs="Arial"/>
        </w:rPr>
      </w:pPr>
      <w:r w:rsidRPr="00196720">
        <w:rPr>
          <w:rFonts w:ascii="Arial" w:hAnsi="Arial" w:cs="Arial"/>
        </w:rPr>
        <w:t xml:space="preserve">Fogg (2017) suggests that </w:t>
      </w:r>
      <w:r w:rsidRPr="00196720">
        <w:rPr>
          <w:rFonts w:ascii="Arial" w:hAnsi="Arial" w:cs="Arial"/>
          <w:shd w:val="clear" w:color="auto" w:fill="FFFFFF"/>
        </w:rPr>
        <w:t xml:space="preserve">“narratives are formed in relation to other narratives which invoke past present and future.” Through an awareness of the ways in which my own narratives may be socially constructed by others I hope to bring an awareness to the processes involved in writing this thesis and any part that I may have in the shaping of the initial data or in the analysis of this data. </w:t>
      </w:r>
      <w:r w:rsidRPr="00196720">
        <w:rPr>
          <w:rFonts w:ascii="Arial" w:hAnsi="Arial" w:cs="Arial"/>
        </w:rPr>
        <w:t xml:space="preserve">Through reading and engaging with this research, the reader is effectively invited to participate in, and critically consider, the methods used to gather the data and the processes involved in reaching the research findings. The reader is also invited to assess whether these are a valid interpretation of the data. </w:t>
      </w:r>
    </w:p>
    <w:p w14:paraId="2158A703" w14:textId="77777777" w:rsidR="009E1853" w:rsidRPr="00196720" w:rsidRDefault="009E1853" w:rsidP="008B08B0">
      <w:pPr>
        <w:spacing w:line="480" w:lineRule="auto"/>
        <w:rPr>
          <w:rFonts w:ascii="Arial" w:hAnsi="Arial" w:cs="Arial"/>
        </w:rPr>
      </w:pPr>
    </w:p>
    <w:p w14:paraId="1F4DC403" w14:textId="77777777" w:rsidR="009E1853" w:rsidRPr="00196720" w:rsidRDefault="009E1853" w:rsidP="008B08B0">
      <w:pPr>
        <w:spacing w:line="480" w:lineRule="auto"/>
        <w:rPr>
          <w:rFonts w:ascii="Arial" w:hAnsi="Arial" w:cs="Arial"/>
        </w:rPr>
      </w:pPr>
    </w:p>
    <w:p w14:paraId="1DD44CE4" w14:textId="77777777" w:rsidR="009E1853" w:rsidRPr="00196720" w:rsidRDefault="009E1853" w:rsidP="008B08B0">
      <w:pPr>
        <w:spacing w:line="480" w:lineRule="auto"/>
        <w:rPr>
          <w:rFonts w:ascii="Arial" w:hAnsi="Arial" w:cs="Arial"/>
        </w:rPr>
      </w:pPr>
    </w:p>
    <w:p w14:paraId="4EAA93CE" w14:textId="77777777" w:rsidR="009E1853" w:rsidRPr="00196720" w:rsidRDefault="009E1853" w:rsidP="008B08B0">
      <w:pPr>
        <w:spacing w:line="480" w:lineRule="auto"/>
        <w:rPr>
          <w:rFonts w:ascii="Arial" w:hAnsi="Arial" w:cs="Arial"/>
        </w:rPr>
      </w:pPr>
    </w:p>
    <w:p w14:paraId="5831717B" w14:textId="77777777" w:rsidR="009E1853" w:rsidRPr="00196720" w:rsidRDefault="009E1853" w:rsidP="008B08B0">
      <w:pPr>
        <w:spacing w:line="480" w:lineRule="auto"/>
        <w:rPr>
          <w:rFonts w:ascii="Arial" w:hAnsi="Arial" w:cs="Arial"/>
        </w:rPr>
      </w:pPr>
    </w:p>
    <w:p w14:paraId="2C43E696" w14:textId="77777777" w:rsidR="009E1853" w:rsidRPr="00196720" w:rsidRDefault="009E1853" w:rsidP="008B08B0">
      <w:pPr>
        <w:spacing w:line="480" w:lineRule="auto"/>
        <w:rPr>
          <w:rFonts w:ascii="Arial" w:hAnsi="Arial" w:cs="Arial"/>
        </w:rPr>
      </w:pPr>
    </w:p>
    <w:p w14:paraId="31C3E5B5" w14:textId="77777777" w:rsidR="009E1853" w:rsidRPr="00196720" w:rsidRDefault="009E1853" w:rsidP="008B08B0">
      <w:pPr>
        <w:spacing w:line="480" w:lineRule="auto"/>
        <w:rPr>
          <w:rFonts w:ascii="Arial" w:hAnsi="Arial" w:cs="Arial"/>
        </w:rPr>
      </w:pPr>
    </w:p>
    <w:p w14:paraId="7356F3B8" w14:textId="77777777" w:rsidR="009E1853" w:rsidRPr="00196720" w:rsidRDefault="009E1853" w:rsidP="008B08B0">
      <w:pPr>
        <w:spacing w:line="480" w:lineRule="auto"/>
        <w:rPr>
          <w:rFonts w:ascii="Arial" w:hAnsi="Arial" w:cs="Arial"/>
        </w:rPr>
      </w:pPr>
    </w:p>
    <w:p w14:paraId="0A10A9B7" w14:textId="77777777" w:rsidR="009E1853" w:rsidRPr="00196720" w:rsidRDefault="009E1853" w:rsidP="008B08B0">
      <w:pPr>
        <w:spacing w:line="480" w:lineRule="auto"/>
        <w:rPr>
          <w:rFonts w:ascii="Arial" w:hAnsi="Arial" w:cs="Arial"/>
        </w:rPr>
      </w:pPr>
    </w:p>
    <w:p w14:paraId="3ABF3F94" w14:textId="77777777" w:rsidR="009E1853" w:rsidRPr="00196720" w:rsidRDefault="009E1853" w:rsidP="008B08B0">
      <w:pPr>
        <w:spacing w:line="480" w:lineRule="auto"/>
        <w:rPr>
          <w:rFonts w:ascii="Arial" w:hAnsi="Arial" w:cs="Arial"/>
        </w:rPr>
      </w:pPr>
    </w:p>
    <w:p w14:paraId="7B87BA01" w14:textId="77777777" w:rsidR="009E1853" w:rsidRPr="00196720" w:rsidRDefault="009E1853" w:rsidP="008B08B0">
      <w:pPr>
        <w:spacing w:line="480" w:lineRule="auto"/>
        <w:rPr>
          <w:rFonts w:ascii="Arial" w:hAnsi="Arial" w:cs="Arial"/>
        </w:rPr>
      </w:pPr>
    </w:p>
    <w:p w14:paraId="5A50C5C5" w14:textId="77777777" w:rsidR="009E1853" w:rsidRPr="00196720" w:rsidRDefault="009E1853" w:rsidP="008B08B0">
      <w:pPr>
        <w:spacing w:line="480" w:lineRule="auto"/>
        <w:rPr>
          <w:rFonts w:ascii="Arial" w:hAnsi="Arial" w:cs="Arial"/>
        </w:rPr>
      </w:pPr>
    </w:p>
    <w:p w14:paraId="4A70AC34" w14:textId="77777777" w:rsidR="009E1853" w:rsidRPr="00196720" w:rsidRDefault="009E1853" w:rsidP="008B08B0">
      <w:pPr>
        <w:spacing w:line="480" w:lineRule="auto"/>
        <w:rPr>
          <w:rFonts w:ascii="Arial" w:hAnsi="Arial" w:cs="Arial"/>
        </w:rPr>
      </w:pPr>
    </w:p>
    <w:p w14:paraId="75656F45" w14:textId="77777777" w:rsidR="009E1853" w:rsidRPr="00196720" w:rsidRDefault="009E1853" w:rsidP="008B08B0">
      <w:pPr>
        <w:spacing w:line="480" w:lineRule="auto"/>
        <w:rPr>
          <w:rFonts w:ascii="Arial" w:hAnsi="Arial" w:cs="Arial"/>
        </w:rPr>
      </w:pPr>
    </w:p>
    <w:p w14:paraId="480AA24C" w14:textId="77777777" w:rsidR="009E1853" w:rsidRPr="00196720" w:rsidRDefault="009E1853" w:rsidP="008B08B0">
      <w:pPr>
        <w:spacing w:line="480" w:lineRule="auto"/>
        <w:rPr>
          <w:rFonts w:ascii="Arial" w:hAnsi="Arial" w:cs="Arial"/>
        </w:rPr>
      </w:pPr>
    </w:p>
    <w:p w14:paraId="52BF9607" w14:textId="77777777" w:rsidR="009E1853" w:rsidRPr="00196720" w:rsidRDefault="009E1853" w:rsidP="008B08B0">
      <w:pPr>
        <w:spacing w:line="480" w:lineRule="auto"/>
        <w:rPr>
          <w:rFonts w:ascii="Arial" w:hAnsi="Arial" w:cs="Arial"/>
        </w:rPr>
      </w:pPr>
    </w:p>
    <w:p w14:paraId="5500A38E" w14:textId="77777777" w:rsidR="009E1853" w:rsidRPr="00196720" w:rsidRDefault="009E1853" w:rsidP="008B08B0">
      <w:pPr>
        <w:spacing w:line="480" w:lineRule="auto"/>
        <w:rPr>
          <w:rFonts w:ascii="Arial" w:hAnsi="Arial" w:cs="Arial"/>
        </w:rPr>
      </w:pPr>
    </w:p>
    <w:p w14:paraId="5BCFAD4B" w14:textId="77777777" w:rsidR="009E1853" w:rsidRPr="00196720" w:rsidRDefault="009E1853" w:rsidP="008B08B0">
      <w:pPr>
        <w:spacing w:line="480" w:lineRule="auto"/>
        <w:rPr>
          <w:rFonts w:ascii="Arial" w:hAnsi="Arial" w:cs="Arial"/>
        </w:rPr>
      </w:pPr>
    </w:p>
    <w:p w14:paraId="34A399A4" w14:textId="720EB1D2" w:rsidR="001A2AA8" w:rsidRPr="00196720" w:rsidRDefault="00A60294" w:rsidP="00515F70">
      <w:pPr>
        <w:jc w:val="center"/>
        <w:rPr>
          <w:rFonts w:ascii="Arial" w:hAnsi="Arial" w:cs="Arial"/>
          <w:b/>
          <w:bCs/>
          <w:sz w:val="36"/>
          <w:szCs w:val="36"/>
        </w:rPr>
      </w:pPr>
      <w:r w:rsidRPr="00196720">
        <w:rPr>
          <w:rFonts w:ascii="Arial" w:hAnsi="Arial" w:cs="Arial"/>
          <w:b/>
          <w:bCs/>
          <w:sz w:val="36"/>
          <w:szCs w:val="36"/>
        </w:rPr>
        <w:t>C</w:t>
      </w:r>
      <w:r w:rsidR="001A2AA8" w:rsidRPr="00196720">
        <w:rPr>
          <w:rFonts w:ascii="Arial" w:hAnsi="Arial" w:cs="Arial"/>
          <w:b/>
          <w:bCs/>
          <w:sz w:val="36"/>
          <w:szCs w:val="36"/>
        </w:rPr>
        <w:t xml:space="preserve">hapter </w:t>
      </w:r>
      <w:r w:rsidR="00700983" w:rsidRPr="00196720">
        <w:rPr>
          <w:rFonts w:ascii="Arial" w:hAnsi="Arial" w:cs="Arial"/>
          <w:b/>
          <w:bCs/>
          <w:sz w:val="36"/>
          <w:szCs w:val="36"/>
        </w:rPr>
        <w:t>2</w:t>
      </w:r>
      <w:r w:rsidR="001A2AA8" w:rsidRPr="00196720">
        <w:rPr>
          <w:rFonts w:ascii="Arial" w:hAnsi="Arial" w:cs="Arial"/>
          <w:b/>
          <w:bCs/>
          <w:sz w:val="36"/>
          <w:szCs w:val="36"/>
        </w:rPr>
        <w:t>:</w:t>
      </w:r>
    </w:p>
    <w:p w14:paraId="0E78AABE" w14:textId="38F1F07C" w:rsidR="00AD3BD1" w:rsidRPr="00196720" w:rsidRDefault="00AD3BD1" w:rsidP="00515F70">
      <w:pPr>
        <w:jc w:val="center"/>
        <w:rPr>
          <w:rFonts w:ascii="Arial" w:hAnsi="Arial" w:cs="Arial"/>
          <w:b/>
          <w:bCs/>
          <w:sz w:val="36"/>
          <w:szCs w:val="36"/>
        </w:rPr>
      </w:pPr>
      <w:r w:rsidRPr="00196720">
        <w:rPr>
          <w:rFonts w:ascii="Arial" w:hAnsi="Arial" w:cs="Arial"/>
          <w:b/>
          <w:bCs/>
          <w:sz w:val="36"/>
          <w:szCs w:val="36"/>
        </w:rPr>
        <w:t>Literature Review</w:t>
      </w:r>
    </w:p>
    <w:p w14:paraId="67B3A2EC" w14:textId="388879B5" w:rsidR="003E0EA0" w:rsidRPr="00196720" w:rsidRDefault="00126358" w:rsidP="00FE5D63">
      <w:pPr>
        <w:spacing w:line="480" w:lineRule="auto"/>
        <w:rPr>
          <w:rFonts w:ascii="Arial" w:hAnsi="Arial" w:cs="Arial"/>
          <w:b/>
          <w:bCs/>
        </w:rPr>
      </w:pPr>
      <w:r w:rsidRPr="00196720">
        <w:rPr>
          <w:rFonts w:ascii="Arial" w:hAnsi="Arial" w:cs="Arial"/>
          <w:b/>
          <w:bCs/>
        </w:rPr>
        <w:t>2</w:t>
      </w:r>
      <w:r w:rsidR="00FE5D63" w:rsidRPr="00196720">
        <w:rPr>
          <w:rFonts w:ascii="Arial" w:hAnsi="Arial" w:cs="Arial"/>
          <w:b/>
          <w:bCs/>
        </w:rPr>
        <w:t>.</w:t>
      </w:r>
      <w:r w:rsidR="002876D6" w:rsidRPr="00196720">
        <w:rPr>
          <w:rFonts w:ascii="Arial" w:hAnsi="Arial" w:cs="Arial"/>
          <w:b/>
          <w:bCs/>
        </w:rPr>
        <w:t>1</w:t>
      </w:r>
      <w:r w:rsidR="006C3939" w:rsidRPr="00196720">
        <w:rPr>
          <w:rFonts w:ascii="Arial" w:hAnsi="Arial" w:cs="Arial"/>
          <w:b/>
          <w:bCs/>
        </w:rPr>
        <w:t xml:space="preserve"> </w:t>
      </w:r>
      <w:r w:rsidR="003E0EA0" w:rsidRPr="00196720">
        <w:rPr>
          <w:rFonts w:ascii="Arial" w:hAnsi="Arial" w:cs="Arial"/>
          <w:b/>
          <w:bCs/>
        </w:rPr>
        <w:t xml:space="preserve">Chapter </w:t>
      </w:r>
      <w:r w:rsidR="00C42680" w:rsidRPr="00196720">
        <w:rPr>
          <w:rFonts w:ascii="Arial" w:hAnsi="Arial" w:cs="Arial"/>
          <w:b/>
          <w:bCs/>
        </w:rPr>
        <w:t>o</w:t>
      </w:r>
      <w:r w:rsidR="003E0EA0" w:rsidRPr="00196720">
        <w:rPr>
          <w:rFonts w:ascii="Arial" w:hAnsi="Arial" w:cs="Arial"/>
          <w:b/>
          <w:bCs/>
        </w:rPr>
        <w:t>verview</w:t>
      </w:r>
    </w:p>
    <w:p w14:paraId="6A83FC68" w14:textId="2791556F" w:rsidR="00E915EF" w:rsidRPr="00AC2DF1" w:rsidRDefault="005A6B2C" w:rsidP="003F6848">
      <w:pPr>
        <w:spacing w:line="480" w:lineRule="auto"/>
        <w:rPr>
          <w:rFonts w:ascii="Arial" w:hAnsi="Arial" w:cs="Arial"/>
        </w:rPr>
      </w:pPr>
      <w:r w:rsidRPr="00AC2DF1">
        <w:rPr>
          <w:rFonts w:ascii="Arial" w:hAnsi="Arial" w:cs="Arial"/>
        </w:rPr>
        <w:t xml:space="preserve">This chapter </w:t>
      </w:r>
      <w:r w:rsidR="00EC6126" w:rsidRPr="00AC2DF1">
        <w:rPr>
          <w:rFonts w:ascii="Arial" w:hAnsi="Arial" w:cs="Arial"/>
        </w:rPr>
        <w:t>contains a literature review relating to Emo</w:t>
      </w:r>
      <w:r w:rsidR="00970D8F" w:rsidRPr="00AC2DF1">
        <w:rPr>
          <w:rFonts w:ascii="Arial" w:hAnsi="Arial" w:cs="Arial"/>
        </w:rPr>
        <w:t>tional</w:t>
      </w:r>
      <w:r w:rsidR="0083110B" w:rsidRPr="00AC2DF1">
        <w:rPr>
          <w:rFonts w:ascii="Arial" w:hAnsi="Arial" w:cs="Arial"/>
        </w:rPr>
        <w:t>ly</w:t>
      </w:r>
      <w:r w:rsidR="00970D8F" w:rsidRPr="00AC2DF1">
        <w:rPr>
          <w:rFonts w:ascii="Arial" w:hAnsi="Arial" w:cs="Arial"/>
        </w:rPr>
        <w:t xml:space="preserve"> Based School Avoidance (EBSA). </w:t>
      </w:r>
      <w:r w:rsidR="00C50A79" w:rsidRPr="00AC2DF1">
        <w:rPr>
          <w:rFonts w:ascii="Arial" w:hAnsi="Arial" w:cs="Arial"/>
        </w:rPr>
        <w:t xml:space="preserve">Despite the current research being based within the United Kingdom (UK), the </w:t>
      </w:r>
      <w:r w:rsidR="000D11E6" w:rsidRPr="00AC2DF1">
        <w:rPr>
          <w:rFonts w:ascii="Arial" w:hAnsi="Arial" w:cs="Arial"/>
        </w:rPr>
        <w:t>literature</w:t>
      </w:r>
      <w:r w:rsidR="00C50A79" w:rsidRPr="00AC2DF1">
        <w:rPr>
          <w:rFonts w:ascii="Arial" w:hAnsi="Arial" w:cs="Arial"/>
        </w:rPr>
        <w:t xml:space="preserve"> that is referred to stems from international research, including the UK</w:t>
      </w:r>
      <w:r w:rsidR="001A0834" w:rsidRPr="00AC2DF1">
        <w:rPr>
          <w:rFonts w:ascii="Arial" w:hAnsi="Arial" w:cs="Arial"/>
        </w:rPr>
        <w:t>,</w:t>
      </w:r>
      <w:r w:rsidR="00C50A79" w:rsidRPr="00AC2DF1">
        <w:rPr>
          <w:rFonts w:ascii="Arial" w:hAnsi="Arial" w:cs="Arial"/>
        </w:rPr>
        <w:t xml:space="preserve"> Europe and the United States of America. This is done to ensure that reference is made to all available, relevant literature and also to avoid international silo-</w:t>
      </w:r>
      <w:proofErr w:type="spellStart"/>
      <w:r w:rsidR="00C50A79" w:rsidRPr="00AC2DF1">
        <w:rPr>
          <w:rFonts w:ascii="Arial" w:hAnsi="Arial" w:cs="Arial"/>
        </w:rPr>
        <w:t>isation</w:t>
      </w:r>
      <w:proofErr w:type="spellEnd"/>
      <w:r w:rsidR="00C50A79" w:rsidRPr="00AC2DF1">
        <w:rPr>
          <w:rFonts w:ascii="Arial" w:hAnsi="Arial" w:cs="Arial"/>
        </w:rPr>
        <w:t xml:space="preserve"> (Heyne, 2024)</w:t>
      </w:r>
      <w:r w:rsidR="00560C99" w:rsidRPr="00AC2DF1">
        <w:rPr>
          <w:rFonts w:ascii="Arial" w:hAnsi="Arial" w:cs="Arial"/>
        </w:rPr>
        <w:t xml:space="preserve">. </w:t>
      </w:r>
    </w:p>
    <w:p w14:paraId="18380E6F" w14:textId="361A49B2" w:rsidR="00EF0E12" w:rsidRPr="00AC2DF1" w:rsidRDefault="0064649C" w:rsidP="006776AD">
      <w:pPr>
        <w:spacing w:line="480" w:lineRule="auto"/>
        <w:jc w:val="both"/>
        <w:rPr>
          <w:rFonts w:ascii="Arial" w:hAnsi="Arial" w:cs="Arial"/>
        </w:rPr>
      </w:pPr>
      <w:r w:rsidRPr="00AC2DF1">
        <w:rPr>
          <w:rFonts w:ascii="Arial" w:hAnsi="Arial" w:cs="Arial"/>
        </w:rPr>
        <w:t>Th</w:t>
      </w:r>
      <w:r w:rsidR="009869BB" w:rsidRPr="00AC2DF1">
        <w:rPr>
          <w:rFonts w:ascii="Arial" w:hAnsi="Arial" w:cs="Arial"/>
        </w:rPr>
        <w:t>e</w:t>
      </w:r>
      <w:r w:rsidRPr="00AC2DF1">
        <w:rPr>
          <w:rFonts w:ascii="Arial" w:hAnsi="Arial" w:cs="Arial"/>
        </w:rPr>
        <w:t xml:space="preserve"> chapter</w:t>
      </w:r>
      <w:r w:rsidR="00572728" w:rsidRPr="00AC2DF1">
        <w:rPr>
          <w:rFonts w:ascii="Arial" w:hAnsi="Arial" w:cs="Arial"/>
        </w:rPr>
        <w:t xml:space="preserve"> </w:t>
      </w:r>
      <w:r w:rsidR="00CE3870" w:rsidRPr="00AC2DF1">
        <w:rPr>
          <w:rFonts w:ascii="Arial" w:hAnsi="Arial" w:cs="Arial"/>
        </w:rPr>
        <w:t>begins with</w:t>
      </w:r>
      <w:r w:rsidR="002B2AED" w:rsidRPr="00AC2DF1">
        <w:rPr>
          <w:rFonts w:ascii="Arial" w:hAnsi="Arial" w:cs="Arial"/>
        </w:rPr>
        <w:t xml:space="preserve"> an overview of the search terms used </w:t>
      </w:r>
      <w:r w:rsidR="000E51EE" w:rsidRPr="00AC2DF1">
        <w:rPr>
          <w:rFonts w:ascii="Arial" w:hAnsi="Arial" w:cs="Arial"/>
        </w:rPr>
        <w:t xml:space="preserve">whilst carrying out the literature review. </w:t>
      </w:r>
      <w:r w:rsidR="006F5253" w:rsidRPr="00AC2DF1">
        <w:rPr>
          <w:rFonts w:ascii="Arial" w:hAnsi="Arial" w:cs="Arial"/>
        </w:rPr>
        <w:t>This is followed by</w:t>
      </w:r>
      <w:r w:rsidR="00572728" w:rsidRPr="00AC2DF1">
        <w:rPr>
          <w:rFonts w:ascii="Arial" w:hAnsi="Arial" w:cs="Arial"/>
        </w:rPr>
        <w:t xml:space="preserve"> </w:t>
      </w:r>
      <w:r w:rsidR="00757823" w:rsidRPr="00AC2DF1">
        <w:rPr>
          <w:rFonts w:ascii="Arial" w:hAnsi="Arial" w:cs="Arial"/>
        </w:rPr>
        <w:t>a discussion of</w:t>
      </w:r>
      <w:r w:rsidR="00022CD2" w:rsidRPr="00AC2DF1">
        <w:rPr>
          <w:rFonts w:ascii="Arial" w:hAnsi="Arial" w:cs="Arial"/>
        </w:rPr>
        <w:t xml:space="preserve"> </w:t>
      </w:r>
      <w:r w:rsidR="004B5EBB" w:rsidRPr="00AC2DF1">
        <w:rPr>
          <w:rFonts w:ascii="Arial" w:hAnsi="Arial" w:cs="Arial"/>
        </w:rPr>
        <w:t xml:space="preserve">the views of different </w:t>
      </w:r>
      <w:r w:rsidR="001B51B0" w:rsidRPr="00AC2DF1">
        <w:rPr>
          <w:rFonts w:ascii="Arial" w:hAnsi="Arial" w:cs="Arial"/>
        </w:rPr>
        <w:t xml:space="preserve">practitioner groups and parents </w:t>
      </w:r>
      <w:r w:rsidR="004B5EBB" w:rsidRPr="00AC2DF1">
        <w:rPr>
          <w:rFonts w:ascii="Arial" w:hAnsi="Arial" w:cs="Arial"/>
        </w:rPr>
        <w:t>into th</w:t>
      </w:r>
      <w:r w:rsidR="00F575D0" w:rsidRPr="00AC2DF1">
        <w:rPr>
          <w:rFonts w:ascii="Arial" w:hAnsi="Arial" w:cs="Arial"/>
        </w:rPr>
        <w:t>e causes of school non-attendance</w:t>
      </w:r>
      <w:r w:rsidR="00B60E07" w:rsidRPr="00AC2DF1">
        <w:rPr>
          <w:rFonts w:ascii="Arial" w:hAnsi="Arial" w:cs="Arial"/>
        </w:rPr>
        <w:t xml:space="preserve">. </w:t>
      </w:r>
      <w:r w:rsidR="00A044AB" w:rsidRPr="00AC2DF1">
        <w:rPr>
          <w:rFonts w:ascii="Arial" w:hAnsi="Arial" w:cs="Arial"/>
        </w:rPr>
        <w:t>After this there is</w:t>
      </w:r>
      <w:r w:rsidR="00F04F54" w:rsidRPr="00AC2DF1">
        <w:rPr>
          <w:rFonts w:ascii="Arial" w:hAnsi="Arial" w:cs="Arial"/>
        </w:rPr>
        <w:t xml:space="preserve"> a discussion of</w:t>
      </w:r>
      <w:r w:rsidR="00757823" w:rsidRPr="00AC2DF1">
        <w:rPr>
          <w:rFonts w:ascii="Arial" w:hAnsi="Arial" w:cs="Arial"/>
        </w:rPr>
        <w:t xml:space="preserve"> the</w:t>
      </w:r>
      <w:r w:rsidR="00626393" w:rsidRPr="00AC2DF1">
        <w:rPr>
          <w:rFonts w:ascii="Arial" w:hAnsi="Arial" w:cs="Arial"/>
        </w:rPr>
        <w:t xml:space="preserve"> research into</w:t>
      </w:r>
      <w:r w:rsidR="00757823" w:rsidRPr="00AC2DF1">
        <w:rPr>
          <w:rFonts w:ascii="Arial" w:hAnsi="Arial" w:cs="Arial"/>
        </w:rPr>
        <w:t xml:space="preserve"> </w:t>
      </w:r>
      <w:r w:rsidR="00C87DD5" w:rsidRPr="00AC2DF1">
        <w:rPr>
          <w:rFonts w:ascii="Arial" w:hAnsi="Arial" w:cs="Arial"/>
        </w:rPr>
        <w:t xml:space="preserve">factors which can influence </w:t>
      </w:r>
      <w:r w:rsidR="00626393" w:rsidRPr="00AC2DF1">
        <w:rPr>
          <w:rFonts w:ascii="Arial" w:hAnsi="Arial" w:cs="Arial"/>
        </w:rPr>
        <w:t>school non-attendance</w:t>
      </w:r>
      <w:r w:rsidR="00C833E0" w:rsidRPr="00AC2DF1">
        <w:rPr>
          <w:rFonts w:ascii="Arial" w:hAnsi="Arial" w:cs="Arial"/>
        </w:rPr>
        <w:t>, including</w:t>
      </w:r>
      <w:r w:rsidR="00FB54C3" w:rsidRPr="00AC2DF1">
        <w:rPr>
          <w:rFonts w:ascii="Arial" w:hAnsi="Arial" w:cs="Arial"/>
        </w:rPr>
        <w:t xml:space="preserve"> </w:t>
      </w:r>
      <w:r w:rsidR="004D4263" w:rsidRPr="00AC2DF1">
        <w:rPr>
          <w:rFonts w:ascii="Arial" w:hAnsi="Arial" w:cs="Arial"/>
        </w:rPr>
        <w:t>pupils’</w:t>
      </w:r>
      <w:r w:rsidR="00B5259B" w:rsidRPr="00AC2DF1">
        <w:rPr>
          <w:rFonts w:ascii="Arial" w:hAnsi="Arial" w:cs="Arial"/>
        </w:rPr>
        <w:t xml:space="preserve"> </w:t>
      </w:r>
      <w:r w:rsidR="008C41E0" w:rsidRPr="00AC2DF1">
        <w:rPr>
          <w:rFonts w:ascii="Arial" w:hAnsi="Arial" w:cs="Arial"/>
        </w:rPr>
        <w:t>relationships</w:t>
      </w:r>
      <w:r w:rsidR="00B5259B" w:rsidRPr="00AC2DF1">
        <w:rPr>
          <w:rFonts w:ascii="Arial" w:hAnsi="Arial" w:cs="Arial"/>
        </w:rPr>
        <w:t xml:space="preserve"> with adults</w:t>
      </w:r>
      <w:r w:rsidR="00BC2CCB" w:rsidRPr="00AC2DF1">
        <w:rPr>
          <w:rFonts w:ascii="Arial" w:hAnsi="Arial" w:cs="Arial"/>
        </w:rPr>
        <w:t>, which</w:t>
      </w:r>
      <w:r w:rsidR="006B771D" w:rsidRPr="00AC2DF1">
        <w:rPr>
          <w:rFonts w:ascii="Arial" w:hAnsi="Arial" w:cs="Arial"/>
        </w:rPr>
        <w:t xml:space="preserve"> is </w:t>
      </w:r>
      <w:r w:rsidR="00DB7A6D" w:rsidRPr="00AC2DF1">
        <w:rPr>
          <w:rFonts w:ascii="Arial" w:hAnsi="Arial" w:cs="Arial"/>
        </w:rPr>
        <w:t>a</w:t>
      </w:r>
      <w:r w:rsidR="006B771D" w:rsidRPr="00AC2DF1">
        <w:rPr>
          <w:rFonts w:ascii="Arial" w:hAnsi="Arial" w:cs="Arial"/>
        </w:rPr>
        <w:t xml:space="preserve"> </w:t>
      </w:r>
      <w:r w:rsidR="00036372" w:rsidRPr="00AC2DF1">
        <w:rPr>
          <w:rFonts w:ascii="Arial" w:hAnsi="Arial" w:cs="Arial"/>
        </w:rPr>
        <w:t>key factor</w:t>
      </w:r>
      <w:r w:rsidR="006B771D" w:rsidRPr="00AC2DF1">
        <w:rPr>
          <w:rFonts w:ascii="Arial" w:hAnsi="Arial" w:cs="Arial"/>
        </w:rPr>
        <w:t xml:space="preserve"> in the formation of</w:t>
      </w:r>
      <w:r w:rsidR="00B60E68" w:rsidRPr="00AC2DF1">
        <w:rPr>
          <w:rFonts w:ascii="Arial" w:hAnsi="Arial" w:cs="Arial"/>
        </w:rPr>
        <w:t xml:space="preserve"> the </w:t>
      </w:r>
      <w:r w:rsidR="00725969" w:rsidRPr="00AC2DF1">
        <w:rPr>
          <w:rFonts w:ascii="Arial" w:hAnsi="Arial" w:cs="Arial"/>
        </w:rPr>
        <w:t>‘school climate’</w:t>
      </w:r>
      <w:r w:rsidR="00D24E98" w:rsidRPr="00AC2DF1">
        <w:rPr>
          <w:rFonts w:ascii="Arial" w:hAnsi="Arial" w:cs="Arial"/>
        </w:rPr>
        <w:t xml:space="preserve"> (Anderson, 1982)</w:t>
      </w:r>
      <w:r w:rsidR="008C41E0" w:rsidRPr="00AC2DF1">
        <w:rPr>
          <w:rFonts w:ascii="Arial" w:hAnsi="Arial" w:cs="Arial"/>
        </w:rPr>
        <w:t>.</w:t>
      </w:r>
      <w:r w:rsidR="0014782E" w:rsidRPr="00AC2DF1">
        <w:rPr>
          <w:rFonts w:ascii="Arial" w:hAnsi="Arial" w:cs="Arial"/>
        </w:rPr>
        <w:t xml:space="preserve"> </w:t>
      </w:r>
      <w:r w:rsidR="009D1511" w:rsidRPr="00AC2DF1">
        <w:rPr>
          <w:rFonts w:ascii="Arial" w:hAnsi="Arial" w:cs="Arial"/>
        </w:rPr>
        <w:t xml:space="preserve">The chapter </w:t>
      </w:r>
      <w:r w:rsidR="003E6658" w:rsidRPr="00AC2DF1">
        <w:rPr>
          <w:rFonts w:ascii="Arial" w:hAnsi="Arial" w:cs="Arial"/>
        </w:rPr>
        <w:t>moves onto</w:t>
      </w:r>
      <w:r w:rsidR="005F3DBF" w:rsidRPr="00AC2DF1">
        <w:rPr>
          <w:rFonts w:ascii="Arial" w:hAnsi="Arial" w:cs="Arial"/>
        </w:rPr>
        <w:t xml:space="preserve"> a discussion of</w:t>
      </w:r>
      <w:r w:rsidR="003E6658" w:rsidRPr="00AC2DF1">
        <w:rPr>
          <w:rFonts w:ascii="Arial" w:hAnsi="Arial" w:cs="Arial"/>
        </w:rPr>
        <w:t xml:space="preserve"> </w:t>
      </w:r>
      <w:r w:rsidR="005F3DBF" w:rsidRPr="00AC2DF1">
        <w:rPr>
          <w:rFonts w:ascii="Arial" w:hAnsi="Arial" w:cs="Arial"/>
        </w:rPr>
        <w:t>r</w:t>
      </w:r>
      <w:r w:rsidR="0014782E" w:rsidRPr="00AC2DF1">
        <w:rPr>
          <w:rFonts w:ascii="Arial" w:hAnsi="Arial" w:cs="Arial"/>
        </w:rPr>
        <w:t>ecent research</w:t>
      </w:r>
      <w:r w:rsidR="005F3DBF" w:rsidRPr="00AC2DF1">
        <w:rPr>
          <w:rFonts w:ascii="Arial" w:hAnsi="Arial" w:cs="Arial"/>
        </w:rPr>
        <w:t xml:space="preserve"> which</w:t>
      </w:r>
      <w:r w:rsidR="0014782E" w:rsidRPr="00AC2DF1">
        <w:rPr>
          <w:rFonts w:ascii="Arial" w:hAnsi="Arial" w:cs="Arial"/>
        </w:rPr>
        <w:t xml:space="preserve"> has suggested that multi-agency working is important </w:t>
      </w:r>
      <w:r w:rsidR="00C924E6" w:rsidRPr="00AC2DF1">
        <w:rPr>
          <w:rFonts w:ascii="Arial" w:hAnsi="Arial" w:cs="Arial"/>
        </w:rPr>
        <w:t xml:space="preserve">in helping CYP </w:t>
      </w:r>
      <w:r w:rsidR="00D92F6B" w:rsidRPr="00AC2DF1">
        <w:rPr>
          <w:rFonts w:ascii="Arial" w:hAnsi="Arial" w:cs="Arial"/>
        </w:rPr>
        <w:t>who are struggling with EBSA</w:t>
      </w:r>
      <w:r w:rsidR="00125576" w:rsidRPr="00AC2DF1">
        <w:rPr>
          <w:rFonts w:ascii="Arial" w:hAnsi="Arial" w:cs="Arial"/>
        </w:rPr>
        <w:t xml:space="preserve">, which </w:t>
      </w:r>
      <w:r w:rsidR="00C42556" w:rsidRPr="00AC2DF1">
        <w:rPr>
          <w:rFonts w:ascii="Arial" w:hAnsi="Arial" w:cs="Arial"/>
        </w:rPr>
        <w:t>r</w:t>
      </w:r>
      <w:r w:rsidR="00125576" w:rsidRPr="00AC2DF1">
        <w:rPr>
          <w:rFonts w:ascii="Arial" w:hAnsi="Arial" w:cs="Arial"/>
        </w:rPr>
        <w:t>elates directly to</w:t>
      </w:r>
      <w:r w:rsidR="009A0732" w:rsidRPr="00AC2DF1">
        <w:rPr>
          <w:rFonts w:ascii="Arial" w:hAnsi="Arial" w:cs="Arial"/>
        </w:rPr>
        <w:t>,</w:t>
      </w:r>
      <w:r w:rsidR="00C42556" w:rsidRPr="00AC2DF1">
        <w:rPr>
          <w:rFonts w:ascii="Arial" w:hAnsi="Arial" w:cs="Arial"/>
        </w:rPr>
        <w:t xml:space="preserve"> the aims of the current</w:t>
      </w:r>
      <w:r w:rsidR="009E6F39" w:rsidRPr="00AC2DF1">
        <w:rPr>
          <w:rFonts w:ascii="Arial" w:hAnsi="Arial" w:cs="Arial"/>
        </w:rPr>
        <w:t xml:space="preserve"> research. These aims are discussed at the end of the chapter.</w:t>
      </w:r>
    </w:p>
    <w:p w14:paraId="6D09137B" w14:textId="6C8B79C6" w:rsidR="00383F43" w:rsidRPr="00AC2DF1" w:rsidRDefault="00A533BC" w:rsidP="006776AD">
      <w:pPr>
        <w:spacing w:line="480" w:lineRule="auto"/>
        <w:jc w:val="both"/>
        <w:rPr>
          <w:rFonts w:ascii="Arial" w:hAnsi="Arial" w:cs="Arial"/>
        </w:rPr>
      </w:pPr>
      <w:r w:rsidRPr="00AC2DF1">
        <w:rPr>
          <w:rFonts w:ascii="Arial" w:hAnsi="Arial" w:cs="Arial"/>
        </w:rPr>
        <w:t>Th</w:t>
      </w:r>
      <w:r w:rsidR="009869BB" w:rsidRPr="00AC2DF1">
        <w:rPr>
          <w:rFonts w:ascii="Arial" w:hAnsi="Arial" w:cs="Arial"/>
        </w:rPr>
        <w:t>e</w:t>
      </w:r>
      <w:r w:rsidRPr="00AC2DF1">
        <w:rPr>
          <w:rFonts w:ascii="Arial" w:hAnsi="Arial" w:cs="Arial"/>
        </w:rPr>
        <w:t xml:space="preserve"> chapter is organised in such a way as to give the reader an understanding of </w:t>
      </w:r>
      <w:r w:rsidR="00AC6156" w:rsidRPr="00AC2DF1">
        <w:rPr>
          <w:rFonts w:ascii="Arial" w:hAnsi="Arial" w:cs="Arial"/>
        </w:rPr>
        <w:t xml:space="preserve">the views of </w:t>
      </w:r>
      <w:r w:rsidR="00EA3910" w:rsidRPr="00AC2DF1">
        <w:rPr>
          <w:rFonts w:ascii="Arial" w:hAnsi="Arial" w:cs="Arial"/>
        </w:rPr>
        <w:t xml:space="preserve">various groups who come into contact with EBSA </w:t>
      </w:r>
      <w:r w:rsidR="00C876B5" w:rsidRPr="00AC2DF1">
        <w:rPr>
          <w:rFonts w:ascii="Arial" w:hAnsi="Arial" w:cs="Arial"/>
        </w:rPr>
        <w:t xml:space="preserve">and also to give an insight into the groups whose </w:t>
      </w:r>
      <w:r w:rsidR="00602C5B" w:rsidRPr="00AC2DF1">
        <w:rPr>
          <w:rFonts w:ascii="Arial" w:hAnsi="Arial" w:cs="Arial"/>
        </w:rPr>
        <w:t>views have been gathered. This is import</w:t>
      </w:r>
      <w:r w:rsidR="0081137A" w:rsidRPr="00AC2DF1">
        <w:rPr>
          <w:rFonts w:ascii="Arial" w:hAnsi="Arial" w:cs="Arial"/>
        </w:rPr>
        <w:t>ant as it draws attention to gaps in the literature relating to the groups whose views are yet to be gathered</w:t>
      </w:r>
      <w:r w:rsidR="00ED5B72" w:rsidRPr="00AC2DF1">
        <w:rPr>
          <w:rFonts w:ascii="Arial" w:hAnsi="Arial" w:cs="Arial"/>
        </w:rPr>
        <w:t xml:space="preserve"> – a gap which this research </w:t>
      </w:r>
      <w:r w:rsidR="0023301F" w:rsidRPr="00AC2DF1">
        <w:rPr>
          <w:rFonts w:ascii="Arial" w:hAnsi="Arial" w:cs="Arial"/>
        </w:rPr>
        <w:t>takes initial steps towards</w:t>
      </w:r>
      <w:r w:rsidR="00ED5B72" w:rsidRPr="00AC2DF1">
        <w:rPr>
          <w:rFonts w:ascii="Arial" w:hAnsi="Arial" w:cs="Arial"/>
        </w:rPr>
        <w:t xml:space="preserve"> filling.</w:t>
      </w:r>
    </w:p>
    <w:p w14:paraId="485F47D1" w14:textId="14C59141" w:rsidR="00D24E98" w:rsidRPr="00AC2DF1" w:rsidRDefault="0009006F" w:rsidP="006776AD">
      <w:pPr>
        <w:spacing w:line="480" w:lineRule="auto"/>
        <w:jc w:val="both"/>
        <w:rPr>
          <w:rFonts w:ascii="Arial" w:hAnsi="Arial" w:cs="Arial"/>
          <w:b/>
          <w:bCs/>
        </w:rPr>
      </w:pPr>
      <w:r w:rsidRPr="00AC2DF1">
        <w:rPr>
          <w:rFonts w:ascii="Arial" w:hAnsi="Arial" w:cs="Arial"/>
          <w:b/>
          <w:bCs/>
        </w:rPr>
        <w:t>2.</w:t>
      </w:r>
      <w:r w:rsidR="002876D6" w:rsidRPr="00AC2DF1">
        <w:rPr>
          <w:rFonts w:ascii="Arial" w:hAnsi="Arial" w:cs="Arial"/>
          <w:b/>
          <w:bCs/>
        </w:rPr>
        <w:t>2</w:t>
      </w:r>
      <w:r w:rsidRPr="00AC2DF1">
        <w:rPr>
          <w:rFonts w:ascii="Arial" w:hAnsi="Arial" w:cs="Arial"/>
          <w:b/>
          <w:bCs/>
        </w:rPr>
        <w:t xml:space="preserve"> </w:t>
      </w:r>
      <w:r w:rsidR="00956546" w:rsidRPr="00AC2DF1">
        <w:rPr>
          <w:rFonts w:ascii="Arial" w:hAnsi="Arial" w:cs="Arial"/>
          <w:b/>
          <w:bCs/>
        </w:rPr>
        <w:t>Discussion of the s</w:t>
      </w:r>
      <w:r w:rsidRPr="00AC2DF1">
        <w:rPr>
          <w:rFonts w:ascii="Arial" w:hAnsi="Arial" w:cs="Arial"/>
          <w:b/>
          <w:bCs/>
        </w:rPr>
        <w:t>earch terms used</w:t>
      </w:r>
      <w:r w:rsidR="002D5A1F" w:rsidRPr="00AC2DF1">
        <w:rPr>
          <w:rFonts w:ascii="Arial" w:hAnsi="Arial" w:cs="Arial"/>
          <w:b/>
          <w:bCs/>
        </w:rPr>
        <w:t xml:space="preserve"> to complete </w:t>
      </w:r>
      <w:r w:rsidR="007074CB" w:rsidRPr="00AC2DF1">
        <w:rPr>
          <w:rFonts w:ascii="Arial" w:hAnsi="Arial" w:cs="Arial"/>
          <w:b/>
          <w:bCs/>
        </w:rPr>
        <w:t>the literature review</w:t>
      </w:r>
    </w:p>
    <w:p w14:paraId="43795D52" w14:textId="2F00E3A4" w:rsidR="00720D02" w:rsidRPr="00AC2DF1" w:rsidRDefault="00A05906" w:rsidP="006776AD">
      <w:pPr>
        <w:spacing w:line="480" w:lineRule="auto"/>
        <w:jc w:val="both"/>
        <w:rPr>
          <w:rFonts w:ascii="Arial" w:hAnsi="Arial" w:cs="Arial"/>
        </w:rPr>
      </w:pPr>
      <w:r w:rsidRPr="00AC2DF1">
        <w:rPr>
          <w:rFonts w:ascii="Arial" w:hAnsi="Arial" w:cs="Arial"/>
        </w:rPr>
        <w:t xml:space="preserve">This is a narrative literature review </w:t>
      </w:r>
      <w:r w:rsidR="001D10FE" w:rsidRPr="00AC2DF1">
        <w:rPr>
          <w:rFonts w:ascii="Arial" w:hAnsi="Arial" w:cs="Arial"/>
        </w:rPr>
        <w:t xml:space="preserve">which </w:t>
      </w:r>
      <w:r w:rsidR="0031073D" w:rsidRPr="00AC2DF1">
        <w:rPr>
          <w:rFonts w:ascii="Arial" w:hAnsi="Arial" w:cs="Arial"/>
        </w:rPr>
        <w:t>was undertaken using</w:t>
      </w:r>
      <w:r w:rsidR="00A718D0" w:rsidRPr="00AC2DF1">
        <w:rPr>
          <w:rFonts w:ascii="Arial" w:hAnsi="Arial" w:cs="Arial"/>
        </w:rPr>
        <w:t xml:space="preserve"> two main search engines</w:t>
      </w:r>
      <w:r w:rsidR="00BB5529" w:rsidRPr="00AC2DF1">
        <w:rPr>
          <w:rFonts w:ascii="Arial" w:hAnsi="Arial" w:cs="Arial"/>
        </w:rPr>
        <w:t>, t</w:t>
      </w:r>
      <w:r w:rsidR="00BB698C" w:rsidRPr="00AC2DF1">
        <w:rPr>
          <w:rFonts w:ascii="Arial" w:hAnsi="Arial" w:cs="Arial"/>
        </w:rPr>
        <w:t>he f</w:t>
      </w:r>
      <w:r w:rsidR="0031073D" w:rsidRPr="00AC2DF1">
        <w:rPr>
          <w:rFonts w:ascii="Arial" w:hAnsi="Arial" w:cs="Arial"/>
        </w:rPr>
        <w:t>i</w:t>
      </w:r>
      <w:r w:rsidR="00BB698C" w:rsidRPr="00AC2DF1">
        <w:rPr>
          <w:rFonts w:ascii="Arial" w:hAnsi="Arial" w:cs="Arial"/>
        </w:rPr>
        <w:t>rst</w:t>
      </w:r>
      <w:r w:rsidR="00BB5529" w:rsidRPr="00AC2DF1">
        <w:rPr>
          <w:rFonts w:ascii="Arial" w:hAnsi="Arial" w:cs="Arial"/>
        </w:rPr>
        <w:t xml:space="preserve"> of which</w:t>
      </w:r>
      <w:r w:rsidR="00BB698C" w:rsidRPr="00AC2DF1">
        <w:rPr>
          <w:rFonts w:ascii="Arial" w:hAnsi="Arial" w:cs="Arial"/>
        </w:rPr>
        <w:t xml:space="preserve"> was Google Scholar and the second was</w:t>
      </w:r>
      <w:r w:rsidR="00E94C29" w:rsidRPr="00AC2DF1">
        <w:rPr>
          <w:rFonts w:ascii="Arial" w:hAnsi="Arial" w:cs="Arial"/>
        </w:rPr>
        <w:t xml:space="preserve"> The University of Sheffield’s</w:t>
      </w:r>
      <w:r w:rsidR="00BB698C" w:rsidRPr="00AC2DF1">
        <w:rPr>
          <w:rFonts w:ascii="Arial" w:hAnsi="Arial" w:cs="Arial"/>
        </w:rPr>
        <w:t xml:space="preserve"> </w:t>
      </w:r>
      <w:proofErr w:type="spellStart"/>
      <w:r w:rsidR="00BB698C" w:rsidRPr="00AC2DF1">
        <w:rPr>
          <w:rFonts w:ascii="Arial" w:hAnsi="Arial" w:cs="Arial"/>
        </w:rPr>
        <w:t>StarPlus</w:t>
      </w:r>
      <w:proofErr w:type="spellEnd"/>
      <w:r w:rsidR="00BB698C" w:rsidRPr="00AC2DF1">
        <w:rPr>
          <w:rFonts w:ascii="Arial" w:hAnsi="Arial" w:cs="Arial"/>
        </w:rPr>
        <w:t>.</w:t>
      </w:r>
      <w:r w:rsidR="00BB5529" w:rsidRPr="00AC2DF1">
        <w:rPr>
          <w:rFonts w:ascii="Arial" w:hAnsi="Arial" w:cs="Arial"/>
        </w:rPr>
        <w:t xml:space="preserve"> </w:t>
      </w:r>
      <w:r w:rsidR="007E6A34" w:rsidRPr="00AC2DF1">
        <w:rPr>
          <w:rFonts w:ascii="Arial" w:hAnsi="Arial" w:cs="Arial"/>
        </w:rPr>
        <w:t xml:space="preserve">The search terms used included </w:t>
      </w:r>
      <w:r w:rsidR="0059569F" w:rsidRPr="00AC2DF1">
        <w:rPr>
          <w:rFonts w:ascii="Arial" w:hAnsi="Arial" w:cs="Arial"/>
        </w:rPr>
        <w:t>‘emotionally based school avoi</w:t>
      </w:r>
      <w:r w:rsidR="00B57E1C" w:rsidRPr="00AC2DF1">
        <w:rPr>
          <w:rFonts w:ascii="Arial" w:hAnsi="Arial" w:cs="Arial"/>
        </w:rPr>
        <w:t>dance’</w:t>
      </w:r>
      <w:r w:rsidR="00B2229B" w:rsidRPr="00AC2DF1">
        <w:rPr>
          <w:rFonts w:ascii="Arial" w:hAnsi="Arial" w:cs="Arial"/>
        </w:rPr>
        <w:t>;</w:t>
      </w:r>
      <w:r w:rsidR="00B57E1C" w:rsidRPr="00AC2DF1">
        <w:rPr>
          <w:rFonts w:ascii="Arial" w:hAnsi="Arial" w:cs="Arial"/>
        </w:rPr>
        <w:t xml:space="preserve"> </w:t>
      </w:r>
      <w:r w:rsidR="00B2229B" w:rsidRPr="00AC2DF1">
        <w:rPr>
          <w:rFonts w:ascii="Arial" w:hAnsi="Arial" w:cs="Arial"/>
        </w:rPr>
        <w:t>‘</w:t>
      </w:r>
      <w:r w:rsidR="00B57E1C" w:rsidRPr="00AC2DF1">
        <w:rPr>
          <w:rFonts w:ascii="Arial" w:hAnsi="Arial" w:cs="Arial"/>
        </w:rPr>
        <w:t>EBSA</w:t>
      </w:r>
      <w:r w:rsidR="00B2229B" w:rsidRPr="00AC2DF1">
        <w:rPr>
          <w:rFonts w:ascii="Arial" w:hAnsi="Arial" w:cs="Arial"/>
        </w:rPr>
        <w:t>’;</w:t>
      </w:r>
      <w:r w:rsidR="00B57E1C" w:rsidRPr="00AC2DF1">
        <w:rPr>
          <w:rFonts w:ascii="Arial" w:hAnsi="Arial" w:cs="Arial"/>
        </w:rPr>
        <w:t xml:space="preserve"> </w:t>
      </w:r>
      <w:r w:rsidR="00B2229B" w:rsidRPr="00AC2DF1">
        <w:rPr>
          <w:rFonts w:ascii="Arial" w:hAnsi="Arial" w:cs="Arial"/>
        </w:rPr>
        <w:t>‘</w:t>
      </w:r>
      <w:r w:rsidR="00B57E1C" w:rsidRPr="00AC2DF1">
        <w:rPr>
          <w:rFonts w:ascii="Arial" w:hAnsi="Arial" w:cs="Arial"/>
        </w:rPr>
        <w:t xml:space="preserve">emotionally based </w:t>
      </w:r>
      <w:r w:rsidR="00E71BDE" w:rsidRPr="00AC2DF1">
        <w:rPr>
          <w:rFonts w:ascii="Arial" w:hAnsi="Arial" w:cs="Arial"/>
        </w:rPr>
        <w:t>school non-attendance</w:t>
      </w:r>
      <w:r w:rsidR="00B2229B" w:rsidRPr="00AC2DF1">
        <w:rPr>
          <w:rFonts w:ascii="Arial" w:hAnsi="Arial" w:cs="Arial"/>
        </w:rPr>
        <w:t>’; ‘school avoidance</w:t>
      </w:r>
      <w:r w:rsidR="000B0029" w:rsidRPr="00AC2DF1">
        <w:rPr>
          <w:rFonts w:ascii="Arial" w:hAnsi="Arial" w:cs="Arial"/>
        </w:rPr>
        <w:t>’</w:t>
      </w:r>
      <w:r w:rsidR="00611C86" w:rsidRPr="00AC2DF1">
        <w:rPr>
          <w:rFonts w:ascii="Arial" w:hAnsi="Arial" w:cs="Arial"/>
        </w:rPr>
        <w:t>; ‘school attendance’</w:t>
      </w:r>
      <w:r w:rsidR="00B22E91" w:rsidRPr="00AC2DF1">
        <w:rPr>
          <w:rFonts w:ascii="Arial" w:hAnsi="Arial" w:cs="Arial"/>
        </w:rPr>
        <w:t xml:space="preserve"> and ‘barriers to school attendance</w:t>
      </w:r>
      <w:r w:rsidR="009869BB" w:rsidRPr="00AC2DF1">
        <w:rPr>
          <w:rFonts w:ascii="Arial" w:hAnsi="Arial" w:cs="Arial"/>
        </w:rPr>
        <w:t>’</w:t>
      </w:r>
      <w:r w:rsidR="00B22E91" w:rsidRPr="00AC2DF1">
        <w:rPr>
          <w:rFonts w:ascii="Arial" w:hAnsi="Arial" w:cs="Arial"/>
        </w:rPr>
        <w:t>. These search terms were applied in turn to categories</w:t>
      </w:r>
      <w:r w:rsidR="000B60AA" w:rsidRPr="00AC2DF1">
        <w:rPr>
          <w:rFonts w:ascii="Arial" w:hAnsi="Arial" w:cs="Arial"/>
        </w:rPr>
        <w:t xml:space="preserve"> including </w:t>
      </w:r>
      <w:r w:rsidR="00E86D39" w:rsidRPr="00AC2DF1">
        <w:rPr>
          <w:rFonts w:ascii="Arial" w:hAnsi="Arial" w:cs="Arial"/>
        </w:rPr>
        <w:t>the history of EBSA, the impact of school climate</w:t>
      </w:r>
      <w:r w:rsidR="00DF05DB" w:rsidRPr="00AC2DF1">
        <w:rPr>
          <w:rFonts w:ascii="Arial" w:hAnsi="Arial" w:cs="Arial"/>
        </w:rPr>
        <w:t xml:space="preserve">, </w:t>
      </w:r>
      <w:r w:rsidR="004403EC" w:rsidRPr="00AC2DF1">
        <w:rPr>
          <w:rFonts w:ascii="Arial" w:hAnsi="Arial" w:cs="Arial"/>
        </w:rPr>
        <w:t>the views</w:t>
      </w:r>
      <w:r w:rsidR="00E44968" w:rsidRPr="00AC2DF1">
        <w:rPr>
          <w:rFonts w:ascii="Arial" w:hAnsi="Arial" w:cs="Arial"/>
        </w:rPr>
        <w:t xml:space="preserve"> </w:t>
      </w:r>
      <w:r w:rsidR="004403EC" w:rsidRPr="00AC2DF1">
        <w:rPr>
          <w:rFonts w:ascii="Arial" w:hAnsi="Arial" w:cs="Arial"/>
        </w:rPr>
        <w:t xml:space="preserve">of impacted groups </w:t>
      </w:r>
      <w:r w:rsidR="00F07983" w:rsidRPr="00AC2DF1">
        <w:rPr>
          <w:rFonts w:ascii="Arial" w:hAnsi="Arial" w:cs="Arial"/>
        </w:rPr>
        <w:t>and the impact of multi-agency working</w:t>
      </w:r>
      <w:r w:rsidR="00560C99" w:rsidRPr="00AC2DF1">
        <w:rPr>
          <w:rFonts w:ascii="Arial" w:hAnsi="Arial" w:cs="Arial"/>
        </w:rPr>
        <w:t xml:space="preserve">. </w:t>
      </w:r>
      <w:r w:rsidR="00F46075" w:rsidRPr="00AC2DF1">
        <w:rPr>
          <w:rFonts w:ascii="Arial" w:hAnsi="Arial" w:cs="Arial"/>
        </w:rPr>
        <w:t xml:space="preserve">A list of the </w:t>
      </w:r>
      <w:r w:rsidR="00871C78" w:rsidRPr="00AC2DF1">
        <w:rPr>
          <w:rFonts w:ascii="Arial" w:hAnsi="Arial" w:cs="Arial"/>
        </w:rPr>
        <w:t xml:space="preserve">search terms used can be found in </w:t>
      </w:r>
      <w:r w:rsidR="00B30545" w:rsidRPr="00AC2DF1">
        <w:rPr>
          <w:rFonts w:ascii="Arial" w:hAnsi="Arial" w:cs="Arial"/>
        </w:rPr>
        <w:t>A</w:t>
      </w:r>
      <w:r w:rsidR="00871C78" w:rsidRPr="00AC2DF1">
        <w:rPr>
          <w:rFonts w:ascii="Arial" w:hAnsi="Arial" w:cs="Arial"/>
        </w:rPr>
        <w:t>ppendix</w:t>
      </w:r>
      <w:r w:rsidR="00000F8F" w:rsidRPr="00AC2DF1">
        <w:rPr>
          <w:rFonts w:ascii="Arial" w:hAnsi="Arial" w:cs="Arial"/>
        </w:rPr>
        <w:t xml:space="preserve"> A</w:t>
      </w:r>
      <w:r w:rsidR="00C438C0" w:rsidRPr="00AC2DF1">
        <w:rPr>
          <w:rFonts w:ascii="Arial" w:hAnsi="Arial" w:cs="Arial"/>
        </w:rPr>
        <w:t>.</w:t>
      </w:r>
    </w:p>
    <w:p w14:paraId="15447463" w14:textId="136D94A7" w:rsidR="00FF5F5B" w:rsidRPr="00AC2DF1" w:rsidRDefault="00F201AF" w:rsidP="006776AD">
      <w:pPr>
        <w:spacing w:line="480" w:lineRule="auto"/>
        <w:jc w:val="both"/>
        <w:rPr>
          <w:rFonts w:ascii="Arial" w:hAnsi="Arial" w:cs="Arial"/>
        </w:rPr>
      </w:pPr>
      <w:r w:rsidRPr="00AC2DF1">
        <w:rPr>
          <w:rFonts w:ascii="Arial" w:hAnsi="Arial" w:cs="Arial"/>
        </w:rPr>
        <w:t xml:space="preserve">It should be noted that as well as the use of the search terms above, use was also made of the </w:t>
      </w:r>
      <w:r w:rsidR="00117DC1" w:rsidRPr="00AC2DF1">
        <w:rPr>
          <w:rFonts w:ascii="Arial" w:hAnsi="Arial" w:cs="Arial"/>
        </w:rPr>
        <w:t xml:space="preserve">‘Cited by’ feature available </w:t>
      </w:r>
      <w:r w:rsidR="00B96733" w:rsidRPr="00AC2DF1">
        <w:rPr>
          <w:rFonts w:ascii="Arial" w:hAnsi="Arial" w:cs="Arial"/>
        </w:rPr>
        <w:t>on the Google Scholar search engine.</w:t>
      </w:r>
      <w:r w:rsidR="00C101E8" w:rsidRPr="00AC2DF1">
        <w:rPr>
          <w:rFonts w:ascii="Arial" w:hAnsi="Arial" w:cs="Arial"/>
        </w:rPr>
        <w:t xml:space="preserve"> This feature allows the researcher to </w:t>
      </w:r>
      <w:r w:rsidR="002A6BD7" w:rsidRPr="00AC2DF1">
        <w:rPr>
          <w:rFonts w:ascii="Arial" w:hAnsi="Arial" w:cs="Arial"/>
        </w:rPr>
        <w:t xml:space="preserve">access articles which have cited </w:t>
      </w:r>
      <w:r w:rsidR="009869BB" w:rsidRPr="00AC2DF1">
        <w:rPr>
          <w:rFonts w:ascii="Arial" w:hAnsi="Arial" w:cs="Arial"/>
        </w:rPr>
        <w:t>an</w:t>
      </w:r>
      <w:r w:rsidR="002A6BD7" w:rsidRPr="00AC2DF1">
        <w:rPr>
          <w:rFonts w:ascii="Arial" w:hAnsi="Arial" w:cs="Arial"/>
        </w:rPr>
        <w:t xml:space="preserve"> original article and</w:t>
      </w:r>
      <w:r w:rsidR="00597ACC" w:rsidRPr="00AC2DF1">
        <w:rPr>
          <w:rFonts w:ascii="Arial" w:hAnsi="Arial" w:cs="Arial"/>
        </w:rPr>
        <w:t xml:space="preserve"> often</w:t>
      </w:r>
      <w:r w:rsidR="00993B82" w:rsidRPr="00AC2DF1">
        <w:rPr>
          <w:rFonts w:ascii="Arial" w:hAnsi="Arial" w:cs="Arial"/>
        </w:rPr>
        <w:t xml:space="preserve"> reveal</w:t>
      </w:r>
      <w:r w:rsidR="009869BB" w:rsidRPr="00AC2DF1">
        <w:rPr>
          <w:rFonts w:ascii="Arial" w:hAnsi="Arial" w:cs="Arial"/>
        </w:rPr>
        <w:t>s</w:t>
      </w:r>
      <w:r w:rsidR="00993B82" w:rsidRPr="00AC2DF1">
        <w:rPr>
          <w:rFonts w:ascii="Arial" w:hAnsi="Arial" w:cs="Arial"/>
        </w:rPr>
        <w:t xml:space="preserve"> </w:t>
      </w:r>
      <w:r w:rsidR="009869BB" w:rsidRPr="00AC2DF1">
        <w:rPr>
          <w:rFonts w:ascii="Arial" w:hAnsi="Arial" w:cs="Arial"/>
        </w:rPr>
        <w:t xml:space="preserve">other </w:t>
      </w:r>
      <w:r w:rsidR="00993B82" w:rsidRPr="00AC2DF1">
        <w:rPr>
          <w:rFonts w:ascii="Arial" w:hAnsi="Arial" w:cs="Arial"/>
        </w:rPr>
        <w:t>a</w:t>
      </w:r>
      <w:r w:rsidR="00001D48" w:rsidRPr="00AC2DF1">
        <w:rPr>
          <w:rFonts w:ascii="Arial" w:hAnsi="Arial" w:cs="Arial"/>
        </w:rPr>
        <w:t>rticles which</w:t>
      </w:r>
      <w:r w:rsidR="00597ACC" w:rsidRPr="00AC2DF1">
        <w:rPr>
          <w:rFonts w:ascii="Arial" w:hAnsi="Arial" w:cs="Arial"/>
        </w:rPr>
        <w:t xml:space="preserve"> </w:t>
      </w:r>
      <w:r w:rsidR="00353C4A" w:rsidRPr="00AC2DF1">
        <w:rPr>
          <w:rFonts w:ascii="Arial" w:hAnsi="Arial" w:cs="Arial"/>
        </w:rPr>
        <w:t>relate to</w:t>
      </w:r>
      <w:r w:rsidR="00597ACC" w:rsidRPr="00AC2DF1">
        <w:rPr>
          <w:rFonts w:ascii="Arial" w:hAnsi="Arial" w:cs="Arial"/>
        </w:rPr>
        <w:t xml:space="preserve"> a topic </w:t>
      </w:r>
      <w:r w:rsidR="00353C4A" w:rsidRPr="00AC2DF1">
        <w:rPr>
          <w:rFonts w:ascii="Arial" w:hAnsi="Arial" w:cs="Arial"/>
        </w:rPr>
        <w:t>close</w:t>
      </w:r>
      <w:r w:rsidR="00597ACC" w:rsidRPr="00AC2DF1">
        <w:rPr>
          <w:rFonts w:ascii="Arial" w:hAnsi="Arial" w:cs="Arial"/>
        </w:rPr>
        <w:t xml:space="preserve"> to that of the original. </w:t>
      </w:r>
    </w:p>
    <w:p w14:paraId="5D205E84" w14:textId="6DEC8D80" w:rsidR="00095DCD" w:rsidRPr="00AC2DF1" w:rsidRDefault="00095DCD" w:rsidP="006776AD">
      <w:pPr>
        <w:spacing w:line="480" w:lineRule="auto"/>
        <w:jc w:val="both"/>
        <w:rPr>
          <w:rFonts w:ascii="Arial" w:hAnsi="Arial" w:cs="Arial"/>
        </w:rPr>
      </w:pPr>
      <w:proofErr w:type="spellStart"/>
      <w:r w:rsidRPr="00AC2DF1">
        <w:rPr>
          <w:rFonts w:ascii="Arial" w:hAnsi="Arial" w:cs="Arial"/>
        </w:rPr>
        <w:t>StarPlus</w:t>
      </w:r>
      <w:proofErr w:type="spellEnd"/>
      <w:r w:rsidRPr="00AC2DF1">
        <w:rPr>
          <w:rFonts w:ascii="Arial" w:hAnsi="Arial" w:cs="Arial"/>
        </w:rPr>
        <w:t xml:space="preserve"> was used to gain access to specific </w:t>
      </w:r>
      <w:r w:rsidR="005877EB" w:rsidRPr="00AC2DF1">
        <w:rPr>
          <w:rFonts w:ascii="Arial" w:hAnsi="Arial" w:cs="Arial"/>
        </w:rPr>
        <w:t xml:space="preserve">journal articles which </w:t>
      </w:r>
      <w:r w:rsidR="002E72CD" w:rsidRPr="00AC2DF1">
        <w:rPr>
          <w:rFonts w:ascii="Arial" w:hAnsi="Arial" w:cs="Arial"/>
        </w:rPr>
        <w:t xml:space="preserve">were not available directly through </w:t>
      </w:r>
      <w:r w:rsidR="0056646B" w:rsidRPr="00AC2DF1">
        <w:rPr>
          <w:rFonts w:ascii="Arial" w:hAnsi="Arial" w:cs="Arial"/>
        </w:rPr>
        <w:t>the Google Scholar search engine</w:t>
      </w:r>
      <w:r w:rsidR="009869BB" w:rsidRPr="00AC2DF1">
        <w:rPr>
          <w:rFonts w:ascii="Arial" w:hAnsi="Arial" w:cs="Arial"/>
        </w:rPr>
        <w:t>,</w:t>
      </w:r>
      <w:r w:rsidR="00CE3870" w:rsidRPr="00AC2DF1">
        <w:rPr>
          <w:rFonts w:ascii="Arial" w:hAnsi="Arial" w:cs="Arial"/>
        </w:rPr>
        <w:t xml:space="preserve"> such as </w:t>
      </w:r>
      <w:r w:rsidR="00303B64" w:rsidRPr="00AC2DF1">
        <w:rPr>
          <w:rFonts w:ascii="Arial" w:hAnsi="Arial" w:cs="Arial"/>
        </w:rPr>
        <w:t xml:space="preserve">those by </w:t>
      </w:r>
      <w:proofErr w:type="spellStart"/>
      <w:r w:rsidR="00CE3870" w:rsidRPr="00AC2DF1">
        <w:rPr>
          <w:rFonts w:ascii="Arial" w:hAnsi="Arial" w:cs="Arial"/>
          <w:shd w:val="clear" w:color="auto" w:fill="FFFFFF"/>
        </w:rPr>
        <w:t>Boaler</w:t>
      </w:r>
      <w:proofErr w:type="spellEnd"/>
      <w:r w:rsidR="00CE3870" w:rsidRPr="00AC2DF1">
        <w:rPr>
          <w:rFonts w:ascii="Arial" w:hAnsi="Arial" w:cs="Arial"/>
          <w:shd w:val="clear" w:color="auto" w:fill="FFFFFF"/>
        </w:rPr>
        <w:t xml:space="preserve"> and Bond (2023)</w:t>
      </w:r>
      <w:r w:rsidR="007773BA" w:rsidRPr="00AC2DF1">
        <w:rPr>
          <w:rFonts w:ascii="Arial" w:hAnsi="Arial" w:cs="Arial"/>
          <w:shd w:val="clear" w:color="auto" w:fill="FFFFFF"/>
        </w:rPr>
        <w:t xml:space="preserve">; </w:t>
      </w:r>
      <w:proofErr w:type="spellStart"/>
      <w:r w:rsidR="007773BA" w:rsidRPr="00AC2DF1">
        <w:rPr>
          <w:rFonts w:ascii="Arial" w:hAnsi="Arial" w:cs="Arial"/>
          <w:shd w:val="clear" w:color="auto" w:fill="FFFFFF"/>
        </w:rPr>
        <w:t>Lissack</w:t>
      </w:r>
      <w:proofErr w:type="spellEnd"/>
      <w:r w:rsidR="007773BA" w:rsidRPr="00AC2DF1">
        <w:rPr>
          <w:rFonts w:ascii="Arial" w:hAnsi="Arial" w:cs="Arial"/>
          <w:shd w:val="clear" w:color="auto" w:fill="FFFFFF"/>
        </w:rPr>
        <w:t xml:space="preserve"> &amp; Boyle (2022)</w:t>
      </w:r>
      <w:r w:rsidR="00CE3870" w:rsidRPr="00AC2DF1">
        <w:rPr>
          <w:rFonts w:ascii="Arial" w:hAnsi="Arial" w:cs="Arial"/>
          <w:shd w:val="clear" w:color="auto" w:fill="FFFFFF"/>
        </w:rPr>
        <w:t>.</w:t>
      </w:r>
      <w:r w:rsidR="00933F11" w:rsidRPr="00AC2DF1">
        <w:rPr>
          <w:rFonts w:ascii="Arial" w:hAnsi="Arial" w:cs="Arial"/>
        </w:rPr>
        <w:t xml:space="preserve"> </w:t>
      </w:r>
      <w:proofErr w:type="spellStart"/>
      <w:r w:rsidR="00933F11" w:rsidRPr="00AC2DF1">
        <w:rPr>
          <w:rFonts w:ascii="Arial" w:hAnsi="Arial" w:cs="Arial"/>
        </w:rPr>
        <w:t>StarPlus</w:t>
      </w:r>
      <w:proofErr w:type="spellEnd"/>
      <w:r w:rsidR="00933F11" w:rsidRPr="00AC2DF1">
        <w:rPr>
          <w:rFonts w:ascii="Arial" w:hAnsi="Arial" w:cs="Arial"/>
        </w:rPr>
        <w:t xml:space="preserve"> also </w:t>
      </w:r>
      <w:r w:rsidR="0009462A" w:rsidRPr="00AC2DF1">
        <w:rPr>
          <w:rFonts w:ascii="Arial" w:hAnsi="Arial" w:cs="Arial"/>
        </w:rPr>
        <w:t>facilitated the requesting of access to articles</w:t>
      </w:r>
      <w:r w:rsidR="00206E6F" w:rsidRPr="00AC2DF1">
        <w:rPr>
          <w:rFonts w:ascii="Arial" w:hAnsi="Arial" w:cs="Arial"/>
        </w:rPr>
        <w:t xml:space="preserve"> from journals which The University of Sheffield did </w:t>
      </w:r>
      <w:r w:rsidR="00FF5F5B" w:rsidRPr="00AC2DF1">
        <w:rPr>
          <w:rFonts w:ascii="Arial" w:hAnsi="Arial" w:cs="Arial"/>
        </w:rPr>
        <w:t xml:space="preserve">not already subscribe to. </w:t>
      </w:r>
    </w:p>
    <w:p w14:paraId="78970840" w14:textId="6D8DF645" w:rsidR="005C6D09" w:rsidRPr="00AC2DF1" w:rsidRDefault="00873D3D" w:rsidP="006776AD">
      <w:pPr>
        <w:spacing w:line="480" w:lineRule="auto"/>
        <w:jc w:val="both"/>
        <w:rPr>
          <w:rFonts w:ascii="Arial" w:hAnsi="Arial" w:cs="Arial"/>
          <w:b/>
          <w:bCs/>
        </w:rPr>
      </w:pPr>
      <w:r w:rsidRPr="00AC2DF1">
        <w:rPr>
          <w:rFonts w:ascii="Arial" w:hAnsi="Arial" w:cs="Arial"/>
          <w:b/>
          <w:bCs/>
        </w:rPr>
        <w:t>2.</w:t>
      </w:r>
      <w:r w:rsidR="004B7341" w:rsidRPr="00AC2DF1">
        <w:rPr>
          <w:rFonts w:ascii="Arial" w:hAnsi="Arial" w:cs="Arial"/>
          <w:b/>
          <w:bCs/>
        </w:rPr>
        <w:t>3</w:t>
      </w:r>
      <w:r w:rsidR="00A21358" w:rsidRPr="00AC2DF1">
        <w:rPr>
          <w:rFonts w:ascii="Arial" w:hAnsi="Arial" w:cs="Arial"/>
          <w:b/>
          <w:bCs/>
        </w:rPr>
        <w:t xml:space="preserve"> </w:t>
      </w:r>
      <w:r w:rsidR="000667A8" w:rsidRPr="00AC2DF1">
        <w:rPr>
          <w:rFonts w:ascii="Arial" w:hAnsi="Arial" w:cs="Arial"/>
          <w:b/>
          <w:bCs/>
        </w:rPr>
        <w:t xml:space="preserve">The </w:t>
      </w:r>
      <w:r w:rsidR="006F76D1" w:rsidRPr="00AC2DF1">
        <w:rPr>
          <w:rFonts w:ascii="Arial" w:hAnsi="Arial" w:cs="Arial"/>
          <w:b/>
          <w:bCs/>
        </w:rPr>
        <w:t>v</w:t>
      </w:r>
      <w:r w:rsidR="000667A8" w:rsidRPr="00AC2DF1">
        <w:rPr>
          <w:rFonts w:ascii="Arial" w:hAnsi="Arial" w:cs="Arial"/>
          <w:b/>
          <w:bCs/>
        </w:rPr>
        <w:t xml:space="preserve">iews of </w:t>
      </w:r>
      <w:r w:rsidR="006F76D1" w:rsidRPr="00AC2DF1">
        <w:rPr>
          <w:rFonts w:ascii="Arial" w:hAnsi="Arial" w:cs="Arial"/>
          <w:b/>
          <w:bCs/>
        </w:rPr>
        <w:t>t</w:t>
      </w:r>
      <w:r w:rsidR="000667A8" w:rsidRPr="00AC2DF1">
        <w:rPr>
          <w:rFonts w:ascii="Arial" w:hAnsi="Arial" w:cs="Arial"/>
          <w:b/>
          <w:bCs/>
        </w:rPr>
        <w:t xml:space="preserve">eachers and </w:t>
      </w:r>
      <w:r w:rsidR="009869BB" w:rsidRPr="00AC2DF1">
        <w:rPr>
          <w:rFonts w:ascii="Arial" w:hAnsi="Arial" w:cs="Arial"/>
          <w:b/>
          <w:bCs/>
        </w:rPr>
        <w:t xml:space="preserve">other </w:t>
      </w:r>
      <w:r w:rsidR="006F76D1" w:rsidRPr="00AC2DF1">
        <w:rPr>
          <w:rFonts w:ascii="Arial" w:hAnsi="Arial" w:cs="Arial"/>
          <w:b/>
          <w:bCs/>
        </w:rPr>
        <w:t>s</w:t>
      </w:r>
      <w:r w:rsidR="0099670A" w:rsidRPr="00AC2DF1">
        <w:rPr>
          <w:rFonts w:ascii="Arial" w:hAnsi="Arial" w:cs="Arial"/>
          <w:b/>
          <w:bCs/>
        </w:rPr>
        <w:t>chool</w:t>
      </w:r>
      <w:r w:rsidR="009869BB" w:rsidRPr="00AC2DF1">
        <w:rPr>
          <w:rFonts w:ascii="Arial" w:hAnsi="Arial" w:cs="Arial"/>
          <w:b/>
          <w:bCs/>
        </w:rPr>
        <w:t>-</w:t>
      </w:r>
      <w:r w:rsidR="006F76D1" w:rsidRPr="00AC2DF1">
        <w:rPr>
          <w:rFonts w:ascii="Arial" w:hAnsi="Arial" w:cs="Arial"/>
          <w:b/>
          <w:bCs/>
        </w:rPr>
        <w:t>b</w:t>
      </w:r>
      <w:r w:rsidR="003C2B06" w:rsidRPr="00AC2DF1">
        <w:rPr>
          <w:rFonts w:ascii="Arial" w:hAnsi="Arial" w:cs="Arial"/>
          <w:b/>
          <w:bCs/>
        </w:rPr>
        <w:t xml:space="preserve">ased </w:t>
      </w:r>
      <w:r w:rsidR="006F76D1" w:rsidRPr="00AC2DF1">
        <w:rPr>
          <w:rFonts w:ascii="Arial" w:hAnsi="Arial" w:cs="Arial"/>
          <w:b/>
          <w:bCs/>
        </w:rPr>
        <w:t>p</w:t>
      </w:r>
      <w:r w:rsidR="003C2B06" w:rsidRPr="00AC2DF1">
        <w:rPr>
          <w:rFonts w:ascii="Arial" w:hAnsi="Arial" w:cs="Arial"/>
          <w:b/>
          <w:bCs/>
        </w:rPr>
        <w:t xml:space="preserve">ractitioners </w:t>
      </w:r>
      <w:r w:rsidR="004D5EDA" w:rsidRPr="00AC2DF1">
        <w:rPr>
          <w:rFonts w:ascii="Arial" w:hAnsi="Arial" w:cs="Arial"/>
          <w:b/>
          <w:bCs/>
        </w:rPr>
        <w:t>regarding</w:t>
      </w:r>
      <w:r w:rsidR="00B46910" w:rsidRPr="00AC2DF1">
        <w:rPr>
          <w:rFonts w:ascii="Arial" w:hAnsi="Arial" w:cs="Arial"/>
          <w:b/>
          <w:bCs/>
        </w:rPr>
        <w:t xml:space="preserve"> </w:t>
      </w:r>
      <w:r w:rsidR="006E0732" w:rsidRPr="00AC2DF1">
        <w:rPr>
          <w:rFonts w:ascii="Arial" w:hAnsi="Arial" w:cs="Arial"/>
          <w:b/>
          <w:bCs/>
        </w:rPr>
        <w:t xml:space="preserve">school </w:t>
      </w:r>
      <w:r w:rsidR="00B46910" w:rsidRPr="00AC2DF1">
        <w:rPr>
          <w:rFonts w:ascii="Arial" w:hAnsi="Arial" w:cs="Arial"/>
          <w:b/>
          <w:bCs/>
        </w:rPr>
        <w:t>non-attendance</w:t>
      </w:r>
    </w:p>
    <w:p w14:paraId="5330B7B2" w14:textId="2EB5F153" w:rsidR="00467471" w:rsidRPr="00AC2DF1" w:rsidRDefault="00467471" w:rsidP="00467471">
      <w:pPr>
        <w:spacing w:line="480" w:lineRule="auto"/>
        <w:jc w:val="both"/>
        <w:rPr>
          <w:rFonts w:ascii="Arial" w:hAnsi="Arial" w:cs="Arial"/>
          <w:shd w:val="clear" w:color="auto" w:fill="FFFFFF"/>
        </w:rPr>
      </w:pPr>
      <w:r w:rsidRPr="00AC2DF1">
        <w:rPr>
          <w:rFonts w:ascii="Arial" w:hAnsi="Arial" w:cs="Arial"/>
          <w:shd w:val="clear" w:color="auto" w:fill="FFFFFF"/>
        </w:rPr>
        <w:t>It is important to consider the views of the adults who work in schools towards pupils with attendance issues. Reid (2006) carried out a series of semi structured interviews with 160 secondary school staff from two different Local Authorities of England regarding this issue. Participants were grouped into one of four groups, according to their role in the school. These groups were: (a) headteachers; (b)</w:t>
      </w:r>
      <w:r w:rsidR="00426E31" w:rsidRPr="00AC2DF1">
        <w:rPr>
          <w:rFonts w:ascii="Arial" w:hAnsi="Arial" w:cs="Arial"/>
          <w:shd w:val="clear" w:color="auto" w:fill="FFFFFF"/>
        </w:rPr>
        <w:t xml:space="preserve"> </w:t>
      </w:r>
      <w:r w:rsidRPr="00AC2DF1">
        <w:rPr>
          <w:rFonts w:ascii="Arial" w:hAnsi="Arial" w:cs="Arial"/>
          <w:shd w:val="clear" w:color="auto" w:fill="FFFFFF"/>
        </w:rPr>
        <w:t>deputy headteachers; (c) middle managers and (d) form teachers. These various groups agreed on many points about the problems of dealing with school attendance in general. For example, it was felt that there was a lack of training for staff who deal with attendance issues and that there was a lack of funding for people specific to this role. This also led to an observation that neither of the two Local Authorities had implemented successful guidance on how to reintegrate pupils on their return to school. All the groups also acknowledged that the issue of non-attendance was extremely time consuming, with both deputy headteachers and heads of year suggesting that it was the single issue that they spent the most time dealing with. Reid also identified that many secondary school staff believed that the curriculum was too focussed on academic subjects which were not suited to, “low ability pupils</w:t>
      </w:r>
      <w:r w:rsidR="004D414B" w:rsidRPr="00AC2DF1">
        <w:rPr>
          <w:rFonts w:ascii="Arial" w:hAnsi="Arial" w:cs="Arial"/>
          <w:shd w:val="clear" w:color="auto" w:fill="FFFFFF"/>
        </w:rPr>
        <w:t>.</w:t>
      </w:r>
      <w:r w:rsidRPr="00AC2DF1">
        <w:rPr>
          <w:rFonts w:ascii="Arial" w:hAnsi="Arial" w:cs="Arial"/>
          <w:shd w:val="clear" w:color="auto" w:fill="FFFFFF"/>
        </w:rPr>
        <w:t xml:space="preserve">”  </w:t>
      </w:r>
    </w:p>
    <w:p w14:paraId="0F0401E2" w14:textId="64299AB7" w:rsidR="00467471" w:rsidRPr="00AC2DF1" w:rsidRDefault="00467471" w:rsidP="00467471">
      <w:pPr>
        <w:spacing w:line="480" w:lineRule="auto"/>
        <w:jc w:val="both"/>
        <w:rPr>
          <w:rFonts w:ascii="Arial" w:hAnsi="Arial" w:cs="Arial"/>
          <w:shd w:val="clear" w:color="auto" w:fill="FFFFFF"/>
        </w:rPr>
      </w:pPr>
      <w:r w:rsidRPr="00AC2DF1">
        <w:rPr>
          <w:rFonts w:ascii="Arial" w:hAnsi="Arial" w:cs="Arial"/>
          <w:shd w:val="clear" w:color="auto" w:fill="FFFFFF"/>
        </w:rPr>
        <w:t xml:space="preserve">Other themes that came out of Reid’s research included the knowledge that Ofsted would make judgments on the school according to attendance data but without taking into account the socioeconomic and cultural context of the school, with headteachers in particular displaying frustration that inclusion statistics should include data relating to pupils who had been taken away on holidays during term time. There was a consensus between the different groups that harsher penalties and fines should be enforced in order to encourage parents to ensure school attendance. </w:t>
      </w:r>
      <w:r w:rsidR="00D37C58" w:rsidRPr="00AC2DF1">
        <w:rPr>
          <w:rFonts w:ascii="Arial" w:hAnsi="Arial" w:cs="Arial"/>
          <w:shd w:val="clear" w:color="auto" w:fill="FFFFFF"/>
        </w:rPr>
        <w:t>Furthermore, d</w:t>
      </w:r>
      <w:r w:rsidRPr="00AC2DF1">
        <w:rPr>
          <w:rFonts w:ascii="Arial" w:hAnsi="Arial" w:cs="Arial"/>
          <w:shd w:val="clear" w:color="auto" w:fill="FFFFFF"/>
        </w:rPr>
        <w:t xml:space="preserve">eputy </w:t>
      </w:r>
      <w:r w:rsidR="00FB3B25" w:rsidRPr="00AC2DF1">
        <w:rPr>
          <w:rFonts w:ascii="Arial" w:hAnsi="Arial" w:cs="Arial"/>
          <w:shd w:val="clear" w:color="auto" w:fill="FFFFFF"/>
        </w:rPr>
        <w:t>h</w:t>
      </w:r>
      <w:r w:rsidRPr="00AC2DF1">
        <w:rPr>
          <w:rFonts w:ascii="Arial" w:hAnsi="Arial" w:cs="Arial"/>
          <w:shd w:val="clear" w:color="auto" w:fill="FFFFFF"/>
        </w:rPr>
        <w:t xml:space="preserve">eadteachers also suggested that the lack of outcomes following court action was having a negative impact on the morale of the school staff. They also suggested that parenting courses could play a role in ensuring parents were supportive of school attendance, with deputies expressing their belief that the causes of non-attendance lay within the homes of the non-attenders. </w:t>
      </w:r>
    </w:p>
    <w:p w14:paraId="27C8E2E4" w14:textId="77777777" w:rsidR="00467471" w:rsidRPr="00AC2DF1" w:rsidRDefault="00467471" w:rsidP="00467471">
      <w:pPr>
        <w:spacing w:line="480" w:lineRule="auto"/>
        <w:jc w:val="both"/>
        <w:rPr>
          <w:rFonts w:ascii="Arial" w:hAnsi="Arial" w:cs="Arial"/>
          <w:shd w:val="clear" w:color="auto" w:fill="FFFFFF"/>
        </w:rPr>
      </w:pPr>
      <w:r w:rsidRPr="00AC2DF1">
        <w:rPr>
          <w:rFonts w:ascii="Arial" w:hAnsi="Arial" w:cs="Arial"/>
          <w:shd w:val="clear" w:color="auto" w:fill="FFFFFF"/>
        </w:rPr>
        <w:t>There was also an interesting difference between the different groups’ conceptualisation of teacher attitudes towards pupils with school attendance difficulties. For example, headteachers suggested that although they were sympathetic towards such children, it was difficult to convince teaching staff that inclusion was the correct approach when the pupil may have been abusive towards that teacher previously. By contrast, deputy headteachers suggested that school staff were generally sympathetic to CYP who missed school for ‘genuine’ reasons such as ill health but had little sympathy for children who were truanting themselves. Teachers themselves displayed very little sympathy towards CYP with attendance difficulties explaining that it was the job of parents to get children to school.</w:t>
      </w:r>
    </w:p>
    <w:p w14:paraId="667806D2" w14:textId="37E5CE58" w:rsidR="00CF3B6C" w:rsidRPr="00AC2DF1" w:rsidRDefault="00C5308E" w:rsidP="00467471">
      <w:pPr>
        <w:spacing w:line="480" w:lineRule="auto"/>
        <w:jc w:val="both"/>
        <w:rPr>
          <w:rFonts w:ascii="Arial" w:hAnsi="Arial" w:cs="Arial"/>
          <w:shd w:val="clear" w:color="auto" w:fill="FFFFFF"/>
        </w:rPr>
      </w:pPr>
      <w:r w:rsidRPr="00AC2DF1">
        <w:rPr>
          <w:rFonts w:ascii="Arial" w:hAnsi="Arial" w:cs="Arial"/>
          <w:shd w:val="clear" w:color="auto" w:fill="FFFFFF"/>
        </w:rPr>
        <w:t>The</w:t>
      </w:r>
      <w:r w:rsidR="000E6BF2" w:rsidRPr="00AC2DF1">
        <w:rPr>
          <w:rFonts w:ascii="Arial" w:hAnsi="Arial" w:cs="Arial"/>
          <w:shd w:val="clear" w:color="auto" w:fill="FFFFFF"/>
        </w:rPr>
        <w:t xml:space="preserve"> scale of the</w:t>
      </w:r>
      <w:r w:rsidRPr="00AC2DF1">
        <w:rPr>
          <w:rFonts w:ascii="Arial" w:hAnsi="Arial" w:cs="Arial"/>
          <w:shd w:val="clear" w:color="auto" w:fill="FFFFFF"/>
        </w:rPr>
        <w:t xml:space="preserve"> research outlined above is </w:t>
      </w:r>
      <w:r w:rsidR="000E6BF2" w:rsidRPr="00AC2DF1">
        <w:rPr>
          <w:rFonts w:ascii="Arial" w:hAnsi="Arial" w:cs="Arial"/>
          <w:shd w:val="clear" w:color="auto" w:fill="FFFFFF"/>
        </w:rPr>
        <w:t>impressive</w:t>
      </w:r>
      <w:r w:rsidR="00E7760B" w:rsidRPr="00AC2DF1">
        <w:rPr>
          <w:rFonts w:ascii="Arial" w:hAnsi="Arial" w:cs="Arial"/>
          <w:shd w:val="clear" w:color="auto" w:fill="FFFFFF"/>
        </w:rPr>
        <w:t xml:space="preserve"> as it takes into account the views of 160 teachers across two local authorities. </w:t>
      </w:r>
      <w:r w:rsidR="00ED5F0F" w:rsidRPr="00AC2DF1">
        <w:rPr>
          <w:rFonts w:ascii="Arial" w:hAnsi="Arial" w:cs="Arial"/>
          <w:shd w:val="clear" w:color="auto" w:fill="FFFFFF"/>
        </w:rPr>
        <w:t xml:space="preserve">With </w:t>
      </w:r>
      <w:r w:rsidR="00050D67" w:rsidRPr="00AC2DF1">
        <w:rPr>
          <w:rFonts w:ascii="Arial" w:hAnsi="Arial" w:cs="Arial"/>
          <w:shd w:val="clear" w:color="auto" w:fill="FFFFFF"/>
        </w:rPr>
        <w:t>t</w:t>
      </w:r>
      <w:r w:rsidR="00ED5F0F" w:rsidRPr="00AC2DF1">
        <w:rPr>
          <w:rFonts w:ascii="Arial" w:hAnsi="Arial" w:cs="Arial"/>
          <w:shd w:val="clear" w:color="auto" w:fill="FFFFFF"/>
        </w:rPr>
        <w:t xml:space="preserve">his in mind, it is interesting that the themes drawn out are mirrored across two </w:t>
      </w:r>
      <w:r w:rsidR="006617E1" w:rsidRPr="00AC2DF1">
        <w:rPr>
          <w:rFonts w:ascii="Arial" w:hAnsi="Arial" w:cs="Arial"/>
          <w:shd w:val="clear" w:color="auto" w:fill="FFFFFF"/>
        </w:rPr>
        <w:t xml:space="preserve">different locations. </w:t>
      </w:r>
      <w:r w:rsidR="00AA6377" w:rsidRPr="00AC2DF1">
        <w:rPr>
          <w:rFonts w:ascii="Arial" w:hAnsi="Arial" w:cs="Arial"/>
          <w:shd w:val="clear" w:color="auto" w:fill="FFFFFF"/>
        </w:rPr>
        <w:t xml:space="preserve">However, Reid’s study is </w:t>
      </w:r>
      <w:r w:rsidR="00412089" w:rsidRPr="00AC2DF1">
        <w:rPr>
          <w:rFonts w:ascii="Arial" w:hAnsi="Arial" w:cs="Arial"/>
          <w:shd w:val="clear" w:color="auto" w:fill="FFFFFF"/>
        </w:rPr>
        <w:t xml:space="preserve">now eighteen years old and can no longer be said to represent the views of similar </w:t>
      </w:r>
      <w:r w:rsidR="000F67CC" w:rsidRPr="00AC2DF1">
        <w:rPr>
          <w:rFonts w:ascii="Arial" w:hAnsi="Arial" w:cs="Arial"/>
          <w:shd w:val="clear" w:color="auto" w:fill="FFFFFF"/>
        </w:rPr>
        <w:t>practitioners</w:t>
      </w:r>
      <w:r w:rsidR="00412089" w:rsidRPr="00AC2DF1">
        <w:rPr>
          <w:rFonts w:ascii="Arial" w:hAnsi="Arial" w:cs="Arial"/>
          <w:shd w:val="clear" w:color="auto" w:fill="FFFFFF"/>
        </w:rPr>
        <w:t>.</w:t>
      </w:r>
      <w:r w:rsidR="002C0DE7" w:rsidRPr="00AC2DF1">
        <w:rPr>
          <w:rFonts w:ascii="Arial" w:hAnsi="Arial" w:cs="Arial"/>
          <w:shd w:val="clear" w:color="auto" w:fill="FFFFFF"/>
        </w:rPr>
        <w:t xml:space="preserve"> It should also be noted that the study </w:t>
      </w:r>
      <w:r w:rsidR="000B2D29" w:rsidRPr="00AC2DF1">
        <w:rPr>
          <w:rFonts w:ascii="Arial" w:hAnsi="Arial" w:cs="Arial"/>
          <w:shd w:val="clear" w:color="auto" w:fill="FFFFFF"/>
        </w:rPr>
        <w:t xml:space="preserve">was conducted many years before the COVID-19 pandemic and </w:t>
      </w:r>
      <w:r w:rsidR="00451EB1" w:rsidRPr="00AC2DF1">
        <w:rPr>
          <w:rFonts w:ascii="Arial" w:hAnsi="Arial" w:cs="Arial"/>
          <w:shd w:val="clear" w:color="auto" w:fill="FFFFFF"/>
        </w:rPr>
        <w:t>before the steep rise in EBSA that is outlined in</w:t>
      </w:r>
      <w:r w:rsidR="001E017B" w:rsidRPr="00AC2DF1">
        <w:rPr>
          <w:rFonts w:ascii="Arial" w:hAnsi="Arial" w:cs="Arial"/>
          <w:shd w:val="clear" w:color="auto" w:fill="FFFFFF"/>
        </w:rPr>
        <w:t xml:space="preserve"> the Introduction </w:t>
      </w:r>
      <w:r w:rsidR="009869BB" w:rsidRPr="00AC2DF1">
        <w:rPr>
          <w:rFonts w:ascii="Arial" w:hAnsi="Arial" w:cs="Arial"/>
          <w:shd w:val="clear" w:color="auto" w:fill="FFFFFF"/>
        </w:rPr>
        <w:t>of this research</w:t>
      </w:r>
      <w:r w:rsidR="00E20262" w:rsidRPr="00AC2DF1">
        <w:rPr>
          <w:rFonts w:ascii="Arial" w:hAnsi="Arial" w:cs="Arial"/>
          <w:shd w:val="clear" w:color="auto" w:fill="FFFFFF"/>
        </w:rPr>
        <w:t>.</w:t>
      </w:r>
      <w:r w:rsidR="00412089" w:rsidRPr="00AC2DF1">
        <w:rPr>
          <w:rFonts w:ascii="Arial" w:hAnsi="Arial" w:cs="Arial"/>
          <w:shd w:val="clear" w:color="auto" w:fill="FFFFFF"/>
        </w:rPr>
        <w:t xml:space="preserve"> </w:t>
      </w:r>
      <w:r w:rsidR="000F67CC" w:rsidRPr="00AC2DF1">
        <w:rPr>
          <w:rFonts w:ascii="Arial" w:hAnsi="Arial" w:cs="Arial"/>
          <w:shd w:val="clear" w:color="auto" w:fill="FFFFFF"/>
        </w:rPr>
        <w:t xml:space="preserve">A further aspect of the study that should be highlighted is that </w:t>
      </w:r>
      <w:r w:rsidR="000412B3" w:rsidRPr="00AC2DF1">
        <w:rPr>
          <w:rFonts w:ascii="Arial" w:hAnsi="Arial" w:cs="Arial"/>
          <w:shd w:val="clear" w:color="auto" w:fill="FFFFFF"/>
        </w:rPr>
        <w:t>it</w:t>
      </w:r>
      <w:r w:rsidR="000F67CC" w:rsidRPr="00AC2DF1">
        <w:rPr>
          <w:rFonts w:ascii="Arial" w:hAnsi="Arial" w:cs="Arial"/>
          <w:shd w:val="clear" w:color="auto" w:fill="FFFFFF"/>
        </w:rPr>
        <w:t xml:space="preserve"> focuses on the views of teaching staff and school managers</w:t>
      </w:r>
      <w:r w:rsidR="00287543" w:rsidRPr="00AC2DF1">
        <w:rPr>
          <w:rFonts w:ascii="Arial" w:hAnsi="Arial" w:cs="Arial"/>
          <w:shd w:val="clear" w:color="auto" w:fill="FFFFFF"/>
        </w:rPr>
        <w:t>. The study</w:t>
      </w:r>
      <w:r w:rsidR="000D7734" w:rsidRPr="00AC2DF1">
        <w:rPr>
          <w:rFonts w:ascii="Arial" w:hAnsi="Arial" w:cs="Arial"/>
          <w:shd w:val="clear" w:color="auto" w:fill="FFFFFF"/>
        </w:rPr>
        <w:t xml:space="preserve"> does not reach out further to take into account the views of pastoral staff and other practitioners who </w:t>
      </w:r>
      <w:r w:rsidR="00B45D0F" w:rsidRPr="00AC2DF1">
        <w:rPr>
          <w:rFonts w:ascii="Arial" w:hAnsi="Arial" w:cs="Arial"/>
          <w:shd w:val="clear" w:color="auto" w:fill="FFFFFF"/>
        </w:rPr>
        <w:t>work with children and the families of children experiencing EBSA</w:t>
      </w:r>
      <w:r w:rsidR="00034757" w:rsidRPr="00AC2DF1">
        <w:rPr>
          <w:rFonts w:ascii="Arial" w:hAnsi="Arial" w:cs="Arial"/>
          <w:shd w:val="clear" w:color="auto" w:fill="FFFFFF"/>
        </w:rPr>
        <w:t>,</w:t>
      </w:r>
      <w:r w:rsidR="00E20262" w:rsidRPr="00AC2DF1">
        <w:rPr>
          <w:rFonts w:ascii="Arial" w:hAnsi="Arial" w:cs="Arial"/>
          <w:shd w:val="clear" w:color="auto" w:fill="FFFFFF"/>
        </w:rPr>
        <w:t xml:space="preserve"> such as </w:t>
      </w:r>
      <w:r w:rsidR="002B0838" w:rsidRPr="00AC2DF1">
        <w:rPr>
          <w:rFonts w:ascii="Arial" w:hAnsi="Arial" w:cs="Arial"/>
          <w:shd w:val="clear" w:color="auto" w:fill="FFFFFF"/>
        </w:rPr>
        <w:t xml:space="preserve">social workers, education welfare officers </w:t>
      </w:r>
      <w:r w:rsidR="00034757" w:rsidRPr="00AC2DF1">
        <w:rPr>
          <w:rFonts w:ascii="Arial" w:hAnsi="Arial" w:cs="Arial"/>
          <w:shd w:val="clear" w:color="auto" w:fill="FFFFFF"/>
        </w:rPr>
        <w:t>or</w:t>
      </w:r>
      <w:r w:rsidR="002B0838" w:rsidRPr="00AC2DF1">
        <w:rPr>
          <w:rFonts w:ascii="Arial" w:hAnsi="Arial" w:cs="Arial"/>
          <w:shd w:val="clear" w:color="auto" w:fill="FFFFFF"/>
        </w:rPr>
        <w:t xml:space="preserve"> educational psychologists</w:t>
      </w:r>
      <w:r w:rsidR="00B45D0F" w:rsidRPr="00AC2DF1">
        <w:rPr>
          <w:rFonts w:ascii="Arial" w:hAnsi="Arial" w:cs="Arial"/>
          <w:shd w:val="clear" w:color="auto" w:fill="FFFFFF"/>
        </w:rPr>
        <w:t xml:space="preserve">. </w:t>
      </w:r>
    </w:p>
    <w:p w14:paraId="48A26902" w14:textId="70A37A29" w:rsidR="00211268" w:rsidRPr="00AC2DF1" w:rsidRDefault="00334E66" w:rsidP="006776AD">
      <w:pPr>
        <w:spacing w:line="480" w:lineRule="auto"/>
        <w:jc w:val="both"/>
        <w:rPr>
          <w:rFonts w:ascii="Arial" w:hAnsi="Arial" w:cs="Arial"/>
        </w:rPr>
      </w:pPr>
      <w:r w:rsidRPr="00AC2DF1">
        <w:rPr>
          <w:rFonts w:ascii="Arial" w:hAnsi="Arial" w:cs="Arial"/>
        </w:rPr>
        <w:t xml:space="preserve">Literature </w:t>
      </w:r>
      <w:r w:rsidR="00DD294B" w:rsidRPr="00AC2DF1">
        <w:rPr>
          <w:rFonts w:ascii="Arial" w:hAnsi="Arial" w:cs="Arial"/>
        </w:rPr>
        <w:t xml:space="preserve">and research </w:t>
      </w:r>
      <w:r w:rsidRPr="00AC2DF1">
        <w:rPr>
          <w:rFonts w:ascii="Arial" w:hAnsi="Arial" w:cs="Arial"/>
        </w:rPr>
        <w:t xml:space="preserve">highlight the understanding that </w:t>
      </w:r>
      <w:r w:rsidR="00EE7C5D" w:rsidRPr="00AC2DF1">
        <w:rPr>
          <w:rFonts w:ascii="Arial" w:hAnsi="Arial" w:cs="Arial"/>
        </w:rPr>
        <w:t>EBSA</w:t>
      </w:r>
      <w:r w:rsidRPr="00AC2DF1">
        <w:rPr>
          <w:rFonts w:ascii="Arial" w:hAnsi="Arial" w:cs="Arial"/>
        </w:rPr>
        <w:t xml:space="preserve"> is frequently the result of heterogenous factors </w:t>
      </w:r>
      <w:r w:rsidR="006217F4" w:rsidRPr="00AC2DF1">
        <w:rPr>
          <w:rFonts w:ascii="Arial" w:hAnsi="Arial" w:cs="Arial"/>
        </w:rPr>
        <w:t>combining</w:t>
      </w:r>
      <w:r w:rsidR="003D06A4" w:rsidRPr="00AC2DF1">
        <w:rPr>
          <w:rFonts w:ascii="Arial" w:hAnsi="Arial" w:cs="Arial"/>
        </w:rPr>
        <w:t xml:space="preserve">. </w:t>
      </w:r>
      <w:r w:rsidR="00011CE5" w:rsidRPr="00AC2DF1">
        <w:rPr>
          <w:rFonts w:ascii="Arial" w:hAnsi="Arial" w:cs="Arial"/>
        </w:rPr>
        <w:t>These</w:t>
      </w:r>
      <w:r w:rsidRPr="00AC2DF1">
        <w:rPr>
          <w:rFonts w:ascii="Arial" w:hAnsi="Arial" w:cs="Arial"/>
        </w:rPr>
        <w:t xml:space="preserve"> factors </w:t>
      </w:r>
      <w:r w:rsidR="00D66F4E" w:rsidRPr="00AC2DF1">
        <w:rPr>
          <w:rFonts w:ascii="Arial" w:hAnsi="Arial" w:cs="Arial"/>
        </w:rPr>
        <w:t>differ</w:t>
      </w:r>
      <w:r w:rsidR="006217F4" w:rsidRPr="00AC2DF1">
        <w:rPr>
          <w:rFonts w:ascii="Arial" w:hAnsi="Arial" w:cs="Arial"/>
        </w:rPr>
        <w:t xml:space="preserve"> for each individual, resulting in the need for bespoke interventions on each case</w:t>
      </w:r>
      <w:r w:rsidR="00840B87" w:rsidRPr="00AC2DF1">
        <w:rPr>
          <w:rFonts w:ascii="Arial" w:hAnsi="Arial" w:cs="Arial"/>
        </w:rPr>
        <w:t xml:space="preserve">. </w:t>
      </w:r>
      <w:r w:rsidR="000C6839" w:rsidRPr="00AC2DF1">
        <w:rPr>
          <w:rFonts w:ascii="Arial" w:hAnsi="Arial" w:cs="Arial"/>
        </w:rPr>
        <w:t xml:space="preserve">For example, </w:t>
      </w:r>
      <w:r w:rsidR="00D64522" w:rsidRPr="00AC2DF1">
        <w:rPr>
          <w:rFonts w:ascii="Arial" w:hAnsi="Arial" w:cs="Arial"/>
        </w:rPr>
        <w:t>G</w:t>
      </w:r>
      <w:r w:rsidR="00E210F6" w:rsidRPr="00AC2DF1">
        <w:rPr>
          <w:rFonts w:ascii="Arial" w:hAnsi="Arial" w:cs="Arial"/>
        </w:rPr>
        <w:t>ren</w:t>
      </w:r>
      <w:r w:rsidR="006C0ED4" w:rsidRPr="00AC2DF1">
        <w:rPr>
          <w:rFonts w:ascii="Arial" w:hAnsi="Arial" w:cs="Arial"/>
        </w:rPr>
        <w:t>-Landell et al</w:t>
      </w:r>
      <w:r w:rsidR="00D64522" w:rsidRPr="00AC2DF1">
        <w:rPr>
          <w:rFonts w:ascii="Arial" w:hAnsi="Arial" w:cs="Arial"/>
        </w:rPr>
        <w:t xml:space="preserve">. </w:t>
      </w:r>
      <w:r w:rsidR="00092DC1" w:rsidRPr="00AC2DF1">
        <w:rPr>
          <w:rFonts w:ascii="Arial" w:hAnsi="Arial" w:cs="Arial"/>
        </w:rPr>
        <w:t>(</w:t>
      </w:r>
      <w:r w:rsidR="00D64522" w:rsidRPr="00AC2DF1">
        <w:rPr>
          <w:rFonts w:ascii="Arial" w:hAnsi="Arial" w:cs="Arial"/>
        </w:rPr>
        <w:t>2015</w:t>
      </w:r>
      <w:r w:rsidR="00092DC1" w:rsidRPr="00AC2DF1">
        <w:rPr>
          <w:rFonts w:ascii="Arial" w:hAnsi="Arial" w:cs="Arial"/>
        </w:rPr>
        <w:t>)</w:t>
      </w:r>
      <w:r w:rsidR="006C0ED4" w:rsidRPr="00AC2DF1">
        <w:rPr>
          <w:rFonts w:ascii="Arial" w:hAnsi="Arial" w:cs="Arial"/>
        </w:rPr>
        <w:t xml:space="preserve"> undertook an online </w:t>
      </w:r>
      <w:r w:rsidR="00EC2DAD" w:rsidRPr="00AC2DF1">
        <w:rPr>
          <w:rFonts w:ascii="Arial" w:hAnsi="Arial" w:cs="Arial"/>
        </w:rPr>
        <w:t>survey of 158 Swedish teachers to gain their views regarding the causes of</w:t>
      </w:r>
      <w:r w:rsidR="00064A9B" w:rsidRPr="00AC2DF1">
        <w:rPr>
          <w:rFonts w:ascii="Arial" w:hAnsi="Arial" w:cs="Arial"/>
        </w:rPr>
        <w:t>, “problematic school absenteeism”</w:t>
      </w:r>
      <w:r w:rsidR="004D414B" w:rsidRPr="00AC2DF1">
        <w:rPr>
          <w:rFonts w:ascii="Arial" w:hAnsi="Arial" w:cs="Arial"/>
        </w:rPr>
        <w:t>.</w:t>
      </w:r>
      <w:r w:rsidR="00064A9B" w:rsidRPr="00AC2DF1">
        <w:rPr>
          <w:rFonts w:ascii="Arial" w:hAnsi="Arial" w:cs="Arial"/>
        </w:rPr>
        <w:t xml:space="preserve"> </w:t>
      </w:r>
      <w:r w:rsidR="007A6E33" w:rsidRPr="00AC2DF1">
        <w:rPr>
          <w:rFonts w:ascii="Arial" w:hAnsi="Arial" w:cs="Arial"/>
        </w:rPr>
        <w:t xml:space="preserve">The results revealed that the teachers recognised the </w:t>
      </w:r>
      <w:r w:rsidR="006F1CDA" w:rsidRPr="00AC2DF1">
        <w:rPr>
          <w:rFonts w:ascii="Arial" w:hAnsi="Arial" w:cs="Arial"/>
        </w:rPr>
        <w:t>heterogeneous</w:t>
      </w:r>
      <w:r w:rsidR="007A6E33" w:rsidRPr="00AC2DF1">
        <w:rPr>
          <w:rFonts w:ascii="Arial" w:hAnsi="Arial" w:cs="Arial"/>
        </w:rPr>
        <w:t xml:space="preserve"> nature of the problem </w:t>
      </w:r>
      <w:r w:rsidR="00336413" w:rsidRPr="00AC2DF1">
        <w:rPr>
          <w:rFonts w:ascii="Arial" w:hAnsi="Arial" w:cs="Arial"/>
        </w:rPr>
        <w:t xml:space="preserve">and </w:t>
      </w:r>
      <w:r w:rsidR="00065499" w:rsidRPr="00AC2DF1">
        <w:rPr>
          <w:rFonts w:ascii="Arial" w:hAnsi="Arial" w:cs="Arial"/>
        </w:rPr>
        <w:t xml:space="preserve">rated home / family factors as the most influential and likely to cause absenteeism. </w:t>
      </w:r>
      <w:r w:rsidR="00FD331E" w:rsidRPr="00AC2DF1">
        <w:rPr>
          <w:rFonts w:ascii="Arial" w:hAnsi="Arial" w:cs="Arial"/>
        </w:rPr>
        <w:t xml:space="preserve">The teachers also recognised the importance of </w:t>
      </w:r>
      <w:r w:rsidR="00C66FFF" w:rsidRPr="00AC2DF1">
        <w:rPr>
          <w:rFonts w:ascii="Arial" w:hAnsi="Arial" w:cs="Arial"/>
        </w:rPr>
        <w:t xml:space="preserve">individual problems including mental health issues such as </w:t>
      </w:r>
      <w:r w:rsidR="00B20174" w:rsidRPr="00AC2DF1">
        <w:rPr>
          <w:rFonts w:ascii="Arial" w:hAnsi="Arial" w:cs="Arial"/>
        </w:rPr>
        <w:t>depression</w:t>
      </w:r>
      <w:r w:rsidR="00F0284C" w:rsidRPr="00AC2DF1">
        <w:rPr>
          <w:rFonts w:ascii="Arial" w:hAnsi="Arial" w:cs="Arial"/>
        </w:rPr>
        <w:t xml:space="preserve">. Gren-Landell et al. also </w:t>
      </w:r>
      <w:r w:rsidR="009D57EA" w:rsidRPr="00AC2DF1">
        <w:rPr>
          <w:rFonts w:ascii="Arial" w:hAnsi="Arial" w:cs="Arial"/>
        </w:rPr>
        <w:t>highlighted an interesting division between the views of teachers in the mainstream and th</w:t>
      </w:r>
      <w:r w:rsidR="00782130" w:rsidRPr="00AC2DF1">
        <w:rPr>
          <w:rFonts w:ascii="Arial" w:hAnsi="Arial" w:cs="Arial"/>
        </w:rPr>
        <w:t>ose of S</w:t>
      </w:r>
      <w:r w:rsidR="005E2E07" w:rsidRPr="00AC2DF1">
        <w:rPr>
          <w:rFonts w:ascii="Arial" w:hAnsi="Arial" w:cs="Arial"/>
        </w:rPr>
        <w:t xml:space="preserve">pecial </w:t>
      </w:r>
      <w:r w:rsidR="00782130" w:rsidRPr="00AC2DF1">
        <w:rPr>
          <w:rFonts w:ascii="Arial" w:hAnsi="Arial" w:cs="Arial"/>
        </w:rPr>
        <w:t>E</w:t>
      </w:r>
      <w:r w:rsidR="005E2E07" w:rsidRPr="00AC2DF1">
        <w:rPr>
          <w:rFonts w:ascii="Arial" w:hAnsi="Arial" w:cs="Arial"/>
        </w:rPr>
        <w:t xml:space="preserve">ducational </w:t>
      </w:r>
      <w:r w:rsidR="00782130" w:rsidRPr="00AC2DF1">
        <w:rPr>
          <w:rFonts w:ascii="Arial" w:hAnsi="Arial" w:cs="Arial"/>
        </w:rPr>
        <w:t>N</w:t>
      </w:r>
      <w:r w:rsidR="005E2E07" w:rsidRPr="00AC2DF1">
        <w:rPr>
          <w:rFonts w:ascii="Arial" w:hAnsi="Arial" w:cs="Arial"/>
        </w:rPr>
        <w:t>eeds (SEN</w:t>
      </w:r>
      <w:r w:rsidR="00B979AB" w:rsidRPr="00AC2DF1">
        <w:rPr>
          <w:rFonts w:ascii="Arial" w:hAnsi="Arial" w:cs="Arial"/>
        </w:rPr>
        <w:t>)</w:t>
      </w:r>
      <w:r w:rsidR="00782130" w:rsidRPr="00AC2DF1">
        <w:rPr>
          <w:rFonts w:ascii="Arial" w:hAnsi="Arial" w:cs="Arial"/>
        </w:rPr>
        <w:t xml:space="preserve"> teachers regarding the role of the school,</w:t>
      </w:r>
      <w:r w:rsidR="00A34764" w:rsidRPr="00AC2DF1">
        <w:rPr>
          <w:rFonts w:ascii="Arial" w:hAnsi="Arial" w:cs="Arial"/>
        </w:rPr>
        <w:t xml:space="preserve"> with SEN teachers </w:t>
      </w:r>
      <w:r w:rsidR="00A80804" w:rsidRPr="00AC2DF1">
        <w:rPr>
          <w:rFonts w:ascii="Arial" w:hAnsi="Arial" w:cs="Arial"/>
        </w:rPr>
        <w:t xml:space="preserve">viewing </w:t>
      </w:r>
      <w:r w:rsidR="00950C3A" w:rsidRPr="00AC2DF1">
        <w:rPr>
          <w:rFonts w:ascii="Arial" w:hAnsi="Arial" w:cs="Arial"/>
        </w:rPr>
        <w:t>the role of the school</w:t>
      </w:r>
      <w:r w:rsidR="00A80804" w:rsidRPr="00AC2DF1">
        <w:rPr>
          <w:rFonts w:ascii="Arial" w:hAnsi="Arial" w:cs="Arial"/>
        </w:rPr>
        <w:t xml:space="preserve"> as more influential than </w:t>
      </w:r>
      <w:r w:rsidR="0009517E" w:rsidRPr="00AC2DF1">
        <w:rPr>
          <w:rFonts w:ascii="Arial" w:hAnsi="Arial" w:cs="Arial"/>
        </w:rPr>
        <w:t>teachers in the mainstream.</w:t>
      </w:r>
      <w:r w:rsidR="00943891" w:rsidRPr="00AC2DF1">
        <w:rPr>
          <w:rFonts w:ascii="Arial" w:hAnsi="Arial" w:cs="Arial"/>
        </w:rPr>
        <w:t xml:space="preserve"> </w:t>
      </w:r>
      <w:r w:rsidR="00211268" w:rsidRPr="00AC2DF1">
        <w:rPr>
          <w:rFonts w:ascii="Arial" w:hAnsi="Arial" w:cs="Arial"/>
        </w:rPr>
        <w:t>There are a variety of possible explanations regarding the reason</w:t>
      </w:r>
      <w:r w:rsidR="008C3264" w:rsidRPr="00AC2DF1">
        <w:rPr>
          <w:rFonts w:ascii="Arial" w:hAnsi="Arial" w:cs="Arial"/>
        </w:rPr>
        <w:t xml:space="preserve"> for teachers not highlighting school factors highly. One possibility</w:t>
      </w:r>
      <w:r w:rsidR="00447AF5" w:rsidRPr="00AC2DF1">
        <w:rPr>
          <w:rFonts w:ascii="Arial" w:hAnsi="Arial" w:cs="Arial"/>
        </w:rPr>
        <w:t xml:space="preserve"> is that teachers see family factors as beyond their ability to influence</w:t>
      </w:r>
      <w:r w:rsidR="00B63FF0" w:rsidRPr="00AC2DF1">
        <w:rPr>
          <w:rFonts w:ascii="Arial" w:hAnsi="Arial" w:cs="Arial"/>
        </w:rPr>
        <w:t xml:space="preserve"> and are therefore exonerated from </w:t>
      </w:r>
      <w:r w:rsidR="000E4AB9" w:rsidRPr="00AC2DF1">
        <w:rPr>
          <w:rFonts w:ascii="Arial" w:hAnsi="Arial" w:cs="Arial"/>
        </w:rPr>
        <w:t xml:space="preserve">having to influence this. </w:t>
      </w:r>
      <w:r w:rsidR="00AA4DE8" w:rsidRPr="00AC2DF1">
        <w:rPr>
          <w:rFonts w:ascii="Arial" w:hAnsi="Arial" w:cs="Arial"/>
        </w:rPr>
        <w:t xml:space="preserve">The factors impacting </w:t>
      </w:r>
      <w:r w:rsidR="005A1FBC" w:rsidRPr="00AC2DF1">
        <w:rPr>
          <w:rFonts w:ascii="Arial" w:hAnsi="Arial" w:cs="Arial"/>
        </w:rPr>
        <w:t xml:space="preserve">on non-attendance </w:t>
      </w:r>
      <w:r w:rsidR="00AA4DE8" w:rsidRPr="00AC2DF1">
        <w:rPr>
          <w:rFonts w:ascii="Arial" w:hAnsi="Arial" w:cs="Arial"/>
        </w:rPr>
        <w:t>can be further broken down into causal factors and maintaining factors. For example, Malcolm, Wilson, Davidson and Kirk (2003) identify embarrassment and fear upon return from a long-term absence as an example of a factor which maintains the absence of a CYP</w:t>
      </w:r>
      <w:r w:rsidR="00FE6DBB" w:rsidRPr="00AC2DF1">
        <w:rPr>
          <w:rFonts w:ascii="Arial" w:hAnsi="Arial" w:cs="Arial"/>
        </w:rPr>
        <w:t>.</w:t>
      </w:r>
      <w:r w:rsidR="00CE7D11" w:rsidRPr="00AC2DF1">
        <w:rPr>
          <w:rFonts w:ascii="Arial" w:hAnsi="Arial" w:cs="Arial"/>
        </w:rPr>
        <w:t xml:space="preserve"> </w:t>
      </w:r>
    </w:p>
    <w:p w14:paraId="69A2BDFC" w14:textId="58259FB2" w:rsidR="00580E58" w:rsidRPr="00AC2DF1" w:rsidRDefault="0098536F" w:rsidP="006776AD">
      <w:pPr>
        <w:spacing w:line="480" w:lineRule="auto"/>
        <w:jc w:val="both"/>
        <w:rPr>
          <w:rFonts w:ascii="Arial" w:hAnsi="Arial" w:cs="Arial"/>
        </w:rPr>
      </w:pPr>
      <w:r w:rsidRPr="00AC2DF1">
        <w:rPr>
          <w:rFonts w:ascii="Arial" w:hAnsi="Arial" w:cs="Arial"/>
        </w:rPr>
        <w:t>The views of school teachers regarding, ‘risk factors for school attendance’ were also gathered by Finning, Waite, Harvey, Moore, Davis, and Ford, (2020) who carried out three focus groups with</w:t>
      </w:r>
      <w:r w:rsidR="001E5AEB" w:rsidRPr="00AC2DF1">
        <w:rPr>
          <w:rFonts w:ascii="Arial" w:hAnsi="Arial" w:cs="Arial"/>
        </w:rPr>
        <w:t xml:space="preserve"> a total of sixteen</w:t>
      </w:r>
      <w:r w:rsidRPr="00AC2DF1">
        <w:rPr>
          <w:rFonts w:ascii="Arial" w:hAnsi="Arial" w:cs="Arial"/>
        </w:rPr>
        <w:t xml:space="preserve"> secondary school practitioners from the South of the U.K. Thematic analysis was then used to draw out four over-arching themes</w:t>
      </w:r>
      <w:r w:rsidR="009869BB" w:rsidRPr="00AC2DF1">
        <w:rPr>
          <w:rFonts w:ascii="Arial" w:hAnsi="Arial" w:cs="Arial"/>
        </w:rPr>
        <w:t>:</w:t>
      </w:r>
      <w:r w:rsidRPr="00AC2DF1">
        <w:rPr>
          <w:rFonts w:ascii="Arial" w:hAnsi="Arial" w:cs="Arial"/>
        </w:rPr>
        <w:t xml:space="preserve"> individual factors, family factors, peer factors and school factors. The results of this study echo those of Gren-Landell et al.</w:t>
      </w:r>
      <w:r w:rsidR="009869BB" w:rsidRPr="00AC2DF1">
        <w:rPr>
          <w:rFonts w:ascii="Arial" w:hAnsi="Arial" w:cs="Arial"/>
        </w:rPr>
        <w:t>,</w:t>
      </w:r>
      <w:r w:rsidRPr="00AC2DF1">
        <w:rPr>
          <w:rFonts w:ascii="Arial" w:hAnsi="Arial" w:cs="Arial"/>
        </w:rPr>
        <w:t xml:space="preserve"> with teachers focusing much more on the first three factors and placing little emphasis on the school-based factors which can result in problems with attendance. Indeed, Finning et al. point out that the teachers within the focus group seemed unable to give any sense of being able to have any positive impact upon attendance</w:t>
      </w:r>
      <w:r w:rsidR="00301931" w:rsidRPr="00AC2DF1">
        <w:rPr>
          <w:rFonts w:ascii="Arial" w:hAnsi="Arial" w:cs="Arial"/>
        </w:rPr>
        <w:t>. They</w:t>
      </w:r>
      <w:r w:rsidRPr="00AC2DF1">
        <w:rPr>
          <w:rFonts w:ascii="Arial" w:hAnsi="Arial" w:cs="Arial"/>
        </w:rPr>
        <w:t xml:space="preserve"> were also unaware of their </w:t>
      </w:r>
      <w:r w:rsidR="00F9129D" w:rsidRPr="00AC2DF1">
        <w:rPr>
          <w:rFonts w:ascii="Arial" w:hAnsi="Arial" w:cs="Arial"/>
        </w:rPr>
        <w:t xml:space="preserve">own </w:t>
      </w:r>
      <w:r w:rsidRPr="00AC2DF1">
        <w:rPr>
          <w:rFonts w:ascii="Arial" w:hAnsi="Arial" w:cs="Arial"/>
        </w:rPr>
        <w:t xml:space="preserve">potential impact </w:t>
      </w:r>
      <w:r w:rsidR="008D7FA1" w:rsidRPr="00AC2DF1">
        <w:rPr>
          <w:rFonts w:ascii="Arial" w:hAnsi="Arial" w:cs="Arial"/>
        </w:rPr>
        <w:t>regarding</w:t>
      </w:r>
      <w:r w:rsidRPr="00AC2DF1">
        <w:rPr>
          <w:rFonts w:ascii="Arial" w:hAnsi="Arial" w:cs="Arial"/>
        </w:rPr>
        <w:t xml:space="preserve"> increasing pupil stress in the build up to </w:t>
      </w:r>
      <w:r w:rsidR="006C7D9B" w:rsidRPr="00AC2DF1">
        <w:rPr>
          <w:rFonts w:ascii="Arial" w:hAnsi="Arial" w:cs="Arial"/>
        </w:rPr>
        <w:t xml:space="preserve">key points in their education, such as </w:t>
      </w:r>
      <w:r w:rsidRPr="00AC2DF1">
        <w:rPr>
          <w:rFonts w:ascii="Arial" w:hAnsi="Arial" w:cs="Arial"/>
        </w:rPr>
        <w:t>GCSEs</w:t>
      </w:r>
      <w:r w:rsidR="009869BB" w:rsidRPr="00AC2DF1">
        <w:rPr>
          <w:rFonts w:ascii="Arial" w:hAnsi="Arial" w:cs="Arial"/>
        </w:rPr>
        <w:t>,</w:t>
      </w:r>
      <w:r w:rsidRPr="00AC2DF1">
        <w:rPr>
          <w:rFonts w:ascii="Arial" w:hAnsi="Arial" w:cs="Arial"/>
        </w:rPr>
        <w:t xml:space="preserve"> or of their potential role in preventing bullying. One criticism of this study is that all of the school settings represented were mainstream school</w:t>
      </w:r>
      <w:r w:rsidR="009869BB" w:rsidRPr="00AC2DF1">
        <w:rPr>
          <w:rFonts w:ascii="Arial" w:hAnsi="Arial" w:cs="Arial"/>
        </w:rPr>
        <w:t>s</w:t>
      </w:r>
      <w:r w:rsidRPr="00AC2DF1">
        <w:rPr>
          <w:rFonts w:ascii="Arial" w:hAnsi="Arial" w:cs="Arial"/>
        </w:rPr>
        <w:t>, rather than specialist settings, however, the consistent themes found across the settings suggest that teachers are currently unaware of some of the school factors impacting upon attendance</w:t>
      </w:r>
      <w:r w:rsidR="009869BB" w:rsidRPr="00AC2DF1">
        <w:rPr>
          <w:rFonts w:ascii="Arial" w:hAnsi="Arial" w:cs="Arial"/>
        </w:rPr>
        <w:t>,</w:t>
      </w:r>
      <w:r w:rsidRPr="00AC2DF1">
        <w:rPr>
          <w:rFonts w:ascii="Arial" w:hAnsi="Arial" w:cs="Arial"/>
        </w:rPr>
        <w:t xml:space="preserve"> or else feel unable to address </w:t>
      </w:r>
      <w:r w:rsidR="00E27F64" w:rsidRPr="00AC2DF1">
        <w:rPr>
          <w:rFonts w:ascii="Arial" w:hAnsi="Arial" w:cs="Arial"/>
        </w:rPr>
        <w:t>them</w:t>
      </w:r>
      <w:r w:rsidRPr="00AC2DF1">
        <w:rPr>
          <w:rFonts w:ascii="Arial" w:hAnsi="Arial" w:cs="Arial"/>
        </w:rPr>
        <w:t>.</w:t>
      </w:r>
    </w:p>
    <w:p w14:paraId="4B68CF14" w14:textId="0B4B93A1" w:rsidR="000D0A8D" w:rsidRPr="00AC2DF1" w:rsidRDefault="004B7341" w:rsidP="006776AD">
      <w:pPr>
        <w:spacing w:line="480" w:lineRule="auto"/>
        <w:jc w:val="both"/>
        <w:rPr>
          <w:rFonts w:ascii="Arial" w:hAnsi="Arial" w:cs="Arial"/>
        </w:rPr>
      </w:pPr>
      <w:r w:rsidRPr="00AC2DF1">
        <w:rPr>
          <w:rFonts w:ascii="Arial" w:hAnsi="Arial" w:cs="Arial"/>
          <w:b/>
          <w:bCs/>
        </w:rPr>
        <w:t xml:space="preserve">2.4 </w:t>
      </w:r>
      <w:r w:rsidR="000D0A8D" w:rsidRPr="00AC2DF1">
        <w:rPr>
          <w:rFonts w:ascii="Arial" w:hAnsi="Arial" w:cs="Arial"/>
          <w:b/>
          <w:bCs/>
        </w:rPr>
        <w:t xml:space="preserve">The </w:t>
      </w:r>
      <w:r w:rsidR="006E52DF" w:rsidRPr="00AC2DF1">
        <w:rPr>
          <w:rFonts w:ascii="Arial" w:hAnsi="Arial" w:cs="Arial"/>
          <w:b/>
          <w:bCs/>
        </w:rPr>
        <w:t>v</w:t>
      </w:r>
      <w:r w:rsidR="000D0A8D" w:rsidRPr="00AC2DF1">
        <w:rPr>
          <w:rFonts w:ascii="Arial" w:hAnsi="Arial" w:cs="Arial"/>
          <w:b/>
          <w:bCs/>
        </w:rPr>
        <w:t xml:space="preserve">iews of </w:t>
      </w:r>
      <w:r w:rsidR="006E52DF" w:rsidRPr="00AC2DF1">
        <w:rPr>
          <w:rFonts w:ascii="Arial" w:hAnsi="Arial" w:cs="Arial"/>
          <w:b/>
          <w:bCs/>
        </w:rPr>
        <w:t>p</w:t>
      </w:r>
      <w:r w:rsidR="000D0A8D" w:rsidRPr="00AC2DF1">
        <w:rPr>
          <w:rFonts w:ascii="Arial" w:hAnsi="Arial" w:cs="Arial"/>
          <w:b/>
          <w:bCs/>
        </w:rPr>
        <w:t xml:space="preserve">arents and </w:t>
      </w:r>
      <w:r w:rsidR="006E52DF" w:rsidRPr="00AC2DF1">
        <w:rPr>
          <w:rFonts w:ascii="Arial" w:hAnsi="Arial" w:cs="Arial"/>
          <w:b/>
          <w:bCs/>
        </w:rPr>
        <w:t>c</w:t>
      </w:r>
      <w:r w:rsidR="000D0A8D" w:rsidRPr="00AC2DF1">
        <w:rPr>
          <w:rFonts w:ascii="Arial" w:hAnsi="Arial" w:cs="Arial"/>
          <w:b/>
          <w:bCs/>
        </w:rPr>
        <w:t xml:space="preserve">arers </w:t>
      </w:r>
      <w:r w:rsidR="002F28D8" w:rsidRPr="00AC2DF1">
        <w:rPr>
          <w:rFonts w:ascii="Arial" w:hAnsi="Arial" w:cs="Arial"/>
          <w:b/>
          <w:bCs/>
        </w:rPr>
        <w:t>regarding</w:t>
      </w:r>
      <w:r w:rsidR="000D0A8D" w:rsidRPr="00AC2DF1">
        <w:rPr>
          <w:rFonts w:ascii="Arial" w:hAnsi="Arial" w:cs="Arial"/>
          <w:b/>
          <w:bCs/>
        </w:rPr>
        <w:t xml:space="preserve"> </w:t>
      </w:r>
      <w:r w:rsidR="006E52DF" w:rsidRPr="00AC2DF1">
        <w:rPr>
          <w:rFonts w:ascii="Arial" w:hAnsi="Arial" w:cs="Arial"/>
          <w:b/>
          <w:bCs/>
        </w:rPr>
        <w:t>s</w:t>
      </w:r>
      <w:r w:rsidR="000D0A8D" w:rsidRPr="00AC2DF1">
        <w:rPr>
          <w:rFonts w:ascii="Arial" w:hAnsi="Arial" w:cs="Arial"/>
          <w:b/>
          <w:bCs/>
        </w:rPr>
        <w:t>chool non-attendance</w:t>
      </w:r>
    </w:p>
    <w:p w14:paraId="332CD5A7" w14:textId="1112D85F" w:rsidR="00E37B97" w:rsidRPr="00AC2DF1" w:rsidRDefault="00D46C01" w:rsidP="006776AD">
      <w:pPr>
        <w:spacing w:line="480" w:lineRule="auto"/>
        <w:jc w:val="both"/>
        <w:rPr>
          <w:rFonts w:ascii="Arial" w:hAnsi="Arial" w:cs="Arial"/>
          <w:shd w:val="clear" w:color="auto" w:fill="FFFFFF"/>
        </w:rPr>
      </w:pPr>
      <w:r w:rsidRPr="00AC2DF1">
        <w:rPr>
          <w:rFonts w:ascii="Arial" w:hAnsi="Arial" w:cs="Arial"/>
        </w:rPr>
        <w:t>The views of teachers, which identify home factors as having the greatest influence</w:t>
      </w:r>
      <w:r w:rsidR="002379D4" w:rsidRPr="00AC2DF1">
        <w:rPr>
          <w:rFonts w:ascii="Arial" w:hAnsi="Arial" w:cs="Arial"/>
        </w:rPr>
        <w:t>,</w:t>
      </w:r>
      <w:r w:rsidRPr="00AC2DF1">
        <w:rPr>
          <w:rFonts w:ascii="Arial" w:hAnsi="Arial" w:cs="Arial"/>
        </w:rPr>
        <w:t xml:space="preserve"> i</w:t>
      </w:r>
      <w:r w:rsidR="00973B83" w:rsidRPr="00AC2DF1">
        <w:rPr>
          <w:rFonts w:ascii="Arial" w:hAnsi="Arial" w:cs="Arial"/>
        </w:rPr>
        <w:t xml:space="preserve">s </w:t>
      </w:r>
      <w:r w:rsidR="005E6C56" w:rsidRPr="00AC2DF1">
        <w:rPr>
          <w:rFonts w:ascii="Arial" w:hAnsi="Arial" w:cs="Arial"/>
        </w:rPr>
        <w:t>in contrast to</w:t>
      </w:r>
      <w:r w:rsidR="00973B83" w:rsidRPr="00AC2DF1">
        <w:rPr>
          <w:rFonts w:ascii="Arial" w:hAnsi="Arial" w:cs="Arial"/>
        </w:rPr>
        <w:t xml:space="preserve"> the views of parents and </w:t>
      </w:r>
      <w:r w:rsidR="00DC3581" w:rsidRPr="00AC2DF1">
        <w:rPr>
          <w:rFonts w:ascii="Arial" w:hAnsi="Arial" w:cs="Arial"/>
        </w:rPr>
        <w:t xml:space="preserve">children with experience of </w:t>
      </w:r>
      <w:r w:rsidR="001C5F29" w:rsidRPr="00AC2DF1">
        <w:rPr>
          <w:rFonts w:ascii="Arial" w:hAnsi="Arial" w:cs="Arial"/>
        </w:rPr>
        <w:t>EBSA</w:t>
      </w:r>
      <w:r w:rsidR="00DC3581" w:rsidRPr="00AC2DF1">
        <w:rPr>
          <w:rFonts w:ascii="Arial" w:hAnsi="Arial" w:cs="Arial"/>
        </w:rPr>
        <w:t xml:space="preserve">. </w:t>
      </w:r>
      <w:r w:rsidR="00790780" w:rsidRPr="00AC2DF1">
        <w:rPr>
          <w:rFonts w:ascii="Arial" w:hAnsi="Arial" w:cs="Arial"/>
          <w:shd w:val="clear" w:color="auto" w:fill="FFFFFF"/>
        </w:rPr>
        <w:t xml:space="preserve">Havik, Bru &amp; </w:t>
      </w:r>
      <w:proofErr w:type="spellStart"/>
      <w:r w:rsidR="00790780" w:rsidRPr="00AC2DF1">
        <w:rPr>
          <w:rFonts w:ascii="Arial" w:hAnsi="Arial" w:cs="Arial"/>
          <w:shd w:val="clear" w:color="auto" w:fill="FFFFFF"/>
        </w:rPr>
        <w:t>Ertesvåg</w:t>
      </w:r>
      <w:proofErr w:type="spellEnd"/>
      <w:r w:rsidR="00790780" w:rsidRPr="00AC2DF1">
        <w:rPr>
          <w:rFonts w:ascii="Arial" w:hAnsi="Arial" w:cs="Arial"/>
          <w:shd w:val="clear" w:color="auto" w:fill="FFFFFF"/>
        </w:rPr>
        <w:t xml:space="preserve"> (2014)</w:t>
      </w:r>
      <w:r w:rsidR="004E2D06" w:rsidRPr="00AC2DF1">
        <w:rPr>
          <w:rFonts w:ascii="Arial" w:hAnsi="Arial" w:cs="Arial"/>
          <w:shd w:val="clear" w:color="auto" w:fill="FFFFFF"/>
        </w:rPr>
        <w:t xml:space="preserve"> explored the views of </w:t>
      </w:r>
      <w:r w:rsidR="0027489C" w:rsidRPr="00AC2DF1">
        <w:rPr>
          <w:rFonts w:ascii="Arial" w:hAnsi="Arial" w:cs="Arial"/>
          <w:shd w:val="clear" w:color="auto" w:fill="FFFFFF"/>
        </w:rPr>
        <w:t>17</w:t>
      </w:r>
      <w:r w:rsidR="00877777" w:rsidRPr="00AC2DF1">
        <w:rPr>
          <w:rFonts w:ascii="Arial" w:hAnsi="Arial" w:cs="Arial"/>
          <w:shd w:val="clear" w:color="auto" w:fill="FFFFFF"/>
        </w:rPr>
        <w:t xml:space="preserve"> Norwegian</w:t>
      </w:r>
      <w:r w:rsidR="00AC1458" w:rsidRPr="00AC2DF1">
        <w:rPr>
          <w:rFonts w:ascii="Arial" w:hAnsi="Arial" w:cs="Arial"/>
          <w:shd w:val="clear" w:color="auto" w:fill="FFFFFF"/>
        </w:rPr>
        <w:t xml:space="preserve"> </w:t>
      </w:r>
      <w:r w:rsidR="004E2D06" w:rsidRPr="00AC2DF1">
        <w:rPr>
          <w:rFonts w:ascii="Arial" w:hAnsi="Arial" w:cs="Arial"/>
          <w:shd w:val="clear" w:color="auto" w:fill="FFFFFF"/>
        </w:rPr>
        <w:t>parents</w:t>
      </w:r>
      <w:r w:rsidR="00AC1458" w:rsidRPr="00AC2DF1">
        <w:rPr>
          <w:rFonts w:ascii="Arial" w:hAnsi="Arial" w:cs="Arial"/>
          <w:shd w:val="clear" w:color="auto" w:fill="FFFFFF"/>
        </w:rPr>
        <w:t xml:space="preserve"> with children </w:t>
      </w:r>
      <w:r w:rsidR="005B2D09" w:rsidRPr="00AC2DF1">
        <w:rPr>
          <w:rFonts w:ascii="Arial" w:hAnsi="Arial" w:cs="Arial"/>
          <w:shd w:val="clear" w:color="auto" w:fill="FFFFFF"/>
        </w:rPr>
        <w:t xml:space="preserve">(aged 10 – 18) </w:t>
      </w:r>
      <w:r w:rsidR="00AC1458" w:rsidRPr="00AC2DF1">
        <w:rPr>
          <w:rFonts w:ascii="Arial" w:hAnsi="Arial" w:cs="Arial"/>
          <w:shd w:val="clear" w:color="auto" w:fill="FFFFFF"/>
        </w:rPr>
        <w:t xml:space="preserve">experiencing </w:t>
      </w:r>
      <w:r w:rsidR="003F7955" w:rsidRPr="00AC2DF1">
        <w:rPr>
          <w:rFonts w:ascii="Arial" w:hAnsi="Arial" w:cs="Arial"/>
          <w:shd w:val="clear" w:color="auto" w:fill="FFFFFF"/>
        </w:rPr>
        <w:t>difficulties attending school</w:t>
      </w:r>
      <w:r w:rsidR="004E2D06" w:rsidRPr="00AC2DF1">
        <w:rPr>
          <w:rFonts w:ascii="Arial" w:hAnsi="Arial" w:cs="Arial"/>
          <w:shd w:val="clear" w:color="auto" w:fill="FFFFFF"/>
        </w:rPr>
        <w:t xml:space="preserve"> and found that</w:t>
      </w:r>
      <w:r w:rsidR="004C6BEE" w:rsidRPr="00AC2DF1">
        <w:rPr>
          <w:rFonts w:ascii="Arial" w:hAnsi="Arial" w:cs="Arial"/>
          <w:shd w:val="clear" w:color="auto" w:fill="FFFFFF"/>
        </w:rPr>
        <w:t xml:space="preserve"> they identified</w:t>
      </w:r>
      <w:r w:rsidR="007414A0" w:rsidRPr="00AC2DF1">
        <w:rPr>
          <w:rFonts w:ascii="Arial" w:hAnsi="Arial" w:cs="Arial"/>
          <w:shd w:val="clear" w:color="auto" w:fill="FFFFFF"/>
        </w:rPr>
        <w:t xml:space="preserve"> </w:t>
      </w:r>
      <w:r w:rsidR="00DD03EA" w:rsidRPr="00AC2DF1">
        <w:rPr>
          <w:rFonts w:ascii="Arial" w:hAnsi="Arial" w:cs="Arial"/>
          <w:shd w:val="clear" w:color="auto" w:fill="FFFFFF"/>
        </w:rPr>
        <w:t xml:space="preserve">a variety of </w:t>
      </w:r>
      <w:r w:rsidR="007414A0" w:rsidRPr="00AC2DF1">
        <w:rPr>
          <w:rFonts w:ascii="Arial" w:hAnsi="Arial" w:cs="Arial"/>
          <w:shd w:val="clear" w:color="auto" w:fill="FFFFFF"/>
        </w:rPr>
        <w:t xml:space="preserve">school factors </w:t>
      </w:r>
      <w:r w:rsidR="00653D65" w:rsidRPr="00AC2DF1">
        <w:rPr>
          <w:rFonts w:ascii="Arial" w:hAnsi="Arial" w:cs="Arial"/>
          <w:shd w:val="clear" w:color="auto" w:fill="FFFFFF"/>
        </w:rPr>
        <w:t>as having the greatest influence on non-</w:t>
      </w:r>
      <w:r w:rsidR="00D5710F" w:rsidRPr="00AC2DF1">
        <w:rPr>
          <w:rFonts w:ascii="Arial" w:hAnsi="Arial" w:cs="Arial"/>
          <w:shd w:val="clear" w:color="auto" w:fill="FFFFFF"/>
        </w:rPr>
        <w:t>attendance</w:t>
      </w:r>
      <w:r w:rsidR="002430AF" w:rsidRPr="00AC2DF1">
        <w:rPr>
          <w:rFonts w:ascii="Arial" w:hAnsi="Arial" w:cs="Arial"/>
          <w:shd w:val="clear" w:color="auto" w:fill="FFFFFF"/>
        </w:rPr>
        <w:t xml:space="preserve"> including bullying and the need to adapt academic work for the pupil’s ability</w:t>
      </w:r>
      <w:r w:rsidR="00653D65" w:rsidRPr="00AC2DF1">
        <w:rPr>
          <w:rFonts w:ascii="Arial" w:hAnsi="Arial" w:cs="Arial"/>
          <w:shd w:val="clear" w:color="auto" w:fill="FFFFFF"/>
        </w:rPr>
        <w:t>.</w:t>
      </w:r>
      <w:r w:rsidR="00D5710F" w:rsidRPr="00AC2DF1">
        <w:rPr>
          <w:rFonts w:ascii="Arial" w:hAnsi="Arial" w:cs="Arial"/>
          <w:shd w:val="clear" w:color="auto" w:fill="FFFFFF"/>
        </w:rPr>
        <w:t xml:space="preserve"> Parents</w:t>
      </w:r>
      <w:r w:rsidR="00421315" w:rsidRPr="00AC2DF1">
        <w:rPr>
          <w:rFonts w:ascii="Arial" w:hAnsi="Arial" w:cs="Arial"/>
          <w:shd w:val="clear" w:color="auto" w:fill="FFFFFF"/>
        </w:rPr>
        <w:t xml:space="preserve"> also</w:t>
      </w:r>
      <w:r w:rsidR="00D5710F" w:rsidRPr="00AC2DF1">
        <w:rPr>
          <w:rFonts w:ascii="Arial" w:hAnsi="Arial" w:cs="Arial"/>
          <w:shd w:val="clear" w:color="auto" w:fill="FFFFFF"/>
        </w:rPr>
        <w:t xml:space="preserve"> emphasised</w:t>
      </w:r>
      <w:r w:rsidR="00653D65" w:rsidRPr="00AC2DF1">
        <w:rPr>
          <w:rFonts w:ascii="Arial" w:hAnsi="Arial" w:cs="Arial"/>
          <w:shd w:val="clear" w:color="auto" w:fill="FFFFFF"/>
        </w:rPr>
        <w:t xml:space="preserve"> </w:t>
      </w:r>
      <w:r w:rsidR="004C6BEE" w:rsidRPr="00AC2DF1">
        <w:rPr>
          <w:rFonts w:ascii="Arial" w:hAnsi="Arial" w:cs="Arial"/>
          <w:shd w:val="clear" w:color="auto" w:fill="FFFFFF"/>
        </w:rPr>
        <w:t xml:space="preserve">the need for greater predictability in schools and for greater teacher </w:t>
      </w:r>
      <w:r w:rsidR="00823950" w:rsidRPr="00AC2DF1">
        <w:rPr>
          <w:rFonts w:ascii="Arial" w:hAnsi="Arial" w:cs="Arial"/>
          <w:shd w:val="clear" w:color="auto" w:fill="FFFFFF"/>
        </w:rPr>
        <w:t xml:space="preserve">support during unstructured times. </w:t>
      </w:r>
    </w:p>
    <w:p w14:paraId="1A39AFF3" w14:textId="5B1DD09E" w:rsidR="00611D61" w:rsidRPr="00AC2DF1" w:rsidRDefault="00E37B97" w:rsidP="006776AD">
      <w:pPr>
        <w:spacing w:line="480" w:lineRule="auto"/>
        <w:jc w:val="both"/>
        <w:rPr>
          <w:rFonts w:ascii="Arial" w:hAnsi="Arial" w:cs="Arial"/>
          <w:shd w:val="clear" w:color="auto" w:fill="FFFFFF"/>
        </w:rPr>
      </w:pPr>
      <w:r w:rsidRPr="00AC2DF1">
        <w:rPr>
          <w:rFonts w:ascii="Arial" w:hAnsi="Arial" w:cs="Arial"/>
          <w:shd w:val="clear" w:color="auto" w:fill="FFFFFF"/>
        </w:rPr>
        <w:t>On</w:t>
      </w:r>
      <w:r w:rsidR="00D31DC9" w:rsidRPr="00AC2DF1">
        <w:rPr>
          <w:rFonts w:ascii="Arial" w:hAnsi="Arial" w:cs="Arial"/>
          <w:shd w:val="clear" w:color="auto" w:fill="FFFFFF"/>
        </w:rPr>
        <w:t>e</w:t>
      </w:r>
      <w:r w:rsidRPr="00AC2DF1">
        <w:rPr>
          <w:rFonts w:ascii="Arial" w:hAnsi="Arial" w:cs="Arial"/>
          <w:shd w:val="clear" w:color="auto" w:fill="FFFFFF"/>
        </w:rPr>
        <w:t xml:space="preserve"> criticism </w:t>
      </w:r>
      <w:r w:rsidR="000E4269" w:rsidRPr="00AC2DF1">
        <w:rPr>
          <w:rFonts w:ascii="Arial" w:hAnsi="Arial" w:cs="Arial"/>
          <w:shd w:val="clear" w:color="auto" w:fill="FFFFFF"/>
        </w:rPr>
        <w:t>of this study is the use of the term ‘school refusal’</w:t>
      </w:r>
      <w:r w:rsidR="009869BB" w:rsidRPr="00AC2DF1">
        <w:rPr>
          <w:rFonts w:ascii="Arial" w:hAnsi="Arial" w:cs="Arial"/>
          <w:shd w:val="clear" w:color="auto" w:fill="FFFFFF"/>
        </w:rPr>
        <w:t>,</w:t>
      </w:r>
      <w:r w:rsidR="000E4269" w:rsidRPr="00AC2DF1">
        <w:rPr>
          <w:rFonts w:ascii="Arial" w:hAnsi="Arial" w:cs="Arial"/>
          <w:shd w:val="clear" w:color="auto" w:fill="FFFFFF"/>
        </w:rPr>
        <w:t xml:space="preserve"> </w:t>
      </w:r>
      <w:r w:rsidR="00EB24AC" w:rsidRPr="00AC2DF1">
        <w:rPr>
          <w:rFonts w:ascii="Arial" w:hAnsi="Arial" w:cs="Arial"/>
          <w:shd w:val="clear" w:color="auto" w:fill="FFFFFF"/>
        </w:rPr>
        <w:t xml:space="preserve">which </w:t>
      </w:r>
      <w:r w:rsidR="00D30FF7" w:rsidRPr="00AC2DF1">
        <w:rPr>
          <w:rFonts w:ascii="Arial" w:hAnsi="Arial" w:cs="Arial"/>
          <w:shd w:val="clear" w:color="auto" w:fill="FFFFFF"/>
        </w:rPr>
        <w:t>conceptualises</w:t>
      </w:r>
      <w:r w:rsidR="00EB24AC" w:rsidRPr="00AC2DF1">
        <w:rPr>
          <w:rFonts w:ascii="Arial" w:hAnsi="Arial" w:cs="Arial"/>
          <w:shd w:val="clear" w:color="auto" w:fill="FFFFFF"/>
        </w:rPr>
        <w:t xml:space="preserve"> the</w:t>
      </w:r>
      <w:r w:rsidR="00D86875" w:rsidRPr="00AC2DF1">
        <w:rPr>
          <w:rFonts w:ascii="Arial" w:hAnsi="Arial" w:cs="Arial"/>
          <w:shd w:val="clear" w:color="auto" w:fill="FFFFFF"/>
        </w:rPr>
        <w:t xml:space="preserve"> </w:t>
      </w:r>
      <w:r w:rsidR="00111153" w:rsidRPr="00AC2DF1">
        <w:rPr>
          <w:rFonts w:ascii="Arial" w:hAnsi="Arial" w:cs="Arial"/>
          <w:shd w:val="clear" w:color="auto" w:fill="FFFFFF"/>
        </w:rPr>
        <w:t xml:space="preserve">difficulties of </w:t>
      </w:r>
      <w:r w:rsidR="00D86875" w:rsidRPr="00AC2DF1">
        <w:rPr>
          <w:rFonts w:ascii="Arial" w:hAnsi="Arial" w:cs="Arial"/>
          <w:shd w:val="clear" w:color="auto" w:fill="FFFFFF"/>
        </w:rPr>
        <w:t>CYP</w:t>
      </w:r>
      <w:r w:rsidR="00EB24AC" w:rsidRPr="00AC2DF1">
        <w:rPr>
          <w:rFonts w:ascii="Arial" w:hAnsi="Arial" w:cs="Arial"/>
          <w:shd w:val="clear" w:color="auto" w:fill="FFFFFF"/>
        </w:rPr>
        <w:t xml:space="preserve"> </w:t>
      </w:r>
      <w:r w:rsidR="00DC6C0E" w:rsidRPr="00AC2DF1">
        <w:rPr>
          <w:rFonts w:ascii="Arial" w:hAnsi="Arial" w:cs="Arial"/>
          <w:shd w:val="clear" w:color="auto" w:fill="FFFFFF"/>
        </w:rPr>
        <w:t>relating to</w:t>
      </w:r>
      <w:r w:rsidR="006A5A78" w:rsidRPr="00AC2DF1">
        <w:rPr>
          <w:rFonts w:ascii="Arial" w:hAnsi="Arial" w:cs="Arial"/>
          <w:shd w:val="clear" w:color="auto" w:fill="FFFFFF"/>
        </w:rPr>
        <w:t xml:space="preserve"> attendance</w:t>
      </w:r>
      <w:r w:rsidR="00D86875" w:rsidRPr="00AC2DF1">
        <w:rPr>
          <w:rFonts w:ascii="Arial" w:hAnsi="Arial" w:cs="Arial"/>
          <w:shd w:val="clear" w:color="auto" w:fill="FFFFFF"/>
        </w:rPr>
        <w:t xml:space="preserve"> as a choice</w:t>
      </w:r>
      <w:r w:rsidR="00CC133A" w:rsidRPr="00AC2DF1">
        <w:rPr>
          <w:rFonts w:ascii="Arial" w:hAnsi="Arial" w:cs="Arial"/>
          <w:shd w:val="clear" w:color="auto" w:fill="FFFFFF"/>
        </w:rPr>
        <w:t xml:space="preserve"> and places the problem</w:t>
      </w:r>
      <w:r w:rsidR="00EB24AC" w:rsidRPr="00AC2DF1">
        <w:rPr>
          <w:rFonts w:ascii="Arial" w:hAnsi="Arial" w:cs="Arial"/>
          <w:shd w:val="clear" w:color="auto" w:fill="FFFFFF"/>
        </w:rPr>
        <w:t xml:space="preserve"> </w:t>
      </w:r>
      <w:r w:rsidR="006A5A78" w:rsidRPr="00AC2DF1">
        <w:rPr>
          <w:rFonts w:ascii="Arial" w:hAnsi="Arial" w:cs="Arial"/>
          <w:shd w:val="clear" w:color="auto" w:fill="FFFFFF"/>
        </w:rPr>
        <w:t>(</w:t>
      </w:r>
      <w:r w:rsidR="00EB24AC" w:rsidRPr="00AC2DF1">
        <w:rPr>
          <w:rFonts w:ascii="Arial" w:hAnsi="Arial" w:cs="Arial"/>
          <w:shd w:val="clear" w:color="auto" w:fill="FFFFFF"/>
        </w:rPr>
        <w:t>and therefore any potential solutions</w:t>
      </w:r>
      <w:r w:rsidR="006A5A78" w:rsidRPr="00AC2DF1">
        <w:rPr>
          <w:rFonts w:ascii="Arial" w:hAnsi="Arial" w:cs="Arial"/>
          <w:shd w:val="clear" w:color="auto" w:fill="FFFFFF"/>
        </w:rPr>
        <w:t>)</w:t>
      </w:r>
      <w:r w:rsidR="00CC133A" w:rsidRPr="00AC2DF1">
        <w:rPr>
          <w:rFonts w:ascii="Arial" w:hAnsi="Arial" w:cs="Arial"/>
          <w:shd w:val="clear" w:color="auto" w:fill="FFFFFF"/>
        </w:rPr>
        <w:t xml:space="preserve"> </w:t>
      </w:r>
      <w:r w:rsidR="00D546D2" w:rsidRPr="00AC2DF1">
        <w:rPr>
          <w:rFonts w:ascii="Arial" w:hAnsi="Arial" w:cs="Arial"/>
          <w:shd w:val="clear" w:color="auto" w:fill="FFFFFF"/>
        </w:rPr>
        <w:t>within the child</w:t>
      </w:r>
      <w:r w:rsidR="006A5A78" w:rsidRPr="00AC2DF1">
        <w:rPr>
          <w:rFonts w:ascii="Arial" w:hAnsi="Arial" w:cs="Arial"/>
          <w:shd w:val="clear" w:color="auto" w:fill="FFFFFF"/>
        </w:rPr>
        <w:t xml:space="preserve"> themselves</w:t>
      </w:r>
      <w:r w:rsidR="00D546D2" w:rsidRPr="00AC2DF1">
        <w:rPr>
          <w:rFonts w:ascii="Arial" w:hAnsi="Arial" w:cs="Arial"/>
          <w:shd w:val="clear" w:color="auto" w:fill="FFFFFF"/>
        </w:rPr>
        <w:t xml:space="preserve">. </w:t>
      </w:r>
      <w:r w:rsidR="008C2A43" w:rsidRPr="00AC2DF1">
        <w:rPr>
          <w:rFonts w:ascii="Arial" w:hAnsi="Arial" w:cs="Arial"/>
          <w:shd w:val="clear" w:color="auto" w:fill="FFFFFF"/>
        </w:rPr>
        <w:t>This is at odds with the findings of the article which</w:t>
      </w:r>
      <w:r w:rsidR="005F7F08" w:rsidRPr="00AC2DF1">
        <w:rPr>
          <w:rFonts w:ascii="Arial" w:hAnsi="Arial" w:cs="Arial"/>
          <w:shd w:val="clear" w:color="auto" w:fill="FFFFFF"/>
        </w:rPr>
        <w:t xml:space="preserve"> highlights </w:t>
      </w:r>
      <w:r w:rsidR="00A651EA" w:rsidRPr="00AC2DF1">
        <w:rPr>
          <w:rFonts w:ascii="Arial" w:hAnsi="Arial" w:cs="Arial"/>
          <w:shd w:val="clear" w:color="auto" w:fill="FFFFFF"/>
        </w:rPr>
        <w:t xml:space="preserve">the </w:t>
      </w:r>
      <w:r w:rsidR="00CE2223" w:rsidRPr="00AC2DF1">
        <w:rPr>
          <w:rFonts w:ascii="Arial" w:hAnsi="Arial" w:cs="Arial"/>
          <w:shd w:val="clear" w:color="auto" w:fill="FFFFFF"/>
        </w:rPr>
        <w:t>school-based</w:t>
      </w:r>
      <w:r w:rsidR="00A651EA" w:rsidRPr="00AC2DF1">
        <w:rPr>
          <w:rFonts w:ascii="Arial" w:hAnsi="Arial" w:cs="Arial"/>
          <w:shd w:val="clear" w:color="auto" w:fill="FFFFFF"/>
        </w:rPr>
        <w:t xml:space="preserve"> factors responsible </w:t>
      </w:r>
      <w:r w:rsidR="0092675F" w:rsidRPr="00AC2DF1">
        <w:rPr>
          <w:rFonts w:ascii="Arial" w:hAnsi="Arial" w:cs="Arial"/>
          <w:shd w:val="clear" w:color="auto" w:fill="FFFFFF"/>
        </w:rPr>
        <w:t>for attendance difficulties</w:t>
      </w:r>
      <w:r w:rsidR="00CE2223" w:rsidRPr="00AC2DF1">
        <w:rPr>
          <w:rFonts w:ascii="Arial" w:hAnsi="Arial" w:cs="Arial"/>
          <w:shd w:val="clear" w:color="auto" w:fill="FFFFFF"/>
        </w:rPr>
        <w:t xml:space="preserve">. </w:t>
      </w:r>
      <w:r w:rsidR="00F95B2F" w:rsidRPr="00AC2DF1">
        <w:rPr>
          <w:rFonts w:ascii="Arial" w:hAnsi="Arial" w:cs="Arial"/>
          <w:shd w:val="clear" w:color="auto" w:fill="FFFFFF"/>
        </w:rPr>
        <w:t>It is also interesting that within the article the</w:t>
      </w:r>
      <w:r w:rsidR="00F71F37" w:rsidRPr="00AC2DF1">
        <w:rPr>
          <w:rFonts w:ascii="Arial" w:hAnsi="Arial" w:cs="Arial"/>
          <w:shd w:val="clear" w:color="auto" w:fill="FFFFFF"/>
        </w:rPr>
        <w:t xml:space="preserve"> school</w:t>
      </w:r>
      <w:r w:rsidR="00F95B2F" w:rsidRPr="00AC2DF1">
        <w:rPr>
          <w:rFonts w:ascii="Arial" w:hAnsi="Arial" w:cs="Arial"/>
          <w:shd w:val="clear" w:color="auto" w:fill="FFFFFF"/>
        </w:rPr>
        <w:t xml:space="preserve"> experiences of the </w:t>
      </w:r>
      <w:r w:rsidR="006F29E9" w:rsidRPr="00AC2DF1">
        <w:rPr>
          <w:rFonts w:ascii="Arial" w:hAnsi="Arial" w:cs="Arial"/>
          <w:shd w:val="clear" w:color="auto" w:fill="FFFFFF"/>
        </w:rPr>
        <w:t>CYP are</w:t>
      </w:r>
      <w:r w:rsidR="00FB0C1A" w:rsidRPr="00AC2DF1">
        <w:rPr>
          <w:rFonts w:ascii="Arial" w:hAnsi="Arial" w:cs="Arial"/>
          <w:shd w:val="clear" w:color="auto" w:fill="FFFFFF"/>
        </w:rPr>
        <w:t xml:space="preserve"> articulated by their parents </w:t>
      </w:r>
      <w:r w:rsidR="00CE6A45" w:rsidRPr="00AC2DF1">
        <w:rPr>
          <w:rFonts w:ascii="Arial" w:hAnsi="Arial" w:cs="Arial"/>
          <w:shd w:val="clear" w:color="auto" w:fill="FFFFFF"/>
        </w:rPr>
        <w:t xml:space="preserve">and therefore, </w:t>
      </w:r>
      <w:r w:rsidR="003C62F0" w:rsidRPr="00AC2DF1">
        <w:rPr>
          <w:rFonts w:ascii="Arial" w:hAnsi="Arial" w:cs="Arial"/>
          <w:shd w:val="clear" w:color="auto" w:fill="FFFFFF"/>
        </w:rPr>
        <w:t xml:space="preserve">the experiences </w:t>
      </w:r>
      <w:r w:rsidR="00CE6A45" w:rsidRPr="00AC2DF1">
        <w:rPr>
          <w:rFonts w:ascii="Arial" w:hAnsi="Arial" w:cs="Arial"/>
          <w:shd w:val="clear" w:color="auto" w:fill="FFFFFF"/>
        </w:rPr>
        <w:t xml:space="preserve">of the CYP </w:t>
      </w:r>
      <w:r w:rsidR="00611D61" w:rsidRPr="00AC2DF1">
        <w:rPr>
          <w:rFonts w:ascii="Arial" w:hAnsi="Arial" w:cs="Arial"/>
          <w:shd w:val="clear" w:color="auto" w:fill="FFFFFF"/>
        </w:rPr>
        <w:t>are</w:t>
      </w:r>
      <w:r w:rsidR="00063577" w:rsidRPr="00AC2DF1">
        <w:rPr>
          <w:rFonts w:ascii="Arial" w:hAnsi="Arial" w:cs="Arial"/>
          <w:shd w:val="clear" w:color="auto" w:fill="FFFFFF"/>
        </w:rPr>
        <w:t xml:space="preserve"> </w:t>
      </w:r>
      <w:r w:rsidR="00611D61" w:rsidRPr="00AC2DF1">
        <w:rPr>
          <w:rFonts w:ascii="Arial" w:hAnsi="Arial" w:cs="Arial"/>
          <w:shd w:val="clear" w:color="auto" w:fill="FFFFFF"/>
        </w:rPr>
        <w:t>not rela</w:t>
      </w:r>
      <w:r w:rsidR="006C468F" w:rsidRPr="00AC2DF1">
        <w:rPr>
          <w:rFonts w:ascii="Arial" w:hAnsi="Arial" w:cs="Arial"/>
          <w:shd w:val="clear" w:color="auto" w:fill="FFFFFF"/>
        </w:rPr>
        <w:t>y</w:t>
      </w:r>
      <w:r w:rsidR="00611D61" w:rsidRPr="00AC2DF1">
        <w:rPr>
          <w:rFonts w:ascii="Arial" w:hAnsi="Arial" w:cs="Arial"/>
          <w:shd w:val="clear" w:color="auto" w:fill="FFFFFF"/>
        </w:rPr>
        <w:t xml:space="preserve">ed </w:t>
      </w:r>
      <w:r w:rsidR="009869BB" w:rsidRPr="00AC2DF1">
        <w:rPr>
          <w:rFonts w:ascii="Arial" w:hAnsi="Arial" w:cs="Arial"/>
          <w:shd w:val="clear" w:color="auto" w:fill="FFFFFF"/>
        </w:rPr>
        <w:t>first-hand</w:t>
      </w:r>
      <w:r w:rsidR="00611D61" w:rsidRPr="00AC2DF1">
        <w:rPr>
          <w:rFonts w:ascii="Arial" w:hAnsi="Arial" w:cs="Arial"/>
          <w:shd w:val="clear" w:color="auto" w:fill="FFFFFF"/>
        </w:rPr>
        <w:t xml:space="preserve">. </w:t>
      </w:r>
      <w:r w:rsidR="00B43A61" w:rsidRPr="00AC2DF1">
        <w:rPr>
          <w:rFonts w:ascii="Arial" w:hAnsi="Arial" w:cs="Arial"/>
          <w:shd w:val="clear" w:color="auto" w:fill="FFFFFF"/>
        </w:rPr>
        <w:t>A further</w:t>
      </w:r>
      <w:r w:rsidR="00611D61" w:rsidRPr="00AC2DF1">
        <w:rPr>
          <w:rFonts w:ascii="Arial" w:hAnsi="Arial" w:cs="Arial"/>
          <w:shd w:val="clear" w:color="auto" w:fill="FFFFFF"/>
        </w:rPr>
        <w:t xml:space="preserve">, </w:t>
      </w:r>
      <w:r w:rsidR="00B12C13" w:rsidRPr="00AC2DF1">
        <w:rPr>
          <w:rFonts w:ascii="Arial" w:hAnsi="Arial" w:cs="Arial"/>
          <w:shd w:val="clear" w:color="auto" w:fill="FFFFFF"/>
        </w:rPr>
        <w:t>related</w:t>
      </w:r>
      <w:r w:rsidR="008E6639" w:rsidRPr="00AC2DF1">
        <w:rPr>
          <w:rFonts w:ascii="Arial" w:hAnsi="Arial" w:cs="Arial"/>
          <w:shd w:val="clear" w:color="auto" w:fill="FFFFFF"/>
        </w:rPr>
        <w:t xml:space="preserve"> criticism of </w:t>
      </w:r>
      <w:r w:rsidR="00C35AF7" w:rsidRPr="00AC2DF1">
        <w:rPr>
          <w:rFonts w:ascii="Arial" w:hAnsi="Arial" w:cs="Arial"/>
          <w:shd w:val="clear" w:color="auto" w:fill="FFFFFF"/>
        </w:rPr>
        <w:t xml:space="preserve">this article is that </w:t>
      </w:r>
      <w:r w:rsidR="00D41D97" w:rsidRPr="00AC2DF1">
        <w:rPr>
          <w:rFonts w:ascii="Arial" w:hAnsi="Arial" w:cs="Arial"/>
          <w:shd w:val="clear" w:color="auto" w:fill="FFFFFF"/>
        </w:rPr>
        <w:t>it does</w:t>
      </w:r>
      <w:r w:rsidR="00A56588" w:rsidRPr="00AC2DF1">
        <w:rPr>
          <w:rFonts w:ascii="Arial" w:hAnsi="Arial" w:cs="Arial"/>
          <w:shd w:val="clear" w:color="auto" w:fill="FFFFFF"/>
        </w:rPr>
        <w:t xml:space="preserve"> not</w:t>
      </w:r>
      <w:r w:rsidR="00D41D97" w:rsidRPr="00AC2DF1">
        <w:rPr>
          <w:rFonts w:ascii="Arial" w:hAnsi="Arial" w:cs="Arial"/>
          <w:shd w:val="clear" w:color="auto" w:fill="FFFFFF"/>
        </w:rPr>
        <w:t xml:space="preserve"> </w:t>
      </w:r>
      <w:r w:rsidR="00736940" w:rsidRPr="00AC2DF1">
        <w:rPr>
          <w:rFonts w:ascii="Arial" w:hAnsi="Arial" w:cs="Arial"/>
          <w:shd w:val="clear" w:color="auto" w:fill="FFFFFF"/>
        </w:rPr>
        <w:t>express</w:t>
      </w:r>
      <w:r w:rsidR="00D41D97" w:rsidRPr="00AC2DF1">
        <w:rPr>
          <w:rFonts w:ascii="Arial" w:hAnsi="Arial" w:cs="Arial"/>
          <w:shd w:val="clear" w:color="auto" w:fill="FFFFFF"/>
        </w:rPr>
        <w:t xml:space="preserve"> the experiences </w:t>
      </w:r>
      <w:r w:rsidR="00B43A61" w:rsidRPr="00AC2DF1">
        <w:rPr>
          <w:rFonts w:ascii="Arial" w:hAnsi="Arial" w:cs="Arial"/>
          <w:shd w:val="clear" w:color="auto" w:fill="FFFFFF"/>
        </w:rPr>
        <w:t>o</w:t>
      </w:r>
      <w:r w:rsidR="00D41D97" w:rsidRPr="00AC2DF1">
        <w:rPr>
          <w:rFonts w:ascii="Arial" w:hAnsi="Arial" w:cs="Arial"/>
          <w:shd w:val="clear" w:color="auto" w:fill="FFFFFF"/>
        </w:rPr>
        <w:t xml:space="preserve">f the </w:t>
      </w:r>
      <w:r w:rsidR="00B43A61" w:rsidRPr="00AC2DF1">
        <w:rPr>
          <w:rFonts w:ascii="Arial" w:hAnsi="Arial" w:cs="Arial"/>
          <w:shd w:val="clear" w:color="auto" w:fill="FFFFFF"/>
        </w:rPr>
        <w:t xml:space="preserve">parents themselves, </w:t>
      </w:r>
      <w:r w:rsidR="006E5AAE" w:rsidRPr="00AC2DF1">
        <w:rPr>
          <w:rFonts w:ascii="Arial" w:hAnsi="Arial" w:cs="Arial"/>
          <w:shd w:val="clear" w:color="auto" w:fill="FFFFFF"/>
        </w:rPr>
        <w:t xml:space="preserve">which can be powerful testimonies of the impact upon the family of </w:t>
      </w:r>
      <w:r w:rsidR="004469D5" w:rsidRPr="00AC2DF1">
        <w:rPr>
          <w:rFonts w:ascii="Arial" w:hAnsi="Arial" w:cs="Arial"/>
          <w:shd w:val="clear" w:color="auto" w:fill="FFFFFF"/>
        </w:rPr>
        <w:t>children being unable to attend school</w:t>
      </w:r>
      <w:r w:rsidR="000548EC" w:rsidRPr="00AC2DF1">
        <w:rPr>
          <w:rFonts w:ascii="Arial" w:hAnsi="Arial" w:cs="Arial"/>
          <w:shd w:val="clear" w:color="auto" w:fill="FFFFFF"/>
        </w:rPr>
        <w:t xml:space="preserve"> and is </w:t>
      </w:r>
      <w:r w:rsidR="00242BB6" w:rsidRPr="00AC2DF1">
        <w:rPr>
          <w:rFonts w:ascii="Arial" w:hAnsi="Arial" w:cs="Arial"/>
          <w:shd w:val="clear" w:color="auto" w:fill="FFFFFF"/>
        </w:rPr>
        <w:t>an area investigated by</w:t>
      </w:r>
      <w:r w:rsidR="00496E04" w:rsidRPr="00AC2DF1">
        <w:rPr>
          <w:rFonts w:ascii="Arial" w:hAnsi="Arial" w:cs="Arial"/>
          <w:shd w:val="clear" w:color="auto" w:fill="FFFFFF"/>
        </w:rPr>
        <w:t xml:space="preserve"> Gregory and</w:t>
      </w:r>
      <w:r w:rsidR="00FC3E5F" w:rsidRPr="00AC2DF1">
        <w:rPr>
          <w:rFonts w:ascii="Arial" w:hAnsi="Arial" w:cs="Arial"/>
          <w:shd w:val="clear" w:color="auto" w:fill="FFFFFF"/>
        </w:rPr>
        <w:t xml:space="preserve"> Purcell (2014) and</w:t>
      </w:r>
      <w:r w:rsidR="00242BB6" w:rsidRPr="00AC2DF1">
        <w:rPr>
          <w:rFonts w:ascii="Arial" w:hAnsi="Arial" w:cs="Arial"/>
          <w:shd w:val="clear" w:color="auto" w:fill="FFFFFF"/>
        </w:rPr>
        <w:t xml:space="preserve"> </w:t>
      </w:r>
      <w:r w:rsidR="00242BB6" w:rsidRPr="00AC2DF1">
        <w:rPr>
          <w:rFonts w:ascii="Arial" w:hAnsi="Arial" w:cs="Arial"/>
        </w:rPr>
        <w:t>Dannow, Esbjørn and Risom (2020)</w:t>
      </w:r>
      <w:r w:rsidR="0048705C" w:rsidRPr="00AC2DF1">
        <w:rPr>
          <w:rFonts w:ascii="Arial" w:hAnsi="Arial" w:cs="Arial"/>
        </w:rPr>
        <w:t>,</w:t>
      </w:r>
      <w:r w:rsidR="00242BB6" w:rsidRPr="00AC2DF1">
        <w:rPr>
          <w:rFonts w:ascii="Arial" w:hAnsi="Arial" w:cs="Arial"/>
        </w:rPr>
        <w:t xml:space="preserve"> as discussed below</w:t>
      </w:r>
      <w:r w:rsidR="004469D5" w:rsidRPr="00AC2DF1">
        <w:rPr>
          <w:rFonts w:ascii="Arial" w:hAnsi="Arial" w:cs="Arial"/>
          <w:shd w:val="clear" w:color="auto" w:fill="FFFFFF"/>
        </w:rPr>
        <w:t>.</w:t>
      </w:r>
    </w:p>
    <w:p w14:paraId="624AF568" w14:textId="11E5B45E" w:rsidR="003D3A6A" w:rsidRPr="00AC2DF1" w:rsidRDefault="001854DA" w:rsidP="006776AD">
      <w:pPr>
        <w:spacing w:line="480" w:lineRule="auto"/>
        <w:jc w:val="both"/>
        <w:rPr>
          <w:rFonts w:ascii="Arial" w:hAnsi="Arial" w:cs="Arial"/>
          <w:shd w:val="clear" w:color="auto" w:fill="FFFFFF"/>
        </w:rPr>
      </w:pPr>
      <w:r w:rsidRPr="00AC2DF1">
        <w:rPr>
          <w:rFonts w:ascii="Arial" w:hAnsi="Arial" w:cs="Arial"/>
          <w:shd w:val="clear" w:color="auto" w:fill="FFFFFF"/>
        </w:rPr>
        <w:t xml:space="preserve">Gregory </w:t>
      </w:r>
      <w:r w:rsidR="00EF18DA" w:rsidRPr="00AC2DF1">
        <w:rPr>
          <w:rFonts w:ascii="Arial" w:hAnsi="Arial" w:cs="Arial"/>
          <w:shd w:val="clear" w:color="auto" w:fill="FFFFFF"/>
        </w:rPr>
        <w:t>&amp; Purcell (2014) f</w:t>
      </w:r>
      <w:r w:rsidR="00CA6D09" w:rsidRPr="00AC2DF1">
        <w:rPr>
          <w:rFonts w:ascii="Arial" w:hAnsi="Arial" w:cs="Arial"/>
          <w:shd w:val="clear" w:color="auto" w:fill="FFFFFF"/>
        </w:rPr>
        <w:t xml:space="preserve">ocussed on gathering the views of </w:t>
      </w:r>
      <w:r w:rsidR="00B979AB" w:rsidRPr="00AC2DF1">
        <w:rPr>
          <w:rFonts w:ascii="Arial" w:hAnsi="Arial" w:cs="Arial"/>
          <w:shd w:val="clear" w:color="auto" w:fill="FFFFFF"/>
        </w:rPr>
        <w:t>five</w:t>
      </w:r>
      <w:r w:rsidR="00421315" w:rsidRPr="00AC2DF1">
        <w:rPr>
          <w:rFonts w:ascii="Arial" w:hAnsi="Arial" w:cs="Arial"/>
          <w:shd w:val="clear" w:color="auto" w:fill="FFFFFF"/>
        </w:rPr>
        <w:t xml:space="preserve"> </w:t>
      </w:r>
      <w:r w:rsidR="00CA6D09" w:rsidRPr="00AC2DF1">
        <w:rPr>
          <w:rFonts w:ascii="Arial" w:hAnsi="Arial" w:cs="Arial"/>
          <w:shd w:val="clear" w:color="auto" w:fill="FFFFFF"/>
        </w:rPr>
        <w:t>families and children</w:t>
      </w:r>
      <w:r w:rsidRPr="00AC2DF1">
        <w:rPr>
          <w:rFonts w:ascii="Arial" w:hAnsi="Arial" w:cs="Arial"/>
          <w:shd w:val="clear" w:color="auto" w:fill="FFFFFF"/>
        </w:rPr>
        <w:t xml:space="preserve"> </w:t>
      </w:r>
      <w:r w:rsidR="00EF18DA" w:rsidRPr="00AC2DF1">
        <w:rPr>
          <w:rFonts w:ascii="Arial" w:hAnsi="Arial" w:cs="Arial"/>
          <w:shd w:val="clear" w:color="auto" w:fill="FFFFFF"/>
        </w:rPr>
        <w:t xml:space="preserve">using semi-structured interviews. </w:t>
      </w:r>
      <w:r w:rsidR="007720FB" w:rsidRPr="00AC2DF1">
        <w:rPr>
          <w:rFonts w:ascii="Arial" w:hAnsi="Arial" w:cs="Arial"/>
          <w:shd w:val="clear" w:color="auto" w:fill="FFFFFF"/>
        </w:rPr>
        <w:t xml:space="preserve">They noted that no family or CYP mentioned </w:t>
      </w:r>
      <w:r w:rsidR="007D695F" w:rsidRPr="00AC2DF1">
        <w:rPr>
          <w:rFonts w:ascii="Arial" w:hAnsi="Arial" w:cs="Arial"/>
          <w:shd w:val="clear" w:color="auto" w:fill="FFFFFF"/>
        </w:rPr>
        <w:t>any positive re</w:t>
      </w:r>
      <w:r w:rsidR="000F69FA" w:rsidRPr="00AC2DF1">
        <w:rPr>
          <w:rFonts w:ascii="Arial" w:hAnsi="Arial" w:cs="Arial"/>
          <w:shd w:val="clear" w:color="auto" w:fill="FFFFFF"/>
        </w:rPr>
        <w:t>sults of persistent absenteeism</w:t>
      </w:r>
      <w:r w:rsidR="006F1436" w:rsidRPr="00AC2DF1">
        <w:rPr>
          <w:rFonts w:ascii="Arial" w:hAnsi="Arial" w:cs="Arial"/>
          <w:shd w:val="clear" w:color="auto" w:fill="FFFFFF"/>
        </w:rPr>
        <w:t xml:space="preserve">. Furthermore, </w:t>
      </w:r>
      <w:r w:rsidR="00011733" w:rsidRPr="00AC2DF1">
        <w:rPr>
          <w:rFonts w:ascii="Arial" w:hAnsi="Arial" w:cs="Arial"/>
          <w:shd w:val="clear" w:color="auto" w:fill="FFFFFF"/>
        </w:rPr>
        <w:t>the</w:t>
      </w:r>
      <w:r w:rsidR="005C0B74" w:rsidRPr="00AC2DF1">
        <w:rPr>
          <w:rFonts w:ascii="Arial" w:hAnsi="Arial" w:cs="Arial"/>
          <w:shd w:val="clear" w:color="auto" w:fill="FFFFFF"/>
        </w:rPr>
        <w:t xml:space="preserve"> themes that emerged from their semi-structured interviews included social </w:t>
      </w:r>
      <w:r w:rsidR="00690CE1" w:rsidRPr="00AC2DF1">
        <w:rPr>
          <w:rFonts w:ascii="Arial" w:hAnsi="Arial" w:cs="Arial"/>
          <w:shd w:val="clear" w:color="auto" w:fill="FFFFFF"/>
        </w:rPr>
        <w:t>isolation and</w:t>
      </w:r>
      <w:r w:rsidR="000451CD" w:rsidRPr="00AC2DF1">
        <w:rPr>
          <w:rFonts w:ascii="Arial" w:hAnsi="Arial" w:cs="Arial"/>
          <w:shd w:val="clear" w:color="auto" w:fill="FFFFFF"/>
        </w:rPr>
        <w:t xml:space="preserve"> an acknowledgment of</w:t>
      </w:r>
      <w:r w:rsidR="00690CE1" w:rsidRPr="00AC2DF1">
        <w:rPr>
          <w:rFonts w:ascii="Arial" w:hAnsi="Arial" w:cs="Arial"/>
          <w:shd w:val="clear" w:color="auto" w:fill="FFFFFF"/>
        </w:rPr>
        <w:t xml:space="preserve"> </w:t>
      </w:r>
      <w:r w:rsidR="00B76910" w:rsidRPr="00AC2DF1">
        <w:rPr>
          <w:rFonts w:ascii="Arial" w:hAnsi="Arial" w:cs="Arial"/>
          <w:shd w:val="clear" w:color="auto" w:fill="FFFFFF"/>
        </w:rPr>
        <w:t>in-school</w:t>
      </w:r>
      <w:r w:rsidR="00B61479" w:rsidRPr="00AC2DF1">
        <w:rPr>
          <w:rFonts w:ascii="Arial" w:hAnsi="Arial" w:cs="Arial"/>
          <w:shd w:val="clear" w:color="auto" w:fill="FFFFFF"/>
        </w:rPr>
        <w:t xml:space="preserve"> factors such as extended periods of teacher absence, and absence resulting from moving</w:t>
      </w:r>
      <w:r w:rsidR="003000E4" w:rsidRPr="00AC2DF1">
        <w:rPr>
          <w:rFonts w:ascii="Arial" w:hAnsi="Arial" w:cs="Arial"/>
          <w:shd w:val="clear" w:color="auto" w:fill="FFFFFF"/>
        </w:rPr>
        <w:t xml:space="preserve"> settings</w:t>
      </w:r>
      <w:r w:rsidR="00FA736D" w:rsidRPr="00AC2DF1">
        <w:rPr>
          <w:rFonts w:ascii="Arial" w:hAnsi="Arial" w:cs="Arial"/>
          <w:shd w:val="clear" w:color="auto" w:fill="FFFFFF"/>
        </w:rPr>
        <w:t>.</w:t>
      </w:r>
      <w:r w:rsidR="00F3027E" w:rsidRPr="00AC2DF1">
        <w:rPr>
          <w:rFonts w:ascii="Arial" w:hAnsi="Arial" w:cs="Arial"/>
          <w:shd w:val="clear" w:color="auto" w:fill="FFFFFF"/>
        </w:rPr>
        <w:t xml:space="preserve"> The CYP and families also reported </w:t>
      </w:r>
      <w:r w:rsidR="00251897" w:rsidRPr="00AC2DF1">
        <w:rPr>
          <w:rFonts w:ascii="Arial" w:hAnsi="Arial" w:cs="Arial"/>
          <w:shd w:val="clear" w:color="auto" w:fill="FFFFFF"/>
        </w:rPr>
        <w:t xml:space="preserve">feeling afraid of </w:t>
      </w:r>
      <w:r w:rsidR="00776E34" w:rsidRPr="00AC2DF1">
        <w:rPr>
          <w:rFonts w:ascii="Arial" w:hAnsi="Arial" w:cs="Arial"/>
          <w:shd w:val="clear" w:color="auto" w:fill="FFFFFF"/>
        </w:rPr>
        <w:t>certain teacher</w:t>
      </w:r>
      <w:r w:rsidR="009635C6" w:rsidRPr="00AC2DF1">
        <w:rPr>
          <w:rFonts w:ascii="Arial" w:hAnsi="Arial" w:cs="Arial"/>
          <w:shd w:val="clear" w:color="auto" w:fill="FFFFFF"/>
        </w:rPr>
        <w:t>s</w:t>
      </w:r>
      <w:r w:rsidR="00776E34" w:rsidRPr="00AC2DF1">
        <w:rPr>
          <w:rFonts w:ascii="Arial" w:hAnsi="Arial" w:cs="Arial"/>
          <w:shd w:val="clear" w:color="auto" w:fill="FFFFFF"/>
        </w:rPr>
        <w:t xml:space="preserve"> and</w:t>
      </w:r>
      <w:r w:rsidR="00C95B39" w:rsidRPr="00AC2DF1">
        <w:rPr>
          <w:rFonts w:ascii="Arial" w:hAnsi="Arial" w:cs="Arial"/>
          <w:shd w:val="clear" w:color="auto" w:fill="FFFFFF"/>
        </w:rPr>
        <w:t xml:space="preserve"> </w:t>
      </w:r>
      <w:r w:rsidR="00873F31" w:rsidRPr="00AC2DF1">
        <w:rPr>
          <w:rFonts w:ascii="Arial" w:hAnsi="Arial" w:cs="Arial"/>
          <w:shd w:val="clear" w:color="auto" w:fill="FFFFFF"/>
        </w:rPr>
        <w:t>of being bullied and made to feel different in some way.</w:t>
      </w:r>
      <w:r w:rsidR="000F69FA" w:rsidRPr="00AC2DF1">
        <w:rPr>
          <w:rFonts w:ascii="Arial" w:hAnsi="Arial" w:cs="Arial"/>
          <w:shd w:val="clear" w:color="auto" w:fill="FFFFFF"/>
        </w:rPr>
        <w:t xml:space="preserve"> </w:t>
      </w:r>
      <w:r w:rsidR="007C6A60" w:rsidRPr="00AC2DF1">
        <w:rPr>
          <w:rFonts w:ascii="Arial" w:hAnsi="Arial" w:cs="Arial"/>
          <w:shd w:val="clear" w:color="auto" w:fill="FFFFFF"/>
        </w:rPr>
        <w:t xml:space="preserve">This paper also discusses the importance of </w:t>
      </w:r>
      <w:r w:rsidR="001F04D2" w:rsidRPr="00AC2DF1">
        <w:rPr>
          <w:rFonts w:ascii="Arial" w:hAnsi="Arial" w:cs="Arial"/>
          <w:shd w:val="clear" w:color="auto" w:fill="FFFFFF"/>
        </w:rPr>
        <w:t xml:space="preserve"> the views of </w:t>
      </w:r>
      <w:r w:rsidR="00230C06" w:rsidRPr="00AC2DF1">
        <w:rPr>
          <w:rFonts w:ascii="Arial" w:hAnsi="Arial" w:cs="Arial"/>
          <w:shd w:val="clear" w:color="auto" w:fill="FFFFFF"/>
        </w:rPr>
        <w:t xml:space="preserve">CYP and </w:t>
      </w:r>
      <w:r w:rsidR="00304E2F" w:rsidRPr="00AC2DF1">
        <w:rPr>
          <w:rFonts w:ascii="Arial" w:hAnsi="Arial" w:cs="Arial"/>
          <w:shd w:val="clear" w:color="auto" w:fill="FFFFFF"/>
        </w:rPr>
        <w:t xml:space="preserve">the potential role that </w:t>
      </w:r>
      <w:r w:rsidR="00F56BE5" w:rsidRPr="00AC2DF1">
        <w:rPr>
          <w:rFonts w:ascii="Arial" w:hAnsi="Arial" w:cs="Arial"/>
          <w:shd w:val="clear" w:color="auto" w:fill="FFFFFF"/>
        </w:rPr>
        <w:t>educational</w:t>
      </w:r>
      <w:r w:rsidR="00304E2F" w:rsidRPr="00AC2DF1">
        <w:rPr>
          <w:rFonts w:ascii="Arial" w:hAnsi="Arial" w:cs="Arial"/>
          <w:shd w:val="clear" w:color="auto" w:fill="FFFFFF"/>
        </w:rPr>
        <w:t xml:space="preserve"> psychologists can play in ensuring that their voice</w:t>
      </w:r>
      <w:r w:rsidR="008C2D3E" w:rsidRPr="00AC2DF1">
        <w:rPr>
          <w:rFonts w:ascii="Arial" w:hAnsi="Arial" w:cs="Arial"/>
          <w:shd w:val="clear" w:color="auto" w:fill="FFFFFF"/>
        </w:rPr>
        <w:t>s</w:t>
      </w:r>
      <w:r w:rsidR="00304E2F" w:rsidRPr="00AC2DF1">
        <w:rPr>
          <w:rFonts w:ascii="Arial" w:hAnsi="Arial" w:cs="Arial"/>
          <w:shd w:val="clear" w:color="auto" w:fill="FFFFFF"/>
        </w:rPr>
        <w:t xml:space="preserve"> </w:t>
      </w:r>
      <w:r w:rsidR="008C2D3E" w:rsidRPr="00AC2DF1">
        <w:rPr>
          <w:rFonts w:ascii="Arial" w:hAnsi="Arial" w:cs="Arial"/>
          <w:shd w:val="clear" w:color="auto" w:fill="FFFFFF"/>
        </w:rPr>
        <w:t>are</w:t>
      </w:r>
      <w:r w:rsidR="00304E2F" w:rsidRPr="00AC2DF1">
        <w:rPr>
          <w:rFonts w:ascii="Arial" w:hAnsi="Arial" w:cs="Arial"/>
          <w:shd w:val="clear" w:color="auto" w:fill="FFFFFF"/>
        </w:rPr>
        <w:t xml:space="preserve"> heard.</w:t>
      </w:r>
      <w:r w:rsidR="00B13EEB" w:rsidRPr="00AC2DF1">
        <w:rPr>
          <w:rFonts w:ascii="Arial" w:hAnsi="Arial" w:cs="Arial"/>
          <w:shd w:val="clear" w:color="auto" w:fill="FFFFFF"/>
        </w:rPr>
        <w:t xml:space="preserve"> </w:t>
      </w:r>
    </w:p>
    <w:p w14:paraId="4287D3D5" w14:textId="6BDD6B21" w:rsidR="00F329D5" w:rsidRPr="00AC2DF1" w:rsidRDefault="00F329D5" w:rsidP="006776AD">
      <w:pPr>
        <w:spacing w:line="480" w:lineRule="auto"/>
        <w:jc w:val="both"/>
        <w:rPr>
          <w:rFonts w:ascii="Arial" w:hAnsi="Arial" w:cs="Arial"/>
        </w:rPr>
      </w:pPr>
      <w:r w:rsidRPr="00AC2DF1">
        <w:rPr>
          <w:rFonts w:ascii="Arial" w:hAnsi="Arial" w:cs="Arial"/>
        </w:rPr>
        <w:t>A qualitative study of the experiences of three Danish families whose children had experienced ‘absenteeism’ was carried out by Dannow, Esbjørn and Risom (2020), through semi-structured interviews. This study used descriptive phenomenology</w:t>
      </w:r>
      <w:r w:rsidR="0048705C" w:rsidRPr="00AC2DF1">
        <w:rPr>
          <w:rFonts w:ascii="Arial" w:hAnsi="Arial" w:cs="Arial"/>
        </w:rPr>
        <w:t xml:space="preserve">, </w:t>
      </w:r>
      <w:r w:rsidR="008D1F87" w:rsidRPr="00AC2DF1">
        <w:rPr>
          <w:rFonts w:ascii="Arial" w:hAnsi="Arial" w:cs="Arial"/>
        </w:rPr>
        <w:t>focus</w:t>
      </w:r>
      <w:r w:rsidR="0048705C" w:rsidRPr="00AC2DF1">
        <w:rPr>
          <w:rFonts w:ascii="Arial" w:hAnsi="Arial" w:cs="Arial"/>
        </w:rPr>
        <w:t>ing</w:t>
      </w:r>
      <w:r w:rsidR="008D1F87" w:rsidRPr="00AC2DF1">
        <w:rPr>
          <w:rFonts w:ascii="Arial" w:hAnsi="Arial" w:cs="Arial"/>
        </w:rPr>
        <w:t xml:space="preserve"> on the description of people’s experiences</w:t>
      </w:r>
      <w:r w:rsidR="00283EAA" w:rsidRPr="00AC2DF1">
        <w:rPr>
          <w:rFonts w:ascii="Arial" w:hAnsi="Arial" w:cs="Arial"/>
        </w:rPr>
        <w:t xml:space="preserve"> </w:t>
      </w:r>
      <w:r w:rsidR="008D1F87" w:rsidRPr="00AC2DF1">
        <w:rPr>
          <w:rFonts w:ascii="Arial" w:hAnsi="Arial" w:cs="Arial"/>
        </w:rPr>
        <w:t>(</w:t>
      </w:r>
      <w:r w:rsidR="00283EAA" w:rsidRPr="00AC2DF1">
        <w:rPr>
          <w:rFonts w:ascii="Arial" w:hAnsi="Arial" w:cs="Arial"/>
        </w:rPr>
        <w:t>Matua &amp; Van Der Wal</w:t>
      </w:r>
      <w:r w:rsidR="008D1F87" w:rsidRPr="00AC2DF1">
        <w:rPr>
          <w:rFonts w:ascii="Arial" w:hAnsi="Arial" w:cs="Arial"/>
        </w:rPr>
        <w:t xml:space="preserve">, </w:t>
      </w:r>
      <w:r w:rsidR="00283EAA" w:rsidRPr="00AC2DF1">
        <w:rPr>
          <w:rFonts w:ascii="Arial" w:hAnsi="Arial" w:cs="Arial"/>
        </w:rPr>
        <w:t xml:space="preserve">2015). </w:t>
      </w:r>
      <w:r w:rsidR="00492304" w:rsidRPr="00AC2DF1">
        <w:rPr>
          <w:rFonts w:ascii="Arial" w:hAnsi="Arial" w:cs="Arial"/>
        </w:rPr>
        <w:t xml:space="preserve">Dannow et al. </w:t>
      </w:r>
      <w:r w:rsidR="00ED47ED" w:rsidRPr="00AC2DF1">
        <w:rPr>
          <w:rFonts w:ascii="Arial" w:hAnsi="Arial" w:cs="Arial"/>
        </w:rPr>
        <w:t xml:space="preserve">noticed </w:t>
      </w:r>
      <w:r w:rsidRPr="00AC2DF1">
        <w:rPr>
          <w:rFonts w:ascii="Arial" w:hAnsi="Arial" w:cs="Arial"/>
        </w:rPr>
        <w:t xml:space="preserve">three main themes </w:t>
      </w:r>
      <w:r w:rsidR="00ED47ED" w:rsidRPr="00AC2DF1">
        <w:rPr>
          <w:rFonts w:ascii="Arial" w:hAnsi="Arial" w:cs="Arial"/>
        </w:rPr>
        <w:t>within</w:t>
      </w:r>
      <w:r w:rsidRPr="00AC2DF1">
        <w:rPr>
          <w:rFonts w:ascii="Arial" w:hAnsi="Arial" w:cs="Arial"/>
        </w:rPr>
        <w:t xml:space="preserve"> the data (individual factors, school-related factors and parental factors) which were in turn broken down into sub-themes. The views of parents regarding their child’s difficulties attending school were highlighted, including their</w:t>
      </w:r>
      <w:r w:rsidR="004977EC" w:rsidRPr="00AC2DF1">
        <w:rPr>
          <w:rFonts w:ascii="Arial" w:hAnsi="Arial" w:cs="Arial"/>
        </w:rPr>
        <w:t xml:space="preserve"> own</w:t>
      </w:r>
      <w:r w:rsidRPr="00AC2DF1">
        <w:rPr>
          <w:rFonts w:ascii="Arial" w:hAnsi="Arial" w:cs="Arial"/>
        </w:rPr>
        <w:t xml:space="preserve"> confusion and constant hypothesising about the possible causes of their child’s attendance difficulties and the onus which was placed upon the parents to try to find solutions</w:t>
      </w:r>
      <w:r w:rsidR="00B26B7D" w:rsidRPr="00AC2DF1">
        <w:rPr>
          <w:rFonts w:ascii="Arial" w:hAnsi="Arial" w:cs="Arial"/>
        </w:rPr>
        <w:t xml:space="preserve">. </w:t>
      </w:r>
      <w:r w:rsidRPr="00AC2DF1">
        <w:rPr>
          <w:rFonts w:ascii="Arial" w:hAnsi="Arial" w:cs="Arial"/>
        </w:rPr>
        <w:t>Other sub-themes included a sense of parental helplessness and frustration</w:t>
      </w:r>
      <w:r w:rsidR="0048705C" w:rsidRPr="00AC2DF1">
        <w:rPr>
          <w:rFonts w:ascii="Arial" w:hAnsi="Arial" w:cs="Arial"/>
        </w:rPr>
        <w:t>,</w:t>
      </w:r>
      <w:r w:rsidRPr="00AC2DF1">
        <w:rPr>
          <w:rFonts w:ascii="Arial" w:hAnsi="Arial" w:cs="Arial"/>
        </w:rPr>
        <w:t xml:space="preserve"> and a lack of knowledge relating to the reasons for the absenteeism. </w:t>
      </w:r>
      <w:r w:rsidR="00482744" w:rsidRPr="00AC2DF1">
        <w:rPr>
          <w:rFonts w:ascii="Arial" w:hAnsi="Arial" w:cs="Arial"/>
        </w:rPr>
        <w:t>This study give</w:t>
      </w:r>
      <w:r w:rsidR="00A20C1C" w:rsidRPr="00AC2DF1">
        <w:rPr>
          <w:rFonts w:ascii="Arial" w:hAnsi="Arial" w:cs="Arial"/>
        </w:rPr>
        <w:t>s</w:t>
      </w:r>
      <w:r w:rsidR="00482744" w:rsidRPr="00AC2DF1">
        <w:rPr>
          <w:rFonts w:ascii="Arial" w:hAnsi="Arial" w:cs="Arial"/>
        </w:rPr>
        <w:t xml:space="preserve"> an important voice to parents who have children experiencing ‘absenteeism</w:t>
      </w:r>
      <w:r w:rsidR="00A20C1C" w:rsidRPr="00AC2DF1">
        <w:rPr>
          <w:rFonts w:ascii="Arial" w:hAnsi="Arial" w:cs="Arial"/>
        </w:rPr>
        <w:t>’, despite</w:t>
      </w:r>
      <w:r w:rsidR="001F3DA0" w:rsidRPr="00AC2DF1">
        <w:rPr>
          <w:rFonts w:ascii="Arial" w:hAnsi="Arial" w:cs="Arial"/>
        </w:rPr>
        <w:t xml:space="preserve"> </w:t>
      </w:r>
      <w:r w:rsidR="0018616E" w:rsidRPr="00AC2DF1">
        <w:rPr>
          <w:rFonts w:ascii="Arial" w:hAnsi="Arial" w:cs="Arial"/>
        </w:rPr>
        <w:t xml:space="preserve">the </w:t>
      </w:r>
      <w:r w:rsidRPr="00AC2DF1">
        <w:rPr>
          <w:rFonts w:ascii="Arial" w:hAnsi="Arial" w:cs="Arial"/>
        </w:rPr>
        <w:t>limited number of participants</w:t>
      </w:r>
      <w:r w:rsidR="00A308A9" w:rsidRPr="00AC2DF1">
        <w:rPr>
          <w:rFonts w:ascii="Arial" w:hAnsi="Arial" w:cs="Arial"/>
        </w:rPr>
        <w:t xml:space="preserve"> involved</w:t>
      </w:r>
      <w:r w:rsidR="00A13BF1" w:rsidRPr="00AC2DF1">
        <w:rPr>
          <w:rFonts w:ascii="Arial" w:hAnsi="Arial" w:cs="Arial"/>
        </w:rPr>
        <w:t xml:space="preserve"> (</w:t>
      </w:r>
      <w:r w:rsidR="003066B8" w:rsidRPr="00AC2DF1">
        <w:rPr>
          <w:rFonts w:ascii="Arial" w:hAnsi="Arial" w:cs="Arial"/>
        </w:rPr>
        <w:t>three families)</w:t>
      </w:r>
      <w:r w:rsidR="00A308A9" w:rsidRPr="00AC2DF1">
        <w:rPr>
          <w:rFonts w:ascii="Arial" w:hAnsi="Arial" w:cs="Arial"/>
        </w:rPr>
        <w:t>.</w:t>
      </w:r>
    </w:p>
    <w:p w14:paraId="5DF6D10D" w14:textId="059CAE49" w:rsidR="00FC51EA" w:rsidRPr="00AC2DF1" w:rsidRDefault="00FC51EA" w:rsidP="006776AD">
      <w:pPr>
        <w:spacing w:line="480" w:lineRule="auto"/>
        <w:jc w:val="both"/>
        <w:rPr>
          <w:rFonts w:ascii="Arial" w:hAnsi="Arial" w:cs="Arial"/>
        </w:rPr>
      </w:pPr>
      <w:r w:rsidRPr="00AC2DF1">
        <w:rPr>
          <w:rFonts w:ascii="Arial" w:hAnsi="Arial" w:cs="Arial"/>
        </w:rPr>
        <w:t xml:space="preserve">More recently, </w:t>
      </w:r>
      <w:proofErr w:type="spellStart"/>
      <w:r w:rsidRPr="00AC2DF1">
        <w:rPr>
          <w:rFonts w:ascii="Arial" w:hAnsi="Arial" w:cs="Arial"/>
        </w:rPr>
        <w:t>Lissack</w:t>
      </w:r>
      <w:proofErr w:type="spellEnd"/>
      <w:r w:rsidRPr="00AC2DF1">
        <w:rPr>
          <w:rFonts w:ascii="Arial" w:hAnsi="Arial" w:cs="Arial"/>
        </w:rPr>
        <w:t xml:space="preserve"> and Boyle (2022) used an online questionnaire to gather </w:t>
      </w:r>
      <w:r w:rsidR="001E4E8F" w:rsidRPr="00AC2DF1">
        <w:rPr>
          <w:rFonts w:ascii="Arial" w:hAnsi="Arial" w:cs="Arial"/>
        </w:rPr>
        <w:t>t</w:t>
      </w:r>
      <w:r w:rsidRPr="00AC2DF1">
        <w:rPr>
          <w:rFonts w:ascii="Arial" w:hAnsi="Arial" w:cs="Arial"/>
        </w:rPr>
        <w:t>he views of 289 parents / carers in the U.K. regarding the support received by pupils who experience difficulties attending school. This research also discussed the practice of fining the parents of pupils who do not attend school and the link between this and parents deregistering their children</w:t>
      </w:r>
      <w:r w:rsidR="00D122D2" w:rsidRPr="00AC2DF1">
        <w:rPr>
          <w:rFonts w:ascii="Arial" w:hAnsi="Arial" w:cs="Arial"/>
        </w:rPr>
        <w:t xml:space="preserve"> from school</w:t>
      </w:r>
      <w:r w:rsidRPr="00AC2DF1">
        <w:rPr>
          <w:rFonts w:ascii="Arial" w:hAnsi="Arial" w:cs="Arial"/>
        </w:rPr>
        <w:t xml:space="preserve">. The results of the online survey emphasised the lack of support that parents reported receiving, with 18 percent </w:t>
      </w:r>
      <w:r w:rsidR="00D91909" w:rsidRPr="00AC2DF1">
        <w:rPr>
          <w:rFonts w:ascii="Arial" w:hAnsi="Arial" w:cs="Arial"/>
        </w:rPr>
        <w:t>expressing</w:t>
      </w:r>
      <w:r w:rsidRPr="00AC2DF1">
        <w:rPr>
          <w:rFonts w:ascii="Arial" w:hAnsi="Arial" w:cs="Arial"/>
        </w:rPr>
        <w:t xml:space="preserve"> that they had not received any support from school representatives and </w:t>
      </w:r>
      <w:r w:rsidR="0048705C" w:rsidRPr="00AC2DF1">
        <w:rPr>
          <w:rFonts w:ascii="Arial" w:hAnsi="Arial" w:cs="Arial"/>
        </w:rPr>
        <w:t>seven</w:t>
      </w:r>
      <w:r w:rsidRPr="00AC2DF1">
        <w:rPr>
          <w:rFonts w:ascii="Arial" w:hAnsi="Arial" w:cs="Arial"/>
        </w:rPr>
        <w:t xml:space="preserve"> percent reporting that their child was no longer in school as a result of concerns regarding attendance</w:t>
      </w:r>
      <w:r w:rsidR="0048705C" w:rsidRPr="00AC2DF1">
        <w:rPr>
          <w:rFonts w:ascii="Arial" w:hAnsi="Arial" w:cs="Arial"/>
        </w:rPr>
        <w:t>,</w:t>
      </w:r>
      <w:r w:rsidRPr="00AC2DF1">
        <w:rPr>
          <w:rFonts w:ascii="Arial" w:hAnsi="Arial" w:cs="Arial"/>
        </w:rPr>
        <w:t xml:space="preserve"> and </w:t>
      </w:r>
      <w:r w:rsidR="0048705C" w:rsidRPr="00AC2DF1">
        <w:rPr>
          <w:rFonts w:ascii="Arial" w:hAnsi="Arial" w:cs="Arial"/>
        </w:rPr>
        <w:t>so they had been</w:t>
      </w:r>
      <w:r w:rsidRPr="00AC2DF1">
        <w:rPr>
          <w:rFonts w:ascii="Arial" w:hAnsi="Arial" w:cs="Arial"/>
        </w:rPr>
        <w:t xml:space="preserve"> fined. Parents also emphasised the need for compassion and understanding from members of school staff relating to the issue of attendance</w:t>
      </w:r>
      <w:r w:rsidR="0048705C" w:rsidRPr="00AC2DF1">
        <w:rPr>
          <w:rFonts w:ascii="Arial" w:hAnsi="Arial" w:cs="Arial"/>
        </w:rPr>
        <w:t>,</w:t>
      </w:r>
      <w:r w:rsidRPr="00AC2DF1">
        <w:rPr>
          <w:rFonts w:ascii="Arial" w:hAnsi="Arial" w:cs="Arial"/>
        </w:rPr>
        <w:t xml:space="preserve"> with many reporting a feeling of being blamed for their child’s non-attendance. </w:t>
      </w:r>
    </w:p>
    <w:p w14:paraId="5648D107" w14:textId="765BC167" w:rsidR="00F329D5" w:rsidRPr="00AC2DF1" w:rsidRDefault="00FC51EA" w:rsidP="006776AD">
      <w:pPr>
        <w:spacing w:line="480" w:lineRule="auto"/>
        <w:jc w:val="both"/>
        <w:rPr>
          <w:rFonts w:ascii="Arial" w:hAnsi="Arial" w:cs="Arial"/>
        </w:rPr>
      </w:pPr>
      <w:r w:rsidRPr="00AC2DF1">
        <w:rPr>
          <w:rFonts w:ascii="Arial" w:hAnsi="Arial" w:cs="Arial"/>
        </w:rPr>
        <w:t xml:space="preserve">These studies into the views of parents form a powerful and rich set of evidence relating to the views of parents of children who experience EBSA and </w:t>
      </w:r>
      <w:r w:rsidR="008A260B" w:rsidRPr="00AC2DF1">
        <w:rPr>
          <w:rFonts w:ascii="Arial" w:hAnsi="Arial" w:cs="Arial"/>
        </w:rPr>
        <w:t>suggest a</w:t>
      </w:r>
      <w:r w:rsidRPr="00AC2DF1">
        <w:rPr>
          <w:rFonts w:ascii="Arial" w:hAnsi="Arial" w:cs="Arial"/>
        </w:rPr>
        <w:t xml:space="preserve"> need for working together with schools </w:t>
      </w:r>
      <w:r w:rsidR="00F97DE0" w:rsidRPr="00AC2DF1">
        <w:rPr>
          <w:rFonts w:ascii="Arial" w:hAnsi="Arial" w:cs="Arial"/>
        </w:rPr>
        <w:t xml:space="preserve">and other associated practitioners </w:t>
      </w:r>
      <w:r w:rsidRPr="00AC2DF1">
        <w:rPr>
          <w:rFonts w:ascii="Arial" w:hAnsi="Arial" w:cs="Arial"/>
        </w:rPr>
        <w:t xml:space="preserve">in a compassionate way, to best help the CYP involved. </w:t>
      </w:r>
    </w:p>
    <w:p w14:paraId="2A00A61C" w14:textId="702EA25A" w:rsidR="00FE07A5" w:rsidRPr="00AC2DF1" w:rsidRDefault="004B7341" w:rsidP="006776AD">
      <w:pPr>
        <w:spacing w:line="480" w:lineRule="auto"/>
        <w:jc w:val="both"/>
        <w:rPr>
          <w:rFonts w:ascii="Arial" w:hAnsi="Arial" w:cs="Arial"/>
        </w:rPr>
      </w:pPr>
      <w:r w:rsidRPr="00AC2DF1">
        <w:rPr>
          <w:rFonts w:ascii="Arial" w:hAnsi="Arial" w:cs="Arial"/>
          <w:b/>
          <w:bCs/>
        </w:rPr>
        <w:t xml:space="preserve">2.5 </w:t>
      </w:r>
      <w:r w:rsidR="00FE07A5" w:rsidRPr="00AC2DF1">
        <w:rPr>
          <w:rFonts w:ascii="Arial" w:hAnsi="Arial" w:cs="Arial"/>
          <w:b/>
          <w:bCs/>
        </w:rPr>
        <w:t xml:space="preserve">The </w:t>
      </w:r>
      <w:r w:rsidR="009F6824" w:rsidRPr="00AC2DF1">
        <w:rPr>
          <w:rFonts w:ascii="Arial" w:hAnsi="Arial" w:cs="Arial"/>
          <w:b/>
          <w:bCs/>
        </w:rPr>
        <w:t>v</w:t>
      </w:r>
      <w:r w:rsidR="00FE07A5" w:rsidRPr="00AC2DF1">
        <w:rPr>
          <w:rFonts w:ascii="Arial" w:hAnsi="Arial" w:cs="Arial"/>
          <w:b/>
          <w:bCs/>
        </w:rPr>
        <w:t xml:space="preserve">iews of </w:t>
      </w:r>
      <w:r w:rsidR="009F6824" w:rsidRPr="00AC2DF1">
        <w:rPr>
          <w:rFonts w:ascii="Arial" w:hAnsi="Arial" w:cs="Arial"/>
          <w:b/>
          <w:bCs/>
        </w:rPr>
        <w:t>f</w:t>
      </w:r>
      <w:r w:rsidR="00F154E4" w:rsidRPr="00AC2DF1">
        <w:rPr>
          <w:rFonts w:ascii="Arial" w:hAnsi="Arial" w:cs="Arial"/>
          <w:b/>
          <w:bCs/>
        </w:rPr>
        <w:t xml:space="preserve">urther </w:t>
      </w:r>
      <w:r w:rsidR="00D76C35" w:rsidRPr="00AC2DF1">
        <w:rPr>
          <w:rFonts w:ascii="Arial" w:hAnsi="Arial" w:cs="Arial"/>
          <w:b/>
          <w:bCs/>
        </w:rPr>
        <w:t>p</w:t>
      </w:r>
      <w:r w:rsidR="00F154E4" w:rsidRPr="00AC2DF1">
        <w:rPr>
          <w:rFonts w:ascii="Arial" w:hAnsi="Arial" w:cs="Arial"/>
          <w:b/>
          <w:bCs/>
        </w:rPr>
        <w:t>ractitioners</w:t>
      </w:r>
      <w:r w:rsidR="00FE07A5" w:rsidRPr="00AC2DF1">
        <w:rPr>
          <w:rFonts w:ascii="Arial" w:hAnsi="Arial" w:cs="Arial"/>
          <w:b/>
          <w:bCs/>
        </w:rPr>
        <w:t xml:space="preserve"> </w:t>
      </w:r>
      <w:r w:rsidR="00D76C35" w:rsidRPr="00AC2DF1">
        <w:rPr>
          <w:rFonts w:ascii="Arial" w:hAnsi="Arial" w:cs="Arial"/>
          <w:b/>
          <w:bCs/>
        </w:rPr>
        <w:t>r</w:t>
      </w:r>
      <w:r w:rsidR="00FE07A5" w:rsidRPr="00AC2DF1">
        <w:rPr>
          <w:rFonts w:ascii="Arial" w:hAnsi="Arial" w:cs="Arial"/>
          <w:b/>
          <w:bCs/>
        </w:rPr>
        <w:t xml:space="preserve">elating to </w:t>
      </w:r>
      <w:r w:rsidR="00D76C35" w:rsidRPr="00AC2DF1">
        <w:rPr>
          <w:rFonts w:ascii="Arial" w:hAnsi="Arial" w:cs="Arial"/>
          <w:b/>
          <w:bCs/>
        </w:rPr>
        <w:t>s</w:t>
      </w:r>
      <w:r w:rsidR="00FE07A5" w:rsidRPr="00AC2DF1">
        <w:rPr>
          <w:rFonts w:ascii="Arial" w:hAnsi="Arial" w:cs="Arial"/>
          <w:b/>
          <w:bCs/>
        </w:rPr>
        <w:t>chool non-attendance</w:t>
      </w:r>
    </w:p>
    <w:p w14:paraId="7CEE80E9" w14:textId="068035C9" w:rsidR="00AB305C" w:rsidRPr="00AC2DF1" w:rsidRDefault="00476E5A" w:rsidP="006776AD">
      <w:pPr>
        <w:spacing w:line="480" w:lineRule="auto"/>
        <w:jc w:val="both"/>
        <w:rPr>
          <w:rFonts w:ascii="Arial" w:hAnsi="Arial" w:cs="Arial"/>
          <w:shd w:val="clear" w:color="auto" w:fill="FFFFFF"/>
        </w:rPr>
      </w:pPr>
      <w:r w:rsidRPr="00AC2DF1">
        <w:rPr>
          <w:rFonts w:ascii="Arial" w:hAnsi="Arial" w:cs="Arial"/>
          <w:shd w:val="clear" w:color="auto" w:fill="FFFFFF"/>
        </w:rPr>
        <w:t>T</w:t>
      </w:r>
      <w:r w:rsidR="008771A8" w:rsidRPr="00AC2DF1">
        <w:rPr>
          <w:rFonts w:ascii="Arial" w:hAnsi="Arial" w:cs="Arial"/>
          <w:shd w:val="clear" w:color="auto" w:fill="FFFFFF"/>
        </w:rPr>
        <w:t>here has been little research into the views of a range of pract</w:t>
      </w:r>
      <w:r w:rsidRPr="00AC2DF1">
        <w:rPr>
          <w:rFonts w:ascii="Arial" w:hAnsi="Arial" w:cs="Arial"/>
          <w:shd w:val="clear" w:color="auto" w:fill="FFFFFF"/>
        </w:rPr>
        <w:t xml:space="preserve">itioners regarding the causes of </w:t>
      </w:r>
      <w:r w:rsidR="00AC47AE" w:rsidRPr="00AC2DF1">
        <w:rPr>
          <w:rFonts w:ascii="Arial" w:hAnsi="Arial" w:cs="Arial"/>
          <w:shd w:val="clear" w:color="auto" w:fill="FFFFFF"/>
        </w:rPr>
        <w:t>school non-attendance</w:t>
      </w:r>
      <w:r w:rsidR="00CA28A9" w:rsidRPr="00AC2DF1">
        <w:rPr>
          <w:rFonts w:ascii="Arial" w:hAnsi="Arial" w:cs="Arial"/>
          <w:shd w:val="clear" w:color="auto" w:fill="FFFFFF"/>
        </w:rPr>
        <w:t>, h</w:t>
      </w:r>
      <w:r w:rsidR="00B05CC1" w:rsidRPr="00AC2DF1">
        <w:rPr>
          <w:rFonts w:ascii="Arial" w:hAnsi="Arial" w:cs="Arial"/>
          <w:shd w:val="clear" w:color="auto" w:fill="FFFFFF"/>
        </w:rPr>
        <w:t xml:space="preserve">owever, Reid (2007) carried out a survey into the views of </w:t>
      </w:r>
      <w:r w:rsidR="00095C39" w:rsidRPr="00AC2DF1">
        <w:rPr>
          <w:rFonts w:ascii="Arial" w:hAnsi="Arial" w:cs="Arial"/>
          <w:shd w:val="clear" w:color="auto" w:fill="FFFFFF"/>
        </w:rPr>
        <w:t>88 U</w:t>
      </w:r>
      <w:r w:rsidR="002A0581" w:rsidRPr="00AC2DF1">
        <w:rPr>
          <w:rFonts w:ascii="Arial" w:hAnsi="Arial" w:cs="Arial"/>
          <w:shd w:val="clear" w:color="auto" w:fill="FFFFFF"/>
        </w:rPr>
        <w:t>.</w:t>
      </w:r>
      <w:r w:rsidR="00095C39" w:rsidRPr="00AC2DF1">
        <w:rPr>
          <w:rFonts w:ascii="Arial" w:hAnsi="Arial" w:cs="Arial"/>
          <w:shd w:val="clear" w:color="auto" w:fill="FFFFFF"/>
        </w:rPr>
        <w:t>K</w:t>
      </w:r>
      <w:r w:rsidR="002A0581" w:rsidRPr="00AC2DF1">
        <w:rPr>
          <w:rFonts w:ascii="Arial" w:hAnsi="Arial" w:cs="Arial"/>
          <w:shd w:val="clear" w:color="auto" w:fill="FFFFFF"/>
        </w:rPr>
        <w:t>.</w:t>
      </w:r>
      <w:r w:rsidR="00095C39" w:rsidRPr="00AC2DF1">
        <w:rPr>
          <w:rFonts w:ascii="Arial" w:hAnsi="Arial" w:cs="Arial"/>
          <w:shd w:val="clear" w:color="auto" w:fill="FFFFFF"/>
        </w:rPr>
        <w:t xml:space="preserve"> based learning mentors</w:t>
      </w:r>
      <w:r w:rsidR="00CA28A9" w:rsidRPr="00AC2DF1">
        <w:rPr>
          <w:rFonts w:ascii="Arial" w:hAnsi="Arial" w:cs="Arial"/>
          <w:shd w:val="clear" w:color="auto" w:fill="FFFFFF"/>
        </w:rPr>
        <w:t xml:space="preserve">. The findings of this research included highlighting the lack of training that the participants </w:t>
      </w:r>
      <w:r w:rsidR="00886162" w:rsidRPr="00AC2DF1">
        <w:rPr>
          <w:rFonts w:ascii="Arial" w:hAnsi="Arial" w:cs="Arial"/>
          <w:shd w:val="clear" w:color="auto" w:fill="FFFFFF"/>
        </w:rPr>
        <w:t>had received into managing school attendance</w:t>
      </w:r>
      <w:r w:rsidR="003E1F7C" w:rsidRPr="00AC2DF1">
        <w:rPr>
          <w:rFonts w:ascii="Arial" w:hAnsi="Arial" w:cs="Arial"/>
          <w:shd w:val="clear" w:color="auto" w:fill="FFFFFF"/>
        </w:rPr>
        <w:t xml:space="preserve"> and</w:t>
      </w:r>
      <w:r w:rsidR="00886162" w:rsidRPr="00AC2DF1">
        <w:rPr>
          <w:rFonts w:ascii="Arial" w:hAnsi="Arial" w:cs="Arial"/>
          <w:shd w:val="clear" w:color="auto" w:fill="FFFFFF"/>
        </w:rPr>
        <w:t xml:space="preserve"> that the learning mentors felt that </w:t>
      </w:r>
      <w:r w:rsidR="0055793A" w:rsidRPr="00AC2DF1">
        <w:rPr>
          <w:rFonts w:ascii="Arial" w:hAnsi="Arial" w:cs="Arial"/>
          <w:shd w:val="clear" w:color="auto" w:fill="FFFFFF"/>
        </w:rPr>
        <w:t>parental condoning of absence</w:t>
      </w:r>
      <w:r w:rsidR="00C04F28" w:rsidRPr="00AC2DF1">
        <w:rPr>
          <w:rFonts w:ascii="Arial" w:hAnsi="Arial" w:cs="Arial"/>
          <w:shd w:val="clear" w:color="auto" w:fill="FFFFFF"/>
        </w:rPr>
        <w:t xml:space="preserve"> was a major contributing factor. </w:t>
      </w:r>
      <w:r w:rsidR="00260203" w:rsidRPr="00AC2DF1">
        <w:rPr>
          <w:rFonts w:ascii="Arial" w:hAnsi="Arial" w:cs="Arial"/>
          <w:shd w:val="clear" w:color="auto" w:fill="FFFFFF"/>
        </w:rPr>
        <w:t xml:space="preserve">Other contributory factors highlighted by this research included the need for </w:t>
      </w:r>
      <w:r w:rsidR="00EB2FDD" w:rsidRPr="00AC2DF1">
        <w:rPr>
          <w:rFonts w:ascii="Arial" w:hAnsi="Arial" w:cs="Arial"/>
          <w:shd w:val="clear" w:color="auto" w:fill="FFFFFF"/>
        </w:rPr>
        <w:t xml:space="preserve">a broader curriculum </w:t>
      </w:r>
      <w:r w:rsidR="009D4346" w:rsidRPr="00AC2DF1">
        <w:rPr>
          <w:rFonts w:ascii="Arial" w:hAnsi="Arial" w:cs="Arial"/>
          <w:shd w:val="clear" w:color="auto" w:fill="FFFFFF"/>
        </w:rPr>
        <w:t>for</w:t>
      </w:r>
      <w:r w:rsidR="00EB2FDD" w:rsidRPr="00AC2DF1">
        <w:rPr>
          <w:rFonts w:ascii="Arial" w:hAnsi="Arial" w:cs="Arial"/>
          <w:shd w:val="clear" w:color="auto" w:fill="FFFFFF"/>
        </w:rPr>
        <w:t xml:space="preserve"> CYP and for </w:t>
      </w:r>
      <w:r w:rsidR="00E740CA" w:rsidRPr="00AC2DF1">
        <w:rPr>
          <w:rFonts w:ascii="Arial" w:hAnsi="Arial" w:cs="Arial"/>
          <w:shd w:val="clear" w:color="auto" w:fill="FFFFFF"/>
        </w:rPr>
        <w:t xml:space="preserve">school-based practitioners to be available </w:t>
      </w:r>
      <w:r w:rsidR="009D4346" w:rsidRPr="00AC2DF1">
        <w:rPr>
          <w:rFonts w:ascii="Arial" w:hAnsi="Arial" w:cs="Arial"/>
          <w:shd w:val="clear" w:color="auto" w:fill="FFFFFF"/>
        </w:rPr>
        <w:t xml:space="preserve">to help </w:t>
      </w:r>
      <w:r w:rsidR="00F40270" w:rsidRPr="00AC2DF1">
        <w:rPr>
          <w:rFonts w:ascii="Arial" w:hAnsi="Arial" w:cs="Arial"/>
          <w:shd w:val="clear" w:color="auto" w:fill="FFFFFF"/>
        </w:rPr>
        <w:t>CYP experiencing</w:t>
      </w:r>
      <w:r w:rsidR="009D4346" w:rsidRPr="00AC2DF1">
        <w:rPr>
          <w:rFonts w:ascii="Arial" w:hAnsi="Arial" w:cs="Arial"/>
          <w:shd w:val="clear" w:color="auto" w:fill="FFFFFF"/>
        </w:rPr>
        <w:t xml:space="preserve"> difficulties with their attendance. </w:t>
      </w:r>
      <w:r w:rsidR="006C36D6" w:rsidRPr="00AC2DF1">
        <w:rPr>
          <w:rFonts w:ascii="Arial" w:hAnsi="Arial" w:cs="Arial"/>
          <w:shd w:val="clear" w:color="auto" w:fill="FFFFFF"/>
        </w:rPr>
        <w:t>These latter suggestions link to the concept of ‘school climate</w:t>
      </w:r>
      <w:r w:rsidR="00516E6A" w:rsidRPr="00AC2DF1">
        <w:rPr>
          <w:rFonts w:ascii="Arial" w:hAnsi="Arial" w:cs="Arial"/>
          <w:shd w:val="clear" w:color="auto" w:fill="FFFFFF"/>
        </w:rPr>
        <w:t>’ discussed below</w:t>
      </w:r>
      <w:r w:rsidR="00D54D61" w:rsidRPr="00AC2DF1">
        <w:rPr>
          <w:rFonts w:ascii="Arial" w:hAnsi="Arial" w:cs="Arial"/>
          <w:shd w:val="clear" w:color="auto" w:fill="FFFFFF"/>
        </w:rPr>
        <w:t>.</w:t>
      </w:r>
      <w:r w:rsidR="009D4346" w:rsidRPr="00AC2DF1">
        <w:rPr>
          <w:rFonts w:ascii="Arial" w:hAnsi="Arial" w:cs="Arial"/>
          <w:shd w:val="clear" w:color="auto" w:fill="FFFFFF"/>
        </w:rPr>
        <w:t xml:space="preserve"> </w:t>
      </w:r>
    </w:p>
    <w:p w14:paraId="6D339326" w14:textId="29BBB810" w:rsidR="003648F7" w:rsidRPr="00AC2DF1" w:rsidRDefault="00BE2ECD" w:rsidP="006776AD">
      <w:pPr>
        <w:spacing w:line="480" w:lineRule="auto"/>
        <w:jc w:val="both"/>
        <w:rPr>
          <w:rFonts w:ascii="Arial" w:hAnsi="Arial" w:cs="Arial"/>
          <w:shd w:val="clear" w:color="auto" w:fill="FFFFFF"/>
        </w:rPr>
      </w:pPr>
      <w:r w:rsidRPr="00AC2DF1">
        <w:rPr>
          <w:rFonts w:ascii="Arial" w:hAnsi="Arial" w:cs="Arial"/>
          <w:shd w:val="clear" w:color="auto" w:fill="FFFFFF"/>
        </w:rPr>
        <w:t xml:space="preserve">It should be noted that </w:t>
      </w:r>
      <w:r w:rsidR="001923B9" w:rsidRPr="00AC2DF1">
        <w:rPr>
          <w:rFonts w:ascii="Arial" w:hAnsi="Arial" w:cs="Arial"/>
          <w:shd w:val="clear" w:color="auto" w:fill="FFFFFF"/>
        </w:rPr>
        <w:t>Reid’s study i</w:t>
      </w:r>
      <w:r w:rsidRPr="00AC2DF1">
        <w:rPr>
          <w:rFonts w:ascii="Arial" w:hAnsi="Arial" w:cs="Arial"/>
          <w:shd w:val="clear" w:color="auto" w:fill="FFFFFF"/>
        </w:rPr>
        <w:t>s</w:t>
      </w:r>
      <w:r w:rsidR="001923B9" w:rsidRPr="00AC2DF1">
        <w:rPr>
          <w:rFonts w:ascii="Arial" w:hAnsi="Arial" w:cs="Arial"/>
          <w:shd w:val="clear" w:color="auto" w:fill="FFFFFF"/>
        </w:rPr>
        <w:t xml:space="preserve"> now seventeen years old and </w:t>
      </w:r>
      <w:r w:rsidR="00115F5C" w:rsidRPr="00AC2DF1">
        <w:rPr>
          <w:rFonts w:ascii="Arial" w:hAnsi="Arial" w:cs="Arial"/>
          <w:shd w:val="clear" w:color="auto" w:fill="FFFFFF"/>
        </w:rPr>
        <w:t>an up-to-date understanding of the views of practitioners needs to be established</w:t>
      </w:r>
      <w:r w:rsidR="00162A2F" w:rsidRPr="00AC2DF1">
        <w:rPr>
          <w:rFonts w:ascii="Arial" w:hAnsi="Arial" w:cs="Arial"/>
          <w:shd w:val="clear" w:color="auto" w:fill="FFFFFF"/>
        </w:rPr>
        <w:t xml:space="preserve">. Furthermore, the study </w:t>
      </w:r>
      <w:r w:rsidR="001923B9" w:rsidRPr="00AC2DF1">
        <w:rPr>
          <w:rFonts w:ascii="Arial" w:hAnsi="Arial" w:cs="Arial"/>
          <w:shd w:val="clear" w:color="auto" w:fill="FFFFFF"/>
        </w:rPr>
        <w:t xml:space="preserve">only takes into account the views of one practitioner group </w:t>
      </w:r>
      <w:r w:rsidR="00162A2F" w:rsidRPr="00AC2DF1">
        <w:rPr>
          <w:rFonts w:ascii="Arial" w:hAnsi="Arial" w:cs="Arial"/>
          <w:shd w:val="clear" w:color="auto" w:fill="FFFFFF"/>
        </w:rPr>
        <w:t xml:space="preserve">(learning mentors) </w:t>
      </w:r>
      <w:r w:rsidR="00CA7398" w:rsidRPr="00AC2DF1">
        <w:rPr>
          <w:rFonts w:ascii="Arial" w:hAnsi="Arial" w:cs="Arial"/>
          <w:shd w:val="clear" w:color="auto" w:fill="FFFFFF"/>
        </w:rPr>
        <w:t>relating to school non-attendance</w:t>
      </w:r>
      <w:r w:rsidR="0048705C" w:rsidRPr="00AC2DF1">
        <w:rPr>
          <w:rFonts w:ascii="Arial" w:hAnsi="Arial" w:cs="Arial"/>
          <w:shd w:val="clear" w:color="auto" w:fill="FFFFFF"/>
        </w:rPr>
        <w:t>.</w:t>
      </w:r>
      <w:r w:rsidR="00CA7398" w:rsidRPr="00AC2DF1">
        <w:rPr>
          <w:rFonts w:ascii="Arial" w:hAnsi="Arial" w:cs="Arial"/>
          <w:shd w:val="clear" w:color="auto" w:fill="FFFFFF"/>
        </w:rPr>
        <w:t xml:space="preserve"> </w:t>
      </w:r>
      <w:r w:rsidR="0048705C" w:rsidRPr="00AC2DF1">
        <w:rPr>
          <w:rFonts w:ascii="Arial" w:hAnsi="Arial" w:cs="Arial"/>
          <w:shd w:val="clear" w:color="auto" w:fill="FFFFFF"/>
        </w:rPr>
        <w:t>I</w:t>
      </w:r>
      <w:r w:rsidR="00CA7398" w:rsidRPr="00AC2DF1">
        <w:rPr>
          <w:rFonts w:ascii="Arial" w:hAnsi="Arial" w:cs="Arial"/>
          <w:shd w:val="clear" w:color="auto" w:fill="FFFFFF"/>
        </w:rPr>
        <w:t xml:space="preserve">t </w:t>
      </w:r>
      <w:r w:rsidR="0048705C" w:rsidRPr="00AC2DF1">
        <w:rPr>
          <w:rFonts w:ascii="Arial" w:hAnsi="Arial" w:cs="Arial"/>
          <w:shd w:val="clear" w:color="auto" w:fill="FFFFFF"/>
        </w:rPr>
        <w:t>feels</w:t>
      </w:r>
      <w:r w:rsidR="00CA7398" w:rsidRPr="00AC2DF1">
        <w:rPr>
          <w:rFonts w:ascii="Arial" w:hAnsi="Arial" w:cs="Arial"/>
          <w:shd w:val="clear" w:color="auto" w:fill="FFFFFF"/>
        </w:rPr>
        <w:t xml:space="preserve"> important to</w:t>
      </w:r>
      <w:r w:rsidR="00A6332A" w:rsidRPr="00AC2DF1">
        <w:rPr>
          <w:rFonts w:ascii="Arial" w:hAnsi="Arial" w:cs="Arial"/>
          <w:shd w:val="clear" w:color="auto" w:fill="FFFFFF"/>
        </w:rPr>
        <w:t xml:space="preserve"> establish the views of </w:t>
      </w:r>
      <w:r w:rsidR="00A1769D" w:rsidRPr="00AC2DF1">
        <w:rPr>
          <w:rFonts w:ascii="Arial" w:hAnsi="Arial" w:cs="Arial"/>
          <w:shd w:val="clear" w:color="auto" w:fill="FFFFFF"/>
        </w:rPr>
        <w:t xml:space="preserve">a wider </w:t>
      </w:r>
      <w:r w:rsidRPr="00AC2DF1">
        <w:rPr>
          <w:rFonts w:ascii="Arial" w:hAnsi="Arial" w:cs="Arial"/>
          <w:shd w:val="clear" w:color="auto" w:fill="FFFFFF"/>
        </w:rPr>
        <w:t xml:space="preserve">range of people in order to </w:t>
      </w:r>
      <w:r w:rsidR="00B32751" w:rsidRPr="00AC2DF1">
        <w:rPr>
          <w:rFonts w:ascii="Arial" w:hAnsi="Arial" w:cs="Arial"/>
          <w:shd w:val="clear" w:color="auto" w:fill="FFFFFF"/>
        </w:rPr>
        <w:t xml:space="preserve">gain an understanding of </w:t>
      </w:r>
      <w:r w:rsidR="00734123" w:rsidRPr="00AC2DF1">
        <w:rPr>
          <w:rFonts w:ascii="Arial" w:hAnsi="Arial" w:cs="Arial"/>
          <w:shd w:val="clear" w:color="auto" w:fill="FFFFFF"/>
        </w:rPr>
        <w:t>a range</w:t>
      </w:r>
      <w:r w:rsidRPr="00AC2DF1">
        <w:rPr>
          <w:rFonts w:ascii="Arial" w:hAnsi="Arial" w:cs="Arial"/>
          <w:shd w:val="clear" w:color="auto" w:fill="FFFFFF"/>
        </w:rPr>
        <w:t xml:space="preserve"> of views and conceptualisations</w:t>
      </w:r>
      <w:r w:rsidR="00734123" w:rsidRPr="00AC2DF1">
        <w:rPr>
          <w:rFonts w:ascii="Arial" w:hAnsi="Arial" w:cs="Arial"/>
          <w:shd w:val="clear" w:color="auto" w:fill="FFFFFF"/>
        </w:rPr>
        <w:t>.</w:t>
      </w:r>
    </w:p>
    <w:p w14:paraId="66391EAB" w14:textId="2D168F71" w:rsidR="007B1EB6" w:rsidRPr="00AC2DF1" w:rsidRDefault="004B7341" w:rsidP="006776AD">
      <w:pPr>
        <w:spacing w:line="480" w:lineRule="auto"/>
        <w:jc w:val="both"/>
        <w:rPr>
          <w:rFonts w:ascii="Arial" w:hAnsi="Arial" w:cs="Arial"/>
          <w:b/>
          <w:bCs/>
          <w:shd w:val="clear" w:color="auto" w:fill="FFFFFF"/>
        </w:rPr>
      </w:pPr>
      <w:r w:rsidRPr="00AC2DF1">
        <w:rPr>
          <w:rFonts w:ascii="Arial" w:hAnsi="Arial" w:cs="Arial"/>
          <w:b/>
          <w:bCs/>
          <w:shd w:val="clear" w:color="auto" w:fill="FFFFFF"/>
        </w:rPr>
        <w:t>2.6</w:t>
      </w:r>
      <w:r w:rsidR="00A21358" w:rsidRPr="00AC2DF1">
        <w:rPr>
          <w:rFonts w:ascii="Arial" w:hAnsi="Arial" w:cs="Arial"/>
          <w:b/>
          <w:bCs/>
          <w:shd w:val="clear" w:color="auto" w:fill="FFFFFF"/>
        </w:rPr>
        <w:t xml:space="preserve"> </w:t>
      </w:r>
      <w:r w:rsidR="00634A60" w:rsidRPr="00AC2DF1">
        <w:rPr>
          <w:rFonts w:ascii="Arial" w:hAnsi="Arial" w:cs="Arial"/>
          <w:b/>
          <w:bCs/>
          <w:shd w:val="clear" w:color="auto" w:fill="FFFFFF"/>
        </w:rPr>
        <w:t xml:space="preserve">The </w:t>
      </w:r>
      <w:r w:rsidR="00C06FB0" w:rsidRPr="00AC2DF1">
        <w:rPr>
          <w:rFonts w:ascii="Arial" w:hAnsi="Arial" w:cs="Arial"/>
          <w:b/>
          <w:bCs/>
          <w:shd w:val="clear" w:color="auto" w:fill="FFFFFF"/>
        </w:rPr>
        <w:t>r</w:t>
      </w:r>
      <w:r w:rsidR="00634A60" w:rsidRPr="00AC2DF1">
        <w:rPr>
          <w:rFonts w:ascii="Arial" w:hAnsi="Arial" w:cs="Arial"/>
          <w:b/>
          <w:bCs/>
          <w:shd w:val="clear" w:color="auto" w:fill="FFFFFF"/>
        </w:rPr>
        <w:t xml:space="preserve">ole </w:t>
      </w:r>
      <w:r w:rsidR="00A9705F" w:rsidRPr="00AC2DF1">
        <w:rPr>
          <w:rFonts w:ascii="Arial" w:hAnsi="Arial" w:cs="Arial"/>
          <w:b/>
          <w:bCs/>
          <w:shd w:val="clear" w:color="auto" w:fill="FFFFFF"/>
        </w:rPr>
        <w:t xml:space="preserve">of </w:t>
      </w:r>
      <w:r w:rsidR="00C06FB0" w:rsidRPr="00AC2DF1">
        <w:rPr>
          <w:rFonts w:ascii="Arial" w:hAnsi="Arial" w:cs="Arial"/>
          <w:b/>
          <w:bCs/>
          <w:shd w:val="clear" w:color="auto" w:fill="FFFFFF"/>
        </w:rPr>
        <w:t>s</w:t>
      </w:r>
      <w:r w:rsidR="00A9705F" w:rsidRPr="00AC2DF1">
        <w:rPr>
          <w:rFonts w:ascii="Arial" w:hAnsi="Arial" w:cs="Arial"/>
          <w:b/>
          <w:bCs/>
          <w:shd w:val="clear" w:color="auto" w:fill="FFFFFF"/>
        </w:rPr>
        <w:t xml:space="preserve">chool </w:t>
      </w:r>
      <w:r w:rsidR="00C06FB0" w:rsidRPr="00AC2DF1">
        <w:rPr>
          <w:rFonts w:ascii="Arial" w:hAnsi="Arial" w:cs="Arial"/>
          <w:b/>
          <w:bCs/>
          <w:shd w:val="clear" w:color="auto" w:fill="FFFFFF"/>
        </w:rPr>
        <w:t>c</w:t>
      </w:r>
      <w:r w:rsidR="00A9705F" w:rsidRPr="00AC2DF1">
        <w:rPr>
          <w:rFonts w:ascii="Arial" w:hAnsi="Arial" w:cs="Arial"/>
          <w:b/>
          <w:bCs/>
          <w:shd w:val="clear" w:color="auto" w:fill="FFFFFF"/>
        </w:rPr>
        <w:t xml:space="preserve">limate in </w:t>
      </w:r>
      <w:r w:rsidR="00C06FB0" w:rsidRPr="00AC2DF1">
        <w:rPr>
          <w:rFonts w:ascii="Arial" w:hAnsi="Arial" w:cs="Arial"/>
          <w:b/>
          <w:bCs/>
          <w:shd w:val="clear" w:color="auto" w:fill="FFFFFF"/>
        </w:rPr>
        <w:t>a</w:t>
      </w:r>
      <w:r w:rsidR="00A9705F" w:rsidRPr="00AC2DF1">
        <w:rPr>
          <w:rFonts w:ascii="Arial" w:hAnsi="Arial" w:cs="Arial"/>
          <w:b/>
          <w:bCs/>
          <w:shd w:val="clear" w:color="auto" w:fill="FFFFFF"/>
        </w:rPr>
        <w:t xml:space="preserve">bsenteeism </w:t>
      </w:r>
    </w:p>
    <w:p w14:paraId="69BB896A" w14:textId="78EB082A" w:rsidR="0074180D" w:rsidRPr="00AC2DF1" w:rsidRDefault="00D54D61" w:rsidP="006776AD">
      <w:pPr>
        <w:spacing w:line="480" w:lineRule="auto"/>
        <w:jc w:val="both"/>
        <w:rPr>
          <w:rFonts w:ascii="Arial" w:hAnsi="Arial" w:cs="Arial"/>
          <w:shd w:val="clear" w:color="auto" w:fill="FFFFFF"/>
        </w:rPr>
      </w:pPr>
      <w:r w:rsidRPr="00AC2DF1">
        <w:rPr>
          <w:rFonts w:ascii="Arial" w:hAnsi="Arial" w:cs="Arial"/>
          <w:shd w:val="clear" w:color="auto" w:fill="FFFFFF"/>
        </w:rPr>
        <w:t xml:space="preserve">The term ‘school climate’ relates to how engaged the pupils are with school activities, how safe they perceive the school to be and how connected they feel to the school. </w:t>
      </w:r>
      <w:r w:rsidR="008D26F6" w:rsidRPr="00AC2DF1">
        <w:rPr>
          <w:rFonts w:ascii="Arial" w:hAnsi="Arial" w:cs="Arial"/>
          <w:shd w:val="clear" w:color="auto" w:fill="FFFFFF"/>
        </w:rPr>
        <w:t>Van Eck, Johnson, Bettencourt</w:t>
      </w:r>
      <w:r w:rsidR="00D571B8" w:rsidRPr="00AC2DF1">
        <w:rPr>
          <w:rFonts w:ascii="Arial" w:hAnsi="Arial" w:cs="Arial"/>
          <w:shd w:val="clear" w:color="auto" w:fill="FFFFFF"/>
        </w:rPr>
        <w:t xml:space="preserve"> and</w:t>
      </w:r>
      <w:r w:rsidR="008D26F6" w:rsidRPr="00AC2DF1">
        <w:rPr>
          <w:rFonts w:ascii="Arial" w:hAnsi="Arial" w:cs="Arial"/>
          <w:shd w:val="clear" w:color="auto" w:fill="FFFFFF"/>
        </w:rPr>
        <w:t xml:space="preserve"> Johnson (2017)</w:t>
      </w:r>
      <w:r w:rsidR="00B60E54" w:rsidRPr="00AC2DF1">
        <w:rPr>
          <w:rFonts w:ascii="Arial" w:hAnsi="Arial" w:cs="Arial"/>
          <w:shd w:val="clear" w:color="auto" w:fill="FFFFFF"/>
        </w:rPr>
        <w:t xml:space="preserve"> undertook a </w:t>
      </w:r>
      <w:r w:rsidR="003D3A6A" w:rsidRPr="00AC2DF1">
        <w:rPr>
          <w:rFonts w:ascii="Arial" w:hAnsi="Arial" w:cs="Arial"/>
          <w:shd w:val="clear" w:color="auto" w:fill="FFFFFF"/>
        </w:rPr>
        <w:t>large-scale</w:t>
      </w:r>
      <w:r w:rsidR="00B60E54" w:rsidRPr="00AC2DF1">
        <w:rPr>
          <w:rFonts w:ascii="Arial" w:hAnsi="Arial" w:cs="Arial"/>
          <w:shd w:val="clear" w:color="auto" w:fill="FFFFFF"/>
        </w:rPr>
        <w:t xml:space="preserve"> study </w:t>
      </w:r>
      <w:r w:rsidR="00DE0D35" w:rsidRPr="00AC2DF1">
        <w:rPr>
          <w:rFonts w:ascii="Arial" w:hAnsi="Arial" w:cs="Arial"/>
          <w:shd w:val="clear" w:color="auto" w:fill="FFFFFF"/>
        </w:rPr>
        <w:t xml:space="preserve">of </w:t>
      </w:r>
      <w:r w:rsidR="00716677" w:rsidRPr="00AC2DF1">
        <w:rPr>
          <w:rFonts w:ascii="Arial" w:hAnsi="Arial" w:cs="Arial"/>
          <w:shd w:val="clear" w:color="auto" w:fill="FFFFFF"/>
        </w:rPr>
        <w:t>25,</w:t>
      </w:r>
      <w:r w:rsidR="004A03C5" w:rsidRPr="00AC2DF1">
        <w:rPr>
          <w:rFonts w:ascii="Arial" w:hAnsi="Arial" w:cs="Arial"/>
          <w:shd w:val="clear" w:color="auto" w:fill="FFFFFF"/>
        </w:rPr>
        <w:t>776 middle and high school students</w:t>
      </w:r>
      <w:r w:rsidR="00B766E5" w:rsidRPr="00AC2DF1">
        <w:rPr>
          <w:rFonts w:ascii="Arial" w:hAnsi="Arial" w:cs="Arial"/>
          <w:shd w:val="clear" w:color="auto" w:fill="FFFFFF"/>
        </w:rPr>
        <w:t xml:space="preserve"> who completed a school climate survey</w:t>
      </w:r>
      <w:r w:rsidR="003A3CE1" w:rsidRPr="00AC2DF1">
        <w:rPr>
          <w:rFonts w:ascii="Arial" w:hAnsi="Arial" w:cs="Arial"/>
          <w:shd w:val="clear" w:color="auto" w:fill="FFFFFF"/>
        </w:rPr>
        <w:t xml:space="preserve">. </w:t>
      </w:r>
      <w:r w:rsidR="00BD21DB" w:rsidRPr="00AC2DF1">
        <w:rPr>
          <w:rFonts w:ascii="Arial" w:hAnsi="Arial" w:cs="Arial"/>
          <w:shd w:val="clear" w:color="auto" w:fill="FFFFFF"/>
        </w:rPr>
        <w:t xml:space="preserve">Van Eck et al. suggest that </w:t>
      </w:r>
      <w:r w:rsidR="00681212" w:rsidRPr="00AC2DF1">
        <w:rPr>
          <w:rFonts w:ascii="Arial" w:hAnsi="Arial" w:cs="Arial"/>
          <w:shd w:val="clear" w:color="auto" w:fill="FFFFFF"/>
        </w:rPr>
        <w:t xml:space="preserve">pupil’s perceptions of their school climate </w:t>
      </w:r>
      <w:r w:rsidR="004021E5" w:rsidRPr="00AC2DF1">
        <w:rPr>
          <w:rFonts w:ascii="Arial" w:hAnsi="Arial" w:cs="Arial"/>
          <w:shd w:val="clear" w:color="auto" w:fill="FFFFFF"/>
        </w:rPr>
        <w:t>is linked to the socio-emotional well-being of the CYP a</w:t>
      </w:r>
      <w:r w:rsidR="008F7014" w:rsidRPr="00AC2DF1">
        <w:rPr>
          <w:rFonts w:ascii="Arial" w:hAnsi="Arial" w:cs="Arial"/>
          <w:shd w:val="clear" w:color="auto" w:fill="FFFFFF"/>
        </w:rPr>
        <w:t xml:space="preserve">nd to their academic achievement. </w:t>
      </w:r>
      <w:r w:rsidR="00E6642E" w:rsidRPr="00AC2DF1">
        <w:rPr>
          <w:rFonts w:ascii="Arial" w:hAnsi="Arial" w:cs="Arial"/>
          <w:shd w:val="clear" w:color="auto" w:fill="FFFFFF"/>
        </w:rPr>
        <w:t xml:space="preserve">They found that </w:t>
      </w:r>
      <w:r w:rsidR="00F83D50" w:rsidRPr="00AC2DF1">
        <w:rPr>
          <w:rFonts w:ascii="Arial" w:hAnsi="Arial" w:cs="Arial"/>
          <w:shd w:val="clear" w:color="auto" w:fill="FFFFFF"/>
        </w:rPr>
        <w:t>schools with a poor climate were more likely to have high rates of chronic absence.</w:t>
      </w:r>
      <w:r w:rsidR="005F5AA6" w:rsidRPr="00AC2DF1">
        <w:rPr>
          <w:rFonts w:ascii="Arial" w:hAnsi="Arial" w:cs="Arial"/>
          <w:shd w:val="clear" w:color="auto" w:fill="FFFFFF"/>
        </w:rPr>
        <w:t xml:space="preserve"> </w:t>
      </w:r>
    </w:p>
    <w:p w14:paraId="34592CD5" w14:textId="4A572820" w:rsidR="004D4539" w:rsidRPr="00AC2DF1" w:rsidRDefault="00025F19" w:rsidP="006776AD">
      <w:pPr>
        <w:spacing w:line="480" w:lineRule="auto"/>
        <w:jc w:val="both"/>
        <w:rPr>
          <w:rFonts w:ascii="Arial" w:hAnsi="Arial" w:cs="Arial"/>
        </w:rPr>
      </w:pPr>
      <w:hyperlink r:id="rId12" w:history="1">
        <w:proofErr w:type="spellStart"/>
        <w:r w:rsidRPr="00AC2DF1">
          <w:rPr>
            <w:rStyle w:val="Hyperlink"/>
            <w:rFonts w:ascii="Arial" w:hAnsi="Arial" w:cs="Arial"/>
            <w:color w:val="auto"/>
            <w:u w:val="none"/>
            <w:bdr w:val="none" w:sz="0" w:space="0" w:color="auto" w:frame="1"/>
          </w:rPr>
          <w:t>Ingul</w:t>
        </w:r>
        <w:proofErr w:type="spellEnd"/>
      </w:hyperlink>
      <w:r w:rsidRPr="00AC2DF1">
        <w:rPr>
          <w:rStyle w:val="comma-separator"/>
          <w:rFonts w:ascii="Arial" w:hAnsi="Arial" w:cs="Arial"/>
          <w:bdr w:val="none" w:sz="0" w:space="0" w:color="auto" w:frame="1"/>
          <w:shd w:val="clear" w:color="auto" w:fill="FFFFFF"/>
        </w:rPr>
        <w:t>, </w:t>
      </w:r>
      <w:proofErr w:type="spellStart"/>
      <w:r>
        <w:fldChar w:fldCharType="begin"/>
      </w:r>
      <w:r>
        <w:instrText>HYPERLINK "https://acamh.onlinelibrary.wiley.com/action/doSearch?ContribAuthorRaw=Kl%C3%B6ckner%2C+Christian+A"</w:instrText>
      </w:r>
      <w:r>
        <w:fldChar w:fldCharType="separate"/>
      </w:r>
      <w:r w:rsidRPr="00AC2DF1">
        <w:rPr>
          <w:rStyle w:val="Hyperlink"/>
          <w:rFonts w:ascii="Arial" w:hAnsi="Arial" w:cs="Arial"/>
          <w:color w:val="auto"/>
          <w:u w:val="none"/>
          <w:bdr w:val="none" w:sz="0" w:space="0" w:color="auto" w:frame="1"/>
        </w:rPr>
        <w:t>Klöckner</w:t>
      </w:r>
      <w:proofErr w:type="spellEnd"/>
      <w:r>
        <w:rPr>
          <w:rStyle w:val="Hyperlink"/>
          <w:rFonts w:ascii="Arial" w:hAnsi="Arial" w:cs="Arial"/>
          <w:color w:val="auto"/>
          <w:u w:val="none"/>
          <w:bdr w:val="none" w:sz="0" w:space="0" w:color="auto" w:frame="1"/>
        </w:rPr>
        <w:fldChar w:fldCharType="end"/>
      </w:r>
      <w:r w:rsidRPr="00AC2DF1">
        <w:rPr>
          <w:rStyle w:val="comma-separator"/>
          <w:rFonts w:ascii="Arial" w:hAnsi="Arial" w:cs="Arial"/>
          <w:bdr w:val="none" w:sz="0" w:space="0" w:color="auto" w:frame="1"/>
          <w:shd w:val="clear" w:color="auto" w:fill="FFFFFF"/>
        </w:rPr>
        <w:t>, </w:t>
      </w:r>
      <w:hyperlink r:id="rId13" w:history="1">
        <w:r w:rsidRPr="00AC2DF1">
          <w:rPr>
            <w:rStyle w:val="Hyperlink"/>
            <w:rFonts w:ascii="Arial" w:hAnsi="Arial" w:cs="Arial"/>
            <w:color w:val="auto"/>
            <w:u w:val="none"/>
            <w:bdr w:val="none" w:sz="0" w:space="0" w:color="auto" w:frame="1"/>
          </w:rPr>
          <w:t>Silverman</w:t>
        </w:r>
      </w:hyperlink>
      <w:r w:rsidR="00147755" w:rsidRPr="00AC2DF1">
        <w:rPr>
          <w:rStyle w:val="comma-separator"/>
          <w:rFonts w:ascii="Arial" w:hAnsi="Arial" w:cs="Arial"/>
          <w:bdr w:val="none" w:sz="0" w:space="0" w:color="auto" w:frame="1"/>
          <w:shd w:val="clear" w:color="auto" w:fill="FFFFFF"/>
        </w:rPr>
        <w:t xml:space="preserve"> and </w:t>
      </w:r>
      <w:hyperlink r:id="rId14" w:history="1">
        <w:r w:rsidRPr="00AC2DF1">
          <w:rPr>
            <w:rStyle w:val="Hyperlink"/>
            <w:rFonts w:ascii="Arial" w:hAnsi="Arial" w:cs="Arial"/>
            <w:color w:val="auto"/>
            <w:u w:val="none"/>
            <w:bdr w:val="none" w:sz="0" w:space="0" w:color="auto" w:frame="1"/>
          </w:rPr>
          <w:t>Nordahl</w:t>
        </w:r>
      </w:hyperlink>
      <w:r w:rsidR="00982DDA" w:rsidRPr="00AC2DF1">
        <w:rPr>
          <w:rStyle w:val="accordion-tabbedtab-mobile"/>
          <w:rFonts w:ascii="Arial" w:hAnsi="Arial" w:cs="Arial"/>
          <w:bdr w:val="none" w:sz="0" w:space="0" w:color="auto" w:frame="1"/>
          <w:shd w:val="clear" w:color="auto" w:fill="FFFFFF"/>
        </w:rPr>
        <w:t xml:space="preserve"> (2012) </w:t>
      </w:r>
      <w:r w:rsidR="00EF1830" w:rsidRPr="00AC2DF1">
        <w:rPr>
          <w:rStyle w:val="accordion-tabbedtab-mobile"/>
          <w:rFonts w:ascii="Arial" w:hAnsi="Arial" w:cs="Arial"/>
          <w:bdr w:val="none" w:sz="0" w:space="0" w:color="auto" w:frame="1"/>
          <w:shd w:val="clear" w:color="auto" w:fill="FFFFFF"/>
        </w:rPr>
        <w:t>also in</w:t>
      </w:r>
      <w:r w:rsidR="00694044" w:rsidRPr="00AC2DF1">
        <w:rPr>
          <w:rStyle w:val="accordion-tabbedtab-mobile"/>
          <w:rFonts w:ascii="Arial" w:hAnsi="Arial" w:cs="Arial"/>
          <w:bdr w:val="none" w:sz="0" w:space="0" w:color="auto" w:frame="1"/>
          <w:shd w:val="clear" w:color="auto" w:fill="FFFFFF"/>
        </w:rPr>
        <w:t xml:space="preserve">vestigated the effects of school climate </w:t>
      </w:r>
      <w:r w:rsidR="00976B44" w:rsidRPr="00AC2DF1">
        <w:rPr>
          <w:rStyle w:val="accordion-tabbedtab-mobile"/>
          <w:rFonts w:ascii="Arial" w:hAnsi="Arial" w:cs="Arial"/>
          <w:bdr w:val="none" w:sz="0" w:space="0" w:color="auto" w:frame="1"/>
          <w:shd w:val="clear" w:color="auto" w:fill="FFFFFF"/>
        </w:rPr>
        <w:t xml:space="preserve">by carrying out </w:t>
      </w:r>
      <w:r w:rsidR="00982DDA" w:rsidRPr="00AC2DF1">
        <w:rPr>
          <w:rStyle w:val="accordion-tabbedtab-mobile"/>
          <w:rFonts w:ascii="Arial" w:hAnsi="Arial" w:cs="Arial"/>
          <w:bdr w:val="none" w:sz="0" w:space="0" w:color="auto" w:frame="1"/>
          <w:shd w:val="clear" w:color="auto" w:fill="FFFFFF"/>
        </w:rPr>
        <w:t>a</w:t>
      </w:r>
      <w:r w:rsidR="009B5A86" w:rsidRPr="00AC2DF1">
        <w:rPr>
          <w:rStyle w:val="accordion-tabbedtab-mobile"/>
          <w:rFonts w:ascii="Arial" w:hAnsi="Arial" w:cs="Arial"/>
          <w:bdr w:val="none" w:sz="0" w:space="0" w:color="auto" w:frame="1"/>
          <w:shd w:val="clear" w:color="auto" w:fill="FFFFFF"/>
        </w:rPr>
        <w:t>n exploratory study</w:t>
      </w:r>
      <w:r w:rsidR="00485A83" w:rsidRPr="00AC2DF1">
        <w:rPr>
          <w:rStyle w:val="accordion-tabbedtab-mobile"/>
          <w:rFonts w:ascii="Arial" w:hAnsi="Arial" w:cs="Arial"/>
          <w:bdr w:val="none" w:sz="0" w:space="0" w:color="auto" w:frame="1"/>
          <w:shd w:val="clear" w:color="auto" w:fill="FFFFFF"/>
        </w:rPr>
        <w:t xml:space="preserve"> of 865 secondary school students in Norway</w:t>
      </w:r>
      <w:r w:rsidR="008A7652" w:rsidRPr="00AC2DF1">
        <w:rPr>
          <w:rStyle w:val="accordion-tabbedtab-mobile"/>
          <w:rFonts w:ascii="Arial" w:hAnsi="Arial" w:cs="Arial"/>
          <w:bdr w:val="none" w:sz="0" w:space="0" w:color="auto" w:frame="1"/>
          <w:shd w:val="clear" w:color="auto" w:fill="FFFFFF"/>
        </w:rPr>
        <w:t>,</w:t>
      </w:r>
      <w:r w:rsidR="009B5A86" w:rsidRPr="00AC2DF1">
        <w:rPr>
          <w:rStyle w:val="accordion-tabbedtab-mobile"/>
          <w:rFonts w:ascii="Arial" w:hAnsi="Arial" w:cs="Arial"/>
          <w:bdr w:val="none" w:sz="0" w:space="0" w:color="auto" w:frame="1"/>
          <w:shd w:val="clear" w:color="auto" w:fill="FFFFFF"/>
        </w:rPr>
        <w:t xml:space="preserve"> into a range of risk factors </w:t>
      </w:r>
      <w:r w:rsidR="00580E07" w:rsidRPr="00AC2DF1">
        <w:rPr>
          <w:rStyle w:val="accordion-tabbedtab-mobile"/>
          <w:rFonts w:ascii="Arial" w:hAnsi="Arial" w:cs="Arial"/>
          <w:bdr w:val="none" w:sz="0" w:space="0" w:color="auto" w:frame="1"/>
          <w:shd w:val="clear" w:color="auto" w:fill="FFFFFF"/>
        </w:rPr>
        <w:t>a</w:t>
      </w:r>
      <w:r w:rsidR="009B5A86" w:rsidRPr="00AC2DF1">
        <w:rPr>
          <w:rStyle w:val="accordion-tabbedtab-mobile"/>
          <w:rFonts w:ascii="Arial" w:hAnsi="Arial" w:cs="Arial"/>
          <w:bdr w:val="none" w:sz="0" w:space="0" w:color="auto" w:frame="1"/>
          <w:shd w:val="clear" w:color="auto" w:fill="FFFFFF"/>
        </w:rPr>
        <w:t xml:space="preserve">ffecting </w:t>
      </w:r>
      <w:r w:rsidR="002911E6" w:rsidRPr="00AC2DF1">
        <w:rPr>
          <w:rStyle w:val="accordion-tabbedtab-mobile"/>
          <w:rFonts w:ascii="Arial" w:hAnsi="Arial" w:cs="Arial"/>
          <w:bdr w:val="none" w:sz="0" w:space="0" w:color="auto" w:frame="1"/>
          <w:shd w:val="clear" w:color="auto" w:fill="FFFFFF"/>
        </w:rPr>
        <w:t>‘school absenteeism’</w:t>
      </w:r>
      <w:r w:rsidR="008A7652" w:rsidRPr="00AC2DF1">
        <w:rPr>
          <w:rStyle w:val="accordion-tabbedtab-mobile"/>
          <w:rFonts w:ascii="Arial" w:hAnsi="Arial" w:cs="Arial"/>
          <w:bdr w:val="none" w:sz="0" w:space="0" w:color="auto" w:frame="1"/>
          <w:shd w:val="clear" w:color="auto" w:fill="FFFFFF"/>
        </w:rPr>
        <w:t>. These risk factors</w:t>
      </w:r>
      <w:r w:rsidR="002911E6" w:rsidRPr="00AC2DF1">
        <w:rPr>
          <w:rStyle w:val="accordion-tabbedtab-mobile"/>
          <w:rFonts w:ascii="Arial" w:hAnsi="Arial" w:cs="Arial"/>
          <w:bdr w:val="none" w:sz="0" w:space="0" w:color="auto" w:frame="1"/>
          <w:shd w:val="clear" w:color="auto" w:fill="FFFFFF"/>
        </w:rPr>
        <w:t xml:space="preserve"> includ</w:t>
      </w:r>
      <w:r w:rsidR="008A7652" w:rsidRPr="00AC2DF1">
        <w:rPr>
          <w:rStyle w:val="accordion-tabbedtab-mobile"/>
          <w:rFonts w:ascii="Arial" w:hAnsi="Arial" w:cs="Arial"/>
          <w:bdr w:val="none" w:sz="0" w:space="0" w:color="auto" w:frame="1"/>
          <w:shd w:val="clear" w:color="auto" w:fill="FFFFFF"/>
        </w:rPr>
        <w:t>ed</w:t>
      </w:r>
      <w:r w:rsidR="002911E6" w:rsidRPr="00AC2DF1">
        <w:rPr>
          <w:rStyle w:val="accordion-tabbedtab-mobile"/>
          <w:rFonts w:ascii="Arial" w:hAnsi="Arial" w:cs="Arial"/>
          <w:bdr w:val="none" w:sz="0" w:space="0" w:color="auto" w:frame="1"/>
          <w:shd w:val="clear" w:color="auto" w:fill="FFFFFF"/>
        </w:rPr>
        <w:t xml:space="preserve"> </w:t>
      </w:r>
      <w:r w:rsidR="00CB0F8E" w:rsidRPr="00AC2DF1">
        <w:rPr>
          <w:rStyle w:val="accordion-tabbedtab-mobile"/>
          <w:rFonts w:ascii="Arial" w:hAnsi="Arial" w:cs="Arial"/>
          <w:bdr w:val="none" w:sz="0" w:space="0" w:color="auto" w:frame="1"/>
          <w:shd w:val="clear" w:color="auto" w:fill="FFFFFF"/>
        </w:rPr>
        <w:t xml:space="preserve">the traits of individuals (including </w:t>
      </w:r>
      <w:r w:rsidR="00364D22" w:rsidRPr="00AC2DF1">
        <w:rPr>
          <w:rStyle w:val="accordion-tabbedtab-mobile"/>
          <w:rFonts w:ascii="Arial" w:hAnsi="Arial" w:cs="Arial"/>
          <w:bdr w:val="none" w:sz="0" w:space="0" w:color="auto" w:frame="1"/>
          <w:shd w:val="clear" w:color="auto" w:fill="FFFFFF"/>
        </w:rPr>
        <w:t>mental</w:t>
      </w:r>
      <w:r w:rsidR="00CB0F8E" w:rsidRPr="00AC2DF1">
        <w:rPr>
          <w:rStyle w:val="accordion-tabbedtab-mobile"/>
          <w:rFonts w:ascii="Arial" w:hAnsi="Arial" w:cs="Arial"/>
          <w:bdr w:val="none" w:sz="0" w:space="0" w:color="auto" w:frame="1"/>
          <w:shd w:val="clear" w:color="auto" w:fill="FFFFFF"/>
        </w:rPr>
        <w:t xml:space="preserve"> health)</w:t>
      </w:r>
      <w:r w:rsidR="002911E6" w:rsidRPr="00AC2DF1">
        <w:rPr>
          <w:rStyle w:val="accordion-tabbedtab-mobile"/>
          <w:rFonts w:ascii="Arial" w:hAnsi="Arial" w:cs="Arial"/>
          <w:bdr w:val="none" w:sz="0" w:space="0" w:color="auto" w:frame="1"/>
          <w:shd w:val="clear" w:color="auto" w:fill="FFFFFF"/>
        </w:rPr>
        <w:t xml:space="preserve">, </w:t>
      </w:r>
      <w:r w:rsidR="008548E8" w:rsidRPr="00AC2DF1">
        <w:rPr>
          <w:rStyle w:val="accordion-tabbedtab-mobile"/>
          <w:rFonts w:ascii="Arial" w:hAnsi="Arial" w:cs="Arial"/>
          <w:bdr w:val="none" w:sz="0" w:space="0" w:color="auto" w:frame="1"/>
          <w:shd w:val="clear" w:color="auto" w:fill="FFFFFF"/>
        </w:rPr>
        <w:t xml:space="preserve">socio-economic </w:t>
      </w:r>
      <w:r w:rsidR="007B7DAA" w:rsidRPr="00AC2DF1">
        <w:rPr>
          <w:rStyle w:val="accordion-tabbedtab-mobile"/>
          <w:rFonts w:ascii="Arial" w:hAnsi="Arial" w:cs="Arial"/>
          <w:bdr w:val="none" w:sz="0" w:space="0" w:color="auto" w:frame="1"/>
          <w:shd w:val="clear" w:color="auto" w:fill="FFFFFF"/>
        </w:rPr>
        <w:t>conditions</w:t>
      </w:r>
      <w:r w:rsidR="00CB5739" w:rsidRPr="00AC2DF1">
        <w:rPr>
          <w:rStyle w:val="accordion-tabbedtab-mobile"/>
          <w:rFonts w:ascii="Arial" w:hAnsi="Arial" w:cs="Arial"/>
          <w:bdr w:val="none" w:sz="0" w:space="0" w:color="auto" w:frame="1"/>
          <w:shd w:val="clear" w:color="auto" w:fill="FFFFFF"/>
        </w:rPr>
        <w:t xml:space="preserve">, </w:t>
      </w:r>
      <w:r w:rsidR="00B16A36" w:rsidRPr="00AC2DF1">
        <w:rPr>
          <w:rStyle w:val="accordion-tabbedtab-mobile"/>
          <w:rFonts w:ascii="Arial" w:hAnsi="Arial" w:cs="Arial"/>
          <w:bdr w:val="none" w:sz="0" w:space="0" w:color="auto" w:frame="1"/>
          <w:shd w:val="clear" w:color="auto" w:fill="FFFFFF"/>
        </w:rPr>
        <w:t>the school environment</w:t>
      </w:r>
      <w:r w:rsidR="00B337B8" w:rsidRPr="00AC2DF1">
        <w:rPr>
          <w:rStyle w:val="accordion-tabbedtab-mobile"/>
          <w:rFonts w:ascii="Arial" w:hAnsi="Arial" w:cs="Arial"/>
          <w:bdr w:val="none" w:sz="0" w:space="0" w:color="auto" w:frame="1"/>
          <w:shd w:val="clear" w:color="auto" w:fill="FFFFFF"/>
        </w:rPr>
        <w:t xml:space="preserve"> and family structure. They found that </w:t>
      </w:r>
      <w:r w:rsidR="00364D22" w:rsidRPr="00AC2DF1">
        <w:rPr>
          <w:rStyle w:val="accordion-tabbedtab-mobile"/>
          <w:rFonts w:ascii="Arial" w:hAnsi="Arial" w:cs="Arial"/>
          <w:bdr w:val="none" w:sz="0" w:space="0" w:color="auto" w:frame="1"/>
          <w:shd w:val="clear" w:color="auto" w:fill="FFFFFF"/>
        </w:rPr>
        <w:t xml:space="preserve">all of these factors influenced school absenteeism and that </w:t>
      </w:r>
      <w:r w:rsidR="00730F87" w:rsidRPr="00AC2DF1">
        <w:rPr>
          <w:rStyle w:val="accordion-tabbedtab-mobile"/>
          <w:rFonts w:ascii="Arial" w:hAnsi="Arial" w:cs="Arial"/>
          <w:bdr w:val="none" w:sz="0" w:space="0" w:color="auto" w:frame="1"/>
          <w:shd w:val="clear" w:color="auto" w:fill="FFFFFF"/>
        </w:rPr>
        <w:t>there was frequently a combination of these factors involved</w:t>
      </w:r>
      <w:r w:rsidR="00245CF6" w:rsidRPr="00AC2DF1">
        <w:rPr>
          <w:rStyle w:val="accordion-tabbedtab-mobile"/>
          <w:rFonts w:ascii="Arial" w:hAnsi="Arial" w:cs="Arial"/>
          <w:bdr w:val="none" w:sz="0" w:space="0" w:color="auto" w:frame="1"/>
          <w:shd w:val="clear" w:color="auto" w:fill="FFFFFF"/>
        </w:rPr>
        <w:t xml:space="preserve">. </w:t>
      </w:r>
      <w:r w:rsidR="006217F4" w:rsidRPr="00AC2DF1">
        <w:rPr>
          <w:rFonts w:ascii="Arial" w:hAnsi="Arial" w:cs="Arial"/>
        </w:rPr>
        <w:t xml:space="preserve">Finning et al. (2020) conceptualises this through the use of Bronfenbrenner’s Ecosystemic Theory </w:t>
      </w:r>
      <w:r w:rsidR="00FC5212" w:rsidRPr="00AC2DF1">
        <w:rPr>
          <w:rFonts w:ascii="Arial" w:hAnsi="Arial" w:cs="Arial"/>
        </w:rPr>
        <w:t xml:space="preserve">(Bronfenbrenner, 1979,1986, 1999, 2005) </w:t>
      </w:r>
      <w:r w:rsidR="006217F4" w:rsidRPr="00AC2DF1">
        <w:rPr>
          <w:rFonts w:ascii="Arial" w:hAnsi="Arial" w:cs="Arial"/>
        </w:rPr>
        <w:t xml:space="preserve">which places the individual child at the centre of a series of concentric circles, each representing </w:t>
      </w:r>
      <w:r w:rsidR="00D64522" w:rsidRPr="00AC2DF1">
        <w:rPr>
          <w:rFonts w:ascii="Arial" w:hAnsi="Arial" w:cs="Arial"/>
        </w:rPr>
        <w:t>a layer of society which surrounds the child.</w:t>
      </w:r>
      <w:r w:rsidR="002871D6" w:rsidRPr="00AC2DF1">
        <w:rPr>
          <w:rFonts w:ascii="Arial" w:hAnsi="Arial" w:cs="Arial"/>
        </w:rPr>
        <w:t xml:space="preserve"> </w:t>
      </w:r>
      <w:r w:rsidR="00702517" w:rsidRPr="00AC2DF1">
        <w:rPr>
          <w:rFonts w:ascii="Arial" w:hAnsi="Arial" w:cs="Arial"/>
        </w:rPr>
        <w:t xml:space="preserve">In this study, Finning et al. emphasise the importance of </w:t>
      </w:r>
      <w:r w:rsidR="00CA0ABC" w:rsidRPr="00AC2DF1">
        <w:rPr>
          <w:rFonts w:ascii="Arial" w:hAnsi="Arial" w:cs="Arial"/>
        </w:rPr>
        <w:t xml:space="preserve">ensuring that all practitioners involved with CYP have an understanding of all the factors which can influence their attendance. </w:t>
      </w:r>
    </w:p>
    <w:p w14:paraId="60926FFC" w14:textId="24F98827" w:rsidR="004D4539" w:rsidRPr="00AC2DF1" w:rsidRDefault="00EC262D" w:rsidP="006776AD">
      <w:pPr>
        <w:spacing w:line="480" w:lineRule="auto"/>
        <w:jc w:val="both"/>
        <w:rPr>
          <w:rFonts w:ascii="Arial" w:hAnsi="Arial" w:cs="Arial"/>
          <w:b/>
          <w:bCs/>
          <w:shd w:val="clear" w:color="auto" w:fill="FFFFFF"/>
        </w:rPr>
      </w:pPr>
      <w:r w:rsidRPr="00AC2DF1">
        <w:rPr>
          <w:rFonts w:ascii="Arial" w:hAnsi="Arial" w:cs="Arial"/>
          <w:b/>
          <w:bCs/>
          <w:shd w:val="clear" w:color="auto" w:fill="FFFFFF"/>
        </w:rPr>
        <w:t>2.7</w:t>
      </w:r>
      <w:r w:rsidR="00A21358" w:rsidRPr="00AC2DF1">
        <w:rPr>
          <w:rFonts w:ascii="Arial" w:hAnsi="Arial" w:cs="Arial"/>
          <w:b/>
          <w:bCs/>
          <w:shd w:val="clear" w:color="auto" w:fill="FFFFFF"/>
        </w:rPr>
        <w:t xml:space="preserve"> </w:t>
      </w:r>
      <w:r w:rsidR="006D18B0" w:rsidRPr="00AC2DF1">
        <w:rPr>
          <w:rFonts w:ascii="Arial" w:hAnsi="Arial" w:cs="Arial"/>
          <w:b/>
          <w:bCs/>
          <w:shd w:val="clear" w:color="auto" w:fill="FFFFFF"/>
        </w:rPr>
        <w:t>The importance of s</w:t>
      </w:r>
      <w:r w:rsidR="00D76949" w:rsidRPr="00AC2DF1">
        <w:rPr>
          <w:rFonts w:ascii="Arial" w:hAnsi="Arial" w:cs="Arial"/>
          <w:b/>
          <w:bCs/>
          <w:shd w:val="clear" w:color="auto" w:fill="FFFFFF"/>
        </w:rPr>
        <w:t>chool</w:t>
      </w:r>
      <w:r w:rsidR="001C5B96" w:rsidRPr="00AC2DF1">
        <w:rPr>
          <w:rFonts w:ascii="Arial" w:hAnsi="Arial" w:cs="Arial"/>
          <w:b/>
          <w:bCs/>
          <w:shd w:val="clear" w:color="auto" w:fill="FFFFFF"/>
        </w:rPr>
        <w:t>-</w:t>
      </w:r>
      <w:r w:rsidR="00C06FB0" w:rsidRPr="00AC2DF1">
        <w:rPr>
          <w:rFonts w:ascii="Arial" w:hAnsi="Arial" w:cs="Arial"/>
          <w:b/>
          <w:bCs/>
          <w:shd w:val="clear" w:color="auto" w:fill="FFFFFF"/>
        </w:rPr>
        <w:t>b</w:t>
      </w:r>
      <w:r w:rsidR="00D76949" w:rsidRPr="00AC2DF1">
        <w:rPr>
          <w:rFonts w:ascii="Arial" w:hAnsi="Arial" w:cs="Arial"/>
          <w:b/>
          <w:bCs/>
          <w:shd w:val="clear" w:color="auto" w:fill="FFFFFF"/>
        </w:rPr>
        <w:t xml:space="preserve">ased </w:t>
      </w:r>
      <w:r w:rsidR="00C06FB0" w:rsidRPr="00AC2DF1">
        <w:rPr>
          <w:rFonts w:ascii="Arial" w:hAnsi="Arial" w:cs="Arial"/>
          <w:b/>
          <w:bCs/>
          <w:shd w:val="clear" w:color="auto" w:fill="FFFFFF"/>
        </w:rPr>
        <w:t>r</w:t>
      </w:r>
      <w:r w:rsidR="00D76949" w:rsidRPr="00AC2DF1">
        <w:rPr>
          <w:rFonts w:ascii="Arial" w:hAnsi="Arial" w:cs="Arial"/>
          <w:b/>
          <w:bCs/>
          <w:shd w:val="clear" w:color="auto" w:fill="FFFFFF"/>
        </w:rPr>
        <w:t>elationships</w:t>
      </w:r>
    </w:p>
    <w:p w14:paraId="3942C8F9" w14:textId="6720C2D6" w:rsidR="004D4539" w:rsidRPr="00AC2DF1" w:rsidRDefault="0050094F" w:rsidP="003F6848">
      <w:pPr>
        <w:spacing w:line="480" w:lineRule="auto"/>
        <w:jc w:val="both"/>
        <w:rPr>
          <w:rFonts w:ascii="Arial" w:hAnsi="Arial" w:cs="Arial"/>
          <w:shd w:val="clear" w:color="auto" w:fill="FFFFFF"/>
        </w:rPr>
      </w:pPr>
      <w:r w:rsidRPr="00AC2DF1">
        <w:rPr>
          <w:rFonts w:ascii="Arial" w:hAnsi="Arial" w:cs="Arial"/>
          <w:shd w:val="clear" w:color="auto" w:fill="FFFFFF"/>
        </w:rPr>
        <w:t>Roeser,</w:t>
      </w:r>
      <w:r w:rsidR="00976B44" w:rsidRPr="00AC2DF1">
        <w:rPr>
          <w:rFonts w:ascii="Arial" w:hAnsi="Arial" w:cs="Arial"/>
          <w:shd w:val="clear" w:color="auto" w:fill="FFFFFF"/>
        </w:rPr>
        <w:t xml:space="preserve"> </w:t>
      </w:r>
      <w:r w:rsidRPr="00AC2DF1">
        <w:rPr>
          <w:rFonts w:ascii="Arial" w:hAnsi="Arial" w:cs="Arial"/>
          <w:shd w:val="clear" w:color="auto" w:fill="FFFFFF"/>
        </w:rPr>
        <w:t>Eccles</w:t>
      </w:r>
      <w:r w:rsidR="00976B44" w:rsidRPr="00AC2DF1">
        <w:rPr>
          <w:rFonts w:ascii="Arial" w:hAnsi="Arial" w:cs="Arial"/>
          <w:shd w:val="clear" w:color="auto" w:fill="FFFFFF"/>
        </w:rPr>
        <w:t xml:space="preserve"> </w:t>
      </w:r>
      <w:r w:rsidRPr="00AC2DF1">
        <w:rPr>
          <w:rFonts w:ascii="Arial" w:hAnsi="Arial" w:cs="Arial"/>
          <w:shd w:val="clear" w:color="auto" w:fill="FFFFFF"/>
        </w:rPr>
        <w:t xml:space="preserve">&amp; Sameroff, </w:t>
      </w:r>
      <w:r w:rsidRPr="00AC2DF1">
        <w:rPr>
          <w:rFonts w:ascii="Arial" w:hAnsi="Arial" w:cs="Arial"/>
        </w:rPr>
        <w:t xml:space="preserve">(2000) carried out a longitudinal study of 1480 </w:t>
      </w:r>
      <w:r w:rsidR="00F4455A" w:rsidRPr="00AC2DF1">
        <w:rPr>
          <w:rFonts w:ascii="Arial" w:hAnsi="Arial" w:cs="Arial"/>
        </w:rPr>
        <w:t>middle school students in the USA</w:t>
      </w:r>
      <w:r w:rsidRPr="00AC2DF1">
        <w:rPr>
          <w:rFonts w:ascii="Arial" w:hAnsi="Arial" w:cs="Arial"/>
        </w:rPr>
        <w:t xml:space="preserve">, collecting their views on </w:t>
      </w:r>
      <w:r w:rsidR="00617D46" w:rsidRPr="00AC2DF1">
        <w:rPr>
          <w:rFonts w:ascii="Arial" w:hAnsi="Arial" w:cs="Arial"/>
        </w:rPr>
        <w:t xml:space="preserve">the opportunities </w:t>
      </w:r>
      <w:r w:rsidR="005D25CC" w:rsidRPr="00AC2DF1">
        <w:rPr>
          <w:rFonts w:ascii="Arial" w:hAnsi="Arial" w:cs="Arial"/>
        </w:rPr>
        <w:t xml:space="preserve">provided for them in middle schools. </w:t>
      </w:r>
      <w:r w:rsidR="009F71EE" w:rsidRPr="00AC2DF1">
        <w:rPr>
          <w:rFonts w:ascii="Arial" w:hAnsi="Arial" w:cs="Arial"/>
        </w:rPr>
        <w:t xml:space="preserve">The study found </w:t>
      </w:r>
      <w:r w:rsidRPr="00AC2DF1">
        <w:rPr>
          <w:rFonts w:ascii="Arial" w:hAnsi="Arial" w:cs="Arial"/>
        </w:rPr>
        <w:t>that th</w:t>
      </w:r>
      <w:r w:rsidR="009F71EE" w:rsidRPr="00AC2DF1">
        <w:rPr>
          <w:rFonts w:ascii="Arial" w:hAnsi="Arial" w:cs="Arial"/>
        </w:rPr>
        <w:t>e student’s</w:t>
      </w:r>
      <w:r w:rsidRPr="00AC2DF1">
        <w:rPr>
          <w:rFonts w:ascii="Arial" w:hAnsi="Arial" w:cs="Arial"/>
        </w:rPr>
        <w:t xml:space="preserve"> perceptions of academic competence, their emotional health and the extent to which they valued the school were all important predictors of not only grades but of behaviour. Roesser et al. suggest that building a caring and compassionate environment encourages CYP to build a positive emotional </w:t>
      </w:r>
      <w:r w:rsidR="004373A7" w:rsidRPr="00AC2DF1">
        <w:rPr>
          <w:rFonts w:ascii="Arial" w:hAnsi="Arial" w:cs="Arial"/>
        </w:rPr>
        <w:t>connection with</w:t>
      </w:r>
      <w:r w:rsidRPr="00AC2DF1">
        <w:rPr>
          <w:rFonts w:ascii="Arial" w:hAnsi="Arial" w:cs="Arial"/>
        </w:rPr>
        <w:t xml:space="preserve"> their school and to be less likely to identify with peers who reject the school.</w:t>
      </w:r>
      <w:r w:rsidR="005C071E" w:rsidRPr="00AC2DF1">
        <w:rPr>
          <w:rFonts w:ascii="Arial" w:hAnsi="Arial" w:cs="Arial"/>
        </w:rPr>
        <w:t xml:space="preserve"> </w:t>
      </w:r>
      <w:r w:rsidR="005C071E" w:rsidRPr="00AC2DF1">
        <w:rPr>
          <w:rFonts w:ascii="Arial" w:hAnsi="Arial" w:cs="Arial"/>
          <w:shd w:val="clear" w:color="auto" w:fill="FFFFFF"/>
        </w:rPr>
        <w:t>Pianta, Hamre</w:t>
      </w:r>
      <w:r w:rsidR="00110070" w:rsidRPr="00AC2DF1">
        <w:rPr>
          <w:rFonts w:ascii="Arial" w:hAnsi="Arial" w:cs="Arial"/>
          <w:shd w:val="clear" w:color="auto" w:fill="FFFFFF"/>
        </w:rPr>
        <w:t xml:space="preserve"> &amp;</w:t>
      </w:r>
      <w:r w:rsidR="005C071E" w:rsidRPr="00AC2DF1">
        <w:rPr>
          <w:rFonts w:ascii="Arial" w:hAnsi="Arial" w:cs="Arial"/>
          <w:shd w:val="clear" w:color="auto" w:fill="FFFFFF"/>
        </w:rPr>
        <w:t xml:space="preserve"> Allen (2012)</w:t>
      </w:r>
      <w:r w:rsidR="00110070" w:rsidRPr="00AC2DF1">
        <w:rPr>
          <w:rFonts w:ascii="Arial" w:hAnsi="Arial" w:cs="Arial"/>
          <w:shd w:val="clear" w:color="auto" w:fill="FFFFFF"/>
        </w:rPr>
        <w:t xml:space="preserve"> consider relationships between pupils and teachers to be central to the education of CYP</w:t>
      </w:r>
      <w:r w:rsidR="00E16C3D" w:rsidRPr="00AC2DF1">
        <w:rPr>
          <w:rFonts w:ascii="Arial" w:hAnsi="Arial" w:cs="Arial"/>
          <w:shd w:val="clear" w:color="auto" w:fill="FFFFFF"/>
        </w:rPr>
        <w:t>.</w:t>
      </w:r>
      <w:r w:rsidR="00110070" w:rsidRPr="00AC2DF1">
        <w:rPr>
          <w:rFonts w:ascii="Arial" w:hAnsi="Arial" w:cs="Arial"/>
          <w:shd w:val="clear" w:color="auto" w:fill="FFFFFF"/>
        </w:rPr>
        <w:t xml:space="preserve"> They argue that </w:t>
      </w:r>
      <w:r w:rsidR="00327827" w:rsidRPr="00AC2DF1">
        <w:rPr>
          <w:rFonts w:ascii="Arial" w:hAnsi="Arial" w:cs="Arial"/>
          <w:shd w:val="clear" w:color="auto" w:fill="FFFFFF"/>
        </w:rPr>
        <w:t xml:space="preserve">there is a </w:t>
      </w:r>
      <w:r w:rsidR="009D7557" w:rsidRPr="00AC2DF1">
        <w:rPr>
          <w:rFonts w:ascii="Arial" w:hAnsi="Arial" w:cs="Arial"/>
          <w:shd w:val="clear" w:color="auto" w:fill="FFFFFF"/>
        </w:rPr>
        <w:t>link between pupil/ teacher interactions and pupil engagement with tasks, which in turn impacts upon pupil</w:t>
      </w:r>
      <w:r w:rsidR="00F33B1D" w:rsidRPr="00AC2DF1">
        <w:rPr>
          <w:rFonts w:ascii="Arial" w:hAnsi="Arial" w:cs="Arial"/>
          <w:shd w:val="clear" w:color="auto" w:fill="FFFFFF"/>
        </w:rPr>
        <w:t xml:space="preserve"> learning</w:t>
      </w:r>
      <w:r w:rsidR="002C2864" w:rsidRPr="00AC2DF1">
        <w:rPr>
          <w:rFonts w:ascii="Arial" w:hAnsi="Arial" w:cs="Arial"/>
          <w:shd w:val="clear" w:color="auto" w:fill="FFFFFF"/>
        </w:rPr>
        <w:t>.</w:t>
      </w:r>
      <w:r w:rsidR="00327DDB" w:rsidRPr="00AC2DF1">
        <w:rPr>
          <w:rFonts w:ascii="Arial" w:hAnsi="Arial" w:cs="Arial"/>
          <w:shd w:val="clear" w:color="auto" w:fill="FFFFFF"/>
        </w:rPr>
        <w:t xml:space="preserve"> Wentzel (2022) </w:t>
      </w:r>
      <w:r w:rsidR="00795FF3" w:rsidRPr="00AC2DF1">
        <w:rPr>
          <w:rFonts w:ascii="Arial" w:hAnsi="Arial" w:cs="Arial"/>
          <w:shd w:val="clear" w:color="auto" w:fill="FFFFFF"/>
        </w:rPr>
        <w:t xml:space="preserve">explores the concept that </w:t>
      </w:r>
      <w:r w:rsidR="003B620B" w:rsidRPr="00AC2DF1">
        <w:rPr>
          <w:rFonts w:ascii="Arial" w:hAnsi="Arial" w:cs="Arial"/>
          <w:shd w:val="clear" w:color="auto" w:fill="FFFFFF"/>
        </w:rPr>
        <w:t>bidirectional</w:t>
      </w:r>
      <w:r w:rsidR="00CA659D" w:rsidRPr="00AC2DF1">
        <w:rPr>
          <w:rFonts w:ascii="Arial" w:hAnsi="Arial" w:cs="Arial"/>
          <w:shd w:val="clear" w:color="auto" w:fill="FFFFFF"/>
        </w:rPr>
        <w:t>, caring relationships are fundamental to learning</w:t>
      </w:r>
      <w:r w:rsidR="00073AF1" w:rsidRPr="00AC2DF1">
        <w:rPr>
          <w:rFonts w:ascii="Arial" w:hAnsi="Arial" w:cs="Arial"/>
          <w:shd w:val="clear" w:color="auto" w:fill="FFFFFF"/>
        </w:rPr>
        <w:t xml:space="preserve">. Wentzel goes onto conceptualise </w:t>
      </w:r>
      <w:r w:rsidR="00613FE5" w:rsidRPr="00AC2DF1">
        <w:rPr>
          <w:rFonts w:ascii="Arial" w:hAnsi="Arial" w:cs="Arial"/>
          <w:shd w:val="clear" w:color="auto" w:fill="FFFFFF"/>
        </w:rPr>
        <w:t>care as</w:t>
      </w:r>
      <w:r w:rsidR="00CE721C" w:rsidRPr="00AC2DF1">
        <w:rPr>
          <w:rFonts w:ascii="Arial" w:hAnsi="Arial" w:cs="Arial"/>
          <w:shd w:val="clear" w:color="auto" w:fill="FFFFFF"/>
        </w:rPr>
        <w:t xml:space="preserve"> being directly linked to </w:t>
      </w:r>
      <w:r w:rsidR="009D20B9" w:rsidRPr="00AC2DF1">
        <w:rPr>
          <w:rFonts w:ascii="Arial" w:hAnsi="Arial" w:cs="Arial"/>
          <w:shd w:val="clear" w:color="auto" w:fill="FFFFFF"/>
        </w:rPr>
        <w:t xml:space="preserve">the interactions </w:t>
      </w:r>
      <w:r w:rsidR="002D4D4D" w:rsidRPr="00AC2DF1">
        <w:rPr>
          <w:rFonts w:ascii="Arial" w:hAnsi="Arial" w:cs="Arial"/>
          <w:shd w:val="clear" w:color="auto" w:fill="FFFFFF"/>
        </w:rPr>
        <w:t>between pupils and teachers as containing em</w:t>
      </w:r>
      <w:r w:rsidR="00520A81" w:rsidRPr="00AC2DF1">
        <w:rPr>
          <w:rFonts w:ascii="Arial" w:hAnsi="Arial" w:cs="Arial"/>
          <w:shd w:val="clear" w:color="auto" w:fill="FFFFFF"/>
        </w:rPr>
        <w:t xml:space="preserve">otional warmth </w:t>
      </w:r>
      <w:r w:rsidR="002D4D4D" w:rsidRPr="00AC2DF1">
        <w:rPr>
          <w:rFonts w:ascii="Arial" w:hAnsi="Arial" w:cs="Arial"/>
          <w:shd w:val="clear" w:color="auto" w:fill="FFFFFF"/>
        </w:rPr>
        <w:t>and</w:t>
      </w:r>
      <w:r w:rsidR="00520A81" w:rsidRPr="00AC2DF1">
        <w:rPr>
          <w:rFonts w:ascii="Arial" w:hAnsi="Arial" w:cs="Arial"/>
          <w:shd w:val="clear" w:color="auto" w:fill="FFFFFF"/>
        </w:rPr>
        <w:t xml:space="preserve"> responsiveness.</w:t>
      </w:r>
      <w:r w:rsidR="00D45CEB" w:rsidRPr="00AC2DF1">
        <w:rPr>
          <w:rFonts w:ascii="Arial" w:hAnsi="Arial" w:cs="Arial"/>
          <w:shd w:val="clear" w:color="auto" w:fill="FFFFFF"/>
        </w:rPr>
        <w:t xml:space="preserve"> Wentzel argues that </w:t>
      </w:r>
      <w:r w:rsidR="00B16537" w:rsidRPr="00AC2DF1">
        <w:rPr>
          <w:rFonts w:ascii="Arial" w:hAnsi="Arial" w:cs="Arial"/>
          <w:shd w:val="clear" w:color="auto" w:fill="FFFFFF"/>
        </w:rPr>
        <w:t xml:space="preserve">feelings of </w:t>
      </w:r>
      <w:r w:rsidR="00EE0EDF" w:rsidRPr="00AC2DF1">
        <w:rPr>
          <w:rFonts w:ascii="Arial" w:hAnsi="Arial" w:cs="Arial"/>
          <w:shd w:val="clear" w:color="auto" w:fill="FFFFFF"/>
        </w:rPr>
        <w:t>being socially accepted</w:t>
      </w:r>
      <w:r w:rsidR="00B16537" w:rsidRPr="00AC2DF1">
        <w:rPr>
          <w:rFonts w:ascii="Arial" w:hAnsi="Arial" w:cs="Arial"/>
          <w:shd w:val="clear" w:color="auto" w:fill="FFFFFF"/>
        </w:rPr>
        <w:t xml:space="preserve"> </w:t>
      </w:r>
      <w:r w:rsidR="009D21A1" w:rsidRPr="00AC2DF1">
        <w:rPr>
          <w:rFonts w:ascii="Arial" w:hAnsi="Arial" w:cs="Arial"/>
          <w:shd w:val="clear" w:color="auto" w:fill="FFFFFF"/>
        </w:rPr>
        <w:t xml:space="preserve">facilitate pupils’ ability to interact </w:t>
      </w:r>
      <w:r w:rsidR="00675B9E" w:rsidRPr="00AC2DF1">
        <w:rPr>
          <w:rFonts w:ascii="Arial" w:hAnsi="Arial" w:cs="Arial"/>
          <w:shd w:val="clear" w:color="auto" w:fill="FFFFFF"/>
        </w:rPr>
        <w:t xml:space="preserve">with tasks and fellow pupils. </w:t>
      </w:r>
      <w:r w:rsidR="00A94492" w:rsidRPr="00AC2DF1">
        <w:rPr>
          <w:rFonts w:ascii="Arial" w:hAnsi="Arial" w:cs="Arial"/>
          <w:shd w:val="clear" w:color="auto" w:fill="FFFFFF"/>
        </w:rPr>
        <w:t>Wentzel’s findings link to those of Van Eck et al. (2017) and the</w:t>
      </w:r>
      <w:r w:rsidR="00743699" w:rsidRPr="00AC2DF1">
        <w:rPr>
          <w:rFonts w:ascii="Arial" w:hAnsi="Arial" w:cs="Arial"/>
          <w:shd w:val="clear" w:color="auto" w:fill="FFFFFF"/>
        </w:rPr>
        <w:t xml:space="preserve"> importance that they place on relationships in ensuring </w:t>
      </w:r>
      <w:r w:rsidR="00317D9C" w:rsidRPr="00AC2DF1">
        <w:rPr>
          <w:rFonts w:ascii="Arial" w:hAnsi="Arial" w:cs="Arial"/>
          <w:shd w:val="clear" w:color="auto" w:fill="FFFFFF"/>
        </w:rPr>
        <w:t>a positive school climate</w:t>
      </w:r>
      <w:r w:rsidR="002A044E" w:rsidRPr="00AC2DF1">
        <w:rPr>
          <w:rFonts w:ascii="Arial" w:hAnsi="Arial" w:cs="Arial"/>
          <w:shd w:val="clear" w:color="auto" w:fill="FFFFFF"/>
        </w:rPr>
        <w:t xml:space="preserve">, as discussed above (see section </w:t>
      </w:r>
      <w:r w:rsidR="00387013" w:rsidRPr="00AC2DF1">
        <w:rPr>
          <w:rFonts w:ascii="Arial" w:hAnsi="Arial" w:cs="Arial"/>
          <w:shd w:val="clear" w:color="auto" w:fill="FFFFFF"/>
        </w:rPr>
        <w:t>2.6</w:t>
      </w:r>
      <w:r w:rsidR="002A044E" w:rsidRPr="00AC2DF1">
        <w:rPr>
          <w:rFonts w:ascii="Arial" w:hAnsi="Arial" w:cs="Arial"/>
          <w:shd w:val="clear" w:color="auto" w:fill="FFFFFF"/>
        </w:rPr>
        <w:t>)</w:t>
      </w:r>
      <w:r w:rsidR="00317D9C" w:rsidRPr="00AC2DF1">
        <w:rPr>
          <w:rFonts w:ascii="Arial" w:hAnsi="Arial" w:cs="Arial"/>
          <w:shd w:val="clear" w:color="auto" w:fill="FFFFFF"/>
        </w:rPr>
        <w:t xml:space="preserve">. </w:t>
      </w:r>
    </w:p>
    <w:p w14:paraId="70C5287C" w14:textId="410AD7CD" w:rsidR="00024483" w:rsidRPr="00AC2DF1" w:rsidRDefault="009B6105" w:rsidP="003F6848">
      <w:pPr>
        <w:spacing w:line="480" w:lineRule="auto"/>
        <w:jc w:val="both"/>
        <w:rPr>
          <w:rFonts w:ascii="Arial" w:hAnsi="Arial" w:cs="Arial"/>
          <w:shd w:val="clear" w:color="auto" w:fill="FFFFFF"/>
        </w:rPr>
      </w:pPr>
      <w:r w:rsidRPr="00AC2DF1">
        <w:rPr>
          <w:rFonts w:ascii="Arial" w:hAnsi="Arial" w:cs="Arial"/>
          <w:shd w:val="clear" w:color="auto" w:fill="FFFFFF"/>
        </w:rPr>
        <w:t xml:space="preserve">Halligan and Cryer (2022) </w:t>
      </w:r>
      <w:r w:rsidR="00A25835" w:rsidRPr="00AC2DF1">
        <w:rPr>
          <w:rFonts w:ascii="Arial" w:hAnsi="Arial" w:cs="Arial"/>
          <w:shd w:val="clear" w:color="auto" w:fill="FFFFFF"/>
        </w:rPr>
        <w:t xml:space="preserve">undertook a study </w:t>
      </w:r>
      <w:r w:rsidR="003E1B5B" w:rsidRPr="00AC2DF1">
        <w:rPr>
          <w:rFonts w:ascii="Arial" w:hAnsi="Arial" w:cs="Arial"/>
          <w:shd w:val="clear" w:color="auto" w:fill="FFFFFF"/>
        </w:rPr>
        <w:t>of</w:t>
      </w:r>
      <w:r w:rsidR="008C4C6B" w:rsidRPr="00AC2DF1">
        <w:rPr>
          <w:rFonts w:ascii="Arial" w:hAnsi="Arial" w:cs="Arial"/>
          <w:shd w:val="clear" w:color="auto" w:fill="FFFFFF"/>
        </w:rPr>
        <w:t xml:space="preserve"> pupils attending </w:t>
      </w:r>
      <w:r w:rsidR="00823B8E" w:rsidRPr="00AC2DF1">
        <w:rPr>
          <w:rFonts w:ascii="Arial" w:hAnsi="Arial" w:cs="Arial"/>
          <w:shd w:val="clear" w:color="auto" w:fill="FFFFFF"/>
        </w:rPr>
        <w:t>a specialist GCSE setting</w:t>
      </w:r>
      <w:r w:rsidR="00634983" w:rsidRPr="00AC2DF1">
        <w:rPr>
          <w:rFonts w:ascii="Arial" w:hAnsi="Arial" w:cs="Arial"/>
          <w:shd w:val="clear" w:color="auto" w:fill="FFFFFF"/>
        </w:rPr>
        <w:t xml:space="preserve"> in the UK</w:t>
      </w:r>
      <w:r w:rsidR="00AD3502" w:rsidRPr="00AC2DF1">
        <w:rPr>
          <w:rFonts w:ascii="Arial" w:hAnsi="Arial" w:cs="Arial"/>
          <w:shd w:val="clear" w:color="auto" w:fill="FFFFFF"/>
        </w:rPr>
        <w:t xml:space="preserve"> who had previously had issues with EBSA. </w:t>
      </w:r>
      <w:r w:rsidR="00AB0BE8" w:rsidRPr="00AC2DF1">
        <w:rPr>
          <w:rFonts w:ascii="Arial" w:hAnsi="Arial" w:cs="Arial"/>
          <w:shd w:val="clear" w:color="auto" w:fill="FFFFFF"/>
        </w:rPr>
        <w:t xml:space="preserve">Pupils attending this setting </w:t>
      </w:r>
      <w:r w:rsidR="00807565" w:rsidRPr="00AC2DF1">
        <w:rPr>
          <w:rFonts w:ascii="Arial" w:hAnsi="Arial" w:cs="Arial"/>
          <w:shd w:val="clear" w:color="auto" w:fill="FFFFFF"/>
        </w:rPr>
        <w:t>were celebrated as 85% achieved above their predicted grade for GCSEs a</w:t>
      </w:r>
      <w:r w:rsidR="00E31457" w:rsidRPr="00AC2DF1">
        <w:rPr>
          <w:rFonts w:ascii="Arial" w:hAnsi="Arial" w:cs="Arial"/>
          <w:shd w:val="clear" w:color="auto" w:fill="FFFFFF"/>
        </w:rPr>
        <w:t xml:space="preserve">nd 95% of pupils </w:t>
      </w:r>
      <w:r w:rsidR="00C83807" w:rsidRPr="00AC2DF1">
        <w:rPr>
          <w:rFonts w:ascii="Arial" w:hAnsi="Arial" w:cs="Arial"/>
          <w:shd w:val="clear" w:color="auto" w:fill="FFFFFF"/>
        </w:rPr>
        <w:t xml:space="preserve">remained in education post – 16. </w:t>
      </w:r>
      <w:r w:rsidR="00AC7328" w:rsidRPr="00AC2DF1">
        <w:rPr>
          <w:rFonts w:ascii="Arial" w:hAnsi="Arial" w:cs="Arial"/>
          <w:shd w:val="clear" w:color="auto" w:fill="FFFFFF"/>
        </w:rPr>
        <w:t xml:space="preserve">Halligan and Cryer conducted 12 </w:t>
      </w:r>
      <w:r w:rsidR="00A47628" w:rsidRPr="00AC2DF1">
        <w:rPr>
          <w:rFonts w:ascii="Arial" w:hAnsi="Arial" w:cs="Arial"/>
          <w:shd w:val="clear" w:color="auto" w:fill="FFFFFF"/>
        </w:rPr>
        <w:t xml:space="preserve">structured interviews with individual CYP and one group interview with a further 7 CYP </w:t>
      </w:r>
      <w:r w:rsidR="00C645A5" w:rsidRPr="00AC2DF1">
        <w:rPr>
          <w:rFonts w:ascii="Arial" w:hAnsi="Arial" w:cs="Arial"/>
          <w:shd w:val="clear" w:color="auto" w:fill="FFFFFF"/>
        </w:rPr>
        <w:t xml:space="preserve">in order to </w:t>
      </w:r>
      <w:r w:rsidR="00D56900" w:rsidRPr="00AC2DF1">
        <w:rPr>
          <w:rFonts w:ascii="Arial" w:hAnsi="Arial" w:cs="Arial"/>
          <w:shd w:val="clear" w:color="auto" w:fill="FFFFFF"/>
        </w:rPr>
        <w:t>investi</w:t>
      </w:r>
      <w:r w:rsidR="00105814" w:rsidRPr="00AC2DF1">
        <w:rPr>
          <w:rFonts w:ascii="Arial" w:hAnsi="Arial" w:cs="Arial"/>
          <w:shd w:val="clear" w:color="auto" w:fill="FFFFFF"/>
        </w:rPr>
        <w:t xml:space="preserve">gate </w:t>
      </w:r>
      <w:r w:rsidR="000B0301" w:rsidRPr="00AC2DF1">
        <w:rPr>
          <w:rFonts w:ascii="Arial" w:hAnsi="Arial" w:cs="Arial"/>
          <w:shd w:val="clear" w:color="auto" w:fill="FFFFFF"/>
        </w:rPr>
        <w:t xml:space="preserve">pupil views about the aspects of the setting that they considered important to </w:t>
      </w:r>
      <w:r w:rsidR="000F4584" w:rsidRPr="00AC2DF1">
        <w:rPr>
          <w:rFonts w:ascii="Arial" w:hAnsi="Arial" w:cs="Arial"/>
          <w:shd w:val="clear" w:color="auto" w:fill="FFFFFF"/>
        </w:rPr>
        <w:t xml:space="preserve">their success. </w:t>
      </w:r>
      <w:r w:rsidR="00731253" w:rsidRPr="00AC2DF1">
        <w:rPr>
          <w:rFonts w:ascii="Arial" w:hAnsi="Arial" w:cs="Arial"/>
          <w:shd w:val="clear" w:color="auto" w:fill="FFFFFF"/>
        </w:rPr>
        <w:t xml:space="preserve">The study revealed </w:t>
      </w:r>
      <w:r w:rsidR="00BC533A" w:rsidRPr="00AC2DF1">
        <w:rPr>
          <w:rFonts w:ascii="Arial" w:hAnsi="Arial" w:cs="Arial"/>
          <w:shd w:val="clear" w:color="auto" w:fill="FFFFFF"/>
        </w:rPr>
        <w:t>two overarching</w:t>
      </w:r>
      <w:r w:rsidR="00B4171D" w:rsidRPr="00AC2DF1">
        <w:rPr>
          <w:rFonts w:ascii="Arial" w:hAnsi="Arial" w:cs="Arial"/>
          <w:shd w:val="clear" w:color="auto" w:fill="FFFFFF"/>
        </w:rPr>
        <w:t xml:space="preserve"> themes that pupils considered to be impor</w:t>
      </w:r>
      <w:r w:rsidR="001E7A29" w:rsidRPr="00AC2DF1">
        <w:rPr>
          <w:rFonts w:ascii="Arial" w:hAnsi="Arial" w:cs="Arial"/>
          <w:shd w:val="clear" w:color="auto" w:fill="FFFFFF"/>
        </w:rPr>
        <w:t xml:space="preserve">tant </w:t>
      </w:r>
      <w:r w:rsidR="00E70D15" w:rsidRPr="00AC2DF1">
        <w:rPr>
          <w:rFonts w:ascii="Arial" w:hAnsi="Arial" w:cs="Arial"/>
          <w:shd w:val="clear" w:color="auto" w:fill="FFFFFF"/>
        </w:rPr>
        <w:t>in their</w:t>
      </w:r>
      <w:r w:rsidR="001E7A29" w:rsidRPr="00AC2DF1">
        <w:rPr>
          <w:rFonts w:ascii="Arial" w:hAnsi="Arial" w:cs="Arial"/>
          <w:shd w:val="clear" w:color="auto" w:fill="FFFFFF"/>
        </w:rPr>
        <w:t xml:space="preserve"> success, ‘Interconnectivity’ and </w:t>
      </w:r>
      <w:r w:rsidR="00F2525E" w:rsidRPr="00AC2DF1">
        <w:rPr>
          <w:rFonts w:ascii="Arial" w:hAnsi="Arial" w:cs="Arial"/>
          <w:shd w:val="clear" w:color="auto" w:fill="FFFFFF"/>
        </w:rPr>
        <w:t xml:space="preserve">‘Psychological Safety’. </w:t>
      </w:r>
      <w:r w:rsidR="008E0C32" w:rsidRPr="00AC2DF1">
        <w:rPr>
          <w:rFonts w:ascii="Arial" w:hAnsi="Arial" w:cs="Arial"/>
          <w:shd w:val="clear" w:color="auto" w:fill="FFFFFF"/>
        </w:rPr>
        <w:t xml:space="preserve">Interconnectivity </w:t>
      </w:r>
      <w:r w:rsidR="0094263C" w:rsidRPr="00AC2DF1">
        <w:rPr>
          <w:rFonts w:ascii="Arial" w:hAnsi="Arial" w:cs="Arial"/>
          <w:shd w:val="clear" w:color="auto" w:fill="FFFFFF"/>
        </w:rPr>
        <w:t xml:space="preserve">is conceptualised as the </w:t>
      </w:r>
      <w:r w:rsidR="00E01911" w:rsidRPr="00AC2DF1">
        <w:rPr>
          <w:rFonts w:ascii="Arial" w:hAnsi="Arial" w:cs="Arial"/>
          <w:shd w:val="clear" w:color="auto" w:fill="FFFFFF"/>
        </w:rPr>
        <w:t>pupil’s relationship</w:t>
      </w:r>
      <w:r w:rsidR="0094263C" w:rsidRPr="00AC2DF1">
        <w:rPr>
          <w:rFonts w:ascii="Arial" w:hAnsi="Arial" w:cs="Arial"/>
          <w:shd w:val="clear" w:color="auto" w:fill="FFFFFF"/>
        </w:rPr>
        <w:t xml:space="preserve"> with the school and</w:t>
      </w:r>
      <w:r w:rsidR="00AC7BD1" w:rsidRPr="00AC2DF1">
        <w:rPr>
          <w:rFonts w:ascii="Arial" w:hAnsi="Arial" w:cs="Arial"/>
          <w:shd w:val="clear" w:color="auto" w:fill="FFFFFF"/>
        </w:rPr>
        <w:t xml:space="preserve"> again</w:t>
      </w:r>
      <w:r w:rsidR="0094263C" w:rsidRPr="00AC2DF1">
        <w:rPr>
          <w:rFonts w:ascii="Arial" w:hAnsi="Arial" w:cs="Arial"/>
          <w:shd w:val="clear" w:color="auto" w:fill="FFFFFF"/>
        </w:rPr>
        <w:t xml:space="preserve"> mirrors the </w:t>
      </w:r>
      <w:r w:rsidR="00A67B99" w:rsidRPr="00AC2DF1">
        <w:rPr>
          <w:rFonts w:ascii="Arial" w:hAnsi="Arial" w:cs="Arial"/>
          <w:shd w:val="clear" w:color="auto" w:fill="FFFFFF"/>
        </w:rPr>
        <w:t xml:space="preserve">concept of school </w:t>
      </w:r>
      <w:r w:rsidR="00AC7BD1" w:rsidRPr="00AC2DF1">
        <w:rPr>
          <w:rFonts w:ascii="Arial" w:hAnsi="Arial" w:cs="Arial"/>
          <w:shd w:val="clear" w:color="auto" w:fill="FFFFFF"/>
        </w:rPr>
        <w:t>clim</w:t>
      </w:r>
      <w:r w:rsidR="00B610FF" w:rsidRPr="00AC2DF1">
        <w:rPr>
          <w:rFonts w:ascii="Arial" w:hAnsi="Arial" w:cs="Arial"/>
          <w:shd w:val="clear" w:color="auto" w:fill="FFFFFF"/>
        </w:rPr>
        <w:t>ate</w:t>
      </w:r>
      <w:r w:rsidR="00A67B99" w:rsidRPr="00AC2DF1">
        <w:rPr>
          <w:rFonts w:ascii="Arial" w:hAnsi="Arial" w:cs="Arial"/>
          <w:shd w:val="clear" w:color="auto" w:fill="FFFFFF"/>
        </w:rPr>
        <w:t xml:space="preserve">, as discussed by </w:t>
      </w:r>
      <w:r w:rsidR="00B610FF" w:rsidRPr="00AC2DF1">
        <w:rPr>
          <w:rFonts w:ascii="Arial" w:hAnsi="Arial" w:cs="Arial"/>
          <w:shd w:val="clear" w:color="auto" w:fill="FFFFFF"/>
        </w:rPr>
        <w:t xml:space="preserve">Van </w:t>
      </w:r>
      <w:proofErr w:type="spellStart"/>
      <w:r w:rsidR="00B610FF" w:rsidRPr="00AC2DF1">
        <w:rPr>
          <w:rFonts w:ascii="Arial" w:hAnsi="Arial" w:cs="Arial"/>
          <w:shd w:val="clear" w:color="auto" w:fill="FFFFFF"/>
        </w:rPr>
        <w:t>Ech</w:t>
      </w:r>
      <w:proofErr w:type="spellEnd"/>
      <w:r w:rsidR="00B610FF" w:rsidRPr="00AC2DF1">
        <w:rPr>
          <w:rFonts w:ascii="Arial" w:hAnsi="Arial" w:cs="Arial"/>
          <w:shd w:val="clear" w:color="auto" w:fill="FFFFFF"/>
        </w:rPr>
        <w:t xml:space="preserve"> et al. (2017) and by </w:t>
      </w:r>
      <w:r w:rsidR="00A45283" w:rsidRPr="00AC2DF1">
        <w:rPr>
          <w:rFonts w:ascii="Arial" w:hAnsi="Arial" w:cs="Arial"/>
          <w:shd w:val="clear" w:color="auto" w:fill="FFFFFF"/>
        </w:rPr>
        <w:t>Libby (2004)</w:t>
      </w:r>
      <w:r w:rsidR="00A67B99" w:rsidRPr="00AC2DF1">
        <w:rPr>
          <w:rFonts w:ascii="Arial" w:hAnsi="Arial" w:cs="Arial"/>
          <w:shd w:val="clear" w:color="auto" w:fill="FFFFFF"/>
        </w:rPr>
        <w:t>.</w:t>
      </w:r>
      <w:r w:rsidR="00572DA4" w:rsidRPr="00AC2DF1">
        <w:rPr>
          <w:rFonts w:ascii="Arial" w:hAnsi="Arial" w:cs="Arial"/>
          <w:shd w:val="clear" w:color="auto" w:fill="FFFFFF"/>
        </w:rPr>
        <w:t xml:space="preserve"> </w:t>
      </w:r>
      <w:r w:rsidR="006D4E2D" w:rsidRPr="00AC2DF1">
        <w:rPr>
          <w:rFonts w:ascii="Arial" w:hAnsi="Arial" w:cs="Arial"/>
          <w:shd w:val="clear" w:color="auto" w:fill="FFFFFF"/>
        </w:rPr>
        <w:t xml:space="preserve">Libby outlines the importance of relationships with both peers and adults which engender feelings </w:t>
      </w:r>
      <w:r w:rsidR="007E7419" w:rsidRPr="00AC2DF1">
        <w:rPr>
          <w:rFonts w:ascii="Arial" w:hAnsi="Arial" w:cs="Arial"/>
          <w:shd w:val="clear" w:color="auto" w:fill="FFFFFF"/>
        </w:rPr>
        <w:t>of safety and belonging for the CYP within the school context</w:t>
      </w:r>
      <w:r w:rsidR="00560C99" w:rsidRPr="00AC2DF1">
        <w:rPr>
          <w:rFonts w:ascii="Arial" w:hAnsi="Arial" w:cs="Arial"/>
          <w:shd w:val="clear" w:color="auto" w:fill="FFFFFF"/>
        </w:rPr>
        <w:t xml:space="preserve">. </w:t>
      </w:r>
      <w:r w:rsidR="00835070" w:rsidRPr="00AC2DF1">
        <w:rPr>
          <w:rFonts w:ascii="Arial" w:hAnsi="Arial" w:cs="Arial"/>
          <w:shd w:val="clear" w:color="auto" w:fill="FFFFFF"/>
        </w:rPr>
        <w:t>A</w:t>
      </w:r>
      <w:r w:rsidR="00276706" w:rsidRPr="00AC2DF1">
        <w:rPr>
          <w:rFonts w:ascii="Arial" w:hAnsi="Arial" w:cs="Arial"/>
          <w:shd w:val="clear" w:color="auto" w:fill="FFFFFF"/>
        </w:rPr>
        <w:t xml:space="preserve"> </w:t>
      </w:r>
      <w:r w:rsidR="0099299C" w:rsidRPr="00AC2DF1">
        <w:rPr>
          <w:rFonts w:ascii="Arial" w:hAnsi="Arial" w:cs="Arial"/>
          <w:shd w:val="clear" w:color="auto" w:fill="FFFFFF"/>
        </w:rPr>
        <w:t>key feature</w:t>
      </w:r>
      <w:r w:rsidR="00276706" w:rsidRPr="00AC2DF1">
        <w:rPr>
          <w:rFonts w:ascii="Arial" w:hAnsi="Arial" w:cs="Arial"/>
          <w:shd w:val="clear" w:color="auto" w:fill="FFFFFF"/>
        </w:rPr>
        <w:t xml:space="preserve"> of </w:t>
      </w:r>
      <w:r w:rsidR="000A56EB" w:rsidRPr="00AC2DF1">
        <w:rPr>
          <w:rFonts w:ascii="Arial" w:hAnsi="Arial" w:cs="Arial"/>
          <w:shd w:val="clear" w:color="auto" w:fill="FFFFFF"/>
        </w:rPr>
        <w:t>this interconnectivity</w:t>
      </w:r>
      <w:r w:rsidR="00276706" w:rsidRPr="00AC2DF1">
        <w:rPr>
          <w:rFonts w:ascii="Arial" w:hAnsi="Arial" w:cs="Arial"/>
          <w:shd w:val="clear" w:color="auto" w:fill="FFFFFF"/>
        </w:rPr>
        <w:t xml:space="preserve"> was the pupils’ relationship with teachers</w:t>
      </w:r>
      <w:r w:rsidR="00002D35" w:rsidRPr="00AC2DF1">
        <w:rPr>
          <w:rFonts w:ascii="Arial" w:hAnsi="Arial" w:cs="Arial"/>
          <w:shd w:val="clear" w:color="auto" w:fill="FFFFFF"/>
        </w:rPr>
        <w:t xml:space="preserve"> who pupils felt </w:t>
      </w:r>
      <w:r w:rsidR="00BC533A" w:rsidRPr="00AC2DF1">
        <w:rPr>
          <w:rFonts w:ascii="Arial" w:hAnsi="Arial" w:cs="Arial"/>
          <w:shd w:val="clear" w:color="auto" w:fill="FFFFFF"/>
        </w:rPr>
        <w:t>were available</w:t>
      </w:r>
      <w:r w:rsidR="00002D35" w:rsidRPr="00AC2DF1">
        <w:rPr>
          <w:rFonts w:ascii="Arial" w:hAnsi="Arial" w:cs="Arial"/>
          <w:shd w:val="clear" w:color="auto" w:fill="FFFFFF"/>
        </w:rPr>
        <w:t xml:space="preserve"> to them to discuss concerns</w:t>
      </w:r>
      <w:r w:rsidR="00D8473D" w:rsidRPr="00AC2DF1">
        <w:rPr>
          <w:rFonts w:ascii="Arial" w:hAnsi="Arial" w:cs="Arial"/>
          <w:shd w:val="clear" w:color="auto" w:fill="FFFFFF"/>
        </w:rPr>
        <w:t xml:space="preserve"> </w:t>
      </w:r>
      <w:r w:rsidR="000307BB" w:rsidRPr="00AC2DF1">
        <w:rPr>
          <w:rFonts w:ascii="Arial" w:hAnsi="Arial" w:cs="Arial"/>
          <w:shd w:val="clear" w:color="auto" w:fill="FFFFFF"/>
        </w:rPr>
        <w:t xml:space="preserve">which related to their learning </w:t>
      </w:r>
      <w:r w:rsidR="00D8473D" w:rsidRPr="00AC2DF1">
        <w:rPr>
          <w:rFonts w:ascii="Arial" w:hAnsi="Arial" w:cs="Arial"/>
          <w:shd w:val="clear" w:color="auto" w:fill="FFFFFF"/>
        </w:rPr>
        <w:t xml:space="preserve">and were also on hand to </w:t>
      </w:r>
      <w:r w:rsidR="000A56EB" w:rsidRPr="00AC2DF1">
        <w:rPr>
          <w:rFonts w:ascii="Arial" w:hAnsi="Arial" w:cs="Arial"/>
          <w:shd w:val="clear" w:color="auto" w:fill="FFFFFF"/>
        </w:rPr>
        <w:t>promote</w:t>
      </w:r>
      <w:r w:rsidR="00D8473D" w:rsidRPr="00AC2DF1">
        <w:rPr>
          <w:rFonts w:ascii="Arial" w:hAnsi="Arial" w:cs="Arial"/>
          <w:shd w:val="clear" w:color="auto" w:fill="FFFFFF"/>
        </w:rPr>
        <w:t xml:space="preserve"> positive relationships between peers. </w:t>
      </w:r>
      <w:r w:rsidR="00C67AA1" w:rsidRPr="00AC2DF1">
        <w:rPr>
          <w:rFonts w:ascii="Arial" w:hAnsi="Arial" w:cs="Arial"/>
          <w:shd w:val="clear" w:color="auto" w:fill="FFFFFF"/>
        </w:rPr>
        <w:t>Pupils</w:t>
      </w:r>
      <w:r w:rsidR="00EB326D" w:rsidRPr="00AC2DF1">
        <w:rPr>
          <w:rFonts w:ascii="Arial" w:hAnsi="Arial" w:cs="Arial"/>
          <w:shd w:val="clear" w:color="auto" w:fill="FFFFFF"/>
        </w:rPr>
        <w:t xml:space="preserve"> </w:t>
      </w:r>
      <w:r w:rsidR="000A56EB" w:rsidRPr="00AC2DF1">
        <w:rPr>
          <w:rFonts w:ascii="Arial" w:hAnsi="Arial" w:cs="Arial"/>
          <w:shd w:val="clear" w:color="auto" w:fill="FFFFFF"/>
        </w:rPr>
        <w:t>reported</w:t>
      </w:r>
      <w:r w:rsidR="00EB326D" w:rsidRPr="00AC2DF1">
        <w:rPr>
          <w:rFonts w:ascii="Arial" w:hAnsi="Arial" w:cs="Arial"/>
          <w:shd w:val="clear" w:color="auto" w:fill="FFFFFF"/>
        </w:rPr>
        <w:t xml:space="preserve"> that the staff’s understanding of them was </w:t>
      </w:r>
      <w:r w:rsidR="00656434" w:rsidRPr="00AC2DF1">
        <w:rPr>
          <w:rFonts w:ascii="Arial" w:hAnsi="Arial" w:cs="Arial"/>
          <w:shd w:val="clear" w:color="auto" w:fill="FFFFFF"/>
        </w:rPr>
        <w:t>both academic</w:t>
      </w:r>
      <w:r w:rsidR="00A77C6E" w:rsidRPr="00AC2DF1">
        <w:rPr>
          <w:rFonts w:ascii="Arial" w:hAnsi="Arial" w:cs="Arial"/>
          <w:shd w:val="clear" w:color="auto" w:fill="FFFFFF"/>
        </w:rPr>
        <w:t>,</w:t>
      </w:r>
      <w:r w:rsidR="00656434" w:rsidRPr="00AC2DF1">
        <w:rPr>
          <w:rFonts w:ascii="Arial" w:hAnsi="Arial" w:cs="Arial"/>
          <w:shd w:val="clear" w:color="auto" w:fill="FFFFFF"/>
        </w:rPr>
        <w:t xml:space="preserve"> emotional and</w:t>
      </w:r>
      <w:r w:rsidR="00A77C6E" w:rsidRPr="00AC2DF1">
        <w:rPr>
          <w:rFonts w:ascii="Arial" w:hAnsi="Arial" w:cs="Arial"/>
          <w:shd w:val="clear" w:color="auto" w:fill="FFFFFF"/>
        </w:rPr>
        <w:t xml:space="preserve"> </w:t>
      </w:r>
      <w:r w:rsidR="00B073D5" w:rsidRPr="00AC2DF1">
        <w:rPr>
          <w:rFonts w:ascii="Arial" w:hAnsi="Arial" w:cs="Arial"/>
          <w:shd w:val="clear" w:color="auto" w:fill="FFFFFF"/>
        </w:rPr>
        <w:t>p</w:t>
      </w:r>
      <w:r w:rsidR="00A77C6E" w:rsidRPr="00AC2DF1">
        <w:rPr>
          <w:rFonts w:ascii="Arial" w:hAnsi="Arial" w:cs="Arial"/>
          <w:shd w:val="clear" w:color="auto" w:fill="FFFFFF"/>
        </w:rPr>
        <w:t>ersonal</w:t>
      </w:r>
      <w:r w:rsidR="00C86EA9" w:rsidRPr="00AC2DF1">
        <w:rPr>
          <w:rFonts w:ascii="Arial" w:hAnsi="Arial" w:cs="Arial"/>
          <w:shd w:val="clear" w:color="auto" w:fill="FFFFFF"/>
        </w:rPr>
        <w:t xml:space="preserve"> </w:t>
      </w:r>
      <w:r w:rsidR="00B073D5" w:rsidRPr="00AC2DF1">
        <w:rPr>
          <w:rFonts w:ascii="Arial" w:hAnsi="Arial" w:cs="Arial"/>
          <w:shd w:val="clear" w:color="auto" w:fill="FFFFFF"/>
        </w:rPr>
        <w:t xml:space="preserve">which </w:t>
      </w:r>
      <w:r w:rsidR="00406210" w:rsidRPr="00AC2DF1">
        <w:rPr>
          <w:rFonts w:ascii="Arial" w:hAnsi="Arial" w:cs="Arial"/>
          <w:shd w:val="clear" w:color="auto" w:fill="FFFFFF"/>
        </w:rPr>
        <w:t>the au</w:t>
      </w:r>
      <w:r w:rsidR="008620C7" w:rsidRPr="00AC2DF1">
        <w:rPr>
          <w:rFonts w:ascii="Arial" w:hAnsi="Arial" w:cs="Arial"/>
          <w:shd w:val="clear" w:color="auto" w:fill="FFFFFF"/>
        </w:rPr>
        <w:t>t</w:t>
      </w:r>
      <w:r w:rsidR="00406210" w:rsidRPr="00AC2DF1">
        <w:rPr>
          <w:rFonts w:ascii="Arial" w:hAnsi="Arial" w:cs="Arial"/>
          <w:shd w:val="clear" w:color="auto" w:fill="FFFFFF"/>
        </w:rPr>
        <w:t>hors hypothesise</w:t>
      </w:r>
      <w:r w:rsidR="00C86EA9" w:rsidRPr="00AC2DF1">
        <w:rPr>
          <w:rFonts w:ascii="Arial" w:hAnsi="Arial" w:cs="Arial"/>
          <w:shd w:val="clear" w:color="auto" w:fill="FFFFFF"/>
        </w:rPr>
        <w:t xml:space="preserve"> </w:t>
      </w:r>
      <w:r w:rsidR="000A56EB" w:rsidRPr="00AC2DF1">
        <w:rPr>
          <w:rFonts w:ascii="Arial" w:hAnsi="Arial" w:cs="Arial"/>
          <w:shd w:val="clear" w:color="auto" w:fill="FFFFFF"/>
        </w:rPr>
        <w:t>led</w:t>
      </w:r>
      <w:r w:rsidR="00C86EA9" w:rsidRPr="00AC2DF1">
        <w:rPr>
          <w:rFonts w:ascii="Arial" w:hAnsi="Arial" w:cs="Arial"/>
          <w:shd w:val="clear" w:color="auto" w:fill="FFFFFF"/>
        </w:rPr>
        <w:t xml:space="preserve"> to the</w:t>
      </w:r>
      <w:r w:rsidR="00A273F8" w:rsidRPr="00AC2DF1">
        <w:rPr>
          <w:rFonts w:ascii="Arial" w:hAnsi="Arial" w:cs="Arial"/>
          <w:shd w:val="clear" w:color="auto" w:fill="FFFFFF"/>
        </w:rPr>
        <w:t xml:space="preserve"> building of a sense of psychological safety a</w:t>
      </w:r>
      <w:r w:rsidR="006F66E8" w:rsidRPr="00AC2DF1">
        <w:rPr>
          <w:rFonts w:ascii="Arial" w:hAnsi="Arial" w:cs="Arial"/>
          <w:shd w:val="clear" w:color="auto" w:fill="FFFFFF"/>
        </w:rPr>
        <w:t>nd to the</w:t>
      </w:r>
      <w:r w:rsidR="00C86EA9" w:rsidRPr="00AC2DF1">
        <w:rPr>
          <w:rFonts w:ascii="Arial" w:hAnsi="Arial" w:cs="Arial"/>
          <w:shd w:val="clear" w:color="auto" w:fill="FFFFFF"/>
        </w:rPr>
        <w:t xml:space="preserve"> formation of strong and effective relationships for learning. </w:t>
      </w:r>
      <w:r w:rsidR="00241628" w:rsidRPr="00AC2DF1">
        <w:rPr>
          <w:rFonts w:ascii="Arial" w:hAnsi="Arial" w:cs="Arial"/>
          <w:shd w:val="clear" w:color="auto" w:fill="FFFFFF"/>
        </w:rPr>
        <w:t xml:space="preserve">The pupil’s interconnectivity was further </w:t>
      </w:r>
      <w:r w:rsidR="00B522FB" w:rsidRPr="00AC2DF1">
        <w:rPr>
          <w:rFonts w:ascii="Arial" w:hAnsi="Arial" w:cs="Arial"/>
          <w:shd w:val="clear" w:color="auto" w:fill="FFFFFF"/>
        </w:rPr>
        <w:t>enhanced</w:t>
      </w:r>
      <w:r w:rsidR="002C30A7" w:rsidRPr="00AC2DF1">
        <w:rPr>
          <w:rFonts w:ascii="Arial" w:hAnsi="Arial" w:cs="Arial"/>
          <w:shd w:val="clear" w:color="auto" w:fill="FFFFFF"/>
        </w:rPr>
        <w:t xml:space="preserve"> by features of the school ethos such as, </w:t>
      </w:r>
      <w:r w:rsidR="0013332F" w:rsidRPr="00AC2DF1">
        <w:rPr>
          <w:rFonts w:ascii="Arial" w:hAnsi="Arial" w:cs="Arial"/>
          <w:shd w:val="clear" w:color="auto" w:fill="FFFFFF"/>
        </w:rPr>
        <w:t>an emphasis on anti-</w:t>
      </w:r>
      <w:r w:rsidR="003B7E70" w:rsidRPr="00AC2DF1">
        <w:rPr>
          <w:rFonts w:ascii="Arial" w:hAnsi="Arial" w:cs="Arial"/>
          <w:shd w:val="clear" w:color="auto" w:fill="FFFFFF"/>
        </w:rPr>
        <w:t>bullying and</w:t>
      </w:r>
      <w:r w:rsidR="004D258F" w:rsidRPr="00AC2DF1">
        <w:rPr>
          <w:rFonts w:ascii="Arial" w:hAnsi="Arial" w:cs="Arial"/>
          <w:shd w:val="clear" w:color="auto" w:fill="FFFFFF"/>
        </w:rPr>
        <w:t xml:space="preserve"> the CYP being able to access safe spaces when they needed time out. </w:t>
      </w:r>
    </w:p>
    <w:p w14:paraId="5B888006" w14:textId="093660AD" w:rsidR="001B1801" w:rsidRPr="00AC2DF1" w:rsidRDefault="008B761E" w:rsidP="003F6848">
      <w:pPr>
        <w:spacing w:line="480" w:lineRule="auto"/>
        <w:jc w:val="both"/>
        <w:rPr>
          <w:rFonts w:ascii="Arial" w:hAnsi="Arial" w:cs="Arial"/>
          <w:shd w:val="clear" w:color="auto" w:fill="FFFFFF"/>
        </w:rPr>
      </w:pPr>
      <w:r w:rsidRPr="00AC2DF1">
        <w:rPr>
          <w:rFonts w:ascii="Arial" w:hAnsi="Arial" w:cs="Arial"/>
          <w:shd w:val="clear" w:color="auto" w:fill="FFFFFF"/>
        </w:rPr>
        <w:t xml:space="preserve">It </w:t>
      </w:r>
      <w:r w:rsidR="00FD6155" w:rsidRPr="00AC2DF1">
        <w:rPr>
          <w:rFonts w:ascii="Arial" w:hAnsi="Arial" w:cs="Arial"/>
          <w:shd w:val="clear" w:color="auto" w:fill="FFFFFF"/>
        </w:rPr>
        <w:t>is</w:t>
      </w:r>
      <w:r w:rsidRPr="00AC2DF1">
        <w:rPr>
          <w:rFonts w:ascii="Arial" w:hAnsi="Arial" w:cs="Arial"/>
          <w:shd w:val="clear" w:color="auto" w:fill="FFFFFF"/>
        </w:rPr>
        <w:t xml:space="preserve"> unsurprising that</w:t>
      </w:r>
      <w:r w:rsidR="00F538F9" w:rsidRPr="00AC2DF1">
        <w:rPr>
          <w:rFonts w:ascii="Arial" w:hAnsi="Arial" w:cs="Arial"/>
          <w:shd w:val="clear" w:color="auto" w:fill="FFFFFF"/>
        </w:rPr>
        <w:t xml:space="preserve"> </w:t>
      </w:r>
      <w:r w:rsidR="00761640" w:rsidRPr="00AC2DF1">
        <w:rPr>
          <w:rFonts w:ascii="Arial" w:hAnsi="Arial" w:cs="Arial"/>
          <w:shd w:val="clear" w:color="auto" w:fill="FFFFFF"/>
        </w:rPr>
        <w:t>pupils seem more able to learn when they are</w:t>
      </w:r>
      <w:r w:rsidR="00E66FD0" w:rsidRPr="00AC2DF1">
        <w:rPr>
          <w:rFonts w:ascii="Arial" w:hAnsi="Arial" w:cs="Arial"/>
          <w:shd w:val="clear" w:color="auto" w:fill="FFFFFF"/>
        </w:rPr>
        <w:t xml:space="preserve"> at ease in their environment and </w:t>
      </w:r>
      <w:r w:rsidR="007F1B9D" w:rsidRPr="00AC2DF1">
        <w:rPr>
          <w:rFonts w:ascii="Arial" w:hAnsi="Arial" w:cs="Arial"/>
          <w:shd w:val="clear" w:color="auto" w:fill="FFFFFF"/>
        </w:rPr>
        <w:t>that</w:t>
      </w:r>
      <w:r w:rsidR="00E66FD0" w:rsidRPr="00AC2DF1">
        <w:rPr>
          <w:rFonts w:ascii="Arial" w:hAnsi="Arial" w:cs="Arial"/>
          <w:shd w:val="clear" w:color="auto" w:fill="FFFFFF"/>
        </w:rPr>
        <w:t xml:space="preserve"> </w:t>
      </w:r>
      <w:r w:rsidR="007F1B9D" w:rsidRPr="00AC2DF1">
        <w:rPr>
          <w:rFonts w:ascii="Arial" w:hAnsi="Arial" w:cs="Arial"/>
          <w:shd w:val="clear" w:color="auto" w:fill="FFFFFF"/>
        </w:rPr>
        <w:t>strong relationships with teachers and with peers should be a part of this.</w:t>
      </w:r>
      <w:r w:rsidR="00177178" w:rsidRPr="00AC2DF1">
        <w:rPr>
          <w:rFonts w:ascii="Arial" w:hAnsi="Arial" w:cs="Arial"/>
          <w:shd w:val="clear" w:color="auto" w:fill="FFFFFF"/>
        </w:rPr>
        <w:t xml:space="preserve"> </w:t>
      </w:r>
      <w:r w:rsidR="0085661F" w:rsidRPr="00AC2DF1">
        <w:rPr>
          <w:rFonts w:ascii="Arial" w:hAnsi="Arial" w:cs="Arial"/>
          <w:shd w:val="clear" w:color="auto" w:fill="FFFFFF"/>
        </w:rPr>
        <w:t xml:space="preserve">Greenhalgh (1994) argues that the creation of strong relationships is </w:t>
      </w:r>
      <w:r w:rsidR="004339CF" w:rsidRPr="00AC2DF1">
        <w:rPr>
          <w:rFonts w:ascii="Arial" w:hAnsi="Arial" w:cs="Arial"/>
          <w:shd w:val="clear" w:color="auto" w:fill="FFFFFF"/>
        </w:rPr>
        <w:t>key to facilitating learning</w:t>
      </w:r>
      <w:r w:rsidR="00941F63" w:rsidRPr="00AC2DF1">
        <w:rPr>
          <w:rFonts w:ascii="Arial" w:hAnsi="Arial" w:cs="Arial"/>
          <w:shd w:val="clear" w:color="auto" w:fill="FFFFFF"/>
        </w:rPr>
        <w:t xml:space="preserve"> and that </w:t>
      </w:r>
      <w:r w:rsidR="0014552F" w:rsidRPr="00AC2DF1">
        <w:rPr>
          <w:rFonts w:ascii="Arial" w:hAnsi="Arial" w:cs="Arial"/>
          <w:shd w:val="clear" w:color="auto" w:fill="FFFFFF"/>
        </w:rPr>
        <w:t>pupils use humanistic frames of reference to make sense of their relationships with the adults in the school</w:t>
      </w:r>
      <w:r w:rsidR="007128BE" w:rsidRPr="00AC2DF1">
        <w:rPr>
          <w:rFonts w:ascii="Arial" w:hAnsi="Arial" w:cs="Arial"/>
          <w:shd w:val="clear" w:color="auto" w:fill="FFFFFF"/>
        </w:rPr>
        <w:t xml:space="preserve"> and emphasises the importance of the child over the curriculum being taught </w:t>
      </w:r>
      <w:r w:rsidR="000B38FB" w:rsidRPr="00AC2DF1">
        <w:rPr>
          <w:rFonts w:ascii="Arial" w:hAnsi="Arial" w:cs="Arial"/>
          <w:shd w:val="clear" w:color="auto" w:fill="FFFFFF"/>
        </w:rPr>
        <w:t xml:space="preserve">during the teaching / learning process. </w:t>
      </w:r>
    </w:p>
    <w:p w14:paraId="1412E6C1" w14:textId="61F3812C" w:rsidR="00AD539F" w:rsidRPr="00AC2DF1" w:rsidRDefault="00712B99" w:rsidP="003F6848">
      <w:pPr>
        <w:spacing w:line="480" w:lineRule="auto"/>
        <w:jc w:val="both"/>
        <w:rPr>
          <w:rFonts w:ascii="Arial" w:hAnsi="Arial" w:cs="Arial"/>
          <w:shd w:val="clear" w:color="auto" w:fill="FFFFFF"/>
        </w:rPr>
      </w:pPr>
      <w:r w:rsidRPr="00AC2DF1">
        <w:rPr>
          <w:rFonts w:ascii="Arial" w:hAnsi="Arial" w:cs="Arial"/>
          <w:shd w:val="clear" w:color="auto" w:fill="FFFFFF"/>
        </w:rPr>
        <w:t xml:space="preserve">Sobba (2019) completed a </w:t>
      </w:r>
      <w:r w:rsidR="00B62E36" w:rsidRPr="00AC2DF1">
        <w:rPr>
          <w:rFonts w:ascii="Arial" w:hAnsi="Arial" w:cs="Arial"/>
          <w:shd w:val="clear" w:color="auto" w:fill="FFFFFF"/>
        </w:rPr>
        <w:t xml:space="preserve">narrative </w:t>
      </w:r>
      <w:r w:rsidRPr="00AC2DF1">
        <w:rPr>
          <w:rFonts w:ascii="Arial" w:hAnsi="Arial" w:cs="Arial"/>
          <w:shd w:val="clear" w:color="auto" w:fill="FFFFFF"/>
        </w:rPr>
        <w:t xml:space="preserve">literature review into the impact of </w:t>
      </w:r>
      <w:r w:rsidR="00D8693F" w:rsidRPr="00AC2DF1">
        <w:rPr>
          <w:rFonts w:ascii="Arial" w:hAnsi="Arial" w:cs="Arial"/>
          <w:shd w:val="clear" w:color="auto" w:fill="FFFFFF"/>
        </w:rPr>
        <w:t>social capital</w:t>
      </w:r>
      <w:r w:rsidR="006E0A42" w:rsidRPr="00AC2DF1">
        <w:rPr>
          <w:rFonts w:ascii="Arial" w:hAnsi="Arial" w:cs="Arial"/>
          <w:shd w:val="clear" w:color="auto" w:fill="FFFFFF"/>
        </w:rPr>
        <w:t xml:space="preserve"> </w:t>
      </w:r>
      <w:r w:rsidR="00D05325" w:rsidRPr="00AC2DF1">
        <w:rPr>
          <w:rFonts w:ascii="Arial" w:hAnsi="Arial" w:cs="Arial"/>
          <w:shd w:val="clear" w:color="auto" w:fill="FFFFFF"/>
        </w:rPr>
        <w:t>(</w:t>
      </w:r>
      <w:r w:rsidR="006E0A42" w:rsidRPr="00AC2DF1">
        <w:rPr>
          <w:rFonts w:ascii="Arial" w:hAnsi="Arial" w:cs="Arial"/>
          <w:shd w:val="clear" w:color="auto" w:fill="FFFFFF"/>
        </w:rPr>
        <w:t>as defined by Coleman, 1988)</w:t>
      </w:r>
      <w:r w:rsidR="00D8693F" w:rsidRPr="00AC2DF1">
        <w:rPr>
          <w:rFonts w:ascii="Arial" w:hAnsi="Arial" w:cs="Arial"/>
          <w:shd w:val="clear" w:color="auto" w:fill="FFFFFF"/>
        </w:rPr>
        <w:t xml:space="preserve"> on school avoidance. </w:t>
      </w:r>
      <w:r w:rsidR="006E0A42" w:rsidRPr="00AC2DF1">
        <w:rPr>
          <w:rFonts w:ascii="Arial" w:hAnsi="Arial" w:cs="Arial"/>
          <w:shd w:val="clear" w:color="auto" w:fill="FFFFFF"/>
        </w:rPr>
        <w:t xml:space="preserve">Coleman </w:t>
      </w:r>
      <w:r w:rsidR="00CE70A6" w:rsidRPr="00AC2DF1">
        <w:rPr>
          <w:rFonts w:ascii="Arial" w:hAnsi="Arial" w:cs="Arial"/>
          <w:shd w:val="clear" w:color="auto" w:fill="FFFFFF"/>
        </w:rPr>
        <w:t xml:space="preserve">conceptualises the idea of social capital as being </w:t>
      </w:r>
      <w:r w:rsidR="009503AE" w:rsidRPr="00AC2DF1">
        <w:rPr>
          <w:rFonts w:ascii="Arial" w:hAnsi="Arial" w:cs="Arial"/>
          <w:shd w:val="clear" w:color="auto" w:fill="FFFFFF"/>
        </w:rPr>
        <w:t xml:space="preserve">created through social networks which build </w:t>
      </w:r>
      <w:r w:rsidR="00541284" w:rsidRPr="00AC2DF1">
        <w:rPr>
          <w:rFonts w:ascii="Arial" w:hAnsi="Arial" w:cs="Arial"/>
          <w:shd w:val="clear" w:color="auto" w:fill="FFFFFF"/>
        </w:rPr>
        <w:t xml:space="preserve">trusting relationships and promote </w:t>
      </w:r>
      <w:r w:rsidR="005F7E1C" w:rsidRPr="00AC2DF1">
        <w:rPr>
          <w:rFonts w:ascii="Arial" w:hAnsi="Arial" w:cs="Arial"/>
          <w:shd w:val="clear" w:color="auto" w:fill="FFFFFF"/>
        </w:rPr>
        <w:t xml:space="preserve">the efficient functioning of the communities. </w:t>
      </w:r>
      <w:r w:rsidR="00A12448" w:rsidRPr="00AC2DF1">
        <w:rPr>
          <w:rFonts w:ascii="Arial" w:hAnsi="Arial" w:cs="Arial"/>
          <w:shd w:val="clear" w:color="auto" w:fill="FFFFFF"/>
        </w:rPr>
        <w:t>Sobba look</w:t>
      </w:r>
      <w:r w:rsidR="00F57972" w:rsidRPr="00AC2DF1">
        <w:rPr>
          <w:rFonts w:ascii="Arial" w:hAnsi="Arial" w:cs="Arial"/>
          <w:shd w:val="clear" w:color="auto" w:fill="FFFFFF"/>
        </w:rPr>
        <w:t>s</w:t>
      </w:r>
      <w:r w:rsidR="00A12448" w:rsidRPr="00AC2DF1">
        <w:rPr>
          <w:rFonts w:ascii="Arial" w:hAnsi="Arial" w:cs="Arial"/>
          <w:shd w:val="clear" w:color="auto" w:fill="FFFFFF"/>
        </w:rPr>
        <w:t xml:space="preserve"> at the </w:t>
      </w:r>
      <w:r w:rsidR="005A5177" w:rsidRPr="00AC2DF1">
        <w:rPr>
          <w:rFonts w:ascii="Arial" w:hAnsi="Arial" w:cs="Arial"/>
          <w:shd w:val="clear" w:color="auto" w:fill="FFFFFF"/>
        </w:rPr>
        <w:t xml:space="preserve">potential effects of social capital on school avoidant activities, with </w:t>
      </w:r>
      <w:r w:rsidR="006822D3" w:rsidRPr="00AC2DF1">
        <w:rPr>
          <w:rFonts w:ascii="Arial" w:hAnsi="Arial" w:cs="Arial"/>
          <w:shd w:val="clear" w:color="auto" w:fill="FFFFFF"/>
        </w:rPr>
        <w:t xml:space="preserve">particular focus on bullying and the </w:t>
      </w:r>
      <w:r w:rsidR="009623F3" w:rsidRPr="00AC2DF1">
        <w:rPr>
          <w:rFonts w:ascii="Arial" w:hAnsi="Arial" w:cs="Arial"/>
          <w:shd w:val="clear" w:color="auto" w:fill="FFFFFF"/>
        </w:rPr>
        <w:t>fear of victimisation</w:t>
      </w:r>
      <w:r w:rsidR="002F3272" w:rsidRPr="00AC2DF1">
        <w:rPr>
          <w:rFonts w:ascii="Arial" w:hAnsi="Arial" w:cs="Arial"/>
          <w:shd w:val="clear" w:color="auto" w:fill="FFFFFF"/>
        </w:rPr>
        <w:t xml:space="preserve"> and considers </w:t>
      </w:r>
      <w:r w:rsidR="00671619" w:rsidRPr="00AC2DF1">
        <w:rPr>
          <w:rFonts w:ascii="Arial" w:hAnsi="Arial" w:cs="Arial"/>
          <w:shd w:val="clear" w:color="auto" w:fill="FFFFFF"/>
        </w:rPr>
        <w:t>how social capital can be generated in three areas</w:t>
      </w:r>
      <w:r w:rsidR="002E01AB" w:rsidRPr="00AC2DF1">
        <w:rPr>
          <w:rFonts w:ascii="Arial" w:hAnsi="Arial" w:cs="Arial"/>
          <w:shd w:val="clear" w:color="auto" w:fill="FFFFFF"/>
        </w:rPr>
        <w:t xml:space="preserve">: participation in activities, closeness to peers and </w:t>
      </w:r>
      <w:r w:rsidR="00A93E01" w:rsidRPr="00AC2DF1">
        <w:rPr>
          <w:rFonts w:ascii="Arial" w:hAnsi="Arial" w:cs="Arial"/>
          <w:shd w:val="clear" w:color="auto" w:fill="FFFFFF"/>
        </w:rPr>
        <w:t>closeness to adults at school.</w:t>
      </w:r>
      <w:r w:rsidR="008C6949" w:rsidRPr="00AC2DF1">
        <w:rPr>
          <w:rFonts w:ascii="Arial" w:hAnsi="Arial" w:cs="Arial"/>
          <w:shd w:val="clear" w:color="auto" w:fill="FFFFFF"/>
        </w:rPr>
        <w:t xml:space="preserve"> </w:t>
      </w:r>
      <w:r w:rsidR="00DD195F" w:rsidRPr="00AC2DF1">
        <w:rPr>
          <w:rFonts w:ascii="Arial" w:hAnsi="Arial" w:cs="Arial"/>
          <w:shd w:val="clear" w:color="auto" w:fill="FFFFFF"/>
        </w:rPr>
        <w:t>Sobba highlights evidence</w:t>
      </w:r>
      <w:r w:rsidR="004D5B31" w:rsidRPr="00AC2DF1">
        <w:rPr>
          <w:rFonts w:ascii="Arial" w:hAnsi="Arial" w:cs="Arial"/>
          <w:shd w:val="clear" w:color="auto" w:fill="FFFFFF"/>
        </w:rPr>
        <w:t xml:space="preserve"> suggesting that</w:t>
      </w:r>
      <w:r w:rsidR="008C6949" w:rsidRPr="00AC2DF1">
        <w:rPr>
          <w:rFonts w:ascii="Arial" w:hAnsi="Arial" w:cs="Arial"/>
          <w:shd w:val="clear" w:color="auto" w:fill="FFFFFF"/>
        </w:rPr>
        <w:t xml:space="preserve"> CYP who had high levels of support from adults at school </w:t>
      </w:r>
      <w:r w:rsidR="00B84664" w:rsidRPr="00AC2DF1">
        <w:rPr>
          <w:rFonts w:ascii="Arial" w:hAnsi="Arial" w:cs="Arial"/>
          <w:shd w:val="clear" w:color="auto" w:fill="FFFFFF"/>
        </w:rPr>
        <w:t xml:space="preserve">were less likely to have </w:t>
      </w:r>
      <w:r w:rsidR="002239DA" w:rsidRPr="00AC2DF1">
        <w:rPr>
          <w:rFonts w:ascii="Arial" w:hAnsi="Arial" w:cs="Arial"/>
          <w:shd w:val="clear" w:color="auto" w:fill="FFFFFF"/>
        </w:rPr>
        <w:t xml:space="preserve">problems relating to behaviour and also had higher levels of attendance. </w:t>
      </w:r>
      <w:r w:rsidR="003C5ACE" w:rsidRPr="00AC2DF1">
        <w:rPr>
          <w:rFonts w:ascii="Arial" w:hAnsi="Arial" w:cs="Arial"/>
          <w:shd w:val="clear" w:color="auto" w:fill="FFFFFF"/>
        </w:rPr>
        <w:t xml:space="preserve">These findings again emphasise the importance of </w:t>
      </w:r>
      <w:r w:rsidR="005873E0" w:rsidRPr="00AC2DF1">
        <w:rPr>
          <w:rFonts w:ascii="Arial" w:hAnsi="Arial" w:cs="Arial"/>
          <w:shd w:val="clear" w:color="auto" w:fill="FFFFFF"/>
        </w:rPr>
        <w:t xml:space="preserve">student – adult relationships </w:t>
      </w:r>
      <w:r w:rsidR="00ED5569" w:rsidRPr="00AC2DF1">
        <w:rPr>
          <w:rFonts w:ascii="Arial" w:hAnsi="Arial" w:cs="Arial"/>
          <w:shd w:val="clear" w:color="auto" w:fill="FFFFFF"/>
        </w:rPr>
        <w:t>i</w:t>
      </w:r>
      <w:r w:rsidR="005873E0" w:rsidRPr="00AC2DF1">
        <w:rPr>
          <w:rFonts w:ascii="Arial" w:hAnsi="Arial" w:cs="Arial"/>
          <w:shd w:val="clear" w:color="auto" w:fill="FFFFFF"/>
        </w:rPr>
        <w:t xml:space="preserve">n school in order to create </w:t>
      </w:r>
      <w:r w:rsidR="00181CAB" w:rsidRPr="00AC2DF1">
        <w:rPr>
          <w:rFonts w:ascii="Arial" w:hAnsi="Arial" w:cs="Arial"/>
          <w:shd w:val="clear" w:color="auto" w:fill="FFFFFF"/>
        </w:rPr>
        <w:t>a</w:t>
      </w:r>
      <w:r w:rsidR="005873E0" w:rsidRPr="00AC2DF1">
        <w:rPr>
          <w:rFonts w:ascii="Arial" w:hAnsi="Arial" w:cs="Arial"/>
          <w:shd w:val="clear" w:color="auto" w:fill="FFFFFF"/>
        </w:rPr>
        <w:t>n attachment and sense o</w:t>
      </w:r>
      <w:r w:rsidR="000644D6" w:rsidRPr="00AC2DF1">
        <w:rPr>
          <w:rFonts w:ascii="Arial" w:hAnsi="Arial" w:cs="Arial"/>
          <w:shd w:val="clear" w:color="auto" w:fill="FFFFFF"/>
        </w:rPr>
        <w:t xml:space="preserve">f </w:t>
      </w:r>
      <w:r w:rsidR="005873E0" w:rsidRPr="00AC2DF1">
        <w:rPr>
          <w:rFonts w:ascii="Arial" w:hAnsi="Arial" w:cs="Arial"/>
          <w:shd w:val="clear" w:color="auto" w:fill="FFFFFF"/>
        </w:rPr>
        <w:t xml:space="preserve">belonging </w:t>
      </w:r>
      <w:r w:rsidR="00D44F86" w:rsidRPr="00AC2DF1">
        <w:rPr>
          <w:rFonts w:ascii="Arial" w:hAnsi="Arial" w:cs="Arial"/>
          <w:shd w:val="clear" w:color="auto" w:fill="FFFFFF"/>
        </w:rPr>
        <w:t>with the school in the CYP. In this article, So</w:t>
      </w:r>
      <w:r w:rsidR="000644D6" w:rsidRPr="00AC2DF1">
        <w:rPr>
          <w:rFonts w:ascii="Arial" w:hAnsi="Arial" w:cs="Arial"/>
          <w:shd w:val="clear" w:color="auto" w:fill="FFFFFF"/>
        </w:rPr>
        <w:t>b</w:t>
      </w:r>
      <w:r w:rsidR="00E43B32" w:rsidRPr="00AC2DF1">
        <w:rPr>
          <w:rFonts w:ascii="Arial" w:hAnsi="Arial" w:cs="Arial"/>
          <w:shd w:val="clear" w:color="auto" w:fill="FFFFFF"/>
        </w:rPr>
        <w:t>b</w:t>
      </w:r>
      <w:r w:rsidR="000644D6" w:rsidRPr="00AC2DF1">
        <w:rPr>
          <w:rFonts w:ascii="Arial" w:hAnsi="Arial" w:cs="Arial"/>
          <w:shd w:val="clear" w:color="auto" w:fill="FFFFFF"/>
        </w:rPr>
        <w:t xml:space="preserve">a calls for </w:t>
      </w:r>
      <w:r w:rsidR="0028491C" w:rsidRPr="00AC2DF1">
        <w:rPr>
          <w:rFonts w:ascii="Arial" w:hAnsi="Arial" w:cs="Arial"/>
          <w:shd w:val="clear" w:color="auto" w:fill="FFFFFF"/>
        </w:rPr>
        <w:t xml:space="preserve">teachers, school administrators and parents to work together </w:t>
      </w:r>
      <w:r w:rsidR="0094449D" w:rsidRPr="00AC2DF1">
        <w:rPr>
          <w:rFonts w:ascii="Arial" w:hAnsi="Arial" w:cs="Arial"/>
          <w:shd w:val="clear" w:color="auto" w:fill="FFFFFF"/>
        </w:rPr>
        <w:t>so that a sense of social capital is generated in order</w:t>
      </w:r>
      <w:r w:rsidR="00E43B32" w:rsidRPr="00AC2DF1">
        <w:rPr>
          <w:rFonts w:ascii="Arial" w:hAnsi="Arial" w:cs="Arial"/>
          <w:shd w:val="clear" w:color="auto" w:fill="FFFFFF"/>
        </w:rPr>
        <w:t xml:space="preserve"> </w:t>
      </w:r>
      <w:r w:rsidR="0094449D" w:rsidRPr="00AC2DF1">
        <w:rPr>
          <w:rFonts w:ascii="Arial" w:hAnsi="Arial" w:cs="Arial"/>
          <w:shd w:val="clear" w:color="auto" w:fill="FFFFFF"/>
        </w:rPr>
        <w:t xml:space="preserve">to help children attend </w:t>
      </w:r>
      <w:r w:rsidR="00DE52F7" w:rsidRPr="00AC2DF1">
        <w:rPr>
          <w:rFonts w:ascii="Arial" w:hAnsi="Arial" w:cs="Arial"/>
          <w:shd w:val="clear" w:color="auto" w:fill="FFFFFF"/>
        </w:rPr>
        <w:t>school.</w:t>
      </w:r>
    </w:p>
    <w:p w14:paraId="191F1B59" w14:textId="1AE32276" w:rsidR="00C4601F" w:rsidRPr="00AC2DF1" w:rsidRDefault="00BA4077" w:rsidP="003F6848">
      <w:pPr>
        <w:spacing w:line="480" w:lineRule="auto"/>
        <w:jc w:val="both"/>
        <w:rPr>
          <w:rFonts w:ascii="Arial" w:hAnsi="Arial" w:cs="Arial"/>
          <w:shd w:val="clear" w:color="auto" w:fill="FFFFFF"/>
        </w:rPr>
      </w:pPr>
      <w:r w:rsidRPr="00AC2DF1">
        <w:rPr>
          <w:rFonts w:ascii="Arial" w:hAnsi="Arial" w:cs="Arial"/>
          <w:shd w:val="clear" w:color="auto" w:fill="FFFFFF"/>
        </w:rPr>
        <w:t>These finding</w:t>
      </w:r>
      <w:r w:rsidR="00ED5569" w:rsidRPr="00AC2DF1">
        <w:rPr>
          <w:rFonts w:ascii="Arial" w:hAnsi="Arial" w:cs="Arial"/>
          <w:shd w:val="clear" w:color="auto" w:fill="FFFFFF"/>
        </w:rPr>
        <w:t>s</w:t>
      </w:r>
      <w:r w:rsidRPr="00AC2DF1">
        <w:rPr>
          <w:rFonts w:ascii="Arial" w:hAnsi="Arial" w:cs="Arial"/>
          <w:shd w:val="clear" w:color="auto" w:fill="FFFFFF"/>
        </w:rPr>
        <w:t xml:space="preserve"> echo those of Wilkins (2008) </w:t>
      </w:r>
      <w:r w:rsidR="000D5570" w:rsidRPr="00AC2DF1">
        <w:rPr>
          <w:rFonts w:ascii="Arial" w:hAnsi="Arial" w:cs="Arial"/>
          <w:shd w:val="clear" w:color="auto" w:fill="FFFFFF"/>
        </w:rPr>
        <w:t>who</w:t>
      </w:r>
      <w:r w:rsidR="00696A4D" w:rsidRPr="00AC2DF1">
        <w:rPr>
          <w:rFonts w:ascii="Arial" w:hAnsi="Arial" w:cs="Arial"/>
          <w:shd w:val="clear" w:color="auto" w:fill="FFFFFF"/>
        </w:rPr>
        <w:t xml:space="preserve"> looked at the views of </w:t>
      </w:r>
      <w:r w:rsidR="00A524E7" w:rsidRPr="00AC2DF1">
        <w:rPr>
          <w:rFonts w:ascii="Arial" w:hAnsi="Arial" w:cs="Arial"/>
          <w:shd w:val="clear" w:color="auto" w:fill="FFFFFF"/>
        </w:rPr>
        <w:t xml:space="preserve">four </w:t>
      </w:r>
      <w:r w:rsidR="00696A4D" w:rsidRPr="00AC2DF1">
        <w:rPr>
          <w:rFonts w:ascii="Arial" w:hAnsi="Arial" w:cs="Arial"/>
          <w:shd w:val="clear" w:color="auto" w:fill="FFFFFF"/>
        </w:rPr>
        <w:t xml:space="preserve">children in the USA who had previously </w:t>
      </w:r>
      <w:r w:rsidR="00013123" w:rsidRPr="00AC2DF1">
        <w:rPr>
          <w:rFonts w:ascii="Arial" w:hAnsi="Arial" w:cs="Arial"/>
          <w:shd w:val="clear" w:color="auto" w:fill="FFFFFF"/>
        </w:rPr>
        <w:t>not attended a school setting but who felt able to attend a specialist setting. Wilkins</w:t>
      </w:r>
      <w:r w:rsidR="00BE77DB" w:rsidRPr="00AC2DF1">
        <w:rPr>
          <w:rFonts w:ascii="Arial" w:hAnsi="Arial" w:cs="Arial"/>
          <w:shd w:val="clear" w:color="auto" w:fill="FFFFFF"/>
        </w:rPr>
        <w:t>’</w:t>
      </w:r>
      <w:r w:rsidR="00211314" w:rsidRPr="00AC2DF1">
        <w:rPr>
          <w:rFonts w:ascii="Arial" w:hAnsi="Arial" w:cs="Arial"/>
          <w:shd w:val="clear" w:color="auto" w:fill="FFFFFF"/>
        </w:rPr>
        <w:t xml:space="preserve"> data revealed four main themes which</w:t>
      </w:r>
      <w:r w:rsidR="004E4476" w:rsidRPr="00AC2DF1">
        <w:rPr>
          <w:rFonts w:ascii="Arial" w:hAnsi="Arial" w:cs="Arial"/>
          <w:shd w:val="clear" w:color="auto" w:fill="FFFFFF"/>
        </w:rPr>
        <w:t xml:space="preserve"> </w:t>
      </w:r>
      <w:r w:rsidR="00BE77DB" w:rsidRPr="00AC2DF1">
        <w:rPr>
          <w:rFonts w:ascii="Arial" w:hAnsi="Arial" w:cs="Arial"/>
          <w:shd w:val="clear" w:color="auto" w:fill="FFFFFF"/>
        </w:rPr>
        <w:t xml:space="preserve">promoted school attendance amongst these CYP: </w:t>
      </w:r>
      <w:r w:rsidR="004E4476" w:rsidRPr="00AC2DF1">
        <w:rPr>
          <w:rFonts w:ascii="Arial" w:hAnsi="Arial" w:cs="Arial"/>
          <w:shd w:val="clear" w:color="auto" w:fill="FFFFFF"/>
        </w:rPr>
        <w:t>(</w:t>
      </w:r>
      <w:r w:rsidR="006101E3" w:rsidRPr="00AC2DF1">
        <w:rPr>
          <w:rFonts w:ascii="Arial" w:hAnsi="Arial" w:cs="Arial"/>
          <w:shd w:val="clear" w:color="auto" w:fill="FFFFFF"/>
        </w:rPr>
        <w:t xml:space="preserve">a) </w:t>
      </w:r>
      <w:r w:rsidR="001C1991" w:rsidRPr="00AC2DF1">
        <w:rPr>
          <w:rFonts w:ascii="Arial" w:hAnsi="Arial" w:cs="Arial"/>
          <w:shd w:val="clear" w:color="auto" w:fill="FFFFFF"/>
        </w:rPr>
        <w:t>school climate, (b)</w:t>
      </w:r>
      <w:r w:rsidR="004E4476" w:rsidRPr="00AC2DF1">
        <w:rPr>
          <w:rFonts w:ascii="Arial" w:hAnsi="Arial" w:cs="Arial"/>
          <w:shd w:val="clear" w:color="auto" w:fill="FFFFFF"/>
        </w:rPr>
        <w:t xml:space="preserve">academic environment, (c) </w:t>
      </w:r>
      <w:r w:rsidR="004B40A3" w:rsidRPr="00AC2DF1">
        <w:rPr>
          <w:rFonts w:ascii="Arial" w:hAnsi="Arial" w:cs="Arial"/>
          <w:shd w:val="clear" w:color="auto" w:fill="FFFFFF"/>
        </w:rPr>
        <w:t xml:space="preserve">discipline and (d) relationships with teachers. </w:t>
      </w:r>
      <w:r w:rsidR="00F212F5" w:rsidRPr="00AC2DF1">
        <w:rPr>
          <w:rFonts w:ascii="Arial" w:hAnsi="Arial" w:cs="Arial"/>
          <w:shd w:val="clear" w:color="auto" w:fill="FFFFFF"/>
        </w:rPr>
        <w:t xml:space="preserve">This study </w:t>
      </w:r>
      <w:r w:rsidR="00003DCC" w:rsidRPr="00AC2DF1">
        <w:rPr>
          <w:rFonts w:ascii="Arial" w:hAnsi="Arial" w:cs="Arial"/>
          <w:shd w:val="clear" w:color="auto" w:fill="FFFFFF"/>
        </w:rPr>
        <w:t xml:space="preserve">centred on CYP in a school in which </w:t>
      </w:r>
      <w:r w:rsidR="00A573AE" w:rsidRPr="00AC2DF1">
        <w:rPr>
          <w:rFonts w:ascii="Arial" w:hAnsi="Arial" w:cs="Arial"/>
          <w:shd w:val="clear" w:color="auto" w:fill="FFFFFF"/>
        </w:rPr>
        <w:t xml:space="preserve">children were admitted on the basis of them having </w:t>
      </w:r>
      <w:r w:rsidR="00104E16" w:rsidRPr="00AC2DF1">
        <w:rPr>
          <w:rFonts w:ascii="Arial" w:hAnsi="Arial" w:cs="Arial"/>
          <w:shd w:val="clear" w:color="auto" w:fill="FFFFFF"/>
        </w:rPr>
        <w:t xml:space="preserve">a disability or special need, with </w:t>
      </w:r>
      <w:r w:rsidR="00CE0C83" w:rsidRPr="00AC2DF1">
        <w:rPr>
          <w:rFonts w:ascii="Arial" w:hAnsi="Arial" w:cs="Arial"/>
          <w:shd w:val="clear" w:color="auto" w:fill="FFFFFF"/>
        </w:rPr>
        <w:t>problems attending school falling into th</w:t>
      </w:r>
      <w:r w:rsidR="00222C1C" w:rsidRPr="00AC2DF1">
        <w:rPr>
          <w:rFonts w:ascii="Arial" w:hAnsi="Arial" w:cs="Arial"/>
          <w:shd w:val="clear" w:color="auto" w:fill="FFFFFF"/>
        </w:rPr>
        <w:t>e latter</w:t>
      </w:r>
      <w:r w:rsidR="00CE0C83" w:rsidRPr="00AC2DF1">
        <w:rPr>
          <w:rFonts w:ascii="Arial" w:hAnsi="Arial" w:cs="Arial"/>
          <w:shd w:val="clear" w:color="auto" w:fill="FFFFFF"/>
        </w:rPr>
        <w:t xml:space="preserve"> category. The </w:t>
      </w:r>
      <w:r w:rsidR="00DE0B42" w:rsidRPr="00AC2DF1">
        <w:rPr>
          <w:rFonts w:ascii="Arial" w:hAnsi="Arial" w:cs="Arial"/>
          <w:shd w:val="clear" w:color="auto" w:fill="FFFFFF"/>
        </w:rPr>
        <w:t xml:space="preserve">pupils interviewed suggested that the relationships that they were able to build with adults differed from those they had experienced in a number of ways. The adults in their new setting </w:t>
      </w:r>
      <w:r w:rsidR="00222C1C" w:rsidRPr="00AC2DF1">
        <w:rPr>
          <w:rFonts w:ascii="Arial" w:hAnsi="Arial" w:cs="Arial"/>
          <w:shd w:val="clear" w:color="auto" w:fill="FFFFFF"/>
        </w:rPr>
        <w:t>were</w:t>
      </w:r>
      <w:r w:rsidR="00DE0B42" w:rsidRPr="00AC2DF1">
        <w:rPr>
          <w:rFonts w:ascii="Arial" w:hAnsi="Arial" w:cs="Arial"/>
          <w:shd w:val="clear" w:color="auto" w:fill="FFFFFF"/>
        </w:rPr>
        <w:t xml:space="preserve"> less authoritarian </w:t>
      </w:r>
      <w:r w:rsidR="0069458A" w:rsidRPr="00AC2DF1">
        <w:rPr>
          <w:rFonts w:ascii="Arial" w:hAnsi="Arial" w:cs="Arial"/>
          <w:shd w:val="clear" w:color="auto" w:fill="FFFFFF"/>
        </w:rPr>
        <w:t>and gave the pupils an opportunity to voice their opinions even in the event of disciplinary matters.</w:t>
      </w:r>
      <w:r w:rsidR="001B4193" w:rsidRPr="00AC2DF1">
        <w:rPr>
          <w:rFonts w:ascii="Arial" w:hAnsi="Arial" w:cs="Arial"/>
          <w:shd w:val="clear" w:color="auto" w:fill="FFFFFF"/>
        </w:rPr>
        <w:t xml:space="preserve"> Leniency was shown towards students regarding the</w:t>
      </w:r>
      <w:r w:rsidR="0025756A" w:rsidRPr="00AC2DF1">
        <w:rPr>
          <w:rFonts w:ascii="Arial" w:hAnsi="Arial" w:cs="Arial"/>
          <w:shd w:val="clear" w:color="auto" w:fill="FFFFFF"/>
        </w:rPr>
        <w:t xml:space="preserve"> deadlines for homework and pupils were dealt with on an individual basis rather than </w:t>
      </w:r>
      <w:r w:rsidR="009044B1" w:rsidRPr="00AC2DF1">
        <w:rPr>
          <w:rFonts w:ascii="Arial" w:hAnsi="Arial" w:cs="Arial"/>
          <w:shd w:val="clear" w:color="auto" w:fill="FFFFFF"/>
        </w:rPr>
        <w:t xml:space="preserve">punished as a group for the transgressions of individuals. </w:t>
      </w:r>
      <w:r w:rsidR="00C320CD" w:rsidRPr="00AC2DF1">
        <w:rPr>
          <w:rFonts w:ascii="Arial" w:hAnsi="Arial" w:cs="Arial"/>
          <w:shd w:val="clear" w:color="auto" w:fill="FFFFFF"/>
        </w:rPr>
        <w:t xml:space="preserve">A further appreciated feature of the </w:t>
      </w:r>
      <w:r w:rsidR="004777DC" w:rsidRPr="00AC2DF1">
        <w:rPr>
          <w:rFonts w:ascii="Arial" w:hAnsi="Arial" w:cs="Arial"/>
          <w:shd w:val="clear" w:color="auto" w:fill="FFFFFF"/>
        </w:rPr>
        <w:t>s</w:t>
      </w:r>
      <w:r w:rsidR="00C320CD" w:rsidRPr="00AC2DF1">
        <w:rPr>
          <w:rFonts w:ascii="Arial" w:hAnsi="Arial" w:cs="Arial"/>
          <w:shd w:val="clear" w:color="auto" w:fill="FFFFFF"/>
        </w:rPr>
        <w:t>chool was the way in which teachers took time to explain work to students, ensuring that they had a good grasp o</w:t>
      </w:r>
      <w:r w:rsidR="004777DC" w:rsidRPr="00AC2DF1">
        <w:rPr>
          <w:rFonts w:ascii="Arial" w:hAnsi="Arial" w:cs="Arial"/>
          <w:shd w:val="clear" w:color="auto" w:fill="FFFFFF"/>
        </w:rPr>
        <w:t>f the lessons being taught</w:t>
      </w:r>
      <w:r w:rsidR="00560C99" w:rsidRPr="00AC2DF1">
        <w:rPr>
          <w:rFonts w:ascii="Arial" w:hAnsi="Arial" w:cs="Arial"/>
          <w:shd w:val="clear" w:color="auto" w:fill="FFFFFF"/>
        </w:rPr>
        <w:t xml:space="preserve">. </w:t>
      </w:r>
      <w:r w:rsidR="00C36C87" w:rsidRPr="00AC2DF1">
        <w:rPr>
          <w:rFonts w:ascii="Arial" w:hAnsi="Arial" w:cs="Arial"/>
          <w:shd w:val="clear" w:color="auto" w:fill="FFFFFF"/>
        </w:rPr>
        <w:t>The school’s small class sizes were also found to contribute towards positive relationships as they enabled teachers to have the ti</w:t>
      </w:r>
      <w:r w:rsidR="00FD173A" w:rsidRPr="00AC2DF1">
        <w:rPr>
          <w:rFonts w:ascii="Arial" w:hAnsi="Arial" w:cs="Arial"/>
          <w:shd w:val="clear" w:color="auto" w:fill="FFFFFF"/>
        </w:rPr>
        <w:t>m</w:t>
      </w:r>
      <w:r w:rsidR="00C36C87" w:rsidRPr="00AC2DF1">
        <w:rPr>
          <w:rFonts w:ascii="Arial" w:hAnsi="Arial" w:cs="Arial"/>
          <w:shd w:val="clear" w:color="auto" w:fill="FFFFFF"/>
        </w:rPr>
        <w:t>e to have conversations regarding non-academic matters.</w:t>
      </w:r>
      <w:r w:rsidR="00DE0B42" w:rsidRPr="00AC2DF1">
        <w:rPr>
          <w:rFonts w:ascii="Arial" w:hAnsi="Arial" w:cs="Arial"/>
          <w:shd w:val="clear" w:color="auto" w:fill="FFFFFF"/>
        </w:rPr>
        <w:t xml:space="preserve"> </w:t>
      </w:r>
    </w:p>
    <w:p w14:paraId="30D0F85B" w14:textId="7B01D642" w:rsidR="00A670CD" w:rsidRPr="00AC2DF1" w:rsidRDefault="00A524E7" w:rsidP="003F6848">
      <w:pPr>
        <w:spacing w:line="480" w:lineRule="auto"/>
        <w:jc w:val="both"/>
        <w:rPr>
          <w:rFonts w:ascii="Arial" w:hAnsi="Arial" w:cs="Arial"/>
          <w:shd w:val="clear" w:color="auto" w:fill="FFFFFF"/>
        </w:rPr>
      </w:pPr>
      <w:r w:rsidRPr="00AC2DF1">
        <w:rPr>
          <w:rFonts w:ascii="Arial" w:hAnsi="Arial" w:cs="Arial"/>
          <w:shd w:val="clear" w:color="auto" w:fill="FFFFFF"/>
        </w:rPr>
        <w:t>In Wilkins</w:t>
      </w:r>
      <w:r w:rsidR="000C4E98" w:rsidRPr="00AC2DF1">
        <w:rPr>
          <w:rFonts w:ascii="Arial" w:hAnsi="Arial" w:cs="Arial"/>
          <w:shd w:val="clear" w:color="auto" w:fill="FFFFFF"/>
        </w:rPr>
        <w:t>’</w:t>
      </w:r>
      <w:r w:rsidRPr="00AC2DF1">
        <w:rPr>
          <w:rFonts w:ascii="Arial" w:hAnsi="Arial" w:cs="Arial"/>
          <w:shd w:val="clear" w:color="auto" w:fill="FFFFFF"/>
        </w:rPr>
        <w:t xml:space="preserve"> research, t</w:t>
      </w:r>
      <w:r w:rsidR="00BA67E9" w:rsidRPr="00AC2DF1">
        <w:rPr>
          <w:rFonts w:ascii="Arial" w:hAnsi="Arial" w:cs="Arial"/>
          <w:shd w:val="clear" w:color="auto" w:fill="FFFFFF"/>
        </w:rPr>
        <w:t>he small number of students</w:t>
      </w:r>
      <w:r w:rsidR="0089347A" w:rsidRPr="00AC2DF1">
        <w:rPr>
          <w:rFonts w:ascii="Arial" w:hAnsi="Arial" w:cs="Arial"/>
          <w:shd w:val="clear" w:color="auto" w:fill="FFFFFF"/>
        </w:rPr>
        <w:t xml:space="preserve"> within the school could also be seen to contribute to other aspects of the school which were reported on positively by the students, including the wa</w:t>
      </w:r>
      <w:r w:rsidR="00AE41BB" w:rsidRPr="00AC2DF1">
        <w:rPr>
          <w:rFonts w:ascii="Arial" w:hAnsi="Arial" w:cs="Arial"/>
          <w:shd w:val="clear" w:color="auto" w:fill="FFFFFF"/>
        </w:rPr>
        <w:t>y</w:t>
      </w:r>
      <w:r w:rsidR="0089347A" w:rsidRPr="00AC2DF1">
        <w:rPr>
          <w:rFonts w:ascii="Arial" w:hAnsi="Arial" w:cs="Arial"/>
          <w:shd w:val="clear" w:color="auto" w:fill="FFFFFF"/>
        </w:rPr>
        <w:t xml:space="preserve"> that they were able to get t</w:t>
      </w:r>
      <w:r w:rsidR="001052A5" w:rsidRPr="00AC2DF1">
        <w:rPr>
          <w:rFonts w:ascii="Arial" w:hAnsi="Arial" w:cs="Arial"/>
          <w:shd w:val="clear" w:color="auto" w:fill="FFFFFF"/>
        </w:rPr>
        <w:t>o</w:t>
      </w:r>
      <w:r w:rsidR="0089347A" w:rsidRPr="00AC2DF1">
        <w:rPr>
          <w:rFonts w:ascii="Arial" w:hAnsi="Arial" w:cs="Arial"/>
          <w:shd w:val="clear" w:color="auto" w:fill="FFFFFF"/>
        </w:rPr>
        <w:t xml:space="preserve"> know each other</w:t>
      </w:r>
      <w:r w:rsidR="00C4601F" w:rsidRPr="00AC2DF1">
        <w:rPr>
          <w:rFonts w:ascii="Arial" w:hAnsi="Arial" w:cs="Arial"/>
          <w:shd w:val="clear" w:color="auto" w:fill="FFFFFF"/>
        </w:rPr>
        <w:t xml:space="preserve"> and the calm atmosphere in the classrooms. However, it is also possi</w:t>
      </w:r>
      <w:r w:rsidR="00BA098F" w:rsidRPr="00AC2DF1">
        <w:rPr>
          <w:rFonts w:ascii="Arial" w:hAnsi="Arial" w:cs="Arial"/>
          <w:shd w:val="clear" w:color="auto" w:fill="FFFFFF"/>
        </w:rPr>
        <w:t>ble to conceptualise these features as ripple effects of the relational approach shown by staff towards the students</w:t>
      </w:r>
      <w:r w:rsidR="001052A5" w:rsidRPr="00AC2DF1">
        <w:rPr>
          <w:rFonts w:ascii="Arial" w:hAnsi="Arial" w:cs="Arial"/>
          <w:shd w:val="clear" w:color="auto" w:fill="FFFFFF"/>
        </w:rPr>
        <w:t xml:space="preserve"> facilitating a calm and sociable </w:t>
      </w:r>
      <w:r w:rsidR="00552A31" w:rsidRPr="00AC2DF1">
        <w:rPr>
          <w:rFonts w:ascii="Arial" w:hAnsi="Arial" w:cs="Arial"/>
          <w:shd w:val="clear" w:color="auto" w:fill="FFFFFF"/>
        </w:rPr>
        <w:t xml:space="preserve">classroom and school environment, the teachers and adults within the school are effectively ensuring that </w:t>
      </w:r>
      <w:r w:rsidR="00194E12" w:rsidRPr="00AC2DF1">
        <w:rPr>
          <w:rFonts w:ascii="Arial" w:hAnsi="Arial" w:cs="Arial"/>
          <w:shd w:val="clear" w:color="auto" w:fill="FFFFFF"/>
        </w:rPr>
        <w:t>factors which may produce emotional distress are minimised.</w:t>
      </w:r>
    </w:p>
    <w:p w14:paraId="084FD5F6" w14:textId="459B580F" w:rsidR="0095789D" w:rsidRPr="00AC2DF1" w:rsidRDefault="008D2B69" w:rsidP="003F6848">
      <w:pPr>
        <w:spacing w:line="480" w:lineRule="auto"/>
        <w:jc w:val="both"/>
        <w:rPr>
          <w:rFonts w:ascii="Arial" w:hAnsi="Arial" w:cs="Arial"/>
        </w:rPr>
      </w:pPr>
      <w:r w:rsidRPr="00AC2DF1">
        <w:rPr>
          <w:rFonts w:ascii="Arial" w:hAnsi="Arial" w:cs="Arial"/>
        </w:rPr>
        <w:t xml:space="preserve">Corcoran and Kelly (2023) undertook a </w:t>
      </w:r>
      <w:r w:rsidR="00F676E2" w:rsidRPr="00AC2DF1">
        <w:rPr>
          <w:rFonts w:ascii="Arial" w:hAnsi="Arial" w:cs="Arial"/>
        </w:rPr>
        <w:t xml:space="preserve">systemic </w:t>
      </w:r>
      <w:r w:rsidRPr="00AC2DF1">
        <w:rPr>
          <w:rFonts w:ascii="Arial" w:hAnsi="Arial" w:cs="Arial"/>
        </w:rPr>
        <w:t>literature</w:t>
      </w:r>
      <w:r w:rsidR="00F676E2" w:rsidRPr="00AC2DF1">
        <w:rPr>
          <w:rFonts w:ascii="Arial" w:hAnsi="Arial" w:cs="Arial"/>
        </w:rPr>
        <w:t xml:space="preserve"> review</w:t>
      </w:r>
      <w:r w:rsidR="00A9744E" w:rsidRPr="00AC2DF1">
        <w:rPr>
          <w:rFonts w:ascii="Arial" w:hAnsi="Arial" w:cs="Arial"/>
        </w:rPr>
        <w:t xml:space="preserve"> of 10 papers</w:t>
      </w:r>
      <w:r w:rsidR="00F676E2" w:rsidRPr="00AC2DF1">
        <w:rPr>
          <w:rFonts w:ascii="Arial" w:hAnsi="Arial" w:cs="Arial"/>
        </w:rPr>
        <w:t>, based on qualit</w:t>
      </w:r>
      <w:r w:rsidR="003D64B4" w:rsidRPr="00AC2DF1">
        <w:rPr>
          <w:rFonts w:ascii="Arial" w:hAnsi="Arial" w:cs="Arial"/>
        </w:rPr>
        <w:t xml:space="preserve">ative research which focused on the views of CYP who identified as having experienced </w:t>
      </w:r>
      <w:r w:rsidR="00641B38" w:rsidRPr="00AC2DF1">
        <w:rPr>
          <w:rFonts w:ascii="Arial" w:hAnsi="Arial" w:cs="Arial"/>
        </w:rPr>
        <w:t>‘Extended School Non</w:t>
      </w:r>
      <w:r w:rsidR="001B0847" w:rsidRPr="00AC2DF1">
        <w:rPr>
          <w:rFonts w:ascii="Arial" w:hAnsi="Arial" w:cs="Arial"/>
        </w:rPr>
        <w:t>-</w:t>
      </w:r>
      <w:r w:rsidR="00641B38" w:rsidRPr="00AC2DF1">
        <w:rPr>
          <w:rFonts w:ascii="Arial" w:hAnsi="Arial" w:cs="Arial"/>
        </w:rPr>
        <w:t>Attendance’.</w:t>
      </w:r>
      <w:r w:rsidR="00AE3EFE" w:rsidRPr="00AC2DF1">
        <w:rPr>
          <w:rFonts w:ascii="Arial" w:hAnsi="Arial" w:cs="Arial"/>
        </w:rPr>
        <w:t xml:space="preserve"> </w:t>
      </w:r>
      <w:r w:rsidR="00AF3DB8" w:rsidRPr="00AC2DF1">
        <w:rPr>
          <w:rFonts w:ascii="Arial" w:hAnsi="Arial" w:cs="Arial"/>
        </w:rPr>
        <w:t xml:space="preserve">This research emphasised the importance of </w:t>
      </w:r>
      <w:r w:rsidR="00BB6035" w:rsidRPr="00AC2DF1">
        <w:rPr>
          <w:rFonts w:ascii="Arial" w:hAnsi="Arial" w:cs="Arial"/>
        </w:rPr>
        <w:t xml:space="preserve">gathering the views of CYP and acknowledging their experiences. </w:t>
      </w:r>
      <w:r w:rsidR="000D3188" w:rsidRPr="00AC2DF1">
        <w:rPr>
          <w:rFonts w:ascii="Arial" w:hAnsi="Arial" w:cs="Arial"/>
        </w:rPr>
        <w:t xml:space="preserve">Corcoran and Kelly’s research resulted in </w:t>
      </w:r>
      <w:r w:rsidR="001C0860" w:rsidRPr="00AC2DF1">
        <w:rPr>
          <w:rFonts w:ascii="Arial" w:hAnsi="Arial" w:cs="Arial"/>
        </w:rPr>
        <w:t>a number of</w:t>
      </w:r>
      <w:r w:rsidR="00E018B0" w:rsidRPr="00AC2DF1">
        <w:rPr>
          <w:rFonts w:ascii="Arial" w:hAnsi="Arial" w:cs="Arial"/>
        </w:rPr>
        <w:t xml:space="preserve"> over-arching themes</w:t>
      </w:r>
      <w:r w:rsidR="001C0860" w:rsidRPr="00AC2DF1">
        <w:rPr>
          <w:rFonts w:ascii="Arial" w:hAnsi="Arial" w:cs="Arial"/>
        </w:rPr>
        <w:t xml:space="preserve"> being identified</w:t>
      </w:r>
      <w:r w:rsidR="00E018B0" w:rsidRPr="00AC2DF1">
        <w:rPr>
          <w:rFonts w:ascii="Arial" w:hAnsi="Arial" w:cs="Arial"/>
        </w:rPr>
        <w:t xml:space="preserve"> which included</w:t>
      </w:r>
      <w:r w:rsidR="008F16F5" w:rsidRPr="00AC2DF1">
        <w:rPr>
          <w:rFonts w:ascii="Arial" w:hAnsi="Arial" w:cs="Arial"/>
        </w:rPr>
        <w:t>:</w:t>
      </w:r>
      <w:r w:rsidR="00E018B0" w:rsidRPr="00AC2DF1">
        <w:rPr>
          <w:rFonts w:ascii="Arial" w:hAnsi="Arial" w:cs="Arial"/>
        </w:rPr>
        <w:t xml:space="preserve"> </w:t>
      </w:r>
      <w:r w:rsidR="00814880" w:rsidRPr="00AC2DF1">
        <w:rPr>
          <w:rFonts w:ascii="Arial" w:hAnsi="Arial" w:cs="Arial"/>
        </w:rPr>
        <w:t>negative experiences of school learning</w:t>
      </w:r>
      <w:r w:rsidR="008F16F5" w:rsidRPr="00AC2DF1">
        <w:rPr>
          <w:rFonts w:ascii="Arial" w:hAnsi="Arial" w:cs="Arial"/>
        </w:rPr>
        <w:t>;</w:t>
      </w:r>
      <w:r w:rsidR="00814880" w:rsidRPr="00AC2DF1">
        <w:rPr>
          <w:rFonts w:ascii="Arial" w:hAnsi="Arial" w:cs="Arial"/>
        </w:rPr>
        <w:t xml:space="preserve"> </w:t>
      </w:r>
      <w:r w:rsidR="002B67BF" w:rsidRPr="00AC2DF1">
        <w:rPr>
          <w:rFonts w:ascii="Arial" w:hAnsi="Arial" w:cs="Arial"/>
        </w:rPr>
        <w:t>adult support being inconsistent</w:t>
      </w:r>
      <w:r w:rsidR="008F16F5" w:rsidRPr="00AC2DF1">
        <w:rPr>
          <w:rFonts w:ascii="Arial" w:hAnsi="Arial" w:cs="Arial"/>
        </w:rPr>
        <w:t>;</w:t>
      </w:r>
      <w:r w:rsidR="002B67BF" w:rsidRPr="00AC2DF1">
        <w:rPr>
          <w:rFonts w:ascii="Arial" w:hAnsi="Arial" w:cs="Arial"/>
        </w:rPr>
        <w:t xml:space="preserve"> </w:t>
      </w:r>
      <w:r w:rsidR="003B5306" w:rsidRPr="00AC2DF1">
        <w:rPr>
          <w:rFonts w:ascii="Arial" w:hAnsi="Arial" w:cs="Arial"/>
        </w:rPr>
        <w:t xml:space="preserve">a lack of support relating to their </w:t>
      </w:r>
      <w:r w:rsidR="009A6163" w:rsidRPr="00AC2DF1">
        <w:rPr>
          <w:rFonts w:ascii="Arial" w:hAnsi="Arial" w:cs="Arial"/>
        </w:rPr>
        <w:t>emotional needs and mental health</w:t>
      </w:r>
      <w:r w:rsidR="008F16F5" w:rsidRPr="00AC2DF1">
        <w:rPr>
          <w:rFonts w:ascii="Arial" w:hAnsi="Arial" w:cs="Arial"/>
        </w:rPr>
        <w:t xml:space="preserve">; </w:t>
      </w:r>
      <w:r w:rsidR="004F0BD7" w:rsidRPr="00AC2DF1">
        <w:rPr>
          <w:rFonts w:ascii="Arial" w:hAnsi="Arial" w:cs="Arial"/>
        </w:rPr>
        <w:t>negative perceptions of the needs of the individual</w:t>
      </w:r>
      <w:r w:rsidR="009A6163" w:rsidRPr="00AC2DF1">
        <w:rPr>
          <w:rFonts w:ascii="Arial" w:hAnsi="Arial" w:cs="Arial"/>
        </w:rPr>
        <w:t>.</w:t>
      </w:r>
      <w:r w:rsidR="004F0BD7" w:rsidRPr="00AC2DF1">
        <w:rPr>
          <w:rFonts w:ascii="Arial" w:hAnsi="Arial" w:cs="Arial"/>
        </w:rPr>
        <w:t xml:space="preserve"> Th</w:t>
      </w:r>
      <w:r w:rsidR="00113CA3" w:rsidRPr="00AC2DF1">
        <w:rPr>
          <w:rFonts w:ascii="Arial" w:hAnsi="Arial" w:cs="Arial"/>
        </w:rPr>
        <w:t xml:space="preserve">is research problematises the concept of </w:t>
      </w:r>
      <w:r w:rsidR="00823EA7" w:rsidRPr="00AC2DF1">
        <w:rPr>
          <w:rFonts w:ascii="Arial" w:hAnsi="Arial" w:cs="Arial"/>
        </w:rPr>
        <w:t>non-attendance being ‘anxiety based’ a</w:t>
      </w:r>
      <w:r w:rsidR="000F7578" w:rsidRPr="00AC2DF1">
        <w:rPr>
          <w:rFonts w:ascii="Arial" w:hAnsi="Arial" w:cs="Arial"/>
        </w:rPr>
        <w:t xml:space="preserve">nd instead posits the idea that </w:t>
      </w:r>
      <w:r w:rsidR="00233056" w:rsidRPr="00AC2DF1">
        <w:rPr>
          <w:rFonts w:ascii="Arial" w:hAnsi="Arial" w:cs="Arial"/>
        </w:rPr>
        <w:t xml:space="preserve">non-attendance is a logical </w:t>
      </w:r>
      <w:r w:rsidR="007422EA" w:rsidRPr="00AC2DF1">
        <w:rPr>
          <w:rFonts w:ascii="Arial" w:hAnsi="Arial" w:cs="Arial"/>
        </w:rPr>
        <w:t xml:space="preserve">response to their circumstances. Much of the ‘anxiety’ </w:t>
      </w:r>
      <w:r w:rsidR="00911495" w:rsidRPr="00AC2DF1">
        <w:rPr>
          <w:rFonts w:ascii="Arial" w:hAnsi="Arial" w:cs="Arial"/>
        </w:rPr>
        <w:t xml:space="preserve">which is used in the conceptualisation of these CYP was seen as </w:t>
      </w:r>
      <w:r w:rsidR="002C690E" w:rsidRPr="00AC2DF1">
        <w:rPr>
          <w:rFonts w:ascii="Arial" w:hAnsi="Arial" w:cs="Arial"/>
        </w:rPr>
        <w:t>a consequence of their non-attendance.</w:t>
      </w:r>
      <w:r w:rsidR="009A6163" w:rsidRPr="00AC2DF1">
        <w:rPr>
          <w:rFonts w:ascii="Arial" w:hAnsi="Arial" w:cs="Arial"/>
        </w:rPr>
        <w:t xml:space="preserve"> </w:t>
      </w:r>
    </w:p>
    <w:p w14:paraId="409A81FD" w14:textId="1730A547" w:rsidR="00CB6F76" w:rsidRPr="00AC2DF1" w:rsidRDefault="00EC262D" w:rsidP="003F6848">
      <w:pPr>
        <w:spacing w:line="480" w:lineRule="auto"/>
        <w:jc w:val="both"/>
        <w:rPr>
          <w:rFonts w:ascii="Arial" w:hAnsi="Arial" w:cs="Arial"/>
          <w:b/>
          <w:bCs/>
          <w:shd w:val="clear" w:color="auto" w:fill="FFFFFF"/>
        </w:rPr>
      </w:pPr>
      <w:r w:rsidRPr="00AC2DF1">
        <w:rPr>
          <w:rFonts w:ascii="Arial" w:hAnsi="Arial" w:cs="Arial"/>
          <w:b/>
          <w:bCs/>
          <w:shd w:val="clear" w:color="auto" w:fill="FFFFFF"/>
        </w:rPr>
        <w:t>2.8</w:t>
      </w:r>
      <w:r w:rsidR="00DD656A" w:rsidRPr="00AC2DF1">
        <w:rPr>
          <w:rFonts w:ascii="Arial" w:hAnsi="Arial" w:cs="Arial"/>
          <w:b/>
          <w:bCs/>
          <w:shd w:val="clear" w:color="auto" w:fill="FFFFFF"/>
        </w:rPr>
        <w:t xml:space="preserve"> The </w:t>
      </w:r>
      <w:r w:rsidR="0075438E" w:rsidRPr="00AC2DF1">
        <w:rPr>
          <w:rFonts w:ascii="Arial" w:hAnsi="Arial" w:cs="Arial"/>
          <w:b/>
          <w:bCs/>
          <w:shd w:val="clear" w:color="auto" w:fill="FFFFFF"/>
        </w:rPr>
        <w:t>i</w:t>
      </w:r>
      <w:r w:rsidR="00DD656A" w:rsidRPr="00AC2DF1">
        <w:rPr>
          <w:rFonts w:ascii="Arial" w:hAnsi="Arial" w:cs="Arial"/>
          <w:b/>
          <w:bCs/>
          <w:shd w:val="clear" w:color="auto" w:fill="FFFFFF"/>
        </w:rPr>
        <w:t xml:space="preserve">mportance of </w:t>
      </w:r>
      <w:r w:rsidR="0075438E" w:rsidRPr="00AC2DF1">
        <w:rPr>
          <w:rFonts w:ascii="Arial" w:hAnsi="Arial" w:cs="Arial"/>
          <w:b/>
          <w:bCs/>
          <w:shd w:val="clear" w:color="auto" w:fill="FFFFFF"/>
        </w:rPr>
        <w:t>m</w:t>
      </w:r>
      <w:r w:rsidR="00DD656A" w:rsidRPr="00AC2DF1">
        <w:rPr>
          <w:rFonts w:ascii="Arial" w:hAnsi="Arial" w:cs="Arial"/>
          <w:b/>
          <w:bCs/>
          <w:shd w:val="clear" w:color="auto" w:fill="FFFFFF"/>
        </w:rPr>
        <w:t>ulti-</w:t>
      </w:r>
      <w:r w:rsidR="0075438E" w:rsidRPr="00AC2DF1">
        <w:rPr>
          <w:rFonts w:ascii="Arial" w:hAnsi="Arial" w:cs="Arial"/>
          <w:b/>
          <w:bCs/>
          <w:shd w:val="clear" w:color="auto" w:fill="FFFFFF"/>
        </w:rPr>
        <w:t>a</w:t>
      </w:r>
      <w:r w:rsidR="00DD656A" w:rsidRPr="00AC2DF1">
        <w:rPr>
          <w:rFonts w:ascii="Arial" w:hAnsi="Arial" w:cs="Arial"/>
          <w:b/>
          <w:bCs/>
          <w:shd w:val="clear" w:color="auto" w:fill="FFFFFF"/>
        </w:rPr>
        <w:t xml:space="preserve">gency </w:t>
      </w:r>
      <w:r w:rsidR="00B536B5" w:rsidRPr="00AC2DF1">
        <w:rPr>
          <w:rFonts w:ascii="Arial" w:hAnsi="Arial" w:cs="Arial"/>
          <w:b/>
          <w:bCs/>
          <w:shd w:val="clear" w:color="auto" w:fill="FFFFFF"/>
        </w:rPr>
        <w:t>w</w:t>
      </w:r>
      <w:r w:rsidR="00DD656A" w:rsidRPr="00AC2DF1">
        <w:rPr>
          <w:rFonts w:ascii="Arial" w:hAnsi="Arial" w:cs="Arial"/>
          <w:b/>
          <w:bCs/>
          <w:shd w:val="clear" w:color="auto" w:fill="FFFFFF"/>
        </w:rPr>
        <w:t>ork</w:t>
      </w:r>
    </w:p>
    <w:p w14:paraId="197A6B02" w14:textId="2622D4DA" w:rsidR="00A01BDA" w:rsidRPr="00AC2DF1" w:rsidRDefault="00A01BDA" w:rsidP="003F6848">
      <w:pPr>
        <w:spacing w:line="480" w:lineRule="auto"/>
        <w:jc w:val="both"/>
        <w:rPr>
          <w:rFonts w:ascii="Arial" w:hAnsi="Arial" w:cs="Arial"/>
          <w:shd w:val="clear" w:color="auto" w:fill="FFFFFF"/>
        </w:rPr>
      </w:pPr>
      <w:r w:rsidRPr="00AC2DF1">
        <w:rPr>
          <w:rFonts w:ascii="Arial" w:hAnsi="Arial" w:cs="Arial"/>
          <w:shd w:val="clear" w:color="auto" w:fill="FFFFFF"/>
        </w:rPr>
        <w:t>Corcoran (2023) explored the benefits of a multi-</w:t>
      </w:r>
      <w:r w:rsidR="006F1DC1" w:rsidRPr="00AC2DF1">
        <w:rPr>
          <w:rFonts w:ascii="Arial" w:hAnsi="Arial" w:cs="Arial"/>
          <w:shd w:val="clear" w:color="auto" w:fill="FFFFFF"/>
        </w:rPr>
        <w:t xml:space="preserve">agency approach to dealing with EBSA through </w:t>
      </w:r>
      <w:r w:rsidR="00BD180B" w:rsidRPr="00AC2DF1">
        <w:rPr>
          <w:rFonts w:ascii="Arial" w:hAnsi="Arial" w:cs="Arial"/>
          <w:shd w:val="clear" w:color="auto" w:fill="FFFFFF"/>
        </w:rPr>
        <w:t xml:space="preserve">a </w:t>
      </w:r>
      <w:proofErr w:type="spellStart"/>
      <w:r w:rsidR="00BD180B" w:rsidRPr="00AC2DF1">
        <w:rPr>
          <w:rFonts w:ascii="Arial" w:hAnsi="Arial" w:cs="Arial"/>
          <w:shd w:val="clear" w:color="auto" w:fill="FFFFFF"/>
        </w:rPr>
        <w:t>year long</w:t>
      </w:r>
      <w:proofErr w:type="spellEnd"/>
      <w:r w:rsidR="00BD180B" w:rsidRPr="00AC2DF1">
        <w:rPr>
          <w:rFonts w:ascii="Arial" w:hAnsi="Arial" w:cs="Arial"/>
          <w:shd w:val="clear" w:color="auto" w:fill="FFFFFF"/>
        </w:rPr>
        <w:t xml:space="preserve"> action research project</w:t>
      </w:r>
      <w:r w:rsidR="001B32D7" w:rsidRPr="00AC2DF1">
        <w:rPr>
          <w:rFonts w:ascii="Arial" w:hAnsi="Arial" w:cs="Arial"/>
          <w:shd w:val="clear" w:color="auto" w:fill="FFFFFF"/>
        </w:rPr>
        <w:t xml:space="preserve"> </w:t>
      </w:r>
      <w:r w:rsidR="00F605E3" w:rsidRPr="00AC2DF1">
        <w:rPr>
          <w:rFonts w:ascii="Arial" w:hAnsi="Arial" w:cs="Arial"/>
          <w:shd w:val="clear" w:color="auto" w:fill="FFFFFF"/>
        </w:rPr>
        <w:t>with</w:t>
      </w:r>
      <w:r w:rsidR="00400EED" w:rsidRPr="00AC2DF1">
        <w:rPr>
          <w:rFonts w:ascii="Arial" w:hAnsi="Arial" w:cs="Arial"/>
          <w:shd w:val="clear" w:color="auto" w:fill="FFFFFF"/>
        </w:rPr>
        <w:t xml:space="preserve"> an authority</w:t>
      </w:r>
      <w:r w:rsidR="001B32D7" w:rsidRPr="00AC2DF1">
        <w:rPr>
          <w:rFonts w:ascii="Arial" w:hAnsi="Arial" w:cs="Arial"/>
          <w:shd w:val="clear" w:color="auto" w:fill="FFFFFF"/>
        </w:rPr>
        <w:t xml:space="preserve"> </w:t>
      </w:r>
      <w:r w:rsidR="00770A20" w:rsidRPr="00AC2DF1">
        <w:rPr>
          <w:rFonts w:ascii="Arial" w:hAnsi="Arial" w:cs="Arial"/>
          <w:shd w:val="clear" w:color="auto" w:fill="FFFFFF"/>
        </w:rPr>
        <w:t>in the North West of England</w:t>
      </w:r>
      <w:r w:rsidR="00BD180B" w:rsidRPr="00AC2DF1">
        <w:rPr>
          <w:rFonts w:ascii="Arial" w:hAnsi="Arial" w:cs="Arial"/>
          <w:shd w:val="clear" w:color="auto" w:fill="FFFFFF"/>
        </w:rPr>
        <w:t xml:space="preserve">. Corcoran found that </w:t>
      </w:r>
      <w:r w:rsidR="00265D36" w:rsidRPr="00AC2DF1">
        <w:rPr>
          <w:rFonts w:ascii="Arial" w:hAnsi="Arial" w:cs="Arial"/>
          <w:shd w:val="clear" w:color="auto" w:fill="FFFFFF"/>
        </w:rPr>
        <w:t xml:space="preserve">changes to working practice occurred when </w:t>
      </w:r>
      <w:r w:rsidR="0033135A" w:rsidRPr="00AC2DF1">
        <w:rPr>
          <w:rFonts w:ascii="Arial" w:hAnsi="Arial" w:cs="Arial"/>
          <w:shd w:val="clear" w:color="auto" w:fill="FFFFFF"/>
        </w:rPr>
        <w:t xml:space="preserve">there was a shared ownership of the products and processes involved. The same research also found that </w:t>
      </w:r>
      <w:r w:rsidR="006A26F0" w:rsidRPr="00AC2DF1">
        <w:rPr>
          <w:rFonts w:ascii="Arial" w:hAnsi="Arial" w:cs="Arial"/>
          <w:shd w:val="clear" w:color="auto" w:fill="FFFFFF"/>
        </w:rPr>
        <w:t xml:space="preserve">barriers to effective </w:t>
      </w:r>
      <w:r w:rsidR="00C334C7" w:rsidRPr="00AC2DF1">
        <w:rPr>
          <w:rFonts w:ascii="Arial" w:hAnsi="Arial" w:cs="Arial"/>
          <w:shd w:val="clear" w:color="auto" w:fill="FFFFFF"/>
        </w:rPr>
        <w:t xml:space="preserve">changes in working practices included </w:t>
      </w:r>
      <w:r w:rsidR="00E569AF" w:rsidRPr="00AC2DF1">
        <w:rPr>
          <w:rFonts w:ascii="Arial" w:hAnsi="Arial" w:cs="Arial"/>
          <w:shd w:val="clear" w:color="auto" w:fill="FFFFFF"/>
        </w:rPr>
        <w:t xml:space="preserve">misconceptions around roles and responsibilities. This is echoed by </w:t>
      </w:r>
      <w:r w:rsidR="00BF7710" w:rsidRPr="00AC2DF1">
        <w:rPr>
          <w:rFonts w:ascii="Arial" w:hAnsi="Arial" w:cs="Arial"/>
          <w:shd w:val="clear" w:color="auto" w:fill="FFFFFF"/>
        </w:rPr>
        <w:t xml:space="preserve">Heyne (2024) </w:t>
      </w:r>
      <w:r w:rsidR="0014663C" w:rsidRPr="00AC2DF1">
        <w:rPr>
          <w:rFonts w:ascii="Arial" w:hAnsi="Arial" w:cs="Arial"/>
          <w:shd w:val="clear" w:color="auto" w:fill="FFFFFF"/>
        </w:rPr>
        <w:t>who discusses the importance of multi-agency working and the negative impact of silo-</w:t>
      </w:r>
      <w:proofErr w:type="spellStart"/>
      <w:r w:rsidR="0014663C" w:rsidRPr="00AC2DF1">
        <w:rPr>
          <w:rFonts w:ascii="Arial" w:hAnsi="Arial" w:cs="Arial"/>
          <w:shd w:val="clear" w:color="auto" w:fill="FFFFFF"/>
        </w:rPr>
        <w:t>isation</w:t>
      </w:r>
      <w:proofErr w:type="spellEnd"/>
      <w:r w:rsidR="009E584C" w:rsidRPr="00AC2DF1">
        <w:rPr>
          <w:rFonts w:ascii="Arial" w:hAnsi="Arial" w:cs="Arial"/>
          <w:shd w:val="clear" w:color="auto" w:fill="FFFFFF"/>
        </w:rPr>
        <w:t>, which effectively ensures that different practitioners are prevented from sharing knowledge by adhering to artificially constructed boundaries around working practices and around knowledge</w:t>
      </w:r>
      <w:r w:rsidR="0014663C" w:rsidRPr="00AC2DF1">
        <w:rPr>
          <w:rFonts w:ascii="Arial" w:hAnsi="Arial" w:cs="Arial"/>
          <w:shd w:val="clear" w:color="auto" w:fill="FFFFFF"/>
        </w:rPr>
        <w:t xml:space="preserve">. </w:t>
      </w:r>
    </w:p>
    <w:p w14:paraId="780B334D" w14:textId="5968866E" w:rsidR="00524FEE" w:rsidRPr="00AC2DF1" w:rsidRDefault="00524FEE" w:rsidP="006776AD">
      <w:pPr>
        <w:spacing w:line="480" w:lineRule="auto"/>
        <w:jc w:val="both"/>
        <w:rPr>
          <w:rFonts w:ascii="Arial" w:hAnsi="Arial" w:cs="Arial"/>
          <w:shd w:val="clear" w:color="auto" w:fill="FFFFFF"/>
        </w:rPr>
      </w:pPr>
      <w:r w:rsidRPr="00AC2DF1">
        <w:rPr>
          <w:rFonts w:ascii="Arial" w:hAnsi="Arial" w:cs="Arial"/>
          <w:shd w:val="clear" w:color="auto" w:fill="FFFFFF"/>
        </w:rPr>
        <w:t>To date, much of the research into EBSA focuses on the views and understanding of groups including school-based practitioners, such as teache</w:t>
      </w:r>
      <w:r w:rsidR="006C2B2D" w:rsidRPr="00AC2DF1">
        <w:rPr>
          <w:rFonts w:ascii="Arial" w:hAnsi="Arial" w:cs="Arial"/>
          <w:shd w:val="clear" w:color="auto" w:fill="FFFFFF"/>
        </w:rPr>
        <w:t>r</w:t>
      </w:r>
      <w:r w:rsidRPr="00AC2DF1">
        <w:rPr>
          <w:rFonts w:ascii="Arial" w:hAnsi="Arial" w:cs="Arial"/>
          <w:shd w:val="clear" w:color="auto" w:fill="FFFFFF"/>
        </w:rPr>
        <w:t>s and senior teachers (Reid, 2006</w:t>
      </w:r>
      <w:r w:rsidR="00970DEB" w:rsidRPr="00AC2DF1">
        <w:rPr>
          <w:rFonts w:ascii="Arial" w:hAnsi="Arial" w:cs="Arial"/>
          <w:shd w:val="clear" w:color="auto" w:fill="FFFFFF"/>
        </w:rPr>
        <w:t xml:space="preserve">; </w:t>
      </w:r>
      <w:r w:rsidR="00970DEB" w:rsidRPr="00AC2DF1">
        <w:rPr>
          <w:rFonts w:ascii="Arial" w:hAnsi="Arial" w:cs="Arial"/>
        </w:rPr>
        <w:t>Gren-Landell et al., 2015</w:t>
      </w:r>
      <w:r w:rsidR="00970DEB" w:rsidRPr="00AC2DF1">
        <w:rPr>
          <w:rFonts w:ascii="Arial" w:hAnsi="Arial" w:cs="Arial"/>
          <w:shd w:val="clear" w:color="auto" w:fill="FFFFFF"/>
        </w:rPr>
        <w:t>)</w:t>
      </w:r>
      <w:r w:rsidRPr="00AC2DF1">
        <w:rPr>
          <w:rFonts w:ascii="Arial" w:hAnsi="Arial" w:cs="Arial"/>
          <w:shd w:val="clear" w:color="auto" w:fill="FFFFFF"/>
        </w:rPr>
        <w:t>. Research has also been carried out into the views of CYP themselves (</w:t>
      </w:r>
      <w:r w:rsidR="007828EE" w:rsidRPr="00AC2DF1">
        <w:rPr>
          <w:rFonts w:ascii="Arial" w:hAnsi="Arial" w:cs="Arial"/>
          <w:shd w:val="clear" w:color="auto" w:fill="FFFFFF"/>
        </w:rPr>
        <w:t xml:space="preserve">Roeser et al., 2000; </w:t>
      </w:r>
      <w:r w:rsidRPr="00AC2DF1">
        <w:rPr>
          <w:rFonts w:ascii="Arial" w:hAnsi="Arial" w:cs="Arial"/>
          <w:shd w:val="clear" w:color="auto" w:fill="FFFFFF"/>
        </w:rPr>
        <w:t>Corcoran and Kelly, 2023; Halligan and Cryer, 2022)</w:t>
      </w:r>
      <w:r w:rsidR="00110D79" w:rsidRPr="00AC2DF1">
        <w:rPr>
          <w:rFonts w:ascii="Arial" w:hAnsi="Arial" w:cs="Arial"/>
          <w:shd w:val="clear" w:color="auto" w:fill="FFFFFF"/>
        </w:rPr>
        <w:t xml:space="preserve"> and </w:t>
      </w:r>
      <w:r w:rsidRPr="00AC2DF1">
        <w:rPr>
          <w:rFonts w:ascii="Arial" w:hAnsi="Arial" w:cs="Arial"/>
          <w:shd w:val="clear" w:color="auto" w:fill="FFFFFF"/>
        </w:rPr>
        <w:t xml:space="preserve">into the views of parents and the impact of EBSA on them (Havik, Bru &amp; </w:t>
      </w:r>
      <w:proofErr w:type="spellStart"/>
      <w:r w:rsidRPr="00AC2DF1">
        <w:rPr>
          <w:rFonts w:ascii="Arial" w:hAnsi="Arial" w:cs="Arial"/>
          <w:shd w:val="clear" w:color="auto" w:fill="FFFFFF"/>
        </w:rPr>
        <w:t>Ertesvåg</w:t>
      </w:r>
      <w:proofErr w:type="spellEnd"/>
      <w:r w:rsidRPr="00AC2DF1">
        <w:rPr>
          <w:rFonts w:ascii="Arial" w:hAnsi="Arial" w:cs="Arial"/>
          <w:shd w:val="clear" w:color="auto" w:fill="FFFFFF"/>
        </w:rPr>
        <w:t xml:space="preserve">, 2014; Gregory &amp; Purcell, 2014). However, there are a wide range of practitioner groups that come into contact with CYP experiencing EBSA through their work and who are actively involved in helping to reintegrate them into schools. These groups include, but are not limited to, educational psychologists, education welfare officers, youth workers, social workers and child and adolescent mental health (CAMHS) practitioners. </w:t>
      </w:r>
      <w:r w:rsidR="00375282" w:rsidRPr="00AC2DF1">
        <w:rPr>
          <w:rFonts w:ascii="Arial" w:hAnsi="Arial" w:cs="Arial"/>
          <w:shd w:val="clear" w:color="auto" w:fill="FFFFFF"/>
        </w:rPr>
        <w:t>However, few studies have sought the views of the</w:t>
      </w:r>
      <w:r w:rsidR="002F6122" w:rsidRPr="00AC2DF1">
        <w:rPr>
          <w:rFonts w:ascii="Arial" w:hAnsi="Arial" w:cs="Arial"/>
          <w:shd w:val="clear" w:color="auto" w:fill="FFFFFF"/>
        </w:rPr>
        <w:t>se</w:t>
      </w:r>
      <w:r w:rsidR="00375282" w:rsidRPr="00AC2DF1">
        <w:rPr>
          <w:rFonts w:ascii="Arial" w:hAnsi="Arial" w:cs="Arial"/>
          <w:shd w:val="clear" w:color="auto" w:fill="FFFFFF"/>
        </w:rPr>
        <w:t xml:space="preserve"> practitioners</w:t>
      </w:r>
      <w:r w:rsidR="0077382F" w:rsidRPr="00AC2DF1">
        <w:rPr>
          <w:rFonts w:ascii="Arial" w:hAnsi="Arial" w:cs="Arial"/>
          <w:shd w:val="clear" w:color="auto" w:fill="FFFFFF"/>
        </w:rPr>
        <w:t>.</w:t>
      </w:r>
    </w:p>
    <w:p w14:paraId="2481D8E3" w14:textId="3B7CB37C" w:rsidR="00354CD7" w:rsidRPr="00AC2DF1" w:rsidRDefault="00354CD7" w:rsidP="006776AD">
      <w:pPr>
        <w:spacing w:line="480" w:lineRule="auto"/>
        <w:jc w:val="both"/>
        <w:rPr>
          <w:rFonts w:ascii="Arial" w:hAnsi="Arial" w:cs="Arial"/>
          <w:shd w:val="clear" w:color="auto" w:fill="FFFFFF"/>
        </w:rPr>
      </w:pPr>
      <w:r w:rsidRPr="00AC2DF1">
        <w:rPr>
          <w:rFonts w:ascii="Arial" w:hAnsi="Arial" w:cs="Arial"/>
        </w:rPr>
        <w:t>Th</w:t>
      </w:r>
      <w:r w:rsidR="00296213" w:rsidRPr="00AC2DF1">
        <w:rPr>
          <w:rFonts w:ascii="Arial" w:hAnsi="Arial" w:cs="Arial"/>
        </w:rPr>
        <w:t>is</w:t>
      </w:r>
      <w:r w:rsidRPr="00AC2DF1">
        <w:rPr>
          <w:rFonts w:ascii="Arial" w:hAnsi="Arial" w:cs="Arial"/>
        </w:rPr>
        <w:t xml:space="preserve"> chapter has sought to draw attention to </w:t>
      </w:r>
      <w:r w:rsidR="006168CB" w:rsidRPr="00AC2DF1">
        <w:rPr>
          <w:rFonts w:ascii="Arial" w:hAnsi="Arial" w:cs="Arial"/>
        </w:rPr>
        <w:t>the</w:t>
      </w:r>
      <w:r w:rsidRPr="00AC2DF1">
        <w:rPr>
          <w:rFonts w:ascii="Arial" w:hAnsi="Arial" w:cs="Arial"/>
        </w:rPr>
        <w:t xml:space="preserve"> wide range of studies looking into the causes of school non-attendance</w:t>
      </w:r>
      <w:r w:rsidR="0048705C" w:rsidRPr="00AC2DF1">
        <w:rPr>
          <w:rFonts w:ascii="Arial" w:hAnsi="Arial" w:cs="Arial"/>
        </w:rPr>
        <w:t>,</w:t>
      </w:r>
      <w:r w:rsidRPr="00AC2DF1">
        <w:rPr>
          <w:rFonts w:ascii="Arial" w:hAnsi="Arial" w:cs="Arial"/>
        </w:rPr>
        <w:t xml:space="preserve"> includ</w:t>
      </w:r>
      <w:r w:rsidR="00A57419" w:rsidRPr="00AC2DF1">
        <w:rPr>
          <w:rFonts w:ascii="Arial" w:hAnsi="Arial" w:cs="Arial"/>
        </w:rPr>
        <w:t>ing</w:t>
      </w:r>
      <w:r w:rsidR="00717010" w:rsidRPr="00AC2DF1">
        <w:rPr>
          <w:rFonts w:ascii="Arial" w:hAnsi="Arial" w:cs="Arial"/>
        </w:rPr>
        <w:t xml:space="preserve"> the</w:t>
      </w:r>
      <w:r w:rsidRPr="00AC2DF1">
        <w:rPr>
          <w:rFonts w:ascii="Arial" w:hAnsi="Arial" w:cs="Arial"/>
        </w:rPr>
        <w:t xml:space="preserve"> consider</w:t>
      </w:r>
      <w:r w:rsidR="00717010" w:rsidRPr="00AC2DF1">
        <w:rPr>
          <w:rFonts w:ascii="Arial" w:hAnsi="Arial" w:cs="Arial"/>
        </w:rPr>
        <w:t>ation of</w:t>
      </w:r>
      <w:r w:rsidRPr="00AC2DF1">
        <w:rPr>
          <w:rFonts w:ascii="Arial" w:hAnsi="Arial" w:cs="Arial"/>
        </w:rPr>
        <w:t xml:space="preserve"> within</w:t>
      </w:r>
      <w:r w:rsidR="0048705C" w:rsidRPr="00AC2DF1">
        <w:rPr>
          <w:rFonts w:ascii="Arial" w:hAnsi="Arial" w:cs="Arial"/>
        </w:rPr>
        <w:t>-</w:t>
      </w:r>
      <w:r w:rsidRPr="00AC2DF1">
        <w:rPr>
          <w:rFonts w:ascii="Arial" w:hAnsi="Arial" w:cs="Arial"/>
        </w:rPr>
        <w:t xml:space="preserve">child factors such as poor physical health, poor mental health </w:t>
      </w:r>
      <w:r w:rsidR="00266725" w:rsidRPr="00AC2DF1">
        <w:rPr>
          <w:rFonts w:ascii="Arial" w:hAnsi="Arial" w:cs="Arial"/>
        </w:rPr>
        <w:t>and</w:t>
      </w:r>
      <w:r w:rsidR="0048705C" w:rsidRPr="00AC2DF1">
        <w:rPr>
          <w:rFonts w:ascii="Arial" w:hAnsi="Arial" w:cs="Arial"/>
        </w:rPr>
        <w:t xml:space="preserve"> </w:t>
      </w:r>
      <w:r w:rsidRPr="00AC2DF1">
        <w:rPr>
          <w:rFonts w:ascii="Arial" w:hAnsi="Arial" w:cs="Arial"/>
        </w:rPr>
        <w:t xml:space="preserve">anxiety (Reid, 2007). There have also been studies based in the field of psychiatry, </w:t>
      </w:r>
      <w:r w:rsidR="00C83ABA" w:rsidRPr="00AC2DF1">
        <w:rPr>
          <w:rFonts w:ascii="Arial" w:hAnsi="Arial" w:cs="Arial"/>
        </w:rPr>
        <w:t>particularly</w:t>
      </w:r>
      <w:r w:rsidRPr="00AC2DF1">
        <w:rPr>
          <w:rFonts w:ascii="Arial" w:hAnsi="Arial" w:cs="Arial"/>
        </w:rPr>
        <w:t xml:space="preserve"> those of Elliot (1999, 2019). Other research has sought to establish systemic factors which impact upon school non-attendance which include factors relating to home as well as those linked to school. Recent studies into school non-attendance have also researched the impact of the COVID</w:t>
      </w:r>
      <w:r w:rsidR="00ED3582" w:rsidRPr="00AC2DF1">
        <w:rPr>
          <w:rFonts w:ascii="Arial" w:hAnsi="Arial" w:cs="Arial"/>
        </w:rPr>
        <w:t>-19</w:t>
      </w:r>
      <w:r w:rsidRPr="00AC2DF1">
        <w:rPr>
          <w:rFonts w:ascii="Arial" w:hAnsi="Arial" w:cs="Arial"/>
        </w:rPr>
        <w:t xml:space="preserve"> pandemic and the problems relating to reintegrat</w:t>
      </w:r>
      <w:r w:rsidR="00594451" w:rsidRPr="00AC2DF1">
        <w:rPr>
          <w:rFonts w:ascii="Arial" w:hAnsi="Arial" w:cs="Arial"/>
        </w:rPr>
        <w:t>ing</w:t>
      </w:r>
      <w:r w:rsidRPr="00AC2DF1">
        <w:rPr>
          <w:rFonts w:ascii="Arial" w:hAnsi="Arial" w:cs="Arial"/>
        </w:rPr>
        <w:t xml:space="preserve"> CYP into</w:t>
      </w:r>
      <w:r w:rsidR="00C62149" w:rsidRPr="00AC2DF1">
        <w:rPr>
          <w:rFonts w:ascii="Arial" w:hAnsi="Arial" w:cs="Arial"/>
        </w:rPr>
        <w:t xml:space="preserve"> </w:t>
      </w:r>
      <w:r w:rsidRPr="00AC2DF1">
        <w:rPr>
          <w:rFonts w:ascii="Arial" w:hAnsi="Arial" w:cs="Arial"/>
        </w:rPr>
        <w:t>educational settings (</w:t>
      </w:r>
      <w:r w:rsidRPr="00AC2DF1">
        <w:rPr>
          <w:rFonts w:ascii="Arial" w:hAnsi="Arial" w:cs="Arial"/>
          <w:shd w:val="clear" w:color="auto" w:fill="FFFFFF"/>
        </w:rPr>
        <w:t xml:space="preserve">McDonald, Lester, &amp; Michelson, 2023). Studies such as those of Van Eck et al. (2017) have examined the impact of school climate on absenteeism and drawn attention to the positive impact of pupil engagement with school activities and values. </w:t>
      </w:r>
    </w:p>
    <w:p w14:paraId="4D4F5DBB" w14:textId="20ED2CE8" w:rsidR="00C31104" w:rsidRPr="00AC2DF1" w:rsidRDefault="00EC262D" w:rsidP="003F6848">
      <w:pPr>
        <w:spacing w:line="480" w:lineRule="auto"/>
        <w:jc w:val="both"/>
        <w:rPr>
          <w:rFonts w:ascii="Arial" w:hAnsi="Arial" w:cs="Arial"/>
          <w:b/>
          <w:bCs/>
          <w:shd w:val="clear" w:color="auto" w:fill="FFFFFF"/>
        </w:rPr>
      </w:pPr>
      <w:r w:rsidRPr="00AC2DF1">
        <w:rPr>
          <w:rFonts w:ascii="Arial" w:hAnsi="Arial" w:cs="Arial"/>
          <w:b/>
          <w:bCs/>
          <w:shd w:val="clear" w:color="auto" w:fill="FFFFFF"/>
        </w:rPr>
        <w:t>2</w:t>
      </w:r>
      <w:r w:rsidR="00FB20C1" w:rsidRPr="00AC2DF1">
        <w:rPr>
          <w:rFonts w:ascii="Arial" w:hAnsi="Arial" w:cs="Arial"/>
          <w:b/>
          <w:bCs/>
          <w:shd w:val="clear" w:color="auto" w:fill="FFFFFF"/>
        </w:rPr>
        <w:t>.</w:t>
      </w:r>
      <w:r w:rsidRPr="00AC2DF1">
        <w:rPr>
          <w:rFonts w:ascii="Arial" w:hAnsi="Arial" w:cs="Arial"/>
          <w:b/>
          <w:bCs/>
          <w:shd w:val="clear" w:color="auto" w:fill="FFFFFF"/>
        </w:rPr>
        <w:t>9</w:t>
      </w:r>
      <w:r w:rsidR="00FB20C1" w:rsidRPr="00AC2DF1">
        <w:rPr>
          <w:rFonts w:ascii="Arial" w:hAnsi="Arial" w:cs="Arial"/>
          <w:b/>
          <w:bCs/>
          <w:shd w:val="clear" w:color="auto" w:fill="FFFFFF"/>
        </w:rPr>
        <w:t xml:space="preserve"> The </w:t>
      </w:r>
      <w:r w:rsidR="0075438E" w:rsidRPr="00AC2DF1">
        <w:rPr>
          <w:rFonts w:ascii="Arial" w:hAnsi="Arial" w:cs="Arial"/>
          <w:b/>
          <w:bCs/>
          <w:shd w:val="clear" w:color="auto" w:fill="FFFFFF"/>
        </w:rPr>
        <w:t>a</w:t>
      </w:r>
      <w:r w:rsidR="00FB20C1" w:rsidRPr="00AC2DF1">
        <w:rPr>
          <w:rFonts w:ascii="Arial" w:hAnsi="Arial" w:cs="Arial"/>
          <w:b/>
          <w:bCs/>
          <w:shd w:val="clear" w:color="auto" w:fill="FFFFFF"/>
        </w:rPr>
        <w:t xml:space="preserve">ims of the </w:t>
      </w:r>
      <w:r w:rsidR="0075438E" w:rsidRPr="00AC2DF1">
        <w:rPr>
          <w:rFonts w:ascii="Arial" w:hAnsi="Arial" w:cs="Arial"/>
          <w:b/>
          <w:bCs/>
          <w:shd w:val="clear" w:color="auto" w:fill="FFFFFF"/>
        </w:rPr>
        <w:t>r</w:t>
      </w:r>
      <w:r w:rsidR="00FB20C1" w:rsidRPr="00AC2DF1">
        <w:rPr>
          <w:rFonts w:ascii="Arial" w:hAnsi="Arial" w:cs="Arial"/>
          <w:b/>
          <w:bCs/>
          <w:shd w:val="clear" w:color="auto" w:fill="FFFFFF"/>
        </w:rPr>
        <w:t>esearch</w:t>
      </w:r>
    </w:p>
    <w:p w14:paraId="00B2C4AA" w14:textId="64FCAE03" w:rsidR="00F3123C" w:rsidRPr="00AC2DF1" w:rsidRDefault="00DF2BE4" w:rsidP="003F6848">
      <w:pPr>
        <w:spacing w:line="480" w:lineRule="auto"/>
        <w:jc w:val="both"/>
        <w:rPr>
          <w:rFonts w:ascii="Arial" w:hAnsi="Arial" w:cs="Arial"/>
          <w:shd w:val="clear" w:color="auto" w:fill="FFFFFF"/>
        </w:rPr>
      </w:pPr>
      <w:r w:rsidRPr="00AC2DF1">
        <w:rPr>
          <w:rFonts w:ascii="Arial" w:hAnsi="Arial" w:cs="Arial"/>
          <w:shd w:val="clear" w:color="auto" w:fill="FFFFFF"/>
        </w:rPr>
        <w:t>This research</w:t>
      </w:r>
      <w:r w:rsidR="0048705C" w:rsidRPr="00AC2DF1">
        <w:rPr>
          <w:rFonts w:ascii="Arial" w:hAnsi="Arial" w:cs="Arial"/>
          <w:shd w:val="clear" w:color="auto" w:fill="FFFFFF"/>
        </w:rPr>
        <w:t xml:space="preserve"> therefore</w:t>
      </w:r>
      <w:r w:rsidRPr="00AC2DF1">
        <w:rPr>
          <w:rFonts w:ascii="Arial" w:hAnsi="Arial" w:cs="Arial"/>
          <w:shd w:val="clear" w:color="auto" w:fill="FFFFFF"/>
        </w:rPr>
        <w:t xml:space="preserve"> aims to gain </w:t>
      </w:r>
      <w:r w:rsidR="00D0245F" w:rsidRPr="00AC2DF1">
        <w:rPr>
          <w:rFonts w:ascii="Arial" w:hAnsi="Arial" w:cs="Arial"/>
          <w:shd w:val="clear" w:color="auto" w:fill="FFFFFF"/>
        </w:rPr>
        <w:t xml:space="preserve">an </w:t>
      </w:r>
      <w:r w:rsidR="001C4C12" w:rsidRPr="00AC2DF1">
        <w:rPr>
          <w:rFonts w:ascii="Arial" w:hAnsi="Arial" w:cs="Arial"/>
          <w:shd w:val="clear" w:color="auto" w:fill="FFFFFF"/>
        </w:rPr>
        <w:t xml:space="preserve">appreciation of </w:t>
      </w:r>
      <w:r w:rsidR="003425D0" w:rsidRPr="00AC2DF1">
        <w:rPr>
          <w:rFonts w:ascii="Arial" w:hAnsi="Arial" w:cs="Arial"/>
          <w:shd w:val="clear" w:color="auto" w:fill="FFFFFF"/>
        </w:rPr>
        <w:t>how practitioners from a variety of roles use discourse</w:t>
      </w:r>
      <w:r w:rsidR="00A13C36" w:rsidRPr="00AC2DF1">
        <w:rPr>
          <w:rFonts w:ascii="Arial" w:hAnsi="Arial" w:cs="Arial"/>
          <w:shd w:val="clear" w:color="auto" w:fill="FFFFFF"/>
        </w:rPr>
        <w:t xml:space="preserve"> to construct their views and understanding </w:t>
      </w:r>
      <w:r w:rsidR="00E14E0D" w:rsidRPr="00AC2DF1">
        <w:rPr>
          <w:rFonts w:ascii="Arial" w:hAnsi="Arial" w:cs="Arial"/>
          <w:shd w:val="clear" w:color="auto" w:fill="FFFFFF"/>
        </w:rPr>
        <w:t>of EBSA</w:t>
      </w:r>
      <w:r w:rsidR="00387C47" w:rsidRPr="00AC2DF1">
        <w:rPr>
          <w:rFonts w:ascii="Arial" w:hAnsi="Arial" w:cs="Arial"/>
          <w:shd w:val="clear" w:color="auto" w:fill="FFFFFF"/>
        </w:rPr>
        <w:t>.</w:t>
      </w:r>
      <w:r w:rsidR="004760B4" w:rsidRPr="00AC2DF1">
        <w:rPr>
          <w:rFonts w:ascii="Arial" w:hAnsi="Arial" w:cs="Arial"/>
          <w:shd w:val="clear" w:color="auto" w:fill="FFFFFF"/>
        </w:rPr>
        <w:t xml:space="preserve"> </w:t>
      </w:r>
      <w:r w:rsidR="00387C47" w:rsidRPr="00AC2DF1">
        <w:rPr>
          <w:rFonts w:ascii="Arial" w:hAnsi="Arial" w:cs="Arial"/>
          <w:shd w:val="clear" w:color="auto" w:fill="FFFFFF"/>
        </w:rPr>
        <w:t xml:space="preserve">These practitioners </w:t>
      </w:r>
      <w:r w:rsidR="00D040C4" w:rsidRPr="00AC2DF1">
        <w:rPr>
          <w:rFonts w:ascii="Arial" w:hAnsi="Arial" w:cs="Arial"/>
          <w:shd w:val="clear" w:color="auto" w:fill="FFFFFF"/>
        </w:rPr>
        <w:t>must</w:t>
      </w:r>
      <w:r w:rsidR="004760B4" w:rsidRPr="00AC2DF1">
        <w:rPr>
          <w:rFonts w:ascii="Arial" w:hAnsi="Arial" w:cs="Arial"/>
          <w:shd w:val="clear" w:color="auto" w:fill="FFFFFF"/>
        </w:rPr>
        <w:t xml:space="preserve"> come into contact with CYP</w:t>
      </w:r>
      <w:r w:rsidR="0090653C" w:rsidRPr="00AC2DF1">
        <w:rPr>
          <w:rFonts w:ascii="Arial" w:hAnsi="Arial" w:cs="Arial"/>
          <w:shd w:val="clear" w:color="auto" w:fill="FFFFFF"/>
        </w:rPr>
        <w:t xml:space="preserve"> </w:t>
      </w:r>
      <w:r w:rsidR="004A3177" w:rsidRPr="00AC2DF1">
        <w:rPr>
          <w:rFonts w:ascii="Arial" w:hAnsi="Arial" w:cs="Arial"/>
          <w:shd w:val="clear" w:color="auto" w:fill="FFFFFF"/>
        </w:rPr>
        <w:t>experienc</w:t>
      </w:r>
      <w:r w:rsidR="0090653C" w:rsidRPr="00AC2DF1">
        <w:rPr>
          <w:rFonts w:ascii="Arial" w:hAnsi="Arial" w:cs="Arial"/>
          <w:shd w:val="clear" w:color="auto" w:fill="FFFFFF"/>
        </w:rPr>
        <w:t>ing</w:t>
      </w:r>
      <w:r w:rsidR="004760B4" w:rsidRPr="00AC2DF1">
        <w:rPr>
          <w:rFonts w:ascii="Arial" w:hAnsi="Arial" w:cs="Arial"/>
          <w:shd w:val="clear" w:color="auto" w:fill="FFFFFF"/>
        </w:rPr>
        <w:t xml:space="preserve"> EBSA </w:t>
      </w:r>
      <w:r w:rsidR="004A3177" w:rsidRPr="00AC2DF1">
        <w:rPr>
          <w:rFonts w:ascii="Arial" w:hAnsi="Arial" w:cs="Arial"/>
          <w:shd w:val="clear" w:color="auto" w:fill="FFFFFF"/>
        </w:rPr>
        <w:t>through their work</w:t>
      </w:r>
      <w:r w:rsidR="0090653C" w:rsidRPr="00AC2DF1">
        <w:rPr>
          <w:rFonts w:ascii="Arial" w:hAnsi="Arial" w:cs="Arial"/>
          <w:shd w:val="clear" w:color="auto" w:fill="FFFFFF"/>
        </w:rPr>
        <w:t>.</w:t>
      </w:r>
      <w:r w:rsidR="00F51225" w:rsidRPr="00AC2DF1">
        <w:rPr>
          <w:rFonts w:ascii="Arial" w:hAnsi="Arial" w:cs="Arial"/>
          <w:shd w:val="clear" w:color="auto" w:fill="FFFFFF"/>
        </w:rPr>
        <w:t xml:space="preserve"> </w:t>
      </w:r>
      <w:r w:rsidR="00F65C4A" w:rsidRPr="00AC2DF1">
        <w:rPr>
          <w:rFonts w:ascii="Arial" w:hAnsi="Arial" w:cs="Arial"/>
          <w:shd w:val="clear" w:color="auto" w:fill="FFFFFF"/>
        </w:rPr>
        <w:t xml:space="preserve">The views of practitioners </w:t>
      </w:r>
      <w:r w:rsidR="00111E87" w:rsidRPr="00AC2DF1">
        <w:rPr>
          <w:rFonts w:ascii="Arial" w:hAnsi="Arial" w:cs="Arial"/>
          <w:shd w:val="clear" w:color="auto" w:fill="FFFFFF"/>
        </w:rPr>
        <w:t>will be</w:t>
      </w:r>
      <w:r w:rsidR="00F65C4A" w:rsidRPr="00AC2DF1">
        <w:rPr>
          <w:rFonts w:ascii="Arial" w:hAnsi="Arial" w:cs="Arial"/>
          <w:shd w:val="clear" w:color="auto" w:fill="FFFFFF"/>
        </w:rPr>
        <w:t xml:space="preserve"> gathered</w:t>
      </w:r>
      <w:r w:rsidR="00111E87" w:rsidRPr="00AC2DF1">
        <w:rPr>
          <w:rFonts w:ascii="Arial" w:hAnsi="Arial" w:cs="Arial"/>
          <w:shd w:val="clear" w:color="auto" w:fill="FFFFFF"/>
        </w:rPr>
        <w:t xml:space="preserve"> </w:t>
      </w:r>
      <w:r w:rsidR="00E53625" w:rsidRPr="00AC2DF1">
        <w:rPr>
          <w:rFonts w:ascii="Arial" w:hAnsi="Arial" w:cs="Arial"/>
          <w:shd w:val="clear" w:color="auto" w:fill="FFFFFF"/>
        </w:rPr>
        <w:t>using</w:t>
      </w:r>
      <w:r w:rsidR="00FE1AA0" w:rsidRPr="00AC2DF1">
        <w:rPr>
          <w:rFonts w:ascii="Arial" w:hAnsi="Arial" w:cs="Arial"/>
          <w:shd w:val="clear" w:color="auto" w:fill="FFFFFF"/>
        </w:rPr>
        <w:t xml:space="preserve"> focus groups</w:t>
      </w:r>
      <w:r w:rsidR="007309CF" w:rsidRPr="00AC2DF1">
        <w:rPr>
          <w:rFonts w:ascii="Arial" w:hAnsi="Arial" w:cs="Arial"/>
          <w:shd w:val="clear" w:color="auto" w:fill="FFFFFF"/>
        </w:rPr>
        <w:t xml:space="preserve">. During the focus groups, </w:t>
      </w:r>
      <w:r w:rsidR="006B4F54" w:rsidRPr="00AC2DF1">
        <w:rPr>
          <w:rFonts w:ascii="Arial" w:hAnsi="Arial" w:cs="Arial"/>
          <w:shd w:val="clear" w:color="auto" w:fill="FFFFFF"/>
        </w:rPr>
        <w:t xml:space="preserve">practitioners </w:t>
      </w:r>
      <w:r w:rsidR="00537DCE" w:rsidRPr="00AC2DF1">
        <w:rPr>
          <w:rFonts w:ascii="Arial" w:hAnsi="Arial" w:cs="Arial"/>
          <w:shd w:val="clear" w:color="auto" w:fill="FFFFFF"/>
        </w:rPr>
        <w:t>will be</w:t>
      </w:r>
      <w:r w:rsidR="007074F0" w:rsidRPr="00AC2DF1">
        <w:rPr>
          <w:rFonts w:ascii="Arial" w:hAnsi="Arial" w:cs="Arial"/>
          <w:shd w:val="clear" w:color="auto" w:fill="FFFFFF"/>
        </w:rPr>
        <w:t xml:space="preserve"> prompted to discuss</w:t>
      </w:r>
      <w:r w:rsidR="003F7018" w:rsidRPr="00AC2DF1">
        <w:rPr>
          <w:rFonts w:ascii="Arial" w:hAnsi="Arial" w:cs="Arial"/>
          <w:shd w:val="clear" w:color="auto" w:fill="FFFFFF"/>
        </w:rPr>
        <w:t xml:space="preserve"> </w:t>
      </w:r>
      <w:r w:rsidR="00CB6F76" w:rsidRPr="00AC2DF1">
        <w:rPr>
          <w:rFonts w:ascii="Arial" w:hAnsi="Arial" w:cs="Arial"/>
          <w:shd w:val="clear" w:color="auto" w:fill="FFFFFF"/>
        </w:rPr>
        <w:t>EBSA</w:t>
      </w:r>
      <w:r w:rsidR="00E473A5" w:rsidRPr="00AC2DF1">
        <w:rPr>
          <w:rFonts w:ascii="Arial" w:hAnsi="Arial" w:cs="Arial"/>
          <w:shd w:val="clear" w:color="auto" w:fill="FFFFFF"/>
        </w:rPr>
        <w:t xml:space="preserve"> in relation to three main areas:</w:t>
      </w:r>
      <w:r w:rsidR="00572006" w:rsidRPr="00AC2DF1">
        <w:rPr>
          <w:rFonts w:ascii="Arial" w:hAnsi="Arial" w:cs="Arial"/>
          <w:shd w:val="clear" w:color="auto" w:fill="FFFFFF"/>
        </w:rPr>
        <w:t xml:space="preserve"> the factors which cause EBSA, </w:t>
      </w:r>
      <w:r w:rsidR="00AD65A1" w:rsidRPr="00AC2DF1">
        <w:rPr>
          <w:rFonts w:ascii="Arial" w:hAnsi="Arial" w:cs="Arial"/>
          <w:shd w:val="clear" w:color="auto" w:fill="FFFFFF"/>
        </w:rPr>
        <w:t xml:space="preserve">an awareness of appropriate responses to </w:t>
      </w:r>
      <w:r w:rsidR="00930540" w:rsidRPr="00AC2DF1">
        <w:rPr>
          <w:rFonts w:ascii="Arial" w:hAnsi="Arial" w:cs="Arial"/>
          <w:shd w:val="clear" w:color="auto" w:fill="FFFFFF"/>
        </w:rPr>
        <w:t xml:space="preserve">deal with EBSA and </w:t>
      </w:r>
      <w:r w:rsidR="006B4F54" w:rsidRPr="00AC2DF1">
        <w:rPr>
          <w:rFonts w:ascii="Arial" w:hAnsi="Arial" w:cs="Arial"/>
          <w:shd w:val="clear" w:color="auto" w:fill="FFFFFF"/>
        </w:rPr>
        <w:t>finally</w:t>
      </w:r>
      <w:r w:rsidR="002E42BE" w:rsidRPr="00AC2DF1">
        <w:rPr>
          <w:rFonts w:ascii="Arial" w:hAnsi="Arial" w:cs="Arial"/>
          <w:shd w:val="clear" w:color="auto" w:fill="FFFFFF"/>
        </w:rPr>
        <w:t>,</w:t>
      </w:r>
      <w:r w:rsidR="00930540" w:rsidRPr="00AC2DF1">
        <w:rPr>
          <w:rFonts w:ascii="Arial" w:hAnsi="Arial" w:cs="Arial"/>
          <w:shd w:val="clear" w:color="auto" w:fill="FFFFFF"/>
        </w:rPr>
        <w:t xml:space="preserve"> whether all practitioners have a unified understanding of </w:t>
      </w:r>
      <w:r w:rsidR="002E7C4D" w:rsidRPr="00AC2DF1">
        <w:rPr>
          <w:rFonts w:ascii="Arial" w:hAnsi="Arial" w:cs="Arial"/>
          <w:shd w:val="clear" w:color="auto" w:fill="FFFFFF"/>
        </w:rPr>
        <w:t>EBSA</w:t>
      </w:r>
      <w:r w:rsidR="00EB765E" w:rsidRPr="00AC2DF1">
        <w:rPr>
          <w:rFonts w:ascii="Arial" w:hAnsi="Arial" w:cs="Arial"/>
          <w:shd w:val="clear" w:color="auto" w:fill="FFFFFF"/>
        </w:rPr>
        <w:t xml:space="preserve">. </w:t>
      </w:r>
      <w:r w:rsidR="00F3123C" w:rsidRPr="00AC2DF1">
        <w:rPr>
          <w:rFonts w:ascii="Arial" w:hAnsi="Arial" w:cs="Arial"/>
          <w:shd w:val="clear" w:color="auto" w:fill="FFFFFF"/>
        </w:rPr>
        <w:t>T</w:t>
      </w:r>
      <w:r w:rsidR="00683877" w:rsidRPr="00AC2DF1">
        <w:rPr>
          <w:rFonts w:ascii="Arial" w:hAnsi="Arial" w:cs="Arial"/>
          <w:shd w:val="clear" w:color="auto" w:fill="FFFFFF"/>
        </w:rPr>
        <w:t>hrough t</w:t>
      </w:r>
      <w:r w:rsidR="00F3123C" w:rsidRPr="00AC2DF1">
        <w:rPr>
          <w:rFonts w:ascii="Arial" w:hAnsi="Arial" w:cs="Arial"/>
          <w:shd w:val="clear" w:color="auto" w:fill="FFFFFF"/>
        </w:rPr>
        <w:t>he use of focus group</w:t>
      </w:r>
      <w:r w:rsidR="00FD618C" w:rsidRPr="00AC2DF1">
        <w:rPr>
          <w:rFonts w:ascii="Arial" w:hAnsi="Arial" w:cs="Arial"/>
          <w:shd w:val="clear" w:color="auto" w:fill="FFFFFF"/>
        </w:rPr>
        <w:t xml:space="preserve">s, </w:t>
      </w:r>
      <w:r w:rsidR="00F3123C" w:rsidRPr="00AC2DF1">
        <w:rPr>
          <w:rFonts w:ascii="Arial" w:hAnsi="Arial" w:cs="Arial"/>
          <w:shd w:val="clear" w:color="auto" w:fill="FFFFFF"/>
        </w:rPr>
        <w:t>practitioners</w:t>
      </w:r>
      <w:r w:rsidR="00FD618C" w:rsidRPr="00AC2DF1">
        <w:rPr>
          <w:rFonts w:ascii="Arial" w:hAnsi="Arial" w:cs="Arial"/>
          <w:shd w:val="clear" w:color="auto" w:fill="FFFFFF"/>
        </w:rPr>
        <w:t xml:space="preserve"> w</w:t>
      </w:r>
      <w:r w:rsidR="00F71EF1" w:rsidRPr="00AC2DF1">
        <w:rPr>
          <w:rFonts w:ascii="Arial" w:hAnsi="Arial" w:cs="Arial"/>
          <w:shd w:val="clear" w:color="auto" w:fill="FFFFFF"/>
        </w:rPr>
        <w:t>ill be</w:t>
      </w:r>
      <w:r w:rsidR="00FD618C" w:rsidRPr="00AC2DF1">
        <w:rPr>
          <w:rFonts w:ascii="Arial" w:hAnsi="Arial" w:cs="Arial"/>
          <w:shd w:val="clear" w:color="auto" w:fill="FFFFFF"/>
        </w:rPr>
        <w:t xml:space="preserve"> afforded</w:t>
      </w:r>
      <w:r w:rsidR="00F3123C" w:rsidRPr="00AC2DF1">
        <w:rPr>
          <w:rFonts w:ascii="Arial" w:hAnsi="Arial" w:cs="Arial"/>
          <w:shd w:val="clear" w:color="auto" w:fill="FFFFFF"/>
        </w:rPr>
        <w:t xml:space="preserve"> the opportunity to discuss EBSA with people from other practitioner groups and potentially build a shared understanding regarding </w:t>
      </w:r>
      <w:r w:rsidR="00536F7D" w:rsidRPr="00AC2DF1">
        <w:rPr>
          <w:rFonts w:ascii="Arial" w:hAnsi="Arial" w:cs="Arial"/>
          <w:shd w:val="clear" w:color="auto" w:fill="FFFFFF"/>
        </w:rPr>
        <w:t>this topic</w:t>
      </w:r>
      <w:r w:rsidR="00F3123C" w:rsidRPr="00AC2DF1">
        <w:rPr>
          <w:rFonts w:ascii="Arial" w:hAnsi="Arial" w:cs="Arial"/>
          <w:shd w:val="clear" w:color="auto" w:fill="FFFFFF"/>
        </w:rPr>
        <w:t>.</w:t>
      </w:r>
      <w:r w:rsidR="00693B4E" w:rsidRPr="00AC2DF1">
        <w:rPr>
          <w:rFonts w:ascii="Arial" w:hAnsi="Arial" w:cs="Arial"/>
          <w:shd w:val="clear" w:color="auto" w:fill="FFFFFF"/>
        </w:rPr>
        <w:t xml:space="preserve"> The data gathered </w:t>
      </w:r>
      <w:r w:rsidR="00CD3651" w:rsidRPr="00AC2DF1">
        <w:rPr>
          <w:rFonts w:ascii="Arial" w:hAnsi="Arial" w:cs="Arial"/>
          <w:shd w:val="clear" w:color="auto" w:fill="FFFFFF"/>
        </w:rPr>
        <w:t xml:space="preserve">will be analysed using discursive psychology, a form of discourse analysis </w:t>
      </w:r>
      <w:r w:rsidR="00013B6D" w:rsidRPr="00AC2DF1">
        <w:rPr>
          <w:rFonts w:ascii="Arial" w:hAnsi="Arial" w:cs="Arial"/>
          <w:shd w:val="clear" w:color="auto" w:fill="FFFFFF"/>
        </w:rPr>
        <w:t xml:space="preserve">which focuses on the language used and considers </w:t>
      </w:r>
      <w:r w:rsidR="005B6B53" w:rsidRPr="00AC2DF1">
        <w:rPr>
          <w:rFonts w:ascii="Arial" w:hAnsi="Arial" w:cs="Arial"/>
          <w:shd w:val="clear" w:color="auto" w:fill="FFFFFF"/>
        </w:rPr>
        <w:t>writing and talk</w:t>
      </w:r>
      <w:r w:rsidR="00C416F4" w:rsidRPr="00AC2DF1">
        <w:rPr>
          <w:rFonts w:ascii="Arial" w:hAnsi="Arial" w:cs="Arial"/>
          <w:shd w:val="clear" w:color="auto" w:fill="FFFFFF"/>
        </w:rPr>
        <w:t xml:space="preserve"> (discourse)</w:t>
      </w:r>
      <w:r w:rsidR="005B6B53" w:rsidRPr="00AC2DF1">
        <w:rPr>
          <w:rFonts w:ascii="Arial" w:hAnsi="Arial" w:cs="Arial"/>
          <w:shd w:val="clear" w:color="auto" w:fill="FFFFFF"/>
        </w:rPr>
        <w:t xml:space="preserve"> </w:t>
      </w:r>
      <w:r w:rsidR="00013B6D" w:rsidRPr="00AC2DF1">
        <w:rPr>
          <w:rFonts w:ascii="Arial" w:hAnsi="Arial" w:cs="Arial"/>
          <w:shd w:val="clear" w:color="auto" w:fill="FFFFFF"/>
        </w:rPr>
        <w:t>to be a social</w:t>
      </w:r>
      <w:r w:rsidR="00927E9F" w:rsidRPr="00AC2DF1">
        <w:rPr>
          <w:rFonts w:ascii="Arial" w:hAnsi="Arial" w:cs="Arial"/>
          <w:shd w:val="clear" w:color="auto" w:fill="FFFFFF"/>
        </w:rPr>
        <w:t xml:space="preserve"> action</w:t>
      </w:r>
      <w:r w:rsidR="00C416F4" w:rsidRPr="00AC2DF1">
        <w:rPr>
          <w:rFonts w:ascii="Arial" w:hAnsi="Arial" w:cs="Arial"/>
          <w:shd w:val="clear" w:color="auto" w:fill="FFFFFF"/>
        </w:rPr>
        <w:t xml:space="preserve">, rather than a </w:t>
      </w:r>
      <w:r w:rsidR="00026FE3" w:rsidRPr="00AC2DF1">
        <w:rPr>
          <w:rFonts w:ascii="Arial" w:hAnsi="Arial" w:cs="Arial"/>
          <w:shd w:val="clear" w:color="auto" w:fill="FFFFFF"/>
        </w:rPr>
        <w:t xml:space="preserve">means </w:t>
      </w:r>
      <w:r w:rsidR="00384A60" w:rsidRPr="00AC2DF1">
        <w:rPr>
          <w:rFonts w:ascii="Arial" w:hAnsi="Arial" w:cs="Arial"/>
          <w:shd w:val="clear" w:color="auto" w:fill="FFFFFF"/>
        </w:rPr>
        <w:t xml:space="preserve">to analyse the inner mind </w:t>
      </w:r>
      <w:r w:rsidR="008D3F25" w:rsidRPr="00AC2DF1">
        <w:rPr>
          <w:rFonts w:ascii="Arial" w:hAnsi="Arial" w:cs="Arial"/>
          <w:shd w:val="clear" w:color="auto" w:fill="FFFFFF"/>
        </w:rPr>
        <w:t>(Edwards and Potter, 1992).</w:t>
      </w:r>
    </w:p>
    <w:p w14:paraId="28BC9B01" w14:textId="25712EA6" w:rsidR="00BF5111" w:rsidRPr="00AC2DF1" w:rsidRDefault="00AF2AB2" w:rsidP="00B814C9">
      <w:pPr>
        <w:spacing w:line="480" w:lineRule="auto"/>
        <w:jc w:val="both"/>
        <w:rPr>
          <w:rFonts w:ascii="Arial" w:hAnsi="Arial" w:cs="Arial"/>
          <w:shd w:val="clear" w:color="auto" w:fill="FFFFFF"/>
        </w:rPr>
      </w:pPr>
      <w:r w:rsidRPr="00AC2DF1">
        <w:rPr>
          <w:rFonts w:ascii="Arial" w:hAnsi="Arial" w:cs="Arial"/>
          <w:shd w:val="clear" w:color="auto" w:fill="FFFFFF"/>
        </w:rPr>
        <w:t>This leads to</w:t>
      </w:r>
      <w:r w:rsidR="00F23F16" w:rsidRPr="00AC2DF1">
        <w:rPr>
          <w:rFonts w:ascii="Arial" w:hAnsi="Arial" w:cs="Arial"/>
          <w:shd w:val="clear" w:color="auto" w:fill="FFFFFF"/>
        </w:rPr>
        <w:t xml:space="preserve"> the</w:t>
      </w:r>
      <w:r w:rsidRPr="00AC2DF1">
        <w:rPr>
          <w:rFonts w:ascii="Arial" w:hAnsi="Arial" w:cs="Arial"/>
          <w:shd w:val="clear" w:color="auto" w:fill="FFFFFF"/>
        </w:rPr>
        <w:t xml:space="preserve"> pos</w:t>
      </w:r>
      <w:r w:rsidR="00F23F16" w:rsidRPr="00AC2DF1">
        <w:rPr>
          <w:rFonts w:ascii="Arial" w:hAnsi="Arial" w:cs="Arial"/>
          <w:shd w:val="clear" w:color="auto" w:fill="FFFFFF"/>
        </w:rPr>
        <w:t>ing of</w:t>
      </w:r>
      <w:r w:rsidRPr="00AC2DF1">
        <w:rPr>
          <w:rFonts w:ascii="Arial" w:hAnsi="Arial" w:cs="Arial"/>
          <w:shd w:val="clear" w:color="auto" w:fill="FFFFFF"/>
        </w:rPr>
        <w:t xml:space="preserve"> several questions relating to </w:t>
      </w:r>
      <w:r w:rsidR="004039E9" w:rsidRPr="00AC2DF1">
        <w:rPr>
          <w:rFonts w:ascii="Arial" w:hAnsi="Arial" w:cs="Arial"/>
          <w:shd w:val="clear" w:color="auto" w:fill="FFFFFF"/>
        </w:rPr>
        <w:t>teachers</w:t>
      </w:r>
      <w:r w:rsidR="009D2ABB" w:rsidRPr="00AC2DF1">
        <w:rPr>
          <w:rFonts w:ascii="Arial" w:hAnsi="Arial" w:cs="Arial"/>
          <w:shd w:val="clear" w:color="auto" w:fill="FFFFFF"/>
        </w:rPr>
        <w:t xml:space="preserve"> / adults </w:t>
      </w:r>
      <w:r w:rsidR="004508AD" w:rsidRPr="00AC2DF1">
        <w:rPr>
          <w:rFonts w:ascii="Arial" w:hAnsi="Arial" w:cs="Arial"/>
          <w:shd w:val="clear" w:color="auto" w:fill="FFFFFF"/>
        </w:rPr>
        <w:t xml:space="preserve">working both </w:t>
      </w:r>
      <w:r w:rsidR="009D2ABB" w:rsidRPr="00AC2DF1">
        <w:rPr>
          <w:rFonts w:ascii="Arial" w:hAnsi="Arial" w:cs="Arial"/>
          <w:shd w:val="clear" w:color="auto" w:fill="FFFFFF"/>
        </w:rPr>
        <w:t>in</w:t>
      </w:r>
      <w:r w:rsidR="004508AD" w:rsidRPr="00AC2DF1">
        <w:rPr>
          <w:rFonts w:ascii="Arial" w:hAnsi="Arial" w:cs="Arial"/>
          <w:shd w:val="clear" w:color="auto" w:fill="FFFFFF"/>
        </w:rPr>
        <w:t>side</w:t>
      </w:r>
      <w:r w:rsidR="009D2ABB" w:rsidRPr="00AC2DF1">
        <w:rPr>
          <w:rFonts w:ascii="Arial" w:hAnsi="Arial" w:cs="Arial"/>
          <w:shd w:val="clear" w:color="auto" w:fill="FFFFFF"/>
        </w:rPr>
        <w:t xml:space="preserve"> schools</w:t>
      </w:r>
      <w:r w:rsidR="004508AD" w:rsidRPr="00AC2DF1">
        <w:rPr>
          <w:rFonts w:ascii="Arial" w:hAnsi="Arial" w:cs="Arial"/>
          <w:shd w:val="clear" w:color="auto" w:fill="FFFFFF"/>
        </w:rPr>
        <w:t xml:space="preserve"> and outside of schools.</w:t>
      </w:r>
      <w:r w:rsidR="00B56669" w:rsidRPr="00AC2DF1">
        <w:rPr>
          <w:rFonts w:ascii="Arial" w:hAnsi="Arial" w:cs="Arial"/>
          <w:shd w:val="clear" w:color="auto" w:fill="FFFFFF"/>
        </w:rPr>
        <w:t xml:space="preserve"> It is important to assess</w:t>
      </w:r>
      <w:r w:rsidR="004039E9" w:rsidRPr="00AC2DF1">
        <w:rPr>
          <w:rFonts w:ascii="Arial" w:hAnsi="Arial" w:cs="Arial"/>
          <w:shd w:val="clear" w:color="auto" w:fill="FFFFFF"/>
        </w:rPr>
        <w:t xml:space="preserve"> their role </w:t>
      </w:r>
      <w:r w:rsidR="00C12AE9" w:rsidRPr="00AC2DF1">
        <w:rPr>
          <w:rFonts w:ascii="Arial" w:hAnsi="Arial" w:cs="Arial"/>
          <w:shd w:val="clear" w:color="auto" w:fill="FFFFFF"/>
        </w:rPr>
        <w:t xml:space="preserve">not only in </w:t>
      </w:r>
      <w:r w:rsidR="004039E9" w:rsidRPr="00AC2DF1">
        <w:rPr>
          <w:rFonts w:ascii="Arial" w:hAnsi="Arial" w:cs="Arial"/>
          <w:shd w:val="clear" w:color="auto" w:fill="FFFFFF"/>
        </w:rPr>
        <w:t xml:space="preserve">teaching children </w:t>
      </w:r>
      <w:r w:rsidR="00C50A79" w:rsidRPr="00AC2DF1">
        <w:rPr>
          <w:rFonts w:ascii="Arial" w:hAnsi="Arial" w:cs="Arial"/>
          <w:shd w:val="clear" w:color="auto" w:fill="FFFFFF"/>
        </w:rPr>
        <w:t>displaying</w:t>
      </w:r>
      <w:r w:rsidR="004039E9" w:rsidRPr="00AC2DF1">
        <w:rPr>
          <w:rFonts w:ascii="Arial" w:hAnsi="Arial" w:cs="Arial"/>
          <w:shd w:val="clear" w:color="auto" w:fill="FFFFFF"/>
        </w:rPr>
        <w:t xml:space="preserve"> </w:t>
      </w:r>
      <w:r w:rsidR="00F63367" w:rsidRPr="00AC2DF1">
        <w:rPr>
          <w:rFonts w:ascii="Arial" w:hAnsi="Arial" w:cs="Arial"/>
          <w:shd w:val="clear" w:color="auto" w:fill="FFFFFF"/>
        </w:rPr>
        <w:t xml:space="preserve">difficulties attending school </w:t>
      </w:r>
      <w:r w:rsidR="00C12AE9" w:rsidRPr="00AC2DF1">
        <w:rPr>
          <w:rFonts w:ascii="Arial" w:hAnsi="Arial" w:cs="Arial"/>
          <w:shd w:val="clear" w:color="auto" w:fill="FFFFFF"/>
        </w:rPr>
        <w:t xml:space="preserve">but also to </w:t>
      </w:r>
      <w:r w:rsidR="00F63367" w:rsidRPr="00AC2DF1">
        <w:rPr>
          <w:rFonts w:ascii="Arial" w:hAnsi="Arial" w:cs="Arial"/>
          <w:shd w:val="clear" w:color="auto" w:fill="FFFFFF"/>
        </w:rPr>
        <w:t xml:space="preserve">question whether they have had sufficient training in dealing with this issue. </w:t>
      </w:r>
      <w:r w:rsidR="00C465EC" w:rsidRPr="00AC2DF1">
        <w:rPr>
          <w:rFonts w:ascii="Arial" w:hAnsi="Arial" w:cs="Arial"/>
          <w:shd w:val="clear" w:color="auto" w:fill="FFFFFF"/>
        </w:rPr>
        <w:t>Furthermore</w:t>
      </w:r>
      <w:r w:rsidR="00A21052" w:rsidRPr="00AC2DF1">
        <w:rPr>
          <w:rFonts w:ascii="Arial" w:hAnsi="Arial" w:cs="Arial"/>
          <w:shd w:val="clear" w:color="auto" w:fill="FFFFFF"/>
        </w:rPr>
        <w:t>, i</w:t>
      </w:r>
      <w:r w:rsidR="00C65CFF" w:rsidRPr="00AC2DF1">
        <w:rPr>
          <w:rFonts w:ascii="Arial" w:hAnsi="Arial" w:cs="Arial"/>
          <w:shd w:val="clear" w:color="auto" w:fill="FFFFFF"/>
        </w:rPr>
        <w:t xml:space="preserve">t is also </w:t>
      </w:r>
      <w:r w:rsidR="00C50A79" w:rsidRPr="00AC2DF1">
        <w:rPr>
          <w:rFonts w:ascii="Arial" w:hAnsi="Arial" w:cs="Arial"/>
          <w:shd w:val="clear" w:color="auto" w:fill="FFFFFF"/>
        </w:rPr>
        <w:t xml:space="preserve">of </w:t>
      </w:r>
      <w:r w:rsidR="00C65CFF" w:rsidRPr="00AC2DF1">
        <w:rPr>
          <w:rFonts w:ascii="Arial" w:hAnsi="Arial" w:cs="Arial"/>
          <w:shd w:val="clear" w:color="auto" w:fill="FFFFFF"/>
        </w:rPr>
        <w:t xml:space="preserve">interest to explore </w:t>
      </w:r>
      <w:r w:rsidR="002D66C1" w:rsidRPr="00AC2DF1">
        <w:rPr>
          <w:rFonts w:ascii="Arial" w:hAnsi="Arial" w:cs="Arial"/>
          <w:shd w:val="clear" w:color="auto" w:fill="FFFFFF"/>
        </w:rPr>
        <w:t xml:space="preserve">the </w:t>
      </w:r>
      <w:r w:rsidR="00C12E93" w:rsidRPr="00AC2DF1">
        <w:rPr>
          <w:rFonts w:ascii="Arial" w:hAnsi="Arial" w:cs="Arial"/>
          <w:shd w:val="clear" w:color="auto" w:fill="FFFFFF"/>
        </w:rPr>
        <w:t xml:space="preserve">understanding and training </w:t>
      </w:r>
      <w:r w:rsidR="002D66C1" w:rsidRPr="00AC2DF1">
        <w:rPr>
          <w:rFonts w:ascii="Arial" w:hAnsi="Arial" w:cs="Arial"/>
          <w:shd w:val="clear" w:color="auto" w:fill="FFFFFF"/>
        </w:rPr>
        <w:t>of</w:t>
      </w:r>
      <w:r w:rsidR="00BF2DAA" w:rsidRPr="00AC2DF1">
        <w:rPr>
          <w:rFonts w:ascii="Arial" w:hAnsi="Arial" w:cs="Arial"/>
          <w:shd w:val="clear" w:color="auto" w:fill="FFFFFF"/>
        </w:rPr>
        <w:t xml:space="preserve"> both teachers and</w:t>
      </w:r>
      <w:r w:rsidR="002D66C1" w:rsidRPr="00AC2DF1">
        <w:rPr>
          <w:rFonts w:ascii="Arial" w:hAnsi="Arial" w:cs="Arial"/>
          <w:shd w:val="clear" w:color="auto" w:fill="FFFFFF"/>
        </w:rPr>
        <w:t xml:space="preserve"> </w:t>
      </w:r>
      <w:r w:rsidR="00A21052" w:rsidRPr="00AC2DF1">
        <w:rPr>
          <w:rFonts w:ascii="Arial" w:hAnsi="Arial" w:cs="Arial"/>
          <w:shd w:val="clear" w:color="auto" w:fill="FFFFFF"/>
        </w:rPr>
        <w:t xml:space="preserve">a wider range of practitioners who are involved in </w:t>
      </w:r>
      <w:r w:rsidR="00B9241D" w:rsidRPr="00AC2DF1">
        <w:rPr>
          <w:rFonts w:ascii="Arial" w:hAnsi="Arial" w:cs="Arial"/>
          <w:shd w:val="clear" w:color="auto" w:fill="FFFFFF"/>
        </w:rPr>
        <w:t>assisting CYP</w:t>
      </w:r>
      <w:r w:rsidR="002D66C1" w:rsidRPr="00AC2DF1">
        <w:rPr>
          <w:rFonts w:ascii="Arial" w:hAnsi="Arial" w:cs="Arial"/>
          <w:shd w:val="clear" w:color="auto" w:fill="FFFFFF"/>
        </w:rPr>
        <w:t xml:space="preserve"> displaying EBS</w:t>
      </w:r>
      <w:r w:rsidR="00020D7C" w:rsidRPr="00AC2DF1">
        <w:rPr>
          <w:rFonts w:ascii="Arial" w:hAnsi="Arial" w:cs="Arial"/>
          <w:shd w:val="clear" w:color="auto" w:fill="FFFFFF"/>
        </w:rPr>
        <w:t>A</w:t>
      </w:r>
      <w:r w:rsidR="002D66C1" w:rsidRPr="00AC2DF1">
        <w:rPr>
          <w:rFonts w:ascii="Arial" w:hAnsi="Arial" w:cs="Arial"/>
          <w:shd w:val="clear" w:color="auto" w:fill="FFFFFF"/>
        </w:rPr>
        <w:t xml:space="preserve"> tendencies</w:t>
      </w:r>
      <w:r w:rsidR="00F83980" w:rsidRPr="00AC2DF1">
        <w:rPr>
          <w:rFonts w:ascii="Arial" w:hAnsi="Arial" w:cs="Arial"/>
          <w:shd w:val="clear" w:color="auto" w:fill="FFFFFF"/>
        </w:rPr>
        <w:t xml:space="preserve"> and</w:t>
      </w:r>
      <w:r w:rsidR="002D66C1" w:rsidRPr="00AC2DF1">
        <w:rPr>
          <w:rFonts w:ascii="Arial" w:hAnsi="Arial" w:cs="Arial"/>
          <w:shd w:val="clear" w:color="auto" w:fill="FFFFFF"/>
        </w:rPr>
        <w:t xml:space="preserve"> </w:t>
      </w:r>
      <w:r w:rsidR="004508AD" w:rsidRPr="00AC2DF1">
        <w:rPr>
          <w:rFonts w:ascii="Arial" w:hAnsi="Arial" w:cs="Arial"/>
          <w:shd w:val="clear" w:color="auto" w:fill="FFFFFF"/>
        </w:rPr>
        <w:t>to</w:t>
      </w:r>
      <w:r w:rsidR="002D66C1" w:rsidRPr="00AC2DF1">
        <w:rPr>
          <w:rFonts w:ascii="Arial" w:hAnsi="Arial" w:cs="Arial"/>
          <w:shd w:val="clear" w:color="auto" w:fill="FFFFFF"/>
        </w:rPr>
        <w:t xml:space="preserve"> consider the impact</w:t>
      </w:r>
      <w:r w:rsidR="00E111A0" w:rsidRPr="00AC2DF1">
        <w:rPr>
          <w:rFonts w:ascii="Arial" w:hAnsi="Arial" w:cs="Arial"/>
          <w:shd w:val="clear" w:color="auto" w:fill="FFFFFF"/>
        </w:rPr>
        <w:t xml:space="preserve"> of this</w:t>
      </w:r>
      <w:r w:rsidR="002D66C1" w:rsidRPr="00AC2DF1">
        <w:rPr>
          <w:rFonts w:ascii="Arial" w:hAnsi="Arial" w:cs="Arial"/>
          <w:shd w:val="clear" w:color="auto" w:fill="FFFFFF"/>
        </w:rPr>
        <w:t xml:space="preserve"> upon the </w:t>
      </w:r>
      <w:r w:rsidR="00EB06A6" w:rsidRPr="00AC2DF1">
        <w:rPr>
          <w:rFonts w:ascii="Arial" w:hAnsi="Arial" w:cs="Arial"/>
          <w:shd w:val="clear" w:color="auto" w:fill="FFFFFF"/>
        </w:rPr>
        <w:t xml:space="preserve">CYP themselves. </w:t>
      </w:r>
    </w:p>
    <w:p w14:paraId="07F3B1A8" w14:textId="35C67BBA" w:rsidR="00C94A3F" w:rsidRPr="00AC2DF1" w:rsidRDefault="00C94A3F" w:rsidP="003F6848">
      <w:pPr>
        <w:spacing w:line="480" w:lineRule="auto"/>
        <w:rPr>
          <w:rFonts w:ascii="Arial" w:hAnsi="Arial" w:cs="Arial"/>
          <w:shd w:val="clear" w:color="auto" w:fill="FFFFFF"/>
        </w:rPr>
      </w:pPr>
      <w:r w:rsidRPr="00AC2DF1">
        <w:rPr>
          <w:rFonts w:ascii="Arial" w:hAnsi="Arial" w:cs="Arial"/>
          <w:shd w:val="clear" w:color="auto" w:fill="FFFFFF"/>
        </w:rPr>
        <w:t xml:space="preserve">This leads </w:t>
      </w:r>
      <w:r w:rsidR="00830AE1" w:rsidRPr="00AC2DF1">
        <w:rPr>
          <w:rFonts w:ascii="Arial" w:hAnsi="Arial" w:cs="Arial"/>
          <w:shd w:val="clear" w:color="auto" w:fill="FFFFFF"/>
        </w:rPr>
        <w:t xml:space="preserve">to the positing of the following </w:t>
      </w:r>
      <w:r w:rsidR="004809A5" w:rsidRPr="00AC2DF1">
        <w:rPr>
          <w:rFonts w:ascii="Arial" w:hAnsi="Arial" w:cs="Arial"/>
          <w:shd w:val="clear" w:color="auto" w:fill="FFFFFF"/>
        </w:rPr>
        <w:t xml:space="preserve">over-arching question of this research: </w:t>
      </w:r>
    </w:p>
    <w:p w14:paraId="2D0AF4E0" w14:textId="77777777" w:rsidR="00F57AC4" w:rsidRPr="00AC2DF1" w:rsidRDefault="00F57AC4" w:rsidP="003F6848">
      <w:pPr>
        <w:spacing w:line="480" w:lineRule="auto"/>
        <w:rPr>
          <w:rFonts w:ascii="Arial" w:hAnsi="Arial" w:cs="Arial"/>
        </w:rPr>
      </w:pPr>
      <w:r w:rsidRPr="00AC2DF1">
        <w:rPr>
          <w:rFonts w:ascii="Arial" w:hAnsi="Arial" w:cs="Arial"/>
        </w:rPr>
        <w:t>How do practitioners with differing roles perceive the problem of EBSA?</w:t>
      </w:r>
    </w:p>
    <w:p w14:paraId="7180F1E9" w14:textId="28FC5C89" w:rsidR="00F353F9" w:rsidRPr="00AC2DF1" w:rsidRDefault="004809A5" w:rsidP="003F6848">
      <w:pPr>
        <w:spacing w:line="480" w:lineRule="auto"/>
        <w:rPr>
          <w:rFonts w:ascii="Arial" w:hAnsi="Arial" w:cs="Arial"/>
          <w:shd w:val="clear" w:color="auto" w:fill="FFFFFF"/>
        </w:rPr>
      </w:pPr>
      <w:r w:rsidRPr="00AC2DF1">
        <w:rPr>
          <w:rFonts w:ascii="Arial" w:hAnsi="Arial" w:cs="Arial"/>
          <w:shd w:val="clear" w:color="auto" w:fill="FFFFFF"/>
        </w:rPr>
        <w:t xml:space="preserve">In order to investigate this question, the following questions </w:t>
      </w:r>
      <w:r w:rsidR="00AE60DA" w:rsidRPr="00AC2DF1">
        <w:rPr>
          <w:rFonts w:ascii="Arial" w:hAnsi="Arial" w:cs="Arial"/>
          <w:shd w:val="clear" w:color="auto" w:fill="FFFFFF"/>
        </w:rPr>
        <w:t>were</w:t>
      </w:r>
      <w:r w:rsidRPr="00AC2DF1">
        <w:rPr>
          <w:rFonts w:ascii="Arial" w:hAnsi="Arial" w:cs="Arial"/>
          <w:shd w:val="clear" w:color="auto" w:fill="FFFFFF"/>
        </w:rPr>
        <w:t xml:space="preserve"> formulated in order to promote discussion between participants within the </w:t>
      </w:r>
      <w:r w:rsidR="00B33083" w:rsidRPr="00AC2DF1">
        <w:rPr>
          <w:rFonts w:ascii="Arial" w:hAnsi="Arial" w:cs="Arial"/>
          <w:shd w:val="clear" w:color="auto" w:fill="FFFFFF"/>
        </w:rPr>
        <w:t>focus groups:</w:t>
      </w:r>
    </w:p>
    <w:p w14:paraId="262ACC34" w14:textId="333E74D0" w:rsidR="00040DDA" w:rsidRPr="00AC2DF1" w:rsidRDefault="00040DDA" w:rsidP="003F6848">
      <w:pPr>
        <w:pStyle w:val="ListParagraph"/>
        <w:numPr>
          <w:ilvl w:val="0"/>
          <w:numId w:val="14"/>
        </w:numPr>
        <w:spacing w:line="480" w:lineRule="auto"/>
        <w:rPr>
          <w:rFonts w:ascii="Arial" w:hAnsi="Arial" w:cs="Arial"/>
        </w:rPr>
      </w:pPr>
      <w:r w:rsidRPr="00AC2DF1">
        <w:rPr>
          <w:rFonts w:ascii="Arial" w:hAnsi="Arial" w:cs="Arial"/>
        </w:rPr>
        <w:t xml:space="preserve">Do you think that there is a good awareness across practitioner groups of the factors which </w:t>
      </w:r>
      <w:r w:rsidR="003D716C" w:rsidRPr="00AC2DF1">
        <w:rPr>
          <w:rFonts w:ascii="Arial" w:hAnsi="Arial" w:cs="Arial"/>
        </w:rPr>
        <w:t>contribute to</w:t>
      </w:r>
      <w:r w:rsidRPr="00AC2DF1">
        <w:rPr>
          <w:rFonts w:ascii="Arial" w:hAnsi="Arial" w:cs="Arial"/>
        </w:rPr>
        <w:t xml:space="preserve"> EBSA?</w:t>
      </w:r>
    </w:p>
    <w:p w14:paraId="52E8B3D8" w14:textId="77777777" w:rsidR="00040DDA" w:rsidRPr="00AC2DF1" w:rsidRDefault="00040DDA" w:rsidP="003F6848">
      <w:pPr>
        <w:pStyle w:val="ListParagraph"/>
        <w:numPr>
          <w:ilvl w:val="0"/>
          <w:numId w:val="14"/>
        </w:numPr>
        <w:spacing w:line="480" w:lineRule="auto"/>
        <w:rPr>
          <w:rFonts w:ascii="Arial" w:hAnsi="Arial" w:cs="Arial"/>
        </w:rPr>
      </w:pPr>
      <w:r w:rsidRPr="00AC2DF1">
        <w:rPr>
          <w:rFonts w:ascii="Arial" w:hAnsi="Arial" w:cs="Arial"/>
        </w:rPr>
        <w:t>Do you find that there is a good awareness across practitioner groups of appropriate responses to EBSA?</w:t>
      </w:r>
    </w:p>
    <w:p w14:paraId="4448395A" w14:textId="77777777" w:rsidR="00040DDA" w:rsidRPr="00AC2DF1" w:rsidRDefault="00040DDA" w:rsidP="003F6848">
      <w:pPr>
        <w:pStyle w:val="ListParagraph"/>
        <w:numPr>
          <w:ilvl w:val="0"/>
          <w:numId w:val="14"/>
        </w:numPr>
        <w:spacing w:line="480" w:lineRule="auto"/>
        <w:rPr>
          <w:rFonts w:ascii="Arial" w:hAnsi="Arial" w:cs="Arial"/>
        </w:rPr>
      </w:pPr>
      <w:r w:rsidRPr="00AC2DF1">
        <w:rPr>
          <w:rFonts w:ascii="Arial" w:hAnsi="Arial" w:cs="Arial"/>
        </w:rPr>
        <w:t>Do you find that different practitioners have a unified understanding of EBSA?</w:t>
      </w:r>
    </w:p>
    <w:p w14:paraId="63BD63E6" w14:textId="77777777" w:rsidR="00EE07AA" w:rsidRPr="00AC2DF1" w:rsidRDefault="00EE07AA">
      <w:pPr>
        <w:rPr>
          <w:rFonts w:ascii="Arial" w:hAnsi="Arial" w:cs="Arial"/>
          <w:b/>
          <w:bCs/>
          <w:sz w:val="36"/>
          <w:szCs w:val="36"/>
        </w:rPr>
      </w:pPr>
      <w:r w:rsidRPr="00AC2DF1">
        <w:rPr>
          <w:rFonts w:ascii="Arial" w:hAnsi="Arial" w:cs="Arial"/>
          <w:b/>
          <w:bCs/>
          <w:sz w:val="36"/>
          <w:szCs w:val="36"/>
        </w:rPr>
        <w:br w:type="page"/>
      </w:r>
    </w:p>
    <w:p w14:paraId="6C077BD6" w14:textId="6E08D417" w:rsidR="00040DDA" w:rsidRPr="00AC2DF1" w:rsidRDefault="00040DDA" w:rsidP="007821BF">
      <w:pPr>
        <w:jc w:val="center"/>
        <w:rPr>
          <w:rFonts w:ascii="Arial" w:hAnsi="Arial" w:cs="Arial"/>
          <w:b/>
          <w:bCs/>
          <w:sz w:val="36"/>
          <w:szCs w:val="36"/>
        </w:rPr>
      </w:pPr>
      <w:r w:rsidRPr="00AC2DF1">
        <w:rPr>
          <w:rFonts w:ascii="Arial" w:hAnsi="Arial" w:cs="Arial"/>
          <w:b/>
          <w:bCs/>
          <w:sz w:val="36"/>
          <w:szCs w:val="36"/>
        </w:rPr>
        <w:t xml:space="preserve">Chapter </w:t>
      </w:r>
      <w:r w:rsidR="00605916" w:rsidRPr="00AC2DF1">
        <w:rPr>
          <w:rFonts w:ascii="Arial" w:hAnsi="Arial" w:cs="Arial"/>
          <w:b/>
          <w:bCs/>
          <w:sz w:val="36"/>
          <w:szCs w:val="36"/>
        </w:rPr>
        <w:t>3</w:t>
      </w:r>
      <w:r w:rsidRPr="00AC2DF1">
        <w:rPr>
          <w:rFonts w:ascii="Arial" w:hAnsi="Arial" w:cs="Arial"/>
          <w:b/>
          <w:bCs/>
          <w:sz w:val="36"/>
          <w:szCs w:val="36"/>
        </w:rPr>
        <w:t>:</w:t>
      </w:r>
    </w:p>
    <w:p w14:paraId="2C80EADD" w14:textId="77777777" w:rsidR="0072477E" w:rsidRPr="00AC2DF1" w:rsidRDefault="0072477E" w:rsidP="0072477E">
      <w:pPr>
        <w:jc w:val="center"/>
        <w:rPr>
          <w:rFonts w:ascii="Arial" w:hAnsi="Arial" w:cs="Arial"/>
          <w:b/>
          <w:bCs/>
          <w:sz w:val="36"/>
          <w:szCs w:val="36"/>
        </w:rPr>
      </w:pPr>
      <w:r w:rsidRPr="00AC2DF1">
        <w:rPr>
          <w:rFonts w:ascii="Arial" w:hAnsi="Arial" w:cs="Arial"/>
          <w:b/>
          <w:bCs/>
          <w:sz w:val="36"/>
          <w:szCs w:val="36"/>
        </w:rPr>
        <w:t>Method and Methodology</w:t>
      </w:r>
    </w:p>
    <w:p w14:paraId="650FBF2B" w14:textId="01C85449" w:rsidR="007821BF" w:rsidRPr="00AC2DF1" w:rsidRDefault="00EC262D" w:rsidP="00AA135D">
      <w:pPr>
        <w:spacing w:line="480" w:lineRule="auto"/>
        <w:jc w:val="both"/>
        <w:rPr>
          <w:rFonts w:ascii="Arial" w:hAnsi="Arial" w:cs="Arial"/>
          <w:b/>
          <w:bCs/>
        </w:rPr>
      </w:pPr>
      <w:r w:rsidRPr="00AC2DF1">
        <w:rPr>
          <w:rFonts w:ascii="Arial" w:hAnsi="Arial" w:cs="Arial"/>
          <w:b/>
          <w:bCs/>
        </w:rPr>
        <w:t>3.1</w:t>
      </w:r>
      <w:r w:rsidR="007821BF" w:rsidRPr="00AC2DF1">
        <w:rPr>
          <w:rFonts w:ascii="Arial" w:hAnsi="Arial" w:cs="Arial"/>
          <w:b/>
          <w:bCs/>
        </w:rPr>
        <w:t xml:space="preserve"> Chapter </w:t>
      </w:r>
      <w:r w:rsidR="00497460" w:rsidRPr="00AC2DF1">
        <w:rPr>
          <w:rFonts w:ascii="Arial" w:hAnsi="Arial" w:cs="Arial"/>
          <w:b/>
          <w:bCs/>
        </w:rPr>
        <w:t>o</w:t>
      </w:r>
      <w:r w:rsidR="007821BF" w:rsidRPr="00AC2DF1">
        <w:rPr>
          <w:rFonts w:ascii="Arial" w:hAnsi="Arial" w:cs="Arial"/>
          <w:b/>
          <w:bCs/>
        </w:rPr>
        <w:t>verview</w:t>
      </w:r>
    </w:p>
    <w:p w14:paraId="51ED0253" w14:textId="6234B16F" w:rsidR="00E0412C" w:rsidRPr="00AC2DF1" w:rsidRDefault="00F84A21" w:rsidP="00AA135D">
      <w:pPr>
        <w:spacing w:line="480" w:lineRule="auto"/>
        <w:jc w:val="both"/>
        <w:rPr>
          <w:rFonts w:ascii="Arial" w:hAnsi="Arial" w:cs="Arial"/>
        </w:rPr>
      </w:pPr>
      <w:r w:rsidRPr="00AC2DF1">
        <w:rPr>
          <w:rFonts w:ascii="Arial" w:hAnsi="Arial" w:cs="Arial"/>
        </w:rPr>
        <w:t xml:space="preserve">This chapter </w:t>
      </w:r>
      <w:r w:rsidR="007A5EA4" w:rsidRPr="00AC2DF1">
        <w:rPr>
          <w:rFonts w:ascii="Arial" w:hAnsi="Arial" w:cs="Arial"/>
        </w:rPr>
        <w:t>discusses t</w:t>
      </w:r>
      <w:r w:rsidRPr="00AC2DF1">
        <w:rPr>
          <w:rFonts w:ascii="Arial" w:hAnsi="Arial" w:cs="Arial"/>
        </w:rPr>
        <w:t xml:space="preserve">he methodological </w:t>
      </w:r>
      <w:r w:rsidR="008D6EAD" w:rsidRPr="00AC2DF1">
        <w:rPr>
          <w:rFonts w:ascii="Arial" w:hAnsi="Arial" w:cs="Arial"/>
        </w:rPr>
        <w:t xml:space="preserve">underpinnings of the current research. This includes a </w:t>
      </w:r>
      <w:r w:rsidR="006D24DF" w:rsidRPr="00AC2DF1">
        <w:rPr>
          <w:rFonts w:ascii="Arial" w:hAnsi="Arial" w:cs="Arial"/>
        </w:rPr>
        <w:t xml:space="preserve">review </w:t>
      </w:r>
      <w:r w:rsidR="00F9771C" w:rsidRPr="00AC2DF1">
        <w:rPr>
          <w:rFonts w:ascii="Arial" w:hAnsi="Arial" w:cs="Arial"/>
        </w:rPr>
        <w:t>of the ontological and epistemological positioning of the study which is followed by a critical discussion of my own researcher positionality.</w:t>
      </w:r>
      <w:r w:rsidR="0095635F" w:rsidRPr="00AC2DF1">
        <w:rPr>
          <w:rFonts w:ascii="Arial" w:hAnsi="Arial" w:cs="Arial"/>
        </w:rPr>
        <w:t xml:space="preserve"> There is also a discussion relating to the theoretical underpinnings of the methods used in this research, including</w:t>
      </w:r>
      <w:r w:rsidR="00ED2F64" w:rsidRPr="00AC2DF1">
        <w:rPr>
          <w:rFonts w:ascii="Arial" w:hAnsi="Arial" w:cs="Arial"/>
        </w:rPr>
        <w:t xml:space="preserve"> the use of</w:t>
      </w:r>
      <w:r w:rsidR="0095635F" w:rsidRPr="00AC2DF1">
        <w:rPr>
          <w:rFonts w:ascii="Arial" w:hAnsi="Arial" w:cs="Arial"/>
        </w:rPr>
        <w:t xml:space="preserve"> </w:t>
      </w:r>
      <w:r w:rsidR="00446AE5" w:rsidRPr="00AC2DF1">
        <w:rPr>
          <w:rFonts w:ascii="Arial" w:hAnsi="Arial" w:cs="Arial"/>
        </w:rPr>
        <w:t xml:space="preserve">focus groups, </w:t>
      </w:r>
      <w:r w:rsidR="00197504" w:rsidRPr="00AC2DF1">
        <w:rPr>
          <w:rFonts w:ascii="Arial" w:hAnsi="Arial" w:cs="Arial"/>
        </w:rPr>
        <w:t xml:space="preserve">discourse analysis generally and discursive psychology. </w:t>
      </w:r>
      <w:r w:rsidR="007811B9" w:rsidRPr="00AC2DF1">
        <w:rPr>
          <w:rFonts w:ascii="Arial" w:hAnsi="Arial" w:cs="Arial"/>
        </w:rPr>
        <w:t xml:space="preserve">This is followed by </w:t>
      </w:r>
      <w:r w:rsidR="00212D79" w:rsidRPr="00AC2DF1">
        <w:rPr>
          <w:rFonts w:ascii="Arial" w:hAnsi="Arial" w:cs="Arial"/>
        </w:rPr>
        <w:t xml:space="preserve">outlining further theoretical </w:t>
      </w:r>
      <w:r w:rsidR="00433294" w:rsidRPr="00AC2DF1">
        <w:rPr>
          <w:rFonts w:ascii="Arial" w:hAnsi="Arial" w:cs="Arial"/>
        </w:rPr>
        <w:t>frameworks</w:t>
      </w:r>
      <w:r w:rsidR="00212D79" w:rsidRPr="00AC2DF1">
        <w:rPr>
          <w:rFonts w:ascii="Arial" w:hAnsi="Arial" w:cs="Arial"/>
        </w:rPr>
        <w:t xml:space="preserve"> which relate to this </w:t>
      </w:r>
      <w:r w:rsidR="00433294" w:rsidRPr="00AC2DF1">
        <w:rPr>
          <w:rFonts w:ascii="Arial" w:hAnsi="Arial" w:cs="Arial"/>
        </w:rPr>
        <w:t xml:space="preserve">research, including Bakhtin’s theory of </w:t>
      </w:r>
      <w:r w:rsidR="00406D2B" w:rsidRPr="00AC2DF1">
        <w:rPr>
          <w:rFonts w:ascii="Arial" w:hAnsi="Arial" w:cs="Arial"/>
        </w:rPr>
        <w:t>h</w:t>
      </w:r>
      <w:r w:rsidR="00433294" w:rsidRPr="00AC2DF1">
        <w:rPr>
          <w:rFonts w:ascii="Arial" w:hAnsi="Arial" w:cs="Arial"/>
        </w:rPr>
        <w:t>eteroglossia</w:t>
      </w:r>
      <w:r w:rsidR="00D4298E" w:rsidRPr="00AC2DF1">
        <w:rPr>
          <w:rFonts w:ascii="Arial" w:hAnsi="Arial" w:cs="Arial"/>
        </w:rPr>
        <w:t xml:space="preserve"> and Bronfenbrenner’s </w:t>
      </w:r>
      <w:r w:rsidR="00164243" w:rsidRPr="00AC2DF1">
        <w:rPr>
          <w:rFonts w:ascii="Arial" w:hAnsi="Arial" w:cs="Arial"/>
        </w:rPr>
        <w:t>Ecological Systems theory.</w:t>
      </w:r>
    </w:p>
    <w:p w14:paraId="7E8A8910" w14:textId="0ECE2FBD" w:rsidR="003022D9" w:rsidRPr="00AC2DF1" w:rsidRDefault="003022D9" w:rsidP="00AA135D">
      <w:pPr>
        <w:spacing w:line="480" w:lineRule="auto"/>
        <w:jc w:val="both"/>
        <w:rPr>
          <w:rFonts w:ascii="Arial" w:hAnsi="Arial" w:cs="Arial"/>
        </w:rPr>
      </w:pPr>
      <w:r w:rsidRPr="00AC2DF1">
        <w:rPr>
          <w:rFonts w:ascii="Arial" w:hAnsi="Arial" w:cs="Arial"/>
        </w:rPr>
        <w:t>Following this, there is a description of the method followed whilst undertaking this research</w:t>
      </w:r>
      <w:r w:rsidR="0048705C" w:rsidRPr="00AC2DF1">
        <w:rPr>
          <w:rFonts w:ascii="Arial" w:hAnsi="Arial" w:cs="Arial"/>
        </w:rPr>
        <w:t>,</w:t>
      </w:r>
      <w:r w:rsidRPr="00AC2DF1">
        <w:rPr>
          <w:rFonts w:ascii="Arial" w:hAnsi="Arial" w:cs="Arial"/>
        </w:rPr>
        <w:t xml:space="preserve"> </w:t>
      </w:r>
      <w:r w:rsidR="00821FDC" w:rsidRPr="00AC2DF1">
        <w:rPr>
          <w:rFonts w:ascii="Arial" w:hAnsi="Arial" w:cs="Arial"/>
        </w:rPr>
        <w:t>which</w:t>
      </w:r>
      <w:r w:rsidRPr="00AC2DF1">
        <w:rPr>
          <w:rFonts w:ascii="Arial" w:hAnsi="Arial" w:cs="Arial"/>
        </w:rPr>
        <w:t xml:space="preserve"> outlines the means by which participants were recruited for</w:t>
      </w:r>
      <w:r w:rsidR="00821FDC" w:rsidRPr="00AC2DF1">
        <w:rPr>
          <w:rFonts w:ascii="Arial" w:hAnsi="Arial" w:cs="Arial"/>
        </w:rPr>
        <w:t xml:space="preserve"> the</w:t>
      </w:r>
      <w:r w:rsidRPr="00AC2DF1">
        <w:rPr>
          <w:rFonts w:ascii="Arial" w:hAnsi="Arial" w:cs="Arial"/>
        </w:rPr>
        <w:t xml:space="preserve"> focus groups used to gather data. There is also an explanation relating to how the data was recorded and transcribed as well as of the process of formulating this study’s interpretive repertoires (Potter and Wetherell, 1987).</w:t>
      </w:r>
    </w:p>
    <w:p w14:paraId="1E9335E0" w14:textId="6CF5D70F" w:rsidR="005F1AB5" w:rsidRPr="00AC2DF1" w:rsidRDefault="00EC262D" w:rsidP="00AA135D">
      <w:pPr>
        <w:spacing w:line="480" w:lineRule="auto"/>
        <w:jc w:val="both"/>
        <w:rPr>
          <w:rFonts w:ascii="Arial" w:hAnsi="Arial" w:cs="Arial"/>
          <w:b/>
          <w:bCs/>
        </w:rPr>
      </w:pPr>
      <w:r w:rsidRPr="00AC2DF1">
        <w:rPr>
          <w:rFonts w:ascii="Arial" w:hAnsi="Arial" w:cs="Arial"/>
          <w:b/>
          <w:bCs/>
        </w:rPr>
        <w:t>3.2</w:t>
      </w:r>
      <w:r w:rsidR="005F1AB5" w:rsidRPr="00AC2DF1">
        <w:rPr>
          <w:rFonts w:ascii="Arial" w:hAnsi="Arial" w:cs="Arial"/>
          <w:b/>
          <w:bCs/>
        </w:rPr>
        <w:t xml:space="preserve"> Research </w:t>
      </w:r>
      <w:r w:rsidR="00497460" w:rsidRPr="00AC2DF1">
        <w:rPr>
          <w:rFonts w:ascii="Arial" w:hAnsi="Arial" w:cs="Arial"/>
          <w:b/>
          <w:bCs/>
        </w:rPr>
        <w:t>p</w:t>
      </w:r>
      <w:r w:rsidR="005F1AB5" w:rsidRPr="00AC2DF1">
        <w:rPr>
          <w:rFonts w:ascii="Arial" w:hAnsi="Arial" w:cs="Arial"/>
          <w:b/>
          <w:bCs/>
        </w:rPr>
        <w:t>aradigms</w:t>
      </w:r>
    </w:p>
    <w:p w14:paraId="06207B71" w14:textId="24AD826C" w:rsidR="00A633DC" w:rsidRPr="00AC2DF1" w:rsidRDefault="005F1AB5" w:rsidP="00AA135D">
      <w:pPr>
        <w:spacing w:line="480" w:lineRule="auto"/>
        <w:jc w:val="both"/>
        <w:rPr>
          <w:rFonts w:ascii="Arial" w:hAnsi="Arial" w:cs="Arial"/>
          <w:shd w:val="clear" w:color="auto" w:fill="FFFFFF"/>
        </w:rPr>
      </w:pPr>
      <w:r w:rsidRPr="00AC2DF1">
        <w:rPr>
          <w:rFonts w:ascii="Arial" w:hAnsi="Arial" w:cs="Arial"/>
        </w:rPr>
        <w:t xml:space="preserve">This research was undertaken using a qualitative approach to data collection, as opposed to a quantitative approach. </w:t>
      </w:r>
      <w:proofErr w:type="spellStart"/>
      <w:r w:rsidRPr="00AC2DF1">
        <w:rPr>
          <w:rFonts w:ascii="Arial" w:hAnsi="Arial" w:cs="Arial"/>
          <w:shd w:val="clear" w:color="auto" w:fill="FFFFFF"/>
        </w:rPr>
        <w:t>Alharahsheh</w:t>
      </w:r>
      <w:proofErr w:type="spellEnd"/>
      <w:r w:rsidRPr="00AC2DF1">
        <w:rPr>
          <w:rFonts w:ascii="Arial" w:hAnsi="Arial" w:cs="Arial"/>
          <w:shd w:val="clear" w:color="auto" w:fill="FFFFFF"/>
        </w:rPr>
        <w:t xml:space="preserve"> and Pius (2020) point out that each approach is equally valid, depending upon the research being undertaken. Quantitative techniques lend themselves to a positivist epistemological standpoint, in which the researcher is seeking to uncover pre-existing truths or confirm (or reject) the null hypothesis. These methods measure how much there is of the phenomena and use statistical analysis to help decide whether the results are significant. </w:t>
      </w:r>
      <w:proofErr w:type="spellStart"/>
      <w:r w:rsidRPr="00AC2DF1">
        <w:rPr>
          <w:rFonts w:ascii="Arial" w:hAnsi="Arial" w:cs="Arial"/>
          <w:shd w:val="clear" w:color="auto" w:fill="FFFFFF"/>
        </w:rPr>
        <w:t>Alharahsheh</w:t>
      </w:r>
      <w:proofErr w:type="spellEnd"/>
      <w:r w:rsidRPr="00AC2DF1">
        <w:rPr>
          <w:rFonts w:ascii="Arial" w:hAnsi="Arial" w:cs="Arial"/>
          <w:shd w:val="clear" w:color="auto" w:fill="FFFFFF"/>
        </w:rPr>
        <w:t xml:space="preserve"> and Pius point out that one of the advantages of qua</w:t>
      </w:r>
      <w:r w:rsidR="00245412" w:rsidRPr="00AC2DF1">
        <w:rPr>
          <w:rFonts w:ascii="Arial" w:hAnsi="Arial" w:cs="Arial"/>
          <w:shd w:val="clear" w:color="auto" w:fill="FFFFFF"/>
        </w:rPr>
        <w:t>n</w:t>
      </w:r>
      <w:r w:rsidR="005A5059" w:rsidRPr="00AC2DF1">
        <w:rPr>
          <w:rFonts w:ascii="Arial" w:hAnsi="Arial" w:cs="Arial"/>
          <w:shd w:val="clear" w:color="auto" w:fill="FFFFFF"/>
        </w:rPr>
        <w:t>t</w:t>
      </w:r>
      <w:r w:rsidRPr="00AC2DF1">
        <w:rPr>
          <w:rFonts w:ascii="Arial" w:hAnsi="Arial" w:cs="Arial"/>
          <w:shd w:val="clear" w:color="auto" w:fill="FFFFFF"/>
        </w:rPr>
        <w:t xml:space="preserve">itative methods is that the results are generalisable. By contrast, qualitative methodologies are used to gain a greater, in depth understanding of a phenomena. They can be used to effectively gain a deep understanding of people’s views and experiences which are not quantifiable. Data gathered through qualitative methods is frequently described as being ’rich’ and gives insight into the experiences of particular people in specific situations or roles. </w:t>
      </w:r>
    </w:p>
    <w:p w14:paraId="01D71B2E" w14:textId="42F08787" w:rsidR="004A32BA" w:rsidRPr="00AC2DF1" w:rsidRDefault="00EC262D"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3.3</w:t>
      </w:r>
      <w:r w:rsidR="004A32BA" w:rsidRPr="00AC2DF1">
        <w:rPr>
          <w:rFonts w:ascii="Arial" w:hAnsi="Arial" w:cs="Arial"/>
          <w:b/>
          <w:bCs/>
          <w:shd w:val="clear" w:color="auto" w:fill="FFFFFF"/>
        </w:rPr>
        <w:t xml:space="preserve"> Ontology</w:t>
      </w:r>
    </w:p>
    <w:p w14:paraId="59CE5C4F" w14:textId="21EE6FD7" w:rsidR="004A32BA" w:rsidRPr="00AC2DF1" w:rsidRDefault="00C36345" w:rsidP="00AA135D">
      <w:pPr>
        <w:spacing w:line="480" w:lineRule="auto"/>
        <w:jc w:val="both"/>
        <w:rPr>
          <w:rFonts w:ascii="Arial" w:hAnsi="Arial" w:cs="Arial"/>
        </w:rPr>
      </w:pPr>
      <w:r w:rsidRPr="00AC2DF1">
        <w:rPr>
          <w:rFonts w:ascii="Arial" w:hAnsi="Arial" w:cs="Arial"/>
        </w:rPr>
        <w:t xml:space="preserve">Holmes (2020) emphasises the importance for researchers to acknowledge their own ‘positionality’, a term which encompasses the researcher’s view of the world as well as their position in relation to the research task at hand and the social and political context in which the research is situated. This should include an acknowledgement of </w:t>
      </w:r>
      <w:r w:rsidR="00762F2B" w:rsidRPr="00AC2DF1">
        <w:rPr>
          <w:rFonts w:ascii="Arial" w:hAnsi="Arial" w:cs="Arial"/>
        </w:rPr>
        <w:t>their</w:t>
      </w:r>
      <w:r w:rsidRPr="00AC2DF1">
        <w:rPr>
          <w:rFonts w:ascii="Arial" w:hAnsi="Arial" w:cs="Arial"/>
        </w:rPr>
        <w:t xml:space="preserve"> stance in relation to ontology, which</w:t>
      </w:r>
      <w:r w:rsidR="00405DD6" w:rsidRPr="00AC2DF1">
        <w:rPr>
          <w:rFonts w:ascii="Arial" w:hAnsi="Arial" w:cs="Arial"/>
        </w:rPr>
        <w:t xml:space="preserve"> Levers (2013) </w:t>
      </w:r>
      <w:r w:rsidR="009E02B1" w:rsidRPr="00AC2DF1">
        <w:rPr>
          <w:rFonts w:ascii="Arial" w:hAnsi="Arial" w:cs="Arial"/>
        </w:rPr>
        <w:t>conceptualises as a debate which centres around whether there is a reality which is external to the human experience and conscious or whether reality only exists within the human conscious through experiences</w:t>
      </w:r>
      <w:r w:rsidR="00560C99" w:rsidRPr="00AC2DF1">
        <w:rPr>
          <w:rFonts w:ascii="Arial" w:hAnsi="Arial" w:cs="Arial"/>
        </w:rPr>
        <w:t xml:space="preserve">. </w:t>
      </w:r>
      <w:r w:rsidRPr="00AC2DF1">
        <w:rPr>
          <w:rFonts w:ascii="Arial" w:hAnsi="Arial" w:cs="Arial"/>
        </w:rPr>
        <w:t xml:space="preserve">Moon and Blackman (2017) </w:t>
      </w:r>
      <w:r w:rsidR="002A4A0C" w:rsidRPr="00AC2DF1">
        <w:rPr>
          <w:rFonts w:ascii="Arial" w:hAnsi="Arial" w:cs="Arial"/>
        </w:rPr>
        <w:t xml:space="preserve">add to this definition by </w:t>
      </w:r>
      <w:r w:rsidRPr="00AC2DF1">
        <w:rPr>
          <w:rFonts w:ascii="Arial" w:hAnsi="Arial" w:cs="Arial"/>
        </w:rPr>
        <w:t>describ</w:t>
      </w:r>
      <w:r w:rsidR="002A4A0C" w:rsidRPr="00AC2DF1">
        <w:rPr>
          <w:rFonts w:ascii="Arial" w:hAnsi="Arial" w:cs="Arial"/>
        </w:rPr>
        <w:t>ing ontology</w:t>
      </w:r>
      <w:r w:rsidRPr="00AC2DF1">
        <w:rPr>
          <w:rFonts w:ascii="Arial" w:hAnsi="Arial" w:cs="Arial"/>
        </w:rPr>
        <w:t xml:space="preserve"> as the study of things that exist and which people can gain knowledge of.</w:t>
      </w:r>
    </w:p>
    <w:p w14:paraId="5CB83078" w14:textId="5ADB5F9A" w:rsidR="004A32BA" w:rsidRPr="00AC2DF1" w:rsidRDefault="004A32BA" w:rsidP="00AA135D">
      <w:pPr>
        <w:spacing w:line="480" w:lineRule="auto"/>
        <w:jc w:val="both"/>
        <w:rPr>
          <w:rFonts w:ascii="Arial" w:hAnsi="Arial" w:cs="Arial"/>
        </w:rPr>
      </w:pPr>
      <w:r w:rsidRPr="00AC2DF1">
        <w:rPr>
          <w:rFonts w:ascii="Arial" w:hAnsi="Arial" w:cs="Arial"/>
        </w:rPr>
        <w:t xml:space="preserve">The current study adopts the Interpretivist paradigm </w:t>
      </w:r>
      <w:r w:rsidR="005B161B" w:rsidRPr="00AC2DF1">
        <w:rPr>
          <w:rFonts w:ascii="Arial" w:hAnsi="Arial" w:cs="Arial"/>
        </w:rPr>
        <w:t xml:space="preserve">because it discusses practitioner’s </w:t>
      </w:r>
      <w:r w:rsidR="003F61B4" w:rsidRPr="00AC2DF1">
        <w:rPr>
          <w:rFonts w:ascii="Arial" w:hAnsi="Arial" w:cs="Arial"/>
        </w:rPr>
        <w:t>perception</w:t>
      </w:r>
      <w:r w:rsidR="005B161B" w:rsidRPr="00AC2DF1">
        <w:rPr>
          <w:rFonts w:ascii="Arial" w:hAnsi="Arial" w:cs="Arial"/>
        </w:rPr>
        <w:t xml:space="preserve"> of EBSA, rather than attempting to discover a single ‘truth’ about this topic.</w:t>
      </w:r>
      <w:r w:rsidR="003C3107" w:rsidRPr="00AC2DF1">
        <w:rPr>
          <w:rFonts w:ascii="Arial" w:hAnsi="Arial" w:cs="Arial"/>
        </w:rPr>
        <w:t xml:space="preserve"> </w:t>
      </w:r>
      <w:r w:rsidR="007067EA" w:rsidRPr="00AC2DF1">
        <w:rPr>
          <w:rFonts w:ascii="Arial" w:hAnsi="Arial" w:cs="Arial"/>
        </w:rPr>
        <w:t>Interpretivism is intertwined with the concept of r</w:t>
      </w:r>
      <w:r w:rsidRPr="00AC2DF1">
        <w:rPr>
          <w:rFonts w:ascii="Arial" w:hAnsi="Arial" w:cs="Arial"/>
        </w:rPr>
        <w:t>elativism</w:t>
      </w:r>
      <w:r w:rsidR="003C3107" w:rsidRPr="00AC2DF1">
        <w:rPr>
          <w:rFonts w:ascii="Arial" w:hAnsi="Arial" w:cs="Arial"/>
        </w:rPr>
        <w:t xml:space="preserve"> </w:t>
      </w:r>
      <w:r w:rsidR="00081DF4" w:rsidRPr="00AC2DF1">
        <w:rPr>
          <w:rFonts w:ascii="Arial" w:hAnsi="Arial" w:cs="Arial"/>
        </w:rPr>
        <w:t xml:space="preserve">and </w:t>
      </w:r>
      <w:r w:rsidR="003C3107" w:rsidRPr="00AC2DF1">
        <w:rPr>
          <w:rFonts w:ascii="Arial" w:hAnsi="Arial" w:cs="Arial"/>
        </w:rPr>
        <w:t>embraces</w:t>
      </w:r>
      <w:r w:rsidRPr="00AC2DF1">
        <w:rPr>
          <w:rFonts w:ascii="Arial" w:hAnsi="Arial" w:cs="Arial"/>
        </w:rPr>
        <w:t xml:space="preserve"> the idea that </w:t>
      </w:r>
      <w:r w:rsidR="00890664" w:rsidRPr="00AC2DF1">
        <w:rPr>
          <w:rFonts w:ascii="Arial" w:hAnsi="Arial" w:cs="Arial"/>
        </w:rPr>
        <w:t>reality</w:t>
      </w:r>
      <w:r w:rsidRPr="00AC2DF1">
        <w:rPr>
          <w:rFonts w:ascii="Arial" w:hAnsi="Arial" w:cs="Arial"/>
        </w:rPr>
        <w:t xml:space="preserve"> is constructed differently by each individual as a result of their </w:t>
      </w:r>
      <w:r w:rsidR="00AA0D2C" w:rsidRPr="00AC2DF1">
        <w:rPr>
          <w:rFonts w:ascii="Arial" w:hAnsi="Arial" w:cs="Arial"/>
        </w:rPr>
        <w:t>independent interactions</w:t>
      </w:r>
      <w:r w:rsidRPr="00AC2DF1">
        <w:rPr>
          <w:rFonts w:ascii="Arial" w:hAnsi="Arial" w:cs="Arial"/>
        </w:rPr>
        <w:t xml:space="preserve"> with that world which are mediated by their senses (Guba &amp; Lincoln, 1994). The interpretivist paradigm eschews the idea of there being a single discoverable truth and instead focuses on the ways in which individuals construct the world around them and emphasises that as a result there are multiple truths</w:t>
      </w:r>
      <w:r w:rsidR="00D30827" w:rsidRPr="00AC2DF1">
        <w:rPr>
          <w:rFonts w:ascii="Arial" w:hAnsi="Arial" w:cs="Arial"/>
        </w:rPr>
        <w:t xml:space="preserve"> which are equally valid</w:t>
      </w:r>
      <w:r w:rsidR="009F1FA2" w:rsidRPr="00AC2DF1">
        <w:rPr>
          <w:rFonts w:ascii="Arial" w:hAnsi="Arial" w:cs="Arial"/>
          <w:shd w:val="clear" w:color="auto" w:fill="FFFFFF"/>
        </w:rPr>
        <w:t xml:space="preserve"> (see section 2.3, Social Constructionism and its relationship to psychology).</w:t>
      </w:r>
      <w:r w:rsidRPr="00AC2DF1">
        <w:rPr>
          <w:rFonts w:ascii="Arial" w:hAnsi="Arial" w:cs="Arial"/>
        </w:rPr>
        <w:t xml:space="preserve"> These multiple constructions are dependent upon factors including social norms (Crotty, 1998, p42) and are historically situated (Creswell, 2009, p.8). </w:t>
      </w:r>
    </w:p>
    <w:p w14:paraId="21284968" w14:textId="440F4C97" w:rsidR="004A32BA" w:rsidRPr="00AC2DF1" w:rsidRDefault="004A32BA" w:rsidP="00AA135D">
      <w:pPr>
        <w:spacing w:line="480" w:lineRule="auto"/>
        <w:jc w:val="both"/>
        <w:rPr>
          <w:rFonts w:ascii="Arial" w:hAnsi="Arial" w:cs="Arial"/>
        </w:rPr>
      </w:pPr>
      <w:r w:rsidRPr="00AC2DF1">
        <w:rPr>
          <w:rFonts w:ascii="Arial" w:hAnsi="Arial" w:cs="Arial"/>
        </w:rPr>
        <w:t xml:space="preserve">Scotland (2012) draws attention to criticism of the interpretivist paradigm, pointing out that </w:t>
      </w:r>
      <w:r w:rsidR="00B95515" w:rsidRPr="00AC2DF1">
        <w:rPr>
          <w:rFonts w:ascii="Arial" w:hAnsi="Arial" w:cs="Arial"/>
        </w:rPr>
        <w:t>because of</w:t>
      </w:r>
      <w:r w:rsidRPr="00AC2DF1">
        <w:rPr>
          <w:rFonts w:ascii="Arial" w:hAnsi="Arial" w:cs="Arial"/>
        </w:rPr>
        <w:t xml:space="preserve"> its emphasis on understanding the experiences and constructions of individuals, the findings are not generalisable</w:t>
      </w:r>
      <w:r w:rsidR="00B20369" w:rsidRPr="00AC2DF1">
        <w:rPr>
          <w:rFonts w:ascii="Arial" w:hAnsi="Arial" w:cs="Arial"/>
        </w:rPr>
        <w:t xml:space="preserve">. </w:t>
      </w:r>
      <w:r w:rsidRPr="00AC2DF1">
        <w:rPr>
          <w:rFonts w:ascii="Arial" w:hAnsi="Arial" w:cs="Arial"/>
        </w:rPr>
        <w:t xml:space="preserve">A further criticism relates to the social and historical foundations of the constructions as these can lead to ideological bias that people may be unaware of. </w:t>
      </w:r>
      <w:r w:rsidR="001008BC" w:rsidRPr="00AC2DF1">
        <w:rPr>
          <w:rFonts w:ascii="Arial" w:hAnsi="Arial" w:cs="Arial"/>
          <w:shd w:val="clear" w:color="auto" w:fill="FFFFFF"/>
        </w:rPr>
        <w:t>Rahman (2020) also points out disadvantages of this approach, including</w:t>
      </w:r>
      <w:r w:rsidR="00EC6DC4" w:rsidRPr="00AC2DF1">
        <w:rPr>
          <w:rFonts w:ascii="Arial" w:hAnsi="Arial" w:cs="Arial"/>
          <w:shd w:val="clear" w:color="auto" w:fill="FFFFFF"/>
        </w:rPr>
        <w:t xml:space="preserve"> </w:t>
      </w:r>
      <w:r w:rsidR="001218F1" w:rsidRPr="00AC2DF1">
        <w:rPr>
          <w:rFonts w:ascii="Arial" w:hAnsi="Arial" w:cs="Arial"/>
          <w:shd w:val="clear" w:color="auto" w:fill="FFFFFF"/>
        </w:rPr>
        <w:t>its</w:t>
      </w:r>
      <w:r w:rsidR="001008BC" w:rsidRPr="00AC2DF1">
        <w:rPr>
          <w:rFonts w:ascii="Arial" w:hAnsi="Arial" w:cs="Arial"/>
          <w:shd w:val="clear" w:color="auto" w:fill="FFFFFF"/>
        </w:rPr>
        <w:t xml:space="preserve"> </w:t>
      </w:r>
      <w:r w:rsidR="00B20369" w:rsidRPr="00AC2DF1">
        <w:rPr>
          <w:rFonts w:ascii="Arial" w:hAnsi="Arial" w:cs="Arial"/>
          <w:shd w:val="clear" w:color="auto" w:fill="FFFFFF"/>
        </w:rPr>
        <w:t>time-consuming</w:t>
      </w:r>
      <w:r w:rsidR="001008BC" w:rsidRPr="00AC2DF1">
        <w:rPr>
          <w:rFonts w:ascii="Arial" w:hAnsi="Arial" w:cs="Arial"/>
          <w:shd w:val="clear" w:color="auto" w:fill="FFFFFF"/>
        </w:rPr>
        <w:t xml:space="preserve"> nature and the limited sample sizes that are usually associated with it.</w:t>
      </w:r>
    </w:p>
    <w:p w14:paraId="60CA567C" w14:textId="59AD11E7" w:rsidR="0033030A" w:rsidRPr="00AC2DF1" w:rsidRDefault="005F1AB5"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Clarke and Braun (2013) emphasise the importance of acknowledging the context of qualitative research, acknowledging the situations of the participants, and making these clear to the reader in order to invite an informed, critical reading of the data gathered. </w:t>
      </w:r>
      <w:r w:rsidR="0015120B" w:rsidRPr="00AC2DF1">
        <w:rPr>
          <w:rFonts w:ascii="Arial" w:hAnsi="Arial" w:cs="Arial"/>
          <w:shd w:val="clear" w:color="auto" w:fill="FFFFFF"/>
        </w:rPr>
        <w:t xml:space="preserve">Furthermore, </w:t>
      </w:r>
      <w:r w:rsidRPr="00AC2DF1">
        <w:rPr>
          <w:rFonts w:ascii="Arial" w:hAnsi="Arial" w:cs="Arial"/>
          <w:shd w:val="clear" w:color="auto" w:fill="FFFFFF"/>
        </w:rPr>
        <w:t>Arnould, Price and Moisio (2006) suggest that an understanding of the context of the research and data can stimulate emotions and senses and aid discovery.</w:t>
      </w:r>
    </w:p>
    <w:p w14:paraId="2DA4CB78" w14:textId="616206D5" w:rsidR="0033030A" w:rsidRPr="00AC2DF1" w:rsidRDefault="00EC262D" w:rsidP="00AA135D">
      <w:pPr>
        <w:spacing w:line="480" w:lineRule="auto"/>
        <w:jc w:val="both"/>
        <w:rPr>
          <w:rFonts w:ascii="Arial" w:hAnsi="Arial" w:cs="Arial"/>
          <w:b/>
          <w:bCs/>
        </w:rPr>
      </w:pPr>
      <w:r w:rsidRPr="00AC2DF1">
        <w:rPr>
          <w:rFonts w:ascii="Arial" w:hAnsi="Arial" w:cs="Arial"/>
          <w:b/>
          <w:bCs/>
        </w:rPr>
        <w:t>3.4</w:t>
      </w:r>
      <w:r w:rsidR="004300E7" w:rsidRPr="00AC2DF1">
        <w:rPr>
          <w:rFonts w:ascii="Arial" w:hAnsi="Arial" w:cs="Arial"/>
          <w:b/>
          <w:bCs/>
        </w:rPr>
        <w:t xml:space="preserve"> </w:t>
      </w:r>
      <w:r w:rsidR="0033030A" w:rsidRPr="00AC2DF1">
        <w:rPr>
          <w:rFonts w:ascii="Arial" w:hAnsi="Arial" w:cs="Arial"/>
          <w:b/>
          <w:bCs/>
        </w:rPr>
        <w:t>Epistemology</w:t>
      </w:r>
    </w:p>
    <w:p w14:paraId="1A41DD07" w14:textId="3FAB9DCE" w:rsidR="00DD1BD8" w:rsidRPr="00AC2DF1" w:rsidRDefault="00DD1BD8" w:rsidP="00AA135D">
      <w:pPr>
        <w:spacing w:line="480" w:lineRule="auto"/>
        <w:jc w:val="both"/>
        <w:rPr>
          <w:rFonts w:ascii="Arial" w:hAnsi="Arial" w:cs="Arial"/>
        </w:rPr>
      </w:pPr>
      <w:r w:rsidRPr="00AC2DF1">
        <w:rPr>
          <w:rFonts w:ascii="Arial" w:hAnsi="Arial" w:cs="Arial"/>
        </w:rPr>
        <w:t>Denzin and Lincoln (20</w:t>
      </w:r>
      <w:r w:rsidR="00543A6C" w:rsidRPr="00AC2DF1">
        <w:rPr>
          <w:rFonts w:ascii="Arial" w:hAnsi="Arial" w:cs="Arial"/>
        </w:rPr>
        <w:t>11</w:t>
      </w:r>
      <w:r w:rsidRPr="00AC2DF1">
        <w:rPr>
          <w:rFonts w:ascii="Arial" w:hAnsi="Arial" w:cs="Arial"/>
        </w:rPr>
        <w:t>)</w:t>
      </w:r>
      <w:r w:rsidR="00F5173E" w:rsidRPr="00AC2DF1">
        <w:rPr>
          <w:rFonts w:ascii="Arial" w:hAnsi="Arial" w:cs="Arial"/>
        </w:rPr>
        <w:t xml:space="preserve"> describe epistemology as </w:t>
      </w:r>
      <w:r w:rsidR="00A90EF2" w:rsidRPr="00AC2DF1">
        <w:rPr>
          <w:rFonts w:ascii="Arial" w:hAnsi="Arial" w:cs="Arial"/>
        </w:rPr>
        <w:t xml:space="preserve">the relationship that evolves between the knower and the </w:t>
      </w:r>
      <w:r w:rsidR="005A212A" w:rsidRPr="00AC2DF1">
        <w:rPr>
          <w:rFonts w:ascii="Arial" w:hAnsi="Arial" w:cs="Arial"/>
        </w:rPr>
        <w:t>knowledge whilst Moon and Blackman (2017) point out that epistemology impacts upon how knowledge can be acquired as well as impacting upon its’ transferability.</w:t>
      </w:r>
    </w:p>
    <w:p w14:paraId="6169A8E6" w14:textId="676CA828" w:rsidR="00153250" w:rsidRPr="00AC2DF1" w:rsidRDefault="005F1AB5" w:rsidP="00AA135D">
      <w:pPr>
        <w:spacing w:line="480" w:lineRule="auto"/>
        <w:jc w:val="both"/>
        <w:rPr>
          <w:rFonts w:ascii="Arial" w:hAnsi="Arial" w:cs="Arial"/>
        </w:rPr>
      </w:pPr>
      <w:r w:rsidRPr="00AC2DF1">
        <w:rPr>
          <w:rFonts w:ascii="Arial" w:hAnsi="Arial" w:cs="Arial"/>
        </w:rPr>
        <w:t xml:space="preserve">Researchers should also acknowledge their stance in relation to epistemology, which is the study of knowledge itself. Holmes </w:t>
      </w:r>
      <w:r w:rsidR="00570B7C" w:rsidRPr="00AC2DF1">
        <w:rPr>
          <w:rFonts w:ascii="Arial" w:hAnsi="Arial" w:cs="Arial"/>
        </w:rPr>
        <w:t>(2020)</w:t>
      </w:r>
      <w:r w:rsidR="00585B37" w:rsidRPr="00AC2DF1">
        <w:rPr>
          <w:rFonts w:ascii="Arial" w:hAnsi="Arial" w:cs="Arial"/>
        </w:rPr>
        <w:t xml:space="preserve"> </w:t>
      </w:r>
      <w:r w:rsidRPr="00AC2DF1">
        <w:rPr>
          <w:rFonts w:ascii="Arial" w:hAnsi="Arial" w:cs="Arial"/>
        </w:rPr>
        <w:t xml:space="preserve">also highlights the importance of acknowledging our own interactions with our social environment. This is reminiscent of </w:t>
      </w:r>
      <w:proofErr w:type="spellStart"/>
      <w:r w:rsidRPr="00AC2DF1">
        <w:rPr>
          <w:rFonts w:ascii="Arial" w:hAnsi="Arial" w:cs="Arial"/>
        </w:rPr>
        <w:t>Schegloff</w:t>
      </w:r>
      <w:proofErr w:type="spellEnd"/>
      <w:r w:rsidRPr="00AC2DF1">
        <w:rPr>
          <w:rFonts w:ascii="Arial" w:hAnsi="Arial" w:cs="Arial"/>
        </w:rPr>
        <w:t xml:space="preserve"> (1997) who suggests that ‘speakers’ (within research) have a range of social identities available at any given moment. </w:t>
      </w:r>
      <w:proofErr w:type="spellStart"/>
      <w:r w:rsidRPr="00AC2DF1">
        <w:rPr>
          <w:rFonts w:ascii="Arial" w:hAnsi="Arial" w:cs="Arial"/>
        </w:rPr>
        <w:t>Schegloff</w:t>
      </w:r>
      <w:proofErr w:type="spellEnd"/>
      <w:r w:rsidRPr="00AC2DF1">
        <w:rPr>
          <w:rFonts w:ascii="Arial" w:hAnsi="Arial" w:cs="Arial"/>
        </w:rPr>
        <w:t xml:space="preserve"> emphasises the importance of recognising these identities. The same could be said of researchers and the need for acknowledgment of their own social identities throughout the process of the research</w:t>
      </w:r>
      <w:r w:rsidR="00560C99" w:rsidRPr="00AC2DF1">
        <w:rPr>
          <w:rFonts w:ascii="Arial" w:hAnsi="Arial" w:cs="Arial"/>
        </w:rPr>
        <w:t xml:space="preserve">. </w:t>
      </w:r>
    </w:p>
    <w:p w14:paraId="4064A286" w14:textId="3A4C74D2" w:rsidR="007821BF" w:rsidRPr="00AC2DF1" w:rsidRDefault="00EC262D"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3.5</w:t>
      </w:r>
      <w:r w:rsidR="007821BF" w:rsidRPr="00AC2DF1">
        <w:rPr>
          <w:rFonts w:ascii="Arial" w:hAnsi="Arial" w:cs="Arial"/>
          <w:b/>
          <w:bCs/>
          <w:shd w:val="clear" w:color="auto" w:fill="FFFFFF"/>
        </w:rPr>
        <w:t xml:space="preserve"> Social </w:t>
      </w:r>
      <w:r w:rsidR="002605B6" w:rsidRPr="00AC2DF1">
        <w:rPr>
          <w:rFonts w:ascii="Arial" w:hAnsi="Arial" w:cs="Arial"/>
          <w:b/>
          <w:bCs/>
          <w:shd w:val="clear" w:color="auto" w:fill="FFFFFF"/>
        </w:rPr>
        <w:t>c</w:t>
      </w:r>
      <w:r w:rsidR="007821BF" w:rsidRPr="00AC2DF1">
        <w:rPr>
          <w:rFonts w:ascii="Arial" w:hAnsi="Arial" w:cs="Arial"/>
          <w:b/>
          <w:bCs/>
          <w:shd w:val="clear" w:color="auto" w:fill="FFFFFF"/>
        </w:rPr>
        <w:t xml:space="preserve">onstructionism and its relationship to </w:t>
      </w:r>
      <w:r w:rsidR="00E5734C" w:rsidRPr="00AC2DF1">
        <w:rPr>
          <w:rFonts w:ascii="Arial" w:hAnsi="Arial" w:cs="Arial"/>
          <w:b/>
          <w:bCs/>
          <w:shd w:val="clear" w:color="auto" w:fill="FFFFFF"/>
        </w:rPr>
        <w:t>p</w:t>
      </w:r>
      <w:r w:rsidR="00522B67" w:rsidRPr="00AC2DF1">
        <w:rPr>
          <w:rFonts w:ascii="Arial" w:hAnsi="Arial" w:cs="Arial"/>
          <w:b/>
          <w:bCs/>
          <w:shd w:val="clear" w:color="auto" w:fill="FFFFFF"/>
        </w:rPr>
        <w:t>sychology</w:t>
      </w:r>
      <w:r w:rsidR="007821BF" w:rsidRPr="00AC2DF1">
        <w:rPr>
          <w:rFonts w:ascii="Arial" w:hAnsi="Arial" w:cs="Arial"/>
          <w:b/>
          <w:bCs/>
          <w:shd w:val="clear" w:color="auto" w:fill="FFFFFF"/>
        </w:rPr>
        <w:t xml:space="preserve"> </w:t>
      </w:r>
    </w:p>
    <w:p w14:paraId="6FBBB2A3" w14:textId="0BF1C683" w:rsidR="007821BF" w:rsidRPr="00AC2DF1" w:rsidRDefault="00C54977"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As </w:t>
      </w:r>
      <w:r w:rsidR="00CF7291" w:rsidRPr="00AC2DF1">
        <w:rPr>
          <w:rFonts w:ascii="Arial" w:hAnsi="Arial" w:cs="Arial"/>
          <w:shd w:val="clear" w:color="auto" w:fill="FFFFFF"/>
        </w:rPr>
        <w:t xml:space="preserve">previously </w:t>
      </w:r>
      <w:r w:rsidRPr="00AC2DF1">
        <w:rPr>
          <w:rFonts w:ascii="Arial" w:hAnsi="Arial" w:cs="Arial"/>
          <w:shd w:val="clear" w:color="auto" w:fill="FFFFFF"/>
        </w:rPr>
        <w:t>stated, this research aims to gain an appreciation of how practitioners from a variety of roles use discourse to construct their views and understanding of EBSA</w:t>
      </w:r>
      <w:r w:rsidR="007821BF" w:rsidRPr="00AC2DF1">
        <w:rPr>
          <w:rFonts w:ascii="Arial" w:hAnsi="Arial" w:cs="Arial"/>
          <w:shd w:val="clear" w:color="auto" w:fill="FFFFFF"/>
        </w:rPr>
        <w:t xml:space="preserve">, as well as their understanding of issues including the causes of EBSA, ways of approaching children displaying signs of EBSA and the implications </w:t>
      </w:r>
      <w:r w:rsidR="00F65904" w:rsidRPr="00AC2DF1">
        <w:rPr>
          <w:rFonts w:ascii="Arial" w:hAnsi="Arial" w:cs="Arial"/>
          <w:shd w:val="clear" w:color="auto" w:fill="FFFFFF"/>
        </w:rPr>
        <w:t>for</w:t>
      </w:r>
      <w:r w:rsidR="007821BF" w:rsidRPr="00AC2DF1">
        <w:rPr>
          <w:rFonts w:ascii="Arial" w:hAnsi="Arial" w:cs="Arial"/>
          <w:shd w:val="clear" w:color="auto" w:fill="FFFFFF"/>
        </w:rPr>
        <w:t xml:space="preserve"> the CYP involved. Because EBSA is a very current issue facing educationalists, the understanding of the term is still evolving and </w:t>
      </w:r>
      <w:r w:rsidR="00073FD2" w:rsidRPr="00AC2DF1">
        <w:rPr>
          <w:rFonts w:ascii="Arial" w:hAnsi="Arial" w:cs="Arial"/>
          <w:shd w:val="clear" w:color="auto" w:fill="FFFFFF"/>
        </w:rPr>
        <w:t>its</w:t>
      </w:r>
      <w:r w:rsidR="007821BF" w:rsidRPr="00AC2DF1">
        <w:rPr>
          <w:rFonts w:ascii="Arial" w:hAnsi="Arial" w:cs="Arial"/>
          <w:shd w:val="clear" w:color="auto" w:fill="FFFFFF"/>
        </w:rPr>
        <w:t xml:space="preserve"> meaning is still being constructed. As a result, this topic lends itself to a social constructionist epistemological perspective. Burr (2015) offers a conceptualisation of social constructionism not as a single united approach, but instead as a group of philosophical ideas which bear a resemblance to each other. Burr goes onto suggest that these resemblances are likely to include having a critical stance towards knowledge that is often taken for granted, and that our knowledge and understanding are based in specific cultures at specific times. </w:t>
      </w:r>
      <w:r w:rsidR="00A83CA6" w:rsidRPr="00AC2DF1">
        <w:rPr>
          <w:rFonts w:ascii="Arial" w:hAnsi="Arial" w:cs="Arial"/>
          <w:shd w:val="clear" w:color="auto" w:fill="FFFFFF"/>
        </w:rPr>
        <w:t>A</w:t>
      </w:r>
      <w:r w:rsidR="007821BF" w:rsidRPr="00AC2DF1">
        <w:rPr>
          <w:rFonts w:ascii="Arial" w:hAnsi="Arial" w:cs="Arial"/>
          <w:shd w:val="clear" w:color="auto" w:fill="FFFFFF"/>
        </w:rPr>
        <w:t xml:space="preserve">s a result, a search for universal or eternal truths about people is futile. </w:t>
      </w:r>
      <w:r w:rsidR="009F44C6" w:rsidRPr="00AC2DF1">
        <w:rPr>
          <w:rFonts w:ascii="Arial" w:hAnsi="Arial" w:cs="Arial"/>
          <w:shd w:val="clear" w:color="auto" w:fill="FFFFFF"/>
        </w:rPr>
        <w:t xml:space="preserve">It is also important to note </w:t>
      </w:r>
      <w:r w:rsidR="003E253C" w:rsidRPr="00AC2DF1">
        <w:rPr>
          <w:rFonts w:ascii="Arial" w:hAnsi="Arial" w:cs="Arial"/>
          <w:shd w:val="clear" w:color="auto" w:fill="FFFFFF"/>
        </w:rPr>
        <w:t xml:space="preserve">that </w:t>
      </w:r>
      <w:r w:rsidR="007821BF" w:rsidRPr="00AC2DF1">
        <w:rPr>
          <w:rFonts w:ascii="Arial" w:hAnsi="Arial" w:cs="Arial"/>
          <w:shd w:val="clear" w:color="auto" w:fill="FFFFFF"/>
        </w:rPr>
        <w:t>Burr draws attention to the theory that people create their social reality through their conversation and through their social interactions</w:t>
      </w:r>
      <w:r w:rsidR="00560C99" w:rsidRPr="00AC2DF1">
        <w:rPr>
          <w:rFonts w:ascii="Arial" w:hAnsi="Arial" w:cs="Arial"/>
          <w:shd w:val="clear" w:color="auto" w:fill="FFFFFF"/>
        </w:rPr>
        <w:t xml:space="preserve">. </w:t>
      </w:r>
    </w:p>
    <w:p w14:paraId="7ECACD22" w14:textId="7FC3DB95" w:rsidR="00C575B7" w:rsidRPr="00AC2DF1" w:rsidRDefault="005748FD" w:rsidP="00AA135D">
      <w:pPr>
        <w:spacing w:line="480" w:lineRule="auto"/>
        <w:jc w:val="both"/>
        <w:rPr>
          <w:rFonts w:ascii="Arial" w:hAnsi="Arial" w:cs="Arial"/>
          <w:shd w:val="clear" w:color="auto" w:fill="FFFFFF"/>
        </w:rPr>
      </w:pPr>
      <w:r w:rsidRPr="00AC2DF1">
        <w:rPr>
          <w:rFonts w:ascii="Arial" w:hAnsi="Arial" w:cs="Arial"/>
          <w:shd w:val="clear" w:color="auto" w:fill="FFFFFF"/>
        </w:rPr>
        <w:t>Gergen</w:t>
      </w:r>
      <w:r w:rsidR="00C1759F" w:rsidRPr="00AC2DF1">
        <w:rPr>
          <w:rFonts w:ascii="Arial" w:hAnsi="Arial" w:cs="Arial"/>
          <w:shd w:val="clear" w:color="auto" w:fill="FFFFFF"/>
        </w:rPr>
        <w:t xml:space="preserve"> (1985) </w:t>
      </w:r>
      <w:r w:rsidR="00CC734B" w:rsidRPr="00AC2DF1">
        <w:rPr>
          <w:rFonts w:ascii="Arial" w:hAnsi="Arial" w:cs="Arial"/>
          <w:shd w:val="clear" w:color="auto" w:fill="FFFFFF"/>
        </w:rPr>
        <w:t xml:space="preserve">highlights the ways in which </w:t>
      </w:r>
      <w:r w:rsidR="00DA2243" w:rsidRPr="00AC2DF1">
        <w:rPr>
          <w:rFonts w:ascii="Arial" w:hAnsi="Arial" w:cs="Arial"/>
          <w:shd w:val="clear" w:color="auto" w:fill="FFFFFF"/>
        </w:rPr>
        <w:t xml:space="preserve">constructions </w:t>
      </w:r>
      <w:r w:rsidR="0046354E" w:rsidRPr="00AC2DF1">
        <w:rPr>
          <w:rFonts w:ascii="Arial" w:hAnsi="Arial" w:cs="Arial"/>
          <w:shd w:val="clear" w:color="auto" w:fill="FFFFFF"/>
        </w:rPr>
        <w:t xml:space="preserve">of </w:t>
      </w:r>
      <w:r w:rsidR="00DA2243" w:rsidRPr="00AC2DF1">
        <w:rPr>
          <w:rFonts w:ascii="Arial" w:hAnsi="Arial" w:cs="Arial"/>
          <w:shd w:val="clear" w:color="auto" w:fill="FFFFFF"/>
        </w:rPr>
        <w:t>seemingly unalterable</w:t>
      </w:r>
      <w:r w:rsidR="0046354E" w:rsidRPr="00AC2DF1">
        <w:rPr>
          <w:rFonts w:ascii="Arial" w:hAnsi="Arial" w:cs="Arial"/>
          <w:shd w:val="clear" w:color="auto" w:fill="FFFFFF"/>
        </w:rPr>
        <w:t xml:space="preserve"> states, such as childhood,</w:t>
      </w:r>
      <w:r w:rsidR="00DA2243" w:rsidRPr="00AC2DF1">
        <w:rPr>
          <w:rFonts w:ascii="Arial" w:hAnsi="Arial" w:cs="Arial"/>
          <w:shd w:val="clear" w:color="auto" w:fill="FFFFFF"/>
        </w:rPr>
        <w:t xml:space="preserve"> change over time</w:t>
      </w:r>
      <w:r w:rsidR="0046354E" w:rsidRPr="00AC2DF1">
        <w:rPr>
          <w:rFonts w:ascii="Arial" w:hAnsi="Arial" w:cs="Arial"/>
          <w:shd w:val="clear" w:color="auto" w:fill="FFFFFF"/>
        </w:rPr>
        <w:t xml:space="preserve"> as a result of the social, economic and political </w:t>
      </w:r>
      <w:r w:rsidR="006D100D" w:rsidRPr="00AC2DF1">
        <w:rPr>
          <w:rFonts w:ascii="Arial" w:hAnsi="Arial" w:cs="Arial"/>
          <w:shd w:val="clear" w:color="auto" w:fill="FFFFFF"/>
        </w:rPr>
        <w:t xml:space="preserve">interchanges that take place within a society. </w:t>
      </w:r>
      <w:r w:rsidR="00D26517" w:rsidRPr="00AC2DF1">
        <w:rPr>
          <w:rFonts w:ascii="Arial" w:hAnsi="Arial" w:cs="Arial"/>
          <w:shd w:val="clear" w:color="auto" w:fill="FFFFFF"/>
        </w:rPr>
        <w:t>Gergen argues that such changes are mediated through language and through inter</w:t>
      </w:r>
      <w:r w:rsidR="001537EB" w:rsidRPr="00AC2DF1">
        <w:rPr>
          <w:rFonts w:ascii="Arial" w:hAnsi="Arial" w:cs="Arial"/>
          <w:shd w:val="clear" w:color="auto" w:fill="FFFFFF"/>
        </w:rPr>
        <w:t>ac</w:t>
      </w:r>
      <w:r w:rsidR="00D26517" w:rsidRPr="00AC2DF1">
        <w:rPr>
          <w:rFonts w:ascii="Arial" w:hAnsi="Arial" w:cs="Arial"/>
          <w:shd w:val="clear" w:color="auto" w:fill="FFFFFF"/>
        </w:rPr>
        <w:t xml:space="preserve">tions between </w:t>
      </w:r>
      <w:r w:rsidR="001C507E" w:rsidRPr="00AC2DF1">
        <w:rPr>
          <w:rFonts w:ascii="Arial" w:hAnsi="Arial" w:cs="Arial"/>
          <w:shd w:val="clear" w:color="auto" w:fill="FFFFFF"/>
        </w:rPr>
        <w:t>people wh</w:t>
      </w:r>
      <w:r w:rsidR="00207DA6" w:rsidRPr="00AC2DF1">
        <w:rPr>
          <w:rFonts w:ascii="Arial" w:hAnsi="Arial" w:cs="Arial"/>
          <w:shd w:val="clear" w:color="auto" w:fill="FFFFFF"/>
        </w:rPr>
        <w:t>o are themselves bound</w:t>
      </w:r>
      <w:r w:rsidR="00EC3A62" w:rsidRPr="00AC2DF1">
        <w:rPr>
          <w:rFonts w:ascii="Arial" w:hAnsi="Arial" w:cs="Arial"/>
          <w:shd w:val="clear" w:color="auto" w:fill="FFFFFF"/>
        </w:rPr>
        <w:t xml:space="preserve"> within societal beliefs and constructs. </w:t>
      </w:r>
      <w:r w:rsidR="00A05DC1" w:rsidRPr="00AC2DF1">
        <w:rPr>
          <w:rFonts w:ascii="Arial" w:hAnsi="Arial" w:cs="Arial"/>
          <w:shd w:val="clear" w:color="auto" w:fill="FFFFFF"/>
        </w:rPr>
        <w:t>This line of reasoning</w:t>
      </w:r>
      <w:r w:rsidR="00EC3A62" w:rsidRPr="00AC2DF1">
        <w:rPr>
          <w:rFonts w:ascii="Arial" w:hAnsi="Arial" w:cs="Arial"/>
          <w:shd w:val="clear" w:color="auto" w:fill="FFFFFF"/>
        </w:rPr>
        <w:t xml:space="preserve"> suggests that it is not possible for psychologist</w:t>
      </w:r>
      <w:r w:rsidR="00B034A0" w:rsidRPr="00AC2DF1">
        <w:rPr>
          <w:rFonts w:ascii="Arial" w:hAnsi="Arial" w:cs="Arial"/>
          <w:shd w:val="clear" w:color="auto" w:fill="FFFFFF"/>
        </w:rPr>
        <w:t>s</w:t>
      </w:r>
      <w:r w:rsidR="00EC3A62" w:rsidRPr="00AC2DF1">
        <w:rPr>
          <w:rFonts w:ascii="Arial" w:hAnsi="Arial" w:cs="Arial"/>
          <w:shd w:val="clear" w:color="auto" w:fill="FFFFFF"/>
        </w:rPr>
        <w:t xml:space="preserve"> to step outside of the</w:t>
      </w:r>
      <w:r w:rsidR="00B034A0" w:rsidRPr="00AC2DF1">
        <w:rPr>
          <w:rFonts w:ascii="Arial" w:hAnsi="Arial" w:cs="Arial"/>
          <w:shd w:val="clear" w:color="auto" w:fill="FFFFFF"/>
        </w:rPr>
        <w:t xml:space="preserve">se societal norms </w:t>
      </w:r>
      <w:r w:rsidR="00DD4ED4" w:rsidRPr="00AC2DF1">
        <w:rPr>
          <w:rFonts w:ascii="Arial" w:hAnsi="Arial" w:cs="Arial"/>
          <w:shd w:val="clear" w:color="auto" w:fill="FFFFFF"/>
        </w:rPr>
        <w:t xml:space="preserve">and </w:t>
      </w:r>
      <w:r w:rsidR="007031F2" w:rsidRPr="00AC2DF1">
        <w:rPr>
          <w:rFonts w:ascii="Arial" w:hAnsi="Arial" w:cs="Arial"/>
          <w:shd w:val="clear" w:color="auto" w:fill="FFFFFF"/>
        </w:rPr>
        <w:t xml:space="preserve">still be able to make sense. </w:t>
      </w:r>
      <w:r w:rsidR="00A05DC1" w:rsidRPr="00AC2DF1">
        <w:rPr>
          <w:rFonts w:ascii="Arial" w:hAnsi="Arial" w:cs="Arial"/>
          <w:shd w:val="clear" w:color="auto" w:fill="FFFFFF"/>
        </w:rPr>
        <w:t>Gergen argues</w:t>
      </w:r>
      <w:r w:rsidR="005872DE" w:rsidRPr="00AC2DF1">
        <w:rPr>
          <w:rFonts w:ascii="Arial" w:hAnsi="Arial" w:cs="Arial"/>
          <w:shd w:val="clear" w:color="auto" w:fill="FFFFFF"/>
        </w:rPr>
        <w:t xml:space="preserve"> that </w:t>
      </w:r>
      <w:r w:rsidR="00380336" w:rsidRPr="00AC2DF1">
        <w:rPr>
          <w:rFonts w:ascii="Arial" w:hAnsi="Arial" w:cs="Arial"/>
          <w:shd w:val="clear" w:color="auto" w:fill="FFFFFF"/>
        </w:rPr>
        <w:t xml:space="preserve">any suggestions of discovering the </w:t>
      </w:r>
      <w:r w:rsidR="00380336" w:rsidRPr="00AC2DF1">
        <w:rPr>
          <w:rFonts w:ascii="Arial" w:hAnsi="Arial" w:cs="Arial"/>
          <w:i/>
          <w:iCs/>
          <w:shd w:val="clear" w:color="auto" w:fill="FFFFFF"/>
        </w:rPr>
        <w:t>truth</w:t>
      </w:r>
      <w:r w:rsidR="00380336" w:rsidRPr="00AC2DF1">
        <w:rPr>
          <w:rFonts w:ascii="Arial" w:hAnsi="Arial" w:cs="Arial"/>
          <w:shd w:val="clear" w:color="auto" w:fill="FFFFFF"/>
        </w:rPr>
        <w:t xml:space="preserve"> are likely </w:t>
      </w:r>
      <w:r w:rsidR="0065516D" w:rsidRPr="00AC2DF1">
        <w:rPr>
          <w:rFonts w:ascii="Arial" w:hAnsi="Arial" w:cs="Arial"/>
          <w:shd w:val="clear" w:color="auto" w:fill="FFFFFF"/>
        </w:rPr>
        <w:t>to be</w:t>
      </w:r>
      <w:r w:rsidR="00380336" w:rsidRPr="00AC2DF1">
        <w:rPr>
          <w:rFonts w:ascii="Arial" w:hAnsi="Arial" w:cs="Arial"/>
          <w:shd w:val="clear" w:color="auto" w:fill="FFFFFF"/>
        </w:rPr>
        <w:t xml:space="preserve"> the result of </w:t>
      </w:r>
      <w:r w:rsidR="004D3CEA" w:rsidRPr="00AC2DF1">
        <w:rPr>
          <w:rFonts w:ascii="Arial" w:hAnsi="Arial" w:cs="Arial"/>
          <w:shd w:val="clear" w:color="auto" w:fill="FFFFFF"/>
        </w:rPr>
        <w:t xml:space="preserve">using language to give credit to a certain position </w:t>
      </w:r>
      <w:r w:rsidR="00D22D0F" w:rsidRPr="00AC2DF1">
        <w:rPr>
          <w:rFonts w:ascii="Arial" w:hAnsi="Arial" w:cs="Arial"/>
          <w:shd w:val="clear" w:color="auto" w:fill="FFFFFF"/>
        </w:rPr>
        <w:t xml:space="preserve">whilst also discrediting the claims of other competing narratives. </w:t>
      </w:r>
    </w:p>
    <w:p w14:paraId="0EC11938" w14:textId="77777777" w:rsidR="007821BF" w:rsidRPr="00AC2DF1" w:rsidRDefault="007821BF"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This epistemological standpoint contrasts with a positivist position, which aims to discover and uncover pre-existing truths which occur independently of time or of culture. Danziger (1994) outlines the history of modern psychology, dating it to the founding of a laboratory in Leipzig,1879. At this point, the field of psychology was aligned with more traditional sciences and the methods used to investigate phenomena and collect data reflected this as they were based on a positivist approach. Quantifiable data was gathered, which sought to reject or accept a null hypothesis. </w:t>
      </w:r>
    </w:p>
    <w:p w14:paraId="465AD035" w14:textId="7B05C558" w:rsidR="000C5118" w:rsidRPr="00AC2DF1" w:rsidRDefault="007821BF" w:rsidP="00AA135D">
      <w:pPr>
        <w:spacing w:line="480" w:lineRule="auto"/>
        <w:jc w:val="both"/>
        <w:rPr>
          <w:rFonts w:ascii="Arial" w:hAnsi="Arial" w:cs="Arial"/>
          <w:shd w:val="clear" w:color="auto" w:fill="FFFFFF"/>
        </w:rPr>
      </w:pPr>
      <w:r w:rsidRPr="00AC2DF1">
        <w:rPr>
          <w:rFonts w:ascii="Arial" w:hAnsi="Arial" w:cs="Arial"/>
          <w:shd w:val="clear" w:color="auto" w:fill="FFFFFF"/>
        </w:rPr>
        <w:t>In contrast to the positivist approach outlined above, this research aims to explore practitioner’s constructions of EBSA and the issues that surround it. As Clark</w:t>
      </w:r>
      <w:r w:rsidR="006470C8" w:rsidRPr="00AC2DF1">
        <w:rPr>
          <w:rFonts w:ascii="Arial" w:hAnsi="Arial" w:cs="Arial"/>
          <w:shd w:val="clear" w:color="auto" w:fill="FFFFFF"/>
        </w:rPr>
        <w:t>e</w:t>
      </w:r>
      <w:r w:rsidRPr="00AC2DF1">
        <w:rPr>
          <w:rFonts w:ascii="Arial" w:hAnsi="Arial" w:cs="Arial"/>
          <w:shd w:val="clear" w:color="auto" w:fill="FFFFFF"/>
        </w:rPr>
        <w:t xml:space="preserve"> and Braun </w:t>
      </w:r>
      <w:r w:rsidR="00A376F2" w:rsidRPr="00AC2DF1">
        <w:rPr>
          <w:rFonts w:ascii="Arial" w:hAnsi="Arial" w:cs="Arial"/>
          <w:shd w:val="clear" w:color="auto" w:fill="FFFFFF"/>
        </w:rPr>
        <w:t xml:space="preserve">(2013) </w:t>
      </w:r>
      <w:r w:rsidRPr="00AC2DF1">
        <w:rPr>
          <w:rFonts w:ascii="Arial" w:hAnsi="Arial" w:cs="Arial"/>
          <w:shd w:val="clear" w:color="auto" w:fill="FFFFFF"/>
        </w:rPr>
        <w:t xml:space="preserve">point out, there is no claim to uncover a single truth, but instead it is hoped that this research will offer a way of understanding practitioner’s experiences. </w:t>
      </w:r>
      <w:r w:rsidR="000C5118" w:rsidRPr="00AC2DF1">
        <w:rPr>
          <w:rFonts w:ascii="Arial" w:hAnsi="Arial" w:cs="Arial"/>
          <w:shd w:val="clear" w:color="auto" w:fill="FFFFFF"/>
        </w:rPr>
        <w:t xml:space="preserve">The exploratory nature of this research has led to the adoption of a qualitative approach. Clarke and Braun (2013) suggest that qualitative methods deal with the real world and its’ inherent messiness. It shies away from testing hypothesis and acknowledges the possibility of multiple meanings that can crystallise from the same evidence base. </w:t>
      </w:r>
    </w:p>
    <w:p w14:paraId="4F7CBBC2" w14:textId="34944B51" w:rsidR="0055556F" w:rsidRPr="00AC2DF1" w:rsidRDefault="00EC262D"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3.6</w:t>
      </w:r>
      <w:r w:rsidR="00E55533" w:rsidRPr="00AC2DF1">
        <w:rPr>
          <w:rFonts w:ascii="Arial" w:hAnsi="Arial" w:cs="Arial"/>
          <w:b/>
          <w:bCs/>
          <w:shd w:val="clear" w:color="auto" w:fill="FFFFFF"/>
        </w:rPr>
        <w:t xml:space="preserve"> Terminology used in the current study</w:t>
      </w:r>
    </w:p>
    <w:p w14:paraId="602BBC21" w14:textId="29B58BFB" w:rsidR="007821BF" w:rsidRPr="00AC2DF1" w:rsidRDefault="007821BF"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In this study use is made of the term ‘practitioners’ to refer to people who interact with CYP through their jobs. This is in place of the term ‘professionals’ as </w:t>
      </w:r>
      <w:r w:rsidR="00172BED" w:rsidRPr="00AC2DF1">
        <w:rPr>
          <w:rFonts w:ascii="Arial" w:hAnsi="Arial" w:cs="Arial"/>
          <w:shd w:val="clear" w:color="auto" w:fill="FFFFFF"/>
        </w:rPr>
        <w:t>this</w:t>
      </w:r>
      <w:r w:rsidRPr="00AC2DF1">
        <w:rPr>
          <w:rFonts w:ascii="Arial" w:hAnsi="Arial" w:cs="Arial"/>
          <w:shd w:val="clear" w:color="auto" w:fill="FFFFFF"/>
        </w:rPr>
        <w:t xml:space="preserve"> could be perceived as a hierarchical label, creating a construct professional ‘experts’ and setting them apart from non-experts such as parents or CYP themselves. This issue is discussed by Clavering and McLaughlin (2007), who acknowledge the advantages of gaining heterogeneous viewpoints whilst conducting research in order to generate dialogue between interested parties. Clavering and McLaughlin also endorse the use of focus groups to promote this dialogue.</w:t>
      </w:r>
    </w:p>
    <w:p w14:paraId="29A4FB1D" w14:textId="3076B293" w:rsidR="007821BF" w:rsidRPr="00AC2DF1" w:rsidRDefault="00EC262D"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3.7</w:t>
      </w:r>
      <w:r w:rsidR="007821BF" w:rsidRPr="00AC2DF1">
        <w:rPr>
          <w:rFonts w:ascii="Arial" w:hAnsi="Arial" w:cs="Arial"/>
          <w:b/>
          <w:bCs/>
          <w:shd w:val="clear" w:color="auto" w:fill="FFFFFF"/>
        </w:rPr>
        <w:t xml:space="preserve"> Naturally occurring data versus contrived data </w:t>
      </w:r>
    </w:p>
    <w:p w14:paraId="39425430" w14:textId="519C5A01" w:rsidR="007821BF" w:rsidRPr="00AC2DF1" w:rsidRDefault="007821BF" w:rsidP="00AA135D">
      <w:pPr>
        <w:spacing w:line="480" w:lineRule="auto"/>
        <w:jc w:val="both"/>
        <w:rPr>
          <w:rFonts w:ascii="Arial" w:hAnsi="Arial" w:cs="Arial"/>
          <w:shd w:val="clear" w:color="auto" w:fill="FFFFFF"/>
        </w:rPr>
      </w:pPr>
      <w:r w:rsidRPr="00AC2DF1">
        <w:rPr>
          <w:rFonts w:ascii="Arial" w:hAnsi="Arial" w:cs="Arial"/>
          <w:shd w:val="clear" w:color="auto" w:fill="FFFFFF"/>
        </w:rPr>
        <w:t>Researchers including Wetherell (2015)</w:t>
      </w:r>
      <w:r w:rsidR="00287578" w:rsidRPr="00AC2DF1">
        <w:rPr>
          <w:rFonts w:ascii="Arial" w:hAnsi="Arial" w:cs="Arial"/>
          <w:shd w:val="clear" w:color="auto" w:fill="FFFFFF"/>
        </w:rPr>
        <w:t xml:space="preserve"> and</w:t>
      </w:r>
      <w:r w:rsidRPr="00AC2DF1">
        <w:rPr>
          <w:rFonts w:ascii="Arial" w:hAnsi="Arial" w:cs="Arial"/>
          <w:shd w:val="clear" w:color="auto" w:fill="FFFFFF"/>
        </w:rPr>
        <w:t xml:space="preserve"> Potter (2004) suggest that it is best to analyse naturally occurring discourse</w:t>
      </w:r>
      <w:r w:rsidR="00CF0D36" w:rsidRPr="00AC2DF1">
        <w:rPr>
          <w:rFonts w:ascii="Arial" w:hAnsi="Arial" w:cs="Arial"/>
          <w:shd w:val="clear" w:color="auto" w:fill="FFFFFF"/>
        </w:rPr>
        <w:t xml:space="preserve"> whilst using discourse analysis, rather than data collected through means such</w:t>
      </w:r>
      <w:r w:rsidR="00C07707" w:rsidRPr="00AC2DF1">
        <w:rPr>
          <w:rFonts w:ascii="Arial" w:hAnsi="Arial" w:cs="Arial"/>
          <w:shd w:val="clear" w:color="auto" w:fill="FFFFFF"/>
        </w:rPr>
        <w:t xml:space="preserve"> </w:t>
      </w:r>
      <w:r w:rsidR="00CF0D36" w:rsidRPr="00AC2DF1">
        <w:rPr>
          <w:rFonts w:ascii="Arial" w:hAnsi="Arial" w:cs="Arial"/>
          <w:shd w:val="clear" w:color="auto" w:fill="FFFFFF"/>
        </w:rPr>
        <w:t>as interviews.</w:t>
      </w:r>
      <w:r w:rsidRPr="00AC2DF1">
        <w:rPr>
          <w:rFonts w:ascii="Arial" w:hAnsi="Arial" w:cs="Arial"/>
          <w:shd w:val="clear" w:color="auto" w:fill="FFFFFF"/>
        </w:rPr>
        <w:t xml:space="preserve"> </w:t>
      </w:r>
      <w:r w:rsidR="00C07707" w:rsidRPr="00AC2DF1">
        <w:rPr>
          <w:rFonts w:ascii="Arial" w:hAnsi="Arial" w:cs="Arial"/>
          <w:shd w:val="clear" w:color="auto" w:fill="FFFFFF"/>
        </w:rPr>
        <w:t xml:space="preserve">However, </w:t>
      </w:r>
      <w:r w:rsidR="00F10116" w:rsidRPr="00AC2DF1">
        <w:rPr>
          <w:rFonts w:ascii="Arial" w:hAnsi="Arial" w:cs="Arial"/>
          <w:shd w:val="clear" w:color="auto" w:fill="FFFFFF"/>
        </w:rPr>
        <w:t>t</w:t>
      </w:r>
      <w:r w:rsidRPr="00AC2DF1">
        <w:rPr>
          <w:rFonts w:ascii="Arial" w:hAnsi="Arial" w:cs="Arial"/>
          <w:shd w:val="clear" w:color="auto" w:fill="FFFFFF"/>
        </w:rPr>
        <w:t>here has been debate regarding what constitutes naturally occurring discourse and the naturalisation of discourse which is created through interviews. Goodman and Speer (2015) suggest that the distinction between naturally occurring data and contrived data is not one which is sustainable. Instead, they argue that all data may be considered either natural or contrived, depending upon the aims of the researcher and upon the interactional setting in which the data is gathered. Whilst Griffin (2007) suggests that all discourse is mediated by the context in which it occurs.</w:t>
      </w:r>
    </w:p>
    <w:p w14:paraId="40A4884F" w14:textId="77777777" w:rsidR="007821BF" w:rsidRPr="00AC2DF1" w:rsidRDefault="007821BF" w:rsidP="00AA135D">
      <w:pPr>
        <w:spacing w:line="480" w:lineRule="auto"/>
        <w:jc w:val="both"/>
        <w:rPr>
          <w:rFonts w:ascii="Arial" w:hAnsi="Arial" w:cs="Arial"/>
        </w:rPr>
      </w:pPr>
      <w:r w:rsidRPr="00AC2DF1">
        <w:rPr>
          <w:rFonts w:ascii="Arial" w:hAnsi="Arial" w:cs="Arial"/>
        </w:rPr>
        <w:t xml:space="preserve">Wiggins and Potter (2017) add to the debate regarding the importance of using naturalistic materials for discourse analysis, by discussing the gathering of data in situation, rather than from interviews. Their use of the term </w:t>
      </w:r>
      <w:r w:rsidRPr="00AC2DF1">
        <w:rPr>
          <w:rFonts w:ascii="Arial" w:hAnsi="Arial" w:cs="Arial"/>
          <w:i/>
          <w:iCs/>
        </w:rPr>
        <w:t>naturalistic</w:t>
      </w:r>
      <w:r w:rsidRPr="00AC2DF1">
        <w:rPr>
          <w:rFonts w:ascii="Arial" w:hAnsi="Arial" w:cs="Arial"/>
        </w:rPr>
        <w:t xml:space="preserve"> (rather than natural) is important as they stress that researchers can only hope to make the data gathered as natural as possible. Wiggins and Potter also draw attention to issues relating to ‘reactivity’ when people are being recorded, suggesting that there is always the possibility that people may behave slightly differently when they are being recorded. </w:t>
      </w:r>
    </w:p>
    <w:p w14:paraId="030E147F" w14:textId="074167F3" w:rsidR="007821BF" w:rsidRPr="00AC2DF1" w:rsidRDefault="00EC262D" w:rsidP="00AA135D">
      <w:pPr>
        <w:spacing w:line="480" w:lineRule="auto"/>
        <w:jc w:val="both"/>
        <w:rPr>
          <w:rFonts w:ascii="Arial" w:hAnsi="Arial" w:cs="Arial"/>
        </w:rPr>
      </w:pPr>
      <w:r w:rsidRPr="00AC2DF1">
        <w:rPr>
          <w:rFonts w:ascii="Arial" w:hAnsi="Arial" w:cs="Arial"/>
          <w:b/>
          <w:bCs/>
        </w:rPr>
        <w:t>3.8</w:t>
      </w:r>
      <w:r w:rsidR="007821BF" w:rsidRPr="00AC2DF1">
        <w:rPr>
          <w:rFonts w:ascii="Arial" w:hAnsi="Arial" w:cs="Arial"/>
          <w:b/>
          <w:bCs/>
        </w:rPr>
        <w:t xml:space="preserve"> The </w:t>
      </w:r>
      <w:r w:rsidR="008E0FA2" w:rsidRPr="00AC2DF1">
        <w:rPr>
          <w:rFonts w:ascii="Arial" w:hAnsi="Arial" w:cs="Arial"/>
          <w:b/>
          <w:bCs/>
        </w:rPr>
        <w:t>u</w:t>
      </w:r>
      <w:r w:rsidR="007821BF" w:rsidRPr="00AC2DF1">
        <w:rPr>
          <w:rFonts w:ascii="Arial" w:hAnsi="Arial" w:cs="Arial"/>
          <w:b/>
          <w:bCs/>
        </w:rPr>
        <w:t xml:space="preserve">se of </w:t>
      </w:r>
      <w:r w:rsidR="00C30D94" w:rsidRPr="00AC2DF1">
        <w:rPr>
          <w:rFonts w:ascii="Arial" w:hAnsi="Arial" w:cs="Arial"/>
          <w:b/>
          <w:bCs/>
        </w:rPr>
        <w:t>f</w:t>
      </w:r>
      <w:r w:rsidR="007821BF" w:rsidRPr="00AC2DF1">
        <w:rPr>
          <w:rFonts w:ascii="Arial" w:hAnsi="Arial" w:cs="Arial"/>
          <w:b/>
          <w:bCs/>
        </w:rPr>
        <w:t xml:space="preserve">ocus </w:t>
      </w:r>
      <w:r w:rsidR="00C30D94" w:rsidRPr="00AC2DF1">
        <w:rPr>
          <w:rFonts w:ascii="Arial" w:hAnsi="Arial" w:cs="Arial"/>
          <w:b/>
          <w:bCs/>
        </w:rPr>
        <w:t>g</w:t>
      </w:r>
      <w:r w:rsidR="007821BF" w:rsidRPr="00AC2DF1">
        <w:rPr>
          <w:rFonts w:ascii="Arial" w:hAnsi="Arial" w:cs="Arial"/>
          <w:b/>
          <w:bCs/>
        </w:rPr>
        <w:t>roups</w:t>
      </w:r>
      <w:r w:rsidR="00C30D94" w:rsidRPr="00AC2DF1">
        <w:rPr>
          <w:rFonts w:ascii="Arial" w:hAnsi="Arial" w:cs="Arial"/>
          <w:b/>
          <w:bCs/>
        </w:rPr>
        <w:t xml:space="preserve"> in research</w:t>
      </w:r>
    </w:p>
    <w:p w14:paraId="3F2A5695" w14:textId="5B388697" w:rsidR="00F65A0A" w:rsidRPr="00AC2DF1" w:rsidRDefault="007821BF"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The evidence gathered for this study </w:t>
      </w:r>
      <w:r w:rsidR="00B3131A" w:rsidRPr="00AC2DF1">
        <w:rPr>
          <w:rFonts w:ascii="Arial" w:hAnsi="Arial" w:cs="Arial"/>
          <w:shd w:val="clear" w:color="auto" w:fill="FFFFFF"/>
        </w:rPr>
        <w:t>took place</w:t>
      </w:r>
      <w:r w:rsidRPr="00AC2DF1">
        <w:rPr>
          <w:rFonts w:ascii="Arial" w:hAnsi="Arial" w:cs="Arial"/>
          <w:shd w:val="clear" w:color="auto" w:fill="FFFFFF"/>
        </w:rPr>
        <w:t xml:space="preserve"> through the use of focus groups.</w:t>
      </w:r>
      <w:r w:rsidR="00361221" w:rsidRPr="00AC2DF1">
        <w:rPr>
          <w:rFonts w:ascii="Arial" w:hAnsi="Arial" w:cs="Arial"/>
        </w:rPr>
        <w:t xml:space="preserve"> The use of focus groups has several advantages over other methods of data collection which include allowing for the gathering of more naturalistic data, in line with the suggestions of </w:t>
      </w:r>
      <w:proofErr w:type="spellStart"/>
      <w:r w:rsidR="00361221" w:rsidRPr="00AC2DF1">
        <w:rPr>
          <w:rFonts w:ascii="Arial" w:hAnsi="Arial" w:cs="Arial"/>
        </w:rPr>
        <w:t>Schegloff</w:t>
      </w:r>
      <w:proofErr w:type="spellEnd"/>
      <w:r w:rsidR="00361221" w:rsidRPr="00AC2DF1">
        <w:rPr>
          <w:rFonts w:ascii="Arial" w:hAnsi="Arial" w:cs="Arial"/>
        </w:rPr>
        <w:t xml:space="preserve"> (1994), Potter (2004), Goodman and Speer (2015). </w:t>
      </w:r>
      <w:r w:rsidR="00361221" w:rsidRPr="00AC2DF1">
        <w:rPr>
          <w:rFonts w:ascii="Arial" w:hAnsi="Arial" w:cs="Arial"/>
          <w:shd w:val="clear" w:color="auto" w:fill="FFFFFF"/>
        </w:rPr>
        <w:t xml:space="preserve">Wellings, Branigan and Mitchell (2000) suggest that the data gathered is more naturalistic when compared to data gathered through individual interviews as focus groups promote natural conversation rather than responses to questions </w:t>
      </w:r>
      <w:r w:rsidR="00361221" w:rsidRPr="00AC2DF1">
        <w:rPr>
          <w:rFonts w:ascii="Arial" w:hAnsi="Arial" w:cs="Arial"/>
        </w:rPr>
        <w:t>and can be used to discuss sensitive topics, such as health issues</w:t>
      </w:r>
      <w:r w:rsidR="00361221" w:rsidRPr="00AC2DF1">
        <w:rPr>
          <w:rFonts w:ascii="Arial" w:hAnsi="Arial" w:cs="Arial"/>
          <w:shd w:val="clear" w:color="auto" w:fill="FFFFFF"/>
        </w:rPr>
        <w:t xml:space="preserve">. This suggestion is reflected by Clarke and Braun (2013) who </w:t>
      </w:r>
      <w:r w:rsidR="00361221" w:rsidRPr="00AC2DF1">
        <w:rPr>
          <w:rFonts w:ascii="Arial" w:hAnsi="Arial" w:cs="Arial"/>
        </w:rPr>
        <w:t>hold that participants are encouraged to use more natural vocabulary as they are interacting with each other, rather than with a researcher</w:t>
      </w:r>
      <w:r w:rsidR="00DD760A" w:rsidRPr="00AC2DF1">
        <w:rPr>
          <w:rFonts w:ascii="Arial" w:hAnsi="Arial" w:cs="Arial"/>
          <w:shd w:val="clear" w:color="auto" w:fill="FFFFFF"/>
        </w:rPr>
        <w:t xml:space="preserve">. </w:t>
      </w:r>
    </w:p>
    <w:p w14:paraId="4E34FECA" w14:textId="033B1F04" w:rsidR="007821BF" w:rsidRPr="00AC2DF1" w:rsidRDefault="009E553E" w:rsidP="00AA135D">
      <w:pPr>
        <w:spacing w:line="480" w:lineRule="auto"/>
        <w:jc w:val="both"/>
        <w:rPr>
          <w:rFonts w:ascii="Arial" w:hAnsi="Arial" w:cs="Arial"/>
          <w:shd w:val="clear" w:color="auto" w:fill="FFFFFF"/>
        </w:rPr>
      </w:pPr>
      <w:r w:rsidRPr="00AC2DF1">
        <w:rPr>
          <w:rFonts w:ascii="Arial" w:hAnsi="Arial" w:cs="Arial"/>
          <w:shd w:val="clear" w:color="auto" w:fill="FFFFFF"/>
        </w:rPr>
        <w:t>T</w:t>
      </w:r>
      <w:r w:rsidR="000662BE" w:rsidRPr="00AC2DF1">
        <w:rPr>
          <w:rFonts w:ascii="Arial" w:hAnsi="Arial" w:cs="Arial"/>
          <w:shd w:val="clear" w:color="auto" w:fill="FFFFFF"/>
        </w:rPr>
        <w:t>he data produced through the use of focus groups creates ‘emic data’</w:t>
      </w:r>
      <w:r w:rsidR="001A11C6" w:rsidRPr="00AC2DF1">
        <w:rPr>
          <w:rFonts w:ascii="Arial" w:hAnsi="Arial" w:cs="Arial"/>
          <w:shd w:val="clear" w:color="auto" w:fill="FFFFFF"/>
        </w:rPr>
        <w:t xml:space="preserve"> </w:t>
      </w:r>
      <w:r w:rsidR="00637EEE" w:rsidRPr="00AC2DF1">
        <w:rPr>
          <w:rFonts w:ascii="Arial" w:hAnsi="Arial" w:cs="Arial"/>
          <w:shd w:val="clear" w:color="auto" w:fill="FFFFFF"/>
        </w:rPr>
        <w:t>(</w:t>
      </w:r>
      <w:r w:rsidR="001A11C6" w:rsidRPr="00AC2DF1">
        <w:rPr>
          <w:rFonts w:ascii="Arial" w:hAnsi="Arial" w:cs="Arial"/>
          <w:shd w:val="clear" w:color="auto" w:fill="FFFFFF"/>
        </w:rPr>
        <w:t>Cyr</w:t>
      </w:r>
      <w:r w:rsidR="00637EEE" w:rsidRPr="00AC2DF1">
        <w:rPr>
          <w:rFonts w:ascii="Arial" w:hAnsi="Arial" w:cs="Arial"/>
          <w:shd w:val="clear" w:color="auto" w:fill="FFFFFF"/>
        </w:rPr>
        <w:t xml:space="preserve">, </w:t>
      </w:r>
      <w:r w:rsidR="001A11C6" w:rsidRPr="00AC2DF1">
        <w:rPr>
          <w:rFonts w:ascii="Arial" w:hAnsi="Arial" w:cs="Arial"/>
          <w:shd w:val="clear" w:color="auto" w:fill="FFFFFF"/>
        </w:rPr>
        <w:t>2017)</w:t>
      </w:r>
      <w:r w:rsidR="000662BE" w:rsidRPr="00AC2DF1">
        <w:rPr>
          <w:rFonts w:ascii="Arial" w:hAnsi="Arial" w:cs="Arial"/>
          <w:shd w:val="clear" w:color="auto" w:fill="FFFFFF"/>
        </w:rPr>
        <w:t xml:space="preserve"> in which</w:t>
      </w:r>
      <w:r w:rsidR="007821BF" w:rsidRPr="00AC2DF1">
        <w:rPr>
          <w:rFonts w:ascii="Arial" w:hAnsi="Arial" w:cs="Arial"/>
          <w:shd w:val="clear" w:color="auto" w:fill="FFFFFF"/>
        </w:rPr>
        <w:t xml:space="preserve"> the thoughts and opinions of the researcher are kept out of the data set, thereby minimising their influence</w:t>
      </w:r>
      <w:r w:rsidR="000662BE" w:rsidRPr="00AC2DF1">
        <w:rPr>
          <w:rFonts w:ascii="Arial" w:hAnsi="Arial" w:cs="Arial"/>
          <w:shd w:val="clear" w:color="auto" w:fill="FFFFFF"/>
        </w:rPr>
        <w:t xml:space="preserve">. However, </w:t>
      </w:r>
      <w:r w:rsidR="007821BF" w:rsidRPr="00AC2DF1">
        <w:rPr>
          <w:rFonts w:ascii="Arial" w:hAnsi="Arial" w:cs="Arial"/>
          <w:shd w:val="clear" w:color="auto" w:fill="FFFFFF"/>
        </w:rPr>
        <w:t xml:space="preserve">it should be acknowledged that any prompts used to guide the group’s conversations were developed by the researcher (See </w:t>
      </w:r>
      <w:r w:rsidR="00B30545" w:rsidRPr="00AC2DF1">
        <w:rPr>
          <w:rFonts w:ascii="Arial" w:hAnsi="Arial" w:cs="Arial"/>
          <w:shd w:val="clear" w:color="auto" w:fill="FFFFFF"/>
        </w:rPr>
        <w:t>A</w:t>
      </w:r>
      <w:r w:rsidR="007821BF" w:rsidRPr="00AC2DF1">
        <w:rPr>
          <w:rFonts w:ascii="Arial" w:hAnsi="Arial" w:cs="Arial"/>
          <w:shd w:val="clear" w:color="auto" w:fill="FFFFFF"/>
        </w:rPr>
        <w:t xml:space="preserve">ppendix </w:t>
      </w:r>
      <w:r w:rsidR="006A7E0B" w:rsidRPr="00AC2DF1">
        <w:rPr>
          <w:rFonts w:ascii="Arial" w:hAnsi="Arial" w:cs="Arial"/>
          <w:shd w:val="clear" w:color="auto" w:fill="FFFFFF"/>
        </w:rPr>
        <w:t>B</w:t>
      </w:r>
      <w:r w:rsidR="007821BF" w:rsidRPr="00AC2DF1">
        <w:rPr>
          <w:rFonts w:ascii="Arial" w:hAnsi="Arial" w:cs="Arial"/>
          <w:shd w:val="clear" w:color="auto" w:fill="FFFFFF"/>
        </w:rPr>
        <w:t xml:space="preserve">). A further advantage of this approach is that it allows conversations to flow more freely, bringing forward themes which may have been occluded if there had been a reliance upon question and answer style interactions which would result from the use of an interview technique. As Richardson, Goodwin and Vine (2011, p. 114) point out, focus groups allow people to, “spark ideas off one another.” </w:t>
      </w:r>
    </w:p>
    <w:p w14:paraId="19781C96" w14:textId="1B454CEF" w:rsidR="003B0BCC" w:rsidRPr="00AC2DF1" w:rsidRDefault="003B0BCC" w:rsidP="00AA135D">
      <w:pPr>
        <w:spacing w:line="480" w:lineRule="auto"/>
        <w:jc w:val="both"/>
        <w:rPr>
          <w:rFonts w:ascii="Arial" w:hAnsi="Arial" w:cs="Arial"/>
        </w:rPr>
      </w:pPr>
      <w:r w:rsidRPr="00AC2DF1">
        <w:rPr>
          <w:rFonts w:ascii="Arial" w:hAnsi="Arial" w:cs="Arial"/>
        </w:rPr>
        <w:t>The use of focus groups also facilitates the removal of the researcher’s voice, thoughts and opinions from the data that is gathered, or as Wilkinson (1999) describes it, power is moved away from the researcher and is placed with the participants. Clarke and Braun (2013) also suggest that the use of focus groups allows for analysis of how meanings related to a topic are negotiated, discussed and agreed upon between practitioners. This negotiated creation of meaning</w:t>
      </w:r>
      <w:r w:rsidR="00594A99" w:rsidRPr="00AC2DF1">
        <w:rPr>
          <w:rFonts w:ascii="Arial" w:hAnsi="Arial" w:cs="Arial"/>
        </w:rPr>
        <w:t xml:space="preserve"> between practitioners</w:t>
      </w:r>
      <w:r w:rsidRPr="00AC2DF1">
        <w:rPr>
          <w:rFonts w:ascii="Arial" w:hAnsi="Arial" w:cs="Arial"/>
        </w:rPr>
        <w:t xml:space="preserve"> was an area which was explored during the course of analysing this research. Furthermore, Wilkinson (1999) points out that focus groups have the potential to generate social change within participants, empowering them through the process of sharing their views and reaching agreed understanding. It was also hoped that the use of focus groups may result in a raising of consciousness regarding EBSA amongst the participants, as suggested by Morgan (1999)</w:t>
      </w:r>
      <w:r w:rsidR="00560C99" w:rsidRPr="00AC2DF1">
        <w:rPr>
          <w:rFonts w:ascii="Arial" w:hAnsi="Arial" w:cs="Arial"/>
        </w:rPr>
        <w:t xml:space="preserve">. </w:t>
      </w:r>
    </w:p>
    <w:p w14:paraId="2FED66C8" w14:textId="12B61388" w:rsidR="003B0BCC" w:rsidRPr="00AC2DF1" w:rsidRDefault="003B0BCC" w:rsidP="00AA135D">
      <w:pPr>
        <w:spacing w:line="480" w:lineRule="auto"/>
        <w:jc w:val="both"/>
        <w:rPr>
          <w:rFonts w:ascii="Arial" w:hAnsi="Arial" w:cs="Arial"/>
        </w:rPr>
      </w:pPr>
      <w:r w:rsidRPr="00AC2DF1">
        <w:rPr>
          <w:rFonts w:ascii="Arial" w:hAnsi="Arial" w:cs="Arial"/>
        </w:rPr>
        <w:t>Because of their interactive nature, focus groups can be seen as mimicking real life, encouraging participants to use their real vocabulary or vocabularies whilst discussing a given topic (Wilkinson, 1998b). Wilkinson goes on to point out other advantages of the focus group format, including participants offering more detailed accounts than might otherwise be gained. It was hoped that this interactive method of collecting data would lend itself to an open sharing of participants’ views in non-hierarchical environments in which the researchers voice was significantly reduced. The naturalistic data generated by focus groups would lend itself to discourse analysis.</w:t>
      </w:r>
    </w:p>
    <w:p w14:paraId="2786F061" w14:textId="78F6F78F" w:rsidR="008C14FA" w:rsidRPr="00AC2DF1" w:rsidRDefault="008B7237" w:rsidP="00AA135D">
      <w:pPr>
        <w:spacing w:line="480" w:lineRule="auto"/>
        <w:jc w:val="both"/>
        <w:rPr>
          <w:rFonts w:ascii="Arial" w:hAnsi="Arial" w:cs="Arial"/>
          <w:shd w:val="clear" w:color="auto" w:fill="FFFFFF"/>
        </w:rPr>
      </w:pPr>
      <w:r w:rsidRPr="00AC2DF1">
        <w:rPr>
          <w:rFonts w:ascii="Arial" w:hAnsi="Arial" w:cs="Arial"/>
        </w:rPr>
        <w:t xml:space="preserve">A potential </w:t>
      </w:r>
      <w:r w:rsidR="007B2FC1" w:rsidRPr="00AC2DF1">
        <w:rPr>
          <w:rFonts w:ascii="Arial" w:hAnsi="Arial" w:cs="Arial"/>
        </w:rPr>
        <w:t>draw back of the use of focus groups is the possibility of ‘social loafing</w:t>
      </w:r>
      <w:r w:rsidR="00332B36" w:rsidRPr="00AC2DF1">
        <w:rPr>
          <w:rFonts w:ascii="Arial" w:hAnsi="Arial" w:cs="Arial"/>
        </w:rPr>
        <w:t>’ (</w:t>
      </w:r>
      <w:r w:rsidR="008C14FA" w:rsidRPr="00AC2DF1">
        <w:rPr>
          <w:rFonts w:ascii="Arial" w:hAnsi="Arial" w:cs="Arial"/>
        </w:rPr>
        <w:t>Williams and Karau</w:t>
      </w:r>
      <w:r w:rsidR="00332B36" w:rsidRPr="00AC2DF1">
        <w:rPr>
          <w:rFonts w:ascii="Arial" w:hAnsi="Arial" w:cs="Arial"/>
        </w:rPr>
        <w:t>,</w:t>
      </w:r>
      <w:r w:rsidR="008C14FA" w:rsidRPr="00AC2DF1">
        <w:rPr>
          <w:rFonts w:ascii="Arial" w:hAnsi="Arial" w:cs="Arial"/>
        </w:rPr>
        <w:t xml:space="preserve">1991) which refers to a tendency for individuals to reduce their individual effort when working within a group and can be associated with focus groups which contain too many participants. However, </w:t>
      </w:r>
      <w:proofErr w:type="spellStart"/>
      <w:r w:rsidR="008C14FA" w:rsidRPr="00AC2DF1">
        <w:rPr>
          <w:rFonts w:ascii="Arial" w:hAnsi="Arial" w:cs="Arial"/>
          <w:shd w:val="clear" w:color="auto" w:fill="FFFFFF"/>
        </w:rPr>
        <w:t>Belzile</w:t>
      </w:r>
      <w:proofErr w:type="spellEnd"/>
      <w:r w:rsidR="008C14FA" w:rsidRPr="00AC2DF1">
        <w:rPr>
          <w:rFonts w:ascii="Arial" w:hAnsi="Arial" w:cs="Arial"/>
          <w:shd w:val="clear" w:color="auto" w:fill="FFFFFF"/>
        </w:rPr>
        <w:t xml:space="preserve"> and Öberg (2012) suggest that the purpose of the research is of greater importance than stipulating an ideal number of participants when trying to ensure that everyone </w:t>
      </w:r>
      <w:r w:rsidR="00B82A0B" w:rsidRPr="00AC2DF1">
        <w:rPr>
          <w:rFonts w:ascii="Arial" w:hAnsi="Arial" w:cs="Arial"/>
          <w:shd w:val="clear" w:color="auto" w:fill="FFFFFF"/>
        </w:rPr>
        <w:t xml:space="preserve">is able to express their views. </w:t>
      </w:r>
      <w:r w:rsidR="008C14FA" w:rsidRPr="00AC2DF1">
        <w:rPr>
          <w:rFonts w:ascii="Arial" w:hAnsi="Arial" w:cs="Arial"/>
          <w:shd w:val="clear" w:color="auto" w:fill="FFFFFF"/>
        </w:rPr>
        <w:t xml:space="preserve">Through carrying out a meta-analysis, </w:t>
      </w:r>
      <w:proofErr w:type="spellStart"/>
      <w:r w:rsidR="008C14FA" w:rsidRPr="00AC2DF1">
        <w:rPr>
          <w:rFonts w:ascii="Arial" w:hAnsi="Arial" w:cs="Arial"/>
          <w:shd w:val="clear" w:color="auto" w:fill="FFFFFF"/>
        </w:rPr>
        <w:t>Belzile</w:t>
      </w:r>
      <w:proofErr w:type="spellEnd"/>
      <w:r w:rsidR="008C14FA" w:rsidRPr="00AC2DF1">
        <w:rPr>
          <w:rFonts w:ascii="Arial" w:hAnsi="Arial" w:cs="Arial"/>
          <w:shd w:val="clear" w:color="auto" w:fill="FFFFFF"/>
        </w:rPr>
        <w:t xml:space="preserve"> and Öberg found that interaction between focus group participants was greater when the purpose of the group was to generate a shared understanding of a researched topic, than when participants were considered to be individuals who held or accessed truths about a subject. During the current research, participants were encouraged to debate and discuss their understanding of the phenomena of EBSA thereby generating a sh</w:t>
      </w:r>
      <w:r w:rsidR="00F835E4" w:rsidRPr="00AC2DF1">
        <w:rPr>
          <w:rFonts w:ascii="Arial" w:hAnsi="Arial" w:cs="Arial"/>
          <w:shd w:val="clear" w:color="auto" w:fill="FFFFFF"/>
        </w:rPr>
        <w:t>a</w:t>
      </w:r>
      <w:r w:rsidR="008C14FA" w:rsidRPr="00AC2DF1">
        <w:rPr>
          <w:rFonts w:ascii="Arial" w:hAnsi="Arial" w:cs="Arial"/>
          <w:shd w:val="clear" w:color="auto" w:fill="FFFFFF"/>
        </w:rPr>
        <w:t>red understanding</w:t>
      </w:r>
      <w:r w:rsidR="00560C99" w:rsidRPr="00AC2DF1">
        <w:rPr>
          <w:rFonts w:ascii="Arial" w:hAnsi="Arial" w:cs="Arial"/>
          <w:shd w:val="clear" w:color="auto" w:fill="FFFFFF"/>
        </w:rPr>
        <w:t xml:space="preserve">. </w:t>
      </w:r>
    </w:p>
    <w:p w14:paraId="07F94DDF" w14:textId="42A2D3DE" w:rsidR="00E23594" w:rsidRPr="00AC2DF1" w:rsidRDefault="00E23594" w:rsidP="00AA135D">
      <w:pPr>
        <w:spacing w:line="480" w:lineRule="auto"/>
        <w:jc w:val="both"/>
        <w:rPr>
          <w:rFonts w:ascii="Arial" w:hAnsi="Arial" w:cs="Arial"/>
          <w:b/>
          <w:bCs/>
        </w:rPr>
      </w:pPr>
      <w:r w:rsidRPr="00AC2DF1">
        <w:rPr>
          <w:rFonts w:ascii="Arial" w:hAnsi="Arial" w:cs="Arial"/>
          <w:shd w:val="clear" w:color="auto" w:fill="FFFFFF"/>
        </w:rPr>
        <w:t xml:space="preserve">A further consideration </w:t>
      </w:r>
      <w:r w:rsidR="00E6309E" w:rsidRPr="00AC2DF1">
        <w:rPr>
          <w:rFonts w:ascii="Arial" w:hAnsi="Arial" w:cs="Arial"/>
          <w:shd w:val="clear" w:color="auto" w:fill="FFFFFF"/>
        </w:rPr>
        <w:t>when carrying out focus group research relates to potential issues with power</w:t>
      </w:r>
      <w:r w:rsidR="007377EB" w:rsidRPr="00AC2DF1">
        <w:rPr>
          <w:rFonts w:ascii="Arial" w:hAnsi="Arial" w:cs="Arial"/>
          <w:shd w:val="clear" w:color="auto" w:fill="FFFFFF"/>
        </w:rPr>
        <w:t xml:space="preserve"> and status</w:t>
      </w:r>
      <w:r w:rsidR="00E6309E" w:rsidRPr="00AC2DF1">
        <w:rPr>
          <w:rFonts w:ascii="Arial" w:hAnsi="Arial" w:cs="Arial"/>
          <w:shd w:val="clear" w:color="auto" w:fill="FFFFFF"/>
        </w:rPr>
        <w:t xml:space="preserve"> </w:t>
      </w:r>
      <w:r w:rsidR="00587FE0" w:rsidRPr="00AC2DF1">
        <w:rPr>
          <w:rFonts w:ascii="Arial" w:hAnsi="Arial" w:cs="Arial"/>
          <w:shd w:val="clear" w:color="auto" w:fill="FFFFFF"/>
        </w:rPr>
        <w:t>differentials</w:t>
      </w:r>
      <w:r w:rsidR="00E6309E" w:rsidRPr="00AC2DF1">
        <w:rPr>
          <w:rFonts w:ascii="Arial" w:hAnsi="Arial" w:cs="Arial"/>
          <w:shd w:val="clear" w:color="auto" w:fill="FFFFFF"/>
        </w:rPr>
        <w:t xml:space="preserve"> within t</w:t>
      </w:r>
      <w:r w:rsidR="00342D21" w:rsidRPr="00AC2DF1">
        <w:rPr>
          <w:rFonts w:ascii="Arial" w:hAnsi="Arial" w:cs="Arial"/>
          <w:shd w:val="clear" w:color="auto" w:fill="FFFFFF"/>
        </w:rPr>
        <w:t xml:space="preserve">he groups and between group members. Stewart and Shamdasani (2014) note that the perceived status of a participant can </w:t>
      </w:r>
      <w:r w:rsidR="007377EB" w:rsidRPr="00AC2DF1">
        <w:rPr>
          <w:rFonts w:ascii="Arial" w:hAnsi="Arial" w:cs="Arial"/>
          <w:shd w:val="clear" w:color="auto" w:fill="FFFFFF"/>
        </w:rPr>
        <w:t xml:space="preserve">impact upon </w:t>
      </w:r>
      <w:r w:rsidR="003C58FE" w:rsidRPr="00AC2DF1">
        <w:rPr>
          <w:rFonts w:ascii="Arial" w:hAnsi="Arial" w:cs="Arial"/>
          <w:shd w:val="clear" w:color="auto" w:fill="FFFFFF"/>
        </w:rPr>
        <w:t>discussions due to other members of a</w:t>
      </w:r>
      <w:r w:rsidR="00EF667A" w:rsidRPr="00AC2DF1">
        <w:rPr>
          <w:rFonts w:ascii="Arial" w:hAnsi="Arial" w:cs="Arial"/>
          <w:shd w:val="clear" w:color="auto" w:fill="FFFFFF"/>
        </w:rPr>
        <w:t xml:space="preserve"> group showing </w:t>
      </w:r>
      <w:r w:rsidR="00F6233D" w:rsidRPr="00AC2DF1">
        <w:rPr>
          <w:rFonts w:ascii="Arial" w:hAnsi="Arial" w:cs="Arial"/>
          <w:shd w:val="clear" w:color="auto" w:fill="FFFFFF"/>
        </w:rPr>
        <w:t>deference</w:t>
      </w:r>
      <w:r w:rsidR="00EF667A" w:rsidRPr="00AC2DF1">
        <w:rPr>
          <w:rFonts w:ascii="Arial" w:hAnsi="Arial" w:cs="Arial"/>
          <w:shd w:val="clear" w:color="auto" w:fill="FFFFFF"/>
        </w:rPr>
        <w:t xml:space="preserve"> to the views of a person perceived as having</w:t>
      </w:r>
      <w:r w:rsidR="00F6233D" w:rsidRPr="00AC2DF1">
        <w:rPr>
          <w:rFonts w:ascii="Arial" w:hAnsi="Arial" w:cs="Arial"/>
          <w:shd w:val="clear" w:color="auto" w:fill="FFFFFF"/>
        </w:rPr>
        <w:t xml:space="preserve"> a higher social status. Stewart and Shamdasani </w:t>
      </w:r>
      <w:r w:rsidR="00BA466D" w:rsidRPr="00AC2DF1">
        <w:rPr>
          <w:rFonts w:ascii="Arial" w:hAnsi="Arial" w:cs="Arial"/>
          <w:shd w:val="clear" w:color="auto" w:fill="FFFFFF"/>
        </w:rPr>
        <w:t xml:space="preserve">highlight the importance of </w:t>
      </w:r>
      <w:r w:rsidR="003A23F6" w:rsidRPr="00AC2DF1">
        <w:rPr>
          <w:rFonts w:ascii="Arial" w:hAnsi="Arial" w:cs="Arial"/>
          <w:shd w:val="clear" w:color="auto" w:fill="FFFFFF"/>
        </w:rPr>
        <w:t>avoiding power inequalities within focu</w:t>
      </w:r>
      <w:r w:rsidR="00315A68" w:rsidRPr="00AC2DF1">
        <w:rPr>
          <w:rFonts w:ascii="Arial" w:hAnsi="Arial" w:cs="Arial"/>
          <w:shd w:val="clear" w:color="auto" w:fill="FFFFFF"/>
        </w:rPr>
        <w:t>s</w:t>
      </w:r>
      <w:r w:rsidR="003A23F6" w:rsidRPr="00AC2DF1">
        <w:rPr>
          <w:rFonts w:ascii="Arial" w:hAnsi="Arial" w:cs="Arial"/>
          <w:shd w:val="clear" w:color="auto" w:fill="FFFFFF"/>
        </w:rPr>
        <w:t xml:space="preserve"> groups whenever possible by being sensitive to the status of volunteers during the recruitment </w:t>
      </w:r>
      <w:r w:rsidR="00315A68" w:rsidRPr="00AC2DF1">
        <w:rPr>
          <w:rFonts w:ascii="Arial" w:hAnsi="Arial" w:cs="Arial"/>
          <w:shd w:val="clear" w:color="auto" w:fill="FFFFFF"/>
        </w:rPr>
        <w:t xml:space="preserve">and organisational phase. </w:t>
      </w:r>
      <w:r w:rsidR="00415062" w:rsidRPr="00AC2DF1">
        <w:rPr>
          <w:rFonts w:ascii="Arial" w:hAnsi="Arial" w:cs="Arial"/>
          <w:shd w:val="clear" w:color="auto" w:fill="FFFFFF"/>
        </w:rPr>
        <w:t xml:space="preserve">A distinction is also made between </w:t>
      </w:r>
      <w:r w:rsidR="00FE5F30" w:rsidRPr="00AC2DF1">
        <w:rPr>
          <w:rFonts w:ascii="Arial" w:hAnsi="Arial" w:cs="Arial"/>
          <w:shd w:val="clear" w:color="auto" w:fill="FFFFFF"/>
        </w:rPr>
        <w:t>self-appointed experts and legitimate experts</w:t>
      </w:r>
      <w:r w:rsidR="00B8449A" w:rsidRPr="00AC2DF1">
        <w:rPr>
          <w:rFonts w:ascii="Arial" w:hAnsi="Arial" w:cs="Arial"/>
          <w:shd w:val="clear" w:color="auto" w:fill="FFFFFF"/>
        </w:rPr>
        <w:t xml:space="preserve"> with Stewart and Shamdasani suggesting that legitimate experts could</w:t>
      </w:r>
      <w:r w:rsidR="00BB070D" w:rsidRPr="00AC2DF1">
        <w:rPr>
          <w:rFonts w:ascii="Arial" w:hAnsi="Arial" w:cs="Arial"/>
          <w:shd w:val="clear" w:color="auto" w:fill="FFFFFF"/>
        </w:rPr>
        <w:t xml:space="preserve"> be co-opted to </w:t>
      </w:r>
      <w:r w:rsidR="005C4D1D" w:rsidRPr="00AC2DF1">
        <w:rPr>
          <w:rFonts w:ascii="Arial" w:hAnsi="Arial" w:cs="Arial"/>
          <w:shd w:val="clear" w:color="auto" w:fill="FFFFFF"/>
        </w:rPr>
        <w:t xml:space="preserve">aid the running of the focus group through </w:t>
      </w:r>
      <w:r w:rsidR="0040442B" w:rsidRPr="00AC2DF1">
        <w:rPr>
          <w:rFonts w:ascii="Arial" w:hAnsi="Arial" w:cs="Arial"/>
          <w:shd w:val="clear" w:color="auto" w:fill="FFFFFF"/>
        </w:rPr>
        <w:t xml:space="preserve">making use of their expertise when needed and through asking them to withhold their thoughts </w:t>
      </w:r>
      <w:r w:rsidR="00CF2F79" w:rsidRPr="00AC2DF1">
        <w:rPr>
          <w:rFonts w:ascii="Arial" w:hAnsi="Arial" w:cs="Arial"/>
          <w:shd w:val="clear" w:color="auto" w:fill="FFFFFF"/>
        </w:rPr>
        <w:t>until an appropriate moment in the conversation.</w:t>
      </w:r>
      <w:r w:rsidR="004A4FB2" w:rsidRPr="00AC2DF1">
        <w:rPr>
          <w:rFonts w:ascii="Arial" w:hAnsi="Arial" w:cs="Arial"/>
          <w:shd w:val="clear" w:color="auto" w:fill="FFFFFF"/>
        </w:rPr>
        <w:t xml:space="preserve"> By contrast</w:t>
      </w:r>
      <w:r w:rsidR="0048705C" w:rsidRPr="00AC2DF1">
        <w:rPr>
          <w:rFonts w:ascii="Arial" w:hAnsi="Arial" w:cs="Arial"/>
          <w:shd w:val="clear" w:color="auto" w:fill="FFFFFF"/>
        </w:rPr>
        <w:t xml:space="preserve"> </w:t>
      </w:r>
      <w:r w:rsidR="003C66C4" w:rsidRPr="00AC2DF1">
        <w:rPr>
          <w:rFonts w:ascii="Arial" w:hAnsi="Arial" w:cs="Arial"/>
          <w:shd w:val="clear" w:color="auto" w:fill="FFFFFF"/>
        </w:rPr>
        <w:t>s</w:t>
      </w:r>
      <w:r w:rsidR="00667B26" w:rsidRPr="00AC2DF1">
        <w:rPr>
          <w:rFonts w:ascii="Arial" w:hAnsi="Arial" w:cs="Arial"/>
          <w:shd w:val="clear" w:color="auto" w:fill="FFFFFF"/>
        </w:rPr>
        <w:t>elf</w:t>
      </w:r>
      <w:r w:rsidR="00CF2F79" w:rsidRPr="00AC2DF1">
        <w:rPr>
          <w:rFonts w:ascii="Arial" w:hAnsi="Arial" w:cs="Arial"/>
          <w:shd w:val="clear" w:color="auto" w:fill="FFFFFF"/>
        </w:rPr>
        <w:t>-appointed expert</w:t>
      </w:r>
      <w:r w:rsidR="00BB62E0" w:rsidRPr="00AC2DF1">
        <w:rPr>
          <w:rFonts w:ascii="Arial" w:hAnsi="Arial" w:cs="Arial"/>
          <w:shd w:val="clear" w:color="auto" w:fill="FFFFFF"/>
        </w:rPr>
        <w:t xml:space="preserve">s </w:t>
      </w:r>
      <w:r w:rsidR="001508A4" w:rsidRPr="00AC2DF1">
        <w:rPr>
          <w:rFonts w:ascii="Arial" w:hAnsi="Arial" w:cs="Arial"/>
          <w:shd w:val="clear" w:color="auto" w:fill="FFFFFF"/>
        </w:rPr>
        <w:t xml:space="preserve">are viewed </w:t>
      </w:r>
      <w:r w:rsidR="00BB62E0" w:rsidRPr="00AC2DF1">
        <w:rPr>
          <w:rFonts w:ascii="Arial" w:hAnsi="Arial" w:cs="Arial"/>
          <w:shd w:val="clear" w:color="auto" w:fill="FFFFFF"/>
        </w:rPr>
        <w:t>as potentially problematic</w:t>
      </w:r>
      <w:r w:rsidR="00667B26" w:rsidRPr="00AC2DF1">
        <w:rPr>
          <w:rFonts w:ascii="Arial" w:hAnsi="Arial" w:cs="Arial"/>
          <w:shd w:val="clear" w:color="auto" w:fill="FFFFFF"/>
        </w:rPr>
        <w:t xml:space="preserve"> members of focus g</w:t>
      </w:r>
      <w:r w:rsidR="00BB62E0" w:rsidRPr="00AC2DF1">
        <w:rPr>
          <w:rFonts w:ascii="Arial" w:hAnsi="Arial" w:cs="Arial"/>
          <w:shd w:val="clear" w:color="auto" w:fill="FFFFFF"/>
        </w:rPr>
        <w:t>r</w:t>
      </w:r>
      <w:r w:rsidR="00667B26" w:rsidRPr="00AC2DF1">
        <w:rPr>
          <w:rFonts w:ascii="Arial" w:hAnsi="Arial" w:cs="Arial"/>
          <w:shd w:val="clear" w:color="auto" w:fill="FFFFFF"/>
        </w:rPr>
        <w:t>oups</w:t>
      </w:r>
      <w:r w:rsidR="00BB62E0" w:rsidRPr="00AC2DF1">
        <w:rPr>
          <w:rFonts w:ascii="Arial" w:hAnsi="Arial" w:cs="Arial"/>
          <w:shd w:val="clear" w:color="auto" w:fill="FFFFFF"/>
        </w:rPr>
        <w:t xml:space="preserve"> as they have the potential to overwhelm </w:t>
      </w:r>
      <w:r w:rsidR="003065CF" w:rsidRPr="00AC2DF1">
        <w:rPr>
          <w:rFonts w:ascii="Arial" w:hAnsi="Arial" w:cs="Arial"/>
          <w:shd w:val="clear" w:color="auto" w:fill="FFFFFF"/>
        </w:rPr>
        <w:t xml:space="preserve">other members of the group by offering their opinions as facts. Stewart and </w:t>
      </w:r>
      <w:r w:rsidR="009E5E65" w:rsidRPr="00AC2DF1">
        <w:rPr>
          <w:rFonts w:ascii="Arial" w:hAnsi="Arial" w:cs="Arial"/>
          <w:shd w:val="clear" w:color="auto" w:fill="FFFFFF"/>
        </w:rPr>
        <w:t xml:space="preserve">Shamdasani offer a number of potential solutions to this scenario, including the use of </w:t>
      </w:r>
      <w:r w:rsidR="00720402" w:rsidRPr="00AC2DF1">
        <w:rPr>
          <w:rFonts w:ascii="Arial" w:hAnsi="Arial" w:cs="Arial"/>
          <w:shd w:val="clear" w:color="auto" w:fill="FFFFFF"/>
        </w:rPr>
        <w:t>verbal and non-verbal cues by the group facilitator. These cues are</w:t>
      </w:r>
      <w:r w:rsidR="002F1923" w:rsidRPr="00AC2DF1">
        <w:rPr>
          <w:rFonts w:ascii="Arial" w:hAnsi="Arial" w:cs="Arial"/>
          <w:shd w:val="clear" w:color="auto" w:fill="FFFFFF"/>
        </w:rPr>
        <w:t xml:space="preserve"> designed</w:t>
      </w:r>
      <w:r w:rsidR="00720402" w:rsidRPr="00AC2DF1">
        <w:rPr>
          <w:rFonts w:ascii="Arial" w:hAnsi="Arial" w:cs="Arial"/>
          <w:shd w:val="clear" w:color="auto" w:fill="FFFFFF"/>
        </w:rPr>
        <w:t xml:space="preserve"> to encourage other member</w:t>
      </w:r>
      <w:r w:rsidR="00BA7D90" w:rsidRPr="00AC2DF1">
        <w:rPr>
          <w:rFonts w:ascii="Arial" w:hAnsi="Arial" w:cs="Arial"/>
          <w:shd w:val="clear" w:color="auto" w:fill="FFFFFF"/>
        </w:rPr>
        <w:t>s</w:t>
      </w:r>
      <w:r w:rsidR="00720402" w:rsidRPr="00AC2DF1">
        <w:rPr>
          <w:rFonts w:ascii="Arial" w:hAnsi="Arial" w:cs="Arial"/>
          <w:shd w:val="clear" w:color="auto" w:fill="FFFFFF"/>
        </w:rPr>
        <w:t xml:space="preserve"> of the group to speak</w:t>
      </w:r>
      <w:r w:rsidR="00CF2F79" w:rsidRPr="00AC2DF1">
        <w:rPr>
          <w:rFonts w:ascii="Arial" w:hAnsi="Arial" w:cs="Arial"/>
          <w:shd w:val="clear" w:color="auto" w:fill="FFFFFF"/>
        </w:rPr>
        <w:t xml:space="preserve"> </w:t>
      </w:r>
      <w:r w:rsidR="002F1923" w:rsidRPr="00AC2DF1">
        <w:rPr>
          <w:rFonts w:ascii="Arial" w:hAnsi="Arial" w:cs="Arial"/>
          <w:shd w:val="clear" w:color="auto" w:fill="FFFFFF"/>
        </w:rPr>
        <w:t xml:space="preserve">and for the </w:t>
      </w:r>
      <w:r w:rsidR="006A3AA6" w:rsidRPr="00AC2DF1">
        <w:rPr>
          <w:rFonts w:ascii="Arial" w:hAnsi="Arial" w:cs="Arial"/>
          <w:shd w:val="clear" w:color="auto" w:fill="FFFFFF"/>
        </w:rPr>
        <w:t>self-appointed</w:t>
      </w:r>
      <w:r w:rsidR="002F1923" w:rsidRPr="00AC2DF1">
        <w:rPr>
          <w:rFonts w:ascii="Arial" w:hAnsi="Arial" w:cs="Arial"/>
          <w:shd w:val="clear" w:color="auto" w:fill="FFFFFF"/>
        </w:rPr>
        <w:t xml:space="preserve"> expert to allow the </w:t>
      </w:r>
      <w:r w:rsidR="00EF6145" w:rsidRPr="00AC2DF1">
        <w:rPr>
          <w:rFonts w:ascii="Arial" w:hAnsi="Arial" w:cs="Arial"/>
          <w:shd w:val="clear" w:color="auto" w:fill="FFFFFF"/>
        </w:rPr>
        <w:t>opinions of others to be heard.</w:t>
      </w:r>
    </w:p>
    <w:p w14:paraId="53AD03E5" w14:textId="65FA1027" w:rsidR="003B0BCC" w:rsidRPr="00AC2DF1" w:rsidRDefault="003B0BCC" w:rsidP="00AA135D">
      <w:pPr>
        <w:spacing w:line="480" w:lineRule="auto"/>
        <w:jc w:val="both"/>
        <w:rPr>
          <w:rFonts w:ascii="Arial" w:hAnsi="Arial" w:cs="Arial"/>
        </w:rPr>
      </w:pPr>
      <w:r w:rsidRPr="00AC2DF1">
        <w:rPr>
          <w:rFonts w:ascii="Arial" w:hAnsi="Arial" w:cs="Arial"/>
        </w:rPr>
        <w:t>One final factor to consider when gathering data through the use of focus groups is highlighted by Goodman and Speer</w:t>
      </w:r>
      <w:r w:rsidR="00B22873" w:rsidRPr="00AC2DF1">
        <w:rPr>
          <w:rFonts w:ascii="Arial" w:hAnsi="Arial" w:cs="Arial"/>
        </w:rPr>
        <w:t xml:space="preserve"> </w:t>
      </w:r>
      <w:r w:rsidRPr="00AC2DF1">
        <w:rPr>
          <w:rFonts w:ascii="Arial" w:hAnsi="Arial" w:cs="Arial"/>
        </w:rPr>
        <w:t>(2015) who point out that the moment people know that their discourse is being monitored, it may no longer be seen as completely ‘natural’. However, there would also be a clear breech of ethical guidelines should an attempt to gather ‘natural’ data be made without gaining consent from participants.</w:t>
      </w:r>
      <w:r w:rsidR="004B1D09" w:rsidRPr="00AC2DF1">
        <w:rPr>
          <w:rFonts w:ascii="Arial" w:hAnsi="Arial" w:cs="Arial"/>
        </w:rPr>
        <w:t xml:space="preserve"> Hence, codes of conduct, as set out by the Health Care Professions Council </w:t>
      </w:r>
      <w:r w:rsidR="003C6609" w:rsidRPr="00AC2DF1">
        <w:rPr>
          <w:rFonts w:ascii="Arial" w:hAnsi="Arial" w:cs="Arial"/>
        </w:rPr>
        <w:t xml:space="preserve">(2024) </w:t>
      </w:r>
      <w:r w:rsidR="004B1D09" w:rsidRPr="00AC2DF1">
        <w:rPr>
          <w:rFonts w:ascii="Arial" w:hAnsi="Arial" w:cs="Arial"/>
        </w:rPr>
        <w:t>and British Psychological Society</w:t>
      </w:r>
      <w:r w:rsidR="007D7D26" w:rsidRPr="00AC2DF1">
        <w:rPr>
          <w:rFonts w:ascii="Arial" w:hAnsi="Arial" w:cs="Arial"/>
        </w:rPr>
        <w:t xml:space="preserve"> (2021)</w:t>
      </w:r>
      <w:r w:rsidR="00431ED4" w:rsidRPr="00AC2DF1">
        <w:rPr>
          <w:rFonts w:ascii="Arial" w:hAnsi="Arial" w:cs="Arial"/>
        </w:rPr>
        <w:t>,</w:t>
      </w:r>
      <w:r w:rsidR="004B1D09" w:rsidRPr="00AC2DF1">
        <w:rPr>
          <w:rFonts w:ascii="Arial" w:hAnsi="Arial" w:cs="Arial"/>
        </w:rPr>
        <w:t xml:space="preserve"> were considered paramount.</w:t>
      </w:r>
    </w:p>
    <w:p w14:paraId="74E780CF" w14:textId="2590C3FF" w:rsidR="002769F3" w:rsidRPr="00AC2DF1" w:rsidRDefault="00EC262D" w:rsidP="00AA135D">
      <w:pPr>
        <w:spacing w:line="480" w:lineRule="auto"/>
        <w:jc w:val="both"/>
        <w:rPr>
          <w:rFonts w:ascii="Arial" w:hAnsi="Arial" w:cs="Arial"/>
          <w:b/>
          <w:bCs/>
        </w:rPr>
      </w:pPr>
      <w:r w:rsidRPr="00AC2DF1">
        <w:rPr>
          <w:rFonts w:ascii="Arial" w:hAnsi="Arial" w:cs="Arial"/>
          <w:b/>
          <w:bCs/>
        </w:rPr>
        <w:t>3.9</w:t>
      </w:r>
      <w:r w:rsidR="007821BF" w:rsidRPr="00AC2DF1">
        <w:rPr>
          <w:rFonts w:ascii="Arial" w:hAnsi="Arial" w:cs="Arial"/>
          <w:b/>
          <w:bCs/>
        </w:rPr>
        <w:t xml:space="preserve"> </w:t>
      </w:r>
      <w:r w:rsidR="003F2C33" w:rsidRPr="00AC2DF1">
        <w:rPr>
          <w:rFonts w:ascii="Arial" w:hAnsi="Arial" w:cs="Arial"/>
          <w:b/>
          <w:bCs/>
        </w:rPr>
        <w:t>Discourse analysis</w:t>
      </w:r>
      <w:r w:rsidR="00BD0C27" w:rsidRPr="00AC2DF1">
        <w:rPr>
          <w:rFonts w:ascii="Arial" w:hAnsi="Arial" w:cs="Arial"/>
          <w:b/>
          <w:bCs/>
        </w:rPr>
        <w:t xml:space="preserve"> -</w:t>
      </w:r>
      <w:r w:rsidR="003F2C33" w:rsidRPr="00AC2DF1">
        <w:rPr>
          <w:rFonts w:ascii="Arial" w:hAnsi="Arial" w:cs="Arial"/>
          <w:b/>
          <w:bCs/>
        </w:rPr>
        <w:t xml:space="preserve"> </w:t>
      </w:r>
      <w:r w:rsidR="00EE5816" w:rsidRPr="00AC2DF1">
        <w:rPr>
          <w:rFonts w:ascii="Arial" w:hAnsi="Arial" w:cs="Arial"/>
          <w:b/>
          <w:bCs/>
        </w:rPr>
        <w:t>a</w:t>
      </w:r>
      <w:r w:rsidR="001771AD" w:rsidRPr="00AC2DF1">
        <w:rPr>
          <w:rFonts w:ascii="Arial" w:hAnsi="Arial" w:cs="Arial"/>
          <w:b/>
          <w:bCs/>
        </w:rPr>
        <w:t>pplications of</w:t>
      </w:r>
      <w:r w:rsidR="003F2C33" w:rsidRPr="00AC2DF1">
        <w:rPr>
          <w:rFonts w:ascii="Arial" w:hAnsi="Arial" w:cs="Arial"/>
          <w:b/>
          <w:bCs/>
        </w:rPr>
        <w:t xml:space="preserve"> </w:t>
      </w:r>
      <w:r w:rsidR="00EE5816" w:rsidRPr="00AC2DF1">
        <w:rPr>
          <w:rFonts w:ascii="Arial" w:hAnsi="Arial" w:cs="Arial"/>
          <w:b/>
          <w:bCs/>
        </w:rPr>
        <w:t>d</w:t>
      </w:r>
      <w:r w:rsidR="007821BF" w:rsidRPr="00AC2DF1">
        <w:rPr>
          <w:rFonts w:ascii="Arial" w:hAnsi="Arial" w:cs="Arial"/>
          <w:b/>
          <w:bCs/>
        </w:rPr>
        <w:t xml:space="preserve">iscursive </w:t>
      </w:r>
      <w:r w:rsidR="00EE5816" w:rsidRPr="00AC2DF1">
        <w:rPr>
          <w:rFonts w:ascii="Arial" w:hAnsi="Arial" w:cs="Arial"/>
          <w:b/>
          <w:bCs/>
        </w:rPr>
        <w:t>p</w:t>
      </w:r>
      <w:r w:rsidR="007821BF" w:rsidRPr="00AC2DF1">
        <w:rPr>
          <w:rFonts w:ascii="Arial" w:hAnsi="Arial" w:cs="Arial"/>
          <w:b/>
          <w:bCs/>
        </w:rPr>
        <w:t xml:space="preserve">sychology </w:t>
      </w:r>
    </w:p>
    <w:p w14:paraId="6F53138D" w14:textId="2A456DAD" w:rsidR="00EB5DDA" w:rsidRPr="00AC2DF1" w:rsidRDefault="00CF22F9" w:rsidP="00AA135D">
      <w:pPr>
        <w:spacing w:line="480" w:lineRule="auto"/>
        <w:jc w:val="both"/>
        <w:rPr>
          <w:rFonts w:ascii="Arial" w:hAnsi="Arial" w:cs="Arial"/>
          <w:b/>
          <w:bCs/>
        </w:rPr>
      </w:pPr>
      <w:r w:rsidRPr="00AC2DF1">
        <w:rPr>
          <w:rFonts w:ascii="Arial" w:hAnsi="Arial" w:cs="Arial"/>
        </w:rPr>
        <w:t xml:space="preserve">Discourse analysis </w:t>
      </w:r>
      <w:r w:rsidR="00EB5DDA" w:rsidRPr="00AC2DF1">
        <w:rPr>
          <w:rFonts w:ascii="Arial" w:hAnsi="Arial" w:cs="Arial"/>
        </w:rPr>
        <w:t xml:space="preserve">(DA) </w:t>
      </w:r>
      <w:r w:rsidRPr="00AC2DF1">
        <w:rPr>
          <w:rFonts w:ascii="Arial" w:hAnsi="Arial" w:cs="Arial"/>
        </w:rPr>
        <w:t>is a</w:t>
      </w:r>
      <w:r w:rsidR="00573892" w:rsidRPr="00AC2DF1">
        <w:rPr>
          <w:rFonts w:ascii="Arial" w:hAnsi="Arial" w:cs="Arial"/>
        </w:rPr>
        <w:t>n</w:t>
      </w:r>
      <w:r w:rsidRPr="00AC2DF1">
        <w:rPr>
          <w:rFonts w:ascii="Arial" w:hAnsi="Arial" w:cs="Arial"/>
        </w:rPr>
        <w:t xml:space="preserve"> umbrella term used to refer to analytical approaches which focus on discourse</w:t>
      </w:r>
      <w:r w:rsidR="00E374C3" w:rsidRPr="00AC2DF1">
        <w:rPr>
          <w:rFonts w:ascii="Arial" w:hAnsi="Arial" w:cs="Arial"/>
        </w:rPr>
        <w:t>. It</w:t>
      </w:r>
      <w:r w:rsidRPr="00AC2DF1">
        <w:rPr>
          <w:rFonts w:ascii="Arial" w:hAnsi="Arial" w:cs="Arial"/>
        </w:rPr>
        <w:t xml:space="preserve"> has gained popularity in a range of disciplines including psychology, </w:t>
      </w:r>
      <w:r w:rsidR="00506463" w:rsidRPr="00AC2DF1">
        <w:rPr>
          <w:rFonts w:ascii="Arial" w:hAnsi="Arial" w:cs="Arial"/>
        </w:rPr>
        <w:t>linguistics and</w:t>
      </w:r>
      <w:r w:rsidRPr="00AC2DF1">
        <w:rPr>
          <w:rFonts w:ascii="Arial" w:hAnsi="Arial" w:cs="Arial"/>
        </w:rPr>
        <w:t xml:space="preserve"> sociology (</w:t>
      </w:r>
      <w:r w:rsidR="000200F0" w:rsidRPr="00AC2DF1">
        <w:rPr>
          <w:rFonts w:ascii="Arial" w:hAnsi="Arial" w:cs="Arial"/>
        </w:rPr>
        <w:t>Wiggins</w:t>
      </w:r>
      <w:r w:rsidRPr="00AC2DF1">
        <w:rPr>
          <w:rFonts w:ascii="Arial" w:hAnsi="Arial" w:cs="Arial"/>
        </w:rPr>
        <w:t>,</w:t>
      </w:r>
      <w:r w:rsidRPr="00AC2DF1">
        <w:rPr>
          <w:rFonts w:ascii="Arial" w:hAnsi="Arial" w:cs="Arial"/>
          <w:shd w:val="clear" w:color="auto" w:fill="FFFFFF"/>
        </w:rPr>
        <w:t xml:space="preserve"> Reis and Sprecher,</w:t>
      </w:r>
      <w:r w:rsidRPr="00AC2DF1">
        <w:rPr>
          <w:rFonts w:ascii="Arial" w:hAnsi="Arial" w:cs="Arial"/>
        </w:rPr>
        <w:t xml:space="preserve"> 2009). </w:t>
      </w:r>
      <w:r w:rsidR="00362E0C" w:rsidRPr="00AC2DF1">
        <w:rPr>
          <w:rFonts w:ascii="Arial" w:hAnsi="Arial" w:cs="Arial"/>
        </w:rPr>
        <w:t>All forms of discourse analysis stem from previous wor</w:t>
      </w:r>
      <w:r w:rsidR="009A0D71" w:rsidRPr="00AC2DF1">
        <w:rPr>
          <w:rFonts w:ascii="Arial" w:hAnsi="Arial" w:cs="Arial"/>
        </w:rPr>
        <w:t xml:space="preserve">k on conversation analysis (CA) </w:t>
      </w:r>
      <w:r w:rsidR="009004B3" w:rsidRPr="00AC2DF1">
        <w:rPr>
          <w:rFonts w:ascii="Arial" w:hAnsi="Arial" w:cs="Arial"/>
        </w:rPr>
        <w:t>and</w:t>
      </w:r>
      <w:r w:rsidR="0003797B" w:rsidRPr="00AC2DF1">
        <w:rPr>
          <w:rFonts w:ascii="Arial" w:hAnsi="Arial" w:cs="Arial"/>
        </w:rPr>
        <w:t xml:space="preserve"> thes</w:t>
      </w:r>
      <w:r w:rsidR="005F3AC5" w:rsidRPr="00AC2DF1">
        <w:rPr>
          <w:rFonts w:ascii="Arial" w:hAnsi="Arial" w:cs="Arial"/>
        </w:rPr>
        <w:t>e two approaches</w:t>
      </w:r>
      <w:r w:rsidR="009004B3" w:rsidRPr="00AC2DF1">
        <w:rPr>
          <w:rFonts w:ascii="Arial" w:hAnsi="Arial" w:cs="Arial"/>
        </w:rPr>
        <w:t xml:space="preserve"> share</w:t>
      </w:r>
      <w:r w:rsidR="000E12A9" w:rsidRPr="00AC2DF1">
        <w:rPr>
          <w:rFonts w:ascii="Arial" w:hAnsi="Arial" w:cs="Arial"/>
        </w:rPr>
        <w:t xml:space="preserve"> an</w:t>
      </w:r>
      <w:r w:rsidR="009004B3" w:rsidRPr="00AC2DF1">
        <w:rPr>
          <w:rFonts w:ascii="Arial" w:hAnsi="Arial" w:cs="Arial"/>
        </w:rPr>
        <w:t xml:space="preserve"> epistemological</w:t>
      </w:r>
      <w:r w:rsidR="00D83B17" w:rsidRPr="00AC2DF1">
        <w:rPr>
          <w:rFonts w:ascii="Arial" w:hAnsi="Arial" w:cs="Arial"/>
        </w:rPr>
        <w:t xml:space="preserve"> </w:t>
      </w:r>
      <w:r w:rsidR="003A2ACA" w:rsidRPr="00AC2DF1">
        <w:rPr>
          <w:rFonts w:ascii="Arial" w:hAnsi="Arial" w:cs="Arial"/>
        </w:rPr>
        <w:t>foundation in constructionism</w:t>
      </w:r>
      <w:r w:rsidR="000E12A9" w:rsidRPr="00AC2DF1">
        <w:rPr>
          <w:rFonts w:ascii="Arial" w:hAnsi="Arial" w:cs="Arial"/>
        </w:rPr>
        <w:t>.</w:t>
      </w:r>
      <w:r w:rsidR="003A2ACA" w:rsidRPr="00AC2DF1">
        <w:rPr>
          <w:rFonts w:ascii="Arial" w:hAnsi="Arial" w:cs="Arial"/>
        </w:rPr>
        <w:t xml:space="preserve"> </w:t>
      </w:r>
      <w:r w:rsidR="00011ECA" w:rsidRPr="00AC2DF1">
        <w:rPr>
          <w:rFonts w:ascii="Arial" w:hAnsi="Arial" w:cs="Arial"/>
        </w:rPr>
        <w:t xml:space="preserve">It is also worth noting </w:t>
      </w:r>
      <w:r w:rsidR="00AE278F" w:rsidRPr="00AC2DF1">
        <w:rPr>
          <w:rFonts w:ascii="Arial" w:hAnsi="Arial" w:cs="Arial"/>
        </w:rPr>
        <w:t>that s</w:t>
      </w:r>
      <w:r w:rsidR="00B424BF" w:rsidRPr="00AC2DF1">
        <w:rPr>
          <w:rFonts w:ascii="Arial" w:hAnsi="Arial" w:cs="Arial"/>
        </w:rPr>
        <w:t>imilarly to</w:t>
      </w:r>
      <w:r w:rsidR="00EB5DDA" w:rsidRPr="00AC2DF1">
        <w:rPr>
          <w:rFonts w:ascii="Arial" w:hAnsi="Arial" w:cs="Arial"/>
        </w:rPr>
        <w:t xml:space="preserve"> DA, CA </w:t>
      </w:r>
      <w:r w:rsidR="003D24CF" w:rsidRPr="00AC2DF1">
        <w:rPr>
          <w:rFonts w:ascii="Arial" w:hAnsi="Arial" w:cs="Arial"/>
        </w:rPr>
        <w:t xml:space="preserve">focuses on </w:t>
      </w:r>
      <w:r w:rsidR="0098160F" w:rsidRPr="00AC2DF1">
        <w:rPr>
          <w:rFonts w:ascii="Arial" w:hAnsi="Arial" w:cs="Arial"/>
        </w:rPr>
        <w:t>talk as a form of social action (</w:t>
      </w:r>
      <w:r w:rsidR="00D73F49" w:rsidRPr="00AC2DF1">
        <w:rPr>
          <w:rFonts w:ascii="Arial" w:hAnsi="Arial" w:cs="Arial"/>
        </w:rPr>
        <w:t>Wilkinson and Kitzinger, 2017)</w:t>
      </w:r>
      <w:r w:rsidR="00560C99" w:rsidRPr="00AC2DF1">
        <w:rPr>
          <w:rFonts w:ascii="Arial" w:hAnsi="Arial" w:cs="Arial"/>
        </w:rPr>
        <w:t xml:space="preserve">. </w:t>
      </w:r>
    </w:p>
    <w:p w14:paraId="5EB3FC33" w14:textId="09AAB8F5" w:rsidR="001A480C" w:rsidRPr="00AC2DF1" w:rsidRDefault="00726E95" w:rsidP="00AA135D">
      <w:pPr>
        <w:spacing w:before="240" w:line="480" w:lineRule="auto"/>
        <w:jc w:val="both"/>
        <w:rPr>
          <w:rFonts w:ascii="Arial" w:hAnsi="Arial" w:cs="Arial"/>
        </w:rPr>
      </w:pPr>
      <w:hyperlink r:id="rId15" w:history="1">
        <w:proofErr w:type="spellStart"/>
        <w:r w:rsidRPr="00AC2DF1">
          <w:rPr>
            <w:rStyle w:val="Hyperlink"/>
            <w:rFonts w:ascii="Arial" w:hAnsi="Arial" w:cs="Arial"/>
            <w:color w:val="auto"/>
            <w:u w:val="none"/>
            <w:shd w:val="clear" w:color="auto" w:fill="FFFFFF"/>
          </w:rPr>
          <w:t>Harré</w:t>
        </w:r>
        <w:proofErr w:type="spellEnd"/>
      </w:hyperlink>
      <w:r w:rsidRPr="00AC2DF1">
        <w:rPr>
          <w:rFonts w:ascii="Arial" w:hAnsi="Arial" w:cs="Arial"/>
          <w:shd w:val="clear" w:color="auto" w:fill="FFFFFF"/>
        </w:rPr>
        <w:t xml:space="preserve"> and Sterns </w:t>
      </w:r>
      <w:r w:rsidR="00AF5E2B" w:rsidRPr="00AC2DF1">
        <w:rPr>
          <w:rFonts w:ascii="Arial" w:hAnsi="Arial" w:cs="Arial"/>
          <w:shd w:val="clear" w:color="auto" w:fill="FFFFFF"/>
        </w:rPr>
        <w:t xml:space="preserve">refer to the </w:t>
      </w:r>
      <w:r w:rsidR="001A480C" w:rsidRPr="00AC2DF1">
        <w:rPr>
          <w:rFonts w:ascii="Arial" w:hAnsi="Arial" w:cs="Arial"/>
          <w:shd w:val="clear" w:color="auto" w:fill="FFFFFF"/>
        </w:rPr>
        <w:t xml:space="preserve">use of </w:t>
      </w:r>
      <w:r w:rsidR="00AE278F" w:rsidRPr="00AC2DF1">
        <w:rPr>
          <w:rFonts w:ascii="Arial" w:hAnsi="Arial" w:cs="Arial"/>
          <w:shd w:val="clear" w:color="auto" w:fill="FFFFFF"/>
        </w:rPr>
        <w:t>DA</w:t>
      </w:r>
      <w:r w:rsidR="001A480C" w:rsidRPr="00AC2DF1">
        <w:rPr>
          <w:rFonts w:ascii="Arial" w:hAnsi="Arial" w:cs="Arial"/>
          <w:shd w:val="clear" w:color="auto" w:fill="FFFFFF"/>
        </w:rPr>
        <w:t xml:space="preserve"> in psychology as, </w:t>
      </w:r>
      <w:r w:rsidR="005E0082" w:rsidRPr="00AC2DF1">
        <w:rPr>
          <w:rFonts w:ascii="Arial" w:hAnsi="Arial" w:cs="Arial"/>
          <w:shd w:val="clear" w:color="auto" w:fill="FFFFFF"/>
        </w:rPr>
        <w:t>“</w:t>
      </w:r>
      <w:r w:rsidR="001A480C" w:rsidRPr="00AC2DF1">
        <w:rPr>
          <w:rFonts w:ascii="Arial" w:hAnsi="Arial" w:cs="Arial"/>
          <w:shd w:val="clear" w:color="auto" w:fill="FFFFFF"/>
        </w:rPr>
        <w:t xml:space="preserve">the new </w:t>
      </w:r>
      <w:r w:rsidR="00BA37C2" w:rsidRPr="00AC2DF1">
        <w:rPr>
          <w:rFonts w:ascii="Arial" w:hAnsi="Arial" w:cs="Arial"/>
          <w:shd w:val="clear" w:color="auto" w:fill="FFFFFF"/>
        </w:rPr>
        <w:t>cog</w:t>
      </w:r>
      <w:r w:rsidR="006836AA" w:rsidRPr="00AC2DF1">
        <w:rPr>
          <w:rFonts w:ascii="Arial" w:hAnsi="Arial" w:cs="Arial"/>
          <w:shd w:val="clear" w:color="auto" w:fill="FFFFFF"/>
        </w:rPr>
        <w:t>nitivism</w:t>
      </w:r>
      <w:r w:rsidR="005E0082" w:rsidRPr="00AC2DF1">
        <w:rPr>
          <w:rFonts w:ascii="Arial" w:hAnsi="Arial" w:cs="Arial"/>
          <w:shd w:val="clear" w:color="auto" w:fill="FFFFFF"/>
        </w:rPr>
        <w:t>”</w:t>
      </w:r>
      <w:r w:rsidR="006836AA" w:rsidRPr="00AC2DF1">
        <w:rPr>
          <w:rFonts w:ascii="Arial" w:hAnsi="Arial" w:cs="Arial"/>
          <w:shd w:val="clear" w:color="auto" w:fill="FFFFFF"/>
        </w:rPr>
        <w:t xml:space="preserve"> (</w:t>
      </w:r>
      <w:proofErr w:type="spellStart"/>
      <w:r w:rsidR="0070194C">
        <w:fldChar w:fldCharType="begin"/>
      </w:r>
      <w:r w:rsidR="0070194C">
        <w:instrText>HYPERLINK "https://scholar.google.com/citations?user=stDFY-MAAAAJ&amp;hl=en&amp;oi=sra"</w:instrText>
      </w:r>
      <w:r w:rsidR="0070194C">
        <w:fldChar w:fldCharType="separate"/>
      </w:r>
      <w:r w:rsidR="0070194C" w:rsidRPr="00AC2DF1">
        <w:rPr>
          <w:rStyle w:val="Hyperlink"/>
          <w:rFonts w:ascii="Arial" w:hAnsi="Arial" w:cs="Arial"/>
          <w:color w:val="auto"/>
          <w:u w:val="none"/>
          <w:shd w:val="clear" w:color="auto" w:fill="FFFFFF"/>
        </w:rPr>
        <w:t>Harré</w:t>
      </w:r>
      <w:proofErr w:type="spellEnd"/>
      <w:r w:rsidR="0070194C">
        <w:rPr>
          <w:rStyle w:val="Hyperlink"/>
          <w:rFonts w:ascii="Arial" w:hAnsi="Arial" w:cs="Arial"/>
          <w:color w:val="auto"/>
          <w:u w:val="none"/>
          <w:shd w:val="clear" w:color="auto" w:fill="FFFFFF"/>
        </w:rPr>
        <w:fldChar w:fldCharType="end"/>
      </w:r>
      <w:r w:rsidR="0070194C" w:rsidRPr="00AC2DF1">
        <w:rPr>
          <w:rFonts w:ascii="Arial" w:hAnsi="Arial" w:cs="Arial"/>
          <w:shd w:val="clear" w:color="auto" w:fill="FFFFFF"/>
        </w:rPr>
        <w:t xml:space="preserve"> and Sterns, 1995</w:t>
      </w:r>
      <w:r w:rsidR="00AD4042" w:rsidRPr="00AC2DF1">
        <w:rPr>
          <w:rFonts w:ascii="Arial" w:hAnsi="Arial" w:cs="Arial"/>
          <w:shd w:val="clear" w:color="auto" w:fill="FFFFFF"/>
        </w:rPr>
        <w:t>,</w:t>
      </w:r>
      <w:r w:rsidR="0070194C" w:rsidRPr="00AC2DF1">
        <w:rPr>
          <w:rFonts w:ascii="Arial" w:hAnsi="Arial" w:cs="Arial"/>
          <w:shd w:val="clear" w:color="auto" w:fill="FFFFFF"/>
        </w:rPr>
        <w:t xml:space="preserve"> </w:t>
      </w:r>
      <w:r w:rsidR="006836AA" w:rsidRPr="00AC2DF1">
        <w:rPr>
          <w:rFonts w:ascii="Arial" w:hAnsi="Arial" w:cs="Arial"/>
          <w:shd w:val="clear" w:color="auto" w:fill="FFFFFF"/>
        </w:rPr>
        <w:t>p.2)</w:t>
      </w:r>
      <w:r w:rsidR="001A480C" w:rsidRPr="00AC2DF1">
        <w:rPr>
          <w:rFonts w:ascii="Arial" w:hAnsi="Arial" w:cs="Arial"/>
          <w:shd w:val="clear" w:color="auto" w:fill="FFFFFF"/>
        </w:rPr>
        <w:t xml:space="preserve"> and contrast it with traditional cognitive psychology which focuses on the inner workings of the mind and which conceptualises discourse as a representation of these inner workings. Instead, </w:t>
      </w:r>
      <w:hyperlink r:id="rId16" w:history="1">
        <w:proofErr w:type="spellStart"/>
        <w:r w:rsidR="001A480C" w:rsidRPr="00AC2DF1">
          <w:rPr>
            <w:rStyle w:val="Hyperlink"/>
            <w:rFonts w:ascii="Arial" w:hAnsi="Arial" w:cs="Arial"/>
            <w:color w:val="auto"/>
            <w:u w:val="none"/>
            <w:shd w:val="clear" w:color="auto" w:fill="FFFFFF"/>
          </w:rPr>
          <w:t>Harré</w:t>
        </w:r>
        <w:proofErr w:type="spellEnd"/>
      </w:hyperlink>
      <w:r w:rsidR="001A480C" w:rsidRPr="00AC2DF1">
        <w:rPr>
          <w:rFonts w:ascii="Arial" w:hAnsi="Arial" w:cs="Arial"/>
        </w:rPr>
        <w:t xml:space="preserve"> and Stern suggest that it is better to examine the discourse through the range of discourse analysis techniques available and for discourse to be considered a social act, rather than a reflection of the inner mind.</w:t>
      </w:r>
      <w:r w:rsidR="00516327" w:rsidRPr="00AC2DF1">
        <w:rPr>
          <w:rFonts w:ascii="Arial" w:hAnsi="Arial" w:cs="Arial"/>
        </w:rPr>
        <w:t xml:space="preserve"> </w:t>
      </w:r>
    </w:p>
    <w:p w14:paraId="72EBB687" w14:textId="384CF5E7" w:rsidR="00CF22F9" w:rsidRPr="00AC2DF1" w:rsidRDefault="00CF22F9" w:rsidP="00AA135D">
      <w:pPr>
        <w:spacing w:line="480" w:lineRule="auto"/>
        <w:jc w:val="both"/>
        <w:rPr>
          <w:rFonts w:ascii="Arial" w:hAnsi="Arial" w:cs="Arial"/>
          <w:shd w:val="clear" w:color="auto" w:fill="FFFFFF"/>
        </w:rPr>
      </w:pPr>
      <w:r w:rsidRPr="00AC2DF1">
        <w:rPr>
          <w:rFonts w:ascii="Arial" w:hAnsi="Arial" w:cs="Arial"/>
        </w:rPr>
        <w:t xml:space="preserve">Wiggins et al. </w:t>
      </w:r>
      <w:r w:rsidR="00E05430" w:rsidRPr="00AC2DF1">
        <w:rPr>
          <w:rFonts w:ascii="Arial" w:hAnsi="Arial" w:cs="Arial"/>
        </w:rPr>
        <w:t xml:space="preserve">(2009) </w:t>
      </w:r>
      <w:r w:rsidRPr="00AC2DF1">
        <w:rPr>
          <w:rFonts w:ascii="Arial" w:hAnsi="Arial" w:cs="Arial"/>
        </w:rPr>
        <w:t>go on to explain that discourse analysis is based upon the work of post-structuralist thinkers included Jacque Derrida and Michel Foucault and emphasises that the focus of this approach is upon discourse between people. Wiggins et al.</w:t>
      </w:r>
      <w:r w:rsidR="00565D24" w:rsidRPr="00AC2DF1">
        <w:rPr>
          <w:rFonts w:ascii="Arial" w:hAnsi="Arial" w:cs="Arial"/>
        </w:rPr>
        <w:t xml:space="preserve"> </w:t>
      </w:r>
      <w:r w:rsidRPr="00AC2DF1">
        <w:rPr>
          <w:rFonts w:ascii="Arial" w:hAnsi="Arial" w:cs="Arial"/>
        </w:rPr>
        <w:t xml:space="preserve">suggest that discourse might refer to talking or writing, however, </w:t>
      </w:r>
      <w:r w:rsidRPr="00AC2DF1">
        <w:rPr>
          <w:rFonts w:ascii="Arial" w:hAnsi="Arial" w:cs="Arial"/>
          <w:shd w:val="clear" w:color="auto" w:fill="FFFFFF"/>
        </w:rPr>
        <w:t>Van Dijk (1997) problematises the word ‘discourse’ itself, suggesting that there is no succinct definition for the term as it extends away from spoken and written words to include the ideas and philosophies behind concepts such as neo-liberal discourse. This acknowledgement of the imprecision associated with the word ‘discourse</w:t>
      </w:r>
      <w:r w:rsidR="006824F9" w:rsidRPr="00AC2DF1">
        <w:rPr>
          <w:rFonts w:ascii="Arial" w:hAnsi="Arial" w:cs="Arial"/>
          <w:shd w:val="clear" w:color="auto" w:fill="FFFFFF"/>
        </w:rPr>
        <w:t>’</w:t>
      </w:r>
      <w:r w:rsidRPr="00AC2DF1">
        <w:rPr>
          <w:rFonts w:ascii="Arial" w:hAnsi="Arial" w:cs="Arial"/>
          <w:shd w:val="clear" w:color="auto" w:fill="FFFFFF"/>
        </w:rPr>
        <w:t xml:space="preserve"> is echoed by Jorgenson and Phillips (2002) who give examples of common references to ‘medical discourse’ and ‘political discourse’. </w:t>
      </w:r>
      <w:r w:rsidR="00436DEA" w:rsidRPr="00AC2DF1">
        <w:rPr>
          <w:rFonts w:ascii="Arial" w:hAnsi="Arial" w:cs="Arial"/>
          <w:shd w:val="clear" w:color="auto" w:fill="FFFFFF"/>
        </w:rPr>
        <w:t xml:space="preserve">Indeed, during the course of this research, participants made reference to psychological discourses (particularly defence mechanisms) which have come into common usage. </w:t>
      </w:r>
      <w:r w:rsidRPr="00AC2DF1">
        <w:rPr>
          <w:rFonts w:ascii="Arial" w:hAnsi="Arial" w:cs="Arial"/>
          <w:shd w:val="clear" w:color="auto" w:fill="FFFFFF"/>
        </w:rPr>
        <w:t>Jorgenson and Phillips conceptualise discourses a</w:t>
      </w:r>
      <w:r w:rsidR="006824F9" w:rsidRPr="00AC2DF1">
        <w:rPr>
          <w:rFonts w:ascii="Arial" w:hAnsi="Arial" w:cs="Arial"/>
          <w:shd w:val="clear" w:color="auto" w:fill="FFFFFF"/>
        </w:rPr>
        <w:t>s</w:t>
      </w:r>
      <w:r w:rsidRPr="00AC2DF1">
        <w:rPr>
          <w:rFonts w:ascii="Arial" w:hAnsi="Arial" w:cs="Arial"/>
          <w:shd w:val="clear" w:color="auto" w:fill="FFFFFF"/>
        </w:rPr>
        <w:t xml:space="preserve"> plural and which range across a variety of domains. </w:t>
      </w:r>
    </w:p>
    <w:p w14:paraId="4CF66467" w14:textId="5CF217F5" w:rsidR="00D77E2D" w:rsidRPr="00AC2DF1" w:rsidRDefault="0057110B" w:rsidP="00AA135D">
      <w:pPr>
        <w:spacing w:line="480" w:lineRule="auto"/>
        <w:jc w:val="both"/>
        <w:rPr>
          <w:rFonts w:ascii="Arial" w:hAnsi="Arial" w:cs="Arial"/>
          <w:shd w:val="clear" w:color="auto" w:fill="FFFFFF"/>
        </w:rPr>
      </w:pPr>
      <w:r w:rsidRPr="00AC2DF1">
        <w:rPr>
          <w:rFonts w:ascii="Arial" w:hAnsi="Arial" w:cs="Arial"/>
          <w:shd w:val="clear" w:color="auto" w:fill="FFFFFF"/>
        </w:rPr>
        <w:t>The topic of ‘discourse’ is explored further by</w:t>
      </w:r>
      <w:r w:rsidR="00D36E77" w:rsidRPr="00AC2DF1">
        <w:rPr>
          <w:rFonts w:ascii="Arial" w:hAnsi="Arial" w:cs="Arial"/>
          <w:shd w:val="clear" w:color="auto" w:fill="FFFFFF"/>
        </w:rPr>
        <w:t xml:space="preserve"> Gee (2005) who discusses the concepts of ‘little d’ discourse, which refers to language being used in conversations and which is the discourse being examined in this research. Gee contrasts this with ‘Big D’ discourse which relates to the</w:t>
      </w:r>
      <w:r w:rsidR="00BE351B" w:rsidRPr="00AC2DF1">
        <w:rPr>
          <w:rFonts w:ascii="Arial" w:hAnsi="Arial" w:cs="Arial"/>
          <w:shd w:val="clear" w:color="auto" w:fill="FFFFFF"/>
        </w:rPr>
        <w:t xml:space="preserve"> cultural</w:t>
      </w:r>
      <w:r w:rsidR="00D36E77" w:rsidRPr="00AC2DF1">
        <w:rPr>
          <w:rFonts w:ascii="Arial" w:hAnsi="Arial" w:cs="Arial"/>
          <w:shd w:val="clear" w:color="auto" w:fill="FFFFFF"/>
        </w:rPr>
        <w:t xml:space="preserve"> discourse(s) </w:t>
      </w:r>
      <w:r w:rsidR="00BE351B" w:rsidRPr="00AC2DF1">
        <w:rPr>
          <w:rFonts w:ascii="Arial" w:hAnsi="Arial" w:cs="Arial"/>
          <w:shd w:val="clear" w:color="auto" w:fill="FFFFFF"/>
        </w:rPr>
        <w:t>of our history, our media</w:t>
      </w:r>
      <w:r w:rsidR="00056153" w:rsidRPr="00AC2DF1">
        <w:rPr>
          <w:rFonts w:ascii="Arial" w:hAnsi="Arial" w:cs="Arial"/>
          <w:shd w:val="clear" w:color="auto" w:fill="FFFFFF"/>
        </w:rPr>
        <w:t>, for example</w:t>
      </w:r>
      <w:r w:rsidR="00BE351B" w:rsidRPr="00AC2DF1">
        <w:rPr>
          <w:rFonts w:ascii="Arial" w:hAnsi="Arial" w:cs="Arial"/>
          <w:shd w:val="clear" w:color="auto" w:fill="FFFFFF"/>
        </w:rPr>
        <w:t xml:space="preserve">. These Big D discourses can be related to the theoretical concept of heteroglossia </w:t>
      </w:r>
      <w:r w:rsidR="008E5E73" w:rsidRPr="00AC2DF1">
        <w:rPr>
          <w:rFonts w:ascii="Arial" w:hAnsi="Arial" w:cs="Arial"/>
          <w:shd w:val="clear" w:color="auto" w:fill="FFFFFF"/>
        </w:rPr>
        <w:t>(</w:t>
      </w:r>
      <w:r w:rsidR="00BE351B" w:rsidRPr="00AC2DF1">
        <w:rPr>
          <w:rFonts w:ascii="Arial" w:hAnsi="Arial" w:cs="Arial"/>
          <w:shd w:val="clear" w:color="auto" w:fill="FFFFFF"/>
        </w:rPr>
        <w:t xml:space="preserve">discussed </w:t>
      </w:r>
      <w:r w:rsidR="003C123C" w:rsidRPr="00AC2DF1">
        <w:rPr>
          <w:rFonts w:ascii="Arial" w:hAnsi="Arial" w:cs="Arial"/>
          <w:shd w:val="clear" w:color="auto" w:fill="FFFFFF"/>
        </w:rPr>
        <w:t>in section 2.1</w:t>
      </w:r>
      <w:r w:rsidR="003D05C5" w:rsidRPr="00AC2DF1">
        <w:rPr>
          <w:rFonts w:ascii="Arial" w:hAnsi="Arial" w:cs="Arial"/>
          <w:shd w:val="clear" w:color="auto" w:fill="FFFFFF"/>
        </w:rPr>
        <w:t>1.1</w:t>
      </w:r>
      <w:r w:rsidR="008E5E73" w:rsidRPr="00AC2DF1">
        <w:rPr>
          <w:rFonts w:ascii="Arial" w:hAnsi="Arial" w:cs="Arial"/>
          <w:shd w:val="clear" w:color="auto" w:fill="FFFFFF"/>
        </w:rPr>
        <w:t>)</w:t>
      </w:r>
      <w:r w:rsidR="00BE351B" w:rsidRPr="00AC2DF1">
        <w:rPr>
          <w:rFonts w:ascii="Arial" w:hAnsi="Arial" w:cs="Arial"/>
          <w:shd w:val="clear" w:color="auto" w:fill="FFFFFF"/>
        </w:rPr>
        <w:t xml:space="preserve"> and are drawn upon during little d discourse. </w:t>
      </w:r>
    </w:p>
    <w:p w14:paraId="20C3B277" w14:textId="4D5EFCD1" w:rsidR="00A800B0" w:rsidRPr="00AC2DF1" w:rsidRDefault="00EC262D" w:rsidP="00AA135D">
      <w:pPr>
        <w:spacing w:line="480" w:lineRule="auto"/>
        <w:jc w:val="both"/>
        <w:rPr>
          <w:rFonts w:ascii="Arial" w:hAnsi="Arial" w:cs="Arial"/>
          <w:b/>
          <w:bCs/>
        </w:rPr>
      </w:pPr>
      <w:r w:rsidRPr="00AC2DF1">
        <w:rPr>
          <w:rFonts w:ascii="Arial" w:hAnsi="Arial" w:cs="Arial"/>
          <w:b/>
          <w:bCs/>
        </w:rPr>
        <w:t>3.10</w:t>
      </w:r>
      <w:r w:rsidR="00A800B0" w:rsidRPr="00AC2DF1">
        <w:rPr>
          <w:rFonts w:ascii="Arial" w:hAnsi="Arial" w:cs="Arial"/>
          <w:b/>
          <w:bCs/>
        </w:rPr>
        <w:t xml:space="preserve"> Methods of </w:t>
      </w:r>
      <w:r w:rsidR="00840EA0" w:rsidRPr="00AC2DF1">
        <w:rPr>
          <w:rFonts w:ascii="Arial" w:hAnsi="Arial" w:cs="Arial"/>
          <w:b/>
          <w:bCs/>
        </w:rPr>
        <w:t>d</w:t>
      </w:r>
      <w:r w:rsidR="00A800B0" w:rsidRPr="00AC2DF1">
        <w:rPr>
          <w:rFonts w:ascii="Arial" w:hAnsi="Arial" w:cs="Arial"/>
          <w:b/>
          <w:bCs/>
        </w:rPr>
        <w:t xml:space="preserve">iscursive </w:t>
      </w:r>
      <w:r w:rsidR="00840EA0" w:rsidRPr="00AC2DF1">
        <w:rPr>
          <w:rFonts w:ascii="Arial" w:hAnsi="Arial" w:cs="Arial"/>
          <w:b/>
          <w:bCs/>
        </w:rPr>
        <w:t>p</w:t>
      </w:r>
      <w:r w:rsidR="00A800B0" w:rsidRPr="00AC2DF1">
        <w:rPr>
          <w:rFonts w:ascii="Arial" w:hAnsi="Arial" w:cs="Arial"/>
          <w:b/>
          <w:bCs/>
        </w:rPr>
        <w:t>sychology</w:t>
      </w:r>
    </w:p>
    <w:p w14:paraId="0EA23A47" w14:textId="10864891" w:rsidR="00A800B0" w:rsidRPr="00AC2DF1" w:rsidRDefault="00DA3B31" w:rsidP="00AA135D">
      <w:pPr>
        <w:spacing w:line="480" w:lineRule="auto"/>
        <w:jc w:val="both"/>
        <w:rPr>
          <w:rFonts w:ascii="Arial" w:hAnsi="Arial" w:cs="Arial"/>
          <w:shd w:val="clear" w:color="auto" w:fill="FFFFFF"/>
        </w:rPr>
      </w:pPr>
      <w:r w:rsidRPr="00AC2DF1">
        <w:rPr>
          <w:rFonts w:ascii="Arial" w:hAnsi="Arial" w:cs="Arial"/>
          <w:shd w:val="clear" w:color="auto" w:fill="FFFFFF"/>
        </w:rPr>
        <w:t>It should be acknowledged that there are a wide range of theories, as well as tools and techniques available to researchers</w:t>
      </w:r>
      <w:r w:rsidR="00A32BD7" w:rsidRPr="00AC2DF1">
        <w:rPr>
          <w:rFonts w:ascii="Arial" w:hAnsi="Arial" w:cs="Arial"/>
          <w:shd w:val="clear" w:color="auto" w:fill="FFFFFF"/>
        </w:rPr>
        <w:t>,</w:t>
      </w:r>
      <w:r w:rsidRPr="00AC2DF1">
        <w:rPr>
          <w:rFonts w:ascii="Arial" w:hAnsi="Arial" w:cs="Arial"/>
          <w:shd w:val="clear" w:color="auto" w:fill="FFFFFF"/>
        </w:rPr>
        <w:t xml:space="preserve"> which have been drawn upon for the current research. </w:t>
      </w:r>
      <w:r w:rsidR="00A800B0" w:rsidRPr="00AC2DF1">
        <w:rPr>
          <w:rFonts w:ascii="Arial" w:hAnsi="Arial" w:cs="Arial"/>
          <w:shd w:val="clear" w:color="auto" w:fill="FFFFFF"/>
        </w:rPr>
        <w:t xml:space="preserve">McNamee (2018) rebuts criticisms of constructionism from a group she refers to as ‘rampant relativists’ who suggest that, ‘anything goes’ when it comes to constructionism and research which rely upon techniques based upon this ontological stance. </w:t>
      </w:r>
    </w:p>
    <w:p w14:paraId="19485519" w14:textId="0FC75493" w:rsidR="006833FF" w:rsidRPr="00AC2DF1" w:rsidRDefault="00EC262D" w:rsidP="00AA135D">
      <w:pPr>
        <w:spacing w:line="480" w:lineRule="auto"/>
        <w:jc w:val="both"/>
        <w:rPr>
          <w:rFonts w:ascii="Arial" w:hAnsi="Arial" w:cs="Arial"/>
          <w:b/>
          <w:bCs/>
        </w:rPr>
      </w:pPr>
      <w:r w:rsidRPr="00AC2DF1">
        <w:rPr>
          <w:rFonts w:ascii="Arial" w:hAnsi="Arial" w:cs="Arial"/>
          <w:b/>
          <w:bCs/>
        </w:rPr>
        <w:t>3.11</w:t>
      </w:r>
      <w:r w:rsidR="00437365" w:rsidRPr="00AC2DF1">
        <w:rPr>
          <w:rFonts w:ascii="Arial" w:hAnsi="Arial" w:cs="Arial"/>
          <w:b/>
          <w:bCs/>
        </w:rPr>
        <w:t xml:space="preserve"> </w:t>
      </w:r>
      <w:r w:rsidR="00D44AC8" w:rsidRPr="00AC2DF1">
        <w:rPr>
          <w:rFonts w:ascii="Arial" w:hAnsi="Arial" w:cs="Arial"/>
          <w:b/>
          <w:bCs/>
        </w:rPr>
        <w:t xml:space="preserve">The selection of </w:t>
      </w:r>
      <w:r w:rsidR="00A47FDA" w:rsidRPr="00AC2DF1">
        <w:rPr>
          <w:rFonts w:ascii="Arial" w:hAnsi="Arial" w:cs="Arial"/>
          <w:b/>
          <w:bCs/>
        </w:rPr>
        <w:t xml:space="preserve">a discursive psychology approach </w:t>
      </w:r>
    </w:p>
    <w:p w14:paraId="17F43A90" w14:textId="1D6C896F" w:rsidR="007821BF" w:rsidRPr="00AC2DF1" w:rsidRDefault="004553FF" w:rsidP="00AA135D">
      <w:pPr>
        <w:spacing w:line="480" w:lineRule="auto"/>
        <w:jc w:val="both"/>
        <w:rPr>
          <w:rFonts w:ascii="Arial" w:hAnsi="Arial" w:cs="Arial"/>
        </w:rPr>
      </w:pPr>
      <w:r w:rsidRPr="00AC2DF1">
        <w:rPr>
          <w:rFonts w:ascii="Arial" w:hAnsi="Arial" w:cs="Arial"/>
        </w:rPr>
        <w:t>The data for the current study has been analysed through the use of discursive psychology (Potter and Wether</w:t>
      </w:r>
      <w:r w:rsidR="003B53B1" w:rsidRPr="00AC2DF1">
        <w:rPr>
          <w:rFonts w:ascii="Arial" w:hAnsi="Arial" w:cs="Arial"/>
        </w:rPr>
        <w:t>e</w:t>
      </w:r>
      <w:r w:rsidRPr="00AC2DF1">
        <w:rPr>
          <w:rFonts w:ascii="Arial" w:hAnsi="Arial" w:cs="Arial"/>
        </w:rPr>
        <w:t>ll, 1987) which is one of the methodologies associated with discourse analysis.</w:t>
      </w:r>
      <w:r w:rsidR="002504FE" w:rsidRPr="00AC2DF1">
        <w:rPr>
          <w:rFonts w:ascii="Arial" w:hAnsi="Arial" w:cs="Arial"/>
        </w:rPr>
        <w:t xml:space="preserve"> Wiggins and Potter (2017) cite Potter and Wetherell’s book, </w:t>
      </w:r>
      <w:r w:rsidR="002504FE" w:rsidRPr="00AC2DF1">
        <w:rPr>
          <w:rFonts w:ascii="Arial" w:hAnsi="Arial" w:cs="Arial"/>
          <w:i/>
          <w:iCs/>
        </w:rPr>
        <w:t xml:space="preserve">Discourse and Social Psychology </w:t>
      </w:r>
      <w:r w:rsidR="002504FE" w:rsidRPr="00AC2DF1">
        <w:rPr>
          <w:rFonts w:ascii="Arial" w:hAnsi="Arial" w:cs="Arial"/>
        </w:rPr>
        <w:t xml:space="preserve">(1987) as </w:t>
      </w:r>
      <w:r w:rsidR="00DA3B31" w:rsidRPr="00AC2DF1">
        <w:rPr>
          <w:rFonts w:ascii="Arial" w:hAnsi="Arial" w:cs="Arial"/>
        </w:rPr>
        <w:t xml:space="preserve">a </w:t>
      </w:r>
      <w:r w:rsidR="002504FE" w:rsidRPr="00AC2DF1">
        <w:rPr>
          <w:rFonts w:ascii="Arial" w:hAnsi="Arial" w:cs="Arial"/>
        </w:rPr>
        <w:t>pioneering work that facilitated the inclusion of discursive research into empirical journals.</w:t>
      </w:r>
      <w:r w:rsidR="002022AA" w:rsidRPr="00AC2DF1">
        <w:rPr>
          <w:rFonts w:ascii="Arial" w:hAnsi="Arial" w:cs="Arial"/>
        </w:rPr>
        <w:t xml:space="preserve"> </w:t>
      </w:r>
      <w:r w:rsidR="00650B2D" w:rsidRPr="00AC2DF1">
        <w:rPr>
          <w:rFonts w:ascii="Arial" w:hAnsi="Arial" w:cs="Arial"/>
        </w:rPr>
        <w:t xml:space="preserve">In this book, </w:t>
      </w:r>
      <w:r w:rsidR="002022AA" w:rsidRPr="00AC2DF1">
        <w:rPr>
          <w:rFonts w:ascii="Arial" w:hAnsi="Arial" w:cs="Arial"/>
        </w:rPr>
        <w:t>Potter and Wether</w:t>
      </w:r>
      <w:r w:rsidR="003B53B1" w:rsidRPr="00AC2DF1">
        <w:rPr>
          <w:rFonts w:ascii="Arial" w:hAnsi="Arial" w:cs="Arial"/>
        </w:rPr>
        <w:t>e</w:t>
      </w:r>
      <w:r w:rsidR="002022AA" w:rsidRPr="00AC2DF1">
        <w:rPr>
          <w:rFonts w:ascii="Arial" w:hAnsi="Arial" w:cs="Arial"/>
        </w:rPr>
        <w:t xml:space="preserve">ll </w:t>
      </w:r>
      <w:r w:rsidR="003B53B1" w:rsidRPr="00AC2DF1">
        <w:rPr>
          <w:rFonts w:ascii="Arial" w:hAnsi="Arial" w:cs="Arial"/>
        </w:rPr>
        <w:t xml:space="preserve">emphasise that </w:t>
      </w:r>
      <w:r w:rsidR="00086D72" w:rsidRPr="00AC2DF1">
        <w:rPr>
          <w:rFonts w:ascii="Arial" w:hAnsi="Arial" w:cs="Arial"/>
        </w:rPr>
        <w:t>discourse is the main site for the co-</w:t>
      </w:r>
      <w:r w:rsidR="00F55293" w:rsidRPr="00AC2DF1">
        <w:rPr>
          <w:rFonts w:ascii="Arial" w:hAnsi="Arial" w:cs="Arial"/>
        </w:rPr>
        <w:t>production</w:t>
      </w:r>
      <w:r w:rsidR="00086D72" w:rsidRPr="00AC2DF1">
        <w:rPr>
          <w:rFonts w:ascii="Arial" w:hAnsi="Arial" w:cs="Arial"/>
        </w:rPr>
        <w:t xml:space="preserve"> of</w:t>
      </w:r>
      <w:r w:rsidR="00F55293" w:rsidRPr="00AC2DF1">
        <w:rPr>
          <w:rFonts w:ascii="Arial" w:hAnsi="Arial" w:cs="Arial"/>
        </w:rPr>
        <w:t xml:space="preserve"> meaning, whilst Wether</w:t>
      </w:r>
      <w:r w:rsidR="00E7405E" w:rsidRPr="00AC2DF1">
        <w:rPr>
          <w:rFonts w:ascii="Arial" w:hAnsi="Arial" w:cs="Arial"/>
        </w:rPr>
        <w:t>e</w:t>
      </w:r>
      <w:r w:rsidR="00F55293" w:rsidRPr="00AC2DF1">
        <w:rPr>
          <w:rFonts w:ascii="Arial" w:hAnsi="Arial" w:cs="Arial"/>
        </w:rPr>
        <w:t xml:space="preserve">ll (2001) </w:t>
      </w:r>
      <w:r w:rsidR="00E11C48" w:rsidRPr="00AC2DF1">
        <w:rPr>
          <w:rFonts w:ascii="Arial" w:hAnsi="Arial" w:cs="Arial"/>
        </w:rPr>
        <w:t xml:space="preserve">conceptualises discourse as the building blocks </w:t>
      </w:r>
      <w:r w:rsidR="00CE6466" w:rsidRPr="00AC2DF1">
        <w:rPr>
          <w:rFonts w:ascii="Arial" w:hAnsi="Arial" w:cs="Arial"/>
        </w:rPr>
        <w:t>used to create social life, and through which all experiences are understood</w:t>
      </w:r>
      <w:r w:rsidR="00D64765" w:rsidRPr="00AC2DF1">
        <w:rPr>
          <w:rFonts w:ascii="Arial" w:hAnsi="Arial" w:cs="Arial"/>
        </w:rPr>
        <w:t xml:space="preserve">. </w:t>
      </w:r>
      <w:r w:rsidR="00F46927" w:rsidRPr="00AC2DF1">
        <w:rPr>
          <w:rFonts w:ascii="Arial" w:hAnsi="Arial" w:cs="Arial"/>
        </w:rPr>
        <w:t>Wetherell</w:t>
      </w:r>
      <w:r w:rsidR="00FF59CD" w:rsidRPr="00AC2DF1">
        <w:rPr>
          <w:rFonts w:ascii="Arial" w:hAnsi="Arial" w:cs="Arial"/>
        </w:rPr>
        <w:t xml:space="preserve"> also</w:t>
      </w:r>
      <w:r w:rsidR="005A7FE1" w:rsidRPr="00AC2DF1">
        <w:rPr>
          <w:rFonts w:ascii="Arial" w:hAnsi="Arial" w:cs="Arial"/>
        </w:rPr>
        <w:t xml:space="preserve"> </w:t>
      </w:r>
      <w:r w:rsidR="007E2AC1" w:rsidRPr="00AC2DF1">
        <w:rPr>
          <w:rFonts w:ascii="Arial" w:hAnsi="Arial" w:cs="Arial"/>
        </w:rPr>
        <w:t>emphasise</w:t>
      </w:r>
      <w:r w:rsidR="005A7FE1" w:rsidRPr="00AC2DF1">
        <w:rPr>
          <w:rFonts w:ascii="Arial" w:hAnsi="Arial" w:cs="Arial"/>
        </w:rPr>
        <w:t>s</w:t>
      </w:r>
      <w:r w:rsidR="007E2AC1" w:rsidRPr="00AC2DF1">
        <w:rPr>
          <w:rFonts w:ascii="Arial" w:hAnsi="Arial" w:cs="Arial"/>
        </w:rPr>
        <w:t xml:space="preserve"> that discourse is a form of social action.</w:t>
      </w:r>
      <w:r w:rsidR="00E11C48" w:rsidRPr="00AC2DF1">
        <w:rPr>
          <w:rFonts w:ascii="Arial" w:hAnsi="Arial" w:cs="Arial"/>
        </w:rPr>
        <w:t xml:space="preserve"> </w:t>
      </w:r>
      <w:r w:rsidR="007821BF" w:rsidRPr="00AC2DF1">
        <w:rPr>
          <w:rFonts w:ascii="Arial" w:hAnsi="Arial" w:cs="Arial"/>
        </w:rPr>
        <w:t xml:space="preserve">Edwards </w:t>
      </w:r>
      <w:r w:rsidR="004765B0" w:rsidRPr="00AC2DF1">
        <w:rPr>
          <w:rFonts w:ascii="Arial" w:hAnsi="Arial" w:cs="Arial"/>
        </w:rPr>
        <w:t xml:space="preserve">(2005) </w:t>
      </w:r>
      <w:r w:rsidR="007821BF" w:rsidRPr="00AC2DF1">
        <w:rPr>
          <w:rFonts w:ascii="Arial" w:hAnsi="Arial" w:cs="Arial"/>
        </w:rPr>
        <w:t>also draws attention to discursive psychology’s association with social constructionism which ma</w:t>
      </w:r>
      <w:r w:rsidR="004A44AC" w:rsidRPr="00AC2DF1">
        <w:rPr>
          <w:rFonts w:ascii="Arial" w:hAnsi="Arial" w:cs="Arial"/>
        </w:rPr>
        <w:t>k</w:t>
      </w:r>
      <w:r w:rsidR="007821BF" w:rsidRPr="00AC2DF1">
        <w:rPr>
          <w:rFonts w:ascii="Arial" w:hAnsi="Arial" w:cs="Arial"/>
        </w:rPr>
        <w:t>e</w:t>
      </w:r>
      <w:r w:rsidR="006872FD" w:rsidRPr="00AC2DF1">
        <w:rPr>
          <w:rFonts w:ascii="Arial" w:hAnsi="Arial" w:cs="Arial"/>
        </w:rPr>
        <w:t>s</w:t>
      </w:r>
      <w:r w:rsidR="007821BF" w:rsidRPr="00AC2DF1">
        <w:rPr>
          <w:rFonts w:ascii="Arial" w:hAnsi="Arial" w:cs="Arial"/>
        </w:rPr>
        <w:t xml:space="preserve"> it a suitable research paradigm for this investigation into how practitioners with differing roles perceive </w:t>
      </w:r>
      <w:r w:rsidR="00256201" w:rsidRPr="00AC2DF1">
        <w:rPr>
          <w:rFonts w:ascii="Arial" w:hAnsi="Arial" w:cs="Arial"/>
        </w:rPr>
        <w:t xml:space="preserve">and construct </w:t>
      </w:r>
      <w:r w:rsidR="00DD1E05" w:rsidRPr="00AC2DF1">
        <w:rPr>
          <w:rFonts w:ascii="Arial" w:hAnsi="Arial" w:cs="Arial"/>
        </w:rPr>
        <w:t xml:space="preserve">issues relating to </w:t>
      </w:r>
      <w:r w:rsidR="007821BF" w:rsidRPr="00AC2DF1">
        <w:rPr>
          <w:rFonts w:ascii="Arial" w:hAnsi="Arial" w:cs="Arial"/>
        </w:rPr>
        <w:t>EBSA. This research considers the process of social construction in action as it looks at the c</w:t>
      </w:r>
      <w:r w:rsidR="004A44AC" w:rsidRPr="00AC2DF1">
        <w:rPr>
          <w:rFonts w:ascii="Arial" w:hAnsi="Arial" w:cs="Arial"/>
        </w:rPr>
        <w:t>reation</w:t>
      </w:r>
      <w:r w:rsidR="007821BF" w:rsidRPr="00AC2DF1">
        <w:rPr>
          <w:rFonts w:ascii="Arial" w:hAnsi="Arial" w:cs="Arial"/>
        </w:rPr>
        <w:t xml:space="preserve"> of meaning </w:t>
      </w:r>
      <w:r w:rsidR="004A44AC" w:rsidRPr="00AC2DF1">
        <w:rPr>
          <w:rFonts w:ascii="Arial" w:hAnsi="Arial" w:cs="Arial"/>
        </w:rPr>
        <w:t>and unde</w:t>
      </w:r>
      <w:r w:rsidR="0022613C" w:rsidRPr="00AC2DF1">
        <w:rPr>
          <w:rFonts w:ascii="Arial" w:hAnsi="Arial" w:cs="Arial"/>
        </w:rPr>
        <w:t xml:space="preserve">rstanding </w:t>
      </w:r>
      <w:r w:rsidR="007821BF" w:rsidRPr="00AC2DF1">
        <w:rPr>
          <w:rFonts w:ascii="Arial" w:hAnsi="Arial" w:cs="Arial"/>
        </w:rPr>
        <w:t xml:space="preserve">between groups of practitioners as they negotiate an understanding of EBSA and their experiences of it. </w:t>
      </w:r>
    </w:p>
    <w:p w14:paraId="72C59953" w14:textId="030DCE4F" w:rsidR="00436083" w:rsidRPr="00AC2DF1" w:rsidRDefault="00067717" w:rsidP="00AA135D">
      <w:pPr>
        <w:spacing w:line="480" w:lineRule="auto"/>
        <w:jc w:val="both"/>
        <w:rPr>
          <w:rFonts w:ascii="Arial" w:hAnsi="Arial" w:cs="Arial"/>
        </w:rPr>
      </w:pPr>
      <w:r w:rsidRPr="00AC2DF1">
        <w:rPr>
          <w:rFonts w:ascii="Arial" w:hAnsi="Arial" w:cs="Arial"/>
        </w:rPr>
        <w:t xml:space="preserve">Other methods of analysis were </w:t>
      </w:r>
      <w:r w:rsidR="00AC5496" w:rsidRPr="00AC2DF1">
        <w:rPr>
          <w:rFonts w:ascii="Arial" w:hAnsi="Arial" w:cs="Arial"/>
        </w:rPr>
        <w:t xml:space="preserve">considered for this study, </w:t>
      </w:r>
      <w:r w:rsidR="00AF5E2B" w:rsidRPr="00AC2DF1">
        <w:rPr>
          <w:rFonts w:ascii="Arial" w:hAnsi="Arial" w:cs="Arial"/>
        </w:rPr>
        <w:t>particularly</w:t>
      </w:r>
      <w:r w:rsidR="0085583B" w:rsidRPr="00AC2DF1">
        <w:rPr>
          <w:rFonts w:ascii="Arial" w:hAnsi="Arial" w:cs="Arial"/>
        </w:rPr>
        <w:t xml:space="preserve"> the use of</w:t>
      </w:r>
      <w:r w:rsidR="00D47883" w:rsidRPr="00AC2DF1">
        <w:rPr>
          <w:rFonts w:ascii="Arial" w:hAnsi="Arial" w:cs="Arial"/>
        </w:rPr>
        <w:t xml:space="preserve"> narrative </w:t>
      </w:r>
      <w:r w:rsidR="0085583B" w:rsidRPr="00AC2DF1">
        <w:rPr>
          <w:rFonts w:ascii="Arial" w:hAnsi="Arial" w:cs="Arial"/>
        </w:rPr>
        <w:t>analysis</w:t>
      </w:r>
      <w:r w:rsidR="00D47883" w:rsidRPr="00AC2DF1">
        <w:rPr>
          <w:rFonts w:ascii="Arial" w:hAnsi="Arial" w:cs="Arial"/>
        </w:rPr>
        <w:t xml:space="preserve">. </w:t>
      </w:r>
      <w:r w:rsidR="008B0B0B" w:rsidRPr="00AC2DF1">
        <w:rPr>
          <w:rFonts w:ascii="Arial" w:hAnsi="Arial" w:cs="Arial"/>
        </w:rPr>
        <w:t xml:space="preserve">Esin (2011) </w:t>
      </w:r>
      <w:r w:rsidR="0030019C" w:rsidRPr="00AC2DF1">
        <w:rPr>
          <w:rFonts w:ascii="Arial" w:hAnsi="Arial" w:cs="Arial"/>
        </w:rPr>
        <w:t>explains that n</w:t>
      </w:r>
      <w:r w:rsidR="00D47883" w:rsidRPr="00AC2DF1">
        <w:rPr>
          <w:rFonts w:ascii="Arial" w:hAnsi="Arial" w:cs="Arial"/>
        </w:rPr>
        <w:t xml:space="preserve">arrative analysis </w:t>
      </w:r>
      <w:r w:rsidR="002F68AC" w:rsidRPr="00AC2DF1">
        <w:rPr>
          <w:rFonts w:ascii="Arial" w:hAnsi="Arial" w:cs="Arial"/>
        </w:rPr>
        <w:t>focuses on the creatio</w:t>
      </w:r>
      <w:r w:rsidR="00C94EB0" w:rsidRPr="00AC2DF1">
        <w:rPr>
          <w:rFonts w:ascii="Arial" w:hAnsi="Arial" w:cs="Arial"/>
        </w:rPr>
        <w:t xml:space="preserve">n of meaning through the </w:t>
      </w:r>
      <w:r w:rsidR="00171884" w:rsidRPr="00AC2DF1">
        <w:rPr>
          <w:rFonts w:ascii="Arial" w:hAnsi="Arial" w:cs="Arial"/>
        </w:rPr>
        <w:t xml:space="preserve">ordered </w:t>
      </w:r>
      <w:r w:rsidR="00C94EB0" w:rsidRPr="00AC2DF1">
        <w:rPr>
          <w:rFonts w:ascii="Arial" w:hAnsi="Arial" w:cs="Arial"/>
        </w:rPr>
        <w:t xml:space="preserve">stories that people create about their experiences and </w:t>
      </w:r>
      <w:r w:rsidR="0072714E" w:rsidRPr="00AC2DF1">
        <w:rPr>
          <w:rFonts w:ascii="Arial" w:hAnsi="Arial" w:cs="Arial"/>
        </w:rPr>
        <w:t xml:space="preserve">may analyse the ways that they are structured to create </w:t>
      </w:r>
      <w:r w:rsidR="00E738E1" w:rsidRPr="00AC2DF1">
        <w:rPr>
          <w:rFonts w:ascii="Arial" w:hAnsi="Arial" w:cs="Arial"/>
        </w:rPr>
        <w:t xml:space="preserve">meanings. </w:t>
      </w:r>
      <w:r w:rsidR="0055692B" w:rsidRPr="00AC2DF1">
        <w:rPr>
          <w:rFonts w:ascii="Arial" w:hAnsi="Arial" w:cs="Arial"/>
        </w:rPr>
        <w:t xml:space="preserve">Like discursive psychology, </w:t>
      </w:r>
      <w:r w:rsidR="009C3A34" w:rsidRPr="00AC2DF1">
        <w:rPr>
          <w:rFonts w:ascii="Arial" w:hAnsi="Arial" w:cs="Arial"/>
        </w:rPr>
        <w:t xml:space="preserve">this approach </w:t>
      </w:r>
      <w:r w:rsidR="00565D24" w:rsidRPr="00AC2DF1">
        <w:rPr>
          <w:rFonts w:ascii="Arial" w:hAnsi="Arial" w:cs="Arial"/>
        </w:rPr>
        <w:t xml:space="preserve">generally </w:t>
      </w:r>
      <w:r w:rsidR="009C3A34" w:rsidRPr="00AC2DF1">
        <w:rPr>
          <w:rFonts w:ascii="Arial" w:hAnsi="Arial" w:cs="Arial"/>
        </w:rPr>
        <w:t>adopts</w:t>
      </w:r>
      <w:r w:rsidR="00D650BC" w:rsidRPr="00AC2DF1">
        <w:rPr>
          <w:rFonts w:ascii="Arial" w:hAnsi="Arial" w:cs="Arial"/>
        </w:rPr>
        <w:t xml:space="preserve"> a </w:t>
      </w:r>
      <w:r w:rsidR="00565D24" w:rsidRPr="00AC2DF1">
        <w:rPr>
          <w:rFonts w:ascii="Arial" w:hAnsi="Arial" w:cs="Arial"/>
        </w:rPr>
        <w:t xml:space="preserve">social </w:t>
      </w:r>
      <w:r w:rsidR="00D650BC" w:rsidRPr="00AC2DF1">
        <w:rPr>
          <w:rFonts w:ascii="Arial" w:hAnsi="Arial" w:cs="Arial"/>
        </w:rPr>
        <w:t>constructi</w:t>
      </w:r>
      <w:r w:rsidR="00565D24" w:rsidRPr="00AC2DF1">
        <w:rPr>
          <w:rFonts w:ascii="Arial" w:hAnsi="Arial" w:cs="Arial"/>
        </w:rPr>
        <w:t>onist</w:t>
      </w:r>
      <w:r w:rsidR="004003A4" w:rsidRPr="00AC2DF1">
        <w:rPr>
          <w:rFonts w:ascii="Arial" w:hAnsi="Arial" w:cs="Arial"/>
        </w:rPr>
        <w:t xml:space="preserve"> </w:t>
      </w:r>
      <w:r w:rsidR="00387E8A" w:rsidRPr="00AC2DF1">
        <w:rPr>
          <w:rFonts w:ascii="Arial" w:hAnsi="Arial" w:cs="Arial"/>
        </w:rPr>
        <w:t>epistemolog</w:t>
      </w:r>
      <w:r w:rsidR="00565D24" w:rsidRPr="00AC2DF1">
        <w:rPr>
          <w:rFonts w:ascii="Arial" w:hAnsi="Arial" w:cs="Arial"/>
        </w:rPr>
        <w:t>y</w:t>
      </w:r>
      <w:r w:rsidR="004003A4" w:rsidRPr="00AC2DF1">
        <w:rPr>
          <w:rFonts w:ascii="Arial" w:hAnsi="Arial" w:cs="Arial"/>
        </w:rPr>
        <w:t xml:space="preserve">. However, </w:t>
      </w:r>
      <w:r w:rsidR="002355F6" w:rsidRPr="00AC2DF1">
        <w:rPr>
          <w:rFonts w:ascii="Arial" w:hAnsi="Arial" w:cs="Arial"/>
        </w:rPr>
        <w:t xml:space="preserve">narrative approaches usually focus on the experiences of individuals </w:t>
      </w:r>
      <w:r w:rsidR="00290761" w:rsidRPr="00AC2DF1">
        <w:rPr>
          <w:rFonts w:ascii="Arial" w:hAnsi="Arial" w:cs="Arial"/>
        </w:rPr>
        <w:t xml:space="preserve">whose views are gathered through </w:t>
      </w:r>
      <w:r w:rsidR="00EB12DF" w:rsidRPr="00AC2DF1">
        <w:rPr>
          <w:rFonts w:ascii="Arial" w:hAnsi="Arial" w:cs="Arial"/>
        </w:rPr>
        <w:t xml:space="preserve">an interview or a series of interviews and this would </w:t>
      </w:r>
      <w:r w:rsidR="00387E8A" w:rsidRPr="00AC2DF1">
        <w:rPr>
          <w:rFonts w:ascii="Arial" w:hAnsi="Arial" w:cs="Arial"/>
        </w:rPr>
        <w:t xml:space="preserve">potentially </w:t>
      </w:r>
      <w:r w:rsidR="00EB12DF" w:rsidRPr="00AC2DF1">
        <w:rPr>
          <w:rFonts w:ascii="Arial" w:hAnsi="Arial" w:cs="Arial"/>
        </w:rPr>
        <w:t xml:space="preserve">have reduced the number of </w:t>
      </w:r>
      <w:r w:rsidR="00051488" w:rsidRPr="00AC2DF1">
        <w:rPr>
          <w:rFonts w:ascii="Arial" w:hAnsi="Arial" w:cs="Arial"/>
        </w:rPr>
        <w:t xml:space="preserve">practitioner views that </w:t>
      </w:r>
      <w:r w:rsidR="006E2157" w:rsidRPr="00AC2DF1">
        <w:rPr>
          <w:rFonts w:ascii="Arial" w:hAnsi="Arial" w:cs="Arial"/>
        </w:rPr>
        <w:t xml:space="preserve">were sought </w:t>
      </w:r>
      <w:r w:rsidR="00FD535B" w:rsidRPr="00AC2DF1">
        <w:rPr>
          <w:rFonts w:ascii="Arial" w:hAnsi="Arial" w:cs="Arial"/>
        </w:rPr>
        <w:t xml:space="preserve">in this research. </w:t>
      </w:r>
      <w:r w:rsidR="00E674AF" w:rsidRPr="00AC2DF1">
        <w:rPr>
          <w:rFonts w:ascii="Arial" w:hAnsi="Arial" w:cs="Arial"/>
        </w:rPr>
        <w:t>Furthermore, a</w:t>
      </w:r>
      <w:r w:rsidR="005E4575" w:rsidRPr="00AC2DF1">
        <w:rPr>
          <w:rFonts w:ascii="Arial" w:hAnsi="Arial" w:cs="Arial"/>
        </w:rPr>
        <w:t>lthough a narrative approach would have facilitated participants telling their</w:t>
      </w:r>
      <w:r w:rsidR="00057737" w:rsidRPr="00AC2DF1">
        <w:rPr>
          <w:rFonts w:ascii="Arial" w:hAnsi="Arial" w:cs="Arial"/>
        </w:rPr>
        <w:t xml:space="preserve"> stories</w:t>
      </w:r>
      <w:r w:rsidR="005E4575" w:rsidRPr="00AC2DF1">
        <w:rPr>
          <w:rFonts w:ascii="Arial" w:hAnsi="Arial" w:cs="Arial"/>
        </w:rPr>
        <w:t xml:space="preserve">, it would also have </w:t>
      </w:r>
      <w:r w:rsidR="00E674AF" w:rsidRPr="00AC2DF1">
        <w:rPr>
          <w:rFonts w:ascii="Arial" w:hAnsi="Arial" w:cs="Arial"/>
        </w:rPr>
        <w:t>prevented</w:t>
      </w:r>
      <w:r w:rsidR="005206CB" w:rsidRPr="00AC2DF1">
        <w:rPr>
          <w:rFonts w:ascii="Arial" w:hAnsi="Arial" w:cs="Arial"/>
        </w:rPr>
        <w:t xml:space="preserve"> practitioners gaining a potentially shared understanding of EBSA</w:t>
      </w:r>
      <w:r w:rsidR="00565D24" w:rsidRPr="00AC2DF1">
        <w:rPr>
          <w:rFonts w:ascii="Arial" w:hAnsi="Arial" w:cs="Arial"/>
        </w:rPr>
        <w:t>,</w:t>
      </w:r>
      <w:r w:rsidR="005206CB" w:rsidRPr="00AC2DF1">
        <w:rPr>
          <w:rFonts w:ascii="Arial" w:hAnsi="Arial" w:cs="Arial"/>
        </w:rPr>
        <w:t xml:space="preserve"> which</w:t>
      </w:r>
      <w:r w:rsidR="00565D24" w:rsidRPr="00AC2DF1">
        <w:rPr>
          <w:rFonts w:ascii="Arial" w:hAnsi="Arial" w:cs="Arial"/>
        </w:rPr>
        <w:t xml:space="preserve"> I felt</w:t>
      </w:r>
      <w:r w:rsidR="005206CB" w:rsidRPr="00AC2DF1">
        <w:rPr>
          <w:rFonts w:ascii="Arial" w:hAnsi="Arial" w:cs="Arial"/>
        </w:rPr>
        <w:t xml:space="preserve"> was one of the advantages gained from </w:t>
      </w:r>
      <w:r w:rsidR="00D20CBA" w:rsidRPr="00AC2DF1">
        <w:rPr>
          <w:rFonts w:ascii="Arial" w:hAnsi="Arial" w:cs="Arial"/>
        </w:rPr>
        <w:t>the use of</w:t>
      </w:r>
      <w:r w:rsidR="005206CB" w:rsidRPr="00AC2DF1">
        <w:rPr>
          <w:rFonts w:ascii="Arial" w:hAnsi="Arial" w:cs="Arial"/>
        </w:rPr>
        <w:t xml:space="preserve"> </w:t>
      </w:r>
      <w:r w:rsidR="00D20CBA" w:rsidRPr="00AC2DF1">
        <w:rPr>
          <w:rFonts w:ascii="Arial" w:hAnsi="Arial" w:cs="Arial"/>
        </w:rPr>
        <w:t>focus groups</w:t>
      </w:r>
      <w:r w:rsidR="00550AF5" w:rsidRPr="00AC2DF1">
        <w:rPr>
          <w:rFonts w:ascii="Arial" w:hAnsi="Arial" w:cs="Arial"/>
        </w:rPr>
        <w:t xml:space="preserve"> (Clarke</w:t>
      </w:r>
      <w:r w:rsidR="00744FD0" w:rsidRPr="00AC2DF1">
        <w:rPr>
          <w:rFonts w:ascii="Arial" w:hAnsi="Arial" w:cs="Arial"/>
        </w:rPr>
        <w:t xml:space="preserve"> </w:t>
      </w:r>
      <w:r w:rsidR="00744FD0" w:rsidRPr="00AC2DF1">
        <w:rPr>
          <w:rFonts w:ascii="Arial" w:hAnsi="Arial" w:cs="Arial"/>
          <w:shd w:val="clear" w:color="auto" w:fill="FFFFFF"/>
        </w:rPr>
        <w:t>and Braun, 2013).</w:t>
      </w:r>
    </w:p>
    <w:p w14:paraId="1BF93701" w14:textId="77475EBC" w:rsidR="009C0B3E" w:rsidRPr="00AC2DF1" w:rsidRDefault="00436083" w:rsidP="00AA135D">
      <w:pPr>
        <w:spacing w:line="480" w:lineRule="auto"/>
        <w:jc w:val="both"/>
        <w:rPr>
          <w:rFonts w:ascii="Arial" w:hAnsi="Arial" w:cs="Arial"/>
        </w:rPr>
      </w:pPr>
      <w:r w:rsidRPr="00AC2DF1">
        <w:rPr>
          <w:rFonts w:ascii="Arial" w:hAnsi="Arial" w:cs="Arial"/>
        </w:rPr>
        <w:t xml:space="preserve">As previously mentioned, discourse analysis is an umbrella term which </w:t>
      </w:r>
      <w:r w:rsidR="00C85842" w:rsidRPr="00AC2DF1">
        <w:rPr>
          <w:rFonts w:ascii="Arial" w:hAnsi="Arial" w:cs="Arial"/>
        </w:rPr>
        <w:t xml:space="preserve">takes </w:t>
      </w:r>
      <w:r w:rsidR="008314B9" w:rsidRPr="00AC2DF1">
        <w:rPr>
          <w:rFonts w:ascii="Arial" w:hAnsi="Arial" w:cs="Arial"/>
        </w:rPr>
        <w:t xml:space="preserve">several </w:t>
      </w:r>
      <w:r w:rsidR="00C85842" w:rsidRPr="00AC2DF1">
        <w:rPr>
          <w:rFonts w:ascii="Arial" w:hAnsi="Arial" w:cs="Arial"/>
        </w:rPr>
        <w:t xml:space="preserve">approaches including Foucauldian </w:t>
      </w:r>
      <w:r w:rsidR="00E12025" w:rsidRPr="00AC2DF1">
        <w:rPr>
          <w:rFonts w:ascii="Arial" w:hAnsi="Arial" w:cs="Arial"/>
        </w:rPr>
        <w:t>discourse analysis</w:t>
      </w:r>
      <w:r w:rsidR="00D133B2" w:rsidRPr="00AC2DF1">
        <w:rPr>
          <w:rFonts w:ascii="Arial" w:hAnsi="Arial" w:cs="Arial"/>
        </w:rPr>
        <w:t xml:space="preserve"> (FDA). </w:t>
      </w:r>
      <w:r w:rsidR="00E8445A" w:rsidRPr="00AC2DF1">
        <w:rPr>
          <w:rFonts w:ascii="Arial" w:hAnsi="Arial" w:cs="Arial"/>
        </w:rPr>
        <w:t xml:space="preserve">FDA is a powerful approach to use when </w:t>
      </w:r>
      <w:r w:rsidR="0055640C" w:rsidRPr="00AC2DF1">
        <w:rPr>
          <w:rFonts w:ascii="Arial" w:hAnsi="Arial" w:cs="Arial"/>
        </w:rPr>
        <w:t xml:space="preserve">research focuses on </w:t>
      </w:r>
      <w:r w:rsidR="00D50637" w:rsidRPr="00AC2DF1">
        <w:rPr>
          <w:rFonts w:ascii="Arial" w:hAnsi="Arial" w:cs="Arial"/>
        </w:rPr>
        <w:t xml:space="preserve">the ways in which </w:t>
      </w:r>
      <w:r w:rsidR="009374F1" w:rsidRPr="00AC2DF1">
        <w:rPr>
          <w:rFonts w:ascii="Arial" w:hAnsi="Arial" w:cs="Arial"/>
        </w:rPr>
        <w:t xml:space="preserve">certain narratives gain social legitimacy at the expense of other </w:t>
      </w:r>
      <w:r w:rsidR="009702AD" w:rsidRPr="00AC2DF1">
        <w:rPr>
          <w:rFonts w:ascii="Arial" w:hAnsi="Arial" w:cs="Arial"/>
        </w:rPr>
        <w:t>narratives</w:t>
      </w:r>
      <w:r w:rsidR="008B341F" w:rsidRPr="00AC2DF1">
        <w:rPr>
          <w:rFonts w:ascii="Arial" w:hAnsi="Arial" w:cs="Arial"/>
        </w:rPr>
        <w:t xml:space="preserve"> and examines how this process is related to </w:t>
      </w:r>
      <w:r w:rsidR="009D278E" w:rsidRPr="00AC2DF1">
        <w:rPr>
          <w:rFonts w:ascii="Arial" w:hAnsi="Arial" w:cs="Arial"/>
        </w:rPr>
        <w:t>power</w:t>
      </w:r>
      <w:r w:rsidR="008A7B6A" w:rsidRPr="00AC2DF1">
        <w:rPr>
          <w:rFonts w:ascii="Arial" w:hAnsi="Arial" w:cs="Arial"/>
        </w:rPr>
        <w:t xml:space="preserve"> imbalances inherent within</w:t>
      </w:r>
      <w:r w:rsidR="009D278E" w:rsidRPr="00AC2DF1">
        <w:rPr>
          <w:rFonts w:ascii="Arial" w:hAnsi="Arial" w:cs="Arial"/>
        </w:rPr>
        <w:t xml:space="preserve"> the sociopolitical context</w:t>
      </w:r>
      <w:r w:rsidR="003C4E0C" w:rsidRPr="00AC2DF1">
        <w:rPr>
          <w:rFonts w:ascii="Arial" w:hAnsi="Arial" w:cs="Arial"/>
        </w:rPr>
        <w:t xml:space="preserve"> of</w:t>
      </w:r>
      <w:r w:rsidR="008A7B6A" w:rsidRPr="00AC2DF1">
        <w:rPr>
          <w:rFonts w:ascii="Arial" w:hAnsi="Arial" w:cs="Arial"/>
        </w:rPr>
        <w:t xml:space="preserve"> </w:t>
      </w:r>
      <w:r w:rsidR="00B1533F" w:rsidRPr="00AC2DF1">
        <w:rPr>
          <w:rFonts w:ascii="Arial" w:hAnsi="Arial" w:cs="Arial"/>
        </w:rPr>
        <w:t>society</w:t>
      </w:r>
      <w:r w:rsidR="0071607B" w:rsidRPr="00AC2DF1">
        <w:rPr>
          <w:rFonts w:ascii="Arial" w:hAnsi="Arial" w:cs="Arial"/>
        </w:rPr>
        <w:t xml:space="preserve"> (Khan &amp; MacEachen, 2021). </w:t>
      </w:r>
      <w:r w:rsidR="004173C9" w:rsidRPr="00AC2DF1">
        <w:rPr>
          <w:rFonts w:ascii="Arial" w:hAnsi="Arial" w:cs="Arial"/>
        </w:rPr>
        <w:t xml:space="preserve">However, this approach </w:t>
      </w:r>
      <w:r w:rsidR="00985B36" w:rsidRPr="00AC2DF1">
        <w:rPr>
          <w:rFonts w:ascii="Arial" w:hAnsi="Arial" w:cs="Arial"/>
        </w:rPr>
        <w:t>could have been problematic within the context of the current st</w:t>
      </w:r>
      <w:r w:rsidR="004501DE" w:rsidRPr="00AC2DF1">
        <w:rPr>
          <w:rFonts w:ascii="Arial" w:hAnsi="Arial" w:cs="Arial"/>
        </w:rPr>
        <w:t>udy which focuses</w:t>
      </w:r>
      <w:r w:rsidR="004A2B2C" w:rsidRPr="00AC2DF1">
        <w:rPr>
          <w:rFonts w:ascii="Arial" w:hAnsi="Arial" w:cs="Arial"/>
        </w:rPr>
        <w:t xml:space="preserve"> on the construction and conceptualisation of EBSA amongst practitioners, rather than evaluating potential power differentials relating to </w:t>
      </w:r>
      <w:r w:rsidR="00A714E2" w:rsidRPr="00AC2DF1">
        <w:rPr>
          <w:rFonts w:ascii="Arial" w:hAnsi="Arial" w:cs="Arial"/>
        </w:rPr>
        <w:t xml:space="preserve">preferred or marginalised narratives. </w:t>
      </w:r>
      <w:r w:rsidR="00B02A97" w:rsidRPr="00AC2DF1">
        <w:rPr>
          <w:rFonts w:ascii="Arial" w:hAnsi="Arial" w:cs="Arial"/>
        </w:rPr>
        <w:t xml:space="preserve">It should also be noted that </w:t>
      </w:r>
      <w:r w:rsidR="00C20EBF" w:rsidRPr="00AC2DF1">
        <w:rPr>
          <w:rFonts w:ascii="Arial" w:hAnsi="Arial" w:cs="Arial"/>
        </w:rPr>
        <w:t>during</w:t>
      </w:r>
      <w:r w:rsidR="00D73297" w:rsidRPr="00AC2DF1">
        <w:rPr>
          <w:rFonts w:ascii="Arial" w:hAnsi="Arial" w:cs="Arial"/>
        </w:rPr>
        <w:t xml:space="preserve"> focus groups, participants would often offer seemingly contradicting views at different points in the conversation</w:t>
      </w:r>
      <w:r w:rsidR="00F51C5C" w:rsidRPr="00AC2DF1">
        <w:rPr>
          <w:rFonts w:ascii="Arial" w:hAnsi="Arial" w:cs="Arial"/>
        </w:rPr>
        <w:t xml:space="preserve">, as </w:t>
      </w:r>
      <w:r w:rsidR="003F4F1B" w:rsidRPr="00AC2DF1">
        <w:rPr>
          <w:rFonts w:ascii="Arial" w:hAnsi="Arial" w:cs="Arial"/>
        </w:rPr>
        <w:t>acknowledged through Ba</w:t>
      </w:r>
      <w:r w:rsidR="00737EE8" w:rsidRPr="00AC2DF1">
        <w:rPr>
          <w:rFonts w:ascii="Arial" w:hAnsi="Arial" w:cs="Arial"/>
        </w:rPr>
        <w:t>kh</w:t>
      </w:r>
      <w:r w:rsidR="003F4F1B" w:rsidRPr="00AC2DF1">
        <w:rPr>
          <w:rFonts w:ascii="Arial" w:hAnsi="Arial" w:cs="Arial"/>
        </w:rPr>
        <w:t>tin’s</w:t>
      </w:r>
      <w:r w:rsidR="00737EE8" w:rsidRPr="00AC2DF1">
        <w:rPr>
          <w:rFonts w:ascii="Arial" w:hAnsi="Arial" w:cs="Arial"/>
        </w:rPr>
        <w:t xml:space="preserve"> theory of heteroglossia </w:t>
      </w:r>
      <w:r w:rsidR="005A17CE" w:rsidRPr="00AC2DF1">
        <w:rPr>
          <w:rFonts w:ascii="Arial" w:hAnsi="Arial" w:cs="Arial"/>
        </w:rPr>
        <w:t>(</w:t>
      </w:r>
      <w:r w:rsidR="00737EE8" w:rsidRPr="00AC2DF1">
        <w:rPr>
          <w:rFonts w:ascii="Arial" w:hAnsi="Arial" w:cs="Arial"/>
          <w:shd w:val="clear" w:color="auto" w:fill="FFFFFF"/>
        </w:rPr>
        <w:t>Bakhtin, 1994)</w:t>
      </w:r>
      <w:r w:rsidR="00FA312F" w:rsidRPr="00AC2DF1">
        <w:rPr>
          <w:rFonts w:ascii="Arial" w:hAnsi="Arial" w:cs="Arial"/>
          <w:shd w:val="clear" w:color="auto" w:fill="FFFFFF"/>
        </w:rPr>
        <w:t xml:space="preserve"> </w:t>
      </w:r>
      <w:r w:rsidR="00580CC1" w:rsidRPr="00AC2DF1">
        <w:rPr>
          <w:rFonts w:ascii="Arial" w:hAnsi="Arial" w:cs="Arial"/>
          <w:shd w:val="clear" w:color="auto" w:fill="FFFFFF"/>
        </w:rPr>
        <w:t xml:space="preserve">as discussed </w:t>
      </w:r>
      <w:r w:rsidR="004B5265" w:rsidRPr="00AC2DF1">
        <w:rPr>
          <w:rFonts w:ascii="Arial" w:hAnsi="Arial" w:cs="Arial"/>
          <w:shd w:val="clear" w:color="auto" w:fill="FFFFFF"/>
        </w:rPr>
        <w:t>below</w:t>
      </w:r>
      <w:r w:rsidR="00737EE8" w:rsidRPr="00AC2DF1">
        <w:rPr>
          <w:rFonts w:ascii="Arial" w:hAnsi="Arial" w:cs="Arial"/>
          <w:shd w:val="clear" w:color="auto" w:fill="FFFFFF"/>
        </w:rPr>
        <w:t>.</w:t>
      </w:r>
      <w:r w:rsidR="003F4F1B" w:rsidRPr="00AC2DF1">
        <w:rPr>
          <w:rFonts w:ascii="Arial" w:hAnsi="Arial" w:cs="Arial"/>
        </w:rPr>
        <w:t xml:space="preserve"> </w:t>
      </w:r>
      <w:r w:rsidR="005A17CE" w:rsidRPr="00AC2DF1">
        <w:rPr>
          <w:rFonts w:ascii="Arial" w:hAnsi="Arial" w:cs="Arial"/>
        </w:rPr>
        <w:t xml:space="preserve">This </w:t>
      </w:r>
      <w:r w:rsidR="00565D24" w:rsidRPr="00AC2DF1">
        <w:rPr>
          <w:rFonts w:ascii="Arial" w:hAnsi="Arial" w:cs="Arial"/>
        </w:rPr>
        <w:t>may have</w:t>
      </w:r>
      <w:r w:rsidR="005A17CE" w:rsidRPr="00AC2DF1">
        <w:rPr>
          <w:rFonts w:ascii="Arial" w:hAnsi="Arial" w:cs="Arial"/>
        </w:rPr>
        <w:t xml:space="preserve"> cause</w:t>
      </w:r>
      <w:r w:rsidR="00565D24" w:rsidRPr="00AC2DF1">
        <w:rPr>
          <w:rFonts w:ascii="Arial" w:hAnsi="Arial" w:cs="Arial"/>
        </w:rPr>
        <w:t>d</w:t>
      </w:r>
      <w:r w:rsidR="005A17CE" w:rsidRPr="00AC2DF1">
        <w:rPr>
          <w:rFonts w:ascii="Arial" w:hAnsi="Arial" w:cs="Arial"/>
        </w:rPr>
        <w:t xml:space="preserve"> further complications during the analysis as</w:t>
      </w:r>
      <w:r w:rsidR="00CE1E58" w:rsidRPr="00AC2DF1">
        <w:rPr>
          <w:rFonts w:ascii="Arial" w:hAnsi="Arial" w:cs="Arial"/>
        </w:rPr>
        <w:t xml:space="preserve"> it could </w:t>
      </w:r>
      <w:r w:rsidR="00C872C5" w:rsidRPr="00AC2DF1">
        <w:rPr>
          <w:rFonts w:ascii="Arial" w:hAnsi="Arial" w:cs="Arial"/>
        </w:rPr>
        <w:t xml:space="preserve">potentially </w:t>
      </w:r>
      <w:r w:rsidR="00CE1E58" w:rsidRPr="00AC2DF1">
        <w:rPr>
          <w:rFonts w:ascii="Arial" w:hAnsi="Arial" w:cs="Arial"/>
        </w:rPr>
        <w:t>require</w:t>
      </w:r>
      <w:r w:rsidR="00C872C5" w:rsidRPr="00AC2DF1">
        <w:rPr>
          <w:rFonts w:ascii="Arial" w:hAnsi="Arial" w:cs="Arial"/>
        </w:rPr>
        <w:t xml:space="preserve"> </w:t>
      </w:r>
      <w:r w:rsidR="00165495" w:rsidRPr="00AC2DF1">
        <w:rPr>
          <w:rFonts w:ascii="Arial" w:hAnsi="Arial" w:cs="Arial"/>
        </w:rPr>
        <w:t xml:space="preserve">the researcher to judge which of the </w:t>
      </w:r>
      <w:r w:rsidR="00A646B5" w:rsidRPr="00AC2DF1">
        <w:rPr>
          <w:rFonts w:ascii="Arial" w:hAnsi="Arial" w:cs="Arial"/>
        </w:rPr>
        <w:t xml:space="preserve">contrasting </w:t>
      </w:r>
      <w:r w:rsidR="00165495" w:rsidRPr="00AC2DF1">
        <w:rPr>
          <w:rFonts w:ascii="Arial" w:hAnsi="Arial" w:cs="Arial"/>
        </w:rPr>
        <w:t>narratives discussed</w:t>
      </w:r>
      <w:r w:rsidR="007A15EF" w:rsidRPr="00AC2DF1">
        <w:rPr>
          <w:rFonts w:ascii="Arial" w:hAnsi="Arial" w:cs="Arial"/>
        </w:rPr>
        <w:t xml:space="preserve"> was the more preferred</w:t>
      </w:r>
      <w:r w:rsidR="00D73297" w:rsidRPr="00AC2DF1">
        <w:rPr>
          <w:rFonts w:ascii="Arial" w:hAnsi="Arial" w:cs="Arial"/>
        </w:rPr>
        <w:t xml:space="preserve"> </w:t>
      </w:r>
      <w:r w:rsidR="00AE26D5" w:rsidRPr="00AC2DF1">
        <w:rPr>
          <w:rFonts w:ascii="Arial" w:hAnsi="Arial" w:cs="Arial"/>
        </w:rPr>
        <w:t>in relation to</w:t>
      </w:r>
      <w:r w:rsidR="008B7497" w:rsidRPr="00AC2DF1">
        <w:rPr>
          <w:rFonts w:ascii="Arial" w:hAnsi="Arial" w:cs="Arial"/>
        </w:rPr>
        <w:t xml:space="preserve"> sociopolitical power imbalances. </w:t>
      </w:r>
    </w:p>
    <w:p w14:paraId="68C56F83" w14:textId="2054178D" w:rsidR="00FD672A" w:rsidRPr="00AC2DF1" w:rsidRDefault="004D21E4" w:rsidP="00AA135D">
      <w:pPr>
        <w:spacing w:line="480" w:lineRule="auto"/>
        <w:jc w:val="both"/>
        <w:rPr>
          <w:rFonts w:ascii="Arial" w:hAnsi="Arial" w:cs="Arial"/>
        </w:rPr>
      </w:pPr>
      <w:r w:rsidRPr="00AC2DF1">
        <w:rPr>
          <w:rFonts w:ascii="Arial" w:hAnsi="Arial" w:cs="Arial"/>
        </w:rPr>
        <w:t xml:space="preserve">It was felt that </w:t>
      </w:r>
      <w:r w:rsidR="00275289" w:rsidRPr="00AC2DF1">
        <w:rPr>
          <w:rFonts w:ascii="Arial" w:hAnsi="Arial" w:cs="Arial"/>
        </w:rPr>
        <w:t>discursive psychology</w:t>
      </w:r>
      <w:r w:rsidR="004C1E8D" w:rsidRPr="00AC2DF1">
        <w:rPr>
          <w:rFonts w:ascii="Arial" w:hAnsi="Arial" w:cs="Arial"/>
        </w:rPr>
        <w:t xml:space="preserve"> </w:t>
      </w:r>
      <w:r w:rsidR="00960D92" w:rsidRPr="00AC2DF1">
        <w:rPr>
          <w:rFonts w:ascii="Arial" w:hAnsi="Arial" w:cs="Arial"/>
        </w:rPr>
        <w:t>(Potter and Wetherell, 1987) has</w:t>
      </w:r>
      <w:r w:rsidR="003E4870" w:rsidRPr="00AC2DF1">
        <w:rPr>
          <w:rFonts w:ascii="Arial" w:hAnsi="Arial" w:cs="Arial"/>
        </w:rPr>
        <w:t xml:space="preserve"> several advantages over these techniques</w:t>
      </w:r>
      <w:r w:rsidR="00A646B5" w:rsidRPr="00AC2DF1">
        <w:rPr>
          <w:rFonts w:ascii="Arial" w:hAnsi="Arial" w:cs="Arial"/>
        </w:rPr>
        <w:t xml:space="preserve"> in relation to this study </w:t>
      </w:r>
      <w:r w:rsidR="003E4870" w:rsidRPr="00AC2DF1">
        <w:rPr>
          <w:rFonts w:ascii="Arial" w:hAnsi="Arial" w:cs="Arial"/>
        </w:rPr>
        <w:t>as it focuses on language as social action</w:t>
      </w:r>
      <w:r w:rsidR="009A0839" w:rsidRPr="00AC2DF1">
        <w:rPr>
          <w:rFonts w:ascii="Arial" w:hAnsi="Arial" w:cs="Arial"/>
        </w:rPr>
        <w:t xml:space="preserve"> and as a result facilitates consideration of what </w:t>
      </w:r>
      <w:r w:rsidR="009628A7" w:rsidRPr="00AC2DF1">
        <w:rPr>
          <w:rFonts w:ascii="Arial" w:hAnsi="Arial" w:cs="Arial"/>
        </w:rPr>
        <w:t xml:space="preserve">actions are being carried out by the words spoken during the discourse. </w:t>
      </w:r>
      <w:r w:rsidR="00645797" w:rsidRPr="00AC2DF1">
        <w:rPr>
          <w:rFonts w:ascii="Arial" w:hAnsi="Arial" w:cs="Arial"/>
        </w:rPr>
        <w:t xml:space="preserve">Discursive psychology also </w:t>
      </w:r>
      <w:r w:rsidR="00D00224" w:rsidRPr="00AC2DF1">
        <w:rPr>
          <w:rFonts w:ascii="Arial" w:hAnsi="Arial" w:cs="Arial"/>
        </w:rPr>
        <w:t>makes</w:t>
      </w:r>
      <w:r w:rsidR="00645797" w:rsidRPr="00AC2DF1">
        <w:rPr>
          <w:rFonts w:ascii="Arial" w:hAnsi="Arial" w:cs="Arial"/>
        </w:rPr>
        <w:t xml:space="preserve"> use of </w:t>
      </w:r>
      <w:r w:rsidR="00A93635" w:rsidRPr="00AC2DF1">
        <w:rPr>
          <w:rFonts w:ascii="Arial" w:hAnsi="Arial" w:cs="Arial"/>
        </w:rPr>
        <w:t xml:space="preserve">interpretive repertoires </w:t>
      </w:r>
      <w:r w:rsidR="009B74C7" w:rsidRPr="00AC2DF1">
        <w:rPr>
          <w:rFonts w:ascii="Arial" w:hAnsi="Arial" w:cs="Arial"/>
        </w:rPr>
        <w:t xml:space="preserve">(Edwards &amp; Potter, 1992) </w:t>
      </w:r>
      <w:r w:rsidR="00A93635" w:rsidRPr="00AC2DF1">
        <w:rPr>
          <w:rFonts w:ascii="Arial" w:hAnsi="Arial" w:cs="Arial"/>
        </w:rPr>
        <w:t xml:space="preserve">which facilitate an acknowledgment of the </w:t>
      </w:r>
      <w:r w:rsidR="00BB6350" w:rsidRPr="00AC2DF1">
        <w:rPr>
          <w:rFonts w:ascii="Arial" w:hAnsi="Arial" w:cs="Arial"/>
        </w:rPr>
        <w:t xml:space="preserve">social narratives </w:t>
      </w:r>
      <w:r w:rsidR="0025290F" w:rsidRPr="00AC2DF1">
        <w:rPr>
          <w:rFonts w:ascii="Arial" w:hAnsi="Arial" w:cs="Arial"/>
        </w:rPr>
        <w:t xml:space="preserve">which participants draw </w:t>
      </w:r>
      <w:r w:rsidR="00565D24" w:rsidRPr="00AC2DF1">
        <w:rPr>
          <w:rFonts w:ascii="Arial" w:hAnsi="Arial" w:cs="Arial"/>
        </w:rPr>
        <w:t>up</w:t>
      </w:r>
      <w:r w:rsidR="0025290F" w:rsidRPr="00AC2DF1">
        <w:rPr>
          <w:rFonts w:ascii="Arial" w:hAnsi="Arial" w:cs="Arial"/>
        </w:rPr>
        <w:t>on to perform these actions.</w:t>
      </w:r>
      <w:r w:rsidR="0066282D" w:rsidRPr="00AC2DF1">
        <w:rPr>
          <w:rFonts w:ascii="Arial" w:hAnsi="Arial" w:cs="Arial"/>
        </w:rPr>
        <w:t xml:space="preserve"> This is similar </w:t>
      </w:r>
      <w:r w:rsidR="00C94CFE" w:rsidRPr="00AC2DF1">
        <w:rPr>
          <w:rFonts w:ascii="Arial" w:hAnsi="Arial" w:cs="Arial"/>
        </w:rPr>
        <w:t>to aspects of F</w:t>
      </w:r>
      <w:r w:rsidR="008E7B70" w:rsidRPr="00AC2DF1">
        <w:rPr>
          <w:rFonts w:ascii="Arial" w:hAnsi="Arial" w:cs="Arial"/>
        </w:rPr>
        <w:t>D</w:t>
      </w:r>
      <w:r w:rsidR="00C94CFE" w:rsidRPr="00AC2DF1">
        <w:rPr>
          <w:rFonts w:ascii="Arial" w:hAnsi="Arial" w:cs="Arial"/>
        </w:rPr>
        <w:t>A discussed above but does not necessitate a</w:t>
      </w:r>
      <w:r w:rsidR="0090154D" w:rsidRPr="00AC2DF1">
        <w:rPr>
          <w:rFonts w:ascii="Arial" w:hAnsi="Arial" w:cs="Arial"/>
        </w:rPr>
        <w:t xml:space="preserve"> judgement of which is the preferred narrative.</w:t>
      </w:r>
      <w:r w:rsidR="00D263B5" w:rsidRPr="00AC2DF1">
        <w:rPr>
          <w:rFonts w:ascii="Arial" w:hAnsi="Arial" w:cs="Arial"/>
        </w:rPr>
        <w:t xml:space="preserve"> Whilst analysi</w:t>
      </w:r>
      <w:r w:rsidR="003A4C41" w:rsidRPr="00AC2DF1">
        <w:rPr>
          <w:rFonts w:ascii="Arial" w:hAnsi="Arial" w:cs="Arial"/>
        </w:rPr>
        <w:t>ng the constructions relating to EBSA, i</w:t>
      </w:r>
      <w:r w:rsidR="002E6092" w:rsidRPr="00AC2DF1">
        <w:rPr>
          <w:rFonts w:ascii="Arial" w:hAnsi="Arial" w:cs="Arial"/>
        </w:rPr>
        <w:t xml:space="preserve">t was also important to select a method which </w:t>
      </w:r>
      <w:r w:rsidR="001A25B1" w:rsidRPr="00AC2DF1">
        <w:rPr>
          <w:rFonts w:ascii="Arial" w:hAnsi="Arial" w:cs="Arial"/>
        </w:rPr>
        <w:t>facilitated access to analytical tools</w:t>
      </w:r>
      <w:r w:rsidR="009566B9" w:rsidRPr="00AC2DF1">
        <w:rPr>
          <w:rFonts w:ascii="Arial" w:hAnsi="Arial" w:cs="Arial"/>
        </w:rPr>
        <w:t xml:space="preserve"> such as the</w:t>
      </w:r>
      <w:r w:rsidR="00E55270" w:rsidRPr="00AC2DF1">
        <w:rPr>
          <w:rFonts w:ascii="Arial" w:hAnsi="Arial" w:cs="Arial"/>
        </w:rPr>
        <w:t xml:space="preserve"> discursive action model</w:t>
      </w:r>
      <w:r w:rsidR="00C44B92" w:rsidRPr="00AC2DF1">
        <w:rPr>
          <w:rFonts w:ascii="Arial" w:hAnsi="Arial" w:cs="Arial"/>
        </w:rPr>
        <w:t xml:space="preserve"> (</w:t>
      </w:r>
      <w:r w:rsidR="004D0902" w:rsidRPr="00AC2DF1">
        <w:rPr>
          <w:rFonts w:ascii="Arial" w:hAnsi="Arial" w:cs="Arial"/>
        </w:rPr>
        <w:t>Edwards &amp; Potter, 1992)</w:t>
      </w:r>
      <w:r w:rsidR="006134B9" w:rsidRPr="00AC2DF1">
        <w:rPr>
          <w:rFonts w:ascii="Arial" w:hAnsi="Arial" w:cs="Arial"/>
        </w:rPr>
        <w:t xml:space="preserve"> and the use of rhetorical constructions</w:t>
      </w:r>
      <w:r w:rsidR="001374C2" w:rsidRPr="00AC2DF1">
        <w:rPr>
          <w:rFonts w:ascii="Arial" w:hAnsi="Arial" w:cs="Arial"/>
        </w:rPr>
        <w:t xml:space="preserve"> </w:t>
      </w:r>
      <w:r w:rsidR="00EB35DE" w:rsidRPr="00AC2DF1">
        <w:rPr>
          <w:rFonts w:ascii="Arial" w:hAnsi="Arial" w:cs="Arial"/>
        </w:rPr>
        <w:t>(</w:t>
      </w:r>
      <w:r w:rsidR="00EB35DE" w:rsidRPr="00AC2DF1">
        <w:rPr>
          <w:rFonts w:ascii="Arial" w:hAnsi="Arial" w:cs="Arial"/>
          <w:shd w:val="clear" w:color="auto" w:fill="FFFFFF"/>
        </w:rPr>
        <w:t>Brueggemann, 1999)</w:t>
      </w:r>
      <w:r w:rsidR="001A25B1" w:rsidRPr="00AC2DF1">
        <w:rPr>
          <w:rFonts w:ascii="Arial" w:hAnsi="Arial" w:cs="Arial"/>
        </w:rPr>
        <w:t xml:space="preserve"> which </w:t>
      </w:r>
      <w:r w:rsidR="00CD18B8" w:rsidRPr="00AC2DF1">
        <w:rPr>
          <w:rFonts w:ascii="Arial" w:hAnsi="Arial" w:cs="Arial"/>
        </w:rPr>
        <w:t>c</w:t>
      </w:r>
      <w:r w:rsidR="00565D24" w:rsidRPr="00AC2DF1">
        <w:rPr>
          <w:rFonts w:ascii="Arial" w:hAnsi="Arial" w:cs="Arial"/>
        </w:rPr>
        <w:t>ould</w:t>
      </w:r>
      <w:r w:rsidR="00CD18B8" w:rsidRPr="00AC2DF1">
        <w:rPr>
          <w:rFonts w:ascii="Arial" w:hAnsi="Arial" w:cs="Arial"/>
        </w:rPr>
        <w:t xml:space="preserve"> be used to </w:t>
      </w:r>
      <w:r w:rsidR="001A25B1" w:rsidRPr="00AC2DF1">
        <w:rPr>
          <w:rFonts w:ascii="Arial" w:hAnsi="Arial" w:cs="Arial"/>
        </w:rPr>
        <w:t xml:space="preserve">demonstrate how actions were being performed by </w:t>
      </w:r>
      <w:r w:rsidR="002F4E0E" w:rsidRPr="00AC2DF1">
        <w:rPr>
          <w:rFonts w:ascii="Arial" w:hAnsi="Arial" w:cs="Arial"/>
        </w:rPr>
        <w:t>a</w:t>
      </w:r>
      <w:r w:rsidR="001A25B1" w:rsidRPr="00AC2DF1">
        <w:rPr>
          <w:rFonts w:ascii="Arial" w:hAnsi="Arial" w:cs="Arial"/>
        </w:rPr>
        <w:t xml:space="preserve"> speaker</w:t>
      </w:r>
      <w:r w:rsidR="006134B9" w:rsidRPr="00AC2DF1">
        <w:rPr>
          <w:rFonts w:ascii="Arial" w:hAnsi="Arial" w:cs="Arial"/>
        </w:rPr>
        <w:t>.</w:t>
      </w:r>
    </w:p>
    <w:p w14:paraId="7182BF29" w14:textId="5507AC20" w:rsidR="00B81560" w:rsidRPr="00AC2DF1" w:rsidRDefault="00EC262D" w:rsidP="00AA135D">
      <w:pPr>
        <w:spacing w:line="480" w:lineRule="auto"/>
        <w:jc w:val="both"/>
        <w:rPr>
          <w:rFonts w:ascii="Arial" w:hAnsi="Arial" w:cs="Arial"/>
          <w:b/>
          <w:bCs/>
        </w:rPr>
      </w:pPr>
      <w:r w:rsidRPr="00AC2DF1">
        <w:rPr>
          <w:rFonts w:ascii="Arial" w:hAnsi="Arial" w:cs="Arial"/>
          <w:b/>
          <w:bCs/>
        </w:rPr>
        <w:t>3.12</w:t>
      </w:r>
      <w:r w:rsidR="00B81560" w:rsidRPr="00AC2DF1">
        <w:rPr>
          <w:rFonts w:ascii="Arial" w:hAnsi="Arial" w:cs="Arial"/>
          <w:b/>
          <w:bCs/>
        </w:rPr>
        <w:t xml:space="preserve"> </w:t>
      </w:r>
      <w:r w:rsidR="002077B4" w:rsidRPr="00AC2DF1">
        <w:rPr>
          <w:rFonts w:ascii="Arial" w:hAnsi="Arial" w:cs="Arial"/>
          <w:b/>
          <w:bCs/>
        </w:rPr>
        <w:t>Previous</w:t>
      </w:r>
      <w:r w:rsidR="00B81560" w:rsidRPr="00AC2DF1">
        <w:rPr>
          <w:rFonts w:ascii="Arial" w:hAnsi="Arial" w:cs="Arial"/>
          <w:b/>
          <w:bCs/>
        </w:rPr>
        <w:t xml:space="preserve"> uses of </w:t>
      </w:r>
      <w:r w:rsidR="002077B4" w:rsidRPr="00AC2DF1">
        <w:rPr>
          <w:rFonts w:ascii="Arial" w:hAnsi="Arial" w:cs="Arial"/>
          <w:b/>
          <w:bCs/>
        </w:rPr>
        <w:t>discursive psychology</w:t>
      </w:r>
    </w:p>
    <w:p w14:paraId="769D1D68" w14:textId="7EBC532F" w:rsidR="00855456" w:rsidRPr="00AC2DF1" w:rsidRDefault="007821BF" w:rsidP="00AA135D">
      <w:pPr>
        <w:spacing w:line="480" w:lineRule="auto"/>
        <w:jc w:val="both"/>
        <w:rPr>
          <w:rFonts w:ascii="Arial" w:hAnsi="Arial" w:cs="Arial"/>
        </w:rPr>
      </w:pPr>
      <w:r w:rsidRPr="00AC2DF1">
        <w:rPr>
          <w:rFonts w:ascii="Arial" w:hAnsi="Arial" w:cs="Arial"/>
        </w:rPr>
        <w:t>Disc</w:t>
      </w:r>
      <w:r w:rsidR="00D02187" w:rsidRPr="00AC2DF1">
        <w:rPr>
          <w:rFonts w:ascii="Arial" w:hAnsi="Arial" w:cs="Arial"/>
        </w:rPr>
        <w:t>ursive</w:t>
      </w:r>
      <w:r w:rsidRPr="00AC2DF1">
        <w:rPr>
          <w:rFonts w:ascii="Arial" w:hAnsi="Arial" w:cs="Arial"/>
        </w:rPr>
        <w:t xml:space="preserve"> </w:t>
      </w:r>
      <w:r w:rsidR="000711E2" w:rsidRPr="00AC2DF1">
        <w:rPr>
          <w:rFonts w:ascii="Arial" w:hAnsi="Arial" w:cs="Arial"/>
        </w:rPr>
        <w:t>psychology</w:t>
      </w:r>
      <w:r w:rsidR="005A3C11" w:rsidRPr="00AC2DF1">
        <w:rPr>
          <w:rFonts w:ascii="Arial" w:hAnsi="Arial" w:cs="Arial"/>
        </w:rPr>
        <w:t xml:space="preserve"> (DP)</w:t>
      </w:r>
      <w:r w:rsidRPr="00AC2DF1">
        <w:rPr>
          <w:rFonts w:ascii="Arial" w:hAnsi="Arial" w:cs="Arial"/>
        </w:rPr>
        <w:t xml:space="preserve"> has been used widely by researchers to investigate various topics. For example, Wetherell and Potter (19</w:t>
      </w:r>
      <w:r w:rsidR="00BF70AE" w:rsidRPr="00AC2DF1">
        <w:rPr>
          <w:rFonts w:ascii="Arial" w:hAnsi="Arial" w:cs="Arial"/>
        </w:rPr>
        <w:t>88</w:t>
      </w:r>
      <w:r w:rsidRPr="00AC2DF1">
        <w:rPr>
          <w:rFonts w:ascii="Arial" w:hAnsi="Arial" w:cs="Arial"/>
        </w:rPr>
        <w:t xml:space="preserve">) used </w:t>
      </w:r>
      <w:r w:rsidR="00E222DA" w:rsidRPr="00AC2DF1">
        <w:rPr>
          <w:rFonts w:ascii="Arial" w:hAnsi="Arial" w:cs="Arial"/>
        </w:rPr>
        <w:t>this approach</w:t>
      </w:r>
      <w:r w:rsidRPr="00AC2DF1">
        <w:rPr>
          <w:rFonts w:ascii="Arial" w:hAnsi="Arial" w:cs="Arial"/>
        </w:rPr>
        <w:t xml:space="preserve"> </w:t>
      </w:r>
      <w:r w:rsidR="001234BA" w:rsidRPr="00AC2DF1">
        <w:rPr>
          <w:rFonts w:ascii="Arial" w:hAnsi="Arial" w:cs="Arial"/>
        </w:rPr>
        <w:t xml:space="preserve">in </w:t>
      </w:r>
      <w:r w:rsidR="00340109" w:rsidRPr="00AC2DF1">
        <w:rPr>
          <w:rFonts w:ascii="Arial" w:hAnsi="Arial" w:cs="Arial"/>
        </w:rPr>
        <w:t>seminal research in</w:t>
      </w:r>
      <w:r w:rsidRPr="00AC2DF1">
        <w:rPr>
          <w:rFonts w:ascii="Arial" w:hAnsi="Arial" w:cs="Arial"/>
        </w:rPr>
        <w:t>to the</w:t>
      </w:r>
      <w:r w:rsidR="005E164D" w:rsidRPr="00AC2DF1">
        <w:rPr>
          <w:rFonts w:ascii="Arial" w:hAnsi="Arial" w:cs="Arial"/>
        </w:rPr>
        <w:t xml:space="preserve"> attitudes </w:t>
      </w:r>
      <w:r w:rsidRPr="00AC2DF1">
        <w:rPr>
          <w:rFonts w:ascii="Arial" w:hAnsi="Arial" w:cs="Arial"/>
        </w:rPr>
        <w:t xml:space="preserve">of white New Zealanders (Pakeha) towards indigenous </w:t>
      </w:r>
      <w:proofErr w:type="spellStart"/>
      <w:r w:rsidRPr="00AC2DF1">
        <w:rPr>
          <w:rFonts w:ascii="Arial" w:hAnsi="Arial" w:cs="Arial"/>
        </w:rPr>
        <w:t>Maori</w:t>
      </w:r>
      <w:proofErr w:type="spellEnd"/>
      <w:r w:rsidRPr="00AC2DF1">
        <w:rPr>
          <w:rFonts w:ascii="Arial" w:hAnsi="Arial" w:cs="Arial"/>
        </w:rPr>
        <w:t xml:space="preserve"> people.</w:t>
      </w:r>
      <w:r w:rsidR="005E164D" w:rsidRPr="00AC2DF1">
        <w:rPr>
          <w:rFonts w:ascii="Arial" w:hAnsi="Arial" w:cs="Arial"/>
        </w:rPr>
        <w:t xml:space="preserve"> P</w:t>
      </w:r>
      <w:r w:rsidR="0046706C" w:rsidRPr="00AC2DF1">
        <w:rPr>
          <w:rFonts w:ascii="Arial" w:hAnsi="Arial" w:cs="Arial"/>
        </w:rPr>
        <w:t xml:space="preserve">revious research into attitudes had focussed on attempting to collect </w:t>
      </w:r>
      <w:r w:rsidR="00CD3212" w:rsidRPr="00AC2DF1">
        <w:rPr>
          <w:rFonts w:ascii="Arial" w:hAnsi="Arial" w:cs="Arial"/>
        </w:rPr>
        <w:t>qualitative data through the using of scaling techniques</w:t>
      </w:r>
      <w:r w:rsidR="002C2FC4" w:rsidRPr="00AC2DF1">
        <w:rPr>
          <w:rFonts w:ascii="Arial" w:hAnsi="Arial" w:cs="Arial"/>
        </w:rPr>
        <w:t xml:space="preserve">. </w:t>
      </w:r>
      <w:r w:rsidR="00017638" w:rsidRPr="00AC2DF1">
        <w:rPr>
          <w:rFonts w:ascii="Arial" w:hAnsi="Arial" w:cs="Arial"/>
        </w:rPr>
        <w:t>Dixon and Tay</w:t>
      </w:r>
      <w:r w:rsidR="00855456" w:rsidRPr="00AC2DF1">
        <w:rPr>
          <w:rFonts w:ascii="Arial" w:hAnsi="Arial" w:cs="Arial"/>
        </w:rPr>
        <w:t xml:space="preserve">lor (2015) point out that such attitudes were </w:t>
      </w:r>
      <w:r w:rsidR="000D00B7" w:rsidRPr="00AC2DF1">
        <w:rPr>
          <w:rFonts w:ascii="Arial" w:hAnsi="Arial" w:cs="Arial"/>
        </w:rPr>
        <w:t xml:space="preserve">considered to be </w:t>
      </w:r>
      <w:r w:rsidR="00855456" w:rsidRPr="00AC2DF1">
        <w:rPr>
          <w:rFonts w:ascii="Arial" w:hAnsi="Arial" w:cs="Arial"/>
        </w:rPr>
        <w:t xml:space="preserve">intrinsic, held within the individual(s) </w:t>
      </w:r>
      <w:r w:rsidR="006A4716" w:rsidRPr="00AC2DF1">
        <w:rPr>
          <w:rFonts w:ascii="Arial" w:hAnsi="Arial" w:cs="Arial"/>
        </w:rPr>
        <w:t>and analysed out of context</w:t>
      </w:r>
      <w:r w:rsidR="00B264C6" w:rsidRPr="00AC2DF1">
        <w:rPr>
          <w:rFonts w:ascii="Arial" w:hAnsi="Arial" w:cs="Arial"/>
        </w:rPr>
        <w:t xml:space="preserve">. Through the use of </w:t>
      </w:r>
      <w:r w:rsidR="005A3C11" w:rsidRPr="00AC2DF1">
        <w:rPr>
          <w:rFonts w:ascii="Arial" w:hAnsi="Arial" w:cs="Arial"/>
        </w:rPr>
        <w:t>DP</w:t>
      </w:r>
      <w:r w:rsidR="00B264C6" w:rsidRPr="00AC2DF1">
        <w:rPr>
          <w:rFonts w:ascii="Arial" w:hAnsi="Arial" w:cs="Arial"/>
        </w:rPr>
        <w:t>, Potter and Wether</w:t>
      </w:r>
      <w:r w:rsidR="005E341E" w:rsidRPr="00AC2DF1">
        <w:rPr>
          <w:rFonts w:ascii="Arial" w:hAnsi="Arial" w:cs="Arial"/>
        </w:rPr>
        <w:t xml:space="preserve">ell </w:t>
      </w:r>
      <w:r w:rsidR="008201CF" w:rsidRPr="00AC2DF1">
        <w:rPr>
          <w:rFonts w:ascii="Arial" w:hAnsi="Arial" w:cs="Arial"/>
        </w:rPr>
        <w:t>were able to analyse the discourse of Pakeha in situ</w:t>
      </w:r>
      <w:r w:rsidR="000C0CA1" w:rsidRPr="00AC2DF1">
        <w:rPr>
          <w:rFonts w:ascii="Arial" w:hAnsi="Arial" w:cs="Arial"/>
        </w:rPr>
        <w:t>,</w:t>
      </w:r>
      <w:r w:rsidR="00DA7A51" w:rsidRPr="00AC2DF1">
        <w:rPr>
          <w:rFonts w:ascii="Arial" w:hAnsi="Arial" w:cs="Arial"/>
        </w:rPr>
        <w:t xml:space="preserve"> focus</w:t>
      </w:r>
      <w:r w:rsidR="000C0CA1" w:rsidRPr="00AC2DF1">
        <w:rPr>
          <w:rFonts w:ascii="Arial" w:hAnsi="Arial" w:cs="Arial"/>
        </w:rPr>
        <w:t>sing</w:t>
      </w:r>
      <w:r w:rsidR="00DA7A51" w:rsidRPr="00AC2DF1">
        <w:rPr>
          <w:rFonts w:ascii="Arial" w:hAnsi="Arial" w:cs="Arial"/>
        </w:rPr>
        <w:t xml:space="preserve"> on the ways in which they used language</w:t>
      </w:r>
      <w:r w:rsidR="00C24D36" w:rsidRPr="00AC2DF1">
        <w:rPr>
          <w:rFonts w:ascii="Arial" w:hAnsi="Arial" w:cs="Arial"/>
        </w:rPr>
        <w:t xml:space="preserve"> to </w:t>
      </w:r>
      <w:r w:rsidR="0096499A" w:rsidRPr="00AC2DF1">
        <w:rPr>
          <w:rFonts w:ascii="Arial" w:hAnsi="Arial" w:cs="Arial"/>
        </w:rPr>
        <w:t>ensure their attitudes seemed reasonable an</w:t>
      </w:r>
      <w:r w:rsidR="002014C1" w:rsidRPr="00AC2DF1">
        <w:rPr>
          <w:rFonts w:ascii="Arial" w:hAnsi="Arial" w:cs="Arial"/>
        </w:rPr>
        <w:t xml:space="preserve">d justifiable. </w:t>
      </w:r>
      <w:r w:rsidR="003F7A4D" w:rsidRPr="00AC2DF1">
        <w:rPr>
          <w:rFonts w:ascii="Arial" w:hAnsi="Arial" w:cs="Arial"/>
        </w:rPr>
        <w:t xml:space="preserve">By focusing on language that </w:t>
      </w:r>
      <w:r w:rsidR="00AF31A4" w:rsidRPr="00AC2DF1">
        <w:rPr>
          <w:rFonts w:ascii="Arial" w:hAnsi="Arial" w:cs="Arial"/>
        </w:rPr>
        <w:t>is ‘out-there’</w:t>
      </w:r>
      <w:r w:rsidR="00D15D98" w:rsidRPr="00AC2DF1">
        <w:rPr>
          <w:rFonts w:ascii="Arial" w:hAnsi="Arial" w:cs="Arial"/>
        </w:rPr>
        <w:t xml:space="preserve"> in society,</w:t>
      </w:r>
      <w:r w:rsidR="00AF31A4" w:rsidRPr="00AC2DF1">
        <w:rPr>
          <w:rFonts w:ascii="Arial" w:hAnsi="Arial" w:cs="Arial"/>
        </w:rPr>
        <w:t xml:space="preserve"> Potter and Wetherell </w:t>
      </w:r>
      <w:r w:rsidR="00C8594F" w:rsidRPr="00AC2DF1">
        <w:rPr>
          <w:rFonts w:ascii="Arial" w:hAnsi="Arial" w:cs="Arial"/>
        </w:rPr>
        <w:t xml:space="preserve">were able to highlight the ways in which research participants </w:t>
      </w:r>
      <w:r w:rsidR="009831E4" w:rsidRPr="00AC2DF1">
        <w:rPr>
          <w:rFonts w:ascii="Arial" w:hAnsi="Arial" w:cs="Arial"/>
        </w:rPr>
        <w:t xml:space="preserve">were able to </w:t>
      </w:r>
      <w:r w:rsidR="00564217" w:rsidRPr="00AC2DF1">
        <w:rPr>
          <w:rFonts w:ascii="Arial" w:hAnsi="Arial" w:cs="Arial"/>
        </w:rPr>
        <w:t xml:space="preserve">avoid blame for their attitudes. Moreover, </w:t>
      </w:r>
      <w:r w:rsidR="00102A29" w:rsidRPr="00AC2DF1">
        <w:rPr>
          <w:rFonts w:ascii="Arial" w:hAnsi="Arial" w:cs="Arial"/>
        </w:rPr>
        <w:t xml:space="preserve">Dixon and Taylor (2015) point out </w:t>
      </w:r>
      <w:r w:rsidR="009B1BB3" w:rsidRPr="00AC2DF1">
        <w:rPr>
          <w:rFonts w:ascii="Arial" w:hAnsi="Arial" w:cs="Arial"/>
        </w:rPr>
        <w:t xml:space="preserve">that using </w:t>
      </w:r>
      <w:r w:rsidR="00E37BA3" w:rsidRPr="00AC2DF1">
        <w:rPr>
          <w:rFonts w:ascii="Arial" w:hAnsi="Arial" w:cs="Arial"/>
        </w:rPr>
        <w:t>DP</w:t>
      </w:r>
      <w:r w:rsidR="009B1BB3" w:rsidRPr="00AC2DF1">
        <w:rPr>
          <w:rFonts w:ascii="Arial" w:hAnsi="Arial" w:cs="Arial"/>
        </w:rPr>
        <w:t xml:space="preserve"> facilitated an examination of soci</w:t>
      </w:r>
      <w:r w:rsidR="00934CBC" w:rsidRPr="00AC2DF1">
        <w:rPr>
          <w:rFonts w:ascii="Arial" w:hAnsi="Arial" w:cs="Arial"/>
        </w:rPr>
        <w:t xml:space="preserve">etal ideologies </w:t>
      </w:r>
      <w:r w:rsidR="00A8696D" w:rsidRPr="00AC2DF1">
        <w:rPr>
          <w:rFonts w:ascii="Arial" w:hAnsi="Arial" w:cs="Arial"/>
        </w:rPr>
        <w:t xml:space="preserve">rather than </w:t>
      </w:r>
      <w:r w:rsidR="00EE6B9E" w:rsidRPr="00AC2DF1">
        <w:rPr>
          <w:rFonts w:ascii="Arial" w:hAnsi="Arial" w:cs="Arial"/>
        </w:rPr>
        <w:t>mere expressions of personal points of view</w:t>
      </w:r>
      <w:r w:rsidR="00560C99" w:rsidRPr="00AC2DF1">
        <w:rPr>
          <w:rFonts w:ascii="Arial" w:hAnsi="Arial" w:cs="Arial"/>
        </w:rPr>
        <w:t xml:space="preserve">. </w:t>
      </w:r>
    </w:p>
    <w:p w14:paraId="4B366955" w14:textId="350AFAD8" w:rsidR="003656A2" w:rsidRPr="00AC2DF1" w:rsidRDefault="007821BF" w:rsidP="00AA135D">
      <w:pPr>
        <w:spacing w:line="480" w:lineRule="auto"/>
        <w:jc w:val="both"/>
        <w:rPr>
          <w:rFonts w:ascii="Arial" w:hAnsi="Arial" w:cs="Arial"/>
        </w:rPr>
      </w:pPr>
      <w:r w:rsidRPr="00AC2DF1">
        <w:rPr>
          <w:rFonts w:ascii="Arial" w:hAnsi="Arial" w:cs="Arial"/>
        </w:rPr>
        <w:t xml:space="preserve">Edwards and Potter (1992) </w:t>
      </w:r>
      <w:r w:rsidR="001321C1" w:rsidRPr="00AC2DF1">
        <w:rPr>
          <w:rFonts w:ascii="Arial" w:hAnsi="Arial" w:cs="Arial"/>
        </w:rPr>
        <w:t xml:space="preserve">also </w:t>
      </w:r>
      <w:r w:rsidRPr="00AC2DF1">
        <w:rPr>
          <w:rFonts w:ascii="Arial" w:hAnsi="Arial" w:cs="Arial"/>
        </w:rPr>
        <w:t xml:space="preserve">demonstrated the usefulness of </w:t>
      </w:r>
      <w:r w:rsidR="00E37BA3" w:rsidRPr="00AC2DF1">
        <w:rPr>
          <w:rFonts w:ascii="Arial" w:hAnsi="Arial" w:cs="Arial"/>
        </w:rPr>
        <w:t>DP</w:t>
      </w:r>
      <w:r w:rsidRPr="00AC2DF1">
        <w:rPr>
          <w:rFonts w:ascii="Arial" w:hAnsi="Arial" w:cs="Arial"/>
        </w:rPr>
        <w:t xml:space="preserve"> </w:t>
      </w:r>
      <w:r w:rsidR="009C5B9A" w:rsidRPr="00AC2DF1">
        <w:rPr>
          <w:rFonts w:ascii="Arial" w:hAnsi="Arial" w:cs="Arial"/>
        </w:rPr>
        <w:t>to challenge cognitive psychologists’ conceptualisation of memory as something which occurs inside of people’s minds and which can be studied and measured within an experimental laboratory.</w:t>
      </w:r>
      <w:r w:rsidR="007D27B9" w:rsidRPr="00AC2DF1">
        <w:rPr>
          <w:rFonts w:ascii="Arial" w:hAnsi="Arial" w:cs="Arial"/>
        </w:rPr>
        <w:t xml:space="preserve"> In this study, Edward’s and Potter</w:t>
      </w:r>
      <w:r w:rsidR="007D5427" w:rsidRPr="00AC2DF1">
        <w:rPr>
          <w:rFonts w:ascii="Arial" w:hAnsi="Arial" w:cs="Arial"/>
        </w:rPr>
        <w:t xml:space="preserve"> focussed on</w:t>
      </w:r>
      <w:r w:rsidRPr="00AC2DF1">
        <w:rPr>
          <w:rFonts w:ascii="Arial" w:hAnsi="Arial" w:cs="Arial"/>
        </w:rPr>
        <w:t xml:space="preserve"> the reporting of Chancellor Nigel Lawson’s comments to, and interactions with, the press in events leading to his resignation.</w:t>
      </w:r>
      <w:r w:rsidR="003656A2" w:rsidRPr="00AC2DF1">
        <w:rPr>
          <w:rFonts w:ascii="Arial" w:hAnsi="Arial" w:cs="Arial"/>
        </w:rPr>
        <w:t xml:space="preserve"> However, Brown and Reavey (</w:t>
      </w:r>
      <w:r w:rsidR="00A11D6F" w:rsidRPr="00AC2DF1">
        <w:rPr>
          <w:rFonts w:ascii="Arial" w:hAnsi="Arial" w:cs="Arial"/>
        </w:rPr>
        <w:t>2015</w:t>
      </w:r>
      <w:r w:rsidR="003656A2" w:rsidRPr="00AC2DF1">
        <w:rPr>
          <w:rFonts w:ascii="Arial" w:hAnsi="Arial" w:cs="Arial"/>
        </w:rPr>
        <w:t>) criticise Edwards and Po</w:t>
      </w:r>
      <w:r w:rsidR="00E273BF" w:rsidRPr="00AC2DF1">
        <w:rPr>
          <w:rFonts w:ascii="Arial" w:hAnsi="Arial" w:cs="Arial"/>
        </w:rPr>
        <w:t>t</w:t>
      </w:r>
      <w:r w:rsidR="003656A2" w:rsidRPr="00AC2DF1">
        <w:rPr>
          <w:rFonts w:ascii="Arial" w:hAnsi="Arial" w:cs="Arial"/>
        </w:rPr>
        <w:t xml:space="preserve">ter’s conceptualisation of memory as being solely negotiated through discourse and suggest that the article may have served to </w:t>
      </w:r>
      <w:r w:rsidR="00E273BF" w:rsidRPr="00AC2DF1">
        <w:rPr>
          <w:rFonts w:ascii="Arial" w:hAnsi="Arial" w:cs="Arial"/>
        </w:rPr>
        <w:t xml:space="preserve">promote a plural conception of memory as either being solely a cognitive or solely a discursive issue which serves to </w:t>
      </w:r>
      <w:r w:rsidR="003656A2" w:rsidRPr="00AC2DF1">
        <w:rPr>
          <w:rFonts w:ascii="Arial" w:hAnsi="Arial" w:cs="Arial"/>
        </w:rPr>
        <w:t xml:space="preserve">alienate members of the psychological community. </w:t>
      </w:r>
      <w:r w:rsidR="00E273BF" w:rsidRPr="00AC2DF1">
        <w:rPr>
          <w:rFonts w:ascii="Arial" w:hAnsi="Arial" w:cs="Arial"/>
        </w:rPr>
        <w:t>Instead, Brown and Reavey point towards a conceptualisation of memory as occurring in both the discursive and cognitive realms, impacted by a wide range of societal factors.</w:t>
      </w:r>
    </w:p>
    <w:p w14:paraId="0F7776A4" w14:textId="717535DA" w:rsidR="007821BF" w:rsidRPr="00AC2DF1" w:rsidRDefault="001C00F8" w:rsidP="00AA135D">
      <w:pPr>
        <w:spacing w:line="480" w:lineRule="auto"/>
        <w:jc w:val="both"/>
        <w:rPr>
          <w:rFonts w:ascii="Arial" w:hAnsi="Arial" w:cs="Arial"/>
        </w:rPr>
      </w:pPr>
      <w:r w:rsidRPr="00AC2DF1">
        <w:rPr>
          <w:rFonts w:ascii="Arial" w:hAnsi="Arial" w:cs="Arial"/>
        </w:rPr>
        <w:t>D</w:t>
      </w:r>
      <w:r w:rsidR="001B0A5A" w:rsidRPr="00AC2DF1">
        <w:rPr>
          <w:rFonts w:ascii="Arial" w:hAnsi="Arial" w:cs="Arial"/>
        </w:rPr>
        <w:t>P</w:t>
      </w:r>
      <w:r w:rsidR="003656A2" w:rsidRPr="00AC2DF1">
        <w:rPr>
          <w:rFonts w:ascii="Arial" w:hAnsi="Arial" w:cs="Arial"/>
        </w:rPr>
        <w:t xml:space="preserve"> has </w:t>
      </w:r>
      <w:r w:rsidR="001321C1" w:rsidRPr="00AC2DF1">
        <w:rPr>
          <w:rFonts w:ascii="Arial" w:hAnsi="Arial" w:cs="Arial"/>
        </w:rPr>
        <w:t xml:space="preserve">also </w:t>
      </w:r>
      <w:r w:rsidR="003656A2" w:rsidRPr="00AC2DF1">
        <w:rPr>
          <w:rFonts w:ascii="Arial" w:hAnsi="Arial" w:cs="Arial"/>
        </w:rPr>
        <w:t>been used in studies relating to CYP</w:t>
      </w:r>
      <w:r w:rsidR="00F9426C" w:rsidRPr="00AC2DF1">
        <w:rPr>
          <w:rFonts w:ascii="Arial" w:hAnsi="Arial" w:cs="Arial"/>
        </w:rPr>
        <w:t>,</w:t>
      </w:r>
      <w:r w:rsidR="003656A2" w:rsidRPr="00AC2DF1">
        <w:rPr>
          <w:rFonts w:ascii="Arial" w:hAnsi="Arial" w:cs="Arial"/>
        </w:rPr>
        <w:t xml:space="preserve"> </w:t>
      </w:r>
      <w:r w:rsidR="00F9426C" w:rsidRPr="00AC2DF1">
        <w:rPr>
          <w:rFonts w:ascii="Arial" w:hAnsi="Arial" w:cs="Arial"/>
        </w:rPr>
        <w:t>f</w:t>
      </w:r>
      <w:r w:rsidR="003656A2" w:rsidRPr="00AC2DF1">
        <w:rPr>
          <w:rFonts w:ascii="Arial" w:hAnsi="Arial" w:cs="Arial"/>
        </w:rPr>
        <w:t>or example,</w:t>
      </w:r>
      <w:r w:rsidR="007821BF" w:rsidRPr="00AC2DF1">
        <w:rPr>
          <w:rFonts w:ascii="Arial" w:hAnsi="Arial" w:cs="Arial"/>
        </w:rPr>
        <w:t xml:space="preserve"> Wilkinson (2014) used </w:t>
      </w:r>
      <w:r w:rsidR="00A41DA2" w:rsidRPr="00AC2DF1">
        <w:rPr>
          <w:rFonts w:ascii="Arial" w:hAnsi="Arial" w:cs="Arial"/>
        </w:rPr>
        <w:t>DP</w:t>
      </w:r>
      <w:r w:rsidR="007821BF" w:rsidRPr="00AC2DF1">
        <w:rPr>
          <w:rFonts w:ascii="Arial" w:hAnsi="Arial" w:cs="Arial"/>
        </w:rPr>
        <w:t xml:space="preserve"> to investigate the identity constructions of a 14-year-old girl in a pupil referral unit in the UK. </w:t>
      </w:r>
      <w:r w:rsidR="00E273BF" w:rsidRPr="00AC2DF1">
        <w:rPr>
          <w:rFonts w:ascii="Arial" w:hAnsi="Arial" w:cs="Arial"/>
        </w:rPr>
        <w:t>In this case study,</w:t>
      </w:r>
      <w:r w:rsidR="00E273BF" w:rsidRPr="00AC2DF1">
        <w:rPr>
          <w:rFonts w:ascii="Arial" w:hAnsi="Arial" w:cs="Arial"/>
          <w:b/>
          <w:bCs/>
        </w:rPr>
        <w:t xml:space="preserve"> </w:t>
      </w:r>
      <w:r w:rsidR="00E273BF" w:rsidRPr="00AC2DF1">
        <w:rPr>
          <w:rFonts w:ascii="Arial" w:hAnsi="Arial" w:cs="Arial"/>
        </w:rPr>
        <w:t>Wilkins</w:t>
      </w:r>
      <w:r w:rsidR="00864293" w:rsidRPr="00AC2DF1">
        <w:rPr>
          <w:rFonts w:ascii="Arial" w:hAnsi="Arial" w:cs="Arial"/>
        </w:rPr>
        <w:t>on</w:t>
      </w:r>
      <w:r w:rsidR="00E273BF" w:rsidRPr="00AC2DF1">
        <w:rPr>
          <w:rFonts w:ascii="Arial" w:hAnsi="Arial" w:cs="Arial"/>
        </w:rPr>
        <w:t xml:space="preserve"> analys</w:t>
      </w:r>
      <w:r w:rsidR="00864293" w:rsidRPr="00AC2DF1">
        <w:rPr>
          <w:rFonts w:ascii="Arial" w:hAnsi="Arial" w:cs="Arial"/>
        </w:rPr>
        <w:t>ed</w:t>
      </w:r>
      <w:r w:rsidR="00E273BF" w:rsidRPr="00AC2DF1">
        <w:rPr>
          <w:rFonts w:ascii="Arial" w:hAnsi="Arial" w:cs="Arial"/>
        </w:rPr>
        <w:t xml:space="preserve"> the discourse of the </w:t>
      </w:r>
      <w:r w:rsidR="00B963E5" w:rsidRPr="00AC2DF1">
        <w:rPr>
          <w:rFonts w:ascii="Arial" w:hAnsi="Arial" w:cs="Arial"/>
        </w:rPr>
        <w:t xml:space="preserve">girl, Hannah and of two adults who work closely with Hannah, identifying </w:t>
      </w:r>
      <w:r w:rsidR="006419EE" w:rsidRPr="00AC2DF1">
        <w:rPr>
          <w:rFonts w:ascii="Arial" w:hAnsi="Arial" w:cs="Arial"/>
        </w:rPr>
        <w:t>five</w:t>
      </w:r>
      <w:r w:rsidR="00B963E5" w:rsidRPr="00AC2DF1">
        <w:rPr>
          <w:rFonts w:ascii="Arial" w:hAnsi="Arial" w:cs="Arial"/>
        </w:rPr>
        <w:t xml:space="preserve"> interpretive repertoires</w:t>
      </w:r>
      <w:r w:rsidR="00223A97" w:rsidRPr="00AC2DF1">
        <w:rPr>
          <w:rFonts w:ascii="Arial" w:hAnsi="Arial" w:cs="Arial"/>
        </w:rPr>
        <w:t xml:space="preserve"> </w:t>
      </w:r>
      <w:r w:rsidR="00F06DCC" w:rsidRPr="00AC2DF1">
        <w:rPr>
          <w:rFonts w:ascii="Arial" w:hAnsi="Arial" w:cs="Arial"/>
        </w:rPr>
        <w:t>(Potter and Wether</w:t>
      </w:r>
      <w:r w:rsidR="00A547C7" w:rsidRPr="00AC2DF1">
        <w:rPr>
          <w:rFonts w:ascii="Arial" w:hAnsi="Arial" w:cs="Arial"/>
        </w:rPr>
        <w:t>ell, 1987)</w:t>
      </w:r>
      <w:r w:rsidR="00B963E5" w:rsidRPr="00AC2DF1">
        <w:rPr>
          <w:rFonts w:ascii="Arial" w:hAnsi="Arial" w:cs="Arial"/>
        </w:rPr>
        <w:t xml:space="preserve"> used to </w:t>
      </w:r>
      <w:r w:rsidR="005246D8" w:rsidRPr="00AC2DF1">
        <w:rPr>
          <w:rFonts w:ascii="Arial" w:hAnsi="Arial" w:cs="Arial"/>
        </w:rPr>
        <w:t>construct Hannah’s identity</w:t>
      </w:r>
      <w:r w:rsidR="006419EE" w:rsidRPr="00AC2DF1">
        <w:rPr>
          <w:rFonts w:ascii="Arial" w:hAnsi="Arial" w:cs="Arial"/>
        </w:rPr>
        <w:t>. This research is novel as it not only analys</w:t>
      </w:r>
      <w:r w:rsidR="00731B68" w:rsidRPr="00AC2DF1">
        <w:rPr>
          <w:rFonts w:ascii="Arial" w:hAnsi="Arial" w:cs="Arial"/>
        </w:rPr>
        <w:t>ed</w:t>
      </w:r>
      <w:r w:rsidR="006419EE" w:rsidRPr="00AC2DF1">
        <w:rPr>
          <w:rFonts w:ascii="Arial" w:hAnsi="Arial" w:cs="Arial"/>
        </w:rPr>
        <w:t xml:space="preserve"> the discourse of </w:t>
      </w:r>
      <w:r w:rsidR="00FA5896" w:rsidRPr="00AC2DF1">
        <w:rPr>
          <w:rFonts w:ascii="Arial" w:hAnsi="Arial" w:cs="Arial"/>
        </w:rPr>
        <w:t>people working with Hannah, considering their constructions</w:t>
      </w:r>
      <w:r w:rsidR="00CD2D6E" w:rsidRPr="00AC2DF1">
        <w:rPr>
          <w:rFonts w:ascii="Arial" w:hAnsi="Arial" w:cs="Arial"/>
        </w:rPr>
        <w:t xml:space="preserve"> of her identity</w:t>
      </w:r>
      <w:r w:rsidR="00FA5896" w:rsidRPr="00AC2DF1">
        <w:rPr>
          <w:rFonts w:ascii="Arial" w:hAnsi="Arial" w:cs="Arial"/>
        </w:rPr>
        <w:t>, it also analys</w:t>
      </w:r>
      <w:r w:rsidR="006C0694" w:rsidRPr="00AC2DF1">
        <w:rPr>
          <w:rFonts w:ascii="Arial" w:hAnsi="Arial" w:cs="Arial"/>
        </w:rPr>
        <w:t>ed</w:t>
      </w:r>
      <w:r w:rsidR="00FA5896" w:rsidRPr="00AC2DF1">
        <w:rPr>
          <w:rFonts w:ascii="Arial" w:hAnsi="Arial" w:cs="Arial"/>
        </w:rPr>
        <w:t xml:space="preserve"> Hannah’s own discourse and </w:t>
      </w:r>
      <w:r w:rsidR="00CD2D6E" w:rsidRPr="00AC2DF1">
        <w:rPr>
          <w:rFonts w:ascii="Arial" w:hAnsi="Arial" w:cs="Arial"/>
        </w:rPr>
        <w:t>her own construction(s) of her identity which Wilkinson argues gave Hannah agency over the construction of her own identity.</w:t>
      </w:r>
      <w:r w:rsidR="00221732" w:rsidRPr="00AC2DF1">
        <w:rPr>
          <w:rFonts w:ascii="Arial" w:hAnsi="Arial" w:cs="Arial"/>
        </w:rPr>
        <w:t xml:space="preserve"> More recently, </w:t>
      </w:r>
      <w:r w:rsidR="001447C3" w:rsidRPr="00AC2DF1">
        <w:rPr>
          <w:rFonts w:ascii="Arial" w:hAnsi="Arial" w:cs="Arial"/>
        </w:rPr>
        <w:t xml:space="preserve">Babington (2023) </w:t>
      </w:r>
      <w:r w:rsidR="00E520D9" w:rsidRPr="00AC2DF1">
        <w:rPr>
          <w:rFonts w:ascii="Arial" w:hAnsi="Arial" w:cs="Arial"/>
        </w:rPr>
        <w:t xml:space="preserve">used </w:t>
      </w:r>
      <w:r w:rsidR="001B0A5A" w:rsidRPr="00AC2DF1">
        <w:rPr>
          <w:rFonts w:ascii="Arial" w:hAnsi="Arial" w:cs="Arial"/>
        </w:rPr>
        <w:t>DP</w:t>
      </w:r>
      <w:r w:rsidR="00E520D9" w:rsidRPr="00AC2DF1">
        <w:rPr>
          <w:rFonts w:ascii="Arial" w:hAnsi="Arial" w:cs="Arial"/>
        </w:rPr>
        <w:t xml:space="preserve"> to investigate </w:t>
      </w:r>
      <w:r w:rsidR="004B136D" w:rsidRPr="00AC2DF1">
        <w:rPr>
          <w:rFonts w:ascii="Arial" w:hAnsi="Arial" w:cs="Arial"/>
        </w:rPr>
        <w:t xml:space="preserve">the </w:t>
      </w:r>
      <w:r w:rsidR="009B7656" w:rsidRPr="00AC2DF1">
        <w:rPr>
          <w:rFonts w:ascii="Arial" w:hAnsi="Arial" w:cs="Arial"/>
        </w:rPr>
        <w:t xml:space="preserve">experiences of four female students </w:t>
      </w:r>
      <w:r w:rsidR="00217383" w:rsidRPr="00AC2DF1">
        <w:rPr>
          <w:rFonts w:ascii="Arial" w:hAnsi="Arial" w:cs="Arial"/>
        </w:rPr>
        <w:t xml:space="preserve">who had experienced EBSA. In this study, Babington </w:t>
      </w:r>
      <w:r w:rsidR="00215C24" w:rsidRPr="00AC2DF1">
        <w:rPr>
          <w:rFonts w:ascii="Arial" w:hAnsi="Arial" w:cs="Arial"/>
        </w:rPr>
        <w:t>used a variety of means to collect data, including</w:t>
      </w:r>
      <w:r w:rsidR="00DD5AA3" w:rsidRPr="00AC2DF1">
        <w:rPr>
          <w:rFonts w:ascii="Arial" w:hAnsi="Arial" w:cs="Arial"/>
        </w:rPr>
        <w:t xml:space="preserve"> two</w:t>
      </w:r>
      <w:r w:rsidR="00215C24" w:rsidRPr="00AC2DF1">
        <w:rPr>
          <w:rFonts w:ascii="Arial" w:hAnsi="Arial" w:cs="Arial"/>
        </w:rPr>
        <w:t xml:space="preserve"> interviews and the creation of life </w:t>
      </w:r>
      <w:r w:rsidR="004449D8" w:rsidRPr="00AC2DF1">
        <w:rPr>
          <w:rFonts w:ascii="Arial" w:hAnsi="Arial" w:cs="Arial"/>
        </w:rPr>
        <w:t>charts</w:t>
      </w:r>
      <w:r w:rsidR="00DD5AA3" w:rsidRPr="00AC2DF1">
        <w:rPr>
          <w:rFonts w:ascii="Arial" w:hAnsi="Arial" w:cs="Arial"/>
        </w:rPr>
        <w:t xml:space="preserve"> in order to explore the narratives of the CYP relating to their attendance journey.</w:t>
      </w:r>
    </w:p>
    <w:p w14:paraId="5F6F6E61" w14:textId="6210359F" w:rsidR="007821BF" w:rsidRPr="00AC2DF1" w:rsidRDefault="007821BF" w:rsidP="00AA135D">
      <w:pPr>
        <w:spacing w:line="480" w:lineRule="auto"/>
        <w:jc w:val="both"/>
        <w:rPr>
          <w:rFonts w:ascii="Arial" w:hAnsi="Arial" w:cs="Arial"/>
        </w:rPr>
      </w:pPr>
      <w:r w:rsidRPr="00AC2DF1">
        <w:rPr>
          <w:rFonts w:ascii="Arial" w:hAnsi="Arial" w:cs="Arial"/>
        </w:rPr>
        <w:t xml:space="preserve">In each of these pieces of research, there is no claim to have discovered a single, pre-existing truth, but instead the analysis offers interpretations of texts and a range of possible meanings contained within. When using </w:t>
      </w:r>
      <w:r w:rsidR="006063C3" w:rsidRPr="00AC2DF1">
        <w:rPr>
          <w:rFonts w:ascii="Arial" w:hAnsi="Arial" w:cs="Arial"/>
        </w:rPr>
        <w:t>DP</w:t>
      </w:r>
      <w:r w:rsidRPr="00AC2DF1">
        <w:rPr>
          <w:rFonts w:ascii="Arial" w:hAnsi="Arial" w:cs="Arial"/>
        </w:rPr>
        <w:t>, these meanings are grouped into ‘interpretive repertoires’</w:t>
      </w:r>
      <w:r w:rsidR="00E229C3" w:rsidRPr="00AC2DF1">
        <w:rPr>
          <w:rFonts w:ascii="Arial" w:hAnsi="Arial" w:cs="Arial"/>
        </w:rPr>
        <w:t xml:space="preserve"> </w:t>
      </w:r>
      <w:r w:rsidRPr="00AC2DF1">
        <w:rPr>
          <w:rFonts w:ascii="Arial" w:hAnsi="Arial" w:cs="Arial"/>
        </w:rPr>
        <w:t>which Wetherell (2015, pg.18) describes as, “practical resources, like building blocks, for fashioning meaning fitted to interactional concerns such as accountability and personal stake and interest.”</w:t>
      </w:r>
    </w:p>
    <w:p w14:paraId="185A087D" w14:textId="4169A62D" w:rsidR="00C7651E" w:rsidRPr="00AC2DF1" w:rsidRDefault="007821BF" w:rsidP="00AA135D">
      <w:pPr>
        <w:spacing w:line="480" w:lineRule="auto"/>
        <w:jc w:val="both"/>
        <w:rPr>
          <w:rFonts w:ascii="Arial" w:hAnsi="Arial" w:cs="Arial"/>
        </w:rPr>
      </w:pPr>
      <w:r w:rsidRPr="00AC2DF1">
        <w:rPr>
          <w:rFonts w:ascii="Arial" w:hAnsi="Arial" w:cs="Arial"/>
        </w:rPr>
        <w:t>Wetherell suggests that these building blocks can be used</w:t>
      </w:r>
      <w:r w:rsidR="00F36477" w:rsidRPr="00AC2DF1">
        <w:rPr>
          <w:rFonts w:ascii="Arial" w:hAnsi="Arial" w:cs="Arial"/>
        </w:rPr>
        <w:t xml:space="preserve"> by speakers</w:t>
      </w:r>
      <w:r w:rsidRPr="00AC2DF1">
        <w:rPr>
          <w:rFonts w:ascii="Arial" w:hAnsi="Arial" w:cs="Arial"/>
        </w:rPr>
        <w:t xml:space="preserve"> to shape various interactional goals</w:t>
      </w:r>
      <w:r w:rsidR="002A1429" w:rsidRPr="00AC2DF1">
        <w:rPr>
          <w:rFonts w:ascii="Arial" w:hAnsi="Arial" w:cs="Arial"/>
        </w:rPr>
        <w:t xml:space="preserve"> and create seemingly factual accounts</w:t>
      </w:r>
      <w:r w:rsidRPr="00AC2DF1">
        <w:rPr>
          <w:rFonts w:ascii="Arial" w:hAnsi="Arial" w:cs="Arial"/>
        </w:rPr>
        <w:t xml:space="preserve">. </w:t>
      </w:r>
      <w:r w:rsidR="002A1429" w:rsidRPr="00AC2DF1">
        <w:rPr>
          <w:rFonts w:ascii="Arial" w:hAnsi="Arial" w:cs="Arial"/>
        </w:rPr>
        <w:t xml:space="preserve">Wetherell acknowledges that these </w:t>
      </w:r>
      <w:r w:rsidR="00751834" w:rsidRPr="00AC2DF1">
        <w:rPr>
          <w:rFonts w:ascii="Arial" w:hAnsi="Arial" w:cs="Arial"/>
        </w:rPr>
        <w:t>interpretive repertoire</w:t>
      </w:r>
      <w:r w:rsidR="002A1429" w:rsidRPr="00AC2DF1">
        <w:rPr>
          <w:rFonts w:ascii="Arial" w:hAnsi="Arial" w:cs="Arial"/>
        </w:rPr>
        <w:t>s are not only culturally present but that they may also be inconsistent leading them to be used at different points within accounts in order to avoid immediate problems for the speaker.</w:t>
      </w:r>
      <w:r w:rsidRPr="00AC2DF1">
        <w:rPr>
          <w:rFonts w:ascii="Arial" w:hAnsi="Arial" w:cs="Arial"/>
        </w:rPr>
        <w:t xml:space="preserve"> By using a </w:t>
      </w:r>
      <w:r w:rsidR="006D06C8" w:rsidRPr="00AC2DF1">
        <w:rPr>
          <w:rFonts w:ascii="Arial" w:hAnsi="Arial" w:cs="Arial"/>
        </w:rPr>
        <w:t xml:space="preserve">DP </w:t>
      </w:r>
      <w:r w:rsidRPr="00AC2DF1">
        <w:rPr>
          <w:rFonts w:ascii="Arial" w:hAnsi="Arial" w:cs="Arial"/>
        </w:rPr>
        <w:t xml:space="preserve">approach to </w:t>
      </w:r>
      <w:r w:rsidR="00C33140" w:rsidRPr="00AC2DF1">
        <w:rPr>
          <w:rFonts w:ascii="Arial" w:hAnsi="Arial" w:cs="Arial"/>
        </w:rPr>
        <w:t xml:space="preserve">the </w:t>
      </w:r>
      <w:r w:rsidRPr="00AC2DF1">
        <w:rPr>
          <w:rFonts w:ascii="Arial" w:hAnsi="Arial" w:cs="Arial"/>
        </w:rPr>
        <w:t>analys</w:t>
      </w:r>
      <w:r w:rsidR="00C33140" w:rsidRPr="00AC2DF1">
        <w:rPr>
          <w:rFonts w:ascii="Arial" w:hAnsi="Arial" w:cs="Arial"/>
        </w:rPr>
        <w:t>is of</w:t>
      </w:r>
      <w:r w:rsidRPr="00AC2DF1">
        <w:rPr>
          <w:rFonts w:ascii="Arial" w:hAnsi="Arial" w:cs="Arial"/>
        </w:rPr>
        <w:t xml:space="preserve"> data, researcher</w:t>
      </w:r>
      <w:r w:rsidR="00675266" w:rsidRPr="00AC2DF1">
        <w:rPr>
          <w:rFonts w:ascii="Arial" w:hAnsi="Arial" w:cs="Arial"/>
        </w:rPr>
        <w:t>s</w:t>
      </w:r>
      <w:r w:rsidRPr="00AC2DF1">
        <w:rPr>
          <w:rFonts w:ascii="Arial" w:hAnsi="Arial" w:cs="Arial"/>
        </w:rPr>
        <w:t xml:space="preserve"> seek to identify the interpretive repertoires being used during the speech acts and the discussions that are occurring. </w:t>
      </w:r>
      <w:r w:rsidR="00675266" w:rsidRPr="00AC2DF1">
        <w:rPr>
          <w:rFonts w:ascii="Arial" w:hAnsi="Arial" w:cs="Arial"/>
        </w:rPr>
        <w:t xml:space="preserve">By doing this, </w:t>
      </w:r>
      <w:r w:rsidR="00165749" w:rsidRPr="00AC2DF1">
        <w:rPr>
          <w:rFonts w:ascii="Arial" w:hAnsi="Arial" w:cs="Arial"/>
        </w:rPr>
        <w:t>DP</w:t>
      </w:r>
      <w:r w:rsidR="00553250" w:rsidRPr="00AC2DF1">
        <w:rPr>
          <w:rFonts w:ascii="Arial" w:hAnsi="Arial" w:cs="Arial"/>
        </w:rPr>
        <w:t xml:space="preserve"> allows for not only an analysis of the discourse presented, but also </w:t>
      </w:r>
      <w:r w:rsidR="00FF46CC" w:rsidRPr="00AC2DF1">
        <w:rPr>
          <w:rFonts w:ascii="Arial" w:hAnsi="Arial" w:cs="Arial"/>
        </w:rPr>
        <w:t>an examination of the wider societal discourses available to research participants.</w:t>
      </w:r>
    </w:p>
    <w:p w14:paraId="66A64A8F" w14:textId="05F88837" w:rsidR="00C139D6" w:rsidRPr="00AC2DF1" w:rsidRDefault="00EC262D"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w:t>
      </w:r>
      <w:r w:rsidR="00437365" w:rsidRPr="00AC2DF1">
        <w:rPr>
          <w:rFonts w:ascii="Arial" w:hAnsi="Arial" w:cs="Arial"/>
          <w:b/>
          <w:bCs/>
          <w:shd w:val="clear" w:color="auto" w:fill="FFFFFF"/>
        </w:rPr>
        <w:t>.1</w:t>
      </w:r>
      <w:r w:rsidRPr="00AC2DF1">
        <w:rPr>
          <w:rFonts w:ascii="Arial" w:hAnsi="Arial" w:cs="Arial"/>
          <w:b/>
          <w:bCs/>
          <w:shd w:val="clear" w:color="auto" w:fill="FFFFFF"/>
        </w:rPr>
        <w:t>2</w:t>
      </w:r>
      <w:r w:rsidR="00BA0E31" w:rsidRPr="00AC2DF1">
        <w:rPr>
          <w:rFonts w:ascii="Arial" w:hAnsi="Arial" w:cs="Arial"/>
          <w:b/>
          <w:bCs/>
          <w:shd w:val="clear" w:color="auto" w:fill="FFFFFF"/>
        </w:rPr>
        <w:t>.1</w:t>
      </w:r>
      <w:r w:rsidR="00437365" w:rsidRPr="00AC2DF1">
        <w:rPr>
          <w:rFonts w:ascii="Arial" w:hAnsi="Arial" w:cs="Arial"/>
          <w:b/>
          <w:bCs/>
          <w:shd w:val="clear" w:color="auto" w:fill="FFFFFF"/>
        </w:rPr>
        <w:t xml:space="preserve"> </w:t>
      </w:r>
      <w:r w:rsidR="00C139D6" w:rsidRPr="00AC2DF1">
        <w:rPr>
          <w:rFonts w:ascii="Arial" w:hAnsi="Arial" w:cs="Arial"/>
          <w:b/>
          <w:bCs/>
          <w:shd w:val="clear" w:color="auto" w:fill="FFFFFF"/>
        </w:rPr>
        <w:t xml:space="preserve">Bakhtin’s theory of </w:t>
      </w:r>
      <w:r w:rsidR="00A20446" w:rsidRPr="00AC2DF1">
        <w:rPr>
          <w:rFonts w:ascii="Arial" w:hAnsi="Arial" w:cs="Arial"/>
          <w:b/>
          <w:bCs/>
          <w:shd w:val="clear" w:color="auto" w:fill="FFFFFF"/>
        </w:rPr>
        <w:t>h</w:t>
      </w:r>
      <w:r w:rsidR="00C139D6" w:rsidRPr="00AC2DF1">
        <w:rPr>
          <w:rFonts w:ascii="Arial" w:hAnsi="Arial" w:cs="Arial"/>
          <w:b/>
          <w:bCs/>
          <w:shd w:val="clear" w:color="auto" w:fill="FFFFFF"/>
        </w:rPr>
        <w:t>eteroglossia</w:t>
      </w:r>
    </w:p>
    <w:p w14:paraId="4ACD414D" w14:textId="67FE2CE7" w:rsidR="009B5F30" w:rsidRPr="00AC2DF1" w:rsidRDefault="00C139D6"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Bakhtin’s theory of heteroglossia (Bakhtin, 1994) posits the idea that disagreements and conflicts are inevitable in discourse as a result of the assimilation of discourses from a variety of sources within a culture or society. These various discourses are then used in order to express thoughts, concepts and ideas. When these various discourses are not fully aligned, there can appear to be disagreement within the discourse of a single person. </w:t>
      </w:r>
      <w:r w:rsidR="00571870" w:rsidRPr="00AC2DF1">
        <w:rPr>
          <w:rFonts w:ascii="Arial" w:hAnsi="Arial" w:cs="Arial"/>
          <w:shd w:val="clear" w:color="auto" w:fill="FFFFFF"/>
        </w:rPr>
        <w:t xml:space="preserve">A key feature of Bakhtin’s theories </w:t>
      </w:r>
      <w:r w:rsidR="00D1481D" w:rsidRPr="00AC2DF1">
        <w:rPr>
          <w:rFonts w:ascii="Arial" w:hAnsi="Arial" w:cs="Arial"/>
          <w:shd w:val="clear" w:color="auto" w:fill="FFFFFF"/>
        </w:rPr>
        <w:t xml:space="preserve">lies in highlighting the </w:t>
      </w:r>
      <w:r w:rsidR="00C843B3" w:rsidRPr="00AC2DF1">
        <w:rPr>
          <w:rFonts w:ascii="Arial" w:hAnsi="Arial" w:cs="Arial"/>
          <w:shd w:val="clear" w:color="auto" w:fill="FFFFFF"/>
        </w:rPr>
        <w:t xml:space="preserve">stresses and </w:t>
      </w:r>
      <w:r w:rsidR="00900A4D" w:rsidRPr="00AC2DF1">
        <w:rPr>
          <w:rFonts w:ascii="Arial" w:hAnsi="Arial" w:cs="Arial"/>
          <w:shd w:val="clear" w:color="auto" w:fill="FFFFFF"/>
        </w:rPr>
        <w:t>interactions</w:t>
      </w:r>
      <w:r w:rsidR="00D1481D" w:rsidRPr="00AC2DF1">
        <w:rPr>
          <w:rFonts w:ascii="Arial" w:hAnsi="Arial" w:cs="Arial"/>
          <w:shd w:val="clear" w:color="auto" w:fill="FFFFFF"/>
        </w:rPr>
        <w:t xml:space="preserve"> between </w:t>
      </w:r>
      <w:r w:rsidR="00900A4D" w:rsidRPr="00AC2DF1">
        <w:rPr>
          <w:rFonts w:ascii="Arial" w:hAnsi="Arial" w:cs="Arial"/>
          <w:shd w:val="clear" w:color="auto" w:fill="FFFFFF"/>
        </w:rPr>
        <w:t xml:space="preserve">social and individual discourses. These interactions are </w:t>
      </w:r>
      <w:r w:rsidR="00543D11" w:rsidRPr="00AC2DF1">
        <w:rPr>
          <w:rFonts w:ascii="Arial" w:hAnsi="Arial" w:cs="Arial"/>
          <w:shd w:val="clear" w:color="auto" w:fill="FFFFFF"/>
        </w:rPr>
        <w:t>complex</w:t>
      </w:r>
      <w:r w:rsidR="004222A7" w:rsidRPr="00AC2DF1">
        <w:rPr>
          <w:rFonts w:ascii="Arial" w:hAnsi="Arial" w:cs="Arial"/>
          <w:shd w:val="clear" w:color="auto" w:fill="FFFFFF"/>
        </w:rPr>
        <w:t xml:space="preserve">, as they relate to multiple </w:t>
      </w:r>
      <w:r w:rsidR="00AD64E6" w:rsidRPr="00AC2DF1">
        <w:rPr>
          <w:rFonts w:ascii="Arial" w:hAnsi="Arial" w:cs="Arial"/>
          <w:shd w:val="clear" w:color="auto" w:fill="FFFFFF"/>
        </w:rPr>
        <w:t>discourses</w:t>
      </w:r>
      <w:r w:rsidR="004222A7" w:rsidRPr="00AC2DF1">
        <w:rPr>
          <w:rFonts w:ascii="Arial" w:hAnsi="Arial" w:cs="Arial"/>
          <w:shd w:val="clear" w:color="auto" w:fill="FFFFFF"/>
        </w:rPr>
        <w:t xml:space="preserve"> and constructs</w:t>
      </w:r>
      <w:r w:rsidR="00A90371" w:rsidRPr="00AC2DF1">
        <w:rPr>
          <w:rFonts w:ascii="Arial" w:hAnsi="Arial" w:cs="Arial"/>
          <w:shd w:val="clear" w:color="auto" w:fill="FFFFFF"/>
        </w:rPr>
        <w:t xml:space="preserve"> which are assimilated</w:t>
      </w:r>
      <w:r w:rsidR="00587E93" w:rsidRPr="00AC2DF1">
        <w:rPr>
          <w:rFonts w:ascii="Arial" w:hAnsi="Arial" w:cs="Arial"/>
          <w:shd w:val="clear" w:color="auto" w:fill="FFFFFF"/>
        </w:rPr>
        <w:t xml:space="preserve"> intersubjectively but experienced </w:t>
      </w:r>
      <w:r w:rsidR="00FE63A4" w:rsidRPr="00AC2DF1">
        <w:rPr>
          <w:rFonts w:ascii="Arial" w:hAnsi="Arial" w:cs="Arial"/>
          <w:shd w:val="clear" w:color="auto" w:fill="FFFFFF"/>
        </w:rPr>
        <w:t>by the individual.</w:t>
      </w:r>
      <w:r w:rsidR="004222A7" w:rsidRPr="00AC2DF1">
        <w:rPr>
          <w:rFonts w:ascii="Arial" w:hAnsi="Arial" w:cs="Arial"/>
          <w:shd w:val="clear" w:color="auto" w:fill="FFFFFF"/>
        </w:rPr>
        <w:t xml:space="preserve"> </w:t>
      </w:r>
    </w:p>
    <w:p w14:paraId="73A078F7" w14:textId="2E97A907" w:rsidR="0020354D" w:rsidRPr="00AC2DF1" w:rsidRDefault="00684287" w:rsidP="00AA135D">
      <w:pPr>
        <w:spacing w:line="480" w:lineRule="auto"/>
        <w:jc w:val="both"/>
        <w:rPr>
          <w:rFonts w:ascii="Arial" w:hAnsi="Arial" w:cs="Arial"/>
          <w:shd w:val="clear" w:color="auto" w:fill="FFFFFF"/>
        </w:rPr>
      </w:pPr>
      <w:r w:rsidRPr="00AC2DF1">
        <w:rPr>
          <w:rFonts w:ascii="Arial" w:hAnsi="Arial" w:cs="Arial"/>
          <w:shd w:val="clear" w:color="auto" w:fill="FFFFFF"/>
        </w:rPr>
        <w:t>Lemke (</w:t>
      </w:r>
      <w:r w:rsidR="009B5F30" w:rsidRPr="00AC2DF1">
        <w:rPr>
          <w:rFonts w:ascii="Arial" w:hAnsi="Arial" w:cs="Arial"/>
          <w:shd w:val="clear" w:color="auto" w:fill="FFFFFF"/>
        </w:rPr>
        <w:t>1988</w:t>
      </w:r>
      <w:r w:rsidRPr="00AC2DF1">
        <w:rPr>
          <w:rFonts w:ascii="Arial" w:hAnsi="Arial" w:cs="Arial"/>
          <w:shd w:val="clear" w:color="auto" w:fill="FFFFFF"/>
        </w:rPr>
        <w:t xml:space="preserve">) </w:t>
      </w:r>
      <w:r w:rsidR="00D62859" w:rsidRPr="00AC2DF1">
        <w:rPr>
          <w:rFonts w:ascii="Arial" w:hAnsi="Arial" w:cs="Arial"/>
          <w:shd w:val="clear" w:color="auto" w:fill="FFFFFF"/>
        </w:rPr>
        <w:t>discusses the ways in which</w:t>
      </w:r>
      <w:r w:rsidR="00FB08F2" w:rsidRPr="00AC2DF1">
        <w:rPr>
          <w:rFonts w:ascii="Arial" w:hAnsi="Arial" w:cs="Arial"/>
          <w:shd w:val="clear" w:color="auto" w:fill="FFFFFF"/>
        </w:rPr>
        <w:t xml:space="preserve"> t</w:t>
      </w:r>
      <w:r w:rsidR="002A256E" w:rsidRPr="00AC2DF1">
        <w:rPr>
          <w:rFonts w:ascii="Arial" w:hAnsi="Arial" w:cs="Arial"/>
          <w:shd w:val="clear" w:color="auto" w:fill="FFFFFF"/>
        </w:rPr>
        <w:t>he theories of B</w:t>
      </w:r>
      <w:r w:rsidR="00BD748D" w:rsidRPr="00AC2DF1">
        <w:rPr>
          <w:rFonts w:ascii="Arial" w:hAnsi="Arial" w:cs="Arial"/>
          <w:shd w:val="clear" w:color="auto" w:fill="FFFFFF"/>
        </w:rPr>
        <w:t xml:space="preserve">akhtin lend themselves to studies </w:t>
      </w:r>
      <w:r w:rsidR="002D35EF" w:rsidRPr="00AC2DF1">
        <w:rPr>
          <w:rFonts w:ascii="Arial" w:hAnsi="Arial" w:cs="Arial"/>
          <w:shd w:val="clear" w:color="auto" w:fill="FFFFFF"/>
        </w:rPr>
        <w:t>with</w:t>
      </w:r>
      <w:r w:rsidR="00DF7182" w:rsidRPr="00AC2DF1">
        <w:rPr>
          <w:rFonts w:ascii="Arial" w:hAnsi="Arial" w:cs="Arial"/>
          <w:shd w:val="clear" w:color="auto" w:fill="FFFFFF"/>
        </w:rPr>
        <w:t xml:space="preserve"> a social constructionist epistemology </w:t>
      </w:r>
      <w:r w:rsidR="00961031" w:rsidRPr="00AC2DF1">
        <w:rPr>
          <w:rFonts w:ascii="Arial" w:hAnsi="Arial" w:cs="Arial"/>
          <w:shd w:val="clear" w:color="auto" w:fill="FFFFFF"/>
        </w:rPr>
        <w:t xml:space="preserve">as they relate to the ways in which language is </w:t>
      </w:r>
      <w:r w:rsidR="001661FF" w:rsidRPr="00AC2DF1">
        <w:rPr>
          <w:rFonts w:ascii="Arial" w:hAnsi="Arial" w:cs="Arial"/>
          <w:shd w:val="clear" w:color="auto" w:fill="FFFFFF"/>
        </w:rPr>
        <w:t>used to c</w:t>
      </w:r>
      <w:r w:rsidR="00767AC2" w:rsidRPr="00AC2DF1">
        <w:rPr>
          <w:rFonts w:ascii="Arial" w:hAnsi="Arial" w:cs="Arial"/>
          <w:shd w:val="clear" w:color="auto" w:fill="FFFFFF"/>
        </w:rPr>
        <w:t>onstruct meaning</w:t>
      </w:r>
      <w:r w:rsidR="001661FF" w:rsidRPr="00AC2DF1">
        <w:rPr>
          <w:rFonts w:ascii="Arial" w:hAnsi="Arial" w:cs="Arial"/>
          <w:shd w:val="clear" w:color="auto" w:fill="FFFFFF"/>
        </w:rPr>
        <w:t xml:space="preserve"> based upon the </w:t>
      </w:r>
      <w:r w:rsidR="00243305" w:rsidRPr="00AC2DF1">
        <w:rPr>
          <w:rFonts w:ascii="Arial" w:hAnsi="Arial" w:cs="Arial"/>
          <w:shd w:val="clear" w:color="auto" w:fill="FFFFFF"/>
        </w:rPr>
        <w:t>social narratives of a particular time and culture.</w:t>
      </w:r>
      <w:r w:rsidR="005B2C24" w:rsidRPr="00AC2DF1">
        <w:rPr>
          <w:rFonts w:ascii="Arial" w:hAnsi="Arial" w:cs="Arial"/>
          <w:shd w:val="clear" w:color="auto" w:fill="FFFFFF"/>
        </w:rPr>
        <w:t xml:space="preserve"> For example,</w:t>
      </w:r>
      <w:r w:rsidR="00243305" w:rsidRPr="00AC2DF1">
        <w:rPr>
          <w:rFonts w:ascii="Arial" w:hAnsi="Arial" w:cs="Arial"/>
          <w:shd w:val="clear" w:color="auto" w:fill="FFFFFF"/>
        </w:rPr>
        <w:t xml:space="preserve"> </w:t>
      </w:r>
      <w:r w:rsidR="0020354D" w:rsidRPr="00AC2DF1">
        <w:rPr>
          <w:rFonts w:ascii="Arial" w:hAnsi="Arial" w:cs="Arial"/>
          <w:shd w:val="clear" w:color="auto" w:fill="FFFFFF"/>
        </w:rPr>
        <w:t>Ryan and Johnson (2009)</w:t>
      </w:r>
      <w:r w:rsidR="005F22EE" w:rsidRPr="00AC2DF1">
        <w:rPr>
          <w:rFonts w:ascii="Arial" w:hAnsi="Arial" w:cs="Arial"/>
          <w:shd w:val="clear" w:color="auto" w:fill="FFFFFF"/>
        </w:rPr>
        <w:t xml:space="preserve"> undertook a </w:t>
      </w:r>
      <w:r w:rsidR="00971AF4" w:rsidRPr="00AC2DF1">
        <w:rPr>
          <w:rFonts w:ascii="Arial" w:hAnsi="Arial" w:cs="Arial"/>
          <w:shd w:val="clear" w:color="auto" w:fill="FFFFFF"/>
        </w:rPr>
        <w:t>study using critical discourse analysis, informed by the theories of Bak</w:t>
      </w:r>
      <w:r w:rsidR="00EF4918" w:rsidRPr="00AC2DF1">
        <w:rPr>
          <w:rFonts w:ascii="Arial" w:hAnsi="Arial" w:cs="Arial"/>
          <w:shd w:val="clear" w:color="auto" w:fill="FFFFFF"/>
        </w:rPr>
        <w:t>htin</w:t>
      </w:r>
      <w:r w:rsidR="00C33F35" w:rsidRPr="00AC2DF1">
        <w:rPr>
          <w:rFonts w:ascii="Arial" w:hAnsi="Arial" w:cs="Arial"/>
          <w:shd w:val="clear" w:color="auto" w:fill="FFFFFF"/>
        </w:rPr>
        <w:t xml:space="preserve"> order to investigate the </w:t>
      </w:r>
      <w:r w:rsidR="007E1568" w:rsidRPr="00AC2DF1">
        <w:rPr>
          <w:rFonts w:ascii="Arial" w:hAnsi="Arial" w:cs="Arial"/>
          <w:shd w:val="clear" w:color="auto" w:fill="FFFFFF"/>
        </w:rPr>
        <w:t xml:space="preserve">relationship between the social justice </w:t>
      </w:r>
      <w:r w:rsidR="0015561F" w:rsidRPr="00AC2DF1">
        <w:rPr>
          <w:rFonts w:ascii="Arial" w:hAnsi="Arial" w:cs="Arial"/>
          <w:shd w:val="clear" w:color="auto" w:fill="FFFFFF"/>
        </w:rPr>
        <w:t>curriculum in Australian school</w:t>
      </w:r>
      <w:r w:rsidR="003272F1" w:rsidRPr="00AC2DF1">
        <w:rPr>
          <w:rFonts w:ascii="Arial" w:hAnsi="Arial" w:cs="Arial"/>
          <w:shd w:val="clear" w:color="auto" w:fill="FFFFFF"/>
        </w:rPr>
        <w:t xml:space="preserve">s. </w:t>
      </w:r>
      <w:r w:rsidR="00ED152F" w:rsidRPr="00AC2DF1">
        <w:rPr>
          <w:rFonts w:ascii="Arial" w:hAnsi="Arial" w:cs="Arial"/>
          <w:shd w:val="clear" w:color="auto" w:fill="FFFFFF"/>
        </w:rPr>
        <w:t>In this study, a</w:t>
      </w:r>
      <w:r w:rsidR="003272F1" w:rsidRPr="00AC2DF1">
        <w:rPr>
          <w:rFonts w:ascii="Arial" w:hAnsi="Arial" w:cs="Arial"/>
          <w:shd w:val="clear" w:color="auto" w:fill="FFFFFF"/>
        </w:rPr>
        <w:t xml:space="preserve"> corpus of data generated through interviews with </w:t>
      </w:r>
      <w:r w:rsidR="00622A18" w:rsidRPr="00AC2DF1">
        <w:rPr>
          <w:rFonts w:ascii="Arial" w:hAnsi="Arial" w:cs="Arial"/>
          <w:shd w:val="clear" w:color="auto" w:fill="FFFFFF"/>
        </w:rPr>
        <w:t xml:space="preserve">three 16 – </w:t>
      </w:r>
      <w:r w:rsidR="00565D24" w:rsidRPr="00AC2DF1">
        <w:rPr>
          <w:rFonts w:ascii="Arial" w:hAnsi="Arial" w:cs="Arial"/>
          <w:shd w:val="clear" w:color="auto" w:fill="FFFFFF"/>
        </w:rPr>
        <w:t>17-year-olds</w:t>
      </w:r>
      <w:r w:rsidR="00510A6F" w:rsidRPr="00AC2DF1">
        <w:rPr>
          <w:rFonts w:ascii="Arial" w:hAnsi="Arial" w:cs="Arial"/>
          <w:shd w:val="clear" w:color="auto" w:fill="FFFFFF"/>
        </w:rPr>
        <w:t xml:space="preserve"> w</w:t>
      </w:r>
      <w:r w:rsidR="00565D24" w:rsidRPr="00AC2DF1">
        <w:rPr>
          <w:rFonts w:ascii="Arial" w:hAnsi="Arial" w:cs="Arial"/>
          <w:shd w:val="clear" w:color="auto" w:fill="FFFFFF"/>
        </w:rPr>
        <w:t>ere</w:t>
      </w:r>
      <w:r w:rsidR="00510A6F" w:rsidRPr="00AC2DF1">
        <w:rPr>
          <w:rFonts w:ascii="Arial" w:hAnsi="Arial" w:cs="Arial"/>
          <w:shd w:val="clear" w:color="auto" w:fill="FFFFFF"/>
        </w:rPr>
        <w:t xml:space="preserve"> analysed</w:t>
      </w:r>
      <w:r w:rsidR="00622A18" w:rsidRPr="00AC2DF1">
        <w:rPr>
          <w:rFonts w:ascii="Arial" w:hAnsi="Arial" w:cs="Arial"/>
          <w:shd w:val="clear" w:color="auto" w:fill="FFFFFF"/>
        </w:rPr>
        <w:t xml:space="preserve"> </w:t>
      </w:r>
      <w:r w:rsidR="00DF7DF0" w:rsidRPr="00AC2DF1">
        <w:rPr>
          <w:rFonts w:ascii="Arial" w:hAnsi="Arial" w:cs="Arial"/>
          <w:shd w:val="clear" w:color="auto" w:fill="FFFFFF"/>
        </w:rPr>
        <w:t xml:space="preserve">to consider how </w:t>
      </w:r>
      <w:r w:rsidR="005512AC" w:rsidRPr="00AC2DF1">
        <w:rPr>
          <w:rFonts w:ascii="Arial" w:hAnsi="Arial" w:cs="Arial"/>
          <w:shd w:val="clear" w:color="auto" w:fill="FFFFFF"/>
        </w:rPr>
        <w:t xml:space="preserve">these </w:t>
      </w:r>
      <w:r w:rsidR="000E2CBA" w:rsidRPr="00AC2DF1">
        <w:rPr>
          <w:rFonts w:ascii="Arial" w:hAnsi="Arial" w:cs="Arial"/>
          <w:shd w:val="clear" w:color="auto" w:fill="FFFFFF"/>
        </w:rPr>
        <w:t xml:space="preserve">young people negotiate their </w:t>
      </w:r>
      <w:r w:rsidR="00F46C24" w:rsidRPr="00AC2DF1">
        <w:rPr>
          <w:rFonts w:ascii="Arial" w:hAnsi="Arial" w:cs="Arial"/>
          <w:shd w:val="clear" w:color="auto" w:fill="FFFFFF"/>
        </w:rPr>
        <w:t xml:space="preserve">identities in relation to the </w:t>
      </w:r>
      <w:r w:rsidR="00261184" w:rsidRPr="00AC2DF1">
        <w:rPr>
          <w:rFonts w:ascii="Arial" w:hAnsi="Arial" w:cs="Arial"/>
          <w:shd w:val="clear" w:color="auto" w:fill="FFFFFF"/>
        </w:rPr>
        <w:t>social justice curriculum when compared to their identities outside of school.</w:t>
      </w:r>
      <w:r w:rsidR="00F02AC9" w:rsidRPr="00AC2DF1">
        <w:rPr>
          <w:rFonts w:ascii="Arial" w:hAnsi="Arial" w:cs="Arial"/>
          <w:shd w:val="clear" w:color="auto" w:fill="FFFFFF"/>
        </w:rPr>
        <w:t xml:space="preserve"> However, it could be argued that any study which acknowledges the multiplicity of</w:t>
      </w:r>
      <w:r w:rsidR="00856DB3" w:rsidRPr="00AC2DF1">
        <w:rPr>
          <w:rFonts w:ascii="Arial" w:hAnsi="Arial" w:cs="Arial"/>
          <w:shd w:val="clear" w:color="auto" w:fill="FFFFFF"/>
        </w:rPr>
        <w:t xml:space="preserve"> narratives embedded within society </w:t>
      </w:r>
      <w:r w:rsidR="00BD1822" w:rsidRPr="00AC2DF1">
        <w:rPr>
          <w:rFonts w:ascii="Arial" w:hAnsi="Arial" w:cs="Arial"/>
          <w:shd w:val="clear" w:color="auto" w:fill="FFFFFF"/>
        </w:rPr>
        <w:t>can be understood through the lens of</w:t>
      </w:r>
      <w:r w:rsidR="00856DB3" w:rsidRPr="00AC2DF1">
        <w:rPr>
          <w:rFonts w:ascii="Arial" w:hAnsi="Arial" w:cs="Arial"/>
          <w:shd w:val="clear" w:color="auto" w:fill="FFFFFF"/>
        </w:rPr>
        <w:t xml:space="preserve"> the theories of Bakhtin.</w:t>
      </w:r>
    </w:p>
    <w:p w14:paraId="35713EDF" w14:textId="14F7EE35" w:rsidR="00022FC1" w:rsidRPr="00AC2DF1" w:rsidRDefault="00EC262D"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w:t>
      </w:r>
      <w:r w:rsidR="00022FC1" w:rsidRPr="00AC2DF1">
        <w:rPr>
          <w:rFonts w:ascii="Arial" w:hAnsi="Arial" w:cs="Arial"/>
          <w:b/>
          <w:bCs/>
          <w:shd w:val="clear" w:color="auto" w:fill="FFFFFF"/>
        </w:rPr>
        <w:t>.1</w:t>
      </w:r>
      <w:r w:rsidR="00BA12F0" w:rsidRPr="00AC2DF1">
        <w:rPr>
          <w:rFonts w:ascii="Arial" w:hAnsi="Arial" w:cs="Arial"/>
          <w:b/>
          <w:bCs/>
          <w:shd w:val="clear" w:color="auto" w:fill="FFFFFF"/>
        </w:rPr>
        <w:t>2</w:t>
      </w:r>
      <w:r w:rsidR="00102634" w:rsidRPr="00AC2DF1">
        <w:rPr>
          <w:rFonts w:ascii="Arial" w:hAnsi="Arial" w:cs="Arial"/>
          <w:b/>
          <w:bCs/>
          <w:shd w:val="clear" w:color="auto" w:fill="FFFFFF"/>
        </w:rPr>
        <w:t>.2</w:t>
      </w:r>
      <w:r w:rsidR="00022FC1" w:rsidRPr="00AC2DF1">
        <w:rPr>
          <w:rFonts w:ascii="Arial" w:hAnsi="Arial" w:cs="Arial"/>
          <w:b/>
          <w:bCs/>
          <w:shd w:val="clear" w:color="auto" w:fill="FFFFFF"/>
        </w:rPr>
        <w:t xml:space="preserve"> The </w:t>
      </w:r>
      <w:r w:rsidR="006B5C81" w:rsidRPr="00AC2DF1">
        <w:rPr>
          <w:rFonts w:ascii="Arial" w:hAnsi="Arial" w:cs="Arial"/>
          <w:b/>
          <w:bCs/>
          <w:shd w:val="clear" w:color="auto" w:fill="FFFFFF"/>
        </w:rPr>
        <w:t>d</w:t>
      </w:r>
      <w:r w:rsidR="00022FC1" w:rsidRPr="00AC2DF1">
        <w:rPr>
          <w:rFonts w:ascii="Arial" w:hAnsi="Arial" w:cs="Arial"/>
          <w:b/>
          <w:bCs/>
          <w:shd w:val="clear" w:color="auto" w:fill="FFFFFF"/>
        </w:rPr>
        <w:t xml:space="preserve">iscursive </w:t>
      </w:r>
      <w:r w:rsidR="006B5C81" w:rsidRPr="00AC2DF1">
        <w:rPr>
          <w:rFonts w:ascii="Arial" w:hAnsi="Arial" w:cs="Arial"/>
          <w:b/>
          <w:bCs/>
          <w:shd w:val="clear" w:color="auto" w:fill="FFFFFF"/>
        </w:rPr>
        <w:t>a</w:t>
      </w:r>
      <w:r w:rsidR="00022FC1" w:rsidRPr="00AC2DF1">
        <w:rPr>
          <w:rFonts w:ascii="Arial" w:hAnsi="Arial" w:cs="Arial"/>
          <w:b/>
          <w:bCs/>
          <w:shd w:val="clear" w:color="auto" w:fill="FFFFFF"/>
        </w:rPr>
        <w:t xml:space="preserve">ction </w:t>
      </w:r>
      <w:r w:rsidR="006B5C81" w:rsidRPr="00AC2DF1">
        <w:rPr>
          <w:rFonts w:ascii="Arial" w:hAnsi="Arial" w:cs="Arial"/>
          <w:b/>
          <w:bCs/>
          <w:shd w:val="clear" w:color="auto" w:fill="FFFFFF"/>
        </w:rPr>
        <w:t>m</w:t>
      </w:r>
      <w:r w:rsidR="00022FC1" w:rsidRPr="00AC2DF1">
        <w:rPr>
          <w:rFonts w:ascii="Arial" w:hAnsi="Arial" w:cs="Arial"/>
          <w:b/>
          <w:bCs/>
          <w:shd w:val="clear" w:color="auto" w:fill="FFFFFF"/>
        </w:rPr>
        <w:t>odel</w:t>
      </w:r>
    </w:p>
    <w:p w14:paraId="6539A1D6" w14:textId="61C24B38" w:rsidR="00E61CC0" w:rsidRPr="00AC2DF1" w:rsidRDefault="00022FC1"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Edwards and Potter (1993) discuss the ways in which people explain events through the theory of ‘attribution’ (referred to as causal attribution) in their </w:t>
      </w:r>
      <w:r w:rsidR="00F37C2A" w:rsidRPr="00AC2DF1">
        <w:rPr>
          <w:rFonts w:ascii="Arial" w:hAnsi="Arial" w:cs="Arial"/>
          <w:shd w:val="clear" w:color="auto" w:fill="FFFFFF"/>
        </w:rPr>
        <w:t xml:space="preserve">conceptualisation </w:t>
      </w:r>
      <w:r w:rsidRPr="00AC2DF1">
        <w:rPr>
          <w:rFonts w:ascii="Arial" w:hAnsi="Arial" w:cs="Arial"/>
          <w:shd w:val="clear" w:color="auto" w:fill="FFFFFF"/>
        </w:rPr>
        <w:t xml:space="preserve">of the Discursive Action Model (DAM). </w:t>
      </w:r>
      <w:r w:rsidR="003D06E8" w:rsidRPr="00AC2DF1">
        <w:rPr>
          <w:rFonts w:ascii="Arial" w:hAnsi="Arial" w:cs="Arial"/>
          <w:shd w:val="clear" w:color="auto" w:fill="FFFFFF"/>
        </w:rPr>
        <w:t xml:space="preserve">Through the DAM, </w:t>
      </w:r>
      <w:r w:rsidR="00F37C2A" w:rsidRPr="00AC2DF1">
        <w:rPr>
          <w:rFonts w:ascii="Arial" w:hAnsi="Arial" w:cs="Arial"/>
          <w:shd w:val="clear" w:color="auto" w:fill="FFFFFF"/>
        </w:rPr>
        <w:t xml:space="preserve">Edwards and Potter </w:t>
      </w:r>
      <w:r w:rsidR="00A715ED" w:rsidRPr="00AC2DF1">
        <w:rPr>
          <w:rFonts w:ascii="Arial" w:hAnsi="Arial" w:cs="Arial"/>
          <w:shd w:val="clear" w:color="auto" w:fill="FFFFFF"/>
        </w:rPr>
        <w:t xml:space="preserve">put forward a set of nine principles which </w:t>
      </w:r>
      <w:r w:rsidR="005278C0" w:rsidRPr="00AC2DF1">
        <w:rPr>
          <w:rFonts w:ascii="Arial" w:hAnsi="Arial" w:cs="Arial"/>
          <w:shd w:val="clear" w:color="auto" w:fill="FFFFFF"/>
        </w:rPr>
        <w:t xml:space="preserve">draw attention to features of speech including the ways </w:t>
      </w:r>
      <w:r w:rsidR="002A4B49" w:rsidRPr="00AC2DF1">
        <w:rPr>
          <w:rFonts w:ascii="Arial" w:hAnsi="Arial" w:cs="Arial"/>
          <w:shd w:val="clear" w:color="auto" w:fill="FFFFFF"/>
        </w:rPr>
        <w:t>i</w:t>
      </w:r>
      <w:r w:rsidR="005278C0" w:rsidRPr="00AC2DF1">
        <w:rPr>
          <w:rFonts w:ascii="Arial" w:hAnsi="Arial" w:cs="Arial"/>
          <w:shd w:val="clear" w:color="auto" w:fill="FFFFFF"/>
        </w:rPr>
        <w:t>n which</w:t>
      </w:r>
      <w:r w:rsidR="000710D9" w:rsidRPr="00AC2DF1">
        <w:rPr>
          <w:rFonts w:ascii="Arial" w:hAnsi="Arial" w:cs="Arial"/>
          <w:shd w:val="clear" w:color="auto" w:fill="FFFFFF"/>
        </w:rPr>
        <w:t xml:space="preserve"> people use discursive devices to </w:t>
      </w:r>
      <w:r w:rsidR="00D9659D" w:rsidRPr="00AC2DF1">
        <w:rPr>
          <w:rFonts w:ascii="Arial" w:hAnsi="Arial" w:cs="Arial"/>
          <w:shd w:val="clear" w:color="auto" w:fill="FFFFFF"/>
        </w:rPr>
        <w:t xml:space="preserve">present their narratives as facts. </w:t>
      </w:r>
      <w:r w:rsidR="008E7134" w:rsidRPr="00AC2DF1">
        <w:rPr>
          <w:rFonts w:ascii="Arial" w:hAnsi="Arial" w:cs="Arial"/>
          <w:shd w:val="clear" w:color="auto" w:fill="FFFFFF"/>
        </w:rPr>
        <w:t>They also suggest that reports use rhetoric to undermine alternat</w:t>
      </w:r>
      <w:r w:rsidR="008F6B11" w:rsidRPr="00AC2DF1">
        <w:rPr>
          <w:rFonts w:ascii="Arial" w:hAnsi="Arial" w:cs="Arial"/>
          <w:shd w:val="clear" w:color="auto" w:fill="FFFFFF"/>
        </w:rPr>
        <w:t>ive</w:t>
      </w:r>
      <w:r w:rsidR="008E7134" w:rsidRPr="00AC2DF1">
        <w:rPr>
          <w:rFonts w:ascii="Arial" w:hAnsi="Arial" w:cs="Arial"/>
          <w:shd w:val="clear" w:color="auto" w:fill="FFFFFF"/>
        </w:rPr>
        <w:t xml:space="preserve"> constructions</w:t>
      </w:r>
      <w:r w:rsidR="000710D9" w:rsidRPr="00AC2DF1">
        <w:rPr>
          <w:rFonts w:ascii="Arial" w:hAnsi="Arial" w:cs="Arial"/>
          <w:shd w:val="clear" w:color="auto" w:fill="FFFFFF"/>
        </w:rPr>
        <w:t xml:space="preserve"> </w:t>
      </w:r>
      <w:r w:rsidR="000771D1" w:rsidRPr="00AC2DF1">
        <w:rPr>
          <w:rFonts w:ascii="Arial" w:hAnsi="Arial" w:cs="Arial"/>
          <w:shd w:val="clear" w:color="auto" w:fill="FFFFFF"/>
        </w:rPr>
        <w:t xml:space="preserve">of events. </w:t>
      </w:r>
      <w:r w:rsidR="00B972B0" w:rsidRPr="00AC2DF1">
        <w:rPr>
          <w:rFonts w:ascii="Arial" w:hAnsi="Arial" w:cs="Arial"/>
          <w:shd w:val="clear" w:color="auto" w:fill="FFFFFF"/>
        </w:rPr>
        <w:t>The</w:t>
      </w:r>
      <w:r w:rsidR="007B74E5" w:rsidRPr="00AC2DF1">
        <w:rPr>
          <w:rFonts w:ascii="Arial" w:hAnsi="Arial" w:cs="Arial"/>
          <w:shd w:val="clear" w:color="auto" w:fill="FFFFFF"/>
        </w:rPr>
        <w:t xml:space="preserve"> DAM’s</w:t>
      </w:r>
      <w:r w:rsidR="00B972B0" w:rsidRPr="00AC2DF1">
        <w:rPr>
          <w:rFonts w:ascii="Arial" w:hAnsi="Arial" w:cs="Arial"/>
          <w:shd w:val="clear" w:color="auto" w:fill="FFFFFF"/>
        </w:rPr>
        <w:t xml:space="preserve"> nine principles are </w:t>
      </w:r>
      <w:r w:rsidR="00165B1D" w:rsidRPr="00AC2DF1">
        <w:rPr>
          <w:rFonts w:ascii="Arial" w:hAnsi="Arial" w:cs="Arial"/>
          <w:shd w:val="clear" w:color="auto" w:fill="FFFFFF"/>
        </w:rPr>
        <w:t xml:space="preserve">split into three </w:t>
      </w:r>
      <w:r w:rsidR="009538F2" w:rsidRPr="00AC2DF1">
        <w:rPr>
          <w:rFonts w:ascii="Arial" w:hAnsi="Arial" w:cs="Arial"/>
          <w:shd w:val="clear" w:color="auto" w:fill="FFFFFF"/>
        </w:rPr>
        <w:t>overarching principles</w:t>
      </w:r>
      <w:r w:rsidR="00EE0C83" w:rsidRPr="00AC2DF1">
        <w:rPr>
          <w:rFonts w:ascii="Arial" w:hAnsi="Arial" w:cs="Arial"/>
          <w:shd w:val="clear" w:color="auto" w:fill="FFFFFF"/>
        </w:rPr>
        <w:t>: Action</w:t>
      </w:r>
      <w:r w:rsidR="006324B0" w:rsidRPr="00AC2DF1">
        <w:rPr>
          <w:rFonts w:ascii="Arial" w:hAnsi="Arial" w:cs="Arial"/>
          <w:shd w:val="clear" w:color="auto" w:fill="FFFFFF"/>
        </w:rPr>
        <w:t>; Fact and Interest and Accountability.</w:t>
      </w:r>
      <w:r w:rsidR="00FF1457" w:rsidRPr="00AC2DF1">
        <w:rPr>
          <w:rFonts w:ascii="Arial" w:hAnsi="Arial" w:cs="Arial"/>
          <w:shd w:val="clear" w:color="auto" w:fill="FFFFFF"/>
        </w:rPr>
        <w:t xml:space="preserve"> </w:t>
      </w:r>
      <w:r w:rsidR="00AF4CBA" w:rsidRPr="00AC2DF1">
        <w:rPr>
          <w:rFonts w:ascii="Arial" w:hAnsi="Arial" w:cs="Arial"/>
          <w:shd w:val="clear" w:color="auto" w:fill="FFFFFF"/>
        </w:rPr>
        <w:t xml:space="preserve">The first of these </w:t>
      </w:r>
      <w:r w:rsidR="00F37C2A" w:rsidRPr="00AC2DF1">
        <w:rPr>
          <w:rFonts w:ascii="Arial" w:hAnsi="Arial" w:cs="Arial"/>
          <w:shd w:val="clear" w:color="auto" w:fill="FFFFFF"/>
        </w:rPr>
        <w:t>highlight</w:t>
      </w:r>
      <w:r w:rsidR="00AF4CBA" w:rsidRPr="00AC2DF1">
        <w:rPr>
          <w:rFonts w:ascii="Arial" w:hAnsi="Arial" w:cs="Arial"/>
          <w:shd w:val="clear" w:color="auto" w:fill="FFFFFF"/>
        </w:rPr>
        <w:t>s</w:t>
      </w:r>
      <w:r w:rsidR="00F37C2A" w:rsidRPr="00AC2DF1">
        <w:rPr>
          <w:rFonts w:ascii="Arial" w:hAnsi="Arial" w:cs="Arial"/>
          <w:shd w:val="clear" w:color="auto" w:fill="FFFFFF"/>
        </w:rPr>
        <w:t xml:space="preserve"> the importance of language as the primary means of social action</w:t>
      </w:r>
      <w:r w:rsidR="009E7E5A" w:rsidRPr="00AC2DF1">
        <w:rPr>
          <w:rFonts w:ascii="Arial" w:hAnsi="Arial" w:cs="Arial"/>
          <w:shd w:val="clear" w:color="auto" w:fill="FFFFFF"/>
        </w:rPr>
        <w:t>,</w:t>
      </w:r>
      <w:r w:rsidR="00AF4CBA" w:rsidRPr="00AC2DF1">
        <w:rPr>
          <w:rFonts w:ascii="Arial" w:hAnsi="Arial" w:cs="Arial"/>
          <w:shd w:val="clear" w:color="auto" w:fill="FFFFFF"/>
        </w:rPr>
        <w:t xml:space="preserve"> </w:t>
      </w:r>
      <w:r w:rsidR="009E7E5A" w:rsidRPr="00AC2DF1">
        <w:rPr>
          <w:rFonts w:ascii="Arial" w:hAnsi="Arial" w:cs="Arial"/>
          <w:shd w:val="clear" w:color="auto" w:fill="FFFFFF"/>
        </w:rPr>
        <w:t>w</w:t>
      </w:r>
      <w:r w:rsidR="008C33CF" w:rsidRPr="00AC2DF1">
        <w:rPr>
          <w:rFonts w:ascii="Arial" w:hAnsi="Arial" w:cs="Arial"/>
          <w:shd w:val="clear" w:color="auto" w:fill="FFFFFF"/>
        </w:rPr>
        <w:t>hilst ‘Fact and Interest</w:t>
      </w:r>
      <w:r w:rsidR="00E61CC0" w:rsidRPr="00AC2DF1">
        <w:rPr>
          <w:rFonts w:ascii="Arial" w:hAnsi="Arial" w:cs="Arial"/>
          <w:shd w:val="clear" w:color="auto" w:fill="FFFFFF"/>
        </w:rPr>
        <w:t>’</w:t>
      </w:r>
      <w:r w:rsidR="008C33CF" w:rsidRPr="00AC2DF1">
        <w:rPr>
          <w:rFonts w:ascii="Arial" w:hAnsi="Arial" w:cs="Arial"/>
          <w:shd w:val="clear" w:color="auto" w:fill="FFFFFF"/>
        </w:rPr>
        <w:t xml:space="preserve"> refers to </w:t>
      </w:r>
      <w:r w:rsidR="00A0689A" w:rsidRPr="00AC2DF1">
        <w:rPr>
          <w:rFonts w:ascii="Arial" w:hAnsi="Arial" w:cs="Arial"/>
          <w:shd w:val="clear" w:color="auto" w:fill="FFFFFF"/>
        </w:rPr>
        <w:t xml:space="preserve">the means by which people </w:t>
      </w:r>
      <w:r w:rsidR="00D73F69" w:rsidRPr="00AC2DF1">
        <w:rPr>
          <w:rFonts w:ascii="Arial" w:hAnsi="Arial" w:cs="Arial"/>
          <w:shd w:val="clear" w:color="auto" w:fill="FFFFFF"/>
        </w:rPr>
        <w:t xml:space="preserve">manage their own interest within a narrative </w:t>
      </w:r>
      <w:r w:rsidR="001D14A6" w:rsidRPr="00AC2DF1">
        <w:rPr>
          <w:rFonts w:ascii="Arial" w:hAnsi="Arial" w:cs="Arial"/>
          <w:shd w:val="clear" w:color="auto" w:fill="FFFFFF"/>
        </w:rPr>
        <w:t xml:space="preserve">in order to present </w:t>
      </w:r>
      <w:r w:rsidR="005467A9" w:rsidRPr="00AC2DF1">
        <w:rPr>
          <w:rFonts w:ascii="Arial" w:hAnsi="Arial" w:cs="Arial"/>
          <w:shd w:val="clear" w:color="auto" w:fill="FFFFFF"/>
        </w:rPr>
        <w:t>it as factual</w:t>
      </w:r>
      <w:r w:rsidR="00C207C3" w:rsidRPr="00AC2DF1">
        <w:rPr>
          <w:rFonts w:ascii="Arial" w:hAnsi="Arial" w:cs="Arial"/>
          <w:shd w:val="clear" w:color="auto" w:fill="FFFFFF"/>
        </w:rPr>
        <w:t xml:space="preserve">. This process includes </w:t>
      </w:r>
      <w:r w:rsidR="00546C6C" w:rsidRPr="00AC2DF1">
        <w:rPr>
          <w:rFonts w:ascii="Arial" w:hAnsi="Arial" w:cs="Arial"/>
          <w:shd w:val="clear" w:color="auto" w:fill="FFFFFF"/>
        </w:rPr>
        <w:t xml:space="preserve">ways in which accounts are organised </w:t>
      </w:r>
      <w:r w:rsidR="005C6612" w:rsidRPr="00AC2DF1">
        <w:rPr>
          <w:rFonts w:ascii="Arial" w:hAnsi="Arial" w:cs="Arial"/>
          <w:shd w:val="clear" w:color="auto" w:fill="FFFFFF"/>
        </w:rPr>
        <w:t>to</w:t>
      </w:r>
      <w:r w:rsidR="00546C6C" w:rsidRPr="00AC2DF1">
        <w:rPr>
          <w:rFonts w:ascii="Arial" w:hAnsi="Arial" w:cs="Arial"/>
          <w:shd w:val="clear" w:color="auto" w:fill="FFFFFF"/>
        </w:rPr>
        <w:t xml:space="preserve"> </w:t>
      </w:r>
      <w:r w:rsidR="00A2738F" w:rsidRPr="00AC2DF1">
        <w:rPr>
          <w:rFonts w:ascii="Arial" w:hAnsi="Arial" w:cs="Arial"/>
          <w:shd w:val="clear" w:color="auto" w:fill="FFFFFF"/>
        </w:rPr>
        <w:t xml:space="preserve">undermine possible </w:t>
      </w:r>
      <w:r w:rsidR="00546C6C" w:rsidRPr="00AC2DF1">
        <w:rPr>
          <w:rFonts w:ascii="Arial" w:hAnsi="Arial" w:cs="Arial"/>
          <w:shd w:val="clear" w:color="auto" w:fill="FFFFFF"/>
        </w:rPr>
        <w:t>alternative</w:t>
      </w:r>
      <w:r w:rsidR="00A2738F" w:rsidRPr="00AC2DF1">
        <w:rPr>
          <w:rFonts w:ascii="Arial" w:hAnsi="Arial" w:cs="Arial"/>
          <w:shd w:val="clear" w:color="auto" w:fill="FFFFFF"/>
        </w:rPr>
        <w:t>s</w:t>
      </w:r>
      <w:r w:rsidR="009E7E5A" w:rsidRPr="00AC2DF1">
        <w:rPr>
          <w:rFonts w:ascii="Arial" w:hAnsi="Arial" w:cs="Arial"/>
          <w:shd w:val="clear" w:color="auto" w:fill="FFFFFF"/>
        </w:rPr>
        <w:t>,</w:t>
      </w:r>
      <w:r w:rsidR="005467A9" w:rsidRPr="00AC2DF1">
        <w:rPr>
          <w:rFonts w:ascii="Arial" w:hAnsi="Arial" w:cs="Arial"/>
          <w:shd w:val="clear" w:color="auto" w:fill="FFFFFF"/>
        </w:rPr>
        <w:t xml:space="preserve"> </w:t>
      </w:r>
      <w:r w:rsidR="002E7329" w:rsidRPr="00AC2DF1">
        <w:rPr>
          <w:rFonts w:ascii="Arial" w:hAnsi="Arial" w:cs="Arial"/>
          <w:shd w:val="clear" w:color="auto" w:fill="FFFFFF"/>
        </w:rPr>
        <w:t>w</w:t>
      </w:r>
      <w:r w:rsidR="00EE3E29" w:rsidRPr="00AC2DF1">
        <w:rPr>
          <w:rFonts w:ascii="Arial" w:hAnsi="Arial" w:cs="Arial"/>
          <w:shd w:val="clear" w:color="auto" w:fill="FFFFFF"/>
        </w:rPr>
        <w:t xml:space="preserve">hilst ‘Accountability’ refers to </w:t>
      </w:r>
      <w:r w:rsidR="000A44FD" w:rsidRPr="00AC2DF1">
        <w:rPr>
          <w:rFonts w:ascii="Arial" w:hAnsi="Arial" w:cs="Arial"/>
          <w:shd w:val="clear" w:color="auto" w:fill="FFFFFF"/>
        </w:rPr>
        <w:t>the ind</w:t>
      </w:r>
      <w:r w:rsidR="0031352E" w:rsidRPr="00AC2DF1">
        <w:rPr>
          <w:rFonts w:ascii="Arial" w:hAnsi="Arial" w:cs="Arial"/>
          <w:shd w:val="clear" w:color="auto" w:fill="FFFFFF"/>
        </w:rPr>
        <w:t xml:space="preserve">ividual’s </w:t>
      </w:r>
      <w:r w:rsidR="004A363D" w:rsidRPr="00AC2DF1">
        <w:rPr>
          <w:rFonts w:ascii="Arial" w:hAnsi="Arial" w:cs="Arial"/>
          <w:shd w:val="clear" w:color="auto" w:fill="FFFFFF"/>
        </w:rPr>
        <w:t xml:space="preserve">accountability for the constructions that they are creating. </w:t>
      </w:r>
    </w:p>
    <w:p w14:paraId="5590E87D" w14:textId="77777777" w:rsidR="003E20BC" w:rsidRPr="00AC2DF1" w:rsidRDefault="00173B2A"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Whilst introducing the DAM, </w:t>
      </w:r>
      <w:r w:rsidR="00725C72" w:rsidRPr="00AC2DF1">
        <w:rPr>
          <w:rFonts w:ascii="Arial" w:hAnsi="Arial" w:cs="Arial"/>
          <w:shd w:val="clear" w:color="auto" w:fill="FFFFFF"/>
        </w:rPr>
        <w:t xml:space="preserve">Edwards and Potter </w:t>
      </w:r>
      <w:r w:rsidR="007158F7" w:rsidRPr="00AC2DF1">
        <w:rPr>
          <w:rFonts w:ascii="Arial" w:hAnsi="Arial" w:cs="Arial"/>
          <w:shd w:val="clear" w:color="auto" w:fill="FFFFFF"/>
        </w:rPr>
        <w:t>highlight some of the devices and techniques used</w:t>
      </w:r>
      <w:r w:rsidR="003E20BC" w:rsidRPr="00AC2DF1">
        <w:rPr>
          <w:rFonts w:ascii="Arial" w:hAnsi="Arial" w:cs="Arial"/>
          <w:shd w:val="clear" w:color="auto" w:fill="FFFFFF"/>
        </w:rPr>
        <w:t xml:space="preserve"> to construct ’facts’ during discourse. These include:</w:t>
      </w:r>
    </w:p>
    <w:p w14:paraId="66694EA6" w14:textId="49C23A8B" w:rsidR="00327570" w:rsidRPr="00AC2DF1" w:rsidRDefault="00030DC6" w:rsidP="00AA135D">
      <w:pPr>
        <w:pStyle w:val="ListParagraph"/>
        <w:numPr>
          <w:ilvl w:val="0"/>
          <w:numId w:val="15"/>
        </w:numPr>
        <w:spacing w:line="480" w:lineRule="auto"/>
        <w:jc w:val="both"/>
        <w:rPr>
          <w:rFonts w:ascii="Arial" w:hAnsi="Arial" w:cs="Arial"/>
          <w:shd w:val="clear" w:color="auto" w:fill="FFFFFF"/>
        </w:rPr>
      </w:pPr>
      <w:r w:rsidRPr="00AC2DF1">
        <w:rPr>
          <w:rFonts w:ascii="Arial" w:hAnsi="Arial" w:cs="Arial"/>
          <w:shd w:val="clear" w:color="auto" w:fill="FFFFFF"/>
        </w:rPr>
        <w:t xml:space="preserve">The use of </w:t>
      </w:r>
      <w:r w:rsidRPr="00AC2DF1">
        <w:rPr>
          <w:rFonts w:ascii="Arial" w:hAnsi="Arial" w:cs="Arial"/>
          <w:i/>
          <w:iCs/>
          <w:shd w:val="clear" w:color="auto" w:fill="FFFFFF"/>
        </w:rPr>
        <w:t>vivid descr</w:t>
      </w:r>
      <w:r w:rsidR="00DA3DCA" w:rsidRPr="00AC2DF1">
        <w:rPr>
          <w:rFonts w:ascii="Arial" w:hAnsi="Arial" w:cs="Arial"/>
          <w:i/>
          <w:iCs/>
          <w:shd w:val="clear" w:color="auto" w:fill="FFFFFF"/>
        </w:rPr>
        <w:t>iption</w:t>
      </w:r>
      <w:r w:rsidR="00DA3DCA" w:rsidRPr="00AC2DF1">
        <w:rPr>
          <w:rFonts w:ascii="Arial" w:hAnsi="Arial" w:cs="Arial"/>
          <w:shd w:val="clear" w:color="auto" w:fill="FFFFFF"/>
        </w:rPr>
        <w:t xml:space="preserve"> </w:t>
      </w:r>
      <w:r w:rsidR="00182C72" w:rsidRPr="00AC2DF1">
        <w:rPr>
          <w:rFonts w:ascii="Arial" w:hAnsi="Arial" w:cs="Arial"/>
          <w:shd w:val="clear" w:color="auto" w:fill="FFFFFF"/>
        </w:rPr>
        <w:t>which g</w:t>
      </w:r>
      <w:r w:rsidR="00304333" w:rsidRPr="00AC2DF1">
        <w:rPr>
          <w:rFonts w:ascii="Arial" w:hAnsi="Arial" w:cs="Arial"/>
          <w:shd w:val="clear" w:color="auto" w:fill="FFFFFF"/>
        </w:rPr>
        <w:t xml:space="preserve">ives </w:t>
      </w:r>
      <w:r w:rsidR="00E0695F" w:rsidRPr="00AC2DF1">
        <w:rPr>
          <w:rFonts w:ascii="Arial" w:hAnsi="Arial" w:cs="Arial"/>
          <w:shd w:val="clear" w:color="auto" w:fill="FFFFFF"/>
        </w:rPr>
        <w:t>the listener a sense of perceptual re-experience</w:t>
      </w:r>
      <w:r w:rsidR="00690B65" w:rsidRPr="00AC2DF1">
        <w:rPr>
          <w:rFonts w:ascii="Arial" w:hAnsi="Arial" w:cs="Arial"/>
          <w:shd w:val="clear" w:color="auto" w:fill="FFFFFF"/>
        </w:rPr>
        <w:t>.</w:t>
      </w:r>
    </w:p>
    <w:p w14:paraId="229213E7" w14:textId="62090C44" w:rsidR="00E0695F" w:rsidRPr="00AC2DF1" w:rsidRDefault="0095754B" w:rsidP="00AA135D">
      <w:pPr>
        <w:pStyle w:val="ListParagraph"/>
        <w:numPr>
          <w:ilvl w:val="0"/>
          <w:numId w:val="15"/>
        </w:numPr>
        <w:spacing w:line="480" w:lineRule="auto"/>
        <w:jc w:val="both"/>
        <w:rPr>
          <w:rFonts w:ascii="Arial" w:hAnsi="Arial" w:cs="Arial"/>
          <w:shd w:val="clear" w:color="auto" w:fill="FFFFFF"/>
        </w:rPr>
      </w:pPr>
      <w:r w:rsidRPr="00AC2DF1">
        <w:rPr>
          <w:rFonts w:ascii="Arial" w:hAnsi="Arial" w:cs="Arial"/>
          <w:shd w:val="clear" w:color="auto" w:fill="FFFFFF"/>
        </w:rPr>
        <w:t xml:space="preserve">The use of </w:t>
      </w:r>
      <w:r w:rsidRPr="00AC2DF1">
        <w:rPr>
          <w:rFonts w:ascii="Arial" w:hAnsi="Arial" w:cs="Arial"/>
          <w:i/>
          <w:iCs/>
          <w:shd w:val="clear" w:color="auto" w:fill="FFFFFF"/>
        </w:rPr>
        <w:t>narrative</w:t>
      </w:r>
      <w:r w:rsidR="00DA707E" w:rsidRPr="00AC2DF1">
        <w:rPr>
          <w:rFonts w:ascii="Arial" w:hAnsi="Arial" w:cs="Arial"/>
          <w:shd w:val="clear" w:color="auto" w:fill="FFFFFF"/>
        </w:rPr>
        <w:t xml:space="preserve"> – this links to </w:t>
      </w:r>
      <w:r w:rsidR="00ED7B08" w:rsidRPr="00AC2DF1">
        <w:rPr>
          <w:rFonts w:ascii="Arial" w:hAnsi="Arial" w:cs="Arial"/>
          <w:shd w:val="clear" w:color="auto" w:fill="FFFFFF"/>
        </w:rPr>
        <w:t xml:space="preserve">the use of vivid description and </w:t>
      </w:r>
      <w:r w:rsidR="00933F5E" w:rsidRPr="00AC2DF1">
        <w:rPr>
          <w:rFonts w:ascii="Arial" w:hAnsi="Arial" w:cs="Arial"/>
          <w:shd w:val="clear" w:color="auto" w:fill="FFFFFF"/>
        </w:rPr>
        <w:t xml:space="preserve">makes the account more believable </w:t>
      </w:r>
      <w:r w:rsidR="00CD25DF" w:rsidRPr="00AC2DF1">
        <w:rPr>
          <w:rFonts w:ascii="Arial" w:hAnsi="Arial" w:cs="Arial"/>
          <w:shd w:val="clear" w:color="auto" w:fill="FFFFFF"/>
        </w:rPr>
        <w:t>through contextual</w:t>
      </w:r>
      <w:r w:rsidR="00933F5E" w:rsidRPr="00AC2DF1">
        <w:rPr>
          <w:rFonts w:ascii="Arial" w:hAnsi="Arial" w:cs="Arial"/>
          <w:shd w:val="clear" w:color="auto" w:fill="FFFFFF"/>
        </w:rPr>
        <w:t xml:space="preserve"> embedding</w:t>
      </w:r>
      <w:r w:rsidR="00560C99" w:rsidRPr="00AC2DF1">
        <w:rPr>
          <w:rFonts w:ascii="Arial" w:hAnsi="Arial" w:cs="Arial"/>
          <w:shd w:val="clear" w:color="auto" w:fill="FFFFFF"/>
        </w:rPr>
        <w:t xml:space="preserve">. </w:t>
      </w:r>
    </w:p>
    <w:p w14:paraId="3EA11D18" w14:textId="5FA771E0" w:rsidR="00DA707E" w:rsidRPr="00AC2DF1" w:rsidRDefault="00DA707E" w:rsidP="00AA135D">
      <w:pPr>
        <w:pStyle w:val="ListParagraph"/>
        <w:numPr>
          <w:ilvl w:val="0"/>
          <w:numId w:val="15"/>
        </w:numPr>
        <w:spacing w:line="480" w:lineRule="auto"/>
        <w:jc w:val="both"/>
        <w:rPr>
          <w:rFonts w:ascii="Arial" w:hAnsi="Arial" w:cs="Arial"/>
          <w:shd w:val="clear" w:color="auto" w:fill="FFFFFF"/>
        </w:rPr>
      </w:pPr>
      <w:r w:rsidRPr="00AC2DF1">
        <w:rPr>
          <w:rFonts w:ascii="Arial" w:hAnsi="Arial" w:cs="Arial"/>
          <w:i/>
          <w:iCs/>
          <w:shd w:val="clear" w:color="auto" w:fill="FFFFFF"/>
        </w:rPr>
        <w:t>Systematic vagueness</w:t>
      </w:r>
      <w:r w:rsidRPr="00AC2DF1">
        <w:rPr>
          <w:rFonts w:ascii="Arial" w:hAnsi="Arial" w:cs="Arial"/>
          <w:shd w:val="clear" w:color="auto" w:fill="FFFFFF"/>
        </w:rPr>
        <w:t>, which avoids giving enough detail for a listener to formulate a denial or repost.</w:t>
      </w:r>
    </w:p>
    <w:p w14:paraId="633E2FD4" w14:textId="70112970" w:rsidR="003D51C2" w:rsidRPr="00AC2DF1" w:rsidRDefault="003D51C2" w:rsidP="00AA135D">
      <w:pPr>
        <w:pStyle w:val="ListParagraph"/>
        <w:numPr>
          <w:ilvl w:val="0"/>
          <w:numId w:val="15"/>
        </w:numPr>
        <w:spacing w:line="480" w:lineRule="auto"/>
        <w:jc w:val="both"/>
        <w:rPr>
          <w:rFonts w:ascii="Arial" w:hAnsi="Arial" w:cs="Arial"/>
          <w:shd w:val="clear" w:color="auto" w:fill="FFFFFF"/>
        </w:rPr>
      </w:pPr>
      <w:r w:rsidRPr="00AC2DF1">
        <w:rPr>
          <w:rFonts w:ascii="Arial" w:hAnsi="Arial" w:cs="Arial"/>
          <w:i/>
          <w:iCs/>
          <w:shd w:val="clear" w:color="auto" w:fill="FFFFFF"/>
        </w:rPr>
        <w:t>Extreme case formulations</w:t>
      </w:r>
      <w:r w:rsidR="004351D4" w:rsidRPr="00AC2DF1">
        <w:rPr>
          <w:rFonts w:ascii="Arial" w:hAnsi="Arial" w:cs="Arial"/>
          <w:i/>
          <w:iCs/>
          <w:shd w:val="clear" w:color="auto" w:fill="FFFFFF"/>
        </w:rPr>
        <w:t>,</w:t>
      </w:r>
      <w:r w:rsidR="004351D4" w:rsidRPr="00AC2DF1">
        <w:rPr>
          <w:rFonts w:ascii="Arial" w:hAnsi="Arial" w:cs="Arial"/>
          <w:shd w:val="clear" w:color="auto" w:fill="FFFFFF"/>
        </w:rPr>
        <w:t xml:space="preserve"> Pomerantz (1986)</w:t>
      </w:r>
      <w:r w:rsidR="00A8702F" w:rsidRPr="00AC2DF1">
        <w:rPr>
          <w:rFonts w:ascii="Arial" w:hAnsi="Arial" w:cs="Arial"/>
          <w:shd w:val="clear" w:color="auto" w:fill="FFFFFF"/>
        </w:rPr>
        <w:t>. This device</w:t>
      </w:r>
      <w:r w:rsidR="008B24C8" w:rsidRPr="00AC2DF1">
        <w:rPr>
          <w:rFonts w:ascii="Arial" w:hAnsi="Arial" w:cs="Arial"/>
          <w:shd w:val="clear" w:color="auto" w:fill="FFFFFF"/>
        </w:rPr>
        <w:t xml:space="preserve"> makes the claim that a </w:t>
      </w:r>
      <w:r w:rsidR="004D5704" w:rsidRPr="00AC2DF1">
        <w:rPr>
          <w:rFonts w:ascii="Arial" w:hAnsi="Arial" w:cs="Arial"/>
          <w:shd w:val="clear" w:color="auto" w:fill="FFFFFF"/>
        </w:rPr>
        <w:t>phenomena is extremely common or pervasive. For example</w:t>
      </w:r>
      <w:r w:rsidR="0055434E" w:rsidRPr="00AC2DF1">
        <w:rPr>
          <w:rFonts w:ascii="Arial" w:hAnsi="Arial" w:cs="Arial"/>
          <w:shd w:val="clear" w:color="auto" w:fill="FFFFFF"/>
        </w:rPr>
        <w:t>, a claim that</w:t>
      </w:r>
      <w:r w:rsidR="004D5704" w:rsidRPr="00AC2DF1">
        <w:rPr>
          <w:rFonts w:ascii="Arial" w:hAnsi="Arial" w:cs="Arial"/>
          <w:shd w:val="clear" w:color="auto" w:fill="FFFFFF"/>
        </w:rPr>
        <w:t xml:space="preserve"> “everybody does it!”</w:t>
      </w:r>
      <w:r w:rsidR="0055434E" w:rsidRPr="00AC2DF1">
        <w:rPr>
          <w:rFonts w:ascii="Arial" w:hAnsi="Arial" w:cs="Arial"/>
          <w:shd w:val="clear" w:color="auto" w:fill="FFFFFF"/>
        </w:rPr>
        <w:t xml:space="preserve"> would be considered as extreme when applied to </w:t>
      </w:r>
      <w:r w:rsidR="00E02921" w:rsidRPr="00AC2DF1">
        <w:rPr>
          <w:rFonts w:ascii="Arial" w:hAnsi="Arial" w:cs="Arial"/>
          <w:shd w:val="clear" w:color="auto" w:fill="FFFFFF"/>
        </w:rPr>
        <w:t>behaviours</w:t>
      </w:r>
      <w:r w:rsidR="0055434E" w:rsidRPr="00AC2DF1">
        <w:rPr>
          <w:rFonts w:ascii="Arial" w:hAnsi="Arial" w:cs="Arial"/>
          <w:shd w:val="clear" w:color="auto" w:fill="FFFFFF"/>
        </w:rPr>
        <w:t xml:space="preserve"> </w:t>
      </w:r>
      <w:r w:rsidR="00E02921" w:rsidRPr="00AC2DF1">
        <w:rPr>
          <w:rFonts w:ascii="Arial" w:hAnsi="Arial" w:cs="Arial"/>
          <w:shd w:val="clear" w:color="auto" w:fill="FFFFFF"/>
        </w:rPr>
        <w:t>other than</w:t>
      </w:r>
      <w:r w:rsidR="009212D3" w:rsidRPr="00AC2DF1">
        <w:rPr>
          <w:rFonts w:ascii="Arial" w:hAnsi="Arial" w:cs="Arial"/>
          <w:shd w:val="clear" w:color="auto" w:fill="FFFFFF"/>
        </w:rPr>
        <w:t xml:space="preserve"> basic human necessities (</w:t>
      </w:r>
      <w:r w:rsidR="006124FA" w:rsidRPr="00AC2DF1">
        <w:rPr>
          <w:rFonts w:ascii="Arial" w:hAnsi="Arial" w:cs="Arial"/>
          <w:shd w:val="clear" w:color="auto" w:fill="FFFFFF"/>
        </w:rPr>
        <w:t>such as</w:t>
      </w:r>
      <w:r w:rsidR="00E02921" w:rsidRPr="00AC2DF1">
        <w:rPr>
          <w:rFonts w:ascii="Arial" w:hAnsi="Arial" w:cs="Arial"/>
          <w:shd w:val="clear" w:color="auto" w:fill="FFFFFF"/>
        </w:rPr>
        <w:t xml:space="preserve"> breathing or eating</w:t>
      </w:r>
      <w:r w:rsidR="009212D3" w:rsidRPr="00AC2DF1">
        <w:rPr>
          <w:rFonts w:ascii="Arial" w:hAnsi="Arial" w:cs="Arial"/>
          <w:shd w:val="clear" w:color="auto" w:fill="FFFFFF"/>
        </w:rPr>
        <w:t>)</w:t>
      </w:r>
      <w:r w:rsidR="00E02921" w:rsidRPr="00AC2DF1">
        <w:rPr>
          <w:rFonts w:ascii="Arial" w:hAnsi="Arial" w:cs="Arial"/>
          <w:shd w:val="clear" w:color="auto" w:fill="FFFFFF"/>
        </w:rPr>
        <w:t>.</w:t>
      </w:r>
    </w:p>
    <w:p w14:paraId="1A508F3B" w14:textId="5D7F4B3F" w:rsidR="009212D3" w:rsidRPr="00AC2DF1" w:rsidRDefault="00003ABB" w:rsidP="00AA135D">
      <w:pPr>
        <w:pStyle w:val="ListParagraph"/>
        <w:numPr>
          <w:ilvl w:val="0"/>
          <w:numId w:val="15"/>
        </w:numPr>
        <w:spacing w:line="480" w:lineRule="auto"/>
        <w:jc w:val="both"/>
        <w:rPr>
          <w:rFonts w:ascii="Arial" w:hAnsi="Arial" w:cs="Arial"/>
          <w:shd w:val="clear" w:color="auto" w:fill="FFFFFF"/>
        </w:rPr>
      </w:pPr>
      <w:r w:rsidRPr="00AC2DF1">
        <w:rPr>
          <w:rFonts w:ascii="Arial" w:hAnsi="Arial" w:cs="Arial"/>
          <w:shd w:val="clear" w:color="auto" w:fill="FFFFFF"/>
        </w:rPr>
        <w:t xml:space="preserve">The </w:t>
      </w:r>
      <w:r w:rsidRPr="00AC2DF1">
        <w:rPr>
          <w:rFonts w:ascii="Arial" w:hAnsi="Arial" w:cs="Arial"/>
          <w:i/>
          <w:iCs/>
          <w:shd w:val="clear" w:color="auto" w:fill="FFFFFF"/>
        </w:rPr>
        <w:t xml:space="preserve">rhetoric of argument </w:t>
      </w:r>
      <w:r w:rsidRPr="00AC2DF1">
        <w:rPr>
          <w:rFonts w:ascii="Arial" w:hAnsi="Arial" w:cs="Arial"/>
          <w:shd w:val="clear" w:color="auto" w:fill="FFFFFF"/>
        </w:rPr>
        <w:t xml:space="preserve">is used when </w:t>
      </w:r>
      <w:r w:rsidR="00E84214" w:rsidRPr="00AC2DF1">
        <w:rPr>
          <w:rFonts w:ascii="Arial" w:hAnsi="Arial" w:cs="Arial"/>
          <w:shd w:val="clear" w:color="auto" w:fill="FFFFFF"/>
        </w:rPr>
        <w:t>claims are constructed as a logical argument</w:t>
      </w:r>
      <w:r w:rsidR="005C59E5" w:rsidRPr="00AC2DF1">
        <w:rPr>
          <w:rFonts w:ascii="Arial" w:hAnsi="Arial" w:cs="Arial"/>
          <w:shd w:val="clear" w:color="auto" w:fill="FFFFFF"/>
        </w:rPr>
        <w:t xml:space="preserve"> and are particularly used when attributing blame.</w:t>
      </w:r>
    </w:p>
    <w:p w14:paraId="35A4E510" w14:textId="64D23389" w:rsidR="008B24C8" w:rsidRPr="00AC2DF1" w:rsidRDefault="00354517" w:rsidP="00AA135D">
      <w:pPr>
        <w:pStyle w:val="ListParagraph"/>
        <w:numPr>
          <w:ilvl w:val="0"/>
          <w:numId w:val="15"/>
        </w:numPr>
        <w:spacing w:line="480" w:lineRule="auto"/>
        <w:jc w:val="both"/>
        <w:rPr>
          <w:rFonts w:ascii="Arial" w:hAnsi="Arial" w:cs="Arial"/>
          <w:shd w:val="clear" w:color="auto" w:fill="FFFFFF"/>
        </w:rPr>
      </w:pPr>
      <w:r w:rsidRPr="00AC2DF1">
        <w:rPr>
          <w:rFonts w:ascii="Arial" w:hAnsi="Arial" w:cs="Arial"/>
          <w:i/>
          <w:iCs/>
          <w:shd w:val="clear" w:color="auto" w:fill="FFFFFF"/>
        </w:rPr>
        <w:t xml:space="preserve">Consensus and </w:t>
      </w:r>
      <w:r w:rsidR="003E1C15" w:rsidRPr="00AC2DF1">
        <w:rPr>
          <w:rFonts w:ascii="Arial" w:hAnsi="Arial" w:cs="Arial"/>
          <w:i/>
          <w:iCs/>
          <w:shd w:val="clear" w:color="auto" w:fill="FFFFFF"/>
        </w:rPr>
        <w:t>corroboration</w:t>
      </w:r>
      <w:r w:rsidR="003E1C15" w:rsidRPr="00AC2DF1">
        <w:rPr>
          <w:rFonts w:ascii="Arial" w:hAnsi="Arial" w:cs="Arial"/>
          <w:shd w:val="clear" w:color="auto" w:fill="FFFFFF"/>
        </w:rPr>
        <w:t xml:space="preserve"> – this device makes accounts seem more factual as the</w:t>
      </w:r>
      <w:r w:rsidR="00C83046" w:rsidRPr="00AC2DF1">
        <w:rPr>
          <w:rFonts w:ascii="Arial" w:hAnsi="Arial" w:cs="Arial"/>
          <w:shd w:val="clear" w:color="auto" w:fill="FFFFFF"/>
        </w:rPr>
        <w:t xml:space="preserve">y give the impression that the version of events being constructed is agreed by a </w:t>
      </w:r>
      <w:r w:rsidR="002C676C" w:rsidRPr="00AC2DF1">
        <w:rPr>
          <w:rFonts w:ascii="Arial" w:hAnsi="Arial" w:cs="Arial"/>
          <w:shd w:val="clear" w:color="auto" w:fill="FFFFFF"/>
        </w:rPr>
        <w:t>number of parties.</w:t>
      </w:r>
    </w:p>
    <w:p w14:paraId="10077C88" w14:textId="4814DBA6" w:rsidR="00437365" w:rsidRPr="00AC2DF1" w:rsidRDefault="005718D6" w:rsidP="00AA135D">
      <w:pPr>
        <w:spacing w:line="480" w:lineRule="auto"/>
        <w:jc w:val="both"/>
        <w:rPr>
          <w:rFonts w:ascii="Arial" w:hAnsi="Arial" w:cs="Arial"/>
          <w:shd w:val="clear" w:color="auto" w:fill="FFFFFF"/>
        </w:rPr>
      </w:pPr>
      <w:r w:rsidRPr="00AC2DF1">
        <w:rPr>
          <w:rFonts w:ascii="Arial" w:hAnsi="Arial" w:cs="Arial"/>
          <w:shd w:val="clear" w:color="auto" w:fill="FFFFFF"/>
        </w:rPr>
        <w:t>Edwards and Potter</w:t>
      </w:r>
      <w:r w:rsidR="00070772" w:rsidRPr="00AC2DF1">
        <w:rPr>
          <w:rFonts w:ascii="Arial" w:hAnsi="Arial" w:cs="Arial"/>
          <w:shd w:val="clear" w:color="auto" w:fill="FFFFFF"/>
        </w:rPr>
        <w:t>’s theory was later used</w:t>
      </w:r>
      <w:r w:rsidR="00725CC4" w:rsidRPr="00AC2DF1">
        <w:rPr>
          <w:rFonts w:ascii="Arial" w:hAnsi="Arial" w:cs="Arial"/>
          <w:shd w:val="clear" w:color="auto" w:fill="FFFFFF"/>
        </w:rPr>
        <w:t xml:space="preserve"> and modified</w:t>
      </w:r>
      <w:r w:rsidR="001261F5" w:rsidRPr="00AC2DF1">
        <w:rPr>
          <w:rFonts w:ascii="Arial" w:hAnsi="Arial" w:cs="Arial"/>
          <w:shd w:val="clear" w:color="auto" w:fill="FFFFFF"/>
        </w:rPr>
        <w:t xml:space="preserve"> by </w:t>
      </w:r>
      <w:proofErr w:type="spellStart"/>
      <w:r w:rsidR="001261F5" w:rsidRPr="00AC2DF1">
        <w:rPr>
          <w:rFonts w:ascii="Arial" w:hAnsi="Arial" w:cs="Arial"/>
          <w:shd w:val="clear" w:color="auto" w:fill="FFFFFF"/>
        </w:rPr>
        <w:t>Lamerichs</w:t>
      </w:r>
      <w:proofErr w:type="spellEnd"/>
      <w:r w:rsidR="001261F5" w:rsidRPr="00AC2DF1">
        <w:rPr>
          <w:rFonts w:ascii="Arial" w:hAnsi="Arial" w:cs="Arial"/>
          <w:shd w:val="clear" w:color="auto" w:fill="FFFFFF"/>
        </w:rPr>
        <w:t xml:space="preserve"> and </w:t>
      </w:r>
      <w:proofErr w:type="spellStart"/>
      <w:r w:rsidR="001261F5" w:rsidRPr="00AC2DF1">
        <w:rPr>
          <w:rFonts w:ascii="Arial" w:hAnsi="Arial" w:cs="Arial"/>
          <w:shd w:val="clear" w:color="auto" w:fill="FFFFFF"/>
        </w:rPr>
        <w:t>Molder</w:t>
      </w:r>
      <w:proofErr w:type="spellEnd"/>
      <w:r w:rsidR="001261F5" w:rsidRPr="00AC2DF1">
        <w:rPr>
          <w:rFonts w:ascii="Arial" w:hAnsi="Arial" w:cs="Arial"/>
          <w:shd w:val="clear" w:color="auto" w:fill="FFFFFF"/>
        </w:rPr>
        <w:t xml:space="preserve"> (2011) </w:t>
      </w:r>
      <w:r w:rsidR="00F70F86" w:rsidRPr="00AC2DF1">
        <w:rPr>
          <w:rFonts w:ascii="Arial" w:hAnsi="Arial" w:cs="Arial"/>
          <w:shd w:val="clear" w:color="auto" w:fill="FFFFFF"/>
        </w:rPr>
        <w:t xml:space="preserve">to create </w:t>
      </w:r>
      <w:r w:rsidR="00B53E62" w:rsidRPr="00AC2DF1">
        <w:rPr>
          <w:rFonts w:ascii="Arial" w:hAnsi="Arial" w:cs="Arial"/>
          <w:shd w:val="clear" w:color="auto" w:fill="FFFFFF"/>
        </w:rPr>
        <w:t xml:space="preserve">a further iteration of the </w:t>
      </w:r>
      <w:r w:rsidR="00F70F86" w:rsidRPr="00AC2DF1">
        <w:rPr>
          <w:rFonts w:ascii="Arial" w:hAnsi="Arial" w:cs="Arial"/>
          <w:shd w:val="clear" w:color="auto" w:fill="FFFFFF"/>
        </w:rPr>
        <w:t xml:space="preserve">‘Discursive Action Model’ which is </w:t>
      </w:r>
      <w:r w:rsidR="004E34F5" w:rsidRPr="00AC2DF1">
        <w:rPr>
          <w:rFonts w:ascii="Arial" w:hAnsi="Arial" w:cs="Arial"/>
          <w:shd w:val="clear" w:color="auto" w:fill="FFFFFF"/>
        </w:rPr>
        <w:t xml:space="preserve">designed to </w:t>
      </w:r>
      <w:r w:rsidR="00BD5CD1" w:rsidRPr="00AC2DF1">
        <w:rPr>
          <w:rFonts w:ascii="Arial" w:hAnsi="Arial" w:cs="Arial"/>
          <w:shd w:val="clear" w:color="auto" w:fill="FFFFFF"/>
        </w:rPr>
        <w:t>make practitioners aware of their own language whilst involved in the education</w:t>
      </w:r>
      <w:r w:rsidR="00BB1948" w:rsidRPr="00AC2DF1">
        <w:rPr>
          <w:rFonts w:ascii="Arial" w:hAnsi="Arial" w:cs="Arial"/>
          <w:shd w:val="clear" w:color="auto" w:fill="FFFFFF"/>
        </w:rPr>
        <w:t xml:space="preserve"> and training</w:t>
      </w:r>
      <w:r w:rsidR="00BD5CD1" w:rsidRPr="00AC2DF1">
        <w:rPr>
          <w:rFonts w:ascii="Arial" w:hAnsi="Arial" w:cs="Arial"/>
          <w:shd w:val="clear" w:color="auto" w:fill="FFFFFF"/>
        </w:rPr>
        <w:t xml:space="preserve"> of CYP</w:t>
      </w:r>
      <w:r w:rsidR="00342ECD" w:rsidRPr="00AC2DF1">
        <w:rPr>
          <w:rFonts w:ascii="Arial" w:hAnsi="Arial" w:cs="Arial"/>
          <w:shd w:val="clear" w:color="auto" w:fill="FFFFFF"/>
        </w:rPr>
        <w:t xml:space="preserve"> in relation to their health and wellbeing. </w:t>
      </w:r>
      <w:proofErr w:type="spellStart"/>
      <w:r w:rsidR="00342ECD" w:rsidRPr="00AC2DF1">
        <w:rPr>
          <w:rFonts w:ascii="Arial" w:hAnsi="Arial" w:cs="Arial"/>
          <w:shd w:val="clear" w:color="auto" w:fill="FFFFFF"/>
        </w:rPr>
        <w:t>Lamer</w:t>
      </w:r>
      <w:r w:rsidR="00720A1A" w:rsidRPr="00AC2DF1">
        <w:rPr>
          <w:rFonts w:ascii="Arial" w:hAnsi="Arial" w:cs="Arial"/>
          <w:shd w:val="clear" w:color="auto" w:fill="FFFFFF"/>
        </w:rPr>
        <w:t>ichs</w:t>
      </w:r>
      <w:proofErr w:type="spellEnd"/>
      <w:r w:rsidR="00720A1A" w:rsidRPr="00AC2DF1">
        <w:rPr>
          <w:rFonts w:ascii="Arial" w:hAnsi="Arial" w:cs="Arial"/>
          <w:shd w:val="clear" w:color="auto" w:fill="FFFFFF"/>
        </w:rPr>
        <w:t xml:space="preserve"> and </w:t>
      </w:r>
      <w:proofErr w:type="spellStart"/>
      <w:r w:rsidR="00720A1A" w:rsidRPr="00AC2DF1">
        <w:rPr>
          <w:rFonts w:ascii="Arial" w:hAnsi="Arial" w:cs="Arial"/>
          <w:shd w:val="clear" w:color="auto" w:fill="FFFFFF"/>
        </w:rPr>
        <w:t>Molder</w:t>
      </w:r>
      <w:proofErr w:type="spellEnd"/>
      <w:r w:rsidR="00720A1A" w:rsidRPr="00AC2DF1">
        <w:rPr>
          <w:rFonts w:ascii="Arial" w:hAnsi="Arial" w:cs="Arial"/>
          <w:shd w:val="clear" w:color="auto" w:fill="FFFFFF"/>
        </w:rPr>
        <w:t xml:space="preserve"> emphasise that their model is transferable</w:t>
      </w:r>
      <w:r w:rsidR="009041B4" w:rsidRPr="00AC2DF1">
        <w:rPr>
          <w:rFonts w:ascii="Arial" w:hAnsi="Arial" w:cs="Arial"/>
          <w:shd w:val="clear" w:color="auto" w:fill="FFFFFF"/>
        </w:rPr>
        <w:t xml:space="preserve"> to other </w:t>
      </w:r>
      <w:r w:rsidR="00EF1DCA" w:rsidRPr="00AC2DF1">
        <w:rPr>
          <w:rFonts w:ascii="Arial" w:hAnsi="Arial" w:cs="Arial"/>
          <w:shd w:val="clear" w:color="auto" w:fill="FFFFFF"/>
        </w:rPr>
        <w:t>areas</w:t>
      </w:r>
      <w:r w:rsidR="009041B4" w:rsidRPr="00AC2DF1">
        <w:rPr>
          <w:rFonts w:ascii="Arial" w:hAnsi="Arial" w:cs="Arial"/>
          <w:shd w:val="clear" w:color="auto" w:fill="FFFFFF"/>
        </w:rPr>
        <w:t xml:space="preserve"> of interest</w:t>
      </w:r>
      <w:r w:rsidR="00B77E47" w:rsidRPr="00AC2DF1">
        <w:rPr>
          <w:rFonts w:ascii="Arial" w:hAnsi="Arial" w:cs="Arial"/>
          <w:shd w:val="clear" w:color="auto" w:fill="FFFFFF"/>
        </w:rPr>
        <w:t>, w</w:t>
      </w:r>
      <w:r w:rsidR="00A86AE1" w:rsidRPr="00AC2DF1">
        <w:rPr>
          <w:rFonts w:ascii="Arial" w:hAnsi="Arial" w:cs="Arial"/>
          <w:shd w:val="clear" w:color="auto" w:fill="FFFFFF"/>
        </w:rPr>
        <w:t xml:space="preserve">hilst </w:t>
      </w:r>
      <w:proofErr w:type="spellStart"/>
      <w:r w:rsidR="003C6EF1" w:rsidRPr="00AC2DF1">
        <w:rPr>
          <w:rFonts w:ascii="Arial" w:hAnsi="Arial" w:cs="Arial"/>
          <w:shd w:val="clear" w:color="auto" w:fill="FFFFFF"/>
        </w:rPr>
        <w:t>Te</w:t>
      </w:r>
      <w:proofErr w:type="spellEnd"/>
      <w:r w:rsidR="003C6EF1" w:rsidRPr="00AC2DF1">
        <w:rPr>
          <w:rFonts w:ascii="Arial" w:hAnsi="Arial" w:cs="Arial"/>
          <w:shd w:val="clear" w:color="auto" w:fill="FFFFFF"/>
        </w:rPr>
        <w:t xml:space="preserve"> </w:t>
      </w:r>
      <w:proofErr w:type="spellStart"/>
      <w:r w:rsidR="003C6EF1" w:rsidRPr="00AC2DF1">
        <w:rPr>
          <w:rFonts w:ascii="Arial" w:hAnsi="Arial" w:cs="Arial"/>
          <w:shd w:val="clear" w:color="auto" w:fill="FFFFFF"/>
        </w:rPr>
        <w:t>Molder</w:t>
      </w:r>
      <w:proofErr w:type="spellEnd"/>
      <w:r w:rsidR="00A86AE1" w:rsidRPr="00AC2DF1">
        <w:rPr>
          <w:rFonts w:ascii="Arial" w:hAnsi="Arial" w:cs="Arial"/>
          <w:shd w:val="clear" w:color="auto" w:fill="FFFFFF"/>
        </w:rPr>
        <w:t xml:space="preserve"> </w:t>
      </w:r>
      <w:r w:rsidR="003C6EF1" w:rsidRPr="00AC2DF1">
        <w:rPr>
          <w:rFonts w:ascii="Arial" w:hAnsi="Arial" w:cs="Arial"/>
          <w:shd w:val="clear" w:color="auto" w:fill="FFFFFF"/>
        </w:rPr>
        <w:t>(2015)</w:t>
      </w:r>
      <w:r w:rsidR="00A86AE1" w:rsidRPr="00AC2DF1">
        <w:rPr>
          <w:rFonts w:ascii="Arial" w:hAnsi="Arial" w:cs="Arial"/>
          <w:shd w:val="clear" w:color="auto" w:fill="FFFFFF"/>
        </w:rPr>
        <w:t xml:space="preserve"> emphasises the </w:t>
      </w:r>
      <w:r w:rsidR="007F6510" w:rsidRPr="00AC2DF1">
        <w:rPr>
          <w:rFonts w:ascii="Arial" w:hAnsi="Arial" w:cs="Arial"/>
          <w:shd w:val="clear" w:color="auto" w:fill="FFFFFF"/>
        </w:rPr>
        <w:t>flexibility of the</w:t>
      </w:r>
      <w:r w:rsidR="004D7B0A" w:rsidRPr="00AC2DF1">
        <w:rPr>
          <w:rFonts w:ascii="Arial" w:hAnsi="Arial" w:cs="Arial"/>
          <w:shd w:val="clear" w:color="auto" w:fill="FFFFFF"/>
        </w:rPr>
        <w:t xml:space="preserve"> Discursive Action Method in the analysis of areas such as institutional talk and </w:t>
      </w:r>
      <w:r w:rsidR="00AB0EE6" w:rsidRPr="00AC2DF1">
        <w:rPr>
          <w:rFonts w:ascii="Arial" w:hAnsi="Arial" w:cs="Arial"/>
          <w:shd w:val="clear" w:color="auto" w:fill="FFFFFF"/>
        </w:rPr>
        <w:t>online talk.</w:t>
      </w:r>
    </w:p>
    <w:p w14:paraId="270F3AA8" w14:textId="365DBCDA" w:rsidR="00510A6F" w:rsidRPr="00AC2DF1" w:rsidRDefault="00BA12F0" w:rsidP="00AA135D">
      <w:pPr>
        <w:spacing w:line="480" w:lineRule="auto"/>
        <w:jc w:val="both"/>
        <w:rPr>
          <w:rFonts w:ascii="Arial" w:hAnsi="Arial" w:cs="Arial"/>
          <w:b/>
          <w:bCs/>
          <w:shd w:val="clear" w:color="auto" w:fill="FFFFFF"/>
        </w:rPr>
      </w:pPr>
      <w:r w:rsidRPr="00AC2DF1">
        <w:rPr>
          <w:rFonts w:ascii="Arial" w:hAnsi="Arial" w:cs="Arial"/>
          <w:b/>
          <w:bCs/>
          <w:shd w:val="clear" w:color="auto" w:fill="FFFFFF"/>
        </w:rPr>
        <w:t>3</w:t>
      </w:r>
      <w:r w:rsidR="00510A6F" w:rsidRPr="00AC2DF1">
        <w:rPr>
          <w:rFonts w:ascii="Arial" w:hAnsi="Arial" w:cs="Arial"/>
          <w:b/>
          <w:bCs/>
          <w:shd w:val="clear" w:color="auto" w:fill="FFFFFF"/>
        </w:rPr>
        <w:t>.1</w:t>
      </w:r>
      <w:r w:rsidRPr="00AC2DF1">
        <w:rPr>
          <w:rFonts w:ascii="Arial" w:hAnsi="Arial" w:cs="Arial"/>
          <w:b/>
          <w:bCs/>
          <w:shd w:val="clear" w:color="auto" w:fill="FFFFFF"/>
        </w:rPr>
        <w:t>2</w:t>
      </w:r>
      <w:r w:rsidR="008E2513" w:rsidRPr="00AC2DF1">
        <w:rPr>
          <w:rFonts w:ascii="Arial" w:hAnsi="Arial" w:cs="Arial"/>
          <w:b/>
          <w:bCs/>
          <w:shd w:val="clear" w:color="auto" w:fill="FFFFFF"/>
        </w:rPr>
        <w:t>.3</w:t>
      </w:r>
      <w:r w:rsidR="00510A6F" w:rsidRPr="00AC2DF1">
        <w:rPr>
          <w:rFonts w:ascii="Arial" w:hAnsi="Arial" w:cs="Arial"/>
          <w:b/>
          <w:bCs/>
          <w:shd w:val="clear" w:color="auto" w:fill="FFFFFF"/>
        </w:rPr>
        <w:t xml:space="preserve"> Rhetorical </w:t>
      </w:r>
      <w:r w:rsidR="0000230B" w:rsidRPr="00AC2DF1">
        <w:rPr>
          <w:rFonts w:ascii="Arial" w:hAnsi="Arial" w:cs="Arial"/>
          <w:b/>
          <w:bCs/>
          <w:shd w:val="clear" w:color="auto" w:fill="FFFFFF"/>
        </w:rPr>
        <w:t>c</w:t>
      </w:r>
      <w:r w:rsidR="00510A6F" w:rsidRPr="00AC2DF1">
        <w:rPr>
          <w:rFonts w:ascii="Arial" w:hAnsi="Arial" w:cs="Arial"/>
          <w:b/>
          <w:bCs/>
          <w:shd w:val="clear" w:color="auto" w:fill="FFFFFF"/>
        </w:rPr>
        <w:t>onstructions</w:t>
      </w:r>
      <w:r w:rsidR="00257CA2" w:rsidRPr="00AC2DF1">
        <w:rPr>
          <w:rFonts w:ascii="Arial" w:hAnsi="Arial" w:cs="Arial"/>
          <w:b/>
          <w:bCs/>
          <w:shd w:val="clear" w:color="auto" w:fill="FFFFFF"/>
        </w:rPr>
        <w:t xml:space="preserve"> in </w:t>
      </w:r>
      <w:r w:rsidR="0000230B" w:rsidRPr="00AC2DF1">
        <w:rPr>
          <w:rFonts w:ascii="Arial" w:hAnsi="Arial" w:cs="Arial"/>
          <w:b/>
          <w:bCs/>
          <w:shd w:val="clear" w:color="auto" w:fill="FFFFFF"/>
        </w:rPr>
        <w:t>discourse</w:t>
      </w:r>
    </w:p>
    <w:p w14:paraId="0E49F3EF" w14:textId="5C6437C7" w:rsidR="00510A6F" w:rsidRPr="00AC2DF1" w:rsidRDefault="0037509F" w:rsidP="00AA135D">
      <w:pPr>
        <w:spacing w:line="480" w:lineRule="auto"/>
        <w:jc w:val="both"/>
        <w:rPr>
          <w:rFonts w:ascii="Arial" w:hAnsi="Arial" w:cs="Arial"/>
          <w:b/>
          <w:bCs/>
          <w:shd w:val="clear" w:color="auto" w:fill="FFFFFF"/>
        </w:rPr>
      </w:pPr>
      <w:r w:rsidRPr="00AC2DF1">
        <w:rPr>
          <w:rFonts w:ascii="Arial" w:hAnsi="Arial" w:cs="Arial"/>
        </w:rPr>
        <w:t>In an article re</w:t>
      </w:r>
      <w:r w:rsidR="00EC674B" w:rsidRPr="00AC2DF1">
        <w:rPr>
          <w:rFonts w:ascii="Arial" w:hAnsi="Arial" w:cs="Arial"/>
        </w:rPr>
        <w:t xml:space="preserve">lating to jokes and their potential embodiment of racism, </w:t>
      </w:r>
      <w:r w:rsidR="00510A6F" w:rsidRPr="00AC2DF1">
        <w:rPr>
          <w:rFonts w:ascii="Arial" w:hAnsi="Arial" w:cs="Arial"/>
        </w:rPr>
        <w:t>Weaver (2011) describes the use of rhetoric as, “the art of convincing”</w:t>
      </w:r>
      <w:r w:rsidR="00715804" w:rsidRPr="00AC2DF1">
        <w:rPr>
          <w:rFonts w:ascii="Arial" w:hAnsi="Arial" w:cs="Arial"/>
        </w:rPr>
        <w:t>.</w:t>
      </w:r>
      <w:r w:rsidR="00510A6F" w:rsidRPr="00AC2DF1">
        <w:rPr>
          <w:rFonts w:ascii="Arial" w:hAnsi="Arial" w:cs="Arial"/>
        </w:rPr>
        <w:t xml:space="preserve"> </w:t>
      </w:r>
      <w:r w:rsidR="00715804" w:rsidRPr="00AC2DF1">
        <w:rPr>
          <w:rFonts w:ascii="Arial" w:hAnsi="Arial" w:cs="Arial"/>
        </w:rPr>
        <w:t>Weaver</w:t>
      </w:r>
      <w:r w:rsidR="00564698" w:rsidRPr="00AC2DF1">
        <w:rPr>
          <w:rFonts w:ascii="Arial" w:hAnsi="Arial" w:cs="Arial"/>
        </w:rPr>
        <w:t xml:space="preserve"> ar</w:t>
      </w:r>
      <w:r w:rsidR="00B11F92" w:rsidRPr="00AC2DF1">
        <w:rPr>
          <w:rFonts w:ascii="Arial" w:hAnsi="Arial" w:cs="Arial"/>
        </w:rPr>
        <w:t>gues that it</w:t>
      </w:r>
      <w:r w:rsidR="00510A6F" w:rsidRPr="00AC2DF1">
        <w:rPr>
          <w:rFonts w:ascii="Arial" w:hAnsi="Arial" w:cs="Arial"/>
        </w:rPr>
        <w:t xml:space="preserve"> is used to attempt to steer conversations in a particular direction and ultimately avoid ambivalence</w:t>
      </w:r>
      <w:r w:rsidR="00FF3B65" w:rsidRPr="00AC2DF1">
        <w:rPr>
          <w:rFonts w:ascii="Arial" w:hAnsi="Arial" w:cs="Arial"/>
        </w:rPr>
        <w:t>, w</w:t>
      </w:r>
      <w:r w:rsidR="00510A6F" w:rsidRPr="00AC2DF1">
        <w:rPr>
          <w:rFonts w:ascii="Arial" w:hAnsi="Arial" w:cs="Arial"/>
        </w:rPr>
        <w:t xml:space="preserve">hilst </w:t>
      </w:r>
      <w:r w:rsidR="00510A6F" w:rsidRPr="00AC2DF1">
        <w:rPr>
          <w:rFonts w:ascii="Arial" w:hAnsi="Arial" w:cs="Arial"/>
          <w:shd w:val="clear" w:color="auto" w:fill="FFFFFF"/>
        </w:rPr>
        <w:t xml:space="preserve">Brueggemann (1999) uses ‘Rhetorical Theory’ to study the rhetorical devices used to generate widely </w:t>
      </w:r>
      <w:r w:rsidR="00845CAC" w:rsidRPr="00AC2DF1">
        <w:rPr>
          <w:rFonts w:ascii="Arial" w:hAnsi="Arial" w:cs="Arial"/>
          <w:shd w:val="clear" w:color="auto" w:fill="FFFFFF"/>
        </w:rPr>
        <w:t>acceptable social</w:t>
      </w:r>
      <w:r w:rsidR="00510A6F" w:rsidRPr="00AC2DF1">
        <w:rPr>
          <w:rFonts w:ascii="Arial" w:hAnsi="Arial" w:cs="Arial"/>
          <w:shd w:val="clear" w:color="auto" w:fill="FFFFFF"/>
        </w:rPr>
        <w:t xml:space="preserve"> constructions. </w:t>
      </w:r>
      <w:r w:rsidR="00845CAC" w:rsidRPr="00AC2DF1">
        <w:rPr>
          <w:rFonts w:ascii="Arial" w:hAnsi="Arial" w:cs="Arial"/>
          <w:shd w:val="clear" w:color="auto" w:fill="FFFFFF"/>
        </w:rPr>
        <w:t xml:space="preserve">During the course of the focus groups, various practitioners used rhetorical devices thereby creating socially acceptable constructions to share their experiences and generate understanding of EBSA. </w:t>
      </w:r>
      <w:r w:rsidR="00510A6F" w:rsidRPr="00AC2DF1">
        <w:rPr>
          <w:rFonts w:ascii="Arial" w:hAnsi="Arial" w:cs="Arial"/>
          <w:shd w:val="clear" w:color="auto" w:fill="FFFFFF"/>
        </w:rPr>
        <w:t>The devices used include rhetorical questions. Caponigro &amp; Sprouse (2007)</w:t>
      </w:r>
      <w:r w:rsidR="00510A6F" w:rsidRPr="00AC2DF1">
        <w:rPr>
          <w:rFonts w:ascii="Arial" w:hAnsi="Arial" w:cs="Arial"/>
        </w:rPr>
        <w:t xml:space="preserve"> suggest that the power of rhetorical questions results from the answer being known to both the speaker and the addressee and therefore acts a means of establishing mutual understanding.</w:t>
      </w:r>
    </w:p>
    <w:p w14:paraId="646DDFC6" w14:textId="097BA7DB" w:rsidR="007821BF" w:rsidRPr="00AC2DF1" w:rsidRDefault="00BA12F0" w:rsidP="00AA135D">
      <w:pPr>
        <w:spacing w:line="480" w:lineRule="auto"/>
        <w:jc w:val="both"/>
        <w:rPr>
          <w:rFonts w:ascii="Arial" w:hAnsi="Arial" w:cs="Arial"/>
          <w:b/>
          <w:bCs/>
        </w:rPr>
      </w:pPr>
      <w:r w:rsidRPr="00AC2DF1">
        <w:rPr>
          <w:rFonts w:ascii="Arial" w:hAnsi="Arial" w:cs="Arial"/>
          <w:b/>
          <w:bCs/>
        </w:rPr>
        <w:t>3</w:t>
      </w:r>
      <w:r w:rsidR="007821BF" w:rsidRPr="00AC2DF1">
        <w:rPr>
          <w:rFonts w:ascii="Arial" w:hAnsi="Arial" w:cs="Arial"/>
          <w:b/>
          <w:bCs/>
        </w:rPr>
        <w:t>.1</w:t>
      </w:r>
      <w:r w:rsidRPr="00AC2DF1">
        <w:rPr>
          <w:rFonts w:ascii="Arial" w:hAnsi="Arial" w:cs="Arial"/>
          <w:b/>
          <w:bCs/>
        </w:rPr>
        <w:t>3</w:t>
      </w:r>
      <w:r w:rsidR="007821BF" w:rsidRPr="00AC2DF1">
        <w:rPr>
          <w:rFonts w:ascii="Arial" w:hAnsi="Arial" w:cs="Arial"/>
          <w:b/>
          <w:bCs/>
        </w:rPr>
        <w:t xml:space="preserve"> </w:t>
      </w:r>
      <w:r w:rsidR="00EF33DE" w:rsidRPr="00AC2DF1">
        <w:rPr>
          <w:rFonts w:ascii="Arial" w:hAnsi="Arial" w:cs="Arial"/>
          <w:b/>
          <w:bCs/>
        </w:rPr>
        <w:t xml:space="preserve">Bronfenbrenner’s </w:t>
      </w:r>
      <w:r w:rsidR="007821BF" w:rsidRPr="00AC2DF1">
        <w:rPr>
          <w:rFonts w:ascii="Arial" w:hAnsi="Arial" w:cs="Arial"/>
          <w:b/>
          <w:bCs/>
        </w:rPr>
        <w:t>Ecological Systems Theory</w:t>
      </w:r>
    </w:p>
    <w:p w14:paraId="3E061D95" w14:textId="7C87AAE9" w:rsidR="0039533B" w:rsidRPr="00AC2DF1" w:rsidRDefault="007821BF" w:rsidP="00AA135D">
      <w:pPr>
        <w:spacing w:line="480" w:lineRule="auto"/>
        <w:jc w:val="both"/>
        <w:rPr>
          <w:rFonts w:ascii="Arial" w:hAnsi="Arial" w:cs="Arial"/>
        </w:rPr>
      </w:pPr>
      <w:r w:rsidRPr="00AC2DF1">
        <w:rPr>
          <w:rFonts w:ascii="Arial" w:hAnsi="Arial" w:cs="Arial"/>
        </w:rPr>
        <w:t>In order to help conceptualise and analyse the data gathered through the focus groups</w:t>
      </w:r>
      <w:r w:rsidR="00452E8C" w:rsidRPr="00AC2DF1">
        <w:rPr>
          <w:rFonts w:ascii="Arial" w:hAnsi="Arial" w:cs="Arial"/>
        </w:rPr>
        <w:t xml:space="preserve"> during this research</w:t>
      </w:r>
      <w:r w:rsidRPr="00AC2DF1">
        <w:rPr>
          <w:rFonts w:ascii="Arial" w:hAnsi="Arial" w:cs="Arial"/>
        </w:rPr>
        <w:t>, Bronfenbrenner’s Ecological Systems Theory of Human Development (1979,1986</w:t>
      </w:r>
      <w:r w:rsidR="009061FF" w:rsidRPr="00AC2DF1">
        <w:rPr>
          <w:rFonts w:ascii="Arial" w:hAnsi="Arial" w:cs="Arial"/>
        </w:rPr>
        <w:t>, 1</w:t>
      </w:r>
      <w:r w:rsidR="00CD2B8D" w:rsidRPr="00AC2DF1">
        <w:rPr>
          <w:rFonts w:ascii="Arial" w:hAnsi="Arial" w:cs="Arial"/>
        </w:rPr>
        <w:t>999, 2005</w:t>
      </w:r>
      <w:r w:rsidRPr="00AC2DF1">
        <w:rPr>
          <w:rFonts w:ascii="Arial" w:hAnsi="Arial" w:cs="Arial"/>
        </w:rPr>
        <w:t>) was used.</w:t>
      </w:r>
      <w:r w:rsidR="0039533B" w:rsidRPr="00AC2DF1">
        <w:rPr>
          <w:rFonts w:ascii="Arial" w:hAnsi="Arial" w:cs="Arial"/>
        </w:rPr>
        <w:t xml:space="preserve"> The model of th</w:t>
      </w:r>
      <w:r w:rsidR="001864A5" w:rsidRPr="00AC2DF1">
        <w:rPr>
          <w:rFonts w:ascii="Arial" w:hAnsi="Arial" w:cs="Arial"/>
        </w:rPr>
        <w:t>is theory</w:t>
      </w:r>
      <w:r w:rsidR="0039533B" w:rsidRPr="00AC2DF1">
        <w:rPr>
          <w:rFonts w:ascii="Arial" w:hAnsi="Arial" w:cs="Arial"/>
        </w:rPr>
        <w:t xml:space="preserve"> is often depicted as a diagram showing concentric circles with the child placed at the centre (see Appendix </w:t>
      </w:r>
      <w:r w:rsidR="007D237B" w:rsidRPr="00AC2DF1">
        <w:rPr>
          <w:rFonts w:ascii="Arial" w:hAnsi="Arial" w:cs="Arial"/>
        </w:rPr>
        <w:t>C</w:t>
      </w:r>
      <w:r w:rsidR="0039533B" w:rsidRPr="00AC2DF1">
        <w:rPr>
          <w:rFonts w:ascii="Arial" w:hAnsi="Arial" w:cs="Arial"/>
        </w:rPr>
        <w:t xml:space="preserve">). The layer closest to the child represents the </w:t>
      </w:r>
      <w:r w:rsidR="00F02DC2" w:rsidRPr="00AC2DF1">
        <w:rPr>
          <w:rFonts w:ascii="Arial" w:hAnsi="Arial" w:cs="Arial"/>
        </w:rPr>
        <w:t>m</w:t>
      </w:r>
      <w:r w:rsidR="0039533B" w:rsidRPr="00AC2DF1">
        <w:rPr>
          <w:rFonts w:ascii="Arial" w:hAnsi="Arial" w:cs="Arial"/>
        </w:rPr>
        <w:t>icrosystem, which refers t</w:t>
      </w:r>
      <w:r w:rsidR="00C45DB7" w:rsidRPr="00AC2DF1">
        <w:rPr>
          <w:rFonts w:ascii="Arial" w:hAnsi="Arial" w:cs="Arial"/>
        </w:rPr>
        <w:t>o</w:t>
      </w:r>
      <w:r w:rsidR="0039533B" w:rsidRPr="00AC2DF1">
        <w:rPr>
          <w:rFonts w:ascii="Arial" w:hAnsi="Arial" w:cs="Arial"/>
        </w:rPr>
        <w:t xml:space="preserve"> the child’s immediate environment, such as their family and school. The next layer is referred to as the </w:t>
      </w:r>
      <w:r w:rsidR="00C307FA" w:rsidRPr="00AC2DF1">
        <w:rPr>
          <w:rFonts w:ascii="Arial" w:hAnsi="Arial" w:cs="Arial"/>
        </w:rPr>
        <w:t>m</w:t>
      </w:r>
      <w:r w:rsidR="0039533B" w:rsidRPr="00AC2DF1">
        <w:rPr>
          <w:rFonts w:ascii="Arial" w:hAnsi="Arial" w:cs="Arial"/>
        </w:rPr>
        <w:t xml:space="preserve">esosystem which is a representation of the communications between the settings within the </w:t>
      </w:r>
      <w:r w:rsidR="00F02DC2" w:rsidRPr="00AC2DF1">
        <w:rPr>
          <w:rFonts w:ascii="Arial" w:hAnsi="Arial" w:cs="Arial"/>
        </w:rPr>
        <w:t>m</w:t>
      </w:r>
      <w:r w:rsidR="0039533B" w:rsidRPr="00AC2DF1">
        <w:rPr>
          <w:rFonts w:ascii="Arial" w:hAnsi="Arial" w:cs="Arial"/>
        </w:rPr>
        <w:t xml:space="preserve">icrosystems, for example, conversations and discussions between family members and representatives of a school. The third layer of Bronfenbrenner’s model is referred to as the </w:t>
      </w:r>
      <w:proofErr w:type="spellStart"/>
      <w:r w:rsidR="00695467" w:rsidRPr="00AC2DF1">
        <w:rPr>
          <w:rFonts w:ascii="Arial" w:hAnsi="Arial" w:cs="Arial"/>
        </w:rPr>
        <w:t>e</w:t>
      </w:r>
      <w:r w:rsidR="0039533B" w:rsidRPr="00AC2DF1">
        <w:rPr>
          <w:rFonts w:ascii="Arial" w:hAnsi="Arial" w:cs="Arial"/>
        </w:rPr>
        <w:t>xosystem</w:t>
      </w:r>
      <w:proofErr w:type="spellEnd"/>
      <w:r w:rsidR="0039533B" w:rsidRPr="00AC2DF1">
        <w:rPr>
          <w:rFonts w:ascii="Arial" w:hAnsi="Arial" w:cs="Arial"/>
        </w:rPr>
        <w:t xml:space="preserve"> which consists of both informal and formal social entities which do not directly impact upon the child but which instead impact upon the microsystems. Exosystemic influences may include mass media, social media and local government. The fourth circle in Bronfenbrenner’s model represents the </w:t>
      </w:r>
      <w:r w:rsidR="009046C6" w:rsidRPr="00AC2DF1">
        <w:rPr>
          <w:rFonts w:ascii="Arial" w:hAnsi="Arial" w:cs="Arial"/>
        </w:rPr>
        <w:t>m</w:t>
      </w:r>
      <w:r w:rsidR="0039533B" w:rsidRPr="00AC2DF1">
        <w:rPr>
          <w:rFonts w:ascii="Arial" w:hAnsi="Arial" w:cs="Arial"/>
        </w:rPr>
        <w:t xml:space="preserve">acrosystem, which represents the attitudes and ideologies within the society which the child is a part of. The final layer of Bronfenbrenner’s model, the </w:t>
      </w:r>
      <w:r w:rsidR="00C35113" w:rsidRPr="00AC2DF1">
        <w:rPr>
          <w:rFonts w:ascii="Arial" w:hAnsi="Arial" w:cs="Arial"/>
        </w:rPr>
        <w:t>c</w:t>
      </w:r>
      <w:r w:rsidR="0039533B" w:rsidRPr="00AC2DF1">
        <w:rPr>
          <w:rFonts w:ascii="Arial" w:hAnsi="Arial" w:cs="Arial"/>
        </w:rPr>
        <w:t>hronosystem, was added in 1986. This system refers to changes which happen over time and may include ‘normative’ changes, such as starting school or leaving school, getting a job or getting married. These are in contrast to ‘non-normative’ changes such as a chronic illness or a pandemic. Although the relationships and interactions between these systems change over time, Bronfenbrenner suggests that a child’s development is optimised by compatible and co-operative interactions</w:t>
      </w:r>
      <w:r w:rsidR="00560C99" w:rsidRPr="00AC2DF1">
        <w:rPr>
          <w:rFonts w:ascii="Arial" w:hAnsi="Arial" w:cs="Arial"/>
        </w:rPr>
        <w:t xml:space="preserve">. </w:t>
      </w:r>
    </w:p>
    <w:p w14:paraId="1D897E2C" w14:textId="308D81DD" w:rsidR="006611DA" w:rsidRPr="00AC2DF1" w:rsidRDefault="007821BF" w:rsidP="00AA135D">
      <w:pPr>
        <w:spacing w:line="480" w:lineRule="auto"/>
        <w:jc w:val="both"/>
        <w:rPr>
          <w:rFonts w:ascii="Arial" w:hAnsi="Arial" w:cs="Arial"/>
        </w:rPr>
      </w:pPr>
      <w:r w:rsidRPr="00AC2DF1">
        <w:rPr>
          <w:rFonts w:ascii="Arial" w:hAnsi="Arial" w:cs="Arial"/>
        </w:rPr>
        <w:t>Bronfenbrenner’s theoretical model analyses the complex relationships which exist between a child and their physical and social environment</w:t>
      </w:r>
      <w:r w:rsidR="000A6209" w:rsidRPr="00AC2DF1">
        <w:rPr>
          <w:rFonts w:ascii="Arial" w:hAnsi="Arial" w:cs="Arial"/>
        </w:rPr>
        <w:t>.</w:t>
      </w:r>
      <w:r w:rsidR="002E7342" w:rsidRPr="00AC2DF1">
        <w:rPr>
          <w:rFonts w:ascii="Arial" w:hAnsi="Arial" w:cs="Arial"/>
        </w:rPr>
        <w:t xml:space="preserve"> It also </w:t>
      </w:r>
      <w:r w:rsidR="00D765AC" w:rsidRPr="00AC2DF1">
        <w:rPr>
          <w:rFonts w:ascii="Arial" w:hAnsi="Arial" w:cs="Arial"/>
        </w:rPr>
        <w:t xml:space="preserve">conceptualises </w:t>
      </w:r>
      <w:r w:rsidR="002E7342" w:rsidRPr="00AC2DF1">
        <w:rPr>
          <w:rFonts w:ascii="Arial" w:hAnsi="Arial" w:cs="Arial"/>
        </w:rPr>
        <w:t xml:space="preserve">the interactions that take place </w:t>
      </w:r>
      <w:r w:rsidR="004164B2" w:rsidRPr="00AC2DF1">
        <w:rPr>
          <w:rFonts w:ascii="Arial" w:hAnsi="Arial" w:cs="Arial"/>
        </w:rPr>
        <w:t>between environmental factors and the child</w:t>
      </w:r>
      <w:r w:rsidR="002E7342" w:rsidRPr="00AC2DF1">
        <w:rPr>
          <w:rFonts w:ascii="Arial" w:hAnsi="Arial" w:cs="Arial"/>
        </w:rPr>
        <w:t xml:space="preserve"> </w:t>
      </w:r>
      <w:r w:rsidR="00D765AC" w:rsidRPr="00AC2DF1">
        <w:rPr>
          <w:rFonts w:ascii="Arial" w:hAnsi="Arial" w:cs="Arial"/>
        </w:rPr>
        <w:t>as being</w:t>
      </w:r>
      <w:r w:rsidR="007D4A46" w:rsidRPr="00AC2DF1">
        <w:rPr>
          <w:rFonts w:ascii="Arial" w:hAnsi="Arial" w:cs="Arial"/>
        </w:rPr>
        <w:t xml:space="preserve"> of</w:t>
      </w:r>
      <w:r w:rsidR="002E7342" w:rsidRPr="00AC2DF1">
        <w:rPr>
          <w:rFonts w:ascii="Arial" w:hAnsi="Arial" w:cs="Arial"/>
        </w:rPr>
        <w:t xml:space="preserve"> fundamental importance to the development of the child. </w:t>
      </w:r>
      <w:r w:rsidR="00B54190" w:rsidRPr="00AC2DF1">
        <w:rPr>
          <w:rFonts w:ascii="Arial" w:hAnsi="Arial" w:cs="Arial"/>
        </w:rPr>
        <w:t xml:space="preserve">Following </w:t>
      </w:r>
      <w:r w:rsidR="00D41544" w:rsidRPr="00AC2DF1">
        <w:rPr>
          <w:rFonts w:ascii="Arial" w:hAnsi="Arial" w:cs="Arial"/>
        </w:rPr>
        <w:t>the</w:t>
      </w:r>
      <w:r w:rsidR="00B54190" w:rsidRPr="00AC2DF1">
        <w:rPr>
          <w:rFonts w:ascii="Arial" w:hAnsi="Arial" w:cs="Arial"/>
        </w:rPr>
        <w:t xml:space="preserve"> initial</w:t>
      </w:r>
      <w:r w:rsidR="00195386" w:rsidRPr="00AC2DF1">
        <w:rPr>
          <w:rFonts w:ascii="Arial" w:hAnsi="Arial" w:cs="Arial"/>
        </w:rPr>
        <w:t xml:space="preserve"> </w:t>
      </w:r>
      <w:r w:rsidR="007D4A46" w:rsidRPr="00AC2DF1">
        <w:rPr>
          <w:rFonts w:ascii="Arial" w:hAnsi="Arial" w:cs="Arial"/>
        </w:rPr>
        <w:t>iteration</w:t>
      </w:r>
      <w:r w:rsidR="00195386" w:rsidRPr="00AC2DF1">
        <w:rPr>
          <w:rFonts w:ascii="Arial" w:hAnsi="Arial" w:cs="Arial"/>
        </w:rPr>
        <w:t xml:space="preserve"> of the theory</w:t>
      </w:r>
      <w:r w:rsidR="00FF1FD7" w:rsidRPr="00AC2DF1">
        <w:rPr>
          <w:rFonts w:ascii="Arial" w:hAnsi="Arial" w:cs="Arial"/>
        </w:rPr>
        <w:t xml:space="preserve"> (1979), Bronfenbrenner continued to update and amend </w:t>
      </w:r>
      <w:r w:rsidR="007F4F1A" w:rsidRPr="00AC2DF1">
        <w:rPr>
          <w:rFonts w:ascii="Arial" w:hAnsi="Arial" w:cs="Arial"/>
        </w:rPr>
        <w:t>the model</w:t>
      </w:r>
      <w:r w:rsidR="008C671D" w:rsidRPr="00AC2DF1">
        <w:rPr>
          <w:rFonts w:ascii="Arial" w:hAnsi="Arial" w:cs="Arial"/>
        </w:rPr>
        <w:t xml:space="preserve"> until it achieved a “mature” form (</w:t>
      </w:r>
      <w:proofErr w:type="spellStart"/>
      <w:r w:rsidR="000713FE" w:rsidRPr="00AC2DF1">
        <w:rPr>
          <w:rFonts w:ascii="Arial" w:hAnsi="Arial" w:cs="Arial"/>
        </w:rPr>
        <w:t>Tudge</w:t>
      </w:r>
      <w:proofErr w:type="spellEnd"/>
      <w:r w:rsidR="000713FE" w:rsidRPr="00AC2DF1">
        <w:rPr>
          <w:rFonts w:ascii="Arial" w:hAnsi="Arial" w:cs="Arial"/>
        </w:rPr>
        <w:t xml:space="preserve">, </w:t>
      </w:r>
      <w:proofErr w:type="spellStart"/>
      <w:r w:rsidR="000713FE" w:rsidRPr="00AC2DF1">
        <w:rPr>
          <w:rFonts w:ascii="Arial" w:hAnsi="Arial" w:cs="Arial"/>
        </w:rPr>
        <w:t>Mokrova</w:t>
      </w:r>
      <w:proofErr w:type="spellEnd"/>
      <w:r w:rsidR="000713FE" w:rsidRPr="00AC2DF1">
        <w:rPr>
          <w:rFonts w:ascii="Arial" w:hAnsi="Arial" w:cs="Arial"/>
        </w:rPr>
        <w:t xml:space="preserve">, </w:t>
      </w:r>
      <w:r w:rsidR="004D2233" w:rsidRPr="00AC2DF1">
        <w:rPr>
          <w:rFonts w:ascii="Arial" w:hAnsi="Arial" w:cs="Arial"/>
        </w:rPr>
        <w:t>Hatfield &amp;Karnik, 200</w:t>
      </w:r>
      <w:r w:rsidR="00AD097A" w:rsidRPr="00AC2DF1">
        <w:rPr>
          <w:rFonts w:ascii="Arial" w:hAnsi="Arial" w:cs="Arial"/>
        </w:rPr>
        <w:t>9)</w:t>
      </w:r>
      <w:r w:rsidR="001A380E" w:rsidRPr="00AC2DF1">
        <w:rPr>
          <w:rFonts w:ascii="Arial" w:hAnsi="Arial" w:cs="Arial"/>
        </w:rPr>
        <w:t xml:space="preserve"> which took into account </w:t>
      </w:r>
      <w:r w:rsidR="005E605F" w:rsidRPr="00AC2DF1">
        <w:rPr>
          <w:rFonts w:ascii="Arial" w:hAnsi="Arial" w:cs="Arial"/>
        </w:rPr>
        <w:t xml:space="preserve">proximal processes </w:t>
      </w:r>
      <w:r w:rsidR="008575CF" w:rsidRPr="00AC2DF1">
        <w:rPr>
          <w:rFonts w:ascii="Arial" w:hAnsi="Arial" w:cs="Arial"/>
        </w:rPr>
        <w:t xml:space="preserve">and prompted Bronfenbrenner to </w:t>
      </w:r>
      <w:r w:rsidR="00F54E58" w:rsidRPr="00AC2DF1">
        <w:rPr>
          <w:rFonts w:ascii="Arial" w:hAnsi="Arial" w:cs="Arial"/>
        </w:rPr>
        <w:t>introduce the ‘Process-Person-</w:t>
      </w:r>
      <w:r w:rsidR="00703F7D" w:rsidRPr="00AC2DF1">
        <w:rPr>
          <w:rFonts w:ascii="Arial" w:hAnsi="Arial" w:cs="Arial"/>
        </w:rPr>
        <w:t>Context-Time’ model</w:t>
      </w:r>
      <w:r w:rsidR="00B54190" w:rsidRPr="00AC2DF1">
        <w:rPr>
          <w:rFonts w:ascii="Arial" w:hAnsi="Arial" w:cs="Arial"/>
        </w:rPr>
        <w:t xml:space="preserve"> </w:t>
      </w:r>
      <w:r w:rsidR="00B3502C" w:rsidRPr="00AC2DF1">
        <w:rPr>
          <w:rFonts w:ascii="Arial" w:hAnsi="Arial" w:cs="Arial"/>
        </w:rPr>
        <w:t>to the theory</w:t>
      </w:r>
      <w:r w:rsidR="00361E78" w:rsidRPr="00AC2DF1">
        <w:rPr>
          <w:rFonts w:ascii="Arial" w:hAnsi="Arial" w:cs="Arial"/>
        </w:rPr>
        <w:t xml:space="preserve"> </w:t>
      </w:r>
      <w:r w:rsidR="00A30E03" w:rsidRPr="00AC2DF1">
        <w:rPr>
          <w:rFonts w:ascii="Arial" w:hAnsi="Arial" w:cs="Arial"/>
        </w:rPr>
        <w:t xml:space="preserve">(Bronfenbrenner, </w:t>
      </w:r>
      <w:r w:rsidR="00F07378" w:rsidRPr="00AC2DF1">
        <w:rPr>
          <w:rFonts w:ascii="Arial" w:hAnsi="Arial" w:cs="Arial"/>
        </w:rPr>
        <w:t xml:space="preserve">1995, </w:t>
      </w:r>
      <w:r w:rsidR="00A30E03" w:rsidRPr="00AC2DF1">
        <w:rPr>
          <w:rFonts w:ascii="Arial" w:hAnsi="Arial" w:cs="Arial"/>
        </w:rPr>
        <w:t>2005).</w:t>
      </w:r>
      <w:r w:rsidR="00E71EB9" w:rsidRPr="00AC2DF1">
        <w:rPr>
          <w:rFonts w:ascii="Arial" w:hAnsi="Arial" w:cs="Arial"/>
        </w:rPr>
        <w:t xml:space="preserve"> </w:t>
      </w:r>
      <w:r w:rsidR="00BA498D" w:rsidRPr="00AC2DF1">
        <w:rPr>
          <w:rFonts w:ascii="Arial" w:hAnsi="Arial" w:cs="Arial"/>
        </w:rPr>
        <w:t>Through thi</w:t>
      </w:r>
      <w:r w:rsidR="00BD509C" w:rsidRPr="00AC2DF1">
        <w:rPr>
          <w:rFonts w:ascii="Arial" w:hAnsi="Arial" w:cs="Arial"/>
        </w:rPr>
        <w:t xml:space="preserve">s model, Bronfenbrenner not only outlined the types of </w:t>
      </w:r>
      <w:r w:rsidR="009B5A7D" w:rsidRPr="00AC2DF1">
        <w:rPr>
          <w:rFonts w:ascii="Arial" w:hAnsi="Arial" w:cs="Arial"/>
        </w:rPr>
        <w:t xml:space="preserve">processes and interactions that would impact on a child’s development, </w:t>
      </w:r>
      <w:r w:rsidR="009F728F" w:rsidRPr="00AC2DF1">
        <w:rPr>
          <w:rFonts w:ascii="Arial" w:hAnsi="Arial" w:cs="Arial"/>
        </w:rPr>
        <w:t>he also emphasised the importance of the frequency of interaction</w:t>
      </w:r>
      <w:r w:rsidR="00B57731" w:rsidRPr="00AC2DF1">
        <w:rPr>
          <w:rFonts w:ascii="Arial" w:hAnsi="Arial" w:cs="Arial"/>
        </w:rPr>
        <w:t>.</w:t>
      </w:r>
      <w:r w:rsidR="00DD3B43" w:rsidRPr="00AC2DF1">
        <w:rPr>
          <w:rFonts w:ascii="Arial" w:hAnsi="Arial" w:cs="Arial"/>
        </w:rPr>
        <w:t xml:space="preserve"> </w:t>
      </w:r>
    </w:p>
    <w:p w14:paraId="4D78A5B3" w14:textId="5BBCC4FF" w:rsidR="00334551" w:rsidRPr="00AC2DF1" w:rsidRDefault="00690802" w:rsidP="00AA135D">
      <w:pPr>
        <w:spacing w:line="480" w:lineRule="auto"/>
        <w:jc w:val="both"/>
        <w:rPr>
          <w:rFonts w:ascii="Arial" w:hAnsi="Arial" w:cs="Arial"/>
        </w:rPr>
      </w:pPr>
      <w:r w:rsidRPr="00AC2DF1">
        <w:rPr>
          <w:rFonts w:ascii="Arial" w:hAnsi="Arial" w:cs="Arial"/>
        </w:rPr>
        <w:t xml:space="preserve">The use of </w:t>
      </w:r>
      <w:r w:rsidR="00D8272F" w:rsidRPr="00AC2DF1">
        <w:rPr>
          <w:rFonts w:ascii="Arial" w:hAnsi="Arial" w:cs="Arial"/>
        </w:rPr>
        <w:t xml:space="preserve">Bronfenbrenner’s theory has </w:t>
      </w:r>
      <w:r w:rsidR="00AE3F73" w:rsidRPr="00AC2DF1">
        <w:rPr>
          <w:rFonts w:ascii="Arial" w:hAnsi="Arial" w:cs="Arial"/>
        </w:rPr>
        <w:t xml:space="preserve">come under criticism from a number of quarters. For example, </w:t>
      </w:r>
      <w:proofErr w:type="spellStart"/>
      <w:r w:rsidR="002253B1" w:rsidRPr="00AC2DF1">
        <w:rPr>
          <w:rFonts w:ascii="Arial" w:hAnsi="Arial" w:cs="Arial"/>
          <w:shd w:val="clear" w:color="auto" w:fill="FFFFFF"/>
        </w:rPr>
        <w:t>Tudge</w:t>
      </w:r>
      <w:proofErr w:type="spellEnd"/>
      <w:r w:rsidR="002253B1" w:rsidRPr="00AC2DF1">
        <w:rPr>
          <w:rFonts w:ascii="Arial" w:hAnsi="Arial" w:cs="Arial"/>
          <w:shd w:val="clear" w:color="auto" w:fill="FFFFFF"/>
        </w:rPr>
        <w:t xml:space="preserve">, </w:t>
      </w:r>
      <w:proofErr w:type="spellStart"/>
      <w:r w:rsidR="002253B1" w:rsidRPr="00AC2DF1">
        <w:rPr>
          <w:rFonts w:ascii="Arial" w:hAnsi="Arial" w:cs="Arial"/>
          <w:shd w:val="clear" w:color="auto" w:fill="FFFFFF"/>
        </w:rPr>
        <w:t>Mokrova</w:t>
      </w:r>
      <w:proofErr w:type="spellEnd"/>
      <w:r w:rsidR="002253B1" w:rsidRPr="00AC2DF1">
        <w:rPr>
          <w:rFonts w:ascii="Arial" w:hAnsi="Arial" w:cs="Arial"/>
          <w:shd w:val="clear" w:color="auto" w:fill="FFFFFF"/>
        </w:rPr>
        <w:t>, Hatfield, &amp; Karnik</w:t>
      </w:r>
      <w:r w:rsidR="0070664E" w:rsidRPr="00AC2DF1">
        <w:rPr>
          <w:rFonts w:ascii="Arial" w:hAnsi="Arial" w:cs="Arial"/>
          <w:shd w:val="clear" w:color="auto" w:fill="FFFFFF"/>
        </w:rPr>
        <w:t xml:space="preserve"> </w:t>
      </w:r>
      <w:r w:rsidR="002253B1" w:rsidRPr="00AC2DF1">
        <w:rPr>
          <w:rFonts w:ascii="Arial" w:hAnsi="Arial" w:cs="Arial"/>
          <w:shd w:val="clear" w:color="auto" w:fill="FFFFFF"/>
        </w:rPr>
        <w:t>(2009)</w:t>
      </w:r>
      <w:r w:rsidR="0070664E" w:rsidRPr="00AC2DF1">
        <w:rPr>
          <w:rFonts w:ascii="Arial" w:hAnsi="Arial" w:cs="Arial"/>
          <w:shd w:val="clear" w:color="auto" w:fill="FFFFFF"/>
        </w:rPr>
        <w:t xml:space="preserve"> </w:t>
      </w:r>
      <w:r w:rsidR="00FE72D0" w:rsidRPr="00AC2DF1">
        <w:rPr>
          <w:rFonts w:ascii="Arial" w:hAnsi="Arial" w:cs="Arial"/>
          <w:shd w:val="clear" w:color="auto" w:fill="FFFFFF"/>
        </w:rPr>
        <w:t xml:space="preserve">examined </w:t>
      </w:r>
      <w:r w:rsidR="009063F4" w:rsidRPr="00AC2DF1">
        <w:rPr>
          <w:rFonts w:ascii="Arial" w:hAnsi="Arial" w:cs="Arial"/>
          <w:shd w:val="clear" w:color="auto" w:fill="FFFFFF"/>
        </w:rPr>
        <w:t>25</w:t>
      </w:r>
      <w:r w:rsidR="00F7194F" w:rsidRPr="00AC2DF1">
        <w:rPr>
          <w:rFonts w:ascii="Arial" w:hAnsi="Arial" w:cs="Arial"/>
          <w:shd w:val="clear" w:color="auto" w:fill="FFFFFF"/>
        </w:rPr>
        <w:t xml:space="preserve"> papers which </w:t>
      </w:r>
      <w:r w:rsidR="004D5F0B" w:rsidRPr="00AC2DF1">
        <w:rPr>
          <w:rFonts w:ascii="Arial" w:hAnsi="Arial" w:cs="Arial"/>
          <w:shd w:val="clear" w:color="auto" w:fill="FFFFFF"/>
        </w:rPr>
        <w:t xml:space="preserve">explicitly centralised the use of the Ecological Systems theory and found that </w:t>
      </w:r>
      <w:r w:rsidR="00487582" w:rsidRPr="00AC2DF1">
        <w:rPr>
          <w:rFonts w:ascii="Arial" w:hAnsi="Arial" w:cs="Arial"/>
          <w:shd w:val="clear" w:color="auto" w:fill="FFFFFF"/>
        </w:rPr>
        <w:t>21</w:t>
      </w:r>
      <w:r w:rsidR="00865DB1" w:rsidRPr="00AC2DF1">
        <w:rPr>
          <w:rFonts w:ascii="Arial" w:hAnsi="Arial" w:cs="Arial"/>
          <w:shd w:val="clear" w:color="auto" w:fill="FFFFFF"/>
        </w:rPr>
        <w:t xml:space="preserve"> of them used </w:t>
      </w:r>
      <w:r w:rsidR="0014715E" w:rsidRPr="00AC2DF1">
        <w:rPr>
          <w:rFonts w:ascii="Arial" w:hAnsi="Arial" w:cs="Arial"/>
          <w:shd w:val="clear" w:color="auto" w:fill="FFFFFF"/>
        </w:rPr>
        <w:t>outdated</w:t>
      </w:r>
      <w:r w:rsidR="001B14DF" w:rsidRPr="00AC2DF1">
        <w:rPr>
          <w:rFonts w:ascii="Arial" w:hAnsi="Arial" w:cs="Arial"/>
          <w:shd w:val="clear" w:color="auto" w:fill="FFFFFF"/>
        </w:rPr>
        <w:t xml:space="preserve"> </w:t>
      </w:r>
      <w:r w:rsidR="00033F16" w:rsidRPr="00AC2DF1">
        <w:rPr>
          <w:rFonts w:ascii="Arial" w:hAnsi="Arial" w:cs="Arial"/>
          <w:shd w:val="clear" w:color="auto" w:fill="FFFFFF"/>
        </w:rPr>
        <w:t xml:space="preserve">iterations of the model. </w:t>
      </w:r>
      <w:r w:rsidR="0023113C" w:rsidRPr="00AC2DF1">
        <w:rPr>
          <w:rFonts w:ascii="Arial" w:hAnsi="Arial" w:cs="Arial"/>
          <w:shd w:val="clear" w:color="auto" w:fill="FFFFFF"/>
        </w:rPr>
        <w:t>Further criticism has come from</w:t>
      </w:r>
      <w:r w:rsidR="003E01AA" w:rsidRPr="00AC2DF1">
        <w:rPr>
          <w:rFonts w:ascii="Arial" w:hAnsi="Arial" w:cs="Arial"/>
          <w:shd w:val="clear" w:color="auto" w:fill="FFFFFF"/>
        </w:rPr>
        <w:t xml:space="preserve"> </w:t>
      </w:r>
      <w:r w:rsidR="00296019" w:rsidRPr="00AC2DF1">
        <w:rPr>
          <w:rFonts w:ascii="Arial" w:hAnsi="Arial" w:cs="Arial"/>
        </w:rPr>
        <w:t>Elliot and Davis (2020)</w:t>
      </w:r>
      <w:r w:rsidR="0023113C" w:rsidRPr="00AC2DF1">
        <w:rPr>
          <w:rFonts w:ascii="Arial" w:hAnsi="Arial" w:cs="Arial"/>
        </w:rPr>
        <w:t xml:space="preserve"> who</w:t>
      </w:r>
      <w:r w:rsidR="00296019" w:rsidRPr="00AC2DF1">
        <w:rPr>
          <w:rFonts w:ascii="Arial" w:hAnsi="Arial" w:cs="Arial"/>
        </w:rPr>
        <w:t xml:space="preserve"> </w:t>
      </w:r>
      <w:r w:rsidR="00B871E3" w:rsidRPr="00AC2DF1">
        <w:rPr>
          <w:rFonts w:ascii="Arial" w:hAnsi="Arial" w:cs="Arial"/>
        </w:rPr>
        <w:t xml:space="preserve">argue that </w:t>
      </w:r>
      <w:r w:rsidR="0010364B" w:rsidRPr="00AC2DF1">
        <w:rPr>
          <w:rFonts w:ascii="Arial" w:hAnsi="Arial" w:cs="Arial"/>
        </w:rPr>
        <w:t>Bronfenbrenner</w:t>
      </w:r>
      <w:r w:rsidR="00B12F65" w:rsidRPr="00AC2DF1">
        <w:rPr>
          <w:rFonts w:ascii="Arial" w:hAnsi="Arial" w:cs="Arial"/>
        </w:rPr>
        <w:t xml:space="preserve"> focuses too much on </w:t>
      </w:r>
      <w:r w:rsidR="002C7B91" w:rsidRPr="00AC2DF1">
        <w:rPr>
          <w:rFonts w:ascii="Arial" w:hAnsi="Arial" w:cs="Arial"/>
        </w:rPr>
        <w:t>anthropomorphic factors and human systems at the expense of children’s relationships with the natural world</w:t>
      </w:r>
      <w:r w:rsidR="0010364B" w:rsidRPr="00AC2DF1">
        <w:rPr>
          <w:rFonts w:ascii="Arial" w:hAnsi="Arial" w:cs="Arial"/>
        </w:rPr>
        <w:t xml:space="preserve"> which, they argue, is particularly important </w:t>
      </w:r>
      <w:r w:rsidR="00E46D19" w:rsidRPr="00AC2DF1">
        <w:rPr>
          <w:rFonts w:ascii="Arial" w:hAnsi="Arial" w:cs="Arial"/>
        </w:rPr>
        <w:t>in the education of young children</w:t>
      </w:r>
      <w:r w:rsidR="00560C99" w:rsidRPr="00AC2DF1">
        <w:rPr>
          <w:rFonts w:ascii="Arial" w:hAnsi="Arial" w:cs="Arial"/>
        </w:rPr>
        <w:t xml:space="preserve">. </w:t>
      </w:r>
    </w:p>
    <w:p w14:paraId="299B1FA7" w14:textId="4E98F18E" w:rsidR="007821BF" w:rsidRPr="00AC2DF1" w:rsidRDefault="003E01AA" w:rsidP="00AA135D">
      <w:pPr>
        <w:spacing w:line="480" w:lineRule="auto"/>
        <w:jc w:val="both"/>
        <w:rPr>
          <w:rFonts w:ascii="Arial" w:hAnsi="Arial" w:cs="Arial"/>
          <w:b/>
          <w:bCs/>
          <w:shd w:val="clear" w:color="auto" w:fill="FFFFFF"/>
        </w:rPr>
      </w:pPr>
      <w:r w:rsidRPr="00AC2DF1">
        <w:rPr>
          <w:rFonts w:ascii="Arial" w:hAnsi="Arial" w:cs="Arial"/>
        </w:rPr>
        <w:t xml:space="preserve">However, </w:t>
      </w:r>
      <w:r w:rsidR="007821BF" w:rsidRPr="00AC2DF1">
        <w:rPr>
          <w:rFonts w:ascii="Arial" w:hAnsi="Arial" w:cs="Arial"/>
        </w:rPr>
        <w:t xml:space="preserve">Bronfenbrenner’s model has been used in research relating to CYP in a number of fields. For example, in the field of health research, </w:t>
      </w:r>
      <w:r w:rsidR="007821BF" w:rsidRPr="00AC2DF1">
        <w:rPr>
          <w:rFonts w:ascii="Arial" w:hAnsi="Arial" w:cs="Arial"/>
          <w:shd w:val="clear" w:color="auto" w:fill="FFFFFF"/>
        </w:rPr>
        <w:t>Hosek et al. (2008) used it to conceptualise the impact of systemic pressures on CYP who had recently been diagnosed with human immunodeficiency virus. Whilst in the field of education, Leonard (2011) use</w:t>
      </w:r>
      <w:r w:rsidR="00A22632" w:rsidRPr="00AC2DF1">
        <w:rPr>
          <w:rFonts w:ascii="Arial" w:hAnsi="Arial" w:cs="Arial"/>
          <w:shd w:val="clear" w:color="auto" w:fill="FFFFFF"/>
        </w:rPr>
        <w:t>d</w:t>
      </w:r>
      <w:r w:rsidR="007821BF" w:rsidRPr="00AC2DF1">
        <w:rPr>
          <w:rFonts w:ascii="Arial" w:hAnsi="Arial" w:cs="Arial"/>
          <w:shd w:val="clear" w:color="auto" w:fill="FFFFFF"/>
        </w:rPr>
        <w:t xml:space="preserve"> the model to conceptualise the impact of harmonious (and non-harmonious) systemic working practices on education</w:t>
      </w:r>
      <w:r w:rsidR="00871F41" w:rsidRPr="00AC2DF1">
        <w:rPr>
          <w:rFonts w:ascii="Arial" w:hAnsi="Arial" w:cs="Arial"/>
          <w:shd w:val="clear" w:color="auto" w:fill="FFFFFF"/>
        </w:rPr>
        <w:t xml:space="preserve"> whilst carrying out a </w:t>
      </w:r>
      <w:r w:rsidR="00B642C8" w:rsidRPr="00AC2DF1">
        <w:rPr>
          <w:rFonts w:ascii="Arial" w:hAnsi="Arial" w:cs="Arial"/>
          <w:shd w:val="clear" w:color="auto" w:fill="FFFFFF"/>
        </w:rPr>
        <w:t xml:space="preserve">historical survey </w:t>
      </w:r>
      <w:r w:rsidR="00D8502B" w:rsidRPr="00AC2DF1">
        <w:rPr>
          <w:rFonts w:ascii="Arial" w:hAnsi="Arial" w:cs="Arial"/>
          <w:shd w:val="clear" w:color="auto" w:fill="FFFFFF"/>
        </w:rPr>
        <w:t xml:space="preserve">/ case study </w:t>
      </w:r>
      <w:r w:rsidR="00B642C8" w:rsidRPr="00AC2DF1">
        <w:rPr>
          <w:rFonts w:ascii="Arial" w:hAnsi="Arial" w:cs="Arial"/>
          <w:shd w:val="clear" w:color="auto" w:fill="FFFFFF"/>
        </w:rPr>
        <w:t>of a</w:t>
      </w:r>
      <w:r w:rsidR="00D26D91" w:rsidRPr="00AC2DF1">
        <w:rPr>
          <w:rFonts w:ascii="Arial" w:hAnsi="Arial" w:cs="Arial"/>
          <w:shd w:val="clear" w:color="auto" w:fill="FFFFFF"/>
        </w:rPr>
        <w:t>n urban</w:t>
      </w:r>
      <w:r w:rsidR="00D8502B" w:rsidRPr="00AC2DF1">
        <w:rPr>
          <w:rFonts w:ascii="Arial" w:hAnsi="Arial" w:cs="Arial"/>
          <w:shd w:val="clear" w:color="auto" w:fill="FFFFFF"/>
        </w:rPr>
        <w:t xml:space="preserve"> High school in</w:t>
      </w:r>
      <w:r w:rsidR="00D26D91" w:rsidRPr="00AC2DF1">
        <w:rPr>
          <w:rFonts w:ascii="Arial" w:hAnsi="Arial" w:cs="Arial"/>
          <w:shd w:val="clear" w:color="auto" w:fill="FFFFFF"/>
        </w:rPr>
        <w:t xml:space="preserve"> Boston, USA. </w:t>
      </w:r>
      <w:r w:rsidR="006C4442" w:rsidRPr="00AC2DF1">
        <w:rPr>
          <w:rFonts w:ascii="Arial" w:hAnsi="Arial" w:cs="Arial"/>
          <w:shd w:val="clear" w:color="auto" w:fill="FFFFFF"/>
        </w:rPr>
        <w:t xml:space="preserve">Leonard </w:t>
      </w:r>
      <w:r w:rsidR="004F5FC4" w:rsidRPr="00AC2DF1">
        <w:rPr>
          <w:rFonts w:ascii="Arial" w:hAnsi="Arial" w:cs="Arial"/>
          <w:shd w:val="clear" w:color="auto" w:fill="FFFFFF"/>
        </w:rPr>
        <w:t>charts</w:t>
      </w:r>
      <w:r w:rsidR="00ED426E" w:rsidRPr="00AC2DF1">
        <w:rPr>
          <w:rFonts w:ascii="Arial" w:hAnsi="Arial" w:cs="Arial"/>
          <w:shd w:val="clear" w:color="auto" w:fill="FFFFFF"/>
        </w:rPr>
        <w:t xml:space="preserve"> the</w:t>
      </w:r>
      <w:r w:rsidR="004F5FC4" w:rsidRPr="00AC2DF1">
        <w:rPr>
          <w:rFonts w:ascii="Arial" w:hAnsi="Arial" w:cs="Arial"/>
          <w:shd w:val="clear" w:color="auto" w:fill="FFFFFF"/>
        </w:rPr>
        <w:t xml:space="preserve"> historic</w:t>
      </w:r>
      <w:r w:rsidR="00ED426E" w:rsidRPr="00AC2DF1">
        <w:rPr>
          <w:rFonts w:ascii="Arial" w:hAnsi="Arial" w:cs="Arial"/>
          <w:shd w:val="clear" w:color="auto" w:fill="FFFFFF"/>
        </w:rPr>
        <w:t xml:space="preserve"> ebb and flow of</w:t>
      </w:r>
      <w:r w:rsidR="00AA4D94" w:rsidRPr="00AC2DF1">
        <w:rPr>
          <w:rFonts w:ascii="Arial" w:hAnsi="Arial" w:cs="Arial"/>
          <w:shd w:val="clear" w:color="auto" w:fill="FFFFFF"/>
        </w:rPr>
        <w:t xml:space="preserve"> student development</w:t>
      </w:r>
      <w:r w:rsidR="009B39D0" w:rsidRPr="00AC2DF1">
        <w:rPr>
          <w:rFonts w:ascii="Arial" w:hAnsi="Arial" w:cs="Arial"/>
          <w:shd w:val="clear" w:color="auto" w:fill="FFFFFF"/>
        </w:rPr>
        <w:t xml:space="preserve"> and uses Bronfenbrenner’s</w:t>
      </w:r>
      <w:r w:rsidR="00ED426E" w:rsidRPr="00AC2DF1">
        <w:rPr>
          <w:rFonts w:ascii="Arial" w:hAnsi="Arial" w:cs="Arial"/>
          <w:shd w:val="clear" w:color="auto" w:fill="FFFFFF"/>
        </w:rPr>
        <w:t xml:space="preserve"> model to demonstrate the impact of wider social </w:t>
      </w:r>
      <w:r w:rsidR="009667DF" w:rsidRPr="00AC2DF1">
        <w:rPr>
          <w:rFonts w:ascii="Arial" w:hAnsi="Arial" w:cs="Arial"/>
          <w:shd w:val="clear" w:color="auto" w:fill="FFFFFF"/>
        </w:rPr>
        <w:t>systems upon the school.</w:t>
      </w:r>
      <w:r w:rsidR="007821BF" w:rsidRPr="00AC2DF1">
        <w:rPr>
          <w:rFonts w:ascii="Arial" w:hAnsi="Arial" w:cs="Arial"/>
          <w:shd w:val="clear" w:color="auto" w:fill="FFFFFF"/>
        </w:rPr>
        <w:t xml:space="preserve"> More recently, O'Hagan, S., Bond, C., &amp; Hebron, J. (2022)</w:t>
      </w:r>
      <w:r w:rsidR="00924C3F" w:rsidRPr="00AC2DF1">
        <w:rPr>
          <w:rFonts w:ascii="Arial" w:hAnsi="Arial" w:cs="Arial"/>
          <w:shd w:val="clear" w:color="auto" w:fill="FFFFFF"/>
        </w:rPr>
        <w:t xml:space="preserve"> </w:t>
      </w:r>
      <w:r w:rsidR="000365E6" w:rsidRPr="00AC2DF1">
        <w:rPr>
          <w:rFonts w:ascii="Arial" w:hAnsi="Arial" w:cs="Arial"/>
          <w:shd w:val="clear" w:color="auto" w:fill="FFFFFF"/>
        </w:rPr>
        <w:t xml:space="preserve">used Bronfenbrenner’s model </w:t>
      </w:r>
      <w:r w:rsidR="0009743E" w:rsidRPr="00AC2DF1">
        <w:rPr>
          <w:rFonts w:ascii="Arial" w:hAnsi="Arial" w:cs="Arial"/>
          <w:shd w:val="clear" w:color="auto" w:fill="FFFFFF"/>
        </w:rPr>
        <w:t>to draw up</w:t>
      </w:r>
      <w:r w:rsidR="00D15038" w:rsidRPr="00AC2DF1">
        <w:rPr>
          <w:rFonts w:ascii="Arial" w:hAnsi="Arial" w:cs="Arial"/>
          <w:shd w:val="clear" w:color="auto" w:fill="FFFFFF"/>
        </w:rPr>
        <w:t xml:space="preserve"> the interview schedule </w:t>
      </w:r>
      <w:r w:rsidR="00A20A33" w:rsidRPr="00AC2DF1">
        <w:rPr>
          <w:rFonts w:ascii="Arial" w:hAnsi="Arial" w:cs="Arial"/>
          <w:shd w:val="clear" w:color="auto" w:fill="FFFFFF"/>
        </w:rPr>
        <w:t>whilst</w:t>
      </w:r>
      <w:r w:rsidR="00DA59B2" w:rsidRPr="00AC2DF1">
        <w:rPr>
          <w:rFonts w:ascii="Arial" w:hAnsi="Arial" w:cs="Arial"/>
          <w:shd w:val="clear" w:color="auto" w:fill="FFFFFF"/>
        </w:rPr>
        <w:t xml:space="preserve"> researching the experiences of three autistic girls who were reintegrated </w:t>
      </w:r>
      <w:r w:rsidR="00A20A33" w:rsidRPr="00AC2DF1">
        <w:rPr>
          <w:rFonts w:ascii="Arial" w:hAnsi="Arial" w:cs="Arial"/>
          <w:shd w:val="clear" w:color="auto" w:fill="FFFFFF"/>
        </w:rPr>
        <w:t xml:space="preserve">into school following experiences of </w:t>
      </w:r>
      <w:r w:rsidR="000365E6" w:rsidRPr="00AC2DF1">
        <w:rPr>
          <w:rFonts w:ascii="Arial" w:hAnsi="Arial" w:cs="Arial"/>
          <w:shd w:val="clear" w:color="auto" w:fill="FFFFFF"/>
        </w:rPr>
        <w:t>EBSA</w:t>
      </w:r>
      <w:r w:rsidR="00A20A33" w:rsidRPr="00AC2DF1">
        <w:rPr>
          <w:rFonts w:ascii="Arial" w:hAnsi="Arial" w:cs="Arial"/>
          <w:shd w:val="clear" w:color="auto" w:fill="FFFFFF"/>
        </w:rPr>
        <w:t xml:space="preserve">. </w:t>
      </w:r>
      <w:r w:rsidR="00DA45D3" w:rsidRPr="00AC2DF1">
        <w:rPr>
          <w:rFonts w:ascii="Arial" w:hAnsi="Arial" w:cs="Arial"/>
          <w:shd w:val="clear" w:color="auto" w:fill="FFFFFF"/>
        </w:rPr>
        <w:t xml:space="preserve">In another study, </w:t>
      </w:r>
      <w:r w:rsidR="007821BF" w:rsidRPr="00AC2DF1">
        <w:rPr>
          <w:rFonts w:ascii="Arial" w:hAnsi="Arial" w:cs="Arial"/>
          <w:shd w:val="clear" w:color="auto" w:fill="FFFFFF"/>
        </w:rPr>
        <w:t>Neilson and Bond (2023)</w:t>
      </w:r>
      <w:r w:rsidR="00DA45D3" w:rsidRPr="00AC2DF1">
        <w:rPr>
          <w:rFonts w:ascii="Arial" w:hAnsi="Arial" w:cs="Arial"/>
          <w:shd w:val="clear" w:color="auto" w:fill="FFFFFF"/>
        </w:rPr>
        <w:t xml:space="preserve"> </w:t>
      </w:r>
      <w:r w:rsidR="004E53B0" w:rsidRPr="00AC2DF1">
        <w:rPr>
          <w:rFonts w:ascii="Arial" w:hAnsi="Arial" w:cs="Arial"/>
          <w:shd w:val="clear" w:color="auto" w:fill="FFFFFF"/>
        </w:rPr>
        <w:t>carried out</w:t>
      </w:r>
      <w:r w:rsidR="00FD145B" w:rsidRPr="00AC2DF1">
        <w:rPr>
          <w:rFonts w:ascii="Arial" w:hAnsi="Arial" w:cs="Arial"/>
          <w:shd w:val="clear" w:color="auto" w:fill="FFFFFF"/>
        </w:rPr>
        <w:t xml:space="preserve"> a</w:t>
      </w:r>
      <w:r w:rsidR="004E53B0" w:rsidRPr="00AC2DF1">
        <w:rPr>
          <w:rFonts w:ascii="Arial" w:hAnsi="Arial" w:cs="Arial"/>
          <w:shd w:val="clear" w:color="auto" w:fill="FFFFFF"/>
        </w:rPr>
        <w:t xml:space="preserve"> participatory enquiry</w:t>
      </w:r>
      <w:r w:rsidR="00D04DCC" w:rsidRPr="00AC2DF1">
        <w:rPr>
          <w:rFonts w:ascii="Arial" w:hAnsi="Arial" w:cs="Arial"/>
          <w:shd w:val="clear" w:color="auto" w:fill="FFFFFF"/>
        </w:rPr>
        <w:t xml:space="preserve"> </w:t>
      </w:r>
      <w:r w:rsidR="004E53B0" w:rsidRPr="00AC2DF1">
        <w:rPr>
          <w:rFonts w:ascii="Arial" w:hAnsi="Arial" w:cs="Arial"/>
          <w:shd w:val="clear" w:color="auto" w:fill="FFFFFF"/>
        </w:rPr>
        <w:t xml:space="preserve">with two </w:t>
      </w:r>
      <w:r w:rsidR="001D2D1C" w:rsidRPr="00AC2DF1">
        <w:rPr>
          <w:rFonts w:ascii="Arial" w:hAnsi="Arial" w:cs="Arial"/>
          <w:shd w:val="clear" w:color="auto" w:fill="FFFFFF"/>
        </w:rPr>
        <w:t xml:space="preserve">autistic adolescent </w:t>
      </w:r>
      <w:r w:rsidR="004E53B0" w:rsidRPr="00AC2DF1">
        <w:rPr>
          <w:rFonts w:ascii="Arial" w:hAnsi="Arial" w:cs="Arial"/>
          <w:shd w:val="clear" w:color="auto" w:fill="FFFFFF"/>
        </w:rPr>
        <w:t>g</w:t>
      </w:r>
      <w:r w:rsidR="001D2D1C" w:rsidRPr="00AC2DF1">
        <w:rPr>
          <w:rFonts w:ascii="Arial" w:hAnsi="Arial" w:cs="Arial"/>
          <w:shd w:val="clear" w:color="auto" w:fill="FFFFFF"/>
        </w:rPr>
        <w:t xml:space="preserve">irls and identified themes which were then applied to </w:t>
      </w:r>
      <w:r w:rsidR="00D04DCC" w:rsidRPr="00AC2DF1">
        <w:rPr>
          <w:rFonts w:ascii="Arial" w:hAnsi="Arial" w:cs="Arial"/>
          <w:shd w:val="clear" w:color="auto" w:fill="FFFFFF"/>
        </w:rPr>
        <w:t>Bronfenbrenner’s ecosystemic model</w:t>
      </w:r>
      <w:r w:rsidR="001D2D1C" w:rsidRPr="00AC2DF1">
        <w:rPr>
          <w:rFonts w:ascii="Arial" w:hAnsi="Arial" w:cs="Arial"/>
          <w:shd w:val="clear" w:color="auto" w:fill="FFFFFF"/>
        </w:rPr>
        <w:t xml:space="preserve">, thereby </w:t>
      </w:r>
      <w:r w:rsidR="00292543" w:rsidRPr="00AC2DF1">
        <w:rPr>
          <w:rFonts w:ascii="Arial" w:hAnsi="Arial" w:cs="Arial"/>
          <w:shd w:val="clear" w:color="auto" w:fill="FFFFFF"/>
        </w:rPr>
        <w:t>highlighting systemic influences.</w:t>
      </w:r>
      <w:r w:rsidR="00292543" w:rsidRPr="00AC2DF1">
        <w:rPr>
          <w:rFonts w:ascii="Arial" w:hAnsi="Arial" w:cs="Arial"/>
          <w:b/>
          <w:bCs/>
          <w:shd w:val="clear" w:color="auto" w:fill="FFFFFF"/>
        </w:rPr>
        <w:t xml:space="preserve"> </w:t>
      </w:r>
    </w:p>
    <w:p w14:paraId="21B91C0D" w14:textId="0BB1C252" w:rsidR="00307687" w:rsidRPr="00AC2DF1" w:rsidRDefault="0029504D"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The decision to </w:t>
      </w:r>
      <w:r w:rsidR="002A41C3" w:rsidRPr="00AC2DF1">
        <w:rPr>
          <w:rFonts w:ascii="Arial" w:hAnsi="Arial" w:cs="Arial"/>
          <w:shd w:val="clear" w:color="auto" w:fill="FFFFFF"/>
        </w:rPr>
        <w:t xml:space="preserve">use </w:t>
      </w:r>
      <w:r w:rsidR="00015814" w:rsidRPr="00AC2DF1">
        <w:rPr>
          <w:rFonts w:ascii="Arial" w:hAnsi="Arial" w:cs="Arial"/>
          <w:shd w:val="clear" w:color="auto" w:fill="FFFFFF"/>
        </w:rPr>
        <w:t xml:space="preserve">Bronfenbrenner’s ecological systems theory </w:t>
      </w:r>
      <w:r w:rsidR="00932FBC" w:rsidRPr="00AC2DF1">
        <w:rPr>
          <w:rFonts w:ascii="Arial" w:hAnsi="Arial" w:cs="Arial"/>
          <w:shd w:val="clear" w:color="auto" w:fill="FFFFFF"/>
        </w:rPr>
        <w:t>t</w:t>
      </w:r>
      <w:r w:rsidR="002A41C3" w:rsidRPr="00AC2DF1">
        <w:rPr>
          <w:rFonts w:ascii="Arial" w:hAnsi="Arial" w:cs="Arial"/>
          <w:shd w:val="clear" w:color="auto" w:fill="FFFFFF"/>
        </w:rPr>
        <w:t xml:space="preserve">o analyse the data </w:t>
      </w:r>
      <w:r w:rsidR="00CA1DC4" w:rsidRPr="00AC2DF1">
        <w:rPr>
          <w:rFonts w:ascii="Arial" w:hAnsi="Arial" w:cs="Arial"/>
          <w:shd w:val="clear" w:color="auto" w:fill="FFFFFF"/>
        </w:rPr>
        <w:t xml:space="preserve">is a result of </w:t>
      </w:r>
      <w:r w:rsidR="00805FC4" w:rsidRPr="00AC2DF1">
        <w:rPr>
          <w:rFonts w:ascii="Arial" w:hAnsi="Arial" w:cs="Arial"/>
          <w:shd w:val="clear" w:color="auto" w:fill="FFFFFF"/>
        </w:rPr>
        <w:t>several</w:t>
      </w:r>
      <w:r w:rsidR="00CA1DC4" w:rsidRPr="00AC2DF1">
        <w:rPr>
          <w:rFonts w:ascii="Arial" w:hAnsi="Arial" w:cs="Arial"/>
          <w:shd w:val="clear" w:color="auto" w:fill="FFFFFF"/>
        </w:rPr>
        <w:t xml:space="preserve"> factors. Firstly, as outlined above, it has been used in </w:t>
      </w:r>
      <w:r w:rsidR="000342B5" w:rsidRPr="00AC2DF1">
        <w:rPr>
          <w:rFonts w:ascii="Arial" w:hAnsi="Arial" w:cs="Arial"/>
          <w:shd w:val="clear" w:color="auto" w:fill="FFFFFF"/>
        </w:rPr>
        <w:t xml:space="preserve">recent research into </w:t>
      </w:r>
      <w:r w:rsidR="00946CB3" w:rsidRPr="00AC2DF1">
        <w:rPr>
          <w:rFonts w:ascii="Arial" w:hAnsi="Arial" w:cs="Arial"/>
          <w:shd w:val="clear" w:color="auto" w:fill="FFFFFF"/>
        </w:rPr>
        <w:t>areas linked to EBSA (Neilson and Bond, 2023)</w:t>
      </w:r>
      <w:r w:rsidR="00CA749B" w:rsidRPr="00AC2DF1">
        <w:rPr>
          <w:rFonts w:ascii="Arial" w:hAnsi="Arial" w:cs="Arial"/>
          <w:shd w:val="clear" w:color="auto" w:fill="FFFFFF"/>
        </w:rPr>
        <w:t xml:space="preserve"> and </w:t>
      </w:r>
      <w:r w:rsidR="00746183" w:rsidRPr="00AC2DF1">
        <w:rPr>
          <w:rFonts w:ascii="Arial" w:hAnsi="Arial" w:cs="Arial"/>
          <w:shd w:val="clear" w:color="auto" w:fill="FFFFFF"/>
        </w:rPr>
        <w:t>therefore has a track record of being a useful tool for the conceptualisation and discussion o</w:t>
      </w:r>
      <w:r w:rsidR="008267E6" w:rsidRPr="00AC2DF1">
        <w:rPr>
          <w:rFonts w:ascii="Arial" w:hAnsi="Arial" w:cs="Arial"/>
          <w:shd w:val="clear" w:color="auto" w:fill="FFFFFF"/>
        </w:rPr>
        <w:t>f the data collected</w:t>
      </w:r>
      <w:r w:rsidR="00946CB3" w:rsidRPr="00AC2DF1">
        <w:rPr>
          <w:rFonts w:ascii="Arial" w:hAnsi="Arial" w:cs="Arial"/>
          <w:shd w:val="clear" w:color="auto" w:fill="FFFFFF"/>
        </w:rPr>
        <w:t xml:space="preserve">. </w:t>
      </w:r>
      <w:r w:rsidR="009D77A7" w:rsidRPr="00AC2DF1">
        <w:rPr>
          <w:rFonts w:ascii="Arial" w:hAnsi="Arial" w:cs="Arial"/>
          <w:shd w:val="clear" w:color="auto" w:fill="FFFFFF"/>
        </w:rPr>
        <w:t xml:space="preserve">Furthermore, whilst analysing the data and considering the most appropriate </w:t>
      </w:r>
      <w:r w:rsidR="002F786D" w:rsidRPr="00AC2DF1">
        <w:rPr>
          <w:rFonts w:ascii="Arial" w:hAnsi="Arial" w:cs="Arial"/>
          <w:shd w:val="clear" w:color="auto" w:fill="FFFFFF"/>
        </w:rPr>
        <w:t>interpretive</w:t>
      </w:r>
      <w:r w:rsidR="00EB3887" w:rsidRPr="00AC2DF1">
        <w:rPr>
          <w:rFonts w:ascii="Arial" w:hAnsi="Arial" w:cs="Arial"/>
          <w:shd w:val="clear" w:color="auto" w:fill="FFFFFF"/>
        </w:rPr>
        <w:t xml:space="preserve"> repertoire</w:t>
      </w:r>
      <w:r w:rsidR="009D77A7" w:rsidRPr="00AC2DF1">
        <w:rPr>
          <w:rFonts w:ascii="Arial" w:hAnsi="Arial" w:cs="Arial"/>
          <w:shd w:val="clear" w:color="auto" w:fill="FFFFFF"/>
        </w:rPr>
        <w:t>s</w:t>
      </w:r>
      <w:r w:rsidR="008267E6" w:rsidRPr="00AC2DF1">
        <w:rPr>
          <w:rFonts w:ascii="Arial" w:hAnsi="Arial" w:cs="Arial"/>
          <w:shd w:val="clear" w:color="auto" w:fill="FFFFFF"/>
        </w:rPr>
        <w:t>,</w:t>
      </w:r>
      <w:r w:rsidR="009D77A7" w:rsidRPr="00AC2DF1">
        <w:rPr>
          <w:rFonts w:ascii="Arial" w:hAnsi="Arial" w:cs="Arial"/>
          <w:shd w:val="clear" w:color="auto" w:fill="FFFFFF"/>
        </w:rPr>
        <w:t xml:space="preserve"> </w:t>
      </w:r>
      <w:r w:rsidR="008267E6" w:rsidRPr="00AC2DF1">
        <w:rPr>
          <w:rFonts w:ascii="Arial" w:hAnsi="Arial" w:cs="Arial"/>
          <w:shd w:val="clear" w:color="auto" w:fill="FFFFFF"/>
        </w:rPr>
        <w:t>it became</w:t>
      </w:r>
      <w:r w:rsidR="006A35C8" w:rsidRPr="00AC2DF1">
        <w:rPr>
          <w:rFonts w:ascii="Arial" w:hAnsi="Arial" w:cs="Arial"/>
          <w:shd w:val="clear" w:color="auto" w:fill="FFFFFF"/>
        </w:rPr>
        <w:t xml:space="preserve"> evident that the use of</w:t>
      </w:r>
      <w:r w:rsidR="001A5AB4" w:rsidRPr="00AC2DF1">
        <w:rPr>
          <w:rFonts w:ascii="Arial" w:hAnsi="Arial" w:cs="Arial"/>
          <w:shd w:val="clear" w:color="auto" w:fill="FFFFFF"/>
        </w:rPr>
        <w:t xml:space="preserve"> such a</w:t>
      </w:r>
      <w:r w:rsidR="006A35C8" w:rsidRPr="00AC2DF1">
        <w:rPr>
          <w:rFonts w:ascii="Arial" w:hAnsi="Arial" w:cs="Arial"/>
          <w:shd w:val="clear" w:color="auto" w:fill="FFFFFF"/>
        </w:rPr>
        <w:t xml:space="preserve"> </w:t>
      </w:r>
      <w:r w:rsidR="00C76137" w:rsidRPr="00AC2DF1">
        <w:rPr>
          <w:rFonts w:ascii="Arial" w:hAnsi="Arial" w:cs="Arial"/>
          <w:shd w:val="clear" w:color="auto" w:fill="FFFFFF"/>
        </w:rPr>
        <w:t>theory would facilitate a clearer conceptualisation of the findings</w:t>
      </w:r>
      <w:r w:rsidR="00307687" w:rsidRPr="00AC2DF1">
        <w:rPr>
          <w:rFonts w:ascii="Arial" w:hAnsi="Arial" w:cs="Arial"/>
          <w:shd w:val="clear" w:color="auto" w:fill="FFFFFF"/>
        </w:rPr>
        <w:t xml:space="preserve"> </w:t>
      </w:r>
      <w:r w:rsidR="00551AA2" w:rsidRPr="00AC2DF1">
        <w:rPr>
          <w:rFonts w:ascii="Arial" w:hAnsi="Arial" w:cs="Arial"/>
          <w:shd w:val="clear" w:color="auto" w:fill="FFFFFF"/>
        </w:rPr>
        <w:t>along with</w:t>
      </w:r>
      <w:r w:rsidR="00307687" w:rsidRPr="00AC2DF1">
        <w:rPr>
          <w:rFonts w:ascii="Arial" w:hAnsi="Arial" w:cs="Arial"/>
          <w:shd w:val="clear" w:color="auto" w:fill="FFFFFF"/>
        </w:rPr>
        <w:t xml:space="preserve"> the </w:t>
      </w:r>
      <w:r w:rsidR="00EB3887" w:rsidRPr="00AC2DF1">
        <w:rPr>
          <w:rFonts w:ascii="Arial" w:hAnsi="Arial" w:cs="Arial"/>
          <w:shd w:val="clear" w:color="auto" w:fill="FFFFFF"/>
        </w:rPr>
        <w:t>interpretive repertoires</w:t>
      </w:r>
      <w:r w:rsidR="00307687" w:rsidRPr="00AC2DF1">
        <w:rPr>
          <w:rFonts w:ascii="Arial" w:hAnsi="Arial" w:cs="Arial"/>
          <w:shd w:val="clear" w:color="auto" w:fill="FFFFFF"/>
        </w:rPr>
        <w:t xml:space="preserve"> in the present study</w:t>
      </w:r>
      <w:r w:rsidR="00BA3EEC" w:rsidRPr="00AC2DF1">
        <w:rPr>
          <w:rFonts w:ascii="Arial" w:hAnsi="Arial" w:cs="Arial"/>
          <w:shd w:val="clear" w:color="auto" w:fill="FFFFFF"/>
        </w:rPr>
        <w:t>.</w:t>
      </w:r>
    </w:p>
    <w:p w14:paraId="4E977A60" w14:textId="0B3C374E" w:rsidR="00110742" w:rsidRPr="00AC2DF1" w:rsidRDefault="00110742" w:rsidP="00110742">
      <w:pPr>
        <w:spacing w:line="480" w:lineRule="auto"/>
        <w:jc w:val="both"/>
        <w:rPr>
          <w:rFonts w:ascii="Arial" w:hAnsi="Arial" w:cs="Arial"/>
        </w:rPr>
      </w:pPr>
      <w:r w:rsidRPr="00AC2DF1">
        <w:rPr>
          <w:rFonts w:ascii="Arial" w:hAnsi="Arial" w:cs="Arial"/>
        </w:rPr>
        <w:t>As discussed previously in sections 2.6 and 2.7, research into the importance of school climate and of school-based relationships suggests that building strong relationships between pupils and school practitioners has a positive impact upon attendance (</w:t>
      </w:r>
      <w:r w:rsidRPr="00AC2DF1">
        <w:rPr>
          <w:rFonts w:ascii="Arial" w:hAnsi="Arial" w:cs="Arial"/>
          <w:shd w:val="clear" w:color="auto" w:fill="FFFFFF"/>
        </w:rPr>
        <w:t>Pianta, Hamre &amp; Allen, 2012;</w:t>
      </w:r>
      <w:r w:rsidRPr="00AC2DF1">
        <w:rPr>
          <w:rFonts w:ascii="Arial" w:hAnsi="Arial" w:cs="Arial"/>
        </w:rPr>
        <w:t xml:space="preserve"> Van Eck et al., 2017; </w:t>
      </w:r>
      <w:r w:rsidRPr="00AC2DF1">
        <w:rPr>
          <w:rFonts w:ascii="Arial" w:hAnsi="Arial" w:cs="Arial"/>
          <w:shd w:val="clear" w:color="auto" w:fill="FFFFFF"/>
        </w:rPr>
        <w:t xml:space="preserve">Wentzel, 2022). </w:t>
      </w:r>
      <w:r w:rsidR="00325383" w:rsidRPr="00AC2DF1">
        <w:rPr>
          <w:rFonts w:ascii="Arial" w:hAnsi="Arial" w:cs="Arial"/>
          <w:shd w:val="clear" w:color="auto" w:fill="FFFFFF"/>
        </w:rPr>
        <w:t>The data gathered in the current study</w:t>
      </w:r>
      <w:r w:rsidR="00FA7861" w:rsidRPr="00AC2DF1">
        <w:rPr>
          <w:rFonts w:ascii="Arial" w:hAnsi="Arial" w:cs="Arial"/>
          <w:shd w:val="clear" w:color="auto" w:fill="FFFFFF"/>
        </w:rPr>
        <w:t xml:space="preserve"> could potentially have been analysed using a framework based around key aspects of school climate</w:t>
      </w:r>
      <w:r w:rsidR="00D101E5" w:rsidRPr="00AC2DF1">
        <w:rPr>
          <w:rFonts w:ascii="Arial" w:hAnsi="Arial" w:cs="Arial"/>
          <w:shd w:val="clear" w:color="auto" w:fill="FFFFFF"/>
        </w:rPr>
        <w:t xml:space="preserve"> as conceptualised by Anderson (</w:t>
      </w:r>
      <w:r w:rsidR="00D101E5" w:rsidRPr="00AC2DF1">
        <w:rPr>
          <w:rFonts w:ascii="Arial" w:hAnsi="Arial" w:cs="Arial"/>
        </w:rPr>
        <w:t>1982).</w:t>
      </w:r>
      <w:r w:rsidR="00A308DB" w:rsidRPr="00AC2DF1">
        <w:rPr>
          <w:rFonts w:ascii="Arial" w:hAnsi="Arial" w:cs="Arial"/>
        </w:rPr>
        <w:t xml:space="preserve"> </w:t>
      </w:r>
      <w:r w:rsidRPr="00AC2DF1">
        <w:rPr>
          <w:rFonts w:ascii="Arial" w:hAnsi="Arial" w:cs="Arial"/>
        </w:rPr>
        <w:t>However, the current data differs from any of those discussed in sections 2.6 and 2.7</w:t>
      </w:r>
      <w:r w:rsidR="00565D24" w:rsidRPr="00AC2DF1">
        <w:rPr>
          <w:rFonts w:ascii="Arial" w:hAnsi="Arial" w:cs="Arial"/>
        </w:rPr>
        <w:t>,</w:t>
      </w:r>
      <w:r w:rsidRPr="00AC2DF1">
        <w:rPr>
          <w:rFonts w:ascii="Arial" w:hAnsi="Arial" w:cs="Arial"/>
        </w:rPr>
        <w:t xml:space="preserve"> which are all based on the views of CYP. It would be possible (and interesting) to gather the views of practitioners in relation to the school climate, but the </w:t>
      </w:r>
      <w:r w:rsidR="0070754D" w:rsidRPr="00AC2DF1">
        <w:rPr>
          <w:rFonts w:ascii="Arial" w:hAnsi="Arial" w:cs="Arial"/>
        </w:rPr>
        <w:t xml:space="preserve">data gathered </w:t>
      </w:r>
      <w:r w:rsidR="00187F67" w:rsidRPr="00AC2DF1">
        <w:rPr>
          <w:rFonts w:ascii="Arial" w:hAnsi="Arial" w:cs="Arial"/>
        </w:rPr>
        <w:t xml:space="preserve">for this study </w:t>
      </w:r>
      <w:r w:rsidR="00E23638" w:rsidRPr="00AC2DF1">
        <w:rPr>
          <w:rFonts w:ascii="Arial" w:hAnsi="Arial" w:cs="Arial"/>
        </w:rPr>
        <w:t>pointed towards wider social factors</w:t>
      </w:r>
      <w:r w:rsidR="004727D7" w:rsidRPr="00AC2DF1">
        <w:rPr>
          <w:rFonts w:ascii="Arial" w:hAnsi="Arial" w:cs="Arial"/>
        </w:rPr>
        <w:t xml:space="preserve">, rather than </w:t>
      </w:r>
      <w:r w:rsidRPr="00AC2DF1">
        <w:rPr>
          <w:rFonts w:ascii="Arial" w:hAnsi="Arial" w:cs="Arial"/>
        </w:rPr>
        <w:t xml:space="preserve">focusing on a particular aspect of either a school environment or even relationships between different practitioner groups. Instead, the use of Bronfenbrenner’s eco-systemic theory offered a more </w:t>
      </w:r>
      <w:r w:rsidR="00195869" w:rsidRPr="00AC2DF1">
        <w:rPr>
          <w:rFonts w:ascii="Arial" w:hAnsi="Arial" w:cs="Arial"/>
        </w:rPr>
        <w:t>effective</w:t>
      </w:r>
      <w:r w:rsidRPr="00AC2DF1">
        <w:rPr>
          <w:rFonts w:ascii="Arial" w:hAnsi="Arial" w:cs="Arial"/>
        </w:rPr>
        <w:t xml:space="preserve"> framework through which to </w:t>
      </w:r>
      <w:r w:rsidR="00273917" w:rsidRPr="00AC2DF1">
        <w:rPr>
          <w:rFonts w:ascii="Arial" w:hAnsi="Arial" w:cs="Arial"/>
        </w:rPr>
        <w:t>analyse</w:t>
      </w:r>
      <w:r w:rsidRPr="00AC2DF1">
        <w:rPr>
          <w:rFonts w:ascii="Arial" w:hAnsi="Arial" w:cs="Arial"/>
        </w:rPr>
        <w:t xml:space="preserve"> the evidence gathered.  </w:t>
      </w:r>
    </w:p>
    <w:p w14:paraId="3C859E29" w14:textId="77777777" w:rsidR="00110742" w:rsidRPr="00AC2DF1" w:rsidRDefault="00110742" w:rsidP="00110742">
      <w:pPr>
        <w:spacing w:line="480" w:lineRule="auto"/>
        <w:jc w:val="both"/>
        <w:rPr>
          <w:rFonts w:ascii="Arial" w:hAnsi="Arial" w:cs="Arial"/>
          <w:shd w:val="clear" w:color="auto" w:fill="FFFFFF"/>
        </w:rPr>
      </w:pPr>
    </w:p>
    <w:p w14:paraId="0C716E96" w14:textId="77777777" w:rsidR="006464E1" w:rsidRPr="00AC2DF1" w:rsidRDefault="006464E1" w:rsidP="00AA135D">
      <w:pPr>
        <w:spacing w:line="480" w:lineRule="auto"/>
        <w:jc w:val="both"/>
        <w:rPr>
          <w:rFonts w:ascii="Arial" w:hAnsi="Arial" w:cs="Arial"/>
          <w:shd w:val="clear" w:color="auto" w:fill="FFFFFF"/>
        </w:rPr>
      </w:pPr>
    </w:p>
    <w:p w14:paraId="10041A84" w14:textId="77777777" w:rsidR="003424FA" w:rsidRPr="00AC2DF1" w:rsidRDefault="003424FA" w:rsidP="00AA135D">
      <w:pPr>
        <w:spacing w:line="480" w:lineRule="auto"/>
        <w:jc w:val="both"/>
        <w:rPr>
          <w:rFonts w:ascii="Arial" w:hAnsi="Arial" w:cs="Arial"/>
          <w:shd w:val="clear" w:color="auto" w:fill="FFFFFF"/>
        </w:rPr>
      </w:pPr>
    </w:p>
    <w:p w14:paraId="431B07B7" w14:textId="77777777" w:rsidR="006464E1" w:rsidRPr="00AC2DF1" w:rsidRDefault="006464E1" w:rsidP="00AA135D">
      <w:pPr>
        <w:spacing w:line="480" w:lineRule="auto"/>
        <w:jc w:val="both"/>
        <w:rPr>
          <w:rFonts w:ascii="Arial" w:hAnsi="Arial" w:cs="Arial"/>
          <w:shd w:val="clear" w:color="auto" w:fill="FFFFFF"/>
        </w:rPr>
      </w:pPr>
    </w:p>
    <w:p w14:paraId="560B673A" w14:textId="77777777" w:rsidR="003424FA" w:rsidRPr="00AC2DF1" w:rsidRDefault="003424FA" w:rsidP="00AA135D">
      <w:pPr>
        <w:spacing w:line="480" w:lineRule="auto"/>
        <w:jc w:val="both"/>
        <w:rPr>
          <w:rFonts w:ascii="Arial" w:hAnsi="Arial" w:cs="Arial"/>
          <w:shd w:val="clear" w:color="auto" w:fill="FFFFFF"/>
        </w:rPr>
      </w:pPr>
    </w:p>
    <w:p w14:paraId="3BB80EDD" w14:textId="5582C677" w:rsidR="00FF63F3" w:rsidRPr="00AC2DF1" w:rsidRDefault="00B33BC7" w:rsidP="003431D3">
      <w:pPr>
        <w:spacing w:line="240" w:lineRule="auto"/>
        <w:jc w:val="both"/>
        <w:rPr>
          <w:rFonts w:ascii="Arial" w:hAnsi="Arial" w:cs="Arial"/>
          <w:b/>
          <w:bCs/>
          <w:sz w:val="36"/>
          <w:szCs w:val="36"/>
          <w:shd w:val="clear" w:color="auto" w:fill="FFFFFF"/>
        </w:rPr>
      </w:pPr>
      <w:r w:rsidRPr="00AC2DF1">
        <w:rPr>
          <w:rFonts w:ascii="Arial" w:hAnsi="Arial" w:cs="Arial"/>
          <w:b/>
          <w:bCs/>
          <w:sz w:val="36"/>
          <w:szCs w:val="36"/>
          <w:shd w:val="clear" w:color="auto" w:fill="FFFFFF"/>
        </w:rPr>
        <w:t xml:space="preserve">3.14 </w:t>
      </w:r>
      <w:r w:rsidR="003D2CA0" w:rsidRPr="00AC2DF1">
        <w:rPr>
          <w:rFonts w:ascii="Arial" w:hAnsi="Arial" w:cs="Arial"/>
          <w:b/>
          <w:bCs/>
          <w:sz w:val="36"/>
          <w:szCs w:val="36"/>
          <w:shd w:val="clear" w:color="auto" w:fill="FFFFFF"/>
        </w:rPr>
        <w:t>Procedures followed whilst carrying out this research</w:t>
      </w:r>
    </w:p>
    <w:p w14:paraId="662D824A" w14:textId="270E3B5A" w:rsidR="007821BF" w:rsidRPr="00AC2DF1" w:rsidRDefault="000A65BE" w:rsidP="00AA135D">
      <w:pPr>
        <w:spacing w:line="480" w:lineRule="auto"/>
        <w:jc w:val="both"/>
        <w:rPr>
          <w:rFonts w:ascii="Arial" w:hAnsi="Arial" w:cs="Arial"/>
          <w:b/>
          <w:bCs/>
        </w:rPr>
      </w:pPr>
      <w:r w:rsidRPr="00AC2DF1">
        <w:rPr>
          <w:rFonts w:ascii="Arial" w:hAnsi="Arial" w:cs="Arial"/>
          <w:b/>
          <w:bCs/>
        </w:rPr>
        <w:t>3.14.1</w:t>
      </w:r>
      <w:r w:rsidR="00D62564" w:rsidRPr="00AC2DF1">
        <w:rPr>
          <w:rFonts w:ascii="Arial" w:hAnsi="Arial" w:cs="Arial"/>
          <w:b/>
          <w:bCs/>
        </w:rPr>
        <w:t xml:space="preserve"> </w:t>
      </w:r>
      <w:r w:rsidR="0001195E" w:rsidRPr="00AC2DF1">
        <w:rPr>
          <w:rFonts w:ascii="Arial" w:hAnsi="Arial" w:cs="Arial"/>
          <w:b/>
          <w:bCs/>
        </w:rPr>
        <w:t>Data Collection</w:t>
      </w:r>
      <w:r w:rsidR="007821BF" w:rsidRPr="00AC2DF1">
        <w:rPr>
          <w:rFonts w:ascii="Arial" w:hAnsi="Arial" w:cs="Arial"/>
          <w:b/>
          <w:bCs/>
        </w:rPr>
        <w:t xml:space="preserve"> – the use of </w:t>
      </w:r>
      <w:r w:rsidR="004C72AB" w:rsidRPr="00AC2DF1">
        <w:rPr>
          <w:rFonts w:ascii="Arial" w:hAnsi="Arial" w:cs="Arial"/>
          <w:b/>
          <w:bCs/>
        </w:rPr>
        <w:t>f</w:t>
      </w:r>
      <w:r w:rsidR="007821BF" w:rsidRPr="00AC2DF1">
        <w:rPr>
          <w:rFonts w:ascii="Arial" w:hAnsi="Arial" w:cs="Arial"/>
          <w:b/>
          <w:bCs/>
        </w:rPr>
        <w:t xml:space="preserve">ocus </w:t>
      </w:r>
      <w:r w:rsidR="004C72AB" w:rsidRPr="00AC2DF1">
        <w:rPr>
          <w:rFonts w:ascii="Arial" w:hAnsi="Arial" w:cs="Arial"/>
          <w:b/>
          <w:bCs/>
        </w:rPr>
        <w:t>g</w:t>
      </w:r>
      <w:r w:rsidR="007821BF" w:rsidRPr="00AC2DF1">
        <w:rPr>
          <w:rFonts w:ascii="Arial" w:hAnsi="Arial" w:cs="Arial"/>
          <w:b/>
          <w:bCs/>
        </w:rPr>
        <w:t>roups</w:t>
      </w:r>
    </w:p>
    <w:p w14:paraId="441857A1" w14:textId="4D6FCDA5" w:rsidR="00715530" w:rsidRPr="00AC2DF1" w:rsidRDefault="007821BF" w:rsidP="00AA135D">
      <w:pPr>
        <w:spacing w:line="480" w:lineRule="auto"/>
        <w:jc w:val="both"/>
        <w:rPr>
          <w:rFonts w:ascii="Arial" w:hAnsi="Arial" w:cs="Arial"/>
          <w:b/>
          <w:bCs/>
        </w:rPr>
      </w:pPr>
      <w:r w:rsidRPr="00AC2DF1">
        <w:rPr>
          <w:rFonts w:ascii="Arial" w:hAnsi="Arial" w:cs="Arial"/>
        </w:rPr>
        <w:t xml:space="preserve">This research has been undertaken using a qualitative approach, in line with the philosophical underpinnings and its focus on the understanding of practitioners in relation to their lived experiences of EBSA. Data was gathered by conducting a series of focus groups with practitioners who had dealings with </w:t>
      </w:r>
      <w:r w:rsidR="00234680" w:rsidRPr="00AC2DF1">
        <w:rPr>
          <w:rFonts w:ascii="Arial" w:hAnsi="Arial" w:cs="Arial"/>
        </w:rPr>
        <w:t>CYP</w:t>
      </w:r>
      <w:r w:rsidRPr="00AC2DF1">
        <w:rPr>
          <w:rFonts w:ascii="Arial" w:hAnsi="Arial" w:cs="Arial"/>
        </w:rPr>
        <w:t xml:space="preserve"> identified as experiencing </w:t>
      </w:r>
      <w:r w:rsidR="008B1B6A" w:rsidRPr="00AC2DF1">
        <w:rPr>
          <w:rFonts w:ascii="Arial" w:hAnsi="Arial" w:cs="Arial"/>
        </w:rPr>
        <w:t>EBSA</w:t>
      </w:r>
      <w:r w:rsidRPr="00AC2DF1">
        <w:rPr>
          <w:rFonts w:ascii="Arial" w:hAnsi="Arial" w:cs="Arial"/>
        </w:rPr>
        <w:t xml:space="preserve"> during the last 12 months. </w:t>
      </w:r>
    </w:p>
    <w:p w14:paraId="268DDA0F" w14:textId="37849BAE" w:rsidR="008A724B" w:rsidRPr="00AC2DF1" w:rsidRDefault="008A724B" w:rsidP="00AA135D">
      <w:pPr>
        <w:spacing w:line="480" w:lineRule="auto"/>
        <w:jc w:val="both"/>
        <w:rPr>
          <w:rFonts w:ascii="Arial" w:hAnsi="Arial" w:cs="Arial"/>
          <w:shd w:val="clear" w:color="auto" w:fill="FFFFFF"/>
        </w:rPr>
      </w:pPr>
      <w:r w:rsidRPr="00AC2DF1">
        <w:rPr>
          <w:rFonts w:ascii="Arial" w:hAnsi="Arial" w:cs="Arial"/>
          <w:shd w:val="clear" w:color="auto" w:fill="FFFFFF"/>
        </w:rPr>
        <w:t xml:space="preserve">In order to gather the views of a range of practitioners, this research recruited participants from </w:t>
      </w:r>
      <w:r w:rsidR="004B1D09" w:rsidRPr="00AC2DF1">
        <w:rPr>
          <w:rFonts w:ascii="Arial" w:hAnsi="Arial" w:cs="Arial"/>
          <w:shd w:val="clear" w:color="auto" w:fill="FFFFFF"/>
        </w:rPr>
        <w:t>seven</w:t>
      </w:r>
      <w:r w:rsidRPr="00AC2DF1">
        <w:rPr>
          <w:rFonts w:ascii="Arial" w:hAnsi="Arial" w:cs="Arial"/>
          <w:shd w:val="clear" w:color="auto" w:fill="FFFFFF"/>
        </w:rPr>
        <w:t xml:space="preserve"> practitioner groups, including</w:t>
      </w:r>
      <w:r w:rsidR="00845CAC" w:rsidRPr="00AC2DF1">
        <w:rPr>
          <w:rFonts w:ascii="Arial" w:hAnsi="Arial" w:cs="Arial"/>
          <w:shd w:val="clear" w:color="auto" w:fill="FFFFFF"/>
        </w:rPr>
        <w:t xml:space="preserve"> three</w:t>
      </w:r>
      <w:r w:rsidRPr="00AC2DF1">
        <w:rPr>
          <w:rFonts w:ascii="Arial" w:hAnsi="Arial" w:cs="Arial"/>
          <w:shd w:val="clear" w:color="auto" w:fill="FFFFFF"/>
        </w:rPr>
        <w:t xml:space="preserve"> teachers, </w:t>
      </w:r>
      <w:r w:rsidR="00845CAC" w:rsidRPr="00AC2DF1">
        <w:rPr>
          <w:rFonts w:ascii="Arial" w:hAnsi="Arial" w:cs="Arial"/>
          <w:shd w:val="clear" w:color="auto" w:fill="FFFFFF"/>
        </w:rPr>
        <w:t xml:space="preserve">four </w:t>
      </w:r>
      <w:r w:rsidRPr="00AC2DF1">
        <w:rPr>
          <w:rFonts w:ascii="Arial" w:hAnsi="Arial" w:cs="Arial"/>
          <w:shd w:val="clear" w:color="auto" w:fill="FFFFFF"/>
        </w:rPr>
        <w:t xml:space="preserve">educational psychologists, </w:t>
      </w:r>
      <w:r w:rsidR="00845CAC" w:rsidRPr="00AC2DF1">
        <w:rPr>
          <w:rFonts w:ascii="Arial" w:hAnsi="Arial" w:cs="Arial"/>
          <w:shd w:val="clear" w:color="auto" w:fill="FFFFFF"/>
        </w:rPr>
        <w:t xml:space="preserve">a </w:t>
      </w:r>
      <w:r w:rsidR="00AC7D91" w:rsidRPr="00AC2DF1">
        <w:rPr>
          <w:rFonts w:ascii="Arial" w:hAnsi="Arial" w:cs="Arial"/>
          <w:shd w:val="clear" w:color="auto" w:fill="FFFFFF"/>
        </w:rPr>
        <w:t>y</w:t>
      </w:r>
      <w:r w:rsidRPr="00AC2DF1">
        <w:rPr>
          <w:rFonts w:ascii="Arial" w:hAnsi="Arial" w:cs="Arial"/>
          <w:shd w:val="clear" w:color="auto" w:fill="FFFFFF"/>
        </w:rPr>
        <w:t xml:space="preserve">outh worker, </w:t>
      </w:r>
      <w:r w:rsidR="00845CAC" w:rsidRPr="00AC2DF1">
        <w:rPr>
          <w:rFonts w:ascii="Arial" w:hAnsi="Arial" w:cs="Arial"/>
          <w:shd w:val="clear" w:color="auto" w:fill="FFFFFF"/>
        </w:rPr>
        <w:t xml:space="preserve">two </w:t>
      </w:r>
      <w:r w:rsidR="00AC7D91" w:rsidRPr="00AC2DF1">
        <w:rPr>
          <w:rFonts w:ascii="Arial" w:hAnsi="Arial" w:cs="Arial"/>
          <w:shd w:val="clear" w:color="auto" w:fill="FFFFFF"/>
        </w:rPr>
        <w:t>e</w:t>
      </w:r>
      <w:r w:rsidRPr="00AC2DF1">
        <w:rPr>
          <w:rFonts w:ascii="Arial" w:hAnsi="Arial" w:cs="Arial"/>
          <w:shd w:val="clear" w:color="auto" w:fill="FFFFFF"/>
        </w:rPr>
        <w:t xml:space="preserve">ducation </w:t>
      </w:r>
      <w:r w:rsidR="00AC7D91" w:rsidRPr="00AC2DF1">
        <w:rPr>
          <w:rFonts w:ascii="Arial" w:hAnsi="Arial" w:cs="Arial"/>
          <w:shd w:val="clear" w:color="auto" w:fill="FFFFFF"/>
        </w:rPr>
        <w:t>w</w:t>
      </w:r>
      <w:r w:rsidRPr="00AC2DF1">
        <w:rPr>
          <w:rFonts w:ascii="Arial" w:hAnsi="Arial" w:cs="Arial"/>
          <w:shd w:val="clear" w:color="auto" w:fill="FFFFFF"/>
        </w:rPr>
        <w:t xml:space="preserve">elfare officers, </w:t>
      </w:r>
      <w:r w:rsidR="00845CAC" w:rsidRPr="00AC2DF1">
        <w:rPr>
          <w:rFonts w:ascii="Arial" w:hAnsi="Arial" w:cs="Arial"/>
          <w:shd w:val="clear" w:color="auto" w:fill="FFFFFF"/>
        </w:rPr>
        <w:t xml:space="preserve">a </w:t>
      </w:r>
      <w:r w:rsidRPr="00AC2DF1">
        <w:rPr>
          <w:rFonts w:ascii="Arial" w:hAnsi="Arial" w:cs="Arial"/>
          <w:shd w:val="clear" w:color="auto" w:fill="FFFFFF"/>
        </w:rPr>
        <w:t>representative from alternative provisions and</w:t>
      </w:r>
      <w:r w:rsidR="00845CAC" w:rsidRPr="00AC2DF1">
        <w:rPr>
          <w:rFonts w:ascii="Arial" w:hAnsi="Arial" w:cs="Arial"/>
          <w:shd w:val="clear" w:color="auto" w:fill="FFFFFF"/>
        </w:rPr>
        <w:t xml:space="preserve"> one from</w:t>
      </w:r>
      <w:r w:rsidRPr="00AC2DF1">
        <w:rPr>
          <w:rFonts w:ascii="Arial" w:hAnsi="Arial" w:cs="Arial"/>
          <w:shd w:val="clear" w:color="auto" w:fill="FFFFFF"/>
        </w:rPr>
        <w:t xml:space="preserve"> Learning Support Services. The participants responded to prompts</w:t>
      </w:r>
      <w:r w:rsidR="004B1D09" w:rsidRPr="00AC2DF1">
        <w:rPr>
          <w:rFonts w:ascii="Arial" w:hAnsi="Arial" w:cs="Arial"/>
          <w:shd w:val="clear" w:color="auto" w:fill="FFFFFF"/>
        </w:rPr>
        <w:t xml:space="preserve"> (see </w:t>
      </w:r>
      <w:r w:rsidR="00B30545" w:rsidRPr="00AC2DF1">
        <w:rPr>
          <w:rFonts w:ascii="Arial" w:hAnsi="Arial" w:cs="Arial"/>
          <w:shd w:val="clear" w:color="auto" w:fill="FFFFFF"/>
        </w:rPr>
        <w:t>A</w:t>
      </w:r>
      <w:r w:rsidR="004B1D09" w:rsidRPr="00AC2DF1">
        <w:rPr>
          <w:rFonts w:ascii="Arial" w:hAnsi="Arial" w:cs="Arial"/>
          <w:shd w:val="clear" w:color="auto" w:fill="FFFFFF"/>
        </w:rPr>
        <w:t xml:space="preserve">ppendix </w:t>
      </w:r>
      <w:r w:rsidR="000A5ADA" w:rsidRPr="00AC2DF1">
        <w:rPr>
          <w:rFonts w:ascii="Arial" w:hAnsi="Arial" w:cs="Arial"/>
          <w:shd w:val="clear" w:color="auto" w:fill="FFFFFF"/>
        </w:rPr>
        <w:t>B</w:t>
      </w:r>
      <w:r w:rsidR="004B1D09" w:rsidRPr="00AC2DF1">
        <w:rPr>
          <w:rFonts w:ascii="Arial" w:hAnsi="Arial" w:cs="Arial"/>
          <w:shd w:val="clear" w:color="auto" w:fill="FFFFFF"/>
        </w:rPr>
        <w:t>)</w:t>
      </w:r>
      <w:r w:rsidRPr="00AC2DF1">
        <w:rPr>
          <w:rFonts w:ascii="Arial" w:hAnsi="Arial" w:cs="Arial"/>
          <w:shd w:val="clear" w:color="auto" w:fill="FFFFFF"/>
        </w:rPr>
        <w:t xml:space="preserve"> which were designed to facilitate a discussion relating to EBSA and which also generated the possibility of creating a more agreed understanding of issues relating to EBSA across a range of practitioner groups. It is hoped that through the process of this dialogue and through the analysis of the discussions, a greater understanding will be generated of practitioner</w:t>
      </w:r>
      <w:r w:rsidR="00806B0F" w:rsidRPr="00AC2DF1">
        <w:rPr>
          <w:rFonts w:ascii="Arial" w:hAnsi="Arial" w:cs="Arial"/>
          <w:shd w:val="clear" w:color="auto" w:fill="FFFFFF"/>
        </w:rPr>
        <w:t>’s</w:t>
      </w:r>
      <w:r w:rsidRPr="00AC2DF1">
        <w:rPr>
          <w:rFonts w:ascii="Arial" w:hAnsi="Arial" w:cs="Arial"/>
          <w:shd w:val="clear" w:color="auto" w:fill="FFFFFF"/>
        </w:rPr>
        <w:t xml:space="preserve"> experiences, as well as sharing an understanding </w:t>
      </w:r>
      <w:r w:rsidR="00720E19" w:rsidRPr="00AC2DF1">
        <w:rPr>
          <w:rFonts w:ascii="Arial" w:hAnsi="Arial" w:cs="Arial"/>
          <w:shd w:val="clear" w:color="auto" w:fill="FFFFFF"/>
        </w:rPr>
        <w:t xml:space="preserve">of </w:t>
      </w:r>
      <w:r w:rsidRPr="00AC2DF1">
        <w:rPr>
          <w:rFonts w:ascii="Arial" w:hAnsi="Arial" w:cs="Arial"/>
          <w:shd w:val="clear" w:color="auto" w:fill="FFFFFF"/>
        </w:rPr>
        <w:t>the causes of EBSA and of the possible ways of helping CYP who exhibit EBSA.</w:t>
      </w:r>
    </w:p>
    <w:p w14:paraId="748EE630" w14:textId="428D49D8" w:rsidR="007821BF" w:rsidRPr="00AC2DF1" w:rsidRDefault="000A65BE" w:rsidP="00AA135D">
      <w:pPr>
        <w:spacing w:line="480" w:lineRule="auto"/>
        <w:jc w:val="both"/>
        <w:rPr>
          <w:rFonts w:ascii="Arial" w:hAnsi="Arial" w:cs="Arial"/>
          <w:b/>
          <w:bCs/>
        </w:rPr>
      </w:pPr>
      <w:r w:rsidRPr="00AC2DF1">
        <w:rPr>
          <w:rFonts w:ascii="Arial" w:hAnsi="Arial" w:cs="Arial"/>
          <w:b/>
          <w:bCs/>
        </w:rPr>
        <w:t>3.14</w:t>
      </w:r>
      <w:r w:rsidR="006C2DE2" w:rsidRPr="00AC2DF1">
        <w:rPr>
          <w:rFonts w:ascii="Arial" w:hAnsi="Arial" w:cs="Arial"/>
          <w:b/>
          <w:bCs/>
        </w:rPr>
        <w:t>.2</w:t>
      </w:r>
      <w:r w:rsidR="007821BF" w:rsidRPr="00AC2DF1">
        <w:rPr>
          <w:rFonts w:ascii="Arial" w:hAnsi="Arial" w:cs="Arial"/>
          <w:b/>
          <w:bCs/>
        </w:rPr>
        <w:t xml:space="preserve"> Sampling</w:t>
      </w:r>
    </w:p>
    <w:p w14:paraId="2921C137" w14:textId="065D89CB" w:rsidR="007821BF" w:rsidRPr="00AC2DF1" w:rsidRDefault="007821BF" w:rsidP="00AA135D">
      <w:pPr>
        <w:spacing w:line="480" w:lineRule="auto"/>
        <w:jc w:val="both"/>
        <w:rPr>
          <w:rFonts w:ascii="Arial" w:hAnsi="Arial" w:cs="Arial"/>
        </w:rPr>
      </w:pPr>
      <w:r w:rsidRPr="00AC2DF1">
        <w:rPr>
          <w:rFonts w:ascii="Arial" w:hAnsi="Arial" w:cs="Arial"/>
        </w:rPr>
        <w:t>Clarke and Braun raise the issue of “heterogeneity or homogeneity” (Clarke and Braun, 2013</w:t>
      </w:r>
      <w:r w:rsidR="005C3C4F" w:rsidRPr="00AC2DF1">
        <w:rPr>
          <w:rFonts w:ascii="Arial" w:hAnsi="Arial" w:cs="Arial"/>
        </w:rPr>
        <w:t>)</w:t>
      </w:r>
      <w:r w:rsidRPr="00AC2DF1">
        <w:rPr>
          <w:rFonts w:ascii="Arial" w:hAnsi="Arial" w:cs="Arial"/>
        </w:rPr>
        <w:t xml:space="preserve">. Heterogenous groups are made up of individuals from a variety of backgrounds and sub-groups and have the advantage of offering a wider range of views and experiences. Homogenous groups are made up of people from a shared background or sub-group and Clarke and Braun suggest that these focus groups create a more relaxed environment in which participants may share their views more freely. </w:t>
      </w:r>
      <w:r w:rsidR="008742D0" w:rsidRPr="00AC2DF1">
        <w:rPr>
          <w:rFonts w:ascii="Arial" w:hAnsi="Arial" w:cs="Arial"/>
        </w:rPr>
        <w:t>Clarke and Braun also suggest that</w:t>
      </w:r>
      <w:r w:rsidRPr="00AC2DF1">
        <w:rPr>
          <w:rFonts w:ascii="Arial" w:hAnsi="Arial" w:cs="Arial"/>
        </w:rPr>
        <w:t xml:space="preserve"> it is important for the heterogeneity / homogeneity of a group to be identified through similarities and differences in their role for the purposes of th</w:t>
      </w:r>
      <w:r w:rsidR="00F87CD1" w:rsidRPr="00AC2DF1">
        <w:rPr>
          <w:rFonts w:ascii="Arial" w:hAnsi="Arial" w:cs="Arial"/>
        </w:rPr>
        <w:t>e</w:t>
      </w:r>
      <w:r w:rsidRPr="00AC2DF1">
        <w:rPr>
          <w:rFonts w:ascii="Arial" w:hAnsi="Arial" w:cs="Arial"/>
        </w:rPr>
        <w:t xml:space="preserve"> research. </w:t>
      </w:r>
    </w:p>
    <w:p w14:paraId="058FB7D7" w14:textId="1FC70BEE" w:rsidR="00CD14DE" w:rsidRPr="00AC2DF1" w:rsidRDefault="007821BF" w:rsidP="00AA135D">
      <w:pPr>
        <w:spacing w:line="480" w:lineRule="auto"/>
        <w:jc w:val="both"/>
        <w:rPr>
          <w:rFonts w:ascii="Arial" w:hAnsi="Arial" w:cs="Arial"/>
        </w:rPr>
      </w:pPr>
      <w:r w:rsidRPr="00AC2DF1">
        <w:rPr>
          <w:rFonts w:ascii="Arial" w:hAnsi="Arial" w:cs="Arial"/>
        </w:rPr>
        <w:t xml:space="preserve">Whilst undertaking this research, it was possible to undertake a series of </w:t>
      </w:r>
      <w:r w:rsidR="00502ACE" w:rsidRPr="00AC2DF1">
        <w:rPr>
          <w:rFonts w:ascii="Arial" w:hAnsi="Arial" w:cs="Arial"/>
        </w:rPr>
        <w:t>four</w:t>
      </w:r>
      <w:r w:rsidRPr="00AC2DF1">
        <w:rPr>
          <w:rFonts w:ascii="Arial" w:hAnsi="Arial" w:cs="Arial"/>
        </w:rPr>
        <w:t xml:space="preserve"> focus groups, two of which were homogenous (teachers and educational psychologists) whilst two groups were heterogenous and included a school attendance officer, a representative f</w:t>
      </w:r>
      <w:r w:rsidR="002D39B4" w:rsidRPr="00AC2DF1">
        <w:rPr>
          <w:rFonts w:ascii="Arial" w:hAnsi="Arial" w:cs="Arial"/>
        </w:rPr>
        <w:t>ro</w:t>
      </w:r>
      <w:r w:rsidRPr="00AC2DF1">
        <w:rPr>
          <w:rFonts w:ascii="Arial" w:hAnsi="Arial" w:cs="Arial"/>
        </w:rPr>
        <w:t xml:space="preserve">m </w:t>
      </w:r>
      <w:r w:rsidR="000F67D7" w:rsidRPr="00AC2DF1">
        <w:rPr>
          <w:rFonts w:ascii="Arial" w:hAnsi="Arial" w:cs="Arial"/>
        </w:rPr>
        <w:t>v</w:t>
      </w:r>
      <w:r w:rsidRPr="00AC2DF1">
        <w:rPr>
          <w:rFonts w:ascii="Arial" w:hAnsi="Arial" w:cs="Arial"/>
        </w:rPr>
        <w:t xml:space="preserve">irtual </w:t>
      </w:r>
      <w:r w:rsidR="000F67D7" w:rsidRPr="00AC2DF1">
        <w:rPr>
          <w:rFonts w:ascii="Arial" w:hAnsi="Arial" w:cs="Arial"/>
        </w:rPr>
        <w:t>s</w:t>
      </w:r>
      <w:r w:rsidRPr="00AC2DF1">
        <w:rPr>
          <w:rFonts w:ascii="Arial" w:hAnsi="Arial" w:cs="Arial"/>
        </w:rPr>
        <w:t>chool</w:t>
      </w:r>
      <w:r w:rsidR="000F67D7" w:rsidRPr="00AC2DF1">
        <w:rPr>
          <w:rFonts w:ascii="Arial" w:hAnsi="Arial" w:cs="Arial"/>
        </w:rPr>
        <w:t>s</w:t>
      </w:r>
      <w:r w:rsidRPr="00AC2DF1">
        <w:rPr>
          <w:rFonts w:ascii="Arial" w:hAnsi="Arial" w:cs="Arial"/>
        </w:rPr>
        <w:t xml:space="preserve">, a </w:t>
      </w:r>
      <w:r w:rsidR="000F67D7" w:rsidRPr="00AC2DF1">
        <w:rPr>
          <w:rFonts w:ascii="Arial" w:hAnsi="Arial" w:cs="Arial"/>
        </w:rPr>
        <w:t>y</w:t>
      </w:r>
      <w:r w:rsidRPr="00AC2DF1">
        <w:rPr>
          <w:rFonts w:ascii="Arial" w:hAnsi="Arial" w:cs="Arial"/>
        </w:rPr>
        <w:t xml:space="preserve">outh </w:t>
      </w:r>
      <w:r w:rsidR="000F67D7" w:rsidRPr="00AC2DF1">
        <w:rPr>
          <w:rFonts w:ascii="Arial" w:hAnsi="Arial" w:cs="Arial"/>
        </w:rPr>
        <w:t>w</w:t>
      </w:r>
      <w:r w:rsidRPr="00AC2DF1">
        <w:rPr>
          <w:rFonts w:ascii="Arial" w:hAnsi="Arial" w:cs="Arial"/>
        </w:rPr>
        <w:t>orker representative and a learning support worker.</w:t>
      </w:r>
      <w:r w:rsidR="00845CAC" w:rsidRPr="00AC2DF1">
        <w:rPr>
          <w:rFonts w:ascii="Arial" w:hAnsi="Arial" w:cs="Arial"/>
        </w:rPr>
        <w:t xml:space="preserve"> The representatives in each focus group were </w:t>
      </w:r>
      <w:r w:rsidR="001D1B2D" w:rsidRPr="00AC2DF1">
        <w:rPr>
          <w:rFonts w:ascii="Arial" w:hAnsi="Arial" w:cs="Arial"/>
        </w:rPr>
        <w:t xml:space="preserve">created opportunistically, according to the availability of the </w:t>
      </w:r>
      <w:r w:rsidR="00BE0A4E" w:rsidRPr="00AC2DF1">
        <w:rPr>
          <w:rFonts w:ascii="Arial" w:hAnsi="Arial" w:cs="Arial"/>
        </w:rPr>
        <w:t>participants</w:t>
      </w:r>
      <w:r w:rsidR="001D1B2D" w:rsidRPr="00AC2DF1">
        <w:rPr>
          <w:rFonts w:ascii="Arial" w:hAnsi="Arial" w:cs="Arial"/>
        </w:rPr>
        <w:t xml:space="preserve">. </w:t>
      </w:r>
      <w:r w:rsidRPr="00AC2DF1">
        <w:rPr>
          <w:rFonts w:ascii="Arial" w:hAnsi="Arial" w:cs="Arial"/>
        </w:rPr>
        <w:t xml:space="preserve">Clarke and Braun (2013) suggest that smaller focus groups are easier to manage and allow all participants the opportunity to share their views. For the purposes of this study, the suggested size of the focus groups was limited to </w:t>
      </w:r>
      <w:r w:rsidR="00C57666" w:rsidRPr="00AC2DF1">
        <w:rPr>
          <w:rFonts w:ascii="Arial" w:hAnsi="Arial" w:cs="Arial"/>
        </w:rPr>
        <w:t>five</w:t>
      </w:r>
      <w:r w:rsidRPr="00AC2DF1">
        <w:rPr>
          <w:rFonts w:ascii="Arial" w:hAnsi="Arial" w:cs="Arial"/>
        </w:rPr>
        <w:t xml:space="preserve"> participants. However, due to uptake, the actual number of participants in each group varied from </w:t>
      </w:r>
      <w:r w:rsidR="00325CAC" w:rsidRPr="00AC2DF1">
        <w:rPr>
          <w:rFonts w:ascii="Arial" w:hAnsi="Arial" w:cs="Arial"/>
        </w:rPr>
        <w:t>two</w:t>
      </w:r>
      <w:r w:rsidRPr="00AC2DF1">
        <w:rPr>
          <w:rFonts w:ascii="Arial" w:hAnsi="Arial" w:cs="Arial"/>
        </w:rPr>
        <w:t xml:space="preserve"> (Mixed Focus Group 2) to </w:t>
      </w:r>
      <w:r w:rsidR="00325CAC" w:rsidRPr="00AC2DF1">
        <w:rPr>
          <w:rFonts w:ascii="Arial" w:hAnsi="Arial" w:cs="Arial"/>
        </w:rPr>
        <w:t>four</w:t>
      </w:r>
      <w:r w:rsidRPr="00AC2DF1">
        <w:rPr>
          <w:rFonts w:ascii="Arial" w:hAnsi="Arial" w:cs="Arial"/>
        </w:rPr>
        <w:t xml:space="preserve"> (Educational Psychologists and Mixed Focus Group 1). The actual number of participants in each focus group is detailed in</w:t>
      </w:r>
      <w:r w:rsidR="00965547" w:rsidRPr="00AC2DF1">
        <w:rPr>
          <w:rFonts w:ascii="Arial" w:hAnsi="Arial" w:cs="Arial"/>
        </w:rPr>
        <w:t xml:space="preserve"> Tab</w:t>
      </w:r>
      <w:r w:rsidR="00502ACE" w:rsidRPr="00AC2DF1">
        <w:rPr>
          <w:rFonts w:ascii="Arial" w:hAnsi="Arial" w:cs="Arial"/>
        </w:rPr>
        <w:t xml:space="preserve">le 3.1 (see </w:t>
      </w:r>
      <w:r w:rsidR="00633266" w:rsidRPr="00AC2DF1">
        <w:rPr>
          <w:rFonts w:ascii="Arial" w:hAnsi="Arial" w:cs="Arial"/>
        </w:rPr>
        <w:t>below</w:t>
      </w:r>
      <w:r w:rsidR="00502ACE" w:rsidRPr="00AC2DF1">
        <w:rPr>
          <w:rFonts w:ascii="Arial" w:hAnsi="Arial" w:cs="Arial"/>
        </w:rPr>
        <w:t>).</w:t>
      </w:r>
      <w:r w:rsidR="00F76A9E" w:rsidRPr="00AC2DF1">
        <w:rPr>
          <w:rFonts w:ascii="Arial" w:hAnsi="Arial" w:cs="Arial"/>
        </w:rPr>
        <w:t xml:space="preserve"> Each focus group lasted for approximately </w:t>
      </w:r>
      <w:r w:rsidR="00944A47" w:rsidRPr="00AC2DF1">
        <w:rPr>
          <w:rFonts w:ascii="Arial" w:hAnsi="Arial" w:cs="Arial"/>
        </w:rPr>
        <w:t>thirty minutes.</w:t>
      </w:r>
    </w:p>
    <w:p w14:paraId="4B5D9BCF" w14:textId="77777777" w:rsidR="00715530" w:rsidRPr="00AC2DF1" w:rsidRDefault="00715530" w:rsidP="00AA135D">
      <w:pPr>
        <w:spacing w:line="480" w:lineRule="auto"/>
        <w:jc w:val="both"/>
        <w:rPr>
          <w:rFonts w:ascii="Arial" w:hAnsi="Arial" w:cs="Arial"/>
        </w:rPr>
      </w:pPr>
    </w:p>
    <w:p w14:paraId="6CAC68C8" w14:textId="77777777" w:rsidR="00715530" w:rsidRPr="00AC2DF1" w:rsidRDefault="00715530" w:rsidP="00AA135D">
      <w:pPr>
        <w:spacing w:line="480" w:lineRule="auto"/>
        <w:jc w:val="both"/>
        <w:rPr>
          <w:rFonts w:ascii="Arial" w:hAnsi="Arial" w:cs="Arial"/>
        </w:rPr>
      </w:pPr>
    </w:p>
    <w:p w14:paraId="0CA8E1BA" w14:textId="77777777" w:rsidR="00715530" w:rsidRPr="00AC2DF1" w:rsidRDefault="00715530" w:rsidP="00AA135D">
      <w:pPr>
        <w:spacing w:line="480" w:lineRule="auto"/>
        <w:jc w:val="both"/>
        <w:rPr>
          <w:rFonts w:ascii="Arial" w:hAnsi="Arial" w:cs="Arial"/>
        </w:rPr>
      </w:pPr>
    </w:p>
    <w:p w14:paraId="7D310412" w14:textId="77777777" w:rsidR="00715530" w:rsidRPr="00AC2DF1" w:rsidRDefault="00715530" w:rsidP="00AA135D">
      <w:pPr>
        <w:spacing w:line="480" w:lineRule="auto"/>
        <w:jc w:val="both"/>
        <w:rPr>
          <w:rFonts w:ascii="Arial" w:hAnsi="Arial" w:cs="Arial"/>
        </w:rPr>
      </w:pPr>
    </w:p>
    <w:p w14:paraId="3A184B99" w14:textId="77777777" w:rsidR="00715530" w:rsidRPr="00AC2DF1" w:rsidRDefault="00715530" w:rsidP="00AA135D">
      <w:pPr>
        <w:spacing w:line="480" w:lineRule="auto"/>
        <w:jc w:val="both"/>
        <w:rPr>
          <w:rFonts w:ascii="Arial" w:hAnsi="Arial" w:cs="Arial"/>
        </w:rPr>
      </w:pPr>
    </w:p>
    <w:p w14:paraId="47ADD3B1" w14:textId="77777777" w:rsidR="00715530" w:rsidRPr="00AC2DF1" w:rsidRDefault="00715530" w:rsidP="00AA135D">
      <w:pPr>
        <w:spacing w:line="480" w:lineRule="auto"/>
        <w:jc w:val="both"/>
        <w:rPr>
          <w:rFonts w:ascii="Arial" w:hAnsi="Arial" w:cs="Arial"/>
        </w:rPr>
      </w:pPr>
    </w:p>
    <w:p w14:paraId="59AB2435" w14:textId="77777777" w:rsidR="00715530" w:rsidRPr="00AC2DF1" w:rsidRDefault="00715530" w:rsidP="00AA135D">
      <w:pPr>
        <w:spacing w:line="480" w:lineRule="auto"/>
        <w:jc w:val="both"/>
        <w:rPr>
          <w:rFonts w:ascii="Arial" w:hAnsi="Arial" w:cs="Arial"/>
        </w:rPr>
      </w:pPr>
    </w:p>
    <w:p w14:paraId="24E16B53" w14:textId="77777777" w:rsidR="00715530" w:rsidRPr="00AC2DF1" w:rsidRDefault="00715530" w:rsidP="00AA135D">
      <w:pPr>
        <w:spacing w:line="480" w:lineRule="auto"/>
        <w:jc w:val="both"/>
        <w:rPr>
          <w:rFonts w:ascii="Arial" w:hAnsi="Arial" w:cs="Arial"/>
        </w:rPr>
      </w:pPr>
    </w:p>
    <w:p w14:paraId="66015A50" w14:textId="77777777" w:rsidR="00715530" w:rsidRPr="00AC2DF1" w:rsidRDefault="00715530" w:rsidP="00AA135D">
      <w:pPr>
        <w:spacing w:line="480" w:lineRule="auto"/>
        <w:jc w:val="both"/>
        <w:rPr>
          <w:rFonts w:ascii="Arial" w:hAnsi="Arial" w:cs="Arial"/>
        </w:rPr>
      </w:pPr>
    </w:p>
    <w:tbl>
      <w:tblPr>
        <w:tblStyle w:val="TableGrid"/>
        <w:tblW w:w="0" w:type="auto"/>
        <w:tblLook w:val="04A0" w:firstRow="1" w:lastRow="0" w:firstColumn="1" w:lastColumn="0" w:noHBand="0" w:noVBand="1"/>
      </w:tblPr>
      <w:tblGrid>
        <w:gridCol w:w="1899"/>
        <w:gridCol w:w="1850"/>
        <w:gridCol w:w="2994"/>
        <w:gridCol w:w="2273"/>
      </w:tblGrid>
      <w:tr w:rsidR="00AC2DF1" w:rsidRPr="00AC2DF1" w14:paraId="48806BC6" w14:textId="706579FF" w:rsidTr="00DF5C01">
        <w:tc>
          <w:tcPr>
            <w:tcW w:w="1899" w:type="dxa"/>
          </w:tcPr>
          <w:p w14:paraId="758C5D70" w14:textId="77777777" w:rsidR="00DF5C01" w:rsidRPr="00AC2DF1" w:rsidRDefault="00DF5C01" w:rsidP="00E15C9C">
            <w:pPr>
              <w:jc w:val="center"/>
              <w:rPr>
                <w:rFonts w:ascii="Arial" w:hAnsi="Arial" w:cs="Arial"/>
                <w:b/>
                <w:bCs/>
              </w:rPr>
            </w:pPr>
            <w:r w:rsidRPr="00AC2DF1">
              <w:rPr>
                <w:rFonts w:ascii="Arial" w:hAnsi="Arial" w:cs="Arial"/>
                <w:b/>
                <w:bCs/>
              </w:rPr>
              <w:t>Title of Focus Group</w:t>
            </w:r>
          </w:p>
        </w:tc>
        <w:tc>
          <w:tcPr>
            <w:tcW w:w="1850" w:type="dxa"/>
          </w:tcPr>
          <w:p w14:paraId="24E98395" w14:textId="77777777" w:rsidR="00DF5C01" w:rsidRPr="00AC2DF1" w:rsidRDefault="00DF5C01" w:rsidP="00E15C9C">
            <w:pPr>
              <w:jc w:val="center"/>
              <w:rPr>
                <w:rFonts w:ascii="Arial" w:hAnsi="Arial" w:cs="Arial"/>
                <w:b/>
                <w:bCs/>
              </w:rPr>
            </w:pPr>
            <w:r w:rsidRPr="00AC2DF1">
              <w:rPr>
                <w:rFonts w:ascii="Arial" w:hAnsi="Arial" w:cs="Arial"/>
                <w:b/>
                <w:bCs/>
              </w:rPr>
              <w:t>Number of participants</w:t>
            </w:r>
          </w:p>
        </w:tc>
        <w:tc>
          <w:tcPr>
            <w:tcW w:w="2994" w:type="dxa"/>
          </w:tcPr>
          <w:p w14:paraId="2D69A234" w14:textId="77777777" w:rsidR="00DF5C01" w:rsidRPr="00AC2DF1" w:rsidRDefault="00DF5C01" w:rsidP="00E15C9C">
            <w:pPr>
              <w:jc w:val="center"/>
              <w:rPr>
                <w:rFonts w:ascii="Arial" w:hAnsi="Arial" w:cs="Arial"/>
                <w:b/>
                <w:bCs/>
              </w:rPr>
            </w:pPr>
            <w:r w:rsidRPr="00AC2DF1">
              <w:rPr>
                <w:rFonts w:ascii="Arial" w:hAnsi="Arial" w:cs="Arial"/>
                <w:b/>
                <w:bCs/>
              </w:rPr>
              <w:t>Practitioners involved</w:t>
            </w:r>
          </w:p>
        </w:tc>
        <w:tc>
          <w:tcPr>
            <w:tcW w:w="2273" w:type="dxa"/>
          </w:tcPr>
          <w:p w14:paraId="00062DB7" w14:textId="41978A6E" w:rsidR="00DF5C01" w:rsidRPr="00AC2DF1" w:rsidRDefault="00DF5C01" w:rsidP="00E15C9C">
            <w:pPr>
              <w:jc w:val="center"/>
              <w:rPr>
                <w:rFonts w:ascii="Arial" w:hAnsi="Arial" w:cs="Arial"/>
                <w:b/>
                <w:bCs/>
              </w:rPr>
            </w:pPr>
            <w:r w:rsidRPr="00AC2DF1">
              <w:rPr>
                <w:rFonts w:ascii="Arial" w:hAnsi="Arial" w:cs="Arial"/>
                <w:b/>
                <w:bCs/>
              </w:rPr>
              <w:t>Date and venue</w:t>
            </w:r>
          </w:p>
        </w:tc>
      </w:tr>
      <w:tr w:rsidR="00AC2DF1" w:rsidRPr="00AC2DF1" w14:paraId="14E3B676" w14:textId="77777777" w:rsidTr="00DF5C01">
        <w:tc>
          <w:tcPr>
            <w:tcW w:w="1899" w:type="dxa"/>
          </w:tcPr>
          <w:p w14:paraId="4C9E9A25" w14:textId="4DEE5C6B" w:rsidR="003C16E6" w:rsidRPr="00AC2DF1" w:rsidRDefault="003C16E6" w:rsidP="00AA135D">
            <w:pPr>
              <w:rPr>
                <w:rFonts w:ascii="Arial" w:hAnsi="Arial" w:cs="Arial"/>
              </w:rPr>
            </w:pPr>
            <w:r w:rsidRPr="00AC2DF1">
              <w:rPr>
                <w:rFonts w:ascii="Arial" w:hAnsi="Arial" w:cs="Arial"/>
              </w:rPr>
              <w:t>Teacher / Pilot focus group</w:t>
            </w:r>
          </w:p>
        </w:tc>
        <w:tc>
          <w:tcPr>
            <w:tcW w:w="1850" w:type="dxa"/>
          </w:tcPr>
          <w:p w14:paraId="7B8C4DD6" w14:textId="4C5C5095" w:rsidR="003C16E6" w:rsidRPr="00AC2DF1" w:rsidRDefault="003C16E6" w:rsidP="009B55CC">
            <w:pPr>
              <w:jc w:val="center"/>
              <w:rPr>
                <w:rFonts w:ascii="Arial" w:hAnsi="Arial" w:cs="Arial"/>
              </w:rPr>
            </w:pPr>
            <w:r w:rsidRPr="00AC2DF1">
              <w:rPr>
                <w:rFonts w:ascii="Arial" w:hAnsi="Arial" w:cs="Arial"/>
              </w:rPr>
              <w:t>3</w:t>
            </w:r>
          </w:p>
        </w:tc>
        <w:tc>
          <w:tcPr>
            <w:tcW w:w="2994" w:type="dxa"/>
          </w:tcPr>
          <w:p w14:paraId="0C8C4A8F" w14:textId="77777777" w:rsidR="003C16E6" w:rsidRPr="00AC2DF1" w:rsidRDefault="003C16E6" w:rsidP="000A05A2">
            <w:pPr>
              <w:rPr>
                <w:rFonts w:ascii="Arial" w:hAnsi="Arial" w:cs="Arial"/>
              </w:rPr>
            </w:pPr>
            <w:r w:rsidRPr="00AC2DF1">
              <w:rPr>
                <w:rFonts w:ascii="Arial" w:hAnsi="Arial" w:cs="Arial"/>
              </w:rPr>
              <w:t xml:space="preserve">Qualified secondary school teachers. </w:t>
            </w:r>
          </w:p>
          <w:p w14:paraId="7D150F09" w14:textId="2C1507D9" w:rsidR="003C16E6" w:rsidRPr="00AC2DF1" w:rsidRDefault="00C241AA" w:rsidP="000A05A2">
            <w:pPr>
              <w:rPr>
                <w:rFonts w:ascii="Arial" w:hAnsi="Arial" w:cs="Arial"/>
              </w:rPr>
            </w:pPr>
            <w:r w:rsidRPr="00AC2DF1">
              <w:rPr>
                <w:rFonts w:ascii="Arial" w:hAnsi="Arial" w:cs="Arial"/>
              </w:rPr>
              <w:t>T</w:t>
            </w:r>
            <w:r w:rsidR="003C16E6" w:rsidRPr="00AC2DF1">
              <w:rPr>
                <w:rFonts w:ascii="Arial" w:hAnsi="Arial" w:cs="Arial"/>
              </w:rPr>
              <w:t>1: Male</w:t>
            </w:r>
          </w:p>
          <w:p w14:paraId="2BEECA3A" w14:textId="0D8073FE" w:rsidR="003C16E6" w:rsidRPr="00AC2DF1" w:rsidRDefault="00C241AA" w:rsidP="000A05A2">
            <w:pPr>
              <w:rPr>
                <w:rFonts w:ascii="Arial" w:hAnsi="Arial" w:cs="Arial"/>
              </w:rPr>
            </w:pPr>
            <w:r w:rsidRPr="00AC2DF1">
              <w:rPr>
                <w:rFonts w:ascii="Arial" w:hAnsi="Arial" w:cs="Arial"/>
              </w:rPr>
              <w:t>T</w:t>
            </w:r>
            <w:r w:rsidR="003C16E6" w:rsidRPr="00AC2DF1">
              <w:rPr>
                <w:rFonts w:ascii="Arial" w:hAnsi="Arial" w:cs="Arial"/>
              </w:rPr>
              <w:t>2: Male</w:t>
            </w:r>
          </w:p>
          <w:p w14:paraId="5093071F" w14:textId="446155FD" w:rsidR="003C16E6" w:rsidRPr="00AC2DF1" w:rsidRDefault="00C241AA" w:rsidP="000A05A2">
            <w:pPr>
              <w:rPr>
                <w:rFonts w:ascii="Arial" w:hAnsi="Arial" w:cs="Arial"/>
              </w:rPr>
            </w:pPr>
            <w:r w:rsidRPr="00AC2DF1">
              <w:rPr>
                <w:rFonts w:ascii="Arial" w:hAnsi="Arial" w:cs="Arial"/>
              </w:rPr>
              <w:t>T</w:t>
            </w:r>
            <w:r w:rsidR="003C16E6" w:rsidRPr="00AC2DF1">
              <w:rPr>
                <w:rFonts w:ascii="Arial" w:hAnsi="Arial" w:cs="Arial"/>
              </w:rPr>
              <w:t>3: Female</w:t>
            </w:r>
          </w:p>
        </w:tc>
        <w:tc>
          <w:tcPr>
            <w:tcW w:w="2273" w:type="dxa"/>
          </w:tcPr>
          <w:p w14:paraId="1CCF87FA" w14:textId="77777777" w:rsidR="003C16E6" w:rsidRPr="00AC2DF1" w:rsidRDefault="00A02E23" w:rsidP="000A05A2">
            <w:pPr>
              <w:rPr>
                <w:rFonts w:ascii="Arial" w:hAnsi="Arial" w:cs="Arial"/>
              </w:rPr>
            </w:pPr>
            <w:r w:rsidRPr="00AC2DF1">
              <w:rPr>
                <w:rFonts w:ascii="Arial" w:hAnsi="Arial" w:cs="Arial"/>
              </w:rPr>
              <w:t>19/07/2023</w:t>
            </w:r>
          </w:p>
          <w:p w14:paraId="33851E2F" w14:textId="6EBFE384" w:rsidR="00651040" w:rsidRPr="00AC2DF1" w:rsidRDefault="005B696F" w:rsidP="000A05A2">
            <w:pPr>
              <w:rPr>
                <w:rFonts w:ascii="Arial" w:hAnsi="Arial" w:cs="Arial"/>
              </w:rPr>
            </w:pPr>
            <w:r w:rsidRPr="00AC2DF1">
              <w:rPr>
                <w:rFonts w:ascii="Arial" w:hAnsi="Arial" w:cs="Arial"/>
              </w:rPr>
              <w:t>Online (</w:t>
            </w:r>
            <w:r w:rsidR="00E836B3" w:rsidRPr="00AC2DF1">
              <w:rPr>
                <w:rFonts w:ascii="Arial" w:hAnsi="Arial" w:cs="Arial"/>
              </w:rPr>
              <w:t>G</w:t>
            </w:r>
            <w:r w:rsidRPr="00AC2DF1">
              <w:rPr>
                <w:rFonts w:ascii="Arial" w:hAnsi="Arial" w:cs="Arial"/>
              </w:rPr>
              <w:t>oogle Meet)</w:t>
            </w:r>
          </w:p>
        </w:tc>
      </w:tr>
      <w:tr w:rsidR="00AC2DF1" w:rsidRPr="00AC2DF1" w14:paraId="19171536" w14:textId="77777777" w:rsidTr="00DF5C01">
        <w:tc>
          <w:tcPr>
            <w:tcW w:w="1899" w:type="dxa"/>
          </w:tcPr>
          <w:p w14:paraId="5FA31F6E" w14:textId="3C0A944F" w:rsidR="006B0346" w:rsidRPr="00AC2DF1" w:rsidRDefault="006B0346" w:rsidP="006B0346">
            <w:pPr>
              <w:rPr>
                <w:rFonts w:ascii="Arial" w:hAnsi="Arial" w:cs="Arial"/>
              </w:rPr>
            </w:pPr>
            <w:r w:rsidRPr="00AC2DF1">
              <w:rPr>
                <w:rFonts w:ascii="Arial" w:hAnsi="Arial" w:cs="Arial"/>
              </w:rPr>
              <w:t>Educational Psychologists</w:t>
            </w:r>
          </w:p>
        </w:tc>
        <w:tc>
          <w:tcPr>
            <w:tcW w:w="1850" w:type="dxa"/>
          </w:tcPr>
          <w:p w14:paraId="0FF9AC96" w14:textId="7CE87463" w:rsidR="006B0346" w:rsidRPr="00AC2DF1" w:rsidRDefault="006B0346" w:rsidP="006B0346">
            <w:pPr>
              <w:jc w:val="center"/>
              <w:rPr>
                <w:rFonts w:ascii="Arial" w:hAnsi="Arial" w:cs="Arial"/>
              </w:rPr>
            </w:pPr>
            <w:r w:rsidRPr="00AC2DF1">
              <w:rPr>
                <w:rFonts w:ascii="Arial" w:hAnsi="Arial" w:cs="Arial"/>
              </w:rPr>
              <w:t>4</w:t>
            </w:r>
          </w:p>
        </w:tc>
        <w:tc>
          <w:tcPr>
            <w:tcW w:w="2994" w:type="dxa"/>
          </w:tcPr>
          <w:p w14:paraId="785EA000" w14:textId="19A816EC" w:rsidR="006B0346" w:rsidRPr="00AC2DF1" w:rsidRDefault="006B0346" w:rsidP="000A05A2">
            <w:pPr>
              <w:rPr>
                <w:rFonts w:ascii="Arial" w:hAnsi="Arial" w:cs="Arial"/>
              </w:rPr>
            </w:pPr>
            <w:r w:rsidRPr="00AC2DF1">
              <w:rPr>
                <w:rFonts w:ascii="Arial" w:hAnsi="Arial" w:cs="Arial"/>
              </w:rPr>
              <w:t>Qualified educational psychologists (all female)</w:t>
            </w:r>
            <w:r w:rsidR="00C241AA" w:rsidRPr="00AC2DF1">
              <w:rPr>
                <w:rFonts w:ascii="Arial" w:hAnsi="Arial" w:cs="Arial"/>
              </w:rPr>
              <w:t>. They are referred to as: EP1, EP2, EP3, EP4.</w:t>
            </w:r>
          </w:p>
        </w:tc>
        <w:tc>
          <w:tcPr>
            <w:tcW w:w="2273" w:type="dxa"/>
          </w:tcPr>
          <w:p w14:paraId="22913664" w14:textId="77777777" w:rsidR="006B0346" w:rsidRPr="00AC2DF1" w:rsidRDefault="00FA3B19" w:rsidP="000A05A2">
            <w:pPr>
              <w:rPr>
                <w:rFonts w:ascii="Arial" w:hAnsi="Arial" w:cs="Arial"/>
              </w:rPr>
            </w:pPr>
            <w:r w:rsidRPr="00AC2DF1">
              <w:rPr>
                <w:rFonts w:ascii="Arial" w:hAnsi="Arial" w:cs="Arial"/>
              </w:rPr>
              <w:t>08/11/2023</w:t>
            </w:r>
          </w:p>
          <w:p w14:paraId="308E8DE8" w14:textId="77777777" w:rsidR="00FA3B19" w:rsidRPr="00AC2DF1" w:rsidRDefault="00FA3B19" w:rsidP="000A05A2">
            <w:pPr>
              <w:rPr>
                <w:rFonts w:ascii="Arial" w:hAnsi="Arial" w:cs="Arial"/>
              </w:rPr>
            </w:pPr>
            <w:r w:rsidRPr="00AC2DF1">
              <w:rPr>
                <w:rFonts w:ascii="Arial" w:hAnsi="Arial" w:cs="Arial"/>
              </w:rPr>
              <w:t>Local authority building</w:t>
            </w:r>
          </w:p>
          <w:p w14:paraId="612D11F7" w14:textId="37E068A1" w:rsidR="00A91A58" w:rsidRPr="00AC2DF1" w:rsidRDefault="00A91A58" w:rsidP="000A05A2">
            <w:pPr>
              <w:rPr>
                <w:rFonts w:ascii="Arial" w:hAnsi="Arial" w:cs="Arial"/>
              </w:rPr>
            </w:pPr>
          </w:p>
        </w:tc>
      </w:tr>
      <w:tr w:rsidR="00AC2DF1" w:rsidRPr="00AC2DF1" w14:paraId="0A1C9087" w14:textId="3134F187" w:rsidTr="00DF5C01">
        <w:tc>
          <w:tcPr>
            <w:tcW w:w="1899" w:type="dxa"/>
          </w:tcPr>
          <w:p w14:paraId="01B35E54" w14:textId="77777777" w:rsidR="006B0346" w:rsidRPr="00AC2DF1" w:rsidRDefault="006B0346" w:rsidP="006B0346">
            <w:pPr>
              <w:rPr>
                <w:rFonts w:ascii="Arial" w:hAnsi="Arial" w:cs="Arial"/>
              </w:rPr>
            </w:pPr>
            <w:r w:rsidRPr="00AC2DF1">
              <w:rPr>
                <w:rFonts w:ascii="Arial" w:hAnsi="Arial" w:cs="Arial"/>
              </w:rPr>
              <w:t>Mixed Focus Group 1</w:t>
            </w:r>
          </w:p>
        </w:tc>
        <w:tc>
          <w:tcPr>
            <w:tcW w:w="1850" w:type="dxa"/>
          </w:tcPr>
          <w:p w14:paraId="5936765C" w14:textId="77777777" w:rsidR="006B0346" w:rsidRPr="00AC2DF1" w:rsidRDefault="006B0346" w:rsidP="006B0346">
            <w:pPr>
              <w:jc w:val="center"/>
              <w:rPr>
                <w:rFonts w:ascii="Arial" w:hAnsi="Arial" w:cs="Arial"/>
              </w:rPr>
            </w:pPr>
            <w:r w:rsidRPr="00AC2DF1">
              <w:rPr>
                <w:rFonts w:ascii="Arial" w:hAnsi="Arial" w:cs="Arial"/>
              </w:rPr>
              <w:t>4</w:t>
            </w:r>
          </w:p>
        </w:tc>
        <w:tc>
          <w:tcPr>
            <w:tcW w:w="2994" w:type="dxa"/>
          </w:tcPr>
          <w:p w14:paraId="196789F5" w14:textId="414E57E9" w:rsidR="006B0346" w:rsidRPr="00AC2DF1" w:rsidRDefault="006B0346" w:rsidP="000A05A2">
            <w:pPr>
              <w:rPr>
                <w:rFonts w:ascii="Arial" w:hAnsi="Arial" w:cs="Arial"/>
              </w:rPr>
            </w:pPr>
            <w:r w:rsidRPr="00AC2DF1">
              <w:rPr>
                <w:rFonts w:ascii="Arial" w:hAnsi="Arial" w:cs="Arial"/>
              </w:rPr>
              <w:t>P1: Youth worker (male)</w:t>
            </w:r>
          </w:p>
          <w:p w14:paraId="34244104" w14:textId="77777777" w:rsidR="006B0346" w:rsidRPr="00AC2DF1" w:rsidRDefault="006B0346" w:rsidP="000A05A2">
            <w:pPr>
              <w:rPr>
                <w:rFonts w:ascii="Arial" w:hAnsi="Arial" w:cs="Arial"/>
              </w:rPr>
            </w:pPr>
            <w:r w:rsidRPr="00AC2DF1">
              <w:rPr>
                <w:rFonts w:ascii="Arial" w:hAnsi="Arial" w:cs="Arial"/>
              </w:rPr>
              <w:t>P2: Headteacher of alternative provision (female)</w:t>
            </w:r>
          </w:p>
          <w:p w14:paraId="6DDEF517" w14:textId="77777777" w:rsidR="006B0346" w:rsidRPr="00AC2DF1" w:rsidRDefault="006B0346" w:rsidP="000A05A2">
            <w:pPr>
              <w:rPr>
                <w:rFonts w:ascii="Arial" w:hAnsi="Arial" w:cs="Arial"/>
              </w:rPr>
            </w:pPr>
            <w:r w:rsidRPr="00AC2DF1">
              <w:rPr>
                <w:rFonts w:ascii="Arial" w:hAnsi="Arial" w:cs="Arial"/>
              </w:rPr>
              <w:t>P3: Learning Support worker (female)</w:t>
            </w:r>
          </w:p>
          <w:p w14:paraId="1D6D6DDE" w14:textId="0659B7A0" w:rsidR="006B0346" w:rsidRPr="00AC2DF1" w:rsidRDefault="006B0346" w:rsidP="000A05A2">
            <w:pPr>
              <w:rPr>
                <w:rFonts w:ascii="Arial" w:hAnsi="Arial" w:cs="Arial"/>
              </w:rPr>
            </w:pPr>
            <w:r w:rsidRPr="00AC2DF1">
              <w:rPr>
                <w:rFonts w:ascii="Arial" w:hAnsi="Arial" w:cs="Arial"/>
              </w:rPr>
              <w:t xml:space="preserve">P4: Local Authority </w:t>
            </w:r>
            <w:r w:rsidR="00214DBD" w:rsidRPr="00AC2DF1">
              <w:rPr>
                <w:rFonts w:ascii="Arial" w:hAnsi="Arial" w:cs="Arial"/>
              </w:rPr>
              <w:t>a</w:t>
            </w:r>
            <w:r w:rsidRPr="00AC2DF1">
              <w:rPr>
                <w:rFonts w:ascii="Arial" w:hAnsi="Arial" w:cs="Arial"/>
              </w:rPr>
              <w:t xml:space="preserve">ttendance </w:t>
            </w:r>
            <w:r w:rsidR="00214DBD" w:rsidRPr="00AC2DF1">
              <w:rPr>
                <w:rFonts w:ascii="Arial" w:hAnsi="Arial" w:cs="Arial"/>
              </w:rPr>
              <w:t>o</w:t>
            </w:r>
            <w:r w:rsidRPr="00AC2DF1">
              <w:rPr>
                <w:rFonts w:ascii="Arial" w:hAnsi="Arial" w:cs="Arial"/>
              </w:rPr>
              <w:t>fficer (male)</w:t>
            </w:r>
          </w:p>
        </w:tc>
        <w:tc>
          <w:tcPr>
            <w:tcW w:w="2273" w:type="dxa"/>
          </w:tcPr>
          <w:p w14:paraId="53BEFFE9" w14:textId="77777777" w:rsidR="006B0346" w:rsidRPr="00AC2DF1" w:rsidRDefault="006B0346" w:rsidP="000A05A2">
            <w:pPr>
              <w:rPr>
                <w:rFonts w:ascii="Arial" w:hAnsi="Arial" w:cs="Arial"/>
              </w:rPr>
            </w:pPr>
            <w:r w:rsidRPr="00AC2DF1">
              <w:rPr>
                <w:rFonts w:ascii="Arial" w:hAnsi="Arial" w:cs="Arial"/>
              </w:rPr>
              <w:t>20/11/2023</w:t>
            </w:r>
          </w:p>
          <w:p w14:paraId="572282E1" w14:textId="3B46B1E4" w:rsidR="006B0346" w:rsidRPr="00AC2DF1" w:rsidRDefault="006B0346" w:rsidP="000A05A2">
            <w:pPr>
              <w:rPr>
                <w:rFonts w:ascii="Arial" w:hAnsi="Arial" w:cs="Arial"/>
              </w:rPr>
            </w:pPr>
            <w:r w:rsidRPr="00AC2DF1">
              <w:rPr>
                <w:rFonts w:ascii="Arial" w:hAnsi="Arial" w:cs="Arial"/>
              </w:rPr>
              <w:t>Local authority building</w:t>
            </w:r>
          </w:p>
        </w:tc>
      </w:tr>
      <w:tr w:rsidR="00AC2DF1" w:rsidRPr="00AC2DF1" w14:paraId="34EFB861" w14:textId="4D70BAA5" w:rsidTr="00DF5C01">
        <w:tc>
          <w:tcPr>
            <w:tcW w:w="1899" w:type="dxa"/>
          </w:tcPr>
          <w:p w14:paraId="04E14B56" w14:textId="77777777" w:rsidR="006B0346" w:rsidRPr="00AC2DF1" w:rsidRDefault="006B0346" w:rsidP="006B0346">
            <w:pPr>
              <w:rPr>
                <w:rFonts w:ascii="Arial" w:hAnsi="Arial" w:cs="Arial"/>
              </w:rPr>
            </w:pPr>
            <w:r w:rsidRPr="00AC2DF1">
              <w:rPr>
                <w:rFonts w:ascii="Arial" w:hAnsi="Arial" w:cs="Arial"/>
              </w:rPr>
              <w:t>Mixed Focus Group 2</w:t>
            </w:r>
          </w:p>
        </w:tc>
        <w:tc>
          <w:tcPr>
            <w:tcW w:w="1850" w:type="dxa"/>
          </w:tcPr>
          <w:p w14:paraId="5213CFDF" w14:textId="77777777" w:rsidR="006B0346" w:rsidRPr="00AC2DF1" w:rsidRDefault="006B0346" w:rsidP="006B0346">
            <w:pPr>
              <w:jc w:val="center"/>
              <w:rPr>
                <w:rFonts w:ascii="Arial" w:hAnsi="Arial" w:cs="Arial"/>
              </w:rPr>
            </w:pPr>
            <w:r w:rsidRPr="00AC2DF1">
              <w:rPr>
                <w:rFonts w:ascii="Arial" w:hAnsi="Arial" w:cs="Arial"/>
              </w:rPr>
              <w:t>2</w:t>
            </w:r>
          </w:p>
        </w:tc>
        <w:tc>
          <w:tcPr>
            <w:tcW w:w="2994" w:type="dxa"/>
          </w:tcPr>
          <w:p w14:paraId="5D1A8F9A" w14:textId="77777777" w:rsidR="006B0346" w:rsidRPr="00AC2DF1" w:rsidRDefault="006B0346" w:rsidP="000A05A2">
            <w:pPr>
              <w:rPr>
                <w:rFonts w:ascii="Arial" w:hAnsi="Arial" w:cs="Arial"/>
              </w:rPr>
            </w:pPr>
            <w:r w:rsidRPr="00AC2DF1">
              <w:rPr>
                <w:rFonts w:ascii="Arial" w:hAnsi="Arial" w:cs="Arial"/>
              </w:rPr>
              <w:t>P1: Virtual School representative (female)</w:t>
            </w:r>
          </w:p>
          <w:p w14:paraId="5F03EEDF" w14:textId="77777777" w:rsidR="006B0346" w:rsidRPr="00AC2DF1" w:rsidRDefault="006B0346" w:rsidP="000A05A2">
            <w:pPr>
              <w:rPr>
                <w:rFonts w:ascii="Arial" w:hAnsi="Arial" w:cs="Arial"/>
              </w:rPr>
            </w:pPr>
            <w:r w:rsidRPr="00AC2DF1">
              <w:rPr>
                <w:rFonts w:ascii="Arial" w:hAnsi="Arial" w:cs="Arial"/>
              </w:rPr>
              <w:t>P2: Local Authority Attendance Officer (male)</w:t>
            </w:r>
          </w:p>
        </w:tc>
        <w:tc>
          <w:tcPr>
            <w:tcW w:w="2273" w:type="dxa"/>
          </w:tcPr>
          <w:p w14:paraId="339151CA" w14:textId="77777777" w:rsidR="006B0346" w:rsidRPr="00AC2DF1" w:rsidRDefault="006B0346" w:rsidP="000A05A2">
            <w:pPr>
              <w:rPr>
                <w:rFonts w:ascii="Arial" w:hAnsi="Arial" w:cs="Arial"/>
              </w:rPr>
            </w:pPr>
            <w:r w:rsidRPr="00AC2DF1">
              <w:rPr>
                <w:rFonts w:ascii="Arial" w:hAnsi="Arial" w:cs="Arial"/>
              </w:rPr>
              <w:t>24/11/2023</w:t>
            </w:r>
          </w:p>
          <w:p w14:paraId="78B53D3B" w14:textId="68FB7DE9" w:rsidR="006B0346" w:rsidRPr="00AC2DF1" w:rsidRDefault="006B0346" w:rsidP="000A05A2">
            <w:pPr>
              <w:rPr>
                <w:rFonts w:ascii="Arial" w:hAnsi="Arial" w:cs="Arial"/>
              </w:rPr>
            </w:pPr>
            <w:r w:rsidRPr="00AC2DF1">
              <w:rPr>
                <w:rFonts w:ascii="Arial" w:hAnsi="Arial" w:cs="Arial"/>
              </w:rPr>
              <w:t>Online (Google Meet)</w:t>
            </w:r>
          </w:p>
        </w:tc>
      </w:tr>
    </w:tbl>
    <w:p w14:paraId="21D28EEB" w14:textId="0C17F7F2" w:rsidR="00F23339" w:rsidRPr="00AC2DF1" w:rsidRDefault="00CD14DE" w:rsidP="00CD14DE">
      <w:pPr>
        <w:rPr>
          <w:rFonts w:ascii="Arial" w:hAnsi="Arial" w:cs="Arial"/>
          <w:b/>
          <w:bCs/>
          <w:sz w:val="20"/>
          <w:szCs w:val="20"/>
        </w:rPr>
      </w:pPr>
      <w:r w:rsidRPr="00AC2DF1">
        <w:rPr>
          <w:rFonts w:ascii="Arial" w:hAnsi="Arial" w:cs="Arial"/>
          <w:b/>
          <w:bCs/>
          <w:sz w:val="20"/>
          <w:szCs w:val="20"/>
        </w:rPr>
        <w:t>Table 1</w:t>
      </w:r>
      <w:r w:rsidR="00E34D9A" w:rsidRPr="00AC2DF1">
        <w:rPr>
          <w:rFonts w:ascii="Arial" w:hAnsi="Arial" w:cs="Arial"/>
          <w:b/>
          <w:bCs/>
          <w:sz w:val="20"/>
          <w:szCs w:val="20"/>
        </w:rPr>
        <w:t>:</w:t>
      </w:r>
      <w:r w:rsidR="00E34D9A" w:rsidRPr="00AC2DF1">
        <w:rPr>
          <w:rFonts w:ascii="Arial" w:hAnsi="Arial" w:cs="Arial"/>
          <w:sz w:val="20"/>
          <w:szCs w:val="20"/>
        </w:rPr>
        <w:t xml:space="preserve"> The above table reflects the participants for each focus groups</w:t>
      </w:r>
      <w:r w:rsidR="00AD3A93" w:rsidRPr="00AC2DF1">
        <w:rPr>
          <w:rFonts w:ascii="Arial" w:hAnsi="Arial" w:cs="Arial"/>
          <w:sz w:val="20"/>
          <w:szCs w:val="20"/>
        </w:rPr>
        <w:t>. The first group contained teachers, the second contain</w:t>
      </w:r>
      <w:r w:rsidR="00D656A5" w:rsidRPr="00AC2DF1">
        <w:rPr>
          <w:rFonts w:ascii="Arial" w:hAnsi="Arial" w:cs="Arial"/>
          <w:sz w:val="20"/>
          <w:szCs w:val="20"/>
        </w:rPr>
        <w:t xml:space="preserve">ed four educational psychologists, the third </w:t>
      </w:r>
      <w:r w:rsidR="00517226" w:rsidRPr="00AC2DF1">
        <w:rPr>
          <w:rFonts w:ascii="Arial" w:hAnsi="Arial" w:cs="Arial"/>
          <w:sz w:val="20"/>
          <w:szCs w:val="20"/>
        </w:rPr>
        <w:t xml:space="preserve">group contained four practitioners from a variety of roles and the fourth focus group contained two practitioners from </w:t>
      </w:r>
      <w:r w:rsidR="00684A83" w:rsidRPr="00AC2DF1">
        <w:rPr>
          <w:rFonts w:ascii="Arial" w:hAnsi="Arial" w:cs="Arial"/>
          <w:sz w:val="20"/>
          <w:szCs w:val="20"/>
        </w:rPr>
        <w:t>different roles.</w:t>
      </w:r>
    </w:p>
    <w:p w14:paraId="10865C4F" w14:textId="7CACDD9B" w:rsidR="00F23339" w:rsidRPr="00AC2DF1" w:rsidRDefault="00684142" w:rsidP="00AA135D">
      <w:pPr>
        <w:spacing w:line="480" w:lineRule="auto"/>
        <w:jc w:val="both"/>
        <w:rPr>
          <w:rFonts w:ascii="Arial" w:hAnsi="Arial" w:cs="Arial"/>
          <w:i/>
          <w:iCs/>
        </w:rPr>
      </w:pPr>
      <w:r w:rsidRPr="00AC2DF1">
        <w:rPr>
          <w:rFonts w:ascii="Arial" w:hAnsi="Arial" w:cs="Arial"/>
        </w:rPr>
        <w:t xml:space="preserve">The focus group of teachers consisted of practitioners with a minimum of five years of experience. The </w:t>
      </w:r>
      <w:r w:rsidR="00A26700" w:rsidRPr="00AC2DF1">
        <w:rPr>
          <w:rFonts w:ascii="Arial" w:hAnsi="Arial" w:cs="Arial"/>
        </w:rPr>
        <w:t xml:space="preserve">group of </w:t>
      </w:r>
      <w:r w:rsidRPr="00AC2DF1">
        <w:rPr>
          <w:rFonts w:ascii="Arial" w:hAnsi="Arial" w:cs="Arial"/>
        </w:rPr>
        <w:t>EP</w:t>
      </w:r>
      <w:r w:rsidR="00C42C8B" w:rsidRPr="00AC2DF1">
        <w:rPr>
          <w:rFonts w:ascii="Arial" w:hAnsi="Arial" w:cs="Arial"/>
        </w:rPr>
        <w:t>s</w:t>
      </w:r>
      <w:r w:rsidRPr="00AC2DF1">
        <w:rPr>
          <w:rFonts w:ascii="Arial" w:hAnsi="Arial" w:cs="Arial"/>
        </w:rPr>
        <w:t xml:space="preserve"> varied in</w:t>
      </w:r>
      <w:r w:rsidR="00A26700" w:rsidRPr="00AC2DF1">
        <w:rPr>
          <w:rFonts w:ascii="Arial" w:hAnsi="Arial" w:cs="Arial"/>
        </w:rPr>
        <w:t xml:space="preserve"> experience with one practitioner having practiced for over twenty years, whilst another was recen</w:t>
      </w:r>
      <w:r w:rsidR="00B417B7" w:rsidRPr="00AC2DF1">
        <w:rPr>
          <w:rFonts w:ascii="Arial" w:hAnsi="Arial" w:cs="Arial"/>
        </w:rPr>
        <w:t xml:space="preserve">tly qualified. The other two members of the group had a minimum of </w:t>
      </w:r>
      <w:r w:rsidR="009D473A" w:rsidRPr="00AC2DF1">
        <w:rPr>
          <w:rFonts w:ascii="Arial" w:hAnsi="Arial" w:cs="Arial"/>
        </w:rPr>
        <w:t xml:space="preserve">five </w:t>
      </w:r>
      <w:proofErr w:type="spellStart"/>
      <w:r w:rsidR="009D473A" w:rsidRPr="00AC2DF1">
        <w:rPr>
          <w:rFonts w:ascii="Arial" w:hAnsi="Arial" w:cs="Arial"/>
        </w:rPr>
        <w:t>years experience</w:t>
      </w:r>
      <w:proofErr w:type="spellEnd"/>
      <w:r w:rsidR="009D473A" w:rsidRPr="00AC2DF1">
        <w:rPr>
          <w:rFonts w:ascii="Arial" w:hAnsi="Arial" w:cs="Arial"/>
        </w:rPr>
        <w:t xml:space="preserve">. The practitioners in Mixed Focus Groups 1 and </w:t>
      </w:r>
      <w:r w:rsidR="00964DAD" w:rsidRPr="00AC2DF1">
        <w:rPr>
          <w:rFonts w:ascii="Arial" w:hAnsi="Arial" w:cs="Arial"/>
        </w:rPr>
        <w:t xml:space="preserve">2 both consisted of experienced practitioners with a minimum of five </w:t>
      </w:r>
      <w:proofErr w:type="spellStart"/>
      <w:r w:rsidR="00964DAD" w:rsidRPr="00AC2DF1">
        <w:rPr>
          <w:rFonts w:ascii="Arial" w:hAnsi="Arial" w:cs="Arial"/>
        </w:rPr>
        <w:t>years experience</w:t>
      </w:r>
      <w:proofErr w:type="spellEnd"/>
      <w:r w:rsidR="00964DAD" w:rsidRPr="00AC2DF1">
        <w:rPr>
          <w:rFonts w:ascii="Arial" w:hAnsi="Arial" w:cs="Arial"/>
        </w:rPr>
        <w:t xml:space="preserve"> </w:t>
      </w:r>
      <w:r w:rsidR="00244517" w:rsidRPr="00AC2DF1">
        <w:rPr>
          <w:rFonts w:ascii="Arial" w:hAnsi="Arial" w:cs="Arial"/>
        </w:rPr>
        <w:t>i</w:t>
      </w:r>
      <w:r w:rsidR="00964DAD" w:rsidRPr="00AC2DF1">
        <w:rPr>
          <w:rFonts w:ascii="Arial" w:hAnsi="Arial" w:cs="Arial"/>
        </w:rPr>
        <w:t>n their</w:t>
      </w:r>
      <w:r w:rsidR="00244517" w:rsidRPr="00AC2DF1">
        <w:rPr>
          <w:rFonts w:ascii="Arial" w:hAnsi="Arial" w:cs="Arial"/>
        </w:rPr>
        <w:t xml:space="preserve"> current</w:t>
      </w:r>
      <w:r w:rsidR="00964DAD" w:rsidRPr="00AC2DF1">
        <w:rPr>
          <w:rFonts w:ascii="Arial" w:hAnsi="Arial" w:cs="Arial"/>
        </w:rPr>
        <w:t xml:space="preserve"> professional role.</w:t>
      </w:r>
      <w:r w:rsidRPr="00AC2DF1">
        <w:rPr>
          <w:rFonts w:ascii="Arial" w:hAnsi="Arial" w:cs="Arial"/>
        </w:rPr>
        <w:t xml:space="preserve"> </w:t>
      </w:r>
      <w:r w:rsidR="004E7AD3" w:rsidRPr="00AC2DF1">
        <w:rPr>
          <w:rFonts w:ascii="Arial" w:hAnsi="Arial" w:cs="Arial"/>
        </w:rPr>
        <w:t xml:space="preserve">The gender of the participants is stated in the above table to enable the reader to </w:t>
      </w:r>
      <w:r w:rsidR="00C740B0" w:rsidRPr="00AC2DF1">
        <w:rPr>
          <w:rFonts w:ascii="Arial" w:hAnsi="Arial" w:cs="Arial"/>
        </w:rPr>
        <w:t>understand the potential identity continuums</w:t>
      </w:r>
      <w:r w:rsidR="003F6043" w:rsidRPr="00AC2DF1">
        <w:rPr>
          <w:rFonts w:ascii="Arial" w:hAnsi="Arial" w:cs="Arial"/>
        </w:rPr>
        <w:t xml:space="preserve"> that the researcher may </w:t>
      </w:r>
      <w:r w:rsidR="000E613F" w:rsidRPr="00AC2DF1">
        <w:rPr>
          <w:rFonts w:ascii="Arial" w:hAnsi="Arial" w:cs="Arial"/>
        </w:rPr>
        <w:t xml:space="preserve">have </w:t>
      </w:r>
      <w:r w:rsidR="00062368" w:rsidRPr="00AC2DF1">
        <w:rPr>
          <w:rFonts w:ascii="Arial" w:hAnsi="Arial" w:cs="Arial"/>
        </w:rPr>
        <w:t>negotiated whilst carrying out this research.</w:t>
      </w:r>
      <w:r w:rsidR="000D1E45" w:rsidRPr="00AC2DF1">
        <w:rPr>
          <w:rFonts w:ascii="Arial" w:hAnsi="Arial" w:cs="Arial"/>
        </w:rPr>
        <w:t xml:space="preserve"> This is</w:t>
      </w:r>
      <w:r w:rsidR="00F60053" w:rsidRPr="00AC2DF1">
        <w:rPr>
          <w:rFonts w:ascii="Arial" w:hAnsi="Arial" w:cs="Arial"/>
        </w:rPr>
        <w:t xml:space="preserve">sue is revisited in the discussion of </w:t>
      </w:r>
      <w:r w:rsidR="00EF3565" w:rsidRPr="00AC2DF1">
        <w:rPr>
          <w:rFonts w:ascii="Arial" w:hAnsi="Arial" w:cs="Arial"/>
        </w:rPr>
        <w:t>researcher identity (see 5.15).</w:t>
      </w:r>
    </w:p>
    <w:p w14:paraId="6A412743" w14:textId="7A375521" w:rsidR="00A40B52" w:rsidRPr="00AC2DF1" w:rsidRDefault="000A65BE" w:rsidP="00AA135D">
      <w:pPr>
        <w:spacing w:line="480" w:lineRule="auto"/>
        <w:jc w:val="both"/>
        <w:rPr>
          <w:rFonts w:ascii="Arial" w:hAnsi="Arial" w:cs="Arial"/>
          <w:b/>
          <w:bCs/>
        </w:rPr>
      </w:pPr>
      <w:r w:rsidRPr="00AC2DF1">
        <w:rPr>
          <w:rFonts w:ascii="Arial" w:hAnsi="Arial" w:cs="Arial"/>
          <w:b/>
          <w:bCs/>
        </w:rPr>
        <w:t>3.14.</w:t>
      </w:r>
      <w:r w:rsidR="00BA12F0" w:rsidRPr="00AC2DF1">
        <w:rPr>
          <w:rFonts w:ascii="Arial" w:hAnsi="Arial" w:cs="Arial"/>
          <w:b/>
          <w:bCs/>
        </w:rPr>
        <w:t>3</w:t>
      </w:r>
      <w:r w:rsidR="00D62564" w:rsidRPr="00AC2DF1">
        <w:rPr>
          <w:rFonts w:ascii="Arial" w:hAnsi="Arial" w:cs="Arial"/>
          <w:b/>
          <w:bCs/>
        </w:rPr>
        <w:t xml:space="preserve"> </w:t>
      </w:r>
      <w:r w:rsidR="00394A94" w:rsidRPr="00AC2DF1">
        <w:rPr>
          <w:rFonts w:ascii="Arial" w:hAnsi="Arial" w:cs="Arial"/>
          <w:b/>
          <w:bCs/>
        </w:rPr>
        <w:t xml:space="preserve">Recruiting </w:t>
      </w:r>
      <w:r w:rsidR="00BD06F3" w:rsidRPr="00AC2DF1">
        <w:rPr>
          <w:rFonts w:ascii="Arial" w:hAnsi="Arial" w:cs="Arial"/>
          <w:b/>
          <w:bCs/>
        </w:rPr>
        <w:t>p</w:t>
      </w:r>
      <w:r w:rsidR="00394A94" w:rsidRPr="00AC2DF1">
        <w:rPr>
          <w:rFonts w:ascii="Arial" w:hAnsi="Arial" w:cs="Arial"/>
          <w:b/>
          <w:bCs/>
        </w:rPr>
        <w:t>articipants</w:t>
      </w:r>
    </w:p>
    <w:p w14:paraId="5F097491" w14:textId="57B14D52" w:rsidR="006337D2" w:rsidRPr="00AC2DF1" w:rsidRDefault="00B01B3B" w:rsidP="00AA135D">
      <w:pPr>
        <w:spacing w:line="480" w:lineRule="auto"/>
        <w:jc w:val="both"/>
        <w:rPr>
          <w:rFonts w:ascii="Arial" w:hAnsi="Arial" w:cs="Arial"/>
        </w:rPr>
      </w:pPr>
      <w:r w:rsidRPr="00AC2DF1">
        <w:rPr>
          <w:rFonts w:ascii="Arial" w:hAnsi="Arial" w:cs="Arial"/>
        </w:rPr>
        <w:t xml:space="preserve">Prior to the approaching of potential research participants, ethical approval for the study was sought from The University of Sheffield’s ethical panel. Once this was granted, </w:t>
      </w:r>
      <w:r w:rsidR="00817E8B" w:rsidRPr="00AC2DF1">
        <w:rPr>
          <w:rFonts w:ascii="Arial" w:hAnsi="Arial" w:cs="Arial"/>
        </w:rPr>
        <w:t xml:space="preserve">a </w:t>
      </w:r>
      <w:r w:rsidR="00921321" w:rsidRPr="00AC2DF1">
        <w:rPr>
          <w:rFonts w:ascii="Arial" w:hAnsi="Arial" w:cs="Arial"/>
        </w:rPr>
        <w:t xml:space="preserve">convenience sampling approach was adopted in which </w:t>
      </w:r>
      <w:r w:rsidRPr="00AC2DF1">
        <w:rPr>
          <w:rFonts w:ascii="Arial" w:hAnsi="Arial" w:cs="Arial"/>
        </w:rPr>
        <w:t xml:space="preserve">participants were recruited by </w:t>
      </w:r>
      <w:r w:rsidR="00260F69" w:rsidRPr="00AC2DF1">
        <w:rPr>
          <w:rFonts w:ascii="Arial" w:hAnsi="Arial" w:cs="Arial"/>
        </w:rPr>
        <w:t>emailing</w:t>
      </w:r>
      <w:r w:rsidR="001F0EB4" w:rsidRPr="00AC2DF1">
        <w:rPr>
          <w:rFonts w:ascii="Arial" w:hAnsi="Arial" w:cs="Arial"/>
        </w:rPr>
        <w:t xml:space="preserve"> schools and</w:t>
      </w:r>
      <w:r w:rsidRPr="00AC2DF1">
        <w:rPr>
          <w:rFonts w:ascii="Arial" w:hAnsi="Arial" w:cs="Arial"/>
        </w:rPr>
        <w:t xml:space="preserve"> </w:t>
      </w:r>
      <w:r w:rsidR="003114B2" w:rsidRPr="00AC2DF1">
        <w:rPr>
          <w:rFonts w:ascii="Arial" w:hAnsi="Arial" w:cs="Arial"/>
        </w:rPr>
        <w:t>members of dep</w:t>
      </w:r>
      <w:r w:rsidR="008B2F9E" w:rsidRPr="00AC2DF1">
        <w:rPr>
          <w:rFonts w:ascii="Arial" w:hAnsi="Arial" w:cs="Arial"/>
        </w:rPr>
        <w:t xml:space="preserve">artments who were </w:t>
      </w:r>
      <w:r w:rsidRPr="00AC2DF1">
        <w:rPr>
          <w:rFonts w:ascii="Arial" w:hAnsi="Arial" w:cs="Arial"/>
        </w:rPr>
        <w:t xml:space="preserve">potentially interested </w:t>
      </w:r>
      <w:r w:rsidR="005C2C21" w:rsidRPr="00AC2DF1">
        <w:rPr>
          <w:rFonts w:ascii="Arial" w:hAnsi="Arial" w:cs="Arial"/>
        </w:rPr>
        <w:t xml:space="preserve">in engaging with the research, in </w:t>
      </w:r>
      <w:r w:rsidRPr="00AC2DF1">
        <w:rPr>
          <w:rFonts w:ascii="Arial" w:hAnsi="Arial" w:cs="Arial"/>
        </w:rPr>
        <w:t xml:space="preserve">an authority in the North West of England. </w:t>
      </w:r>
      <w:r w:rsidR="007001C9" w:rsidRPr="00AC2DF1">
        <w:rPr>
          <w:rFonts w:ascii="Arial" w:hAnsi="Arial" w:cs="Arial"/>
        </w:rPr>
        <w:t xml:space="preserve">There followed a process of ‘snowballing’ </w:t>
      </w:r>
      <w:r w:rsidR="00CA43E3" w:rsidRPr="00AC2DF1">
        <w:rPr>
          <w:rFonts w:ascii="Arial" w:hAnsi="Arial" w:cs="Arial"/>
        </w:rPr>
        <w:t>(</w:t>
      </w:r>
      <w:r w:rsidR="003E40F7" w:rsidRPr="00AC2DF1">
        <w:rPr>
          <w:rFonts w:ascii="Arial" w:hAnsi="Arial" w:cs="Arial"/>
        </w:rPr>
        <w:t>Noy, 2008</w:t>
      </w:r>
      <w:r w:rsidR="00CA43E3" w:rsidRPr="00AC2DF1">
        <w:rPr>
          <w:rFonts w:ascii="Arial" w:hAnsi="Arial" w:cs="Arial"/>
        </w:rPr>
        <w:t>)</w:t>
      </w:r>
      <w:r w:rsidR="00341555" w:rsidRPr="00AC2DF1">
        <w:rPr>
          <w:rFonts w:ascii="Arial" w:hAnsi="Arial" w:cs="Arial"/>
        </w:rPr>
        <w:t>. D</w:t>
      </w:r>
      <w:r w:rsidR="00310CF5" w:rsidRPr="00AC2DF1">
        <w:rPr>
          <w:rFonts w:ascii="Arial" w:hAnsi="Arial" w:cs="Arial"/>
        </w:rPr>
        <w:t xml:space="preserve">uring </w:t>
      </w:r>
      <w:r w:rsidR="00341555" w:rsidRPr="00AC2DF1">
        <w:rPr>
          <w:rFonts w:ascii="Arial" w:hAnsi="Arial" w:cs="Arial"/>
        </w:rPr>
        <w:t xml:space="preserve">this </w:t>
      </w:r>
      <w:r w:rsidR="003E40F7" w:rsidRPr="00AC2DF1">
        <w:rPr>
          <w:rFonts w:ascii="Arial" w:hAnsi="Arial" w:cs="Arial"/>
        </w:rPr>
        <w:t>process</w:t>
      </w:r>
      <w:r w:rsidR="000E1D91" w:rsidRPr="00AC2DF1">
        <w:rPr>
          <w:rFonts w:ascii="Arial" w:hAnsi="Arial" w:cs="Arial"/>
        </w:rPr>
        <w:t xml:space="preserve"> some of the</w:t>
      </w:r>
      <w:r w:rsidR="006354F8" w:rsidRPr="00AC2DF1">
        <w:rPr>
          <w:rFonts w:ascii="Arial" w:hAnsi="Arial" w:cs="Arial"/>
        </w:rPr>
        <w:t xml:space="preserve"> </w:t>
      </w:r>
      <w:r w:rsidR="009A7021" w:rsidRPr="00AC2DF1">
        <w:rPr>
          <w:rFonts w:ascii="Arial" w:hAnsi="Arial" w:cs="Arial"/>
        </w:rPr>
        <w:t xml:space="preserve">contacted </w:t>
      </w:r>
      <w:r w:rsidR="006354F8" w:rsidRPr="00AC2DF1">
        <w:rPr>
          <w:rFonts w:ascii="Arial" w:hAnsi="Arial" w:cs="Arial"/>
        </w:rPr>
        <w:t>parties</w:t>
      </w:r>
      <w:r w:rsidR="000E1D91" w:rsidRPr="00AC2DF1">
        <w:rPr>
          <w:rFonts w:ascii="Arial" w:hAnsi="Arial" w:cs="Arial"/>
        </w:rPr>
        <w:t xml:space="preserve"> expressed an interest in participating in the research</w:t>
      </w:r>
      <w:r w:rsidR="00AC2952" w:rsidRPr="00AC2DF1">
        <w:rPr>
          <w:rFonts w:ascii="Arial" w:hAnsi="Arial" w:cs="Arial"/>
        </w:rPr>
        <w:t xml:space="preserve"> whilst other</w:t>
      </w:r>
      <w:r w:rsidR="009C51E3" w:rsidRPr="00AC2DF1">
        <w:rPr>
          <w:rFonts w:ascii="Arial" w:hAnsi="Arial" w:cs="Arial"/>
        </w:rPr>
        <w:t>s</w:t>
      </w:r>
      <w:r w:rsidR="00AC2952" w:rsidRPr="00AC2DF1">
        <w:rPr>
          <w:rFonts w:ascii="Arial" w:hAnsi="Arial" w:cs="Arial"/>
        </w:rPr>
        <w:t xml:space="preserve"> </w:t>
      </w:r>
      <w:r w:rsidR="00F02DC2" w:rsidRPr="00AC2DF1">
        <w:rPr>
          <w:rFonts w:ascii="Arial" w:hAnsi="Arial" w:cs="Arial"/>
        </w:rPr>
        <w:t>either forwarded</w:t>
      </w:r>
      <w:r w:rsidR="006354F8" w:rsidRPr="00AC2DF1">
        <w:rPr>
          <w:rFonts w:ascii="Arial" w:hAnsi="Arial" w:cs="Arial"/>
        </w:rPr>
        <w:t xml:space="preserve"> the information about the research to</w:t>
      </w:r>
      <w:r w:rsidR="00F81C7A" w:rsidRPr="00AC2DF1">
        <w:rPr>
          <w:rFonts w:ascii="Arial" w:hAnsi="Arial" w:cs="Arial"/>
        </w:rPr>
        <w:t xml:space="preserve"> </w:t>
      </w:r>
      <w:r w:rsidR="006354F8" w:rsidRPr="00AC2DF1">
        <w:rPr>
          <w:rFonts w:ascii="Arial" w:hAnsi="Arial" w:cs="Arial"/>
        </w:rPr>
        <w:t xml:space="preserve">colleagues </w:t>
      </w:r>
      <w:r w:rsidR="009A7021" w:rsidRPr="00AC2DF1">
        <w:rPr>
          <w:rFonts w:ascii="Arial" w:hAnsi="Arial" w:cs="Arial"/>
        </w:rPr>
        <w:t>or</w:t>
      </w:r>
      <w:r w:rsidR="004D404B" w:rsidRPr="00AC2DF1">
        <w:rPr>
          <w:rFonts w:ascii="Arial" w:hAnsi="Arial" w:cs="Arial"/>
        </w:rPr>
        <w:t xml:space="preserve"> </w:t>
      </w:r>
      <w:r w:rsidR="009A7021" w:rsidRPr="00AC2DF1">
        <w:rPr>
          <w:rFonts w:ascii="Arial" w:hAnsi="Arial" w:cs="Arial"/>
        </w:rPr>
        <w:t>suggested further</w:t>
      </w:r>
      <w:r w:rsidR="0098415A" w:rsidRPr="00AC2DF1">
        <w:rPr>
          <w:rFonts w:ascii="Arial" w:hAnsi="Arial" w:cs="Arial"/>
        </w:rPr>
        <w:t xml:space="preserve"> participants who I might wish to contact.</w:t>
      </w:r>
      <w:r w:rsidR="00CF2385" w:rsidRPr="00AC2DF1">
        <w:rPr>
          <w:rFonts w:ascii="Arial" w:hAnsi="Arial" w:cs="Arial"/>
        </w:rPr>
        <w:t xml:space="preserve"> </w:t>
      </w:r>
      <w:r w:rsidR="00E3399C" w:rsidRPr="00AC2DF1">
        <w:rPr>
          <w:rFonts w:ascii="Arial" w:hAnsi="Arial" w:cs="Arial"/>
        </w:rPr>
        <w:t>Initially,</w:t>
      </w:r>
      <w:r w:rsidR="00E63423" w:rsidRPr="00AC2DF1">
        <w:rPr>
          <w:rFonts w:ascii="Arial" w:hAnsi="Arial" w:cs="Arial"/>
        </w:rPr>
        <w:t xml:space="preserve"> some of the people </w:t>
      </w:r>
      <w:r w:rsidR="00E17643" w:rsidRPr="00AC2DF1">
        <w:rPr>
          <w:rFonts w:ascii="Arial" w:hAnsi="Arial" w:cs="Arial"/>
        </w:rPr>
        <w:t>contacted in this way were heads of</w:t>
      </w:r>
      <w:r w:rsidR="00E63423" w:rsidRPr="00AC2DF1">
        <w:rPr>
          <w:rFonts w:ascii="Arial" w:hAnsi="Arial" w:cs="Arial"/>
        </w:rPr>
        <w:t xml:space="preserve"> their</w:t>
      </w:r>
      <w:r w:rsidR="00E17643" w:rsidRPr="00AC2DF1">
        <w:rPr>
          <w:rFonts w:ascii="Arial" w:hAnsi="Arial" w:cs="Arial"/>
        </w:rPr>
        <w:t xml:space="preserve"> dep</w:t>
      </w:r>
      <w:r w:rsidR="00E63423" w:rsidRPr="00AC2DF1">
        <w:rPr>
          <w:rFonts w:ascii="Arial" w:hAnsi="Arial" w:cs="Arial"/>
        </w:rPr>
        <w:t xml:space="preserve">artment who </w:t>
      </w:r>
      <w:r w:rsidR="00E57ED3" w:rsidRPr="00AC2DF1">
        <w:rPr>
          <w:rFonts w:ascii="Arial" w:hAnsi="Arial" w:cs="Arial"/>
        </w:rPr>
        <w:t xml:space="preserve">either disseminated the information to other members of their </w:t>
      </w:r>
      <w:r w:rsidR="00956549" w:rsidRPr="00AC2DF1">
        <w:rPr>
          <w:rFonts w:ascii="Arial" w:hAnsi="Arial" w:cs="Arial"/>
        </w:rPr>
        <w:t>department or</w:t>
      </w:r>
      <w:r w:rsidR="00E57ED3" w:rsidRPr="00AC2DF1">
        <w:rPr>
          <w:rFonts w:ascii="Arial" w:hAnsi="Arial" w:cs="Arial"/>
        </w:rPr>
        <w:t xml:space="preserve"> expressed an interest in taking part in the </w:t>
      </w:r>
      <w:r w:rsidR="00E96D6B" w:rsidRPr="00AC2DF1">
        <w:rPr>
          <w:rFonts w:ascii="Arial" w:hAnsi="Arial" w:cs="Arial"/>
        </w:rPr>
        <w:t xml:space="preserve">study themselves. </w:t>
      </w:r>
      <w:r w:rsidR="0039410A" w:rsidRPr="00AC2DF1">
        <w:rPr>
          <w:rFonts w:ascii="Arial" w:hAnsi="Arial" w:cs="Arial"/>
        </w:rPr>
        <w:t xml:space="preserve">It is important to note that </w:t>
      </w:r>
      <w:r w:rsidR="006337D2" w:rsidRPr="00AC2DF1">
        <w:rPr>
          <w:rFonts w:ascii="Arial" w:hAnsi="Arial" w:cs="Arial"/>
        </w:rPr>
        <w:t xml:space="preserve">potential participants received </w:t>
      </w:r>
      <w:r w:rsidR="00216038" w:rsidRPr="00AC2DF1">
        <w:rPr>
          <w:rFonts w:ascii="Arial" w:hAnsi="Arial" w:cs="Arial"/>
        </w:rPr>
        <w:t>the researcher’s</w:t>
      </w:r>
      <w:r w:rsidR="006337D2" w:rsidRPr="00AC2DF1">
        <w:rPr>
          <w:rFonts w:ascii="Arial" w:hAnsi="Arial" w:cs="Arial"/>
        </w:rPr>
        <w:t xml:space="preserve"> contact details in this way and there </w:t>
      </w:r>
      <w:r w:rsidR="00250D45" w:rsidRPr="00AC2DF1">
        <w:rPr>
          <w:rFonts w:ascii="Arial" w:hAnsi="Arial" w:cs="Arial"/>
        </w:rPr>
        <w:t xml:space="preserve">was no need to report back to heads of department </w:t>
      </w:r>
      <w:r w:rsidR="005E700C" w:rsidRPr="00AC2DF1">
        <w:rPr>
          <w:rFonts w:ascii="Arial" w:hAnsi="Arial" w:cs="Arial"/>
        </w:rPr>
        <w:t>to</w:t>
      </w:r>
      <w:r w:rsidR="00250D45" w:rsidRPr="00AC2DF1">
        <w:rPr>
          <w:rFonts w:ascii="Arial" w:hAnsi="Arial" w:cs="Arial"/>
        </w:rPr>
        <w:t xml:space="preserve"> </w:t>
      </w:r>
      <w:r w:rsidR="00AF69E2" w:rsidRPr="00AC2DF1">
        <w:rPr>
          <w:rFonts w:ascii="Arial" w:hAnsi="Arial" w:cs="Arial"/>
        </w:rPr>
        <w:t xml:space="preserve">accept or decline the offer of </w:t>
      </w:r>
      <w:r w:rsidR="000C39A0" w:rsidRPr="00AC2DF1">
        <w:rPr>
          <w:rFonts w:ascii="Arial" w:hAnsi="Arial" w:cs="Arial"/>
        </w:rPr>
        <w:t>participating in</w:t>
      </w:r>
      <w:r w:rsidR="00AF69E2" w:rsidRPr="00AC2DF1">
        <w:rPr>
          <w:rFonts w:ascii="Arial" w:hAnsi="Arial" w:cs="Arial"/>
        </w:rPr>
        <w:t xml:space="preserve"> the study. In this way any potentially coercive </w:t>
      </w:r>
      <w:r w:rsidR="00B613BB" w:rsidRPr="00AC2DF1">
        <w:rPr>
          <w:rFonts w:ascii="Arial" w:hAnsi="Arial" w:cs="Arial"/>
        </w:rPr>
        <w:t xml:space="preserve">pressures were avoided. </w:t>
      </w:r>
    </w:p>
    <w:p w14:paraId="103CB99E" w14:textId="11A2E339" w:rsidR="0061562F" w:rsidRPr="00AC2DF1" w:rsidRDefault="00B01B3B" w:rsidP="00AA135D">
      <w:pPr>
        <w:spacing w:line="480" w:lineRule="auto"/>
        <w:jc w:val="both"/>
        <w:rPr>
          <w:rFonts w:ascii="Arial" w:hAnsi="Arial" w:cs="Arial"/>
        </w:rPr>
      </w:pPr>
      <w:r w:rsidRPr="00AC2DF1">
        <w:rPr>
          <w:rFonts w:ascii="Arial" w:hAnsi="Arial" w:cs="Arial"/>
        </w:rPr>
        <w:t>Once potential participants had responded</w:t>
      </w:r>
      <w:r w:rsidR="00F54D94" w:rsidRPr="00AC2DF1">
        <w:rPr>
          <w:rFonts w:ascii="Arial" w:hAnsi="Arial" w:cs="Arial"/>
        </w:rPr>
        <w:t xml:space="preserve"> by email</w:t>
      </w:r>
      <w:r w:rsidRPr="00AC2DF1">
        <w:rPr>
          <w:rFonts w:ascii="Arial" w:hAnsi="Arial" w:cs="Arial"/>
        </w:rPr>
        <w:t>, they were provided with a letter which outlined the purpose of the study and the criteria for participation</w:t>
      </w:r>
      <w:r w:rsidR="001A421B" w:rsidRPr="00AC2DF1">
        <w:rPr>
          <w:rFonts w:ascii="Arial" w:hAnsi="Arial" w:cs="Arial"/>
        </w:rPr>
        <w:t xml:space="preserve"> (</w:t>
      </w:r>
      <w:r w:rsidR="004646B7" w:rsidRPr="00AC2DF1">
        <w:rPr>
          <w:rFonts w:ascii="Arial" w:hAnsi="Arial" w:cs="Arial"/>
        </w:rPr>
        <w:t>see Appendix</w:t>
      </w:r>
      <w:r w:rsidR="00DC423D" w:rsidRPr="00AC2DF1">
        <w:rPr>
          <w:rFonts w:ascii="Arial" w:hAnsi="Arial" w:cs="Arial"/>
        </w:rPr>
        <w:t xml:space="preserve"> </w:t>
      </w:r>
      <w:r w:rsidR="00D57973" w:rsidRPr="00AC2DF1">
        <w:rPr>
          <w:rFonts w:ascii="Arial" w:hAnsi="Arial" w:cs="Arial"/>
        </w:rPr>
        <w:t>D</w:t>
      </w:r>
      <w:r w:rsidR="00DC423D" w:rsidRPr="00AC2DF1">
        <w:rPr>
          <w:rFonts w:ascii="Arial" w:hAnsi="Arial" w:cs="Arial"/>
        </w:rPr>
        <w:t>)</w:t>
      </w:r>
      <w:r w:rsidRPr="00AC2DF1">
        <w:rPr>
          <w:rFonts w:ascii="Arial" w:hAnsi="Arial" w:cs="Arial"/>
        </w:rPr>
        <w:t xml:space="preserve">. </w:t>
      </w:r>
    </w:p>
    <w:p w14:paraId="04A99042" w14:textId="77777777" w:rsidR="0061562F" w:rsidRPr="00AC2DF1" w:rsidRDefault="0061562F" w:rsidP="00AA135D">
      <w:pPr>
        <w:spacing w:line="480" w:lineRule="auto"/>
        <w:jc w:val="both"/>
        <w:rPr>
          <w:rFonts w:ascii="Arial" w:hAnsi="Arial" w:cs="Arial"/>
        </w:rPr>
      </w:pPr>
      <w:r w:rsidRPr="00AC2DF1">
        <w:rPr>
          <w:rFonts w:ascii="Arial" w:hAnsi="Arial" w:cs="Arial"/>
        </w:rPr>
        <w:t>In order to be eligible for inclusion in this research, participants had to self-identify as being:</w:t>
      </w:r>
    </w:p>
    <w:p w14:paraId="780FEDBE" w14:textId="77777777" w:rsidR="0061562F" w:rsidRPr="00AC2DF1" w:rsidRDefault="0061562F" w:rsidP="00AA135D">
      <w:pPr>
        <w:pStyle w:val="ListParagraph"/>
        <w:numPr>
          <w:ilvl w:val="0"/>
          <w:numId w:val="6"/>
        </w:numPr>
        <w:spacing w:line="480" w:lineRule="auto"/>
        <w:jc w:val="both"/>
        <w:rPr>
          <w:rFonts w:ascii="Arial" w:hAnsi="Arial" w:cs="Arial"/>
        </w:rPr>
      </w:pPr>
      <w:r w:rsidRPr="00AC2DF1">
        <w:rPr>
          <w:rFonts w:ascii="Arial" w:hAnsi="Arial" w:cs="Arial"/>
        </w:rPr>
        <w:t>in a role that involves working with children to help aid or facilitate their education.</w:t>
      </w:r>
    </w:p>
    <w:p w14:paraId="162093F4" w14:textId="77777777" w:rsidR="0061562F" w:rsidRPr="00AC2DF1" w:rsidRDefault="0061562F" w:rsidP="00AA135D">
      <w:pPr>
        <w:pStyle w:val="ListParagraph"/>
        <w:numPr>
          <w:ilvl w:val="0"/>
          <w:numId w:val="6"/>
        </w:numPr>
        <w:spacing w:line="480" w:lineRule="auto"/>
        <w:jc w:val="both"/>
        <w:rPr>
          <w:rFonts w:ascii="Arial" w:hAnsi="Arial" w:cs="Arial"/>
        </w:rPr>
      </w:pPr>
      <w:r w:rsidRPr="00AC2DF1">
        <w:rPr>
          <w:rFonts w:ascii="Arial" w:hAnsi="Arial" w:cs="Arial"/>
        </w:rPr>
        <w:t xml:space="preserve">experienced working with at least one person experiencing EBSA within the last 2 years. </w:t>
      </w:r>
    </w:p>
    <w:p w14:paraId="5FAFB7FC" w14:textId="54E9B2F6" w:rsidR="00B01B3B" w:rsidRPr="00AC2DF1" w:rsidRDefault="0036717A" w:rsidP="00AA135D">
      <w:pPr>
        <w:spacing w:line="480" w:lineRule="auto"/>
        <w:jc w:val="both"/>
        <w:rPr>
          <w:rFonts w:ascii="Arial" w:hAnsi="Arial" w:cs="Arial"/>
        </w:rPr>
      </w:pPr>
      <w:r w:rsidRPr="00AC2DF1">
        <w:rPr>
          <w:rFonts w:ascii="Arial" w:hAnsi="Arial" w:cs="Arial"/>
        </w:rPr>
        <w:t>Th</w:t>
      </w:r>
      <w:r w:rsidR="00D05FBB" w:rsidRPr="00AC2DF1">
        <w:rPr>
          <w:rFonts w:ascii="Arial" w:hAnsi="Arial" w:cs="Arial"/>
        </w:rPr>
        <w:t>e</w:t>
      </w:r>
      <w:r w:rsidRPr="00AC2DF1">
        <w:rPr>
          <w:rFonts w:ascii="Arial" w:hAnsi="Arial" w:cs="Arial"/>
        </w:rPr>
        <w:t xml:space="preserve"> </w:t>
      </w:r>
      <w:r w:rsidR="00B01B3B" w:rsidRPr="00AC2DF1">
        <w:rPr>
          <w:rFonts w:ascii="Arial" w:hAnsi="Arial" w:cs="Arial"/>
        </w:rPr>
        <w:t>letter</w:t>
      </w:r>
      <w:r w:rsidR="00B86609" w:rsidRPr="00AC2DF1">
        <w:rPr>
          <w:rFonts w:ascii="Arial" w:hAnsi="Arial" w:cs="Arial"/>
        </w:rPr>
        <w:t xml:space="preserve"> sent to participants</w:t>
      </w:r>
      <w:r w:rsidR="00D9378C" w:rsidRPr="00AC2DF1">
        <w:rPr>
          <w:rFonts w:ascii="Arial" w:hAnsi="Arial" w:cs="Arial"/>
        </w:rPr>
        <w:t xml:space="preserve"> highlighted the</w:t>
      </w:r>
      <w:r w:rsidR="00B86609" w:rsidRPr="00AC2DF1">
        <w:rPr>
          <w:rFonts w:ascii="Arial" w:hAnsi="Arial" w:cs="Arial"/>
        </w:rPr>
        <w:t>ir</w:t>
      </w:r>
      <w:r w:rsidR="00D9378C" w:rsidRPr="00AC2DF1">
        <w:rPr>
          <w:rFonts w:ascii="Arial" w:hAnsi="Arial" w:cs="Arial"/>
        </w:rPr>
        <w:t xml:space="preserve"> right to withdraw their data, as suggested by the British Psychological Society (PBS) guidelines (2021). </w:t>
      </w:r>
      <w:r w:rsidR="00A138FA" w:rsidRPr="00AC2DF1">
        <w:rPr>
          <w:rFonts w:ascii="Arial" w:hAnsi="Arial" w:cs="Arial"/>
        </w:rPr>
        <w:t>In this event, the participan</w:t>
      </w:r>
      <w:r w:rsidR="008E3F23" w:rsidRPr="00AC2DF1">
        <w:rPr>
          <w:rFonts w:ascii="Arial" w:hAnsi="Arial" w:cs="Arial"/>
        </w:rPr>
        <w:t>t’s data and the data of that focus group</w:t>
      </w:r>
      <w:r w:rsidR="00FC44A3" w:rsidRPr="00AC2DF1">
        <w:rPr>
          <w:rFonts w:ascii="Arial" w:hAnsi="Arial" w:cs="Arial"/>
        </w:rPr>
        <w:t xml:space="preserve"> would be destroyed. </w:t>
      </w:r>
      <w:r w:rsidR="00A138FA" w:rsidRPr="00AC2DF1">
        <w:rPr>
          <w:rFonts w:ascii="Arial" w:hAnsi="Arial" w:cs="Arial"/>
        </w:rPr>
        <w:t>The letter</w:t>
      </w:r>
      <w:r w:rsidR="00B01B3B" w:rsidRPr="00AC2DF1">
        <w:rPr>
          <w:rFonts w:ascii="Arial" w:hAnsi="Arial" w:cs="Arial"/>
        </w:rPr>
        <w:t xml:space="preserve"> also exp</w:t>
      </w:r>
      <w:r w:rsidR="0092299A" w:rsidRPr="00AC2DF1">
        <w:rPr>
          <w:rFonts w:ascii="Arial" w:hAnsi="Arial" w:cs="Arial"/>
        </w:rPr>
        <w:t>lained</w:t>
      </w:r>
      <w:r w:rsidR="00B01B3B" w:rsidRPr="00AC2DF1">
        <w:rPr>
          <w:rFonts w:ascii="Arial" w:hAnsi="Arial" w:cs="Arial"/>
        </w:rPr>
        <w:t xml:space="preserve"> how data would be recorded and stored</w:t>
      </w:r>
      <w:r w:rsidR="006B7C07" w:rsidRPr="00AC2DF1">
        <w:rPr>
          <w:rFonts w:ascii="Arial" w:hAnsi="Arial" w:cs="Arial"/>
        </w:rPr>
        <w:t xml:space="preserve"> and informed participants that they would not receive any form of renumeration for participating in the research. </w:t>
      </w:r>
      <w:r w:rsidR="00E62181" w:rsidRPr="00AC2DF1">
        <w:rPr>
          <w:rFonts w:ascii="Arial" w:hAnsi="Arial" w:cs="Arial"/>
        </w:rPr>
        <w:t xml:space="preserve">A </w:t>
      </w:r>
      <w:r w:rsidR="00731580" w:rsidRPr="00AC2DF1">
        <w:rPr>
          <w:rFonts w:ascii="Arial" w:hAnsi="Arial" w:cs="Arial"/>
        </w:rPr>
        <w:t>participant consent</w:t>
      </w:r>
      <w:r w:rsidR="00B154C8" w:rsidRPr="00AC2DF1">
        <w:rPr>
          <w:rFonts w:ascii="Arial" w:hAnsi="Arial" w:cs="Arial"/>
        </w:rPr>
        <w:t xml:space="preserve"> </w:t>
      </w:r>
      <w:r w:rsidR="00731580" w:rsidRPr="00AC2DF1">
        <w:rPr>
          <w:rFonts w:ascii="Arial" w:hAnsi="Arial" w:cs="Arial"/>
        </w:rPr>
        <w:t xml:space="preserve">form </w:t>
      </w:r>
      <w:r w:rsidR="009D7017" w:rsidRPr="00AC2DF1">
        <w:rPr>
          <w:rFonts w:ascii="Arial" w:hAnsi="Arial" w:cs="Arial"/>
        </w:rPr>
        <w:t xml:space="preserve">(see Appendix </w:t>
      </w:r>
      <w:r w:rsidR="00894361" w:rsidRPr="00AC2DF1">
        <w:rPr>
          <w:rFonts w:ascii="Arial" w:hAnsi="Arial" w:cs="Arial"/>
        </w:rPr>
        <w:t>E</w:t>
      </w:r>
      <w:r w:rsidR="009D7017" w:rsidRPr="00AC2DF1">
        <w:rPr>
          <w:rFonts w:ascii="Arial" w:hAnsi="Arial" w:cs="Arial"/>
        </w:rPr>
        <w:t xml:space="preserve">) </w:t>
      </w:r>
      <w:r w:rsidR="00731580" w:rsidRPr="00AC2DF1">
        <w:rPr>
          <w:rFonts w:ascii="Arial" w:hAnsi="Arial" w:cs="Arial"/>
        </w:rPr>
        <w:t xml:space="preserve">was also sent at the same time as the letter and </w:t>
      </w:r>
      <w:r w:rsidR="00823307" w:rsidRPr="00AC2DF1">
        <w:rPr>
          <w:rFonts w:ascii="Arial" w:hAnsi="Arial" w:cs="Arial"/>
        </w:rPr>
        <w:t xml:space="preserve">was returned by participants prior to </w:t>
      </w:r>
      <w:r w:rsidR="009B6054" w:rsidRPr="00AC2DF1">
        <w:rPr>
          <w:rFonts w:ascii="Arial" w:hAnsi="Arial" w:cs="Arial"/>
        </w:rPr>
        <w:t xml:space="preserve">them </w:t>
      </w:r>
      <w:r w:rsidR="00823307" w:rsidRPr="00AC2DF1">
        <w:rPr>
          <w:rFonts w:ascii="Arial" w:hAnsi="Arial" w:cs="Arial"/>
        </w:rPr>
        <w:t>engaging in the focus group discussions.</w:t>
      </w:r>
    </w:p>
    <w:p w14:paraId="73323156" w14:textId="155E1C5F" w:rsidR="00B01B3B" w:rsidRPr="00AC2DF1" w:rsidRDefault="00B01B3B" w:rsidP="00AA135D">
      <w:pPr>
        <w:spacing w:line="480" w:lineRule="auto"/>
        <w:jc w:val="both"/>
        <w:rPr>
          <w:rFonts w:ascii="Arial" w:hAnsi="Arial" w:cs="Arial"/>
        </w:rPr>
      </w:pPr>
      <w:r w:rsidRPr="00AC2DF1">
        <w:rPr>
          <w:rFonts w:ascii="Arial" w:hAnsi="Arial" w:cs="Arial"/>
        </w:rPr>
        <w:t xml:space="preserve">At the start of each focus group, participants were reminded verbally that their evidence would be given anonymously and </w:t>
      </w:r>
      <w:r w:rsidR="008C2054" w:rsidRPr="00AC2DF1">
        <w:rPr>
          <w:rFonts w:ascii="Arial" w:hAnsi="Arial" w:cs="Arial"/>
        </w:rPr>
        <w:t xml:space="preserve">reminded that the </w:t>
      </w:r>
      <w:r w:rsidR="00156060" w:rsidRPr="00AC2DF1">
        <w:rPr>
          <w:rFonts w:ascii="Arial" w:hAnsi="Arial" w:cs="Arial"/>
        </w:rPr>
        <w:t xml:space="preserve">anonymity </w:t>
      </w:r>
      <w:r w:rsidR="008C2054" w:rsidRPr="00AC2DF1">
        <w:rPr>
          <w:rFonts w:ascii="Arial" w:hAnsi="Arial" w:cs="Arial"/>
        </w:rPr>
        <w:t xml:space="preserve">of </w:t>
      </w:r>
      <w:r w:rsidR="00156060" w:rsidRPr="00AC2DF1">
        <w:rPr>
          <w:rFonts w:ascii="Arial" w:hAnsi="Arial" w:cs="Arial"/>
        </w:rPr>
        <w:t>fellow</w:t>
      </w:r>
      <w:r w:rsidR="008C2054" w:rsidRPr="00AC2DF1">
        <w:rPr>
          <w:rFonts w:ascii="Arial" w:hAnsi="Arial" w:cs="Arial"/>
        </w:rPr>
        <w:t xml:space="preserve"> participants should </w:t>
      </w:r>
      <w:r w:rsidR="00FB024C" w:rsidRPr="00AC2DF1">
        <w:rPr>
          <w:rFonts w:ascii="Arial" w:hAnsi="Arial" w:cs="Arial"/>
        </w:rPr>
        <w:t>be respected</w:t>
      </w:r>
      <w:r w:rsidR="00156060" w:rsidRPr="00AC2DF1">
        <w:rPr>
          <w:rFonts w:ascii="Arial" w:hAnsi="Arial" w:cs="Arial"/>
        </w:rPr>
        <w:t>.</w:t>
      </w:r>
      <w:r w:rsidR="00FB024C" w:rsidRPr="00AC2DF1">
        <w:rPr>
          <w:rFonts w:ascii="Arial" w:hAnsi="Arial" w:cs="Arial"/>
        </w:rPr>
        <w:t xml:space="preserve"> </w:t>
      </w:r>
      <w:r w:rsidR="00383624" w:rsidRPr="00AC2DF1">
        <w:rPr>
          <w:rFonts w:ascii="Arial" w:hAnsi="Arial" w:cs="Arial"/>
        </w:rPr>
        <w:t>Finally, p</w:t>
      </w:r>
      <w:r w:rsidR="00FB024C" w:rsidRPr="00AC2DF1">
        <w:rPr>
          <w:rFonts w:ascii="Arial" w:hAnsi="Arial" w:cs="Arial"/>
        </w:rPr>
        <w:t>articipants were also reminded</w:t>
      </w:r>
      <w:r w:rsidR="00156060" w:rsidRPr="00AC2DF1">
        <w:rPr>
          <w:rFonts w:ascii="Arial" w:hAnsi="Arial" w:cs="Arial"/>
        </w:rPr>
        <w:t xml:space="preserve"> </w:t>
      </w:r>
      <w:r w:rsidRPr="00AC2DF1">
        <w:rPr>
          <w:rFonts w:ascii="Arial" w:hAnsi="Arial" w:cs="Arial"/>
        </w:rPr>
        <w:t>of their right to withdraw their data</w:t>
      </w:r>
      <w:r w:rsidR="005D679D" w:rsidRPr="00AC2DF1">
        <w:rPr>
          <w:rFonts w:ascii="Arial" w:hAnsi="Arial" w:cs="Arial"/>
        </w:rPr>
        <w:t xml:space="preserve"> </w:t>
      </w:r>
      <w:r w:rsidR="00C52956" w:rsidRPr="00AC2DF1">
        <w:rPr>
          <w:rFonts w:ascii="Arial" w:hAnsi="Arial" w:cs="Arial"/>
        </w:rPr>
        <w:t>for up to 48 hours after the focus group was completed</w:t>
      </w:r>
      <w:r w:rsidR="00383624" w:rsidRPr="00AC2DF1">
        <w:rPr>
          <w:rFonts w:ascii="Arial" w:hAnsi="Arial" w:cs="Arial"/>
        </w:rPr>
        <w:t xml:space="preserve"> and</w:t>
      </w:r>
      <w:r w:rsidRPr="00AC2DF1">
        <w:rPr>
          <w:rFonts w:ascii="Arial" w:hAnsi="Arial" w:cs="Arial"/>
        </w:rPr>
        <w:t xml:space="preserve"> informed that should they choose to withdraw </w:t>
      </w:r>
      <w:r w:rsidR="005B22C3" w:rsidRPr="00AC2DF1">
        <w:rPr>
          <w:rFonts w:ascii="Arial" w:hAnsi="Arial" w:cs="Arial"/>
        </w:rPr>
        <w:t>their</w:t>
      </w:r>
      <w:r w:rsidRPr="00AC2DF1">
        <w:rPr>
          <w:rFonts w:ascii="Arial" w:hAnsi="Arial" w:cs="Arial"/>
        </w:rPr>
        <w:t xml:space="preserve"> data, the data would be destroyed.</w:t>
      </w:r>
    </w:p>
    <w:p w14:paraId="0ABD6C30" w14:textId="6B594950" w:rsidR="00BB2E8E" w:rsidRPr="00AC2DF1" w:rsidRDefault="00C4232D" w:rsidP="00AA135D">
      <w:pPr>
        <w:spacing w:line="480" w:lineRule="auto"/>
        <w:jc w:val="both"/>
        <w:rPr>
          <w:rFonts w:ascii="Arial" w:hAnsi="Arial" w:cs="Arial"/>
          <w:b/>
          <w:bCs/>
        </w:rPr>
      </w:pPr>
      <w:r w:rsidRPr="00AC2DF1">
        <w:rPr>
          <w:rFonts w:ascii="Arial" w:hAnsi="Arial" w:cs="Arial"/>
          <w:b/>
          <w:bCs/>
        </w:rPr>
        <w:t>3.14</w:t>
      </w:r>
      <w:r w:rsidR="00BB2E8E" w:rsidRPr="00AC2DF1">
        <w:rPr>
          <w:rFonts w:ascii="Arial" w:hAnsi="Arial" w:cs="Arial"/>
          <w:b/>
          <w:bCs/>
        </w:rPr>
        <w:t>.</w:t>
      </w:r>
      <w:r w:rsidR="00BA12F0" w:rsidRPr="00AC2DF1">
        <w:rPr>
          <w:rFonts w:ascii="Arial" w:hAnsi="Arial" w:cs="Arial"/>
          <w:b/>
          <w:bCs/>
        </w:rPr>
        <w:t>4</w:t>
      </w:r>
      <w:r w:rsidR="00BB2E8E" w:rsidRPr="00AC2DF1">
        <w:rPr>
          <w:rFonts w:ascii="Arial" w:hAnsi="Arial" w:cs="Arial"/>
          <w:b/>
          <w:bCs/>
        </w:rPr>
        <w:t xml:space="preserve"> Ethical considerations when carrying out research online</w:t>
      </w:r>
    </w:p>
    <w:p w14:paraId="78E7B381" w14:textId="56F7A418" w:rsidR="0097058A" w:rsidRPr="00AC2DF1" w:rsidRDefault="00843999" w:rsidP="00AA135D">
      <w:pPr>
        <w:spacing w:line="480" w:lineRule="auto"/>
        <w:jc w:val="both"/>
        <w:rPr>
          <w:rFonts w:ascii="Arial" w:hAnsi="Arial" w:cs="Arial"/>
        </w:rPr>
      </w:pPr>
      <w:r w:rsidRPr="00AC2DF1">
        <w:rPr>
          <w:rFonts w:ascii="Arial" w:hAnsi="Arial" w:cs="Arial"/>
        </w:rPr>
        <w:t>Throughout the process of carrying out the research</w:t>
      </w:r>
      <w:r w:rsidR="00EA40A9" w:rsidRPr="00AC2DF1">
        <w:rPr>
          <w:rFonts w:ascii="Arial" w:hAnsi="Arial" w:cs="Arial"/>
        </w:rPr>
        <w:t xml:space="preserve">, consideration was given to the </w:t>
      </w:r>
      <w:r w:rsidR="00811EBA" w:rsidRPr="00AC2DF1">
        <w:rPr>
          <w:rFonts w:ascii="Arial" w:hAnsi="Arial" w:cs="Arial"/>
        </w:rPr>
        <w:t xml:space="preserve">British Psychological Society’s </w:t>
      </w:r>
      <w:r w:rsidR="000936BF" w:rsidRPr="00AC2DF1">
        <w:rPr>
          <w:rFonts w:ascii="Arial" w:hAnsi="Arial" w:cs="Arial"/>
        </w:rPr>
        <w:t>(</w:t>
      </w:r>
      <w:r w:rsidR="00A943D9" w:rsidRPr="00AC2DF1">
        <w:rPr>
          <w:rFonts w:ascii="Arial" w:hAnsi="Arial" w:cs="Arial"/>
        </w:rPr>
        <w:t xml:space="preserve">BPS) </w:t>
      </w:r>
      <w:r w:rsidR="001B1B3D" w:rsidRPr="00AC2DF1">
        <w:rPr>
          <w:rFonts w:ascii="Arial" w:hAnsi="Arial" w:cs="Arial"/>
        </w:rPr>
        <w:t>four</w:t>
      </w:r>
      <w:r w:rsidR="006E5245" w:rsidRPr="00AC2DF1">
        <w:rPr>
          <w:rFonts w:ascii="Arial" w:hAnsi="Arial" w:cs="Arial"/>
        </w:rPr>
        <w:t xml:space="preserve"> </w:t>
      </w:r>
      <w:r w:rsidR="00F46F6C" w:rsidRPr="00AC2DF1">
        <w:rPr>
          <w:rFonts w:ascii="Arial" w:hAnsi="Arial" w:cs="Arial"/>
        </w:rPr>
        <w:t xml:space="preserve">ethical </w:t>
      </w:r>
      <w:r w:rsidR="006E5245" w:rsidRPr="00AC2DF1">
        <w:rPr>
          <w:rFonts w:ascii="Arial" w:hAnsi="Arial" w:cs="Arial"/>
        </w:rPr>
        <w:t>principles</w:t>
      </w:r>
      <w:r w:rsidR="006E2E90" w:rsidRPr="00AC2DF1">
        <w:rPr>
          <w:rFonts w:ascii="Arial" w:hAnsi="Arial" w:cs="Arial"/>
        </w:rPr>
        <w:t>:</w:t>
      </w:r>
      <w:r w:rsidR="00940903" w:rsidRPr="00AC2DF1">
        <w:rPr>
          <w:rFonts w:ascii="Arial" w:hAnsi="Arial" w:cs="Arial"/>
        </w:rPr>
        <w:t xml:space="preserve"> </w:t>
      </w:r>
      <w:r w:rsidR="00D07F34" w:rsidRPr="00AC2DF1">
        <w:rPr>
          <w:rFonts w:ascii="Arial" w:hAnsi="Arial" w:cs="Arial"/>
        </w:rPr>
        <w:t>r</w:t>
      </w:r>
      <w:r w:rsidR="00940903" w:rsidRPr="00AC2DF1">
        <w:rPr>
          <w:rFonts w:ascii="Arial" w:hAnsi="Arial" w:cs="Arial"/>
        </w:rPr>
        <w:t xml:space="preserve">espect, </w:t>
      </w:r>
      <w:r w:rsidR="00D07F34" w:rsidRPr="00AC2DF1">
        <w:rPr>
          <w:rFonts w:ascii="Arial" w:hAnsi="Arial" w:cs="Arial"/>
        </w:rPr>
        <w:t>c</w:t>
      </w:r>
      <w:r w:rsidR="00940903" w:rsidRPr="00AC2DF1">
        <w:rPr>
          <w:rFonts w:ascii="Arial" w:hAnsi="Arial" w:cs="Arial"/>
        </w:rPr>
        <w:t xml:space="preserve">ompetence, </w:t>
      </w:r>
      <w:r w:rsidR="00D07F34" w:rsidRPr="00AC2DF1">
        <w:rPr>
          <w:rFonts w:ascii="Arial" w:hAnsi="Arial" w:cs="Arial"/>
        </w:rPr>
        <w:t>r</w:t>
      </w:r>
      <w:r w:rsidR="00940903" w:rsidRPr="00AC2DF1">
        <w:rPr>
          <w:rFonts w:ascii="Arial" w:hAnsi="Arial" w:cs="Arial"/>
        </w:rPr>
        <w:t xml:space="preserve">esponsibility and </w:t>
      </w:r>
      <w:r w:rsidR="00D07F34" w:rsidRPr="00AC2DF1">
        <w:rPr>
          <w:rFonts w:ascii="Arial" w:hAnsi="Arial" w:cs="Arial"/>
        </w:rPr>
        <w:t>i</w:t>
      </w:r>
      <w:r w:rsidR="00940903" w:rsidRPr="00AC2DF1">
        <w:rPr>
          <w:rFonts w:ascii="Arial" w:hAnsi="Arial" w:cs="Arial"/>
        </w:rPr>
        <w:t>ntegrity</w:t>
      </w:r>
      <w:r w:rsidR="00D966BE" w:rsidRPr="00AC2DF1">
        <w:rPr>
          <w:rFonts w:ascii="Arial" w:hAnsi="Arial" w:cs="Arial"/>
        </w:rPr>
        <w:t xml:space="preserve"> </w:t>
      </w:r>
      <w:r w:rsidR="00E071AE" w:rsidRPr="00AC2DF1">
        <w:rPr>
          <w:rFonts w:ascii="Arial" w:hAnsi="Arial" w:cs="Arial"/>
        </w:rPr>
        <w:t>(</w:t>
      </w:r>
      <w:r w:rsidR="009D7B26" w:rsidRPr="00AC2DF1">
        <w:rPr>
          <w:rFonts w:ascii="Arial" w:hAnsi="Arial" w:cs="Arial"/>
        </w:rPr>
        <w:t>Oates</w:t>
      </w:r>
      <w:r w:rsidR="004B400E" w:rsidRPr="00AC2DF1">
        <w:rPr>
          <w:rFonts w:ascii="Arial" w:hAnsi="Arial" w:cs="Arial"/>
        </w:rPr>
        <w:t xml:space="preserve"> et al. </w:t>
      </w:r>
      <w:r w:rsidR="009D7B26" w:rsidRPr="00AC2DF1">
        <w:rPr>
          <w:rFonts w:ascii="Arial" w:hAnsi="Arial" w:cs="Arial"/>
        </w:rPr>
        <w:t>2021).</w:t>
      </w:r>
      <w:r w:rsidR="0040131E" w:rsidRPr="00AC2DF1">
        <w:rPr>
          <w:rFonts w:ascii="Arial" w:hAnsi="Arial" w:cs="Arial"/>
        </w:rPr>
        <w:t xml:space="preserve"> </w:t>
      </w:r>
      <w:r w:rsidR="008564E0" w:rsidRPr="00AC2DF1">
        <w:rPr>
          <w:rFonts w:ascii="Arial" w:hAnsi="Arial" w:cs="Arial"/>
        </w:rPr>
        <w:t xml:space="preserve">Consideration was also given to the ethical guidance outlined by the </w:t>
      </w:r>
      <w:r w:rsidR="001C4DED" w:rsidRPr="00AC2DF1">
        <w:rPr>
          <w:rFonts w:ascii="Arial" w:hAnsi="Arial" w:cs="Arial"/>
        </w:rPr>
        <w:t>Health and Care Profession</w:t>
      </w:r>
      <w:r w:rsidR="00375983" w:rsidRPr="00AC2DF1">
        <w:rPr>
          <w:rFonts w:ascii="Arial" w:hAnsi="Arial" w:cs="Arial"/>
        </w:rPr>
        <w:t>s Council</w:t>
      </w:r>
      <w:r w:rsidR="001C4DED" w:rsidRPr="00AC2DF1">
        <w:rPr>
          <w:rFonts w:ascii="Arial" w:hAnsi="Arial" w:cs="Arial"/>
        </w:rPr>
        <w:t xml:space="preserve"> </w:t>
      </w:r>
      <w:r w:rsidR="00667127" w:rsidRPr="00AC2DF1">
        <w:rPr>
          <w:rFonts w:ascii="Arial" w:hAnsi="Arial" w:cs="Arial"/>
        </w:rPr>
        <w:t xml:space="preserve">(Health </w:t>
      </w:r>
      <w:r w:rsidR="00375983" w:rsidRPr="00AC2DF1">
        <w:rPr>
          <w:rFonts w:ascii="Arial" w:hAnsi="Arial" w:cs="Arial"/>
        </w:rPr>
        <w:t xml:space="preserve">and </w:t>
      </w:r>
      <w:r w:rsidR="00667127" w:rsidRPr="00AC2DF1">
        <w:rPr>
          <w:rFonts w:ascii="Arial" w:hAnsi="Arial" w:cs="Arial"/>
        </w:rPr>
        <w:t>Care Profession</w:t>
      </w:r>
      <w:r w:rsidR="00375983" w:rsidRPr="00AC2DF1">
        <w:rPr>
          <w:rFonts w:ascii="Arial" w:hAnsi="Arial" w:cs="Arial"/>
        </w:rPr>
        <w:t>s Council, 2024)</w:t>
      </w:r>
      <w:r w:rsidR="001C4DED" w:rsidRPr="00AC2DF1">
        <w:rPr>
          <w:rFonts w:ascii="Arial" w:hAnsi="Arial" w:cs="Arial"/>
        </w:rPr>
        <w:t>.</w:t>
      </w:r>
      <w:r w:rsidR="009D7B26" w:rsidRPr="00AC2DF1">
        <w:rPr>
          <w:rFonts w:ascii="Arial" w:hAnsi="Arial" w:cs="Arial"/>
        </w:rPr>
        <w:t xml:space="preserve"> </w:t>
      </w:r>
      <w:r w:rsidR="00434891" w:rsidRPr="00AC2DF1">
        <w:rPr>
          <w:rFonts w:ascii="Arial" w:hAnsi="Arial" w:cs="Arial"/>
        </w:rPr>
        <w:t>T</w:t>
      </w:r>
      <w:r w:rsidR="00BB2E8E" w:rsidRPr="00AC2DF1">
        <w:rPr>
          <w:rFonts w:ascii="Arial" w:hAnsi="Arial" w:cs="Arial"/>
        </w:rPr>
        <w:t xml:space="preserve">wo of the focus groups were held online, using Google Meet, </w:t>
      </w:r>
      <w:r w:rsidR="00630A25" w:rsidRPr="00AC2DF1">
        <w:rPr>
          <w:rFonts w:ascii="Arial" w:hAnsi="Arial" w:cs="Arial"/>
        </w:rPr>
        <w:t xml:space="preserve">and therefore </w:t>
      </w:r>
      <w:r w:rsidR="00BB2E8E" w:rsidRPr="00AC2DF1">
        <w:rPr>
          <w:rFonts w:ascii="Arial" w:hAnsi="Arial" w:cs="Arial"/>
        </w:rPr>
        <w:t xml:space="preserve">it was important to consider any ethical implications of this format. Roberts (2015) highlights the importance of ensuring that full consent is given by participants, regardless of whether it is an online environment or not. Roberts also discusses issues including questions relating to adopting a pseudo identity. However, the subject of EBSA was not considered sensitive enough to warrant the use of pseudonyms and participants were already familiar with each other in a practitioner capacity. </w:t>
      </w:r>
    </w:p>
    <w:p w14:paraId="4507E14A" w14:textId="20976CD4" w:rsidR="009C5502" w:rsidRPr="00AC2DF1" w:rsidRDefault="00C4232D" w:rsidP="00AA135D">
      <w:pPr>
        <w:spacing w:line="480" w:lineRule="auto"/>
        <w:jc w:val="both"/>
        <w:rPr>
          <w:rFonts w:ascii="Arial" w:hAnsi="Arial" w:cs="Arial"/>
          <w:b/>
          <w:bCs/>
        </w:rPr>
      </w:pPr>
      <w:r w:rsidRPr="00AC2DF1">
        <w:rPr>
          <w:rFonts w:ascii="Arial" w:hAnsi="Arial" w:cs="Arial"/>
          <w:b/>
          <w:bCs/>
        </w:rPr>
        <w:t>3.14.</w:t>
      </w:r>
      <w:r w:rsidR="00BA12F0" w:rsidRPr="00AC2DF1">
        <w:rPr>
          <w:rFonts w:ascii="Arial" w:hAnsi="Arial" w:cs="Arial"/>
          <w:b/>
          <w:bCs/>
        </w:rPr>
        <w:t>5</w:t>
      </w:r>
      <w:r w:rsidR="0097058A" w:rsidRPr="00AC2DF1">
        <w:rPr>
          <w:rFonts w:ascii="Arial" w:hAnsi="Arial" w:cs="Arial"/>
          <w:b/>
          <w:bCs/>
        </w:rPr>
        <w:t xml:space="preserve"> Forming the </w:t>
      </w:r>
      <w:r w:rsidR="007B6F84" w:rsidRPr="00AC2DF1">
        <w:rPr>
          <w:rFonts w:ascii="Arial" w:hAnsi="Arial" w:cs="Arial"/>
          <w:b/>
          <w:bCs/>
        </w:rPr>
        <w:t>f</w:t>
      </w:r>
      <w:r w:rsidR="0097058A" w:rsidRPr="00AC2DF1">
        <w:rPr>
          <w:rFonts w:ascii="Arial" w:hAnsi="Arial" w:cs="Arial"/>
          <w:b/>
          <w:bCs/>
        </w:rPr>
        <w:t xml:space="preserve">ocus </w:t>
      </w:r>
      <w:r w:rsidR="007B6F84" w:rsidRPr="00AC2DF1">
        <w:rPr>
          <w:rFonts w:ascii="Arial" w:hAnsi="Arial" w:cs="Arial"/>
          <w:b/>
          <w:bCs/>
        </w:rPr>
        <w:t>g</w:t>
      </w:r>
      <w:r w:rsidR="0097058A" w:rsidRPr="00AC2DF1">
        <w:rPr>
          <w:rFonts w:ascii="Arial" w:hAnsi="Arial" w:cs="Arial"/>
          <w:b/>
          <w:bCs/>
        </w:rPr>
        <w:t>roups</w:t>
      </w:r>
    </w:p>
    <w:p w14:paraId="310E2934" w14:textId="5C11B30F" w:rsidR="00146151" w:rsidRPr="00AC2DF1" w:rsidRDefault="0057657A" w:rsidP="00AA135D">
      <w:pPr>
        <w:spacing w:line="480" w:lineRule="auto"/>
        <w:jc w:val="both"/>
        <w:rPr>
          <w:rFonts w:ascii="Arial" w:hAnsi="Arial" w:cs="Arial"/>
        </w:rPr>
      </w:pPr>
      <w:r w:rsidRPr="00AC2DF1">
        <w:rPr>
          <w:rFonts w:ascii="Arial" w:hAnsi="Arial" w:cs="Arial"/>
        </w:rPr>
        <w:t>In order to ensure that the BPS ethical princip</w:t>
      </w:r>
      <w:r w:rsidR="0080655E" w:rsidRPr="00AC2DF1">
        <w:rPr>
          <w:rFonts w:ascii="Arial" w:hAnsi="Arial" w:cs="Arial"/>
        </w:rPr>
        <w:t xml:space="preserve">le of respect </w:t>
      </w:r>
      <w:r w:rsidR="00F520B4" w:rsidRPr="00AC2DF1">
        <w:rPr>
          <w:rFonts w:ascii="Arial" w:hAnsi="Arial" w:cs="Arial"/>
        </w:rPr>
        <w:t xml:space="preserve">(Oates et al. 2021) </w:t>
      </w:r>
      <w:r w:rsidR="0080655E" w:rsidRPr="00AC2DF1">
        <w:rPr>
          <w:rFonts w:ascii="Arial" w:hAnsi="Arial" w:cs="Arial"/>
        </w:rPr>
        <w:t xml:space="preserve">was </w:t>
      </w:r>
      <w:r w:rsidR="0074340F" w:rsidRPr="00AC2DF1">
        <w:rPr>
          <w:rFonts w:ascii="Arial" w:hAnsi="Arial" w:cs="Arial"/>
        </w:rPr>
        <w:t xml:space="preserve">kept to the fore during this </w:t>
      </w:r>
      <w:r w:rsidR="00663964" w:rsidRPr="00AC2DF1">
        <w:rPr>
          <w:rFonts w:ascii="Arial" w:hAnsi="Arial" w:cs="Arial"/>
        </w:rPr>
        <w:t xml:space="preserve">process </w:t>
      </w:r>
      <w:r w:rsidR="00443018" w:rsidRPr="00AC2DF1">
        <w:rPr>
          <w:rFonts w:ascii="Arial" w:hAnsi="Arial" w:cs="Arial"/>
        </w:rPr>
        <w:t>t</w:t>
      </w:r>
      <w:r w:rsidR="0093115B" w:rsidRPr="00AC2DF1">
        <w:rPr>
          <w:rFonts w:ascii="Arial" w:hAnsi="Arial" w:cs="Arial"/>
        </w:rPr>
        <w:t xml:space="preserve">he </w:t>
      </w:r>
      <w:r w:rsidR="00587770" w:rsidRPr="00AC2DF1">
        <w:rPr>
          <w:rFonts w:ascii="Arial" w:hAnsi="Arial" w:cs="Arial"/>
        </w:rPr>
        <w:t>participants</w:t>
      </w:r>
      <w:r w:rsidR="0093115B" w:rsidRPr="00AC2DF1">
        <w:rPr>
          <w:rFonts w:ascii="Arial" w:hAnsi="Arial" w:cs="Arial"/>
        </w:rPr>
        <w:t xml:space="preserve"> w</w:t>
      </w:r>
      <w:r w:rsidR="00355515" w:rsidRPr="00AC2DF1">
        <w:rPr>
          <w:rFonts w:ascii="Arial" w:hAnsi="Arial" w:cs="Arial"/>
        </w:rPr>
        <w:t>ho</w:t>
      </w:r>
      <w:r w:rsidR="0093115B" w:rsidRPr="00AC2DF1">
        <w:rPr>
          <w:rFonts w:ascii="Arial" w:hAnsi="Arial" w:cs="Arial"/>
        </w:rPr>
        <w:t xml:space="preserve"> eventually</w:t>
      </w:r>
      <w:r w:rsidR="00355515" w:rsidRPr="00AC2DF1">
        <w:rPr>
          <w:rFonts w:ascii="Arial" w:hAnsi="Arial" w:cs="Arial"/>
        </w:rPr>
        <w:t xml:space="preserve"> formed the mixed focus groups </w:t>
      </w:r>
      <w:r w:rsidR="00633429" w:rsidRPr="00AC2DF1">
        <w:rPr>
          <w:rFonts w:ascii="Arial" w:hAnsi="Arial" w:cs="Arial"/>
        </w:rPr>
        <w:t xml:space="preserve">were offered a choice of dates and times and </w:t>
      </w:r>
      <w:r w:rsidR="006B741C" w:rsidRPr="00AC2DF1">
        <w:rPr>
          <w:rFonts w:ascii="Arial" w:hAnsi="Arial" w:cs="Arial"/>
        </w:rPr>
        <w:t xml:space="preserve">were allocated places </w:t>
      </w:r>
      <w:r w:rsidR="00674BCE" w:rsidRPr="00AC2DF1">
        <w:rPr>
          <w:rFonts w:ascii="Arial" w:hAnsi="Arial" w:cs="Arial"/>
        </w:rPr>
        <w:t>according to their preference.</w:t>
      </w:r>
      <w:r w:rsidR="00384026" w:rsidRPr="00AC2DF1">
        <w:rPr>
          <w:rFonts w:ascii="Arial" w:hAnsi="Arial" w:cs="Arial"/>
        </w:rPr>
        <w:t xml:space="preserve"> </w:t>
      </w:r>
      <w:r w:rsidR="00674BCE" w:rsidRPr="00AC2DF1">
        <w:rPr>
          <w:rFonts w:ascii="Arial" w:hAnsi="Arial" w:cs="Arial"/>
        </w:rPr>
        <w:t xml:space="preserve">At this point it should be acknowledged that there was a possibility of </w:t>
      </w:r>
      <w:r w:rsidR="00E76060" w:rsidRPr="00AC2DF1">
        <w:rPr>
          <w:rFonts w:ascii="Arial" w:hAnsi="Arial" w:cs="Arial"/>
        </w:rPr>
        <w:t xml:space="preserve">participants with significant differences in their status being allocated to the same </w:t>
      </w:r>
      <w:r w:rsidR="005B4992" w:rsidRPr="00AC2DF1">
        <w:rPr>
          <w:rFonts w:ascii="Arial" w:hAnsi="Arial" w:cs="Arial"/>
        </w:rPr>
        <w:t>focus group</w:t>
      </w:r>
      <w:r w:rsidR="004A7973" w:rsidRPr="00AC2DF1">
        <w:rPr>
          <w:rFonts w:ascii="Arial" w:hAnsi="Arial" w:cs="Arial"/>
        </w:rPr>
        <w:t>,</w:t>
      </w:r>
      <w:r w:rsidR="00EE2A57" w:rsidRPr="00AC2DF1">
        <w:rPr>
          <w:rFonts w:ascii="Arial" w:hAnsi="Arial" w:cs="Arial"/>
        </w:rPr>
        <w:t xml:space="preserve"> as described by </w:t>
      </w:r>
      <w:r w:rsidR="001565EA" w:rsidRPr="00AC2DF1">
        <w:rPr>
          <w:rFonts w:ascii="Arial" w:hAnsi="Arial" w:cs="Arial"/>
          <w:shd w:val="clear" w:color="auto" w:fill="FFFFFF"/>
        </w:rPr>
        <w:t>Stewart and Shamdasani (2014)</w:t>
      </w:r>
      <w:r w:rsidR="005B4992" w:rsidRPr="00AC2DF1">
        <w:rPr>
          <w:rFonts w:ascii="Arial" w:hAnsi="Arial" w:cs="Arial"/>
        </w:rPr>
        <w:t xml:space="preserve">. </w:t>
      </w:r>
      <w:r w:rsidR="001565EA" w:rsidRPr="00AC2DF1">
        <w:rPr>
          <w:rFonts w:ascii="Arial" w:hAnsi="Arial" w:cs="Arial"/>
        </w:rPr>
        <w:t xml:space="preserve">Fortunately, </w:t>
      </w:r>
      <w:r w:rsidR="005B4992" w:rsidRPr="00AC2DF1">
        <w:rPr>
          <w:rFonts w:ascii="Arial" w:hAnsi="Arial" w:cs="Arial"/>
        </w:rPr>
        <w:t xml:space="preserve">this did not </w:t>
      </w:r>
      <w:r w:rsidR="001565EA" w:rsidRPr="00AC2DF1">
        <w:rPr>
          <w:rFonts w:ascii="Arial" w:hAnsi="Arial" w:cs="Arial"/>
        </w:rPr>
        <w:t>become an issue</w:t>
      </w:r>
      <w:r w:rsidR="005B4992" w:rsidRPr="00AC2DF1">
        <w:rPr>
          <w:rFonts w:ascii="Arial" w:hAnsi="Arial" w:cs="Arial"/>
        </w:rPr>
        <w:t xml:space="preserve"> as the participants in each group</w:t>
      </w:r>
      <w:r w:rsidR="008E5251" w:rsidRPr="00AC2DF1">
        <w:rPr>
          <w:rFonts w:ascii="Arial" w:hAnsi="Arial" w:cs="Arial"/>
        </w:rPr>
        <w:t xml:space="preserve"> were of a similar status within their </w:t>
      </w:r>
      <w:r w:rsidR="000B2D61" w:rsidRPr="00AC2DF1">
        <w:rPr>
          <w:rFonts w:ascii="Arial" w:hAnsi="Arial" w:cs="Arial"/>
        </w:rPr>
        <w:t>individual practitioner group</w:t>
      </w:r>
      <w:r w:rsidR="0048356F" w:rsidRPr="00AC2DF1">
        <w:rPr>
          <w:rFonts w:ascii="Arial" w:hAnsi="Arial" w:cs="Arial"/>
        </w:rPr>
        <w:t xml:space="preserve"> and this occurred </w:t>
      </w:r>
      <w:r w:rsidR="00CC52A8" w:rsidRPr="00AC2DF1">
        <w:rPr>
          <w:rFonts w:ascii="Arial" w:hAnsi="Arial" w:cs="Arial"/>
        </w:rPr>
        <w:t>naturally as a result of the preference that they expressed regarding the dates and times of their focus groups</w:t>
      </w:r>
      <w:r w:rsidR="000B2D61" w:rsidRPr="00AC2DF1">
        <w:rPr>
          <w:rFonts w:ascii="Arial" w:hAnsi="Arial" w:cs="Arial"/>
        </w:rPr>
        <w:t xml:space="preserve">. </w:t>
      </w:r>
      <w:r w:rsidR="004625C5" w:rsidRPr="00AC2DF1">
        <w:rPr>
          <w:rFonts w:ascii="Arial" w:hAnsi="Arial" w:cs="Arial"/>
        </w:rPr>
        <w:t xml:space="preserve">For example, </w:t>
      </w:r>
      <w:r w:rsidR="00587770" w:rsidRPr="00AC2DF1">
        <w:rPr>
          <w:rFonts w:ascii="Arial" w:hAnsi="Arial" w:cs="Arial"/>
        </w:rPr>
        <w:t xml:space="preserve">the </w:t>
      </w:r>
      <w:r w:rsidR="00146151" w:rsidRPr="00AC2DF1">
        <w:rPr>
          <w:rFonts w:ascii="Arial" w:hAnsi="Arial" w:cs="Arial"/>
        </w:rPr>
        <w:t xml:space="preserve">participants in </w:t>
      </w:r>
      <w:r w:rsidR="004A7973" w:rsidRPr="00AC2DF1">
        <w:rPr>
          <w:rFonts w:ascii="Arial" w:hAnsi="Arial" w:cs="Arial"/>
        </w:rPr>
        <w:t>each</w:t>
      </w:r>
      <w:r w:rsidR="00146151" w:rsidRPr="00AC2DF1">
        <w:rPr>
          <w:rFonts w:ascii="Arial" w:hAnsi="Arial" w:cs="Arial"/>
        </w:rPr>
        <w:t xml:space="preserve"> of the mixed focus groups had</w:t>
      </w:r>
      <w:r w:rsidR="00395854" w:rsidRPr="00AC2DF1">
        <w:rPr>
          <w:rFonts w:ascii="Arial" w:hAnsi="Arial" w:cs="Arial"/>
        </w:rPr>
        <w:t xml:space="preserve"> equitable status with each other, </w:t>
      </w:r>
      <w:r w:rsidR="00F17CD1" w:rsidRPr="00AC2DF1">
        <w:rPr>
          <w:rFonts w:ascii="Arial" w:hAnsi="Arial" w:cs="Arial"/>
        </w:rPr>
        <w:t>in both group</w:t>
      </w:r>
      <w:r w:rsidR="006374A3" w:rsidRPr="00AC2DF1">
        <w:rPr>
          <w:rFonts w:ascii="Arial" w:hAnsi="Arial" w:cs="Arial"/>
        </w:rPr>
        <w:t>s</w:t>
      </w:r>
      <w:r w:rsidR="009A3380" w:rsidRPr="00AC2DF1">
        <w:rPr>
          <w:rFonts w:ascii="Arial" w:hAnsi="Arial" w:cs="Arial"/>
        </w:rPr>
        <w:t xml:space="preserve">. </w:t>
      </w:r>
      <w:r w:rsidR="006374A3" w:rsidRPr="00AC2DF1">
        <w:rPr>
          <w:rFonts w:ascii="Arial" w:hAnsi="Arial" w:cs="Arial"/>
        </w:rPr>
        <w:t>T</w:t>
      </w:r>
      <w:r w:rsidR="009A3380" w:rsidRPr="00AC2DF1">
        <w:rPr>
          <w:rFonts w:ascii="Arial" w:hAnsi="Arial" w:cs="Arial"/>
        </w:rPr>
        <w:t>he teachers who partic</w:t>
      </w:r>
      <w:r w:rsidR="006C71E0" w:rsidRPr="00AC2DF1">
        <w:rPr>
          <w:rFonts w:ascii="Arial" w:hAnsi="Arial" w:cs="Arial"/>
        </w:rPr>
        <w:t xml:space="preserve">ipated in the pilot group were </w:t>
      </w:r>
      <w:r w:rsidR="00A86EA3" w:rsidRPr="00AC2DF1">
        <w:rPr>
          <w:rFonts w:ascii="Arial" w:hAnsi="Arial" w:cs="Arial"/>
        </w:rPr>
        <w:t>all</w:t>
      </w:r>
      <w:r w:rsidR="006C71E0" w:rsidRPr="00AC2DF1">
        <w:rPr>
          <w:rFonts w:ascii="Arial" w:hAnsi="Arial" w:cs="Arial"/>
        </w:rPr>
        <w:t xml:space="preserve"> </w:t>
      </w:r>
      <w:r w:rsidR="00A86EA3" w:rsidRPr="00AC2DF1">
        <w:rPr>
          <w:rFonts w:ascii="Arial" w:hAnsi="Arial" w:cs="Arial"/>
        </w:rPr>
        <w:t xml:space="preserve">of </w:t>
      </w:r>
      <w:r w:rsidR="006C71E0" w:rsidRPr="00AC2DF1">
        <w:rPr>
          <w:rFonts w:ascii="Arial" w:hAnsi="Arial" w:cs="Arial"/>
        </w:rPr>
        <w:t>a</w:t>
      </w:r>
      <w:r w:rsidR="00C44902" w:rsidRPr="00AC2DF1">
        <w:rPr>
          <w:rFonts w:ascii="Arial" w:hAnsi="Arial" w:cs="Arial"/>
        </w:rPr>
        <w:t xml:space="preserve">n equitable </w:t>
      </w:r>
      <w:r w:rsidR="006C71E0" w:rsidRPr="00AC2DF1">
        <w:rPr>
          <w:rFonts w:ascii="Arial" w:hAnsi="Arial" w:cs="Arial"/>
        </w:rPr>
        <w:t>status</w:t>
      </w:r>
      <w:r w:rsidR="0087091C" w:rsidRPr="00AC2DF1">
        <w:rPr>
          <w:rFonts w:ascii="Arial" w:hAnsi="Arial" w:cs="Arial"/>
        </w:rPr>
        <w:t xml:space="preserve"> (experienced subject teachers)</w:t>
      </w:r>
      <w:r w:rsidR="00C3092F" w:rsidRPr="00AC2DF1">
        <w:rPr>
          <w:rFonts w:ascii="Arial" w:hAnsi="Arial" w:cs="Arial"/>
        </w:rPr>
        <w:t xml:space="preserve">. </w:t>
      </w:r>
      <w:r w:rsidR="003A1EA5" w:rsidRPr="00AC2DF1">
        <w:rPr>
          <w:rFonts w:ascii="Arial" w:hAnsi="Arial" w:cs="Arial"/>
        </w:rPr>
        <w:t xml:space="preserve">There was potential within the </w:t>
      </w:r>
      <w:r w:rsidR="00833703" w:rsidRPr="00AC2DF1">
        <w:rPr>
          <w:rFonts w:ascii="Arial" w:hAnsi="Arial" w:cs="Arial"/>
        </w:rPr>
        <w:t>EP focus group for a</w:t>
      </w:r>
      <w:r w:rsidR="007B1425" w:rsidRPr="00AC2DF1">
        <w:rPr>
          <w:rFonts w:ascii="Arial" w:hAnsi="Arial" w:cs="Arial"/>
        </w:rPr>
        <w:t xml:space="preserve"> power inequality to emerge</w:t>
      </w:r>
      <w:r w:rsidR="0086450B" w:rsidRPr="00AC2DF1">
        <w:rPr>
          <w:rFonts w:ascii="Arial" w:hAnsi="Arial" w:cs="Arial"/>
        </w:rPr>
        <w:t xml:space="preserve"> as three of the EPs were experienced</w:t>
      </w:r>
      <w:r w:rsidR="007B0556" w:rsidRPr="00AC2DF1">
        <w:rPr>
          <w:rFonts w:ascii="Arial" w:hAnsi="Arial" w:cs="Arial"/>
        </w:rPr>
        <w:t xml:space="preserve"> whilst the fourth member of the group was recently qualified. However, </w:t>
      </w:r>
      <w:r w:rsidR="00565776" w:rsidRPr="00AC2DF1">
        <w:rPr>
          <w:rFonts w:ascii="Arial" w:hAnsi="Arial" w:cs="Arial"/>
        </w:rPr>
        <w:t>this fourth member of the group had recently</w:t>
      </w:r>
      <w:r w:rsidR="009508DF" w:rsidRPr="00AC2DF1">
        <w:rPr>
          <w:rFonts w:ascii="Arial" w:hAnsi="Arial" w:cs="Arial"/>
        </w:rPr>
        <w:t xml:space="preserve"> had articles published </w:t>
      </w:r>
      <w:r w:rsidR="00D57122" w:rsidRPr="00AC2DF1">
        <w:rPr>
          <w:rFonts w:ascii="Arial" w:hAnsi="Arial" w:cs="Arial"/>
        </w:rPr>
        <w:t>regarding EBSA which potentially ensured that her views were</w:t>
      </w:r>
      <w:r w:rsidR="00D56C9E" w:rsidRPr="00AC2DF1">
        <w:rPr>
          <w:rFonts w:ascii="Arial" w:hAnsi="Arial" w:cs="Arial"/>
        </w:rPr>
        <w:t xml:space="preserve"> treated with </w:t>
      </w:r>
      <w:r w:rsidR="004D1567" w:rsidRPr="00AC2DF1">
        <w:rPr>
          <w:rFonts w:ascii="Arial" w:hAnsi="Arial" w:cs="Arial"/>
        </w:rPr>
        <w:t>equity by other, more experienced members of the group.</w:t>
      </w:r>
    </w:p>
    <w:p w14:paraId="49C1697A" w14:textId="2DA6FC76" w:rsidR="0097058A" w:rsidRPr="00AC2DF1" w:rsidRDefault="00017CF8" w:rsidP="00AA135D">
      <w:pPr>
        <w:spacing w:line="480" w:lineRule="auto"/>
        <w:jc w:val="both"/>
        <w:rPr>
          <w:rFonts w:ascii="Arial" w:hAnsi="Arial" w:cs="Arial"/>
        </w:rPr>
      </w:pPr>
      <w:r w:rsidRPr="00AC2DF1">
        <w:rPr>
          <w:rFonts w:ascii="Arial" w:hAnsi="Arial" w:cs="Arial"/>
        </w:rPr>
        <w:t xml:space="preserve">In the event of power imbalances being evident </w:t>
      </w:r>
      <w:r w:rsidR="00BD3E26" w:rsidRPr="00AC2DF1">
        <w:rPr>
          <w:rFonts w:ascii="Arial" w:hAnsi="Arial" w:cs="Arial"/>
        </w:rPr>
        <w:t>whilst planning the focus groups</w:t>
      </w:r>
      <w:r w:rsidR="00A2116C" w:rsidRPr="00AC2DF1">
        <w:rPr>
          <w:rFonts w:ascii="Arial" w:hAnsi="Arial" w:cs="Arial"/>
        </w:rPr>
        <w:t xml:space="preserve">, it may have been necessary to </w:t>
      </w:r>
      <w:r w:rsidR="002703E5" w:rsidRPr="00AC2DF1">
        <w:rPr>
          <w:rFonts w:ascii="Arial" w:hAnsi="Arial" w:cs="Arial"/>
        </w:rPr>
        <w:t xml:space="preserve">offer alternative dates and times to participants to avoid </w:t>
      </w:r>
      <w:r w:rsidR="00AF1CD4" w:rsidRPr="00AC2DF1">
        <w:rPr>
          <w:rFonts w:ascii="Arial" w:hAnsi="Arial" w:cs="Arial"/>
        </w:rPr>
        <w:t>such inequalities impacting upon the data.</w:t>
      </w:r>
      <w:r w:rsidR="00A93415" w:rsidRPr="00AC2DF1">
        <w:rPr>
          <w:rFonts w:ascii="Arial" w:hAnsi="Arial" w:cs="Arial"/>
        </w:rPr>
        <w:t xml:space="preserve"> In the event, each </w:t>
      </w:r>
      <w:r w:rsidR="00362603" w:rsidRPr="00AC2DF1">
        <w:rPr>
          <w:rFonts w:ascii="Arial" w:hAnsi="Arial" w:cs="Arial"/>
        </w:rPr>
        <w:t>focus</w:t>
      </w:r>
      <w:r w:rsidR="00A93415" w:rsidRPr="00AC2DF1">
        <w:rPr>
          <w:rFonts w:ascii="Arial" w:hAnsi="Arial" w:cs="Arial"/>
        </w:rPr>
        <w:t xml:space="preserve"> group was preceded by a </w:t>
      </w:r>
      <w:r w:rsidR="00362603" w:rsidRPr="00AC2DF1">
        <w:rPr>
          <w:rFonts w:ascii="Arial" w:hAnsi="Arial" w:cs="Arial"/>
        </w:rPr>
        <w:t xml:space="preserve">reminder that participants should </w:t>
      </w:r>
      <w:r w:rsidR="00886749" w:rsidRPr="00AC2DF1">
        <w:rPr>
          <w:rFonts w:ascii="Arial" w:hAnsi="Arial" w:cs="Arial"/>
        </w:rPr>
        <w:t xml:space="preserve">take any steps necessary to look after their own </w:t>
      </w:r>
      <w:r w:rsidR="00F8410B" w:rsidRPr="00AC2DF1">
        <w:rPr>
          <w:rFonts w:ascii="Arial" w:hAnsi="Arial" w:cs="Arial"/>
        </w:rPr>
        <w:t>well-being</w:t>
      </w:r>
      <w:r w:rsidR="00331A2E" w:rsidRPr="00AC2DF1">
        <w:rPr>
          <w:rFonts w:ascii="Arial" w:hAnsi="Arial" w:cs="Arial"/>
        </w:rPr>
        <w:t>, including taking a break from the focus group</w:t>
      </w:r>
      <w:r w:rsidR="002370E7" w:rsidRPr="00AC2DF1">
        <w:rPr>
          <w:rFonts w:ascii="Arial" w:hAnsi="Arial" w:cs="Arial"/>
        </w:rPr>
        <w:t>, or leaving the group</w:t>
      </w:r>
      <w:r w:rsidR="00331A2E" w:rsidRPr="00AC2DF1">
        <w:rPr>
          <w:rFonts w:ascii="Arial" w:hAnsi="Arial" w:cs="Arial"/>
        </w:rPr>
        <w:t xml:space="preserve"> </w:t>
      </w:r>
      <w:r w:rsidR="0019779A" w:rsidRPr="00AC2DF1">
        <w:rPr>
          <w:rFonts w:ascii="Arial" w:hAnsi="Arial" w:cs="Arial"/>
        </w:rPr>
        <w:t>if they felt the need</w:t>
      </w:r>
      <w:r w:rsidR="00362603" w:rsidRPr="00AC2DF1">
        <w:rPr>
          <w:rFonts w:ascii="Arial" w:hAnsi="Arial" w:cs="Arial"/>
        </w:rPr>
        <w:t>. Participants were also reminded of the importance of listen</w:t>
      </w:r>
      <w:r w:rsidR="001D1EBB" w:rsidRPr="00AC2DF1">
        <w:rPr>
          <w:rFonts w:ascii="Arial" w:hAnsi="Arial" w:cs="Arial"/>
        </w:rPr>
        <w:t>ing respectfully to all of the views shared</w:t>
      </w:r>
      <w:r w:rsidR="00A943D9" w:rsidRPr="00AC2DF1">
        <w:rPr>
          <w:rFonts w:ascii="Arial" w:hAnsi="Arial" w:cs="Arial"/>
        </w:rPr>
        <w:t xml:space="preserve">, in line with the </w:t>
      </w:r>
      <w:r w:rsidR="00D25F74" w:rsidRPr="00AC2DF1">
        <w:rPr>
          <w:rFonts w:ascii="Arial" w:hAnsi="Arial" w:cs="Arial"/>
        </w:rPr>
        <w:t xml:space="preserve">BPS’s ethical principal </w:t>
      </w:r>
      <w:r w:rsidR="00611E14" w:rsidRPr="00AC2DF1">
        <w:rPr>
          <w:rFonts w:ascii="Arial" w:hAnsi="Arial" w:cs="Arial"/>
        </w:rPr>
        <w:t>of respect (Oates et al. 2021).</w:t>
      </w:r>
    </w:p>
    <w:p w14:paraId="4EA1A979" w14:textId="17D1CBFA" w:rsidR="00E01375" w:rsidRPr="00AC2DF1" w:rsidRDefault="00015C36" w:rsidP="00AA135D">
      <w:pPr>
        <w:spacing w:line="480" w:lineRule="auto"/>
        <w:jc w:val="both"/>
        <w:rPr>
          <w:rFonts w:ascii="Arial" w:hAnsi="Arial" w:cs="Arial"/>
          <w:shd w:val="clear" w:color="auto" w:fill="FFFFFF"/>
        </w:rPr>
      </w:pPr>
      <w:r w:rsidRPr="00AC2DF1">
        <w:rPr>
          <w:rFonts w:ascii="Arial" w:hAnsi="Arial" w:cs="Arial"/>
        </w:rPr>
        <w:t>It should also be acknowledged that the second mixed focus group only contained two participants</w:t>
      </w:r>
      <w:r w:rsidR="004A7973" w:rsidRPr="00AC2DF1">
        <w:rPr>
          <w:rFonts w:ascii="Arial" w:hAnsi="Arial" w:cs="Arial"/>
        </w:rPr>
        <w:t>,</w:t>
      </w:r>
      <w:r w:rsidR="00B0572D" w:rsidRPr="00AC2DF1">
        <w:rPr>
          <w:rFonts w:ascii="Arial" w:hAnsi="Arial" w:cs="Arial"/>
        </w:rPr>
        <w:t xml:space="preserve"> which could be considered as a less than adequate </w:t>
      </w:r>
      <w:r w:rsidR="000A59C0" w:rsidRPr="00AC2DF1">
        <w:rPr>
          <w:rFonts w:ascii="Arial" w:hAnsi="Arial" w:cs="Arial"/>
        </w:rPr>
        <w:t>number</w:t>
      </w:r>
      <w:r w:rsidR="00B0572D" w:rsidRPr="00AC2DF1">
        <w:rPr>
          <w:rFonts w:ascii="Arial" w:hAnsi="Arial" w:cs="Arial"/>
        </w:rPr>
        <w:t xml:space="preserve"> of participants to form a focus group. The reason for this </w:t>
      </w:r>
      <w:r w:rsidR="00C6537F" w:rsidRPr="00AC2DF1">
        <w:rPr>
          <w:rFonts w:ascii="Arial" w:hAnsi="Arial" w:cs="Arial"/>
        </w:rPr>
        <w:t xml:space="preserve">was that one participant </w:t>
      </w:r>
      <w:r w:rsidR="00886E54" w:rsidRPr="00AC2DF1">
        <w:rPr>
          <w:rFonts w:ascii="Arial" w:hAnsi="Arial" w:cs="Arial"/>
        </w:rPr>
        <w:t xml:space="preserve">did not attend the focus group at the date and time arranged. </w:t>
      </w:r>
      <w:r w:rsidR="000A59C0" w:rsidRPr="00AC2DF1">
        <w:rPr>
          <w:rFonts w:ascii="Arial" w:hAnsi="Arial" w:cs="Arial"/>
        </w:rPr>
        <w:t>However, although liter</w:t>
      </w:r>
      <w:r w:rsidR="00E87B1F" w:rsidRPr="00AC2DF1">
        <w:rPr>
          <w:rFonts w:ascii="Arial" w:hAnsi="Arial" w:cs="Arial"/>
        </w:rPr>
        <w:t xml:space="preserve">ature warns against having too large a </w:t>
      </w:r>
      <w:r w:rsidR="00A164DE" w:rsidRPr="00AC2DF1">
        <w:rPr>
          <w:rFonts w:ascii="Arial" w:hAnsi="Arial" w:cs="Arial"/>
        </w:rPr>
        <w:t>focus</w:t>
      </w:r>
      <w:r w:rsidR="00E87B1F" w:rsidRPr="00AC2DF1">
        <w:rPr>
          <w:rFonts w:ascii="Arial" w:hAnsi="Arial" w:cs="Arial"/>
        </w:rPr>
        <w:t xml:space="preserve"> group to avoid social loafing (</w:t>
      </w:r>
      <w:r w:rsidR="006876B6" w:rsidRPr="00AC2DF1">
        <w:rPr>
          <w:rFonts w:ascii="Arial" w:hAnsi="Arial" w:cs="Arial"/>
        </w:rPr>
        <w:t>Williams and Karau,1991)</w:t>
      </w:r>
      <w:r w:rsidR="004A7973" w:rsidRPr="00AC2DF1">
        <w:rPr>
          <w:rFonts w:ascii="Arial" w:hAnsi="Arial" w:cs="Arial"/>
        </w:rPr>
        <w:t>,</w:t>
      </w:r>
      <w:r w:rsidR="00A164DE" w:rsidRPr="00AC2DF1">
        <w:rPr>
          <w:rFonts w:ascii="Arial" w:hAnsi="Arial" w:cs="Arial"/>
        </w:rPr>
        <w:t xml:space="preserve"> </w:t>
      </w:r>
      <w:r w:rsidR="00377424" w:rsidRPr="00AC2DF1">
        <w:rPr>
          <w:rFonts w:ascii="Arial" w:hAnsi="Arial" w:cs="Arial"/>
        </w:rPr>
        <w:t>to the best of the researcher’s knowledge</w:t>
      </w:r>
      <w:r w:rsidR="0028721F" w:rsidRPr="00AC2DF1">
        <w:rPr>
          <w:rFonts w:ascii="Arial" w:hAnsi="Arial" w:cs="Arial"/>
        </w:rPr>
        <w:t>, t</w:t>
      </w:r>
      <w:r w:rsidR="00377424" w:rsidRPr="00AC2DF1">
        <w:rPr>
          <w:rFonts w:ascii="Arial" w:hAnsi="Arial" w:cs="Arial"/>
        </w:rPr>
        <w:t xml:space="preserve">here are </w:t>
      </w:r>
      <w:r w:rsidR="00A164DE" w:rsidRPr="00AC2DF1">
        <w:rPr>
          <w:rFonts w:ascii="Arial" w:hAnsi="Arial" w:cs="Arial"/>
        </w:rPr>
        <w:t xml:space="preserve">no </w:t>
      </w:r>
      <w:r w:rsidR="00C35C45" w:rsidRPr="00AC2DF1">
        <w:rPr>
          <w:rFonts w:ascii="Arial" w:hAnsi="Arial" w:cs="Arial"/>
        </w:rPr>
        <w:t>guidelines</w:t>
      </w:r>
      <w:r w:rsidR="00A164DE" w:rsidRPr="00AC2DF1">
        <w:rPr>
          <w:rFonts w:ascii="Arial" w:hAnsi="Arial" w:cs="Arial"/>
        </w:rPr>
        <w:t xml:space="preserve"> </w:t>
      </w:r>
      <w:r w:rsidR="00377424" w:rsidRPr="00AC2DF1">
        <w:rPr>
          <w:rFonts w:ascii="Arial" w:hAnsi="Arial" w:cs="Arial"/>
        </w:rPr>
        <w:t>stipulating</w:t>
      </w:r>
      <w:r w:rsidR="00A164DE" w:rsidRPr="00AC2DF1">
        <w:rPr>
          <w:rFonts w:ascii="Arial" w:hAnsi="Arial" w:cs="Arial"/>
        </w:rPr>
        <w:t xml:space="preserve"> a minimum number of participants for a focus group</w:t>
      </w:r>
      <w:r w:rsidR="00377424" w:rsidRPr="00AC2DF1">
        <w:rPr>
          <w:rFonts w:ascii="Arial" w:hAnsi="Arial" w:cs="Arial"/>
        </w:rPr>
        <w:t>.</w:t>
      </w:r>
      <w:r w:rsidR="00BE30E4" w:rsidRPr="00AC2DF1">
        <w:rPr>
          <w:rFonts w:ascii="Arial" w:hAnsi="Arial" w:cs="Arial"/>
        </w:rPr>
        <w:t xml:space="preserve"> </w:t>
      </w:r>
      <w:r w:rsidR="0008577D" w:rsidRPr="00AC2DF1">
        <w:rPr>
          <w:rFonts w:ascii="Arial" w:hAnsi="Arial" w:cs="Arial"/>
        </w:rPr>
        <w:t>A</w:t>
      </w:r>
      <w:r w:rsidR="00BE30E4" w:rsidRPr="00AC2DF1">
        <w:rPr>
          <w:rFonts w:ascii="Arial" w:hAnsi="Arial" w:cs="Arial"/>
        </w:rPr>
        <w:t xml:space="preserve"> review of focus group procedures</w:t>
      </w:r>
      <w:r w:rsidR="0008577D" w:rsidRPr="00AC2DF1">
        <w:rPr>
          <w:rFonts w:ascii="Arial" w:hAnsi="Arial" w:cs="Arial"/>
        </w:rPr>
        <w:t xml:space="preserve"> was undertaken by</w:t>
      </w:r>
      <w:r w:rsidR="00BE30E4" w:rsidRPr="00AC2DF1">
        <w:rPr>
          <w:rFonts w:ascii="Arial" w:hAnsi="Arial" w:cs="Arial"/>
        </w:rPr>
        <w:t xml:space="preserve"> </w:t>
      </w:r>
      <w:r w:rsidR="00BE30E4" w:rsidRPr="00AC2DF1">
        <w:rPr>
          <w:rFonts w:ascii="Arial" w:hAnsi="Arial" w:cs="Arial"/>
          <w:shd w:val="clear" w:color="auto" w:fill="FFFFFF"/>
        </w:rPr>
        <w:t xml:space="preserve">O. </w:t>
      </w:r>
      <w:proofErr w:type="spellStart"/>
      <w:r w:rsidR="00BE30E4" w:rsidRPr="00AC2DF1">
        <w:rPr>
          <w:rFonts w:ascii="Arial" w:hAnsi="Arial" w:cs="Arial"/>
          <w:shd w:val="clear" w:color="auto" w:fill="FFFFFF"/>
        </w:rPr>
        <w:t>Nyumba</w:t>
      </w:r>
      <w:proofErr w:type="spellEnd"/>
      <w:r w:rsidR="00BE30E4" w:rsidRPr="00AC2DF1">
        <w:rPr>
          <w:rFonts w:ascii="Arial" w:hAnsi="Arial" w:cs="Arial"/>
          <w:shd w:val="clear" w:color="auto" w:fill="FFFFFF"/>
        </w:rPr>
        <w:t>, Wilson, Derrick</w:t>
      </w:r>
      <w:r w:rsidR="002A2365" w:rsidRPr="00AC2DF1">
        <w:rPr>
          <w:rFonts w:ascii="Arial" w:hAnsi="Arial" w:cs="Arial"/>
          <w:shd w:val="clear" w:color="auto" w:fill="FFFFFF"/>
        </w:rPr>
        <w:t xml:space="preserve"> </w:t>
      </w:r>
      <w:r w:rsidR="00BE30E4" w:rsidRPr="00AC2DF1">
        <w:rPr>
          <w:rFonts w:ascii="Arial" w:hAnsi="Arial" w:cs="Arial"/>
          <w:shd w:val="clear" w:color="auto" w:fill="FFFFFF"/>
        </w:rPr>
        <w:t>&amp; Mukherjee, (2018)</w:t>
      </w:r>
      <w:r w:rsidR="0008577D" w:rsidRPr="00AC2DF1">
        <w:rPr>
          <w:rFonts w:ascii="Arial" w:hAnsi="Arial" w:cs="Arial"/>
          <w:shd w:val="clear" w:color="auto" w:fill="FFFFFF"/>
        </w:rPr>
        <w:t xml:space="preserve">. This study </w:t>
      </w:r>
      <w:r w:rsidR="002E093B" w:rsidRPr="00AC2DF1">
        <w:rPr>
          <w:rFonts w:ascii="Arial" w:hAnsi="Arial" w:cs="Arial"/>
          <w:shd w:val="clear" w:color="auto" w:fill="FFFFFF"/>
        </w:rPr>
        <w:t>reviewed 170 articles</w:t>
      </w:r>
      <w:r w:rsidR="00AB3A33" w:rsidRPr="00AC2DF1">
        <w:rPr>
          <w:rFonts w:ascii="Arial" w:hAnsi="Arial" w:cs="Arial"/>
          <w:shd w:val="clear" w:color="auto" w:fill="FFFFFF"/>
        </w:rPr>
        <w:t xml:space="preserve"> which used focus groups as a means of gathering data</w:t>
      </w:r>
      <w:r w:rsidR="00FB70DA" w:rsidRPr="00AC2DF1">
        <w:rPr>
          <w:rFonts w:ascii="Arial" w:hAnsi="Arial" w:cs="Arial"/>
          <w:shd w:val="clear" w:color="auto" w:fill="FFFFFF"/>
        </w:rPr>
        <w:t xml:space="preserve"> and</w:t>
      </w:r>
      <w:r w:rsidR="00AB3A33" w:rsidRPr="00AC2DF1">
        <w:rPr>
          <w:rFonts w:ascii="Arial" w:hAnsi="Arial" w:cs="Arial"/>
          <w:shd w:val="clear" w:color="auto" w:fill="FFFFFF"/>
        </w:rPr>
        <w:t xml:space="preserve"> found that the mean number of </w:t>
      </w:r>
      <w:r w:rsidR="00E27970" w:rsidRPr="00AC2DF1">
        <w:rPr>
          <w:rFonts w:ascii="Arial" w:hAnsi="Arial" w:cs="Arial"/>
          <w:shd w:val="clear" w:color="auto" w:fill="FFFFFF"/>
        </w:rPr>
        <w:t>participants in each focus group was 7</w:t>
      </w:r>
      <w:r w:rsidR="00FB70DA" w:rsidRPr="00AC2DF1">
        <w:rPr>
          <w:rFonts w:ascii="Arial" w:hAnsi="Arial" w:cs="Arial"/>
          <w:shd w:val="clear" w:color="auto" w:fill="FFFFFF"/>
        </w:rPr>
        <w:t xml:space="preserve">. However, this study </w:t>
      </w:r>
      <w:r w:rsidR="00665D02" w:rsidRPr="00AC2DF1">
        <w:rPr>
          <w:rFonts w:ascii="Arial" w:hAnsi="Arial" w:cs="Arial"/>
          <w:shd w:val="clear" w:color="auto" w:fill="FFFFFF"/>
        </w:rPr>
        <w:t>i</w:t>
      </w:r>
      <w:r w:rsidR="00FB70DA" w:rsidRPr="00AC2DF1">
        <w:rPr>
          <w:rFonts w:ascii="Arial" w:hAnsi="Arial" w:cs="Arial"/>
          <w:shd w:val="clear" w:color="auto" w:fill="FFFFFF"/>
        </w:rPr>
        <w:t>s significant as it</w:t>
      </w:r>
      <w:r w:rsidR="002A2365" w:rsidRPr="00AC2DF1">
        <w:rPr>
          <w:rFonts w:ascii="Arial" w:hAnsi="Arial" w:cs="Arial"/>
          <w:shd w:val="clear" w:color="auto" w:fill="FFFFFF"/>
        </w:rPr>
        <w:t xml:space="preserve"> </w:t>
      </w:r>
      <w:r w:rsidR="00665D02" w:rsidRPr="00AC2DF1">
        <w:rPr>
          <w:rFonts w:ascii="Arial" w:hAnsi="Arial" w:cs="Arial"/>
          <w:shd w:val="clear" w:color="auto" w:fill="FFFFFF"/>
        </w:rPr>
        <w:t>calls for greater detail</w:t>
      </w:r>
      <w:r w:rsidR="00083DC4" w:rsidRPr="00AC2DF1">
        <w:rPr>
          <w:rFonts w:ascii="Arial" w:hAnsi="Arial" w:cs="Arial"/>
          <w:shd w:val="clear" w:color="auto" w:fill="FFFFFF"/>
        </w:rPr>
        <w:t xml:space="preserve"> </w:t>
      </w:r>
      <w:r w:rsidR="00646D20" w:rsidRPr="00AC2DF1">
        <w:rPr>
          <w:rFonts w:ascii="Arial" w:hAnsi="Arial" w:cs="Arial"/>
          <w:shd w:val="clear" w:color="auto" w:fill="FFFFFF"/>
        </w:rPr>
        <w:t xml:space="preserve">relating to </w:t>
      </w:r>
      <w:r w:rsidR="00083DC4" w:rsidRPr="00AC2DF1">
        <w:rPr>
          <w:rFonts w:ascii="Arial" w:hAnsi="Arial" w:cs="Arial"/>
          <w:shd w:val="clear" w:color="auto" w:fill="FFFFFF"/>
        </w:rPr>
        <w:t>the reporting of methodologi</w:t>
      </w:r>
      <w:r w:rsidR="00646D20" w:rsidRPr="00AC2DF1">
        <w:rPr>
          <w:rFonts w:ascii="Arial" w:hAnsi="Arial" w:cs="Arial"/>
          <w:shd w:val="clear" w:color="auto" w:fill="FFFFFF"/>
        </w:rPr>
        <w:t>es</w:t>
      </w:r>
      <w:r w:rsidR="00083DC4" w:rsidRPr="00AC2DF1">
        <w:rPr>
          <w:rFonts w:ascii="Arial" w:hAnsi="Arial" w:cs="Arial"/>
          <w:shd w:val="clear" w:color="auto" w:fill="FFFFFF"/>
        </w:rPr>
        <w:t xml:space="preserve"> in articles which make use of </w:t>
      </w:r>
      <w:r w:rsidR="003F0CD1" w:rsidRPr="00AC2DF1">
        <w:rPr>
          <w:rFonts w:ascii="Arial" w:hAnsi="Arial" w:cs="Arial"/>
          <w:shd w:val="clear" w:color="auto" w:fill="FFFFFF"/>
        </w:rPr>
        <w:t xml:space="preserve">focus groups, including the reporting of the </w:t>
      </w:r>
      <w:r w:rsidR="00AE381A" w:rsidRPr="00AC2DF1">
        <w:rPr>
          <w:rFonts w:ascii="Arial" w:hAnsi="Arial" w:cs="Arial"/>
          <w:shd w:val="clear" w:color="auto" w:fill="FFFFFF"/>
        </w:rPr>
        <w:t>sample size and of the number of sessions held</w:t>
      </w:r>
      <w:r w:rsidR="00646D20" w:rsidRPr="00AC2DF1">
        <w:rPr>
          <w:rFonts w:ascii="Arial" w:hAnsi="Arial" w:cs="Arial"/>
          <w:shd w:val="clear" w:color="auto" w:fill="FFFFFF"/>
        </w:rPr>
        <w:t>.</w:t>
      </w:r>
    </w:p>
    <w:p w14:paraId="432D471A" w14:textId="5BA3BAC4" w:rsidR="002742D6" w:rsidRPr="00AC2DF1" w:rsidRDefault="00C56A93" w:rsidP="00C56A93">
      <w:pPr>
        <w:tabs>
          <w:tab w:val="left" w:pos="2090"/>
        </w:tabs>
        <w:spacing w:line="480" w:lineRule="auto"/>
        <w:jc w:val="both"/>
        <w:rPr>
          <w:rFonts w:ascii="Arial" w:hAnsi="Arial" w:cs="Arial"/>
          <w:shd w:val="clear" w:color="auto" w:fill="FFFFFF"/>
        </w:rPr>
      </w:pPr>
      <w:r w:rsidRPr="00AC2DF1">
        <w:rPr>
          <w:rFonts w:ascii="Arial" w:hAnsi="Arial" w:cs="Arial"/>
          <w:shd w:val="clear" w:color="auto" w:fill="FFFFFF"/>
        </w:rPr>
        <w:tab/>
      </w:r>
    </w:p>
    <w:p w14:paraId="3F8F7000" w14:textId="7C9DBE1F" w:rsidR="00BB2E8E" w:rsidRPr="00AC2DF1" w:rsidRDefault="00C4232D" w:rsidP="00AA135D">
      <w:pPr>
        <w:spacing w:line="480" w:lineRule="auto"/>
        <w:jc w:val="both"/>
        <w:rPr>
          <w:rFonts w:ascii="Arial" w:hAnsi="Arial" w:cs="Arial"/>
          <w:b/>
          <w:bCs/>
        </w:rPr>
      </w:pPr>
      <w:r w:rsidRPr="00AC2DF1">
        <w:rPr>
          <w:rFonts w:ascii="Arial" w:hAnsi="Arial" w:cs="Arial"/>
          <w:b/>
          <w:bCs/>
        </w:rPr>
        <w:t>3.14.</w:t>
      </w:r>
      <w:r w:rsidR="00BA12F0" w:rsidRPr="00AC2DF1">
        <w:rPr>
          <w:rFonts w:ascii="Arial" w:hAnsi="Arial" w:cs="Arial"/>
          <w:b/>
          <w:bCs/>
        </w:rPr>
        <w:t>6</w:t>
      </w:r>
      <w:r w:rsidR="00BB2E8E" w:rsidRPr="00AC2DF1">
        <w:rPr>
          <w:rFonts w:ascii="Arial" w:hAnsi="Arial" w:cs="Arial"/>
          <w:b/>
          <w:bCs/>
        </w:rPr>
        <w:t xml:space="preserve"> Recording and transcription</w:t>
      </w:r>
      <w:r w:rsidR="009954BB" w:rsidRPr="00AC2DF1">
        <w:rPr>
          <w:rFonts w:ascii="Arial" w:hAnsi="Arial" w:cs="Arial"/>
          <w:b/>
          <w:bCs/>
        </w:rPr>
        <w:t xml:space="preserve"> of data</w:t>
      </w:r>
    </w:p>
    <w:p w14:paraId="7CC88BDC" w14:textId="32FB36B7" w:rsidR="00BB2E8E" w:rsidRPr="00AC2DF1" w:rsidRDefault="00BB2E8E" w:rsidP="00AA135D">
      <w:pPr>
        <w:spacing w:line="480" w:lineRule="auto"/>
        <w:jc w:val="both"/>
        <w:rPr>
          <w:rFonts w:ascii="Arial" w:hAnsi="Arial" w:cs="Arial"/>
        </w:rPr>
      </w:pPr>
      <w:r w:rsidRPr="00AC2DF1">
        <w:rPr>
          <w:rFonts w:ascii="Arial" w:hAnsi="Arial" w:cs="Arial"/>
        </w:rPr>
        <w:t>The focus groups were recorded using a data recording device or Google Meet software in the case of online focus groups. Each focus group lasted for approximately 30 minutes</w:t>
      </w:r>
      <w:r w:rsidR="00560C99" w:rsidRPr="00AC2DF1">
        <w:rPr>
          <w:rFonts w:ascii="Arial" w:hAnsi="Arial" w:cs="Arial"/>
        </w:rPr>
        <w:t xml:space="preserve">. </w:t>
      </w:r>
      <w:r w:rsidRPr="00AC2DF1">
        <w:rPr>
          <w:rFonts w:ascii="Arial" w:hAnsi="Arial" w:cs="Arial"/>
        </w:rPr>
        <w:t xml:space="preserve">The recordings were then transcribed line by line (Appendix </w:t>
      </w:r>
      <w:r w:rsidR="007C3D1F" w:rsidRPr="00AC2DF1">
        <w:rPr>
          <w:rFonts w:ascii="Arial" w:hAnsi="Arial" w:cs="Arial"/>
        </w:rPr>
        <w:t>F</w:t>
      </w:r>
      <w:r w:rsidRPr="00AC2DF1">
        <w:rPr>
          <w:rFonts w:ascii="Arial" w:hAnsi="Arial" w:cs="Arial"/>
        </w:rPr>
        <w:t xml:space="preserve">). </w:t>
      </w:r>
    </w:p>
    <w:p w14:paraId="46F2C858" w14:textId="3E3B19D5" w:rsidR="007821BF" w:rsidRPr="00AC2DF1" w:rsidRDefault="00BB2E8E" w:rsidP="00AA135D">
      <w:pPr>
        <w:spacing w:line="480" w:lineRule="auto"/>
        <w:jc w:val="both"/>
        <w:rPr>
          <w:rFonts w:ascii="Arial" w:hAnsi="Arial" w:cs="Arial"/>
        </w:rPr>
      </w:pPr>
      <w:bookmarkStart w:id="1" w:name="_Hlk168133639"/>
      <w:r w:rsidRPr="00AC2DF1">
        <w:rPr>
          <w:rFonts w:ascii="Arial" w:hAnsi="Arial" w:cs="Arial"/>
        </w:rPr>
        <w:t xml:space="preserve">Arksey and Knight (1999) </w:t>
      </w:r>
      <w:bookmarkEnd w:id="1"/>
      <w:r w:rsidRPr="00AC2DF1">
        <w:rPr>
          <w:rFonts w:ascii="Arial" w:hAnsi="Arial" w:cs="Arial"/>
        </w:rPr>
        <w:t xml:space="preserve">suggest that it takes approximately one hour to transcribe five minutes of focus group discussion, whilst Braun and Clarke (2013) suggest that it actually takes much longer, depending on variables such as the quality of the recording, the clarity and speed of the speech and the speed of the typist. Although Jefferson notation was not used, lines were numbered and are referred to by number in the analysis. In line with </w:t>
      </w:r>
      <w:r w:rsidR="003B4EE9" w:rsidRPr="00AC2DF1">
        <w:rPr>
          <w:rFonts w:ascii="Arial" w:hAnsi="Arial" w:cs="Arial"/>
        </w:rPr>
        <w:t>Clarke</w:t>
      </w:r>
      <w:r w:rsidR="00D92D66" w:rsidRPr="00AC2DF1">
        <w:rPr>
          <w:rFonts w:ascii="Arial" w:hAnsi="Arial" w:cs="Arial"/>
        </w:rPr>
        <w:t xml:space="preserve"> and Braun’s </w:t>
      </w:r>
      <w:r w:rsidRPr="00AC2DF1">
        <w:rPr>
          <w:rFonts w:ascii="Arial" w:hAnsi="Arial" w:cs="Arial"/>
        </w:rPr>
        <w:t xml:space="preserve">suggestions of what make a good transcript, all utterances were recorded, including non-semantic sounds (the </w:t>
      </w:r>
      <w:proofErr w:type="spellStart"/>
      <w:r w:rsidRPr="00AC2DF1">
        <w:rPr>
          <w:rFonts w:ascii="Arial" w:hAnsi="Arial" w:cs="Arial"/>
        </w:rPr>
        <w:t>erms</w:t>
      </w:r>
      <w:proofErr w:type="spellEnd"/>
      <w:r w:rsidRPr="00AC2DF1">
        <w:rPr>
          <w:rFonts w:ascii="Arial" w:hAnsi="Arial" w:cs="Arial"/>
        </w:rPr>
        <w:t xml:space="preserve"> and </w:t>
      </w:r>
      <w:proofErr w:type="spellStart"/>
      <w:r w:rsidRPr="00AC2DF1">
        <w:rPr>
          <w:rFonts w:ascii="Arial" w:hAnsi="Arial" w:cs="Arial"/>
        </w:rPr>
        <w:t>umms</w:t>
      </w:r>
      <w:proofErr w:type="spellEnd"/>
      <w:r w:rsidRPr="00AC2DF1">
        <w:rPr>
          <w:rFonts w:ascii="Arial" w:hAnsi="Arial" w:cs="Arial"/>
        </w:rPr>
        <w:t>). It was important to ensure that there was clarity regarding who was speaking and also to ensure that there were no corrections made to the discourse to reflect what a participant may have meant. These transcriptions were then analysed using discursive psychology (Potter &amp; Wetherell, 1987).</w:t>
      </w:r>
    </w:p>
    <w:p w14:paraId="2FDFEE5C" w14:textId="6D6B08E5" w:rsidR="007821BF" w:rsidRPr="00AC2DF1" w:rsidRDefault="00C4232D" w:rsidP="00AA135D">
      <w:pPr>
        <w:spacing w:line="480" w:lineRule="auto"/>
        <w:jc w:val="both"/>
        <w:rPr>
          <w:rFonts w:ascii="Arial" w:hAnsi="Arial" w:cs="Arial"/>
          <w:b/>
          <w:bCs/>
        </w:rPr>
      </w:pPr>
      <w:r w:rsidRPr="00AC2DF1">
        <w:rPr>
          <w:rFonts w:ascii="Arial" w:hAnsi="Arial" w:cs="Arial"/>
          <w:b/>
          <w:bCs/>
        </w:rPr>
        <w:t>3.14.</w:t>
      </w:r>
      <w:r w:rsidR="00BA12F0" w:rsidRPr="00AC2DF1">
        <w:rPr>
          <w:rFonts w:ascii="Arial" w:hAnsi="Arial" w:cs="Arial"/>
          <w:b/>
          <w:bCs/>
        </w:rPr>
        <w:t>7</w:t>
      </w:r>
      <w:r w:rsidR="007821BF" w:rsidRPr="00AC2DF1">
        <w:rPr>
          <w:rFonts w:ascii="Arial" w:hAnsi="Arial" w:cs="Arial"/>
          <w:b/>
          <w:bCs/>
        </w:rPr>
        <w:t xml:space="preserve"> Data </w:t>
      </w:r>
      <w:r w:rsidR="005B41D7" w:rsidRPr="00AC2DF1">
        <w:rPr>
          <w:rFonts w:ascii="Arial" w:hAnsi="Arial" w:cs="Arial"/>
          <w:b/>
          <w:bCs/>
        </w:rPr>
        <w:t>c</w:t>
      </w:r>
      <w:r w:rsidR="007821BF" w:rsidRPr="00AC2DF1">
        <w:rPr>
          <w:rFonts w:ascii="Arial" w:hAnsi="Arial" w:cs="Arial"/>
          <w:b/>
          <w:bCs/>
        </w:rPr>
        <w:t xml:space="preserve">ollection and </w:t>
      </w:r>
      <w:r w:rsidR="005B41D7" w:rsidRPr="00AC2DF1">
        <w:rPr>
          <w:rFonts w:ascii="Arial" w:hAnsi="Arial" w:cs="Arial"/>
          <w:b/>
          <w:bCs/>
        </w:rPr>
        <w:t>r</w:t>
      </w:r>
      <w:r w:rsidR="007821BF" w:rsidRPr="00AC2DF1">
        <w:rPr>
          <w:rFonts w:ascii="Arial" w:hAnsi="Arial" w:cs="Arial"/>
          <w:b/>
          <w:bCs/>
        </w:rPr>
        <w:t xml:space="preserve">esearch </w:t>
      </w:r>
      <w:r w:rsidR="005B41D7" w:rsidRPr="00AC2DF1">
        <w:rPr>
          <w:rFonts w:ascii="Arial" w:hAnsi="Arial" w:cs="Arial"/>
          <w:b/>
          <w:bCs/>
        </w:rPr>
        <w:t>p</w:t>
      </w:r>
      <w:r w:rsidR="007821BF" w:rsidRPr="00AC2DF1">
        <w:rPr>
          <w:rFonts w:ascii="Arial" w:hAnsi="Arial" w:cs="Arial"/>
          <w:b/>
          <w:bCs/>
        </w:rPr>
        <w:t>rocedure</w:t>
      </w:r>
    </w:p>
    <w:p w14:paraId="2777A92B" w14:textId="098C979B" w:rsidR="00A61542" w:rsidRPr="00AC2DF1" w:rsidRDefault="007821BF" w:rsidP="00AA135D">
      <w:pPr>
        <w:spacing w:line="480" w:lineRule="auto"/>
        <w:jc w:val="both"/>
        <w:rPr>
          <w:rFonts w:ascii="Arial" w:hAnsi="Arial" w:cs="Arial"/>
        </w:rPr>
      </w:pPr>
      <w:r w:rsidRPr="00AC2DF1">
        <w:rPr>
          <w:rFonts w:ascii="Arial" w:hAnsi="Arial" w:cs="Arial"/>
        </w:rPr>
        <w:t xml:space="preserve">A pilot focus group was held with a group of </w:t>
      </w:r>
      <w:r w:rsidR="004E5FDB" w:rsidRPr="00AC2DF1">
        <w:rPr>
          <w:rFonts w:ascii="Arial" w:hAnsi="Arial" w:cs="Arial"/>
        </w:rPr>
        <w:t>three</w:t>
      </w:r>
      <w:r w:rsidR="009C3E50" w:rsidRPr="00AC2DF1">
        <w:rPr>
          <w:rFonts w:ascii="Arial" w:hAnsi="Arial" w:cs="Arial"/>
        </w:rPr>
        <w:t xml:space="preserve"> </w:t>
      </w:r>
      <w:r w:rsidRPr="00AC2DF1">
        <w:rPr>
          <w:rFonts w:ascii="Arial" w:hAnsi="Arial" w:cs="Arial"/>
        </w:rPr>
        <w:t xml:space="preserve">teachers on the understanding that their data may be included in the final research. </w:t>
      </w:r>
      <w:r w:rsidR="00FC065E" w:rsidRPr="00AC2DF1">
        <w:rPr>
          <w:rFonts w:ascii="Arial" w:hAnsi="Arial" w:cs="Arial"/>
        </w:rPr>
        <w:t>T</w:t>
      </w:r>
      <w:r w:rsidR="00620676" w:rsidRPr="00AC2DF1">
        <w:rPr>
          <w:rFonts w:ascii="Arial" w:hAnsi="Arial" w:cs="Arial"/>
        </w:rPr>
        <w:t xml:space="preserve">he pilot study was carried out in order </w:t>
      </w:r>
      <w:r w:rsidR="004A7973" w:rsidRPr="00AC2DF1">
        <w:rPr>
          <w:rFonts w:ascii="Arial" w:hAnsi="Arial" w:cs="Arial"/>
        </w:rPr>
        <w:t>that I could</w:t>
      </w:r>
      <w:r w:rsidR="00620676" w:rsidRPr="00AC2DF1">
        <w:rPr>
          <w:rFonts w:ascii="Arial" w:hAnsi="Arial" w:cs="Arial"/>
        </w:rPr>
        <w:t xml:space="preserve"> familiarise myself with </w:t>
      </w:r>
      <w:r w:rsidR="00BC0BE1" w:rsidRPr="00AC2DF1">
        <w:rPr>
          <w:rFonts w:ascii="Arial" w:hAnsi="Arial" w:cs="Arial"/>
        </w:rPr>
        <w:t xml:space="preserve">focus group methodologies and gain practical experience of running a focus group. </w:t>
      </w:r>
      <w:r w:rsidR="00AA3A00" w:rsidRPr="00AC2DF1">
        <w:rPr>
          <w:rFonts w:ascii="Arial" w:hAnsi="Arial" w:cs="Arial"/>
        </w:rPr>
        <w:t xml:space="preserve">It was also an opportunity to evaluate </w:t>
      </w:r>
      <w:r w:rsidR="00502062" w:rsidRPr="00AC2DF1">
        <w:rPr>
          <w:rFonts w:ascii="Arial" w:hAnsi="Arial" w:cs="Arial"/>
        </w:rPr>
        <w:t xml:space="preserve">whether the </w:t>
      </w:r>
      <w:r w:rsidR="00A95D83" w:rsidRPr="00AC2DF1">
        <w:rPr>
          <w:rFonts w:ascii="Arial" w:hAnsi="Arial" w:cs="Arial"/>
        </w:rPr>
        <w:t xml:space="preserve">three questions </w:t>
      </w:r>
      <w:r w:rsidR="002D7E59" w:rsidRPr="00AC2DF1">
        <w:rPr>
          <w:rFonts w:ascii="Arial" w:hAnsi="Arial" w:cs="Arial"/>
        </w:rPr>
        <w:t>designed as prompts for the focus groups elicited discussions which related to the research questio</w:t>
      </w:r>
      <w:r w:rsidR="00435288" w:rsidRPr="00AC2DF1">
        <w:rPr>
          <w:rFonts w:ascii="Arial" w:hAnsi="Arial" w:cs="Arial"/>
        </w:rPr>
        <w:t xml:space="preserve">n: </w:t>
      </w:r>
      <w:r w:rsidR="00A61542" w:rsidRPr="00AC2DF1">
        <w:rPr>
          <w:rFonts w:ascii="Arial" w:hAnsi="Arial" w:cs="Arial"/>
        </w:rPr>
        <w:t>How do practitioners with differing roles perceive the problem of EBSA?</w:t>
      </w:r>
    </w:p>
    <w:p w14:paraId="6979BEBA" w14:textId="3EF39155" w:rsidR="00654496" w:rsidRPr="00AC2DF1" w:rsidRDefault="00223143" w:rsidP="00AA135D">
      <w:pPr>
        <w:spacing w:line="480" w:lineRule="auto"/>
        <w:jc w:val="both"/>
        <w:rPr>
          <w:rFonts w:ascii="Arial" w:hAnsi="Arial" w:cs="Arial"/>
        </w:rPr>
      </w:pPr>
      <w:r w:rsidRPr="00AC2DF1">
        <w:rPr>
          <w:rFonts w:ascii="Arial" w:hAnsi="Arial" w:cs="Arial"/>
        </w:rPr>
        <w:t xml:space="preserve">As a result of carrying out the </w:t>
      </w:r>
      <w:r w:rsidR="005570F0" w:rsidRPr="00AC2DF1">
        <w:rPr>
          <w:rFonts w:ascii="Arial" w:hAnsi="Arial" w:cs="Arial"/>
        </w:rPr>
        <w:t>pilot study I gained confidence using this methodology</w:t>
      </w:r>
      <w:r w:rsidR="00F66D91" w:rsidRPr="00AC2DF1">
        <w:rPr>
          <w:rFonts w:ascii="Arial" w:hAnsi="Arial" w:cs="Arial"/>
        </w:rPr>
        <w:t>. It also underscored</w:t>
      </w:r>
      <w:r w:rsidR="00DB4E67" w:rsidRPr="00AC2DF1">
        <w:rPr>
          <w:rFonts w:ascii="Arial" w:hAnsi="Arial" w:cs="Arial"/>
        </w:rPr>
        <w:t xml:space="preserve"> the importance of ensuring that all participants had an opportunity </w:t>
      </w:r>
      <w:r w:rsidR="00735ABA" w:rsidRPr="00AC2DF1">
        <w:rPr>
          <w:rFonts w:ascii="Arial" w:hAnsi="Arial" w:cs="Arial"/>
        </w:rPr>
        <w:t>to voice their opinions</w:t>
      </w:r>
      <w:r w:rsidR="00F66D91" w:rsidRPr="00AC2DF1">
        <w:rPr>
          <w:rFonts w:ascii="Arial" w:hAnsi="Arial" w:cs="Arial"/>
        </w:rPr>
        <w:t xml:space="preserve"> </w:t>
      </w:r>
      <w:r w:rsidR="00743925" w:rsidRPr="00AC2DF1">
        <w:rPr>
          <w:rFonts w:ascii="Arial" w:hAnsi="Arial" w:cs="Arial"/>
        </w:rPr>
        <w:t>equitably</w:t>
      </w:r>
      <w:r w:rsidR="004A7973" w:rsidRPr="00AC2DF1">
        <w:rPr>
          <w:rFonts w:ascii="Arial" w:hAnsi="Arial" w:cs="Arial"/>
        </w:rPr>
        <w:t>,</w:t>
      </w:r>
      <w:r w:rsidR="00743925" w:rsidRPr="00AC2DF1">
        <w:rPr>
          <w:rFonts w:ascii="Arial" w:hAnsi="Arial" w:cs="Arial"/>
        </w:rPr>
        <w:t xml:space="preserve"> as the participants in this group </w:t>
      </w:r>
      <w:r w:rsidR="003D63ED" w:rsidRPr="00AC2DF1">
        <w:rPr>
          <w:rFonts w:ascii="Arial" w:hAnsi="Arial" w:cs="Arial"/>
        </w:rPr>
        <w:t>adopted a practice of taking extended turns which could potentially take the conversation away from a salient point that another member</w:t>
      </w:r>
      <w:r w:rsidR="000E3618" w:rsidRPr="00AC2DF1">
        <w:rPr>
          <w:rFonts w:ascii="Arial" w:hAnsi="Arial" w:cs="Arial"/>
        </w:rPr>
        <w:t xml:space="preserve"> </w:t>
      </w:r>
      <w:r w:rsidR="003D63ED" w:rsidRPr="00AC2DF1">
        <w:rPr>
          <w:rFonts w:ascii="Arial" w:hAnsi="Arial" w:cs="Arial"/>
        </w:rPr>
        <w:t>of the group wished to make</w:t>
      </w:r>
      <w:r w:rsidR="00560C99" w:rsidRPr="00AC2DF1">
        <w:rPr>
          <w:rFonts w:ascii="Arial" w:hAnsi="Arial" w:cs="Arial"/>
        </w:rPr>
        <w:t xml:space="preserve">. </w:t>
      </w:r>
      <w:r w:rsidR="00654496" w:rsidRPr="00AC2DF1">
        <w:rPr>
          <w:rFonts w:ascii="Arial" w:hAnsi="Arial" w:cs="Arial"/>
        </w:rPr>
        <w:t xml:space="preserve">However, because the data gathered from this focus group was rich and informative, and because the data gathered did not inform significant changes to the design, it was decided to include it in the final analysis. </w:t>
      </w:r>
    </w:p>
    <w:p w14:paraId="0915B317" w14:textId="744914B5" w:rsidR="00B06B76" w:rsidRPr="00AC2DF1" w:rsidRDefault="007821BF" w:rsidP="00AA135D">
      <w:pPr>
        <w:spacing w:line="480" w:lineRule="auto"/>
        <w:jc w:val="both"/>
        <w:rPr>
          <w:rFonts w:ascii="Arial" w:hAnsi="Arial" w:cs="Arial"/>
          <w:b/>
          <w:bCs/>
        </w:rPr>
      </w:pPr>
      <w:r w:rsidRPr="00AC2DF1">
        <w:rPr>
          <w:rFonts w:ascii="Arial" w:hAnsi="Arial" w:cs="Arial"/>
        </w:rPr>
        <w:t xml:space="preserve">Each focus group began with an introduction </w:t>
      </w:r>
      <w:r w:rsidR="00E403B4" w:rsidRPr="00AC2DF1">
        <w:rPr>
          <w:rFonts w:ascii="Arial" w:hAnsi="Arial" w:cs="Arial"/>
        </w:rPr>
        <w:t xml:space="preserve">regarding </w:t>
      </w:r>
      <w:r w:rsidRPr="00AC2DF1">
        <w:rPr>
          <w:rFonts w:ascii="Arial" w:hAnsi="Arial" w:cs="Arial"/>
        </w:rPr>
        <w:t>the theme of t</w:t>
      </w:r>
      <w:r w:rsidR="00E403B4" w:rsidRPr="00AC2DF1">
        <w:rPr>
          <w:rFonts w:ascii="Arial" w:hAnsi="Arial" w:cs="Arial"/>
        </w:rPr>
        <w:t xml:space="preserve">he </w:t>
      </w:r>
      <w:r w:rsidR="000D25C4" w:rsidRPr="00AC2DF1">
        <w:rPr>
          <w:rFonts w:ascii="Arial" w:hAnsi="Arial" w:cs="Arial"/>
        </w:rPr>
        <w:t>discussion</w:t>
      </w:r>
      <w:r w:rsidRPr="00AC2DF1">
        <w:rPr>
          <w:rFonts w:ascii="Arial" w:hAnsi="Arial" w:cs="Arial"/>
        </w:rPr>
        <w:t xml:space="preserve"> (a discussion regarding EBSA)</w:t>
      </w:r>
      <w:r w:rsidR="006F6F47" w:rsidRPr="00AC2DF1">
        <w:rPr>
          <w:rFonts w:ascii="Arial" w:hAnsi="Arial" w:cs="Arial"/>
        </w:rPr>
        <w:t>. Participants were informed that the researcher would not be part of the discussion</w:t>
      </w:r>
      <w:r w:rsidR="002E66DF" w:rsidRPr="00AC2DF1">
        <w:rPr>
          <w:rFonts w:ascii="Arial" w:hAnsi="Arial" w:cs="Arial"/>
        </w:rPr>
        <w:t xml:space="preserve"> </w:t>
      </w:r>
      <w:r w:rsidR="008669E9" w:rsidRPr="00AC2DF1">
        <w:rPr>
          <w:rFonts w:ascii="Arial" w:hAnsi="Arial" w:cs="Arial"/>
        </w:rPr>
        <w:t xml:space="preserve">and were asked </w:t>
      </w:r>
      <w:r w:rsidR="004062DD" w:rsidRPr="00AC2DF1">
        <w:rPr>
          <w:rFonts w:ascii="Arial" w:hAnsi="Arial" w:cs="Arial"/>
        </w:rPr>
        <w:t>to consider the following three questions</w:t>
      </w:r>
      <w:r w:rsidR="009A5B02" w:rsidRPr="00AC2DF1">
        <w:rPr>
          <w:rFonts w:ascii="Arial" w:hAnsi="Arial" w:cs="Arial"/>
        </w:rPr>
        <w:t xml:space="preserve"> which </w:t>
      </w:r>
      <w:r w:rsidR="00B06B76" w:rsidRPr="00AC2DF1">
        <w:rPr>
          <w:rFonts w:ascii="Arial" w:hAnsi="Arial" w:cs="Arial"/>
        </w:rPr>
        <w:t>were placed upon a computer screen for the participants to refer to during the course of their discussion</w:t>
      </w:r>
      <w:r w:rsidR="009A5B02" w:rsidRPr="00AC2DF1">
        <w:rPr>
          <w:rFonts w:ascii="Arial" w:hAnsi="Arial" w:cs="Arial"/>
        </w:rPr>
        <w:t>:</w:t>
      </w:r>
    </w:p>
    <w:p w14:paraId="030635C8" w14:textId="77777777" w:rsidR="004062DD" w:rsidRPr="00AC2DF1" w:rsidRDefault="004062DD" w:rsidP="00AA135D">
      <w:pPr>
        <w:pStyle w:val="ListParagraph"/>
        <w:numPr>
          <w:ilvl w:val="0"/>
          <w:numId w:val="14"/>
        </w:numPr>
        <w:spacing w:line="480" w:lineRule="auto"/>
        <w:jc w:val="both"/>
        <w:rPr>
          <w:rFonts w:ascii="Arial" w:hAnsi="Arial" w:cs="Arial"/>
          <w:i/>
          <w:iCs/>
        </w:rPr>
      </w:pPr>
      <w:r w:rsidRPr="00AC2DF1">
        <w:rPr>
          <w:rFonts w:ascii="Arial" w:hAnsi="Arial" w:cs="Arial"/>
          <w:i/>
          <w:iCs/>
        </w:rPr>
        <w:t>Do you think that there is a good awareness across practitioner groups of the factors which cause EBSA?</w:t>
      </w:r>
    </w:p>
    <w:p w14:paraId="2049E557" w14:textId="77777777" w:rsidR="004062DD" w:rsidRPr="00AC2DF1" w:rsidRDefault="004062DD" w:rsidP="00AA135D">
      <w:pPr>
        <w:pStyle w:val="ListParagraph"/>
        <w:numPr>
          <w:ilvl w:val="0"/>
          <w:numId w:val="14"/>
        </w:numPr>
        <w:spacing w:line="480" w:lineRule="auto"/>
        <w:jc w:val="both"/>
        <w:rPr>
          <w:rFonts w:ascii="Arial" w:hAnsi="Arial" w:cs="Arial"/>
          <w:i/>
          <w:iCs/>
        </w:rPr>
      </w:pPr>
      <w:r w:rsidRPr="00AC2DF1">
        <w:rPr>
          <w:rFonts w:ascii="Arial" w:hAnsi="Arial" w:cs="Arial"/>
          <w:i/>
          <w:iCs/>
        </w:rPr>
        <w:t>Do you find that there is a good awareness across practitioner groups of appropriate responses to EBSA?</w:t>
      </w:r>
    </w:p>
    <w:p w14:paraId="4DF0107A" w14:textId="77777777" w:rsidR="004062DD" w:rsidRPr="00AC2DF1" w:rsidRDefault="004062DD" w:rsidP="00AA135D">
      <w:pPr>
        <w:pStyle w:val="ListParagraph"/>
        <w:numPr>
          <w:ilvl w:val="0"/>
          <w:numId w:val="14"/>
        </w:numPr>
        <w:spacing w:line="480" w:lineRule="auto"/>
        <w:jc w:val="both"/>
        <w:rPr>
          <w:rFonts w:ascii="Arial" w:hAnsi="Arial" w:cs="Arial"/>
          <w:i/>
          <w:iCs/>
        </w:rPr>
      </w:pPr>
      <w:r w:rsidRPr="00AC2DF1">
        <w:rPr>
          <w:rFonts w:ascii="Arial" w:hAnsi="Arial" w:cs="Arial"/>
          <w:i/>
          <w:iCs/>
        </w:rPr>
        <w:t>Do you find that different practitioners have a unified understanding of EBSA?</w:t>
      </w:r>
    </w:p>
    <w:p w14:paraId="69CC1F0E" w14:textId="3599FFEE" w:rsidR="00C120E2" w:rsidRPr="00AC2DF1" w:rsidRDefault="00E17B67" w:rsidP="00AA135D">
      <w:pPr>
        <w:spacing w:line="480" w:lineRule="auto"/>
        <w:jc w:val="both"/>
        <w:rPr>
          <w:rFonts w:ascii="Arial" w:hAnsi="Arial" w:cs="Arial"/>
        </w:rPr>
      </w:pPr>
      <w:r w:rsidRPr="00AC2DF1">
        <w:rPr>
          <w:rFonts w:ascii="Arial" w:hAnsi="Arial" w:cs="Arial"/>
        </w:rPr>
        <w:t>It should be noted that t</w:t>
      </w:r>
      <w:r w:rsidR="00D379F9" w:rsidRPr="00AC2DF1">
        <w:rPr>
          <w:rFonts w:ascii="Arial" w:hAnsi="Arial" w:cs="Arial"/>
        </w:rPr>
        <w:t>he same prompts were used for all</w:t>
      </w:r>
      <w:r w:rsidRPr="00AC2DF1">
        <w:rPr>
          <w:rFonts w:ascii="Arial" w:hAnsi="Arial" w:cs="Arial"/>
        </w:rPr>
        <w:t xml:space="preserve"> focus groups</w:t>
      </w:r>
      <w:r w:rsidR="005F3C73" w:rsidRPr="00AC2DF1">
        <w:rPr>
          <w:rFonts w:ascii="Arial" w:hAnsi="Arial" w:cs="Arial"/>
        </w:rPr>
        <w:t xml:space="preserve">, including the pilot group. </w:t>
      </w:r>
    </w:p>
    <w:p w14:paraId="23F53700" w14:textId="13D33736" w:rsidR="00D75605" w:rsidRPr="00AC2DF1" w:rsidRDefault="00761509" w:rsidP="00AA135D">
      <w:pPr>
        <w:spacing w:line="480" w:lineRule="auto"/>
        <w:jc w:val="both"/>
        <w:rPr>
          <w:rFonts w:ascii="Arial" w:hAnsi="Arial" w:cs="Arial"/>
        </w:rPr>
      </w:pPr>
      <w:r w:rsidRPr="00AC2DF1">
        <w:rPr>
          <w:rFonts w:ascii="Arial" w:hAnsi="Arial" w:cs="Arial"/>
        </w:rPr>
        <w:t>Before the discussions began, there was</w:t>
      </w:r>
      <w:r w:rsidR="007821BF" w:rsidRPr="00AC2DF1">
        <w:rPr>
          <w:rFonts w:ascii="Arial" w:hAnsi="Arial" w:cs="Arial"/>
        </w:rPr>
        <w:t xml:space="preserve"> a reminder of ethical considerations, including the participant’s right to withdraw their data</w:t>
      </w:r>
      <w:r w:rsidR="00187666" w:rsidRPr="00AC2DF1">
        <w:rPr>
          <w:rFonts w:ascii="Arial" w:hAnsi="Arial" w:cs="Arial"/>
        </w:rPr>
        <w:t xml:space="preserve"> for up to </w:t>
      </w:r>
      <w:r w:rsidR="00C40BE0" w:rsidRPr="00AC2DF1">
        <w:rPr>
          <w:rFonts w:ascii="Arial" w:hAnsi="Arial" w:cs="Arial"/>
        </w:rPr>
        <w:t xml:space="preserve">48 hours after the </w:t>
      </w:r>
      <w:r w:rsidR="0098662A" w:rsidRPr="00AC2DF1">
        <w:rPr>
          <w:rFonts w:ascii="Arial" w:hAnsi="Arial" w:cs="Arial"/>
        </w:rPr>
        <w:t xml:space="preserve">focus group had taken place, in line with the </w:t>
      </w:r>
      <w:r w:rsidR="006156F7" w:rsidRPr="00AC2DF1">
        <w:rPr>
          <w:rFonts w:ascii="Arial" w:hAnsi="Arial" w:cs="Arial"/>
        </w:rPr>
        <w:t xml:space="preserve">participant </w:t>
      </w:r>
      <w:r w:rsidR="0098662A" w:rsidRPr="00AC2DF1">
        <w:rPr>
          <w:rFonts w:ascii="Arial" w:hAnsi="Arial" w:cs="Arial"/>
        </w:rPr>
        <w:t xml:space="preserve">information </w:t>
      </w:r>
      <w:r w:rsidR="006156F7" w:rsidRPr="00AC2DF1">
        <w:rPr>
          <w:rFonts w:ascii="Arial" w:hAnsi="Arial" w:cs="Arial"/>
        </w:rPr>
        <w:t>letter</w:t>
      </w:r>
      <w:r w:rsidR="0098662A" w:rsidRPr="00AC2DF1">
        <w:rPr>
          <w:rFonts w:ascii="Arial" w:hAnsi="Arial" w:cs="Arial"/>
        </w:rPr>
        <w:t xml:space="preserve"> that was</w:t>
      </w:r>
      <w:r w:rsidR="004616A6" w:rsidRPr="00AC2DF1">
        <w:rPr>
          <w:rFonts w:ascii="Arial" w:hAnsi="Arial" w:cs="Arial"/>
        </w:rPr>
        <w:t xml:space="preserve"> sent to participants before </w:t>
      </w:r>
      <w:r w:rsidR="00563703" w:rsidRPr="00AC2DF1">
        <w:rPr>
          <w:rFonts w:ascii="Arial" w:hAnsi="Arial" w:cs="Arial"/>
        </w:rPr>
        <w:t>they</w:t>
      </w:r>
      <w:r w:rsidR="005C7C05" w:rsidRPr="00AC2DF1">
        <w:rPr>
          <w:rFonts w:ascii="Arial" w:hAnsi="Arial" w:cs="Arial"/>
        </w:rPr>
        <w:t xml:space="preserve"> </w:t>
      </w:r>
      <w:r w:rsidR="001D57E7" w:rsidRPr="00AC2DF1">
        <w:rPr>
          <w:rFonts w:ascii="Arial" w:hAnsi="Arial" w:cs="Arial"/>
        </w:rPr>
        <w:t>participat</w:t>
      </w:r>
      <w:r w:rsidR="00563703" w:rsidRPr="00AC2DF1">
        <w:rPr>
          <w:rFonts w:ascii="Arial" w:hAnsi="Arial" w:cs="Arial"/>
        </w:rPr>
        <w:t>ed</w:t>
      </w:r>
      <w:r w:rsidR="001D57E7" w:rsidRPr="00AC2DF1">
        <w:rPr>
          <w:rFonts w:ascii="Arial" w:hAnsi="Arial" w:cs="Arial"/>
        </w:rPr>
        <w:t xml:space="preserve"> in the research</w:t>
      </w:r>
      <w:r w:rsidR="006C2D18" w:rsidRPr="00AC2DF1">
        <w:rPr>
          <w:rFonts w:ascii="Arial" w:hAnsi="Arial" w:cs="Arial"/>
        </w:rPr>
        <w:t xml:space="preserve"> </w:t>
      </w:r>
      <w:r w:rsidR="00A0705E" w:rsidRPr="00AC2DF1">
        <w:rPr>
          <w:rFonts w:ascii="Arial" w:hAnsi="Arial" w:cs="Arial"/>
        </w:rPr>
        <w:t xml:space="preserve">(see Appendix </w:t>
      </w:r>
      <w:r w:rsidR="00D57973" w:rsidRPr="00AC2DF1">
        <w:rPr>
          <w:rFonts w:ascii="Arial" w:hAnsi="Arial" w:cs="Arial"/>
        </w:rPr>
        <w:t>D</w:t>
      </w:r>
      <w:r w:rsidR="00A0705E" w:rsidRPr="00AC2DF1">
        <w:rPr>
          <w:rFonts w:ascii="Arial" w:hAnsi="Arial" w:cs="Arial"/>
        </w:rPr>
        <w:t>)</w:t>
      </w:r>
      <w:r w:rsidR="007821BF" w:rsidRPr="00AC2DF1">
        <w:rPr>
          <w:rFonts w:ascii="Arial" w:hAnsi="Arial" w:cs="Arial"/>
        </w:rPr>
        <w:t>. It was also important to inform participants of the selected method of analysis (</w:t>
      </w:r>
      <w:r w:rsidR="00B6054D" w:rsidRPr="00AC2DF1">
        <w:rPr>
          <w:rFonts w:ascii="Arial" w:hAnsi="Arial" w:cs="Arial"/>
        </w:rPr>
        <w:t>discursive psychology</w:t>
      </w:r>
      <w:r w:rsidR="007821BF" w:rsidRPr="00AC2DF1">
        <w:rPr>
          <w:rFonts w:ascii="Arial" w:hAnsi="Arial" w:cs="Arial"/>
        </w:rPr>
        <w:t xml:space="preserve">) and </w:t>
      </w:r>
      <w:r w:rsidR="00BB34A6" w:rsidRPr="00AC2DF1">
        <w:rPr>
          <w:rFonts w:ascii="Arial" w:hAnsi="Arial" w:cs="Arial"/>
        </w:rPr>
        <w:t>for the participants to be aware</w:t>
      </w:r>
      <w:r w:rsidR="007821BF" w:rsidRPr="00AC2DF1">
        <w:rPr>
          <w:rFonts w:ascii="Arial" w:hAnsi="Arial" w:cs="Arial"/>
        </w:rPr>
        <w:t xml:space="preserve"> that the researcher would not be joining in with the discussion. Participants were then shown the discussion prompts </w:t>
      </w:r>
      <w:r w:rsidR="00A84C1A" w:rsidRPr="00AC2DF1">
        <w:rPr>
          <w:rFonts w:ascii="Arial" w:hAnsi="Arial" w:cs="Arial"/>
        </w:rPr>
        <w:t xml:space="preserve">above </w:t>
      </w:r>
      <w:r w:rsidR="007821BF" w:rsidRPr="00AC2DF1">
        <w:rPr>
          <w:rFonts w:ascii="Arial" w:hAnsi="Arial" w:cs="Arial"/>
        </w:rPr>
        <w:t>and their understanding of the prompts was verbally checked.</w:t>
      </w:r>
    </w:p>
    <w:p w14:paraId="66D4F737" w14:textId="1EB7804D" w:rsidR="00D75605" w:rsidRPr="00AC2DF1" w:rsidRDefault="00C4232D" w:rsidP="00AA135D">
      <w:pPr>
        <w:spacing w:line="480" w:lineRule="auto"/>
        <w:jc w:val="both"/>
        <w:rPr>
          <w:rFonts w:ascii="Arial" w:hAnsi="Arial" w:cs="Arial"/>
        </w:rPr>
      </w:pPr>
      <w:r w:rsidRPr="00AC2DF1">
        <w:rPr>
          <w:rFonts w:ascii="Arial" w:hAnsi="Arial" w:cs="Arial"/>
          <w:b/>
          <w:bCs/>
        </w:rPr>
        <w:t>3.14</w:t>
      </w:r>
      <w:r w:rsidR="00160341" w:rsidRPr="00AC2DF1">
        <w:rPr>
          <w:rFonts w:ascii="Arial" w:hAnsi="Arial" w:cs="Arial"/>
          <w:b/>
          <w:bCs/>
        </w:rPr>
        <w:t>.</w:t>
      </w:r>
      <w:r w:rsidR="00BA12F0" w:rsidRPr="00AC2DF1">
        <w:rPr>
          <w:rFonts w:ascii="Arial" w:hAnsi="Arial" w:cs="Arial"/>
          <w:b/>
          <w:bCs/>
        </w:rPr>
        <w:t>8</w:t>
      </w:r>
      <w:r w:rsidR="00160341" w:rsidRPr="00AC2DF1">
        <w:rPr>
          <w:rFonts w:ascii="Arial" w:hAnsi="Arial" w:cs="Arial"/>
          <w:b/>
          <w:bCs/>
        </w:rPr>
        <w:t xml:space="preserve"> </w:t>
      </w:r>
      <w:r w:rsidR="00D75605" w:rsidRPr="00AC2DF1">
        <w:rPr>
          <w:rFonts w:ascii="Arial" w:hAnsi="Arial" w:cs="Arial"/>
          <w:b/>
          <w:bCs/>
        </w:rPr>
        <w:t>Analysi</w:t>
      </w:r>
      <w:r w:rsidR="0086381A" w:rsidRPr="00AC2DF1">
        <w:rPr>
          <w:rFonts w:ascii="Arial" w:hAnsi="Arial" w:cs="Arial"/>
          <w:b/>
          <w:bCs/>
        </w:rPr>
        <w:t xml:space="preserve">s of </w:t>
      </w:r>
      <w:r w:rsidR="00EF718C" w:rsidRPr="00AC2DF1">
        <w:rPr>
          <w:rFonts w:ascii="Arial" w:hAnsi="Arial" w:cs="Arial"/>
          <w:b/>
          <w:bCs/>
        </w:rPr>
        <w:t xml:space="preserve">the </w:t>
      </w:r>
      <w:r w:rsidR="0086381A" w:rsidRPr="00AC2DF1">
        <w:rPr>
          <w:rFonts w:ascii="Arial" w:hAnsi="Arial" w:cs="Arial"/>
          <w:b/>
          <w:bCs/>
        </w:rPr>
        <w:t xml:space="preserve">data gathered </w:t>
      </w:r>
      <w:r w:rsidR="00EF718C" w:rsidRPr="00AC2DF1">
        <w:rPr>
          <w:rFonts w:ascii="Arial" w:hAnsi="Arial" w:cs="Arial"/>
          <w:b/>
          <w:bCs/>
        </w:rPr>
        <w:t>from focus groups</w:t>
      </w:r>
    </w:p>
    <w:p w14:paraId="07F0DC85" w14:textId="56E5E200" w:rsidR="00E443E1" w:rsidRPr="00AC2DF1" w:rsidRDefault="00D75605" w:rsidP="00AA135D">
      <w:pPr>
        <w:spacing w:line="480" w:lineRule="auto"/>
        <w:jc w:val="both"/>
        <w:rPr>
          <w:rFonts w:ascii="Arial" w:hAnsi="Arial" w:cs="Arial"/>
        </w:rPr>
      </w:pPr>
      <w:r w:rsidRPr="00AC2DF1">
        <w:rPr>
          <w:rFonts w:ascii="Arial" w:hAnsi="Arial" w:cs="Arial"/>
        </w:rPr>
        <w:t>Following transcription, the data w</w:t>
      </w:r>
      <w:r w:rsidR="005C7C05" w:rsidRPr="00AC2DF1">
        <w:rPr>
          <w:rFonts w:ascii="Arial" w:hAnsi="Arial" w:cs="Arial"/>
        </w:rPr>
        <w:t>as</w:t>
      </w:r>
      <w:r w:rsidRPr="00AC2DF1">
        <w:rPr>
          <w:rFonts w:ascii="Arial" w:hAnsi="Arial" w:cs="Arial"/>
        </w:rPr>
        <w:t xml:space="preserve"> an</w:t>
      </w:r>
      <w:r w:rsidR="00053F51" w:rsidRPr="00AC2DF1">
        <w:rPr>
          <w:rFonts w:ascii="Arial" w:hAnsi="Arial" w:cs="Arial"/>
        </w:rPr>
        <w:t xml:space="preserve">alysed using discursive psychology </w:t>
      </w:r>
      <w:r w:rsidR="00AD0B2C" w:rsidRPr="00AC2DF1">
        <w:rPr>
          <w:rFonts w:ascii="Arial" w:hAnsi="Arial" w:cs="Arial"/>
        </w:rPr>
        <w:t xml:space="preserve">(Potter and Wetherell, 1987). </w:t>
      </w:r>
      <w:r w:rsidR="005C6379" w:rsidRPr="00AC2DF1">
        <w:rPr>
          <w:rFonts w:ascii="Arial" w:hAnsi="Arial" w:cs="Arial"/>
        </w:rPr>
        <w:t xml:space="preserve">As outlined in section </w:t>
      </w:r>
      <w:r w:rsidR="00E64108" w:rsidRPr="00AC2DF1">
        <w:rPr>
          <w:rFonts w:ascii="Arial" w:hAnsi="Arial" w:cs="Arial"/>
        </w:rPr>
        <w:t xml:space="preserve">2.12 above, discursive psychology is a form of </w:t>
      </w:r>
      <w:r w:rsidR="00270259" w:rsidRPr="00AC2DF1">
        <w:rPr>
          <w:rFonts w:ascii="Arial" w:hAnsi="Arial" w:cs="Arial"/>
        </w:rPr>
        <w:t>discourse analysis which takes discourse as the building blocks of social life (Wetherell, 2001).</w:t>
      </w:r>
      <w:r w:rsidR="00AA5626" w:rsidRPr="00AC2DF1">
        <w:rPr>
          <w:rFonts w:ascii="Arial" w:hAnsi="Arial" w:cs="Arial"/>
        </w:rPr>
        <w:t xml:space="preserve"> </w:t>
      </w:r>
      <w:r w:rsidR="00C04303" w:rsidRPr="00AC2DF1">
        <w:rPr>
          <w:rFonts w:ascii="Arial" w:hAnsi="Arial" w:cs="Arial"/>
        </w:rPr>
        <w:t>During this analysis, discourse is viewed as performing social actions</w:t>
      </w:r>
      <w:r w:rsidR="00277A60" w:rsidRPr="00AC2DF1">
        <w:rPr>
          <w:rFonts w:ascii="Arial" w:hAnsi="Arial" w:cs="Arial"/>
        </w:rPr>
        <w:t xml:space="preserve"> such as </w:t>
      </w:r>
      <w:r w:rsidR="001524E6" w:rsidRPr="00AC2DF1">
        <w:rPr>
          <w:rFonts w:ascii="Arial" w:hAnsi="Arial" w:cs="Arial"/>
        </w:rPr>
        <w:t xml:space="preserve">creating narratives around events or positioning groups of people in specific ways. </w:t>
      </w:r>
      <w:r w:rsidR="00660A9C" w:rsidRPr="00AC2DF1">
        <w:rPr>
          <w:rFonts w:ascii="Arial" w:hAnsi="Arial" w:cs="Arial"/>
        </w:rPr>
        <w:t>Whilst carrying out</w:t>
      </w:r>
      <w:r w:rsidR="007752EA" w:rsidRPr="00AC2DF1">
        <w:rPr>
          <w:rFonts w:ascii="Arial" w:hAnsi="Arial" w:cs="Arial"/>
        </w:rPr>
        <w:t xml:space="preserve"> the analysis process, attention </w:t>
      </w:r>
      <w:r w:rsidR="00CC6EEB" w:rsidRPr="00AC2DF1">
        <w:rPr>
          <w:rFonts w:ascii="Arial" w:hAnsi="Arial" w:cs="Arial"/>
        </w:rPr>
        <w:t>was</w:t>
      </w:r>
      <w:r w:rsidR="00D0513E" w:rsidRPr="00AC2DF1">
        <w:rPr>
          <w:rFonts w:ascii="Arial" w:hAnsi="Arial" w:cs="Arial"/>
        </w:rPr>
        <w:t xml:space="preserve"> given</w:t>
      </w:r>
      <w:r w:rsidR="007752EA" w:rsidRPr="00AC2DF1">
        <w:rPr>
          <w:rFonts w:ascii="Arial" w:hAnsi="Arial" w:cs="Arial"/>
        </w:rPr>
        <w:t xml:space="preserve"> to the interpretive repertoires</w:t>
      </w:r>
      <w:r w:rsidR="00DA55AC" w:rsidRPr="00AC2DF1">
        <w:rPr>
          <w:rFonts w:ascii="Arial" w:hAnsi="Arial" w:cs="Arial"/>
        </w:rPr>
        <w:t xml:space="preserve"> </w:t>
      </w:r>
      <w:r w:rsidR="007752EA" w:rsidRPr="00AC2DF1">
        <w:rPr>
          <w:rFonts w:ascii="Arial" w:hAnsi="Arial" w:cs="Arial"/>
        </w:rPr>
        <w:t xml:space="preserve">created during the </w:t>
      </w:r>
      <w:r w:rsidR="00940A50" w:rsidRPr="00AC2DF1">
        <w:rPr>
          <w:rFonts w:ascii="Arial" w:hAnsi="Arial" w:cs="Arial"/>
        </w:rPr>
        <w:t xml:space="preserve">focus group conversations and to finding </w:t>
      </w:r>
      <w:r w:rsidR="00551AA2" w:rsidRPr="00AC2DF1">
        <w:rPr>
          <w:rFonts w:ascii="Arial" w:hAnsi="Arial" w:cs="Arial"/>
          <w:shd w:val="clear" w:color="auto" w:fill="FFFFFF"/>
        </w:rPr>
        <w:t>interpretive repertoires</w:t>
      </w:r>
      <w:r w:rsidR="00DA55AC" w:rsidRPr="00AC2DF1">
        <w:rPr>
          <w:rFonts w:ascii="Arial" w:hAnsi="Arial" w:cs="Arial"/>
        </w:rPr>
        <w:t xml:space="preserve"> which occur consistently in each of the four focus groups.</w:t>
      </w:r>
      <w:r w:rsidR="00E443E1" w:rsidRPr="00AC2DF1">
        <w:rPr>
          <w:rFonts w:ascii="Arial" w:hAnsi="Arial" w:cs="Arial"/>
        </w:rPr>
        <w:t xml:space="preserve"> Recall that </w:t>
      </w:r>
      <w:r w:rsidR="0095061F" w:rsidRPr="00AC2DF1">
        <w:rPr>
          <w:rFonts w:ascii="Arial" w:hAnsi="Arial" w:cs="Arial"/>
        </w:rPr>
        <w:t xml:space="preserve">Wetherell (2015) describes </w:t>
      </w:r>
      <w:r w:rsidR="00D96642" w:rsidRPr="00AC2DF1">
        <w:rPr>
          <w:rFonts w:ascii="Arial" w:hAnsi="Arial" w:cs="Arial"/>
          <w:shd w:val="clear" w:color="auto" w:fill="FFFFFF"/>
        </w:rPr>
        <w:t>interpretive repertoires</w:t>
      </w:r>
      <w:r w:rsidR="0095061F" w:rsidRPr="00AC2DF1">
        <w:rPr>
          <w:rFonts w:ascii="Arial" w:hAnsi="Arial" w:cs="Arial"/>
        </w:rPr>
        <w:t xml:space="preserve"> a</w:t>
      </w:r>
      <w:r w:rsidR="006364E0" w:rsidRPr="00AC2DF1">
        <w:rPr>
          <w:rFonts w:ascii="Arial" w:hAnsi="Arial" w:cs="Arial"/>
        </w:rPr>
        <w:t>s building blocks</w:t>
      </w:r>
      <w:r w:rsidR="00D626F0" w:rsidRPr="00AC2DF1">
        <w:rPr>
          <w:rFonts w:ascii="Arial" w:hAnsi="Arial" w:cs="Arial"/>
        </w:rPr>
        <w:t xml:space="preserve"> which </w:t>
      </w:r>
      <w:r w:rsidR="0092106F" w:rsidRPr="00AC2DF1">
        <w:rPr>
          <w:rFonts w:ascii="Arial" w:hAnsi="Arial" w:cs="Arial"/>
        </w:rPr>
        <w:t>fashion meaning</w:t>
      </w:r>
      <w:r w:rsidR="00FC6313" w:rsidRPr="00AC2DF1">
        <w:rPr>
          <w:rFonts w:ascii="Arial" w:hAnsi="Arial" w:cs="Arial"/>
        </w:rPr>
        <w:t xml:space="preserve"> to take account of interactional concerns.</w:t>
      </w:r>
      <w:r w:rsidR="00D626F0" w:rsidRPr="00AC2DF1">
        <w:rPr>
          <w:rFonts w:ascii="Arial" w:hAnsi="Arial" w:cs="Arial"/>
        </w:rPr>
        <w:t xml:space="preserve"> </w:t>
      </w:r>
    </w:p>
    <w:p w14:paraId="278566E1" w14:textId="1E0821D4" w:rsidR="00CB7223" w:rsidRPr="00AC2DF1" w:rsidRDefault="00CB2D21" w:rsidP="00AA135D">
      <w:pPr>
        <w:spacing w:line="480" w:lineRule="auto"/>
        <w:jc w:val="both"/>
        <w:rPr>
          <w:rFonts w:ascii="Arial" w:hAnsi="Arial" w:cs="Arial"/>
        </w:rPr>
      </w:pPr>
      <w:r w:rsidRPr="00AC2DF1">
        <w:rPr>
          <w:rFonts w:ascii="Arial" w:hAnsi="Arial" w:cs="Arial"/>
        </w:rPr>
        <w:t xml:space="preserve">In order to identify the </w:t>
      </w:r>
      <w:r w:rsidR="001D7FED" w:rsidRPr="00AC2DF1">
        <w:rPr>
          <w:rFonts w:ascii="Arial" w:hAnsi="Arial" w:cs="Arial"/>
          <w:shd w:val="clear" w:color="auto" w:fill="FFFFFF"/>
        </w:rPr>
        <w:t>interpretive repertoires</w:t>
      </w:r>
      <w:r w:rsidRPr="00AC2DF1">
        <w:rPr>
          <w:rFonts w:ascii="Arial" w:hAnsi="Arial" w:cs="Arial"/>
        </w:rPr>
        <w:t xml:space="preserve"> in this current study, </w:t>
      </w:r>
      <w:r w:rsidR="00316F08" w:rsidRPr="00AC2DF1">
        <w:rPr>
          <w:rFonts w:ascii="Arial" w:hAnsi="Arial" w:cs="Arial"/>
        </w:rPr>
        <w:t xml:space="preserve">the methodology outlined by </w:t>
      </w:r>
      <w:r w:rsidR="00CB7223" w:rsidRPr="00AC2DF1">
        <w:rPr>
          <w:rFonts w:ascii="Arial" w:hAnsi="Arial" w:cs="Arial"/>
        </w:rPr>
        <w:t>Potter and Wetherell (1987)</w:t>
      </w:r>
      <w:r w:rsidR="00316F08" w:rsidRPr="00AC2DF1">
        <w:rPr>
          <w:rFonts w:ascii="Arial" w:hAnsi="Arial" w:cs="Arial"/>
        </w:rPr>
        <w:t xml:space="preserve"> was </w:t>
      </w:r>
      <w:r w:rsidR="00CB7223" w:rsidRPr="00AC2DF1">
        <w:rPr>
          <w:rFonts w:ascii="Arial" w:hAnsi="Arial" w:cs="Arial"/>
        </w:rPr>
        <w:t xml:space="preserve">followed to analyse the gathered data. This </w:t>
      </w:r>
      <w:r w:rsidR="00E22878" w:rsidRPr="00AC2DF1">
        <w:rPr>
          <w:rFonts w:ascii="Arial" w:hAnsi="Arial" w:cs="Arial"/>
        </w:rPr>
        <w:t xml:space="preserve">methodology </w:t>
      </w:r>
      <w:r w:rsidR="00CB7223" w:rsidRPr="00AC2DF1">
        <w:rPr>
          <w:rFonts w:ascii="Arial" w:hAnsi="Arial" w:cs="Arial"/>
        </w:rPr>
        <w:t xml:space="preserve">is referred to in Appendix </w:t>
      </w:r>
      <w:r w:rsidR="002D64F0" w:rsidRPr="00AC2DF1">
        <w:rPr>
          <w:rFonts w:ascii="Arial" w:hAnsi="Arial" w:cs="Arial"/>
        </w:rPr>
        <w:t>G</w:t>
      </w:r>
      <w:r w:rsidR="00CB7223" w:rsidRPr="00AC2DF1">
        <w:rPr>
          <w:rFonts w:ascii="Arial" w:hAnsi="Arial" w:cs="Arial"/>
        </w:rPr>
        <w:t>. Initially, the data w</w:t>
      </w:r>
      <w:r w:rsidR="003C7553" w:rsidRPr="00AC2DF1">
        <w:rPr>
          <w:rFonts w:ascii="Arial" w:hAnsi="Arial" w:cs="Arial"/>
        </w:rPr>
        <w:t>as</w:t>
      </w:r>
      <w:r w:rsidR="00CB7223" w:rsidRPr="00AC2DF1">
        <w:rPr>
          <w:rFonts w:ascii="Arial" w:hAnsi="Arial" w:cs="Arial"/>
        </w:rPr>
        <w:t xml:space="preserve"> subjected to open coding, defined by </w:t>
      </w:r>
      <w:r w:rsidR="00CB7223" w:rsidRPr="00AC2DF1">
        <w:rPr>
          <w:rFonts w:ascii="Arial" w:hAnsi="Arial" w:cs="Arial"/>
          <w:shd w:val="clear" w:color="auto" w:fill="FFFFFF"/>
        </w:rPr>
        <w:t xml:space="preserve">Strauss and Corbin (2004) as a process of breaking down data and subjecting it to close examination </w:t>
      </w:r>
      <w:r w:rsidR="00967175" w:rsidRPr="00AC2DF1">
        <w:rPr>
          <w:rFonts w:ascii="Arial" w:hAnsi="Arial" w:cs="Arial"/>
          <w:shd w:val="clear" w:color="auto" w:fill="FFFFFF"/>
        </w:rPr>
        <w:t>to</w:t>
      </w:r>
      <w:r w:rsidR="00CB7223" w:rsidRPr="00AC2DF1">
        <w:rPr>
          <w:rFonts w:ascii="Arial" w:hAnsi="Arial" w:cs="Arial"/>
          <w:shd w:val="clear" w:color="auto" w:fill="FFFFFF"/>
        </w:rPr>
        <w:t xml:space="preserve"> identify phenomenon which are then categorised. </w:t>
      </w:r>
      <w:r w:rsidR="00E57A50" w:rsidRPr="00AC2DF1">
        <w:rPr>
          <w:rFonts w:ascii="Arial" w:hAnsi="Arial" w:cs="Arial"/>
          <w:shd w:val="clear" w:color="auto" w:fill="FFFFFF"/>
        </w:rPr>
        <w:t>E</w:t>
      </w:r>
      <w:r w:rsidR="00C71ED8" w:rsidRPr="00AC2DF1">
        <w:rPr>
          <w:rFonts w:ascii="Arial" w:hAnsi="Arial" w:cs="Arial"/>
          <w:shd w:val="clear" w:color="auto" w:fill="FFFFFF"/>
        </w:rPr>
        <w:t>xample</w:t>
      </w:r>
      <w:r w:rsidR="00E57A50" w:rsidRPr="00AC2DF1">
        <w:rPr>
          <w:rFonts w:ascii="Arial" w:hAnsi="Arial" w:cs="Arial"/>
          <w:shd w:val="clear" w:color="auto" w:fill="FFFFFF"/>
        </w:rPr>
        <w:t>s</w:t>
      </w:r>
      <w:r w:rsidR="00C71ED8" w:rsidRPr="00AC2DF1">
        <w:rPr>
          <w:rFonts w:ascii="Arial" w:hAnsi="Arial" w:cs="Arial"/>
          <w:shd w:val="clear" w:color="auto" w:fill="FFFFFF"/>
        </w:rPr>
        <w:t xml:space="preserve"> of the coding tables used can be found in App</w:t>
      </w:r>
      <w:r w:rsidR="00DA07B8" w:rsidRPr="00AC2DF1">
        <w:rPr>
          <w:rFonts w:ascii="Arial" w:hAnsi="Arial" w:cs="Arial"/>
          <w:shd w:val="clear" w:color="auto" w:fill="FFFFFF"/>
        </w:rPr>
        <w:t xml:space="preserve">endix </w:t>
      </w:r>
      <w:r w:rsidR="005E653F" w:rsidRPr="00AC2DF1">
        <w:rPr>
          <w:rFonts w:ascii="Arial" w:hAnsi="Arial" w:cs="Arial"/>
          <w:shd w:val="clear" w:color="auto" w:fill="FFFFFF"/>
        </w:rPr>
        <w:t>H</w:t>
      </w:r>
      <w:r w:rsidR="00DA07B8" w:rsidRPr="00AC2DF1">
        <w:rPr>
          <w:rFonts w:ascii="Arial" w:hAnsi="Arial" w:cs="Arial"/>
          <w:shd w:val="clear" w:color="auto" w:fill="FFFFFF"/>
        </w:rPr>
        <w:t xml:space="preserve">. </w:t>
      </w:r>
      <w:r w:rsidR="00CB7223" w:rsidRPr="00AC2DF1">
        <w:rPr>
          <w:rFonts w:ascii="Arial" w:hAnsi="Arial" w:cs="Arial"/>
          <w:shd w:val="clear" w:color="auto" w:fill="FFFFFF"/>
        </w:rPr>
        <w:t>During this process,</w:t>
      </w:r>
      <w:r w:rsidR="00CB7223" w:rsidRPr="00AC2DF1">
        <w:rPr>
          <w:rFonts w:ascii="Arial" w:hAnsi="Arial" w:cs="Arial"/>
        </w:rPr>
        <w:t xml:space="preserve"> potentially salient points were highlighted</w:t>
      </w:r>
      <w:r w:rsidR="00D61F20" w:rsidRPr="00AC2DF1">
        <w:rPr>
          <w:rFonts w:ascii="Arial" w:hAnsi="Arial" w:cs="Arial"/>
        </w:rPr>
        <w:t xml:space="preserve"> </w:t>
      </w:r>
      <w:r w:rsidR="00CB7223" w:rsidRPr="00AC2DF1">
        <w:rPr>
          <w:rFonts w:ascii="Arial" w:hAnsi="Arial" w:cs="Arial"/>
        </w:rPr>
        <w:t>and</w:t>
      </w:r>
      <w:r w:rsidR="00D61F20" w:rsidRPr="00AC2DF1">
        <w:rPr>
          <w:rFonts w:ascii="Arial" w:hAnsi="Arial" w:cs="Arial"/>
        </w:rPr>
        <w:t xml:space="preserve"> </w:t>
      </w:r>
      <w:r w:rsidR="00CB7223" w:rsidRPr="00AC2DF1">
        <w:rPr>
          <w:rFonts w:ascii="Arial" w:hAnsi="Arial" w:cs="Arial"/>
        </w:rPr>
        <w:t>sort</w:t>
      </w:r>
      <w:r w:rsidR="00D61F20" w:rsidRPr="00AC2DF1">
        <w:rPr>
          <w:rFonts w:ascii="Arial" w:hAnsi="Arial" w:cs="Arial"/>
        </w:rPr>
        <w:t>ed</w:t>
      </w:r>
      <w:r w:rsidR="00CB7223" w:rsidRPr="00AC2DF1">
        <w:rPr>
          <w:rFonts w:ascii="Arial" w:hAnsi="Arial" w:cs="Arial"/>
        </w:rPr>
        <w:t xml:space="preserve"> into relevant categories, as outlined by Potter and Wetherell (1987), Potter (2004a), </w:t>
      </w:r>
      <w:r w:rsidR="00CB7223" w:rsidRPr="00AC2DF1">
        <w:rPr>
          <w:rFonts w:ascii="Arial" w:hAnsi="Arial" w:cs="Arial"/>
          <w:shd w:val="clear" w:color="auto" w:fill="FFFFFF"/>
        </w:rPr>
        <w:t>Pack, Tuffin &amp; Lyons (2016)</w:t>
      </w:r>
      <w:r w:rsidR="00560C99" w:rsidRPr="00AC2DF1">
        <w:rPr>
          <w:rFonts w:ascii="Arial" w:hAnsi="Arial" w:cs="Arial"/>
          <w:shd w:val="clear" w:color="auto" w:fill="FFFFFF"/>
        </w:rPr>
        <w:t xml:space="preserve">. </w:t>
      </w:r>
      <w:r w:rsidR="00CB7223" w:rsidRPr="00AC2DF1">
        <w:rPr>
          <w:rFonts w:ascii="Arial" w:hAnsi="Arial" w:cs="Arial"/>
        </w:rPr>
        <w:t xml:space="preserve">Potter and Wetherell </w:t>
      </w:r>
      <w:proofErr w:type="spellStart"/>
      <w:r w:rsidR="0064376C" w:rsidRPr="00AC2DF1">
        <w:rPr>
          <w:rFonts w:ascii="Arial" w:hAnsi="Arial" w:cs="Arial"/>
        </w:rPr>
        <w:t>emphsise</w:t>
      </w:r>
      <w:proofErr w:type="spellEnd"/>
      <w:r w:rsidR="00CB7223" w:rsidRPr="00AC2DF1">
        <w:rPr>
          <w:rFonts w:ascii="Arial" w:hAnsi="Arial" w:cs="Arial"/>
        </w:rPr>
        <w:t xml:space="preserve"> that the process of coding is separate from the process of analysis and is used to reduce the amount of data gathered into smaller, parcels of information. </w:t>
      </w:r>
      <w:r w:rsidR="0079339C" w:rsidRPr="00AC2DF1">
        <w:rPr>
          <w:rFonts w:ascii="Arial" w:hAnsi="Arial" w:cs="Arial"/>
        </w:rPr>
        <w:t>To</w:t>
      </w:r>
      <w:r w:rsidR="00CB7223" w:rsidRPr="00AC2DF1">
        <w:rPr>
          <w:rFonts w:ascii="Arial" w:hAnsi="Arial" w:cs="Arial"/>
        </w:rPr>
        <w:t xml:space="preserve"> do this, each focus group transcription was analysed with regard to references made to the study’s question:</w:t>
      </w:r>
    </w:p>
    <w:p w14:paraId="43C8971C" w14:textId="006D367A" w:rsidR="00CB7223" w:rsidRPr="00AC2DF1" w:rsidRDefault="00CB7223" w:rsidP="00AA135D">
      <w:pPr>
        <w:spacing w:line="480" w:lineRule="auto"/>
        <w:jc w:val="both"/>
        <w:rPr>
          <w:rFonts w:ascii="Arial" w:hAnsi="Arial" w:cs="Arial"/>
        </w:rPr>
      </w:pPr>
      <w:r w:rsidRPr="00AC2DF1">
        <w:rPr>
          <w:rFonts w:ascii="Arial" w:hAnsi="Arial" w:cs="Arial"/>
        </w:rPr>
        <w:t>How practitioners with differing roles perceive the problem of EBSA</w:t>
      </w:r>
      <w:r w:rsidR="00DE7AEB" w:rsidRPr="00AC2DF1">
        <w:rPr>
          <w:rFonts w:ascii="Arial" w:hAnsi="Arial" w:cs="Arial"/>
        </w:rPr>
        <w:t>?</w:t>
      </w:r>
    </w:p>
    <w:p w14:paraId="61FB6DBD" w14:textId="0A6E693C" w:rsidR="003078B3" w:rsidRPr="00AC2DF1" w:rsidRDefault="00B67A1B" w:rsidP="00AA135D">
      <w:pPr>
        <w:spacing w:line="480" w:lineRule="auto"/>
        <w:jc w:val="both"/>
        <w:rPr>
          <w:rFonts w:ascii="Arial" w:hAnsi="Arial" w:cs="Arial"/>
        </w:rPr>
      </w:pPr>
      <w:r w:rsidRPr="00AC2DF1">
        <w:rPr>
          <w:rFonts w:ascii="Arial" w:hAnsi="Arial" w:cs="Arial"/>
        </w:rPr>
        <w:t>In line with</w:t>
      </w:r>
      <w:r w:rsidR="00D56A31" w:rsidRPr="00AC2DF1">
        <w:rPr>
          <w:rFonts w:ascii="Arial" w:hAnsi="Arial" w:cs="Arial"/>
        </w:rPr>
        <w:t xml:space="preserve"> the su</w:t>
      </w:r>
      <w:r w:rsidR="00882F29" w:rsidRPr="00AC2DF1">
        <w:rPr>
          <w:rFonts w:ascii="Arial" w:hAnsi="Arial" w:cs="Arial"/>
        </w:rPr>
        <w:t>g</w:t>
      </w:r>
      <w:r w:rsidR="00D56A31" w:rsidRPr="00AC2DF1">
        <w:rPr>
          <w:rFonts w:ascii="Arial" w:hAnsi="Arial" w:cs="Arial"/>
        </w:rPr>
        <w:t xml:space="preserve">gestion of </w:t>
      </w:r>
      <w:r w:rsidR="00882F29" w:rsidRPr="00AC2DF1">
        <w:rPr>
          <w:rFonts w:ascii="Arial" w:hAnsi="Arial" w:cs="Arial"/>
        </w:rPr>
        <w:t>Potter and Wetherell (1987), there was a process going back and forth between coding and analysis until the most salient data was</w:t>
      </w:r>
      <w:r w:rsidR="00D93B0D" w:rsidRPr="00AC2DF1">
        <w:rPr>
          <w:rFonts w:ascii="Arial" w:hAnsi="Arial" w:cs="Arial"/>
        </w:rPr>
        <w:t xml:space="preserve"> recognised as the analysis was refined.</w:t>
      </w:r>
      <w:r w:rsidRPr="00AC2DF1">
        <w:rPr>
          <w:rFonts w:ascii="Arial" w:hAnsi="Arial" w:cs="Arial"/>
        </w:rPr>
        <w:t xml:space="preserve"> </w:t>
      </w:r>
      <w:r w:rsidR="00CB7223" w:rsidRPr="00AC2DF1">
        <w:rPr>
          <w:rFonts w:ascii="Arial" w:hAnsi="Arial" w:cs="Arial"/>
        </w:rPr>
        <w:t>The coding process was repeated with categories being added, removed</w:t>
      </w:r>
      <w:r w:rsidR="00375D64" w:rsidRPr="00AC2DF1">
        <w:rPr>
          <w:rFonts w:ascii="Arial" w:hAnsi="Arial" w:cs="Arial"/>
        </w:rPr>
        <w:t>, merged</w:t>
      </w:r>
      <w:r w:rsidR="00CB7223" w:rsidRPr="00AC2DF1">
        <w:rPr>
          <w:rFonts w:ascii="Arial" w:hAnsi="Arial" w:cs="Arial"/>
        </w:rPr>
        <w:t xml:space="preserve"> and redefined.</w:t>
      </w:r>
    </w:p>
    <w:p w14:paraId="366DEF7B" w14:textId="38EFED87" w:rsidR="006D10AA" w:rsidRPr="00AC2DF1" w:rsidRDefault="006D10AA" w:rsidP="00AA135D">
      <w:pPr>
        <w:spacing w:line="480" w:lineRule="auto"/>
        <w:jc w:val="both"/>
        <w:rPr>
          <w:rFonts w:ascii="Arial" w:hAnsi="Arial" w:cs="Arial"/>
        </w:rPr>
      </w:pPr>
      <w:r w:rsidRPr="00AC2DF1">
        <w:rPr>
          <w:rFonts w:ascii="Arial" w:hAnsi="Arial" w:cs="Arial"/>
        </w:rPr>
        <w:t xml:space="preserve">Potter and Wetherell (1987) emphasise that there is no single way to carry out discourse analysis and </w:t>
      </w:r>
      <w:r w:rsidR="0054237D" w:rsidRPr="00AC2DF1">
        <w:rPr>
          <w:rFonts w:ascii="Arial" w:hAnsi="Arial" w:cs="Arial"/>
        </w:rPr>
        <w:t>contrast the process</w:t>
      </w:r>
      <w:r w:rsidR="00752136" w:rsidRPr="00AC2DF1">
        <w:rPr>
          <w:rFonts w:ascii="Arial" w:hAnsi="Arial" w:cs="Arial"/>
        </w:rPr>
        <w:t xml:space="preserve"> </w:t>
      </w:r>
      <w:r w:rsidR="004A7973" w:rsidRPr="00AC2DF1">
        <w:rPr>
          <w:rFonts w:ascii="Arial" w:hAnsi="Arial" w:cs="Arial"/>
        </w:rPr>
        <w:t>with</w:t>
      </w:r>
      <w:r w:rsidR="00752136" w:rsidRPr="00AC2DF1">
        <w:rPr>
          <w:rFonts w:ascii="Arial" w:hAnsi="Arial" w:cs="Arial"/>
        </w:rPr>
        <w:t xml:space="preserve"> those </w:t>
      </w:r>
      <w:r w:rsidRPr="00AC2DF1">
        <w:rPr>
          <w:rFonts w:ascii="Arial" w:hAnsi="Arial" w:cs="Arial"/>
        </w:rPr>
        <w:t xml:space="preserve">quantitative methodologies </w:t>
      </w:r>
      <w:r w:rsidR="00752136" w:rsidRPr="00AC2DF1">
        <w:rPr>
          <w:rFonts w:ascii="Arial" w:hAnsi="Arial" w:cs="Arial"/>
        </w:rPr>
        <w:t xml:space="preserve">which </w:t>
      </w:r>
      <w:r w:rsidR="0035514F" w:rsidRPr="00AC2DF1">
        <w:rPr>
          <w:rFonts w:ascii="Arial" w:hAnsi="Arial" w:cs="Arial"/>
        </w:rPr>
        <w:t>they</w:t>
      </w:r>
      <w:r w:rsidR="00752136" w:rsidRPr="00AC2DF1">
        <w:rPr>
          <w:rFonts w:ascii="Arial" w:hAnsi="Arial" w:cs="Arial"/>
        </w:rPr>
        <w:t xml:space="preserve"> conceptualise as </w:t>
      </w:r>
      <w:r w:rsidRPr="00AC2DF1">
        <w:rPr>
          <w:rFonts w:ascii="Arial" w:hAnsi="Arial" w:cs="Arial"/>
        </w:rPr>
        <w:t>recipes that can be followed to produce results (pg. 167). Potter and Wetherell also explain that the phenomenon which is to be the focus of the study may not be obvious at the start of the process but instead materialises as a result of interacting with the data and attempting interpretations (pg. 167). They also emphasi</w:t>
      </w:r>
      <w:r w:rsidR="0089553A" w:rsidRPr="00AC2DF1">
        <w:rPr>
          <w:rFonts w:ascii="Arial" w:hAnsi="Arial" w:cs="Arial"/>
        </w:rPr>
        <w:t>s</w:t>
      </w:r>
      <w:r w:rsidRPr="00AC2DF1">
        <w:rPr>
          <w:rFonts w:ascii="Arial" w:hAnsi="Arial" w:cs="Arial"/>
        </w:rPr>
        <w:t>e that there is a cyclical process that takes place</w:t>
      </w:r>
      <w:r w:rsidR="008D3653" w:rsidRPr="00AC2DF1">
        <w:rPr>
          <w:rFonts w:ascii="Arial" w:hAnsi="Arial" w:cs="Arial"/>
        </w:rPr>
        <w:t>,</w:t>
      </w:r>
      <w:r w:rsidRPr="00AC2DF1">
        <w:rPr>
          <w:rFonts w:ascii="Arial" w:hAnsi="Arial" w:cs="Arial"/>
        </w:rPr>
        <w:t xml:space="preserve"> moving between analysis, coding and recoding</w:t>
      </w:r>
      <w:r w:rsidR="00560C99" w:rsidRPr="00AC2DF1">
        <w:rPr>
          <w:rFonts w:ascii="Arial" w:hAnsi="Arial" w:cs="Arial"/>
        </w:rPr>
        <w:t xml:space="preserve">. </w:t>
      </w:r>
      <w:r w:rsidRPr="00AC2DF1">
        <w:rPr>
          <w:rFonts w:ascii="Arial" w:hAnsi="Arial" w:cs="Arial"/>
        </w:rPr>
        <w:t xml:space="preserve">Figure </w:t>
      </w:r>
      <w:r w:rsidR="00CB2BED" w:rsidRPr="00AC2DF1">
        <w:rPr>
          <w:rFonts w:ascii="Arial" w:hAnsi="Arial" w:cs="Arial"/>
        </w:rPr>
        <w:t>1</w:t>
      </w:r>
      <w:r w:rsidRPr="00AC2DF1">
        <w:rPr>
          <w:rFonts w:ascii="Arial" w:hAnsi="Arial" w:cs="Arial"/>
        </w:rPr>
        <w:t xml:space="preserve"> below </w:t>
      </w:r>
      <w:r w:rsidR="008D3653" w:rsidRPr="00AC2DF1">
        <w:rPr>
          <w:rFonts w:ascii="Arial" w:hAnsi="Arial" w:cs="Arial"/>
        </w:rPr>
        <w:t xml:space="preserve">was </w:t>
      </w:r>
      <w:r w:rsidR="0078206A" w:rsidRPr="00AC2DF1">
        <w:rPr>
          <w:rFonts w:ascii="Arial" w:hAnsi="Arial" w:cs="Arial"/>
        </w:rPr>
        <w:t>developed by the researcher</w:t>
      </w:r>
      <w:r w:rsidR="008D3653" w:rsidRPr="00AC2DF1">
        <w:rPr>
          <w:rFonts w:ascii="Arial" w:hAnsi="Arial" w:cs="Arial"/>
        </w:rPr>
        <w:t xml:space="preserve"> to</w:t>
      </w:r>
      <w:r w:rsidR="0078206A" w:rsidRPr="00AC2DF1">
        <w:rPr>
          <w:rFonts w:ascii="Arial" w:hAnsi="Arial" w:cs="Arial"/>
        </w:rPr>
        <w:t xml:space="preserve"> </w:t>
      </w:r>
      <w:r w:rsidRPr="00AC2DF1">
        <w:rPr>
          <w:rFonts w:ascii="Arial" w:hAnsi="Arial" w:cs="Arial"/>
        </w:rPr>
        <w:t xml:space="preserve">represent this cyclical process. </w:t>
      </w:r>
    </w:p>
    <w:p w14:paraId="7F1D9660" w14:textId="77777777" w:rsidR="00A67A88" w:rsidRPr="00AC2DF1" w:rsidRDefault="00A67A88" w:rsidP="00A67A88">
      <w:pPr>
        <w:spacing w:line="480" w:lineRule="auto"/>
        <w:rPr>
          <w:rFonts w:ascii="Arial" w:hAnsi="Arial" w:cs="Arial"/>
          <w:b/>
          <w:bCs/>
          <w:i/>
          <w:iCs/>
        </w:rPr>
      </w:pPr>
      <w:r w:rsidRPr="00AC2DF1">
        <w:rPr>
          <w:rFonts w:ascii="Arial" w:hAnsi="Arial" w:cs="Arial"/>
        </w:rPr>
        <w:t xml:space="preserve">Figure 1: </w:t>
      </w:r>
      <w:r w:rsidRPr="00AC2DF1">
        <w:rPr>
          <w:rFonts w:ascii="Arial" w:hAnsi="Arial" w:cs="Arial"/>
          <w:i/>
          <w:iCs/>
        </w:rPr>
        <w:t>The Cycle of Coding and Analysis</w:t>
      </w:r>
    </w:p>
    <w:p w14:paraId="01D0F221" w14:textId="73C97231" w:rsidR="008B0B15" w:rsidRPr="00AC2DF1" w:rsidRDefault="00C008D6" w:rsidP="00AA135D">
      <w:pPr>
        <w:spacing w:line="480" w:lineRule="auto"/>
        <w:jc w:val="both"/>
        <w:rPr>
          <w:rFonts w:ascii="Arial" w:hAnsi="Arial" w:cs="Arial"/>
          <w:b/>
          <w:bCs/>
        </w:rPr>
      </w:pPr>
      <w:r w:rsidRPr="00AC2DF1">
        <w:rPr>
          <w:rFonts w:ascii="Arial" w:hAnsi="Arial" w:cs="Arial"/>
          <w:b/>
          <w:bCs/>
        </w:rPr>
        <w:t xml:space="preserve">Reflections </w:t>
      </w:r>
      <w:r w:rsidR="001F4A55" w:rsidRPr="00AC2DF1">
        <w:rPr>
          <w:rFonts w:ascii="Arial" w:hAnsi="Arial" w:cs="Arial"/>
          <w:b/>
          <w:bCs/>
        </w:rPr>
        <w:t>on an iterative and reflective research process</w:t>
      </w:r>
    </w:p>
    <w:p w14:paraId="2D33F842" w14:textId="4A83A936" w:rsidR="00FB580B" w:rsidRPr="00AC2DF1" w:rsidRDefault="00F853D5" w:rsidP="00F853D5">
      <w:pPr>
        <w:spacing w:line="480" w:lineRule="auto"/>
        <w:jc w:val="center"/>
        <w:rPr>
          <w:rFonts w:ascii="Arial" w:hAnsi="Arial" w:cs="Arial"/>
        </w:rPr>
      </w:pPr>
      <w:r w:rsidRPr="00AC2DF1">
        <w:rPr>
          <w:rFonts w:ascii="Arial" w:hAnsi="Arial" w:cs="Arial"/>
          <w:noProof/>
        </w:rPr>
        <w:drawing>
          <wp:inline distT="0" distB="0" distL="0" distR="0" wp14:anchorId="37FF52B6" wp14:editId="3DB5DFF9">
            <wp:extent cx="4599214" cy="3241768"/>
            <wp:effectExtent l="0" t="0" r="0" b="0"/>
            <wp:docPr id="7636198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19865" name="Picture 7636198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7879" cy="3247876"/>
                    </a:xfrm>
                    <a:prstGeom prst="rect">
                      <a:avLst/>
                    </a:prstGeom>
                  </pic:spPr>
                </pic:pic>
              </a:graphicData>
            </a:graphic>
          </wp:inline>
        </w:drawing>
      </w:r>
    </w:p>
    <w:p w14:paraId="0159F10E" w14:textId="49505A8C" w:rsidR="00CB7223" w:rsidRPr="00AC2DF1" w:rsidRDefault="00CB7223" w:rsidP="00CB589F">
      <w:pPr>
        <w:spacing w:line="480" w:lineRule="auto"/>
        <w:rPr>
          <w:rFonts w:ascii="Arial" w:hAnsi="Arial" w:cs="Arial"/>
        </w:rPr>
      </w:pPr>
      <w:r w:rsidRPr="00AC2DF1">
        <w:rPr>
          <w:rFonts w:ascii="Arial" w:hAnsi="Arial" w:cs="Arial"/>
        </w:rPr>
        <w:t>Through this process, four separate but interconnected interpretive repertoires</w:t>
      </w:r>
      <w:r w:rsidR="00F36477" w:rsidRPr="00AC2DF1">
        <w:rPr>
          <w:rFonts w:ascii="Arial" w:hAnsi="Arial" w:cs="Arial"/>
        </w:rPr>
        <w:t xml:space="preserve"> </w:t>
      </w:r>
      <w:r w:rsidRPr="00AC2DF1">
        <w:rPr>
          <w:rFonts w:ascii="Arial" w:hAnsi="Arial" w:cs="Arial"/>
        </w:rPr>
        <w:t>(</w:t>
      </w:r>
      <w:r w:rsidRPr="00AC2DF1">
        <w:rPr>
          <w:rFonts w:cstheme="minorHAnsi"/>
          <w:sz w:val="24"/>
          <w:szCs w:val="24"/>
        </w:rPr>
        <w:t xml:space="preserve">Wetherell, 2015) </w:t>
      </w:r>
      <w:r w:rsidRPr="00AC2DF1">
        <w:rPr>
          <w:rFonts w:ascii="Arial" w:hAnsi="Arial" w:cs="Arial"/>
        </w:rPr>
        <w:t>were identified. These are introduced below</w:t>
      </w:r>
      <w:r w:rsidR="00F36477" w:rsidRPr="00AC2DF1">
        <w:rPr>
          <w:rFonts w:ascii="Arial" w:hAnsi="Arial" w:cs="Arial"/>
        </w:rPr>
        <w:t>:</w:t>
      </w:r>
    </w:p>
    <w:p w14:paraId="72815E6E" w14:textId="77777777" w:rsidR="00CB7223" w:rsidRPr="00AC2DF1" w:rsidRDefault="00CB7223" w:rsidP="00CB589F">
      <w:pPr>
        <w:pStyle w:val="ListParagraph"/>
        <w:numPr>
          <w:ilvl w:val="0"/>
          <w:numId w:val="7"/>
        </w:numPr>
        <w:spacing w:line="480" w:lineRule="auto"/>
        <w:rPr>
          <w:rFonts w:ascii="Arial" w:hAnsi="Arial" w:cs="Arial"/>
        </w:rPr>
      </w:pPr>
      <w:r w:rsidRPr="00AC2DF1">
        <w:rPr>
          <w:rFonts w:ascii="Arial" w:hAnsi="Arial" w:cs="Arial"/>
        </w:rPr>
        <w:t xml:space="preserve">Schools as sites of conflict </w:t>
      </w:r>
    </w:p>
    <w:p w14:paraId="68109294" w14:textId="77777777" w:rsidR="00CB7223" w:rsidRPr="00AC2DF1" w:rsidRDefault="00CB7223" w:rsidP="00CB589F">
      <w:pPr>
        <w:pStyle w:val="ListParagraph"/>
        <w:numPr>
          <w:ilvl w:val="0"/>
          <w:numId w:val="7"/>
        </w:numPr>
        <w:spacing w:line="480" w:lineRule="auto"/>
        <w:rPr>
          <w:rFonts w:ascii="Arial" w:hAnsi="Arial" w:cs="Arial"/>
        </w:rPr>
      </w:pPr>
      <w:r w:rsidRPr="00AC2DF1">
        <w:rPr>
          <w:rFonts w:ascii="Arial" w:hAnsi="Arial" w:cs="Arial"/>
        </w:rPr>
        <w:t>Conflicting responses from practitioners</w:t>
      </w:r>
    </w:p>
    <w:p w14:paraId="5ED41D71" w14:textId="77777777" w:rsidR="00CB7223" w:rsidRPr="00AC2DF1" w:rsidRDefault="00CB7223" w:rsidP="00CB589F">
      <w:pPr>
        <w:pStyle w:val="ListParagraph"/>
        <w:numPr>
          <w:ilvl w:val="0"/>
          <w:numId w:val="7"/>
        </w:numPr>
        <w:spacing w:line="480" w:lineRule="auto"/>
        <w:rPr>
          <w:rFonts w:ascii="Arial" w:hAnsi="Arial" w:cs="Arial"/>
        </w:rPr>
      </w:pPr>
      <w:r w:rsidRPr="00AC2DF1">
        <w:rPr>
          <w:rFonts w:ascii="Arial" w:hAnsi="Arial" w:cs="Arial"/>
        </w:rPr>
        <w:t>Conflict between systems</w:t>
      </w:r>
    </w:p>
    <w:p w14:paraId="0A7A648D" w14:textId="77777777" w:rsidR="00CB7223" w:rsidRPr="00AC2DF1" w:rsidRDefault="00CB7223" w:rsidP="00677EB9">
      <w:pPr>
        <w:pStyle w:val="ListParagraph"/>
        <w:numPr>
          <w:ilvl w:val="0"/>
          <w:numId w:val="7"/>
        </w:numPr>
        <w:spacing w:line="480" w:lineRule="auto"/>
        <w:jc w:val="both"/>
        <w:rPr>
          <w:rFonts w:ascii="Arial" w:hAnsi="Arial" w:cs="Arial"/>
        </w:rPr>
      </w:pPr>
      <w:r w:rsidRPr="00AC2DF1">
        <w:rPr>
          <w:rFonts w:ascii="Arial" w:hAnsi="Arial" w:cs="Arial"/>
        </w:rPr>
        <w:t xml:space="preserve">Time as a concept which provoked conflict </w:t>
      </w:r>
    </w:p>
    <w:p w14:paraId="2AF6E438" w14:textId="7DBD1367" w:rsidR="001467BE" w:rsidRPr="00AC2DF1" w:rsidRDefault="001467BE" w:rsidP="00677EB9">
      <w:pPr>
        <w:spacing w:line="480" w:lineRule="auto"/>
        <w:jc w:val="both"/>
        <w:rPr>
          <w:rFonts w:ascii="Arial" w:hAnsi="Arial" w:cs="Arial"/>
          <w:b/>
          <w:bCs/>
        </w:rPr>
      </w:pPr>
      <w:r w:rsidRPr="00AC2DF1">
        <w:rPr>
          <w:rFonts w:ascii="Arial" w:hAnsi="Arial" w:cs="Arial"/>
        </w:rPr>
        <w:t>An example of how</w:t>
      </w:r>
      <w:r w:rsidR="00895FE4" w:rsidRPr="00AC2DF1">
        <w:rPr>
          <w:rFonts w:ascii="Arial" w:hAnsi="Arial" w:cs="Arial"/>
        </w:rPr>
        <w:t xml:space="preserve"> an interpretive repertoire was </w:t>
      </w:r>
      <w:r w:rsidRPr="00AC2DF1">
        <w:rPr>
          <w:rFonts w:ascii="Arial" w:hAnsi="Arial" w:cs="Arial"/>
        </w:rPr>
        <w:t>formed stems from dialogue regarding the pressures on school</w:t>
      </w:r>
      <w:r w:rsidR="00895FE4" w:rsidRPr="00AC2DF1">
        <w:rPr>
          <w:rFonts w:ascii="Arial" w:hAnsi="Arial" w:cs="Arial"/>
        </w:rPr>
        <w:t xml:space="preserve">. This was </w:t>
      </w:r>
      <w:r w:rsidRPr="00AC2DF1">
        <w:rPr>
          <w:rFonts w:ascii="Arial" w:hAnsi="Arial" w:cs="Arial"/>
        </w:rPr>
        <w:t xml:space="preserve">a central organising concept which </w:t>
      </w:r>
      <w:r w:rsidR="00895FE4" w:rsidRPr="00AC2DF1">
        <w:rPr>
          <w:rFonts w:ascii="Arial" w:hAnsi="Arial" w:cs="Arial"/>
        </w:rPr>
        <w:t>was expressed in a variety of forms</w:t>
      </w:r>
      <w:r w:rsidRPr="00AC2DF1">
        <w:rPr>
          <w:rFonts w:ascii="Arial" w:hAnsi="Arial" w:cs="Arial"/>
        </w:rPr>
        <w:t xml:space="preserve"> including </w:t>
      </w:r>
      <w:r w:rsidRPr="00AC2DF1">
        <w:rPr>
          <w:rFonts w:ascii="Arial" w:hAnsi="Arial" w:cs="Arial"/>
          <w:i/>
          <w:iCs/>
        </w:rPr>
        <w:t>conflict between school and pupil, confusion regarding where to allocate resources</w:t>
      </w:r>
      <w:r w:rsidRPr="00AC2DF1">
        <w:rPr>
          <w:rFonts w:ascii="Arial" w:hAnsi="Arial" w:cs="Arial"/>
        </w:rPr>
        <w:t xml:space="preserve"> and </w:t>
      </w:r>
      <w:r w:rsidRPr="00AC2DF1">
        <w:rPr>
          <w:rFonts w:ascii="Arial" w:hAnsi="Arial" w:cs="Arial"/>
          <w:i/>
          <w:iCs/>
        </w:rPr>
        <w:t>conflict between schools and parents</w:t>
      </w:r>
      <w:r w:rsidRPr="00AC2DF1">
        <w:rPr>
          <w:rFonts w:ascii="Arial" w:hAnsi="Arial" w:cs="Arial"/>
        </w:rPr>
        <w:t xml:space="preserve"> The</w:t>
      </w:r>
      <w:r w:rsidR="00895FE4" w:rsidRPr="00AC2DF1">
        <w:rPr>
          <w:rFonts w:ascii="Arial" w:hAnsi="Arial" w:cs="Arial"/>
        </w:rPr>
        <w:t>se</w:t>
      </w:r>
      <w:r w:rsidRPr="00AC2DF1">
        <w:rPr>
          <w:rFonts w:ascii="Arial" w:hAnsi="Arial" w:cs="Arial"/>
        </w:rPr>
        <w:t xml:space="preserve"> </w:t>
      </w:r>
      <w:r w:rsidR="00895FE4" w:rsidRPr="00AC2DF1">
        <w:rPr>
          <w:rFonts w:ascii="Arial" w:hAnsi="Arial" w:cs="Arial"/>
        </w:rPr>
        <w:t>interpretive repertoires</w:t>
      </w:r>
      <w:r w:rsidRPr="00AC2DF1">
        <w:rPr>
          <w:rFonts w:ascii="Arial" w:hAnsi="Arial" w:cs="Arial"/>
        </w:rPr>
        <w:t xml:space="preserve"> were then supported with quotations</w:t>
      </w:r>
      <w:r w:rsidR="00895FE4" w:rsidRPr="00AC2DF1">
        <w:rPr>
          <w:rFonts w:ascii="Arial" w:hAnsi="Arial" w:cs="Arial"/>
        </w:rPr>
        <w:t xml:space="preserve"> from across the four focus groups which were revisited repeatedly</w:t>
      </w:r>
      <w:r w:rsidR="00560C99" w:rsidRPr="00AC2DF1">
        <w:rPr>
          <w:rFonts w:ascii="Arial" w:hAnsi="Arial" w:cs="Arial"/>
        </w:rPr>
        <w:t xml:space="preserve">. </w:t>
      </w:r>
    </w:p>
    <w:p w14:paraId="51354BBC" w14:textId="658F2927" w:rsidR="003C572E" w:rsidRPr="00AC2DF1" w:rsidRDefault="003C572E" w:rsidP="00677EB9">
      <w:pPr>
        <w:spacing w:line="480" w:lineRule="auto"/>
        <w:jc w:val="both"/>
        <w:rPr>
          <w:rFonts w:ascii="Arial" w:hAnsi="Arial" w:cs="Arial"/>
        </w:rPr>
      </w:pPr>
      <w:r w:rsidRPr="00AC2DF1">
        <w:rPr>
          <w:rFonts w:ascii="Arial" w:hAnsi="Arial" w:cs="Arial"/>
        </w:rPr>
        <w:t>Further analysis of the data was undertaken using</w:t>
      </w:r>
      <w:r w:rsidR="001F580D" w:rsidRPr="00AC2DF1">
        <w:rPr>
          <w:rFonts w:ascii="Arial" w:hAnsi="Arial" w:cs="Arial"/>
        </w:rPr>
        <w:t xml:space="preserve"> the </w:t>
      </w:r>
      <w:r w:rsidR="00B47CD7" w:rsidRPr="00AC2DF1">
        <w:rPr>
          <w:rFonts w:ascii="Arial" w:hAnsi="Arial" w:cs="Arial"/>
        </w:rPr>
        <w:t>Discursive Action Model (DAM)</w:t>
      </w:r>
      <w:r w:rsidR="0098126A" w:rsidRPr="00AC2DF1">
        <w:rPr>
          <w:rFonts w:ascii="Arial" w:hAnsi="Arial" w:cs="Arial"/>
        </w:rPr>
        <w:t xml:space="preserve"> </w:t>
      </w:r>
      <w:r w:rsidR="00B83070" w:rsidRPr="00AC2DF1">
        <w:rPr>
          <w:rFonts w:ascii="Arial" w:hAnsi="Arial" w:cs="Arial"/>
        </w:rPr>
        <w:t>(Potter and Edwa</w:t>
      </w:r>
      <w:r w:rsidR="0098126A" w:rsidRPr="00AC2DF1">
        <w:rPr>
          <w:rFonts w:ascii="Arial" w:hAnsi="Arial" w:cs="Arial"/>
        </w:rPr>
        <w:t>r</w:t>
      </w:r>
      <w:r w:rsidR="00B83070" w:rsidRPr="00AC2DF1">
        <w:rPr>
          <w:rFonts w:ascii="Arial" w:hAnsi="Arial" w:cs="Arial"/>
        </w:rPr>
        <w:t>d</w:t>
      </w:r>
      <w:r w:rsidR="0098126A" w:rsidRPr="00AC2DF1">
        <w:rPr>
          <w:rFonts w:ascii="Arial" w:hAnsi="Arial" w:cs="Arial"/>
        </w:rPr>
        <w:t xml:space="preserve">s, </w:t>
      </w:r>
      <w:r w:rsidR="00466BD8" w:rsidRPr="00AC2DF1">
        <w:rPr>
          <w:rFonts w:ascii="Arial" w:hAnsi="Arial" w:cs="Arial"/>
        </w:rPr>
        <w:t>1993)</w:t>
      </w:r>
      <w:r w:rsidR="0098126A" w:rsidRPr="00AC2DF1">
        <w:rPr>
          <w:rFonts w:ascii="Arial" w:hAnsi="Arial" w:cs="Arial"/>
        </w:rPr>
        <w:t xml:space="preserve"> </w:t>
      </w:r>
      <w:r w:rsidR="004164CD" w:rsidRPr="00AC2DF1">
        <w:rPr>
          <w:rFonts w:ascii="Arial" w:hAnsi="Arial" w:cs="Arial"/>
        </w:rPr>
        <w:t xml:space="preserve">and the </w:t>
      </w:r>
      <w:r w:rsidR="00783D77" w:rsidRPr="00AC2DF1">
        <w:rPr>
          <w:rFonts w:ascii="Arial" w:hAnsi="Arial" w:cs="Arial"/>
        </w:rPr>
        <w:t xml:space="preserve">techniques used by </w:t>
      </w:r>
      <w:r w:rsidR="005F6641" w:rsidRPr="00AC2DF1">
        <w:rPr>
          <w:rFonts w:ascii="Arial" w:hAnsi="Arial" w:cs="Arial"/>
        </w:rPr>
        <w:t>participants</w:t>
      </w:r>
      <w:r w:rsidR="00783D77" w:rsidRPr="00AC2DF1">
        <w:rPr>
          <w:rFonts w:ascii="Arial" w:hAnsi="Arial" w:cs="Arial"/>
        </w:rPr>
        <w:t xml:space="preserve"> to construct </w:t>
      </w:r>
      <w:r w:rsidR="005F6641" w:rsidRPr="00AC2DF1">
        <w:rPr>
          <w:rFonts w:ascii="Arial" w:hAnsi="Arial" w:cs="Arial"/>
        </w:rPr>
        <w:t>their accounts</w:t>
      </w:r>
      <w:r w:rsidR="00F06ACD" w:rsidRPr="00AC2DF1">
        <w:rPr>
          <w:rFonts w:ascii="Arial" w:hAnsi="Arial" w:cs="Arial"/>
        </w:rPr>
        <w:t xml:space="preserve"> were highlighted</w:t>
      </w:r>
      <w:r w:rsidR="005F6641" w:rsidRPr="00AC2DF1">
        <w:rPr>
          <w:rFonts w:ascii="Arial" w:hAnsi="Arial" w:cs="Arial"/>
        </w:rPr>
        <w:t>.</w:t>
      </w:r>
    </w:p>
    <w:p w14:paraId="4C7BA562" w14:textId="21816F99" w:rsidR="00000432" w:rsidRPr="00AC2DF1" w:rsidRDefault="00000432" w:rsidP="00677EB9">
      <w:pPr>
        <w:spacing w:line="480" w:lineRule="auto"/>
        <w:jc w:val="both"/>
        <w:rPr>
          <w:rFonts w:ascii="Arial" w:hAnsi="Arial" w:cs="Arial"/>
        </w:rPr>
      </w:pPr>
      <w:r w:rsidRPr="00AC2DF1">
        <w:rPr>
          <w:rFonts w:ascii="Arial" w:hAnsi="Arial" w:cs="Arial"/>
        </w:rPr>
        <w:t xml:space="preserve">For the purposes of this analysis, each group </w:t>
      </w:r>
      <w:r w:rsidR="001C6D70" w:rsidRPr="00AC2DF1">
        <w:rPr>
          <w:rFonts w:ascii="Arial" w:hAnsi="Arial" w:cs="Arial"/>
        </w:rPr>
        <w:t>is</w:t>
      </w:r>
      <w:r w:rsidRPr="00AC2DF1">
        <w:rPr>
          <w:rFonts w:ascii="Arial" w:hAnsi="Arial" w:cs="Arial"/>
        </w:rPr>
        <w:t xml:space="preserve"> discussed and analysed in turn and the overarching interpretive repertoires </w:t>
      </w:r>
      <w:r w:rsidR="007E20FE" w:rsidRPr="00AC2DF1">
        <w:rPr>
          <w:rFonts w:ascii="Arial" w:hAnsi="Arial" w:cs="Arial"/>
        </w:rPr>
        <w:t>are</w:t>
      </w:r>
      <w:r w:rsidRPr="00AC2DF1">
        <w:rPr>
          <w:rFonts w:ascii="Arial" w:hAnsi="Arial" w:cs="Arial"/>
        </w:rPr>
        <w:t xml:space="preserve"> discussed. These intra group interpretive repertories </w:t>
      </w:r>
      <w:r w:rsidR="007E20FE" w:rsidRPr="00AC2DF1">
        <w:rPr>
          <w:rFonts w:ascii="Arial" w:hAnsi="Arial" w:cs="Arial"/>
        </w:rPr>
        <w:t>are</w:t>
      </w:r>
      <w:r w:rsidRPr="00AC2DF1">
        <w:rPr>
          <w:rFonts w:ascii="Arial" w:hAnsi="Arial" w:cs="Arial"/>
        </w:rPr>
        <w:t xml:space="preserve"> then compared in the Discussion. </w:t>
      </w:r>
    </w:p>
    <w:p w14:paraId="0ED3B3C8" w14:textId="77777777" w:rsidR="00000432" w:rsidRPr="00AC2DF1" w:rsidRDefault="00000432" w:rsidP="00677EB9">
      <w:pPr>
        <w:spacing w:line="480" w:lineRule="auto"/>
        <w:jc w:val="both"/>
        <w:rPr>
          <w:rFonts w:ascii="Arial" w:hAnsi="Arial" w:cs="Arial"/>
        </w:rPr>
      </w:pPr>
    </w:p>
    <w:p w14:paraId="2842D8D7" w14:textId="77777777" w:rsidR="00CB7223" w:rsidRPr="00AC2DF1" w:rsidRDefault="00CB7223" w:rsidP="00677EB9">
      <w:pPr>
        <w:spacing w:line="480" w:lineRule="auto"/>
        <w:jc w:val="both"/>
        <w:rPr>
          <w:rFonts w:ascii="Arial" w:hAnsi="Arial" w:cs="Arial"/>
        </w:rPr>
      </w:pPr>
    </w:p>
    <w:p w14:paraId="2359A2FD" w14:textId="77777777" w:rsidR="00D75605" w:rsidRPr="00AC2DF1" w:rsidRDefault="00D75605" w:rsidP="00677EB9">
      <w:pPr>
        <w:jc w:val="both"/>
        <w:rPr>
          <w:rFonts w:ascii="Arial" w:hAnsi="Arial" w:cs="Arial"/>
        </w:rPr>
      </w:pPr>
    </w:p>
    <w:p w14:paraId="45E92385" w14:textId="77777777" w:rsidR="00C45FDC" w:rsidRPr="00AC2DF1" w:rsidRDefault="00C45FDC" w:rsidP="00677EB9">
      <w:pPr>
        <w:jc w:val="both"/>
        <w:rPr>
          <w:rFonts w:ascii="Arial" w:hAnsi="Arial" w:cs="Arial"/>
        </w:rPr>
      </w:pPr>
    </w:p>
    <w:p w14:paraId="71EB4615" w14:textId="77777777" w:rsidR="00C45FDC" w:rsidRPr="00AC2DF1" w:rsidRDefault="00C45FDC" w:rsidP="00677EB9">
      <w:pPr>
        <w:jc w:val="both"/>
        <w:rPr>
          <w:rFonts w:ascii="Arial" w:hAnsi="Arial" w:cs="Arial"/>
        </w:rPr>
      </w:pPr>
    </w:p>
    <w:p w14:paraId="7D40D3A2" w14:textId="77777777" w:rsidR="008F2636" w:rsidRPr="00AC2DF1" w:rsidRDefault="008F2636" w:rsidP="00677EB9">
      <w:pPr>
        <w:jc w:val="both"/>
        <w:rPr>
          <w:rFonts w:ascii="Arial" w:hAnsi="Arial" w:cs="Arial"/>
        </w:rPr>
      </w:pPr>
    </w:p>
    <w:p w14:paraId="1F7A5026" w14:textId="77777777" w:rsidR="008F2636" w:rsidRPr="00AC2DF1" w:rsidRDefault="008F2636" w:rsidP="00677EB9">
      <w:pPr>
        <w:jc w:val="both"/>
        <w:rPr>
          <w:rFonts w:ascii="Arial" w:hAnsi="Arial" w:cs="Arial"/>
        </w:rPr>
      </w:pPr>
    </w:p>
    <w:p w14:paraId="591C50BD" w14:textId="77777777" w:rsidR="00CB589F" w:rsidRPr="00AC2DF1" w:rsidRDefault="00CB589F" w:rsidP="00677EB9">
      <w:pPr>
        <w:jc w:val="both"/>
        <w:rPr>
          <w:rFonts w:ascii="Arial" w:hAnsi="Arial" w:cs="Arial"/>
        </w:rPr>
      </w:pPr>
    </w:p>
    <w:p w14:paraId="73388B45" w14:textId="77777777" w:rsidR="00823A5D" w:rsidRPr="00AC2DF1" w:rsidRDefault="00823A5D" w:rsidP="00677EB9">
      <w:pPr>
        <w:jc w:val="both"/>
        <w:rPr>
          <w:rFonts w:ascii="Arial" w:hAnsi="Arial" w:cs="Arial"/>
        </w:rPr>
      </w:pPr>
    </w:p>
    <w:p w14:paraId="545A8892" w14:textId="77777777" w:rsidR="00823A5D" w:rsidRPr="00AC2DF1" w:rsidRDefault="00823A5D" w:rsidP="00677EB9">
      <w:pPr>
        <w:jc w:val="both"/>
        <w:rPr>
          <w:rFonts w:ascii="Arial" w:hAnsi="Arial" w:cs="Arial"/>
        </w:rPr>
      </w:pPr>
    </w:p>
    <w:p w14:paraId="2D458087" w14:textId="77777777" w:rsidR="009850C0" w:rsidRPr="00AC2DF1" w:rsidRDefault="009850C0" w:rsidP="00677EB9">
      <w:pPr>
        <w:jc w:val="both"/>
        <w:rPr>
          <w:rFonts w:ascii="Arial" w:hAnsi="Arial" w:cs="Arial"/>
        </w:rPr>
      </w:pPr>
    </w:p>
    <w:p w14:paraId="74472286" w14:textId="77777777" w:rsidR="007046CD" w:rsidRPr="00AC2DF1" w:rsidRDefault="007046CD" w:rsidP="00677EB9">
      <w:pPr>
        <w:jc w:val="both"/>
        <w:rPr>
          <w:rFonts w:ascii="Arial" w:hAnsi="Arial" w:cs="Arial"/>
        </w:rPr>
      </w:pPr>
    </w:p>
    <w:p w14:paraId="0B0DBDA6" w14:textId="77777777" w:rsidR="007046CD" w:rsidRPr="00AC2DF1" w:rsidRDefault="007046CD" w:rsidP="00677EB9">
      <w:pPr>
        <w:jc w:val="both"/>
        <w:rPr>
          <w:rFonts w:ascii="Arial" w:hAnsi="Arial" w:cs="Arial"/>
        </w:rPr>
      </w:pPr>
    </w:p>
    <w:p w14:paraId="6096BA98" w14:textId="77777777" w:rsidR="007046CD" w:rsidRPr="00AC2DF1" w:rsidRDefault="007046CD" w:rsidP="00677EB9">
      <w:pPr>
        <w:jc w:val="both"/>
        <w:rPr>
          <w:rFonts w:ascii="Arial" w:hAnsi="Arial" w:cs="Arial"/>
        </w:rPr>
      </w:pPr>
    </w:p>
    <w:p w14:paraId="27A154D1" w14:textId="77777777" w:rsidR="007046CD" w:rsidRPr="00AC2DF1" w:rsidRDefault="007046CD" w:rsidP="00677EB9">
      <w:pPr>
        <w:jc w:val="both"/>
        <w:rPr>
          <w:rFonts w:ascii="Arial" w:hAnsi="Arial" w:cs="Arial"/>
        </w:rPr>
      </w:pPr>
    </w:p>
    <w:p w14:paraId="2FC4CD61" w14:textId="77777777" w:rsidR="0029273B" w:rsidRPr="00AC2DF1" w:rsidRDefault="0029273B">
      <w:pPr>
        <w:rPr>
          <w:rFonts w:ascii="Arial" w:hAnsi="Arial" w:cs="Arial"/>
          <w:sz w:val="48"/>
          <w:szCs w:val="48"/>
        </w:rPr>
      </w:pPr>
      <w:r w:rsidRPr="00AC2DF1">
        <w:rPr>
          <w:rFonts w:ascii="Arial" w:hAnsi="Arial" w:cs="Arial"/>
          <w:sz w:val="48"/>
          <w:szCs w:val="48"/>
        </w:rPr>
        <w:br w:type="page"/>
      </w:r>
    </w:p>
    <w:p w14:paraId="3381BD95" w14:textId="5EA93BB9" w:rsidR="00C45FDC" w:rsidRPr="00AC2DF1" w:rsidRDefault="00BD6A72" w:rsidP="00A34FCE">
      <w:pPr>
        <w:jc w:val="center"/>
        <w:rPr>
          <w:rFonts w:ascii="Arial" w:hAnsi="Arial" w:cs="Arial"/>
          <w:b/>
          <w:bCs/>
          <w:sz w:val="36"/>
          <w:szCs w:val="36"/>
        </w:rPr>
      </w:pPr>
      <w:r w:rsidRPr="00AC2DF1">
        <w:rPr>
          <w:rFonts w:ascii="Arial" w:hAnsi="Arial" w:cs="Arial"/>
          <w:b/>
          <w:bCs/>
          <w:sz w:val="36"/>
          <w:szCs w:val="36"/>
        </w:rPr>
        <w:t xml:space="preserve">Chapter </w:t>
      </w:r>
      <w:r w:rsidR="00C95FE8" w:rsidRPr="00AC2DF1">
        <w:rPr>
          <w:rFonts w:ascii="Arial" w:hAnsi="Arial" w:cs="Arial"/>
          <w:b/>
          <w:bCs/>
          <w:sz w:val="36"/>
          <w:szCs w:val="36"/>
        </w:rPr>
        <w:t>4</w:t>
      </w:r>
      <w:r w:rsidR="00C45FDC" w:rsidRPr="00AC2DF1">
        <w:rPr>
          <w:rFonts w:ascii="Arial" w:hAnsi="Arial" w:cs="Arial"/>
          <w:b/>
          <w:bCs/>
          <w:sz w:val="36"/>
          <w:szCs w:val="36"/>
        </w:rPr>
        <w:t xml:space="preserve"> Data Analysis</w:t>
      </w:r>
    </w:p>
    <w:p w14:paraId="77ABC39B" w14:textId="792A9105" w:rsidR="0050169B" w:rsidRPr="00AC2DF1" w:rsidRDefault="00235580" w:rsidP="00677EB9">
      <w:pPr>
        <w:spacing w:line="480" w:lineRule="auto"/>
        <w:jc w:val="both"/>
        <w:rPr>
          <w:rFonts w:ascii="Arial" w:hAnsi="Arial" w:cs="Arial"/>
          <w:b/>
          <w:bCs/>
        </w:rPr>
      </w:pPr>
      <w:r w:rsidRPr="00AC2DF1">
        <w:rPr>
          <w:rFonts w:ascii="Arial" w:hAnsi="Arial" w:cs="Arial"/>
          <w:b/>
          <w:bCs/>
        </w:rPr>
        <w:t>4</w:t>
      </w:r>
      <w:r w:rsidR="00C45FDC" w:rsidRPr="00AC2DF1">
        <w:rPr>
          <w:rFonts w:ascii="Arial" w:hAnsi="Arial" w:cs="Arial"/>
          <w:b/>
          <w:bCs/>
        </w:rPr>
        <w:t xml:space="preserve">.1 </w:t>
      </w:r>
      <w:r w:rsidR="005604ED" w:rsidRPr="00AC2DF1">
        <w:rPr>
          <w:rFonts w:ascii="Arial" w:hAnsi="Arial" w:cs="Arial"/>
          <w:b/>
          <w:bCs/>
        </w:rPr>
        <w:t xml:space="preserve">Chapter </w:t>
      </w:r>
      <w:r w:rsidR="00C33A9C" w:rsidRPr="00AC2DF1">
        <w:rPr>
          <w:rFonts w:ascii="Arial" w:hAnsi="Arial" w:cs="Arial"/>
          <w:b/>
          <w:bCs/>
        </w:rPr>
        <w:t>o</w:t>
      </w:r>
      <w:r w:rsidR="00C45FDC" w:rsidRPr="00AC2DF1">
        <w:rPr>
          <w:rFonts w:ascii="Arial" w:hAnsi="Arial" w:cs="Arial"/>
          <w:b/>
          <w:bCs/>
        </w:rPr>
        <w:t>verview</w:t>
      </w:r>
    </w:p>
    <w:p w14:paraId="7E80DD85" w14:textId="5AFE2A10" w:rsidR="00073292" w:rsidRPr="00AC2DF1" w:rsidRDefault="00C45FDC" w:rsidP="00677EB9">
      <w:pPr>
        <w:spacing w:line="480" w:lineRule="auto"/>
        <w:jc w:val="both"/>
        <w:rPr>
          <w:rFonts w:ascii="Arial" w:hAnsi="Arial" w:cs="Arial"/>
        </w:rPr>
      </w:pPr>
      <w:r w:rsidRPr="00AC2DF1">
        <w:rPr>
          <w:rFonts w:ascii="Arial" w:hAnsi="Arial" w:cs="Arial"/>
        </w:rPr>
        <w:t xml:space="preserve">In this chapter, the data collected from each of the four focus groups is examined. </w:t>
      </w:r>
      <w:r w:rsidR="00782802" w:rsidRPr="00AC2DF1">
        <w:rPr>
          <w:rFonts w:ascii="Arial" w:hAnsi="Arial" w:cs="Arial"/>
        </w:rPr>
        <w:t>A</w:t>
      </w:r>
      <w:r w:rsidR="00581266" w:rsidRPr="00AC2DF1">
        <w:rPr>
          <w:rFonts w:ascii="Arial" w:hAnsi="Arial" w:cs="Arial"/>
        </w:rPr>
        <w:t>s outline</w:t>
      </w:r>
      <w:r w:rsidR="00226E83" w:rsidRPr="00AC2DF1">
        <w:rPr>
          <w:rFonts w:ascii="Arial" w:hAnsi="Arial" w:cs="Arial"/>
        </w:rPr>
        <w:t>d</w:t>
      </w:r>
      <w:r w:rsidR="00581266" w:rsidRPr="00AC2DF1">
        <w:rPr>
          <w:rFonts w:ascii="Arial" w:hAnsi="Arial" w:cs="Arial"/>
        </w:rPr>
        <w:t xml:space="preserve"> in the previous ch</w:t>
      </w:r>
      <w:r w:rsidR="00372760" w:rsidRPr="00AC2DF1">
        <w:rPr>
          <w:rFonts w:ascii="Arial" w:hAnsi="Arial" w:cs="Arial"/>
        </w:rPr>
        <w:t>a</w:t>
      </w:r>
      <w:r w:rsidR="00581266" w:rsidRPr="00AC2DF1">
        <w:rPr>
          <w:rFonts w:ascii="Arial" w:hAnsi="Arial" w:cs="Arial"/>
        </w:rPr>
        <w:t>pter,</w:t>
      </w:r>
      <w:r w:rsidR="00782802" w:rsidRPr="00AC2DF1">
        <w:rPr>
          <w:rFonts w:ascii="Arial" w:hAnsi="Arial" w:cs="Arial"/>
        </w:rPr>
        <w:t xml:space="preserve"> </w:t>
      </w:r>
      <w:r w:rsidR="002D6EBC" w:rsidRPr="00AC2DF1">
        <w:rPr>
          <w:rFonts w:ascii="Arial" w:hAnsi="Arial" w:cs="Arial"/>
        </w:rPr>
        <w:t xml:space="preserve">a </w:t>
      </w:r>
      <w:r w:rsidR="00DD1ED6" w:rsidRPr="00AC2DF1">
        <w:rPr>
          <w:rFonts w:ascii="Arial" w:hAnsi="Arial" w:cs="Arial"/>
        </w:rPr>
        <w:t>coding process</w:t>
      </w:r>
      <w:r w:rsidR="00782802" w:rsidRPr="00AC2DF1">
        <w:rPr>
          <w:rFonts w:ascii="Arial" w:hAnsi="Arial" w:cs="Arial"/>
        </w:rPr>
        <w:t xml:space="preserve"> took place in order t</w:t>
      </w:r>
      <w:r w:rsidR="00387B03" w:rsidRPr="00AC2DF1">
        <w:rPr>
          <w:rFonts w:ascii="Arial" w:hAnsi="Arial" w:cs="Arial"/>
        </w:rPr>
        <w:t xml:space="preserve">o reduce the volume of data collected, in line with the suggestions of </w:t>
      </w:r>
      <w:r w:rsidRPr="00AC2DF1">
        <w:rPr>
          <w:rFonts w:ascii="Arial" w:hAnsi="Arial" w:cs="Arial"/>
        </w:rPr>
        <w:t xml:space="preserve">Potter and Wetherell </w:t>
      </w:r>
      <w:r w:rsidR="00387B03" w:rsidRPr="00AC2DF1">
        <w:rPr>
          <w:rFonts w:ascii="Arial" w:hAnsi="Arial" w:cs="Arial"/>
        </w:rPr>
        <w:t>(</w:t>
      </w:r>
      <w:r w:rsidRPr="00AC2DF1">
        <w:rPr>
          <w:rFonts w:ascii="Arial" w:hAnsi="Arial" w:cs="Arial"/>
        </w:rPr>
        <w:t>1987)</w:t>
      </w:r>
      <w:r w:rsidR="00387B03" w:rsidRPr="00AC2DF1">
        <w:rPr>
          <w:rFonts w:ascii="Arial" w:hAnsi="Arial" w:cs="Arial"/>
        </w:rPr>
        <w:t xml:space="preserve">. </w:t>
      </w:r>
      <w:r w:rsidR="00073292" w:rsidRPr="00AC2DF1">
        <w:rPr>
          <w:rFonts w:ascii="Arial" w:hAnsi="Arial" w:cs="Arial"/>
        </w:rPr>
        <w:t xml:space="preserve">As can be seen from these </w:t>
      </w:r>
      <w:r w:rsidR="00B50AEF" w:rsidRPr="00AC2DF1">
        <w:rPr>
          <w:rFonts w:ascii="Arial" w:hAnsi="Arial" w:cs="Arial"/>
        </w:rPr>
        <w:t>inter</w:t>
      </w:r>
      <w:r w:rsidR="00CA323E" w:rsidRPr="00AC2DF1">
        <w:rPr>
          <w:rFonts w:ascii="Arial" w:hAnsi="Arial" w:cs="Arial"/>
        </w:rPr>
        <w:t>pretive repertoires</w:t>
      </w:r>
      <w:r w:rsidR="00073292" w:rsidRPr="00AC2DF1">
        <w:rPr>
          <w:rFonts w:ascii="Arial" w:hAnsi="Arial" w:cs="Arial"/>
        </w:rPr>
        <w:t>, the discourse of practitioners relating to EBSA was used to create conceptualisations of conflict relating to EBSA. These conflicts were either descriptions of conflicts which they saw as arising during their practice or, on occasion,</w:t>
      </w:r>
      <w:r w:rsidR="00DF24CC" w:rsidRPr="00AC2DF1">
        <w:rPr>
          <w:rFonts w:ascii="Arial" w:hAnsi="Arial" w:cs="Arial"/>
        </w:rPr>
        <w:t xml:space="preserve"> </w:t>
      </w:r>
      <w:r w:rsidR="00073292" w:rsidRPr="00AC2DF1">
        <w:rPr>
          <w:rFonts w:ascii="Arial" w:hAnsi="Arial" w:cs="Arial"/>
        </w:rPr>
        <w:t>disagreements between practitioners during the course of the conversations.</w:t>
      </w:r>
    </w:p>
    <w:p w14:paraId="6BDFBBD5" w14:textId="6F89FDA6" w:rsidR="00C45FDC" w:rsidRPr="00AC2DF1" w:rsidRDefault="00387B03" w:rsidP="00677EB9">
      <w:pPr>
        <w:spacing w:line="480" w:lineRule="auto"/>
        <w:jc w:val="both"/>
        <w:rPr>
          <w:rFonts w:ascii="Arial" w:hAnsi="Arial" w:cs="Arial"/>
        </w:rPr>
      </w:pPr>
      <w:r w:rsidRPr="00AC2DF1">
        <w:rPr>
          <w:rFonts w:ascii="Arial" w:hAnsi="Arial" w:cs="Arial"/>
        </w:rPr>
        <w:t xml:space="preserve">This initial coding led to the identification </w:t>
      </w:r>
      <w:r w:rsidR="00C45FDC" w:rsidRPr="00AC2DF1">
        <w:rPr>
          <w:rFonts w:ascii="Arial" w:hAnsi="Arial" w:cs="Arial"/>
        </w:rPr>
        <w:t xml:space="preserve">of four main interpretive repertoires: </w:t>
      </w:r>
    </w:p>
    <w:p w14:paraId="0135CF59" w14:textId="77777777" w:rsidR="00C45FDC" w:rsidRPr="00AC2DF1" w:rsidRDefault="00C45FDC" w:rsidP="00677EB9">
      <w:pPr>
        <w:pStyle w:val="ListParagraph"/>
        <w:numPr>
          <w:ilvl w:val="0"/>
          <w:numId w:val="11"/>
        </w:numPr>
        <w:spacing w:line="480" w:lineRule="auto"/>
        <w:jc w:val="both"/>
        <w:rPr>
          <w:rFonts w:ascii="Arial" w:hAnsi="Arial" w:cs="Arial"/>
        </w:rPr>
      </w:pPr>
      <w:r w:rsidRPr="00AC2DF1">
        <w:rPr>
          <w:rFonts w:ascii="Arial" w:hAnsi="Arial" w:cs="Arial"/>
        </w:rPr>
        <w:t>Schools as sites of conflict</w:t>
      </w:r>
    </w:p>
    <w:p w14:paraId="08602B47" w14:textId="77777777" w:rsidR="00C45FDC" w:rsidRPr="00AC2DF1" w:rsidRDefault="00C45FDC" w:rsidP="00677EB9">
      <w:pPr>
        <w:pStyle w:val="ListParagraph"/>
        <w:numPr>
          <w:ilvl w:val="0"/>
          <w:numId w:val="11"/>
        </w:numPr>
        <w:spacing w:line="480" w:lineRule="auto"/>
        <w:jc w:val="both"/>
        <w:rPr>
          <w:rFonts w:ascii="Arial" w:hAnsi="Arial" w:cs="Arial"/>
        </w:rPr>
      </w:pPr>
      <w:r w:rsidRPr="00AC2DF1">
        <w:rPr>
          <w:rFonts w:ascii="Arial" w:hAnsi="Arial" w:cs="Arial"/>
        </w:rPr>
        <w:t xml:space="preserve">Conflicting responses from practitioners </w:t>
      </w:r>
    </w:p>
    <w:p w14:paraId="6C690122" w14:textId="77777777" w:rsidR="00C45FDC" w:rsidRPr="00AC2DF1" w:rsidRDefault="00C45FDC" w:rsidP="00677EB9">
      <w:pPr>
        <w:pStyle w:val="ListParagraph"/>
        <w:numPr>
          <w:ilvl w:val="0"/>
          <w:numId w:val="11"/>
        </w:numPr>
        <w:spacing w:line="480" w:lineRule="auto"/>
        <w:jc w:val="both"/>
        <w:rPr>
          <w:rFonts w:ascii="Arial" w:hAnsi="Arial" w:cs="Arial"/>
        </w:rPr>
      </w:pPr>
      <w:r w:rsidRPr="00AC2DF1">
        <w:rPr>
          <w:rFonts w:ascii="Arial" w:hAnsi="Arial" w:cs="Arial"/>
        </w:rPr>
        <w:t>Conflict between systems</w:t>
      </w:r>
    </w:p>
    <w:p w14:paraId="4FF0C823" w14:textId="1788284E" w:rsidR="00EC4F6A" w:rsidRPr="00AC2DF1" w:rsidRDefault="00C45FDC" w:rsidP="00677EB9">
      <w:pPr>
        <w:pStyle w:val="ListParagraph"/>
        <w:numPr>
          <w:ilvl w:val="0"/>
          <w:numId w:val="11"/>
        </w:numPr>
        <w:spacing w:line="480" w:lineRule="auto"/>
        <w:jc w:val="both"/>
        <w:rPr>
          <w:rFonts w:ascii="Arial" w:hAnsi="Arial" w:cs="Arial"/>
        </w:rPr>
      </w:pPr>
      <w:r w:rsidRPr="00AC2DF1">
        <w:rPr>
          <w:rFonts w:ascii="Arial" w:hAnsi="Arial" w:cs="Arial"/>
        </w:rPr>
        <w:t>Time as a concept which provoked conflict</w:t>
      </w:r>
    </w:p>
    <w:p w14:paraId="2B223197" w14:textId="669914FF" w:rsidR="00963668" w:rsidRPr="00AC2DF1" w:rsidRDefault="00963668" w:rsidP="00677EB9">
      <w:pPr>
        <w:spacing w:line="480" w:lineRule="auto"/>
        <w:jc w:val="both"/>
        <w:rPr>
          <w:rFonts w:ascii="Arial" w:hAnsi="Arial" w:cs="Arial"/>
        </w:rPr>
      </w:pPr>
      <w:r w:rsidRPr="00AC2DF1">
        <w:rPr>
          <w:rFonts w:ascii="Arial" w:hAnsi="Arial" w:cs="Arial"/>
        </w:rPr>
        <w:t xml:space="preserve">These </w:t>
      </w:r>
      <w:r w:rsidR="0085638B" w:rsidRPr="00AC2DF1">
        <w:rPr>
          <w:rFonts w:ascii="Arial" w:hAnsi="Arial" w:cs="Arial"/>
          <w:shd w:val="clear" w:color="auto" w:fill="FFFFFF"/>
        </w:rPr>
        <w:t>interpretive repertoires</w:t>
      </w:r>
      <w:r w:rsidRPr="00AC2DF1">
        <w:rPr>
          <w:rFonts w:ascii="Arial" w:hAnsi="Arial" w:cs="Arial"/>
        </w:rPr>
        <w:t xml:space="preserve"> are used as headings to </w:t>
      </w:r>
      <w:r w:rsidR="00361226" w:rsidRPr="00AC2DF1">
        <w:rPr>
          <w:rFonts w:ascii="Arial" w:hAnsi="Arial" w:cs="Arial"/>
        </w:rPr>
        <w:t xml:space="preserve">further analyse the </w:t>
      </w:r>
      <w:r w:rsidR="00EB3072" w:rsidRPr="00AC2DF1">
        <w:rPr>
          <w:rFonts w:ascii="Arial" w:hAnsi="Arial" w:cs="Arial"/>
        </w:rPr>
        <w:t xml:space="preserve">discourse of each focus group. </w:t>
      </w:r>
    </w:p>
    <w:p w14:paraId="00251076" w14:textId="167FDCC6" w:rsidR="00C45FDC" w:rsidRPr="00AC2DF1" w:rsidRDefault="00494660" w:rsidP="00677EB9">
      <w:pPr>
        <w:spacing w:line="480" w:lineRule="auto"/>
        <w:jc w:val="both"/>
        <w:rPr>
          <w:rFonts w:ascii="Arial" w:hAnsi="Arial" w:cs="Arial"/>
        </w:rPr>
      </w:pPr>
      <w:r w:rsidRPr="00AC2DF1">
        <w:rPr>
          <w:rFonts w:ascii="Arial" w:hAnsi="Arial" w:cs="Arial"/>
        </w:rPr>
        <w:t>T</w:t>
      </w:r>
      <w:r w:rsidR="00C45FDC" w:rsidRPr="00AC2DF1">
        <w:rPr>
          <w:rFonts w:ascii="Arial" w:hAnsi="Arial" w:cs="Arial"/>
        </w:rPr>
        <w:t>he</w:t>
      </w:r>
      <w:r w:rsidR="005758A3" w:rsidRPr="00AC2DF1">
        <w:rPr>
          <w:rFonts w:ascii="Arial" w:hAnsi="Arial" w:cs="Arial"/>
        </w:rPr>
        <w:t xml:space="preserve"> data gathered from</w:t>
      </w:r>
      <w:r w:rsidR="00C45FDC" w:rsidRPr="00AC2DF1">
        <w:rPr>
          <w:rFonts w:ascii="Arial" w:hAnsi="Arial" w:cs="Arial"/>
        </w:rPr>
        <w:t xml:space="preserve"> focus groups are discussed in the following order: </w:t>
      </w:r>
    </w:p>
    <w:p w14:paraId="2E8CFBF3" w14:textId="77FC33FE" w:rsidR="003B186E" w:rsidRPr="00AC2DF1" w:rsidRDefault="003B186E" w:rsidP="00677EB9">
      <w:pPr>
        <w:pStyle w:val="ListParagraph"/>
        <w:numPr>
          <w:ilvl w:val="0"/>
          <w:numId w:val="12"/>
        </w:numPr>
        <w:spacing w:line="480" w:lineRule="auto"/>
        <w:jc w:val="both"/>
        <w:rPr>
          <w:rFonts w:ascii="Arial" w:hAnsi="Arial" w:cs="Arial"/>
        </w:rPr>
      </w:pPr>
      <w:r w:rsidRPr="00AC2DF1">
        <w:rPr>
          <w:rFonts w:ascii="Arial" w:hAnsi="Arial" w:cs="Arial"/>
        </w:rPr>
        <w:t xml:space="preserve">Teachers Focus Group consisting of three experienced teachers (more than five </w:t>
      </w:r>
      <w:proofErr w:type="spellStart"/>
      <w:r w:rsidRPr="00AC2DF1">
        <w:rPr>
          <w:rFonts w:ascii="Arial" w:hAnsi="Arial" w:cs="Arial"/>
        </w:rPr>
        <w:t>years experience</w:t>
      </w:r>
      <w:proofErr w:type="spellEnd"/>
      <w:r w:rsidRPr="00AC2DF1">
        <w:rPr>
          <w:rFonts w:ascii="Arial" w:hAnsi="Arial" w:cs="Arial"/>
        </w:rPr>
        <w:t>). Two teachers were male and one was female.</w:t>
      </w:r>
    </w:p>
    <w:p w14:paraId="3A846954" w14:textId="1318B93A" w:rsidR="00CE754E" w:rsidRPr="00AC2DF1" w:rsidRDefault="002862A3" w:rsidP="00677EB9">
      <w:pPr>
        <w:pStyle w:val="ListParagraph"/>
        <w:numPr>
          <w:ilvl w:val="0"/>
          <w:numId w:val="12"/>
        </w:numPr>
        <w:spacing w:line="480" w:lineRule="auto"/>
        <w:jc w:val="both"/>
        <w:rPr>
          <w:rFonts w:ascii="Arial" w:hAnsi="Arial" w:cs="Arial"/>
        </w:rPr>
      </w:pPr>
      <w:r w:rsidRPr="00AC2DF1">
        <w:rPr>
          <w:rFonts w:ascii="Arial" w:hAnsi="Arial" w:cs="Arial"/>
        </w:rPr>
        <w:t xml:space="preserve">Educational Psychologists Focus Group consisting of </w:t>
      </w:r>
      <w:r w:rsidR="00861E58" w:rsidRPr="00AC2DF1">
        <w:rPr>
          <w:rFonts w:ascii="Arial" w:hAnsi="Arial" w:cs="Arial"/>
        </w:rPr>
        <w:t>four</w:t>
      </w:r>
      <w:r w:rsidRPr="00AC2DF1">
        <w:rPr>
          <w:rFonts w:ascii="Arial" w:hAnsi="Arial" w:cs="Arial"/>
        </w:rPr>
        <w:t xml:space="preserve"> female EPs</w:t>
      </w:r>
      <w:r w:rsidR="00A07145" w:rsidRPr="00AC2DF1">
        <w:rPr>
          <w:rFonts w:ascii="Arial" w:hAnsi="Arial" w:cs="Arial"/>
        </w:rPr>
        <w:t xml:space="preserve"> with a range of experience. One EP was recently qualified, two had more than </w:t>
      </w:r>
      <w:r w:rsidR="00A91F7A" w:rsidRPr="00AC2DF1">
        <w:rPr>
          <w:rFonts w:ascii="Arial" w:hAnsi="Arial" w:cs="Arial"/>
        </w:rPr>
        <w:t>10</w:t>
      </w:r>
      <w:r w:rsidR="00A07145" w:rsidRPr="00AC2DF1">
        <w:rPr>
          <w:rFonts w:ascii="Arial" w:hAnsi="Arial" w:cs="Arial"/>
        </w:rPr>
        <w:t xml:space="preserve"> </w:t>
      </w:r>
      <w:proofErr w:type="spellStart"/>
      <w:r w:rsidR="00A07145" w:rsidRPr="00AC2DF1">
        <w:rPr>
          <w:rFonts w:ascii="Arial" w:hAnsi="Arial" w:cs="Arial"/>
        </w:rPr>
        <w:t>years experience</w:t>
      </w:r>
      <w:proofErr w:type="spellEnd"/>
      <w:r w:rsidR="00A07145" w:rsidRPr="00AC2DF1">
        <w:rPr>
          <w:rFonts w:ascii="Arial" w:hAnsi="Arial" w:cs="Arial"/>
        </w:rPr>
        <w:t xml:space="preserve"> and one had more than </w:t>
      </w:r>
      <w:r w:rsidR="00A91F7A" w:rsidRPr="00AC2DF1">
        <w:rPr>
          <w:rFonts w:ascii="Arial" w:hAnsi="Arial" w:cs="Arial"/>
        </w:rPr>
        <w:t>20</w:t>
      </w:r>
      <w:r w:rsidR="00A07145" w:rsidRPr="00AC2DF1">
        <w:rPr>
          <w:rFonts w:ascii="Arial" w:hAnsi="Arial" w:cs="Arial"/>
        </w:rPr>
        <w:t xml:space="preserve"> </w:t>
      </w:r>
      <w:proofErr w:type="spellStart"/>
      <w:r w:rsidR="00A07145" w:rsidRPr="00AC2DF1">
        <w:rPr>
          <w:rFonts w:ascii="Arial" w:hAnsi="Arial" w:cs="Arial"/>
        </w:rPr>
        <w:t xml:space="preserve">years </w:t>
      </w:r>
      <w:r w:rsidR="00B23852" w:rsidRPr="00AC2DF1">
        <w:rPr>
          <w:rFonts w:ascii="Arial" w:hAnsi="Arial" w:cs="Arial"/>
        </w:rPr>
        <w:t>experience</w:t>
      </w:r>
      <w:proofErr w:type="spellEnd"/>
      <w:r w:rsidR="00A07145" w:rsidRPr="00AC2DF1">
        <w:rPr>
          <w:rFonts w:ascii="Arial" w:hAnsi="Arial" w:cs="Arial"/>
        </w:rPr>
        <w:t>.</w:t>
      </w:r>
    </w:p>
    <w:p w14:paraId="28F52E60" w14:textId="5920A7A6" w:rsidR="00C45FDC" w:rsidRPr="00AC2DF1" w:rsidRDefault="00C45FDC" w:rsidP="00677EB9">
      <w:pPr>
        <w:pStyle w:val="ListParagraph"/>
        <w:numPr>
          <w:ilvl w:val="0"/>
          <w:numId w:val="12"/>
        </w:numPr>
        <w:spacing w:line="480" w:lineRule="auto"/>
        <w:jc w:val="both"/>
        <w:rPr>
          <w:rFonts w:ascii="Arial" w:hAnsi="Arial" w:cs="Arial"/>
        </w:rPr>
      </w:pPr>
      <w:r w:rsidRPr="00AC2DF1">
        <w:rPr>
          <w:rFonts w:ascii="Arial" w:hAnsi="Arial" w:cs="Arial"/>
        </w:rPr>
        <w:t xml:space="preserve">Mixed Focus Group 1 </w:t>
      </w:r>
      <w:r w:rsidR="00660D2E" w:rsidRPr="00AC2DF1">
        <w:rPr>
          <w:rFonts w:ascii="Arial" w:hAnsi="Arial" w:cs="Arial"/>
        </w:rPr>
        <w:t>consist</w:t>
      </w:r>
      <w:r w:rsidR="00AD45FC" w:rsidRPr="00AC2DF1">
        <w:rPr>
          <w:rFonts w:ascii="Arial" w:hAnsi="Arial" w:cs="Arial"/>
        </w:rPr>
        <w:t>ed</w:t>
      </w:r>
      <w:r w:rsidR="00660D2E" w:rsidRPr="00AC2DF1">
        <w:rPr>
          <w:rFonts w:ascii="Arial" w:hAnsi="Arial" w:cs="Arial"/>
        </w:rPr>
        <w:t xml:space="preserve"> of four practitioners</w:t>
      </w:r>
      <w:r w:rsidR="004E606E" w:rsidRPr="00AC2DF1">
        <w:rPr>
          <w:rFonts w:ascii="Arial" w:hAnsi="Arial" w:cs="Arial"/>
        </w:rPr>
        <w:t xml:space="preserve">: </w:t>
      </w:r>
      <w:r w:rsidR="00A0761A" w:rsidRPr="00AC2DF1">
        <w:rPr>
          <w:rFonts w:ascii="Arial" w:hAnsi="Arial" w:cs="Arial"/>
        </w:rPr>
        <w:t>a</w:t>
      </w:r>
      <w:r w:rsidR="00A0761A" w:rsidRPr="00AC2DF1">
        <w:rPr>
          <w:rFonts w:ascii="Arial" w:hAnsi="Arial" w:cs="Arial"/>
          <w:b/>
          <w:bCs/>
        </w:rPr>
        <w:t xml:space="preserve"> </w:t>
      </w:r>
      <w:r w:rsidR="00AC7D91" w:rsidRPr="00AC2DF1">
        <w:rPr>
          <w:rFonts w:ascii="Arial" w:hAnsi="Arial" w:cs="Arial"/>
        </w:rPr>
        <w:t>s</w:t>
      </w:r>
      <w:r w:rsidR="00AD45FC" w:rsidRPr="00AC2DF1">
        <w:rPr>
          <w:rFonts w:ascii="Arial" w:hAnsi="Arial" w:cs="Arial"/>
        </w:rPr>
        <w:t xml:space="preserve">enior </w:t>
      </w:r>
      <w:r w:rsidR="00AC7D91" w:rsidRPr="00AC2DF1">
        <w:rPr>
          <w:rFonts w:ascii="Arial" w:hAnsi="Arial" w:cs="Arial"/>
        </w:rPr>
        <w:t>y</w:t>
      </w:r>
      <w:r w:rsidR="00AD45FC" w:rsidRPr="00AC2DF1">
        <w:rPr>
          <w:rFonts w:ascii="Arial" w:hAnsi="Arial" w:cs="Arial"/>
        </w:rPr>
        <w:t>outh worker (male)</w:t>
      </w:r>
      <w:r w:rsidR="00A0761A" w:rsidRPr="00AC2DF1">
        <w:rPr>
          <w:rFonts w:ascii="Arial" w:hAnsi="Arial" w:cs="Arial"/>
        </w:rPr>
        <w:t>; a h</w:t>
      </w:r>
      <w:r w:rsidR="00AD45FC" w:rsidRPr="00AC2DF1">
        <w:rPr>
          <w:rFonts w:ascii="Arial" w:hAnsi="Arial" w:cs="Arial"/>
        </w:rPr>
        <w:t>eadteacher of alternative provision (female)</w:t>
      </w:r>
      <w:r w:rsidR="00A0761A" w:rsidRPr="00AC2DF1">
        <w:rPr>
          <w:rFonts w:ascii="Arial" w:hAnsi="Arial" w:cs="Arial"/>
        </w:rPr>
        <w:t xml:space="preserve">; </w:t>
      </w:r>
      <w:r w:rsidR="00CE754E" w:rsidRPr="00AC2DF1">
        <w:rPr>
          <w:rFonts w:ascii="Arial" w:hAnsi="Arial" w:cs="Arial"/>
        </w:rPr>
        <w:t>a</w:t>
      </w:r>
      <w:r w:rsidR="00AD45FC" w:rsidRPr="00AC2DF1">
        <w:rPr>
          <w:rFonts w:ascii="Arial" w:hAnsi="Arial" w:cs="Arial"/>
        </w:rPr>
        <w:t xml:space="preserve"> Learning Support worker (female)</w:t>
      </w:r>
      <w:r w:rsidR="00CE754E" w:rsidRPr="00AC2DF1">
        <w:rPr>
          <w:rFonts w:ascii="Arial" w:hAnsi="Arial" w:cs="Arial"/>
        </w:rPr>
        <w:t xml:space="preserve"> and a L</w:t>
      </w:r>
      <w:r w:rsidR="00AD45FC" w:rsidRPr="00AC2DF1">
        <w:rPr>
          <w:rFonts w:ascii="Arial" w:hAnsi="Arial" w:cs="Arial"/>
        </w:rPr>
        <w:t>ocal Authority Attendance Officer (male)</w:t>
      </w:r>
      <w:r w:rsidR="00CE754E" w:rsidRPr="00AC2DF1">
        <w:rPr>
          <w:rFonts w:ascii="Arial" w:hAnsi="Arial" w:cs="Arial"/>
        </w:rPr>
        <w:t>.</w:t>
      </w:r>
    </w:p>
    <w:p w14:paraId="5BD2F743" w14:textId="77777777" w:rsidR="005758A3" w:rsidRPr="00AC2DF1" w:rsidRDefault="00C45FDC" w:rsidP="00677EB9">
      <w:pPr>
        <w:pStyle w:val="ListParagraph"/>
        <w:numPr>
          <w:ilvl w:val="0"/>
          <w:numId w:val="12"/>
        </w:numPr>
        <w:spacing w:line="480" w:lineRule="auto"/>
        <w:jc w:val="both"/>
        <w:rPr>
          <w:rFonts w:ascii="Arial" w:hAnsi="Arial" w:cs="Arial"/>
        </w:rPr>
      </w:pPr>
      <w:r w:rsidRPr="00AC2DF1">
        <w:rPr>
          <w:rFonts w:ascii="Arial" w:hAnsi="Arial" w:cs="Arial"/>
        </w:rPr>
        <w:t xml:space="preserve">Mixed Focus Group 2 </w:t>
      </w:r>
      <w:r w:rsidR="00CE754E" w:rsidRPr="00AC2DF1">
        <w:rPr>
          <w:rFonts w:ascii="Arial" w:hAnsi="Arial" w:cs="Arial"/>
        </w:rPr>
        <w:t>consisted of two participants</w:t>
      </w:r>
      <w:r w:rsidR="0077113E" w:rsidRPr="00AC2DF1">
        <w:rPr>
          <w:rFonts w:ascii="Arial" w:hAnsi="Arial" w:cs="Arial"/>
        </w:rPr>
        <w:t>:</w:t>
      </w:r>
      <w:r w:rsidR="00D4045F" w:rsidRPr="00AC2DF1">
        <w:rPr>
          <w:rFonts w:ascii="Arial" w:hAnsi="Arial" w:cs="Arial"/>
        </w:rPr>
        <w:t xml:space="preserve"> a Virtual School representative (female)</w:t>
      </w:r>
      <w:r w:rsidR="008470BB" w:rsidRPr="00AC2DF1">
        <w:rPr>
          <w:rFonts w:ascii="Arial" w:hAnsi="Arial" w:cs="Arial"/>
        </w:rPr>
        <w:t xml:space="preserve"> and a</w:t>
      </w:r>
      <w:r w:rsidR="00D4045F" w:rsidRPr="00AC2DF1">
        <w:rPr>
          <w:rFonts w:ascii="Arial" w:hAnsi="Arial" w:cs="Arial"/>
        </w:rPr>
        <w:t xml:space="preserve"> Local Authority Attendance Officer (male)</w:t>
      </w:r>
      <w:r w:rsidR="008470BB" w:rsidRPr="00AC2DF1">
        <w:rPr>
          <w:rFonts w:ascii="Arial" w:hAnsi="Arial" w:cs="Arial"/>
        </w:rPr>
        <w:t>.</w:t>
      </w:r>
      <w:r w:rsidR="00D93763" w:rsidRPr="00AC2DF1">
        <w:rPr>
          <w:rFonts w:ascii="Arial" w:hAnsi="Arial" w:cs="Arial"/>
        </w:rPr>
        <w:t xml:space="preserve"> </w:t>
      </w:r>
    </w:p>
    <w:p w14:paraId="65375D3B" w14:textId="282CDACF" w:rsidR="00C45FDC" w:rsidRPr="00AC2DF1" w:rsidRDefault="00C45FDC" w:rsidP="00677EB9">
      <w:pPr>
        <w:spacing w:line="480" w:lineRule="auto"/>
        <w:jc w:val="both"/>
        <w:rPr>
          <w:rFonts w:ascii="Arial" w:hAnsi="Arial" w:cs="Arial"/>
        </w:rPr>
      </w:pPr>
      <w:r w:rsidRPr="00AC2DF1">
        <w:rPr>
          <w:rFonts w:ascii="Arial" w:hAnsi="Arial" w:cs="Arial"/>
        </w:rPr>
        <w:t>Further information regarding the participants in each focus group is given in Table 3.1</w:t>
      </w:r>
    </w:p>
    <w:p w14:paraId="688FAC05" w14:textId="519111A5" w:rsidR="00C45FDC" w:rsidRPr="00AC2DF1" w:rsidRDefault="00C45FDC" w:rsidP="00677EB9">
      <w:pPr>
        <w:spacing w:line="480" w:lineRule="auto"/>
        <w:jc w:val="both"/>
        <w:rPr>
          <w:rFonts w:ascii="Arial" w:hAnsi="Arial" w:cs="Arial"/>
        </w:rPr>
      </w:pPr>
      <w:r w:rsidRPr="00AC2DF1">
        <w:rPr>
          <w:rFonts w:ascii="Arial" w:hAnsi="Arial" w:cs="Arial"/>
        </w:rPr>
        <w:t xml:space="preserve">Throughout this </w:t>
      </w:r>
      <w:r w:rsidR="0092787A" w:rsidRPr="00AC2DF1">
        <w:rPr>
          <w:rFonts w:ascii="Arial" w:hAnsi="Arial" w:cs="Arial"/>
        </w:rPr>
        <w:t>analysis</w:t>
      </w:r>
      <w:r w:rsidRPr="00AC2DF1">
        <w:rPr>
          <w:rFonts w:ascii="Arial" w:hAnsi="Arial" w:cs="Arial"/>
        </w:rPr>
        <w:t xml:space="preserve">, the discourse from the focus groups will be presented in the form of tables. Passages are </w:t>
      </w:r>
      <w:r w:rsidRPr="00AC2DF1">
        <w:rPr>
          <w:rFonts w:ascii="Arial" w:hAnsi="Arial" w:cs="Arial"/>
          <w:b/>
          <w:bCs/>
        </w:rPr>
        <w:t>emboldened</w:t>
      </w:r>
      <w:r w:rsidRPr="00AC2DF1">
        <w:rPr>
          <w:rFonts w:ascii="Arial" w:hAnsi="Arial" w:cs="Arial"/>
        </w:rPr>
        <w:t xml:space="preserve"> to draw the reader’s attention to particular points which will be discussed further. During the process of the analysis, the focus is placed upon speech as an action and is not intended as an analysis of any participants’ inner thoughts or attitudes. </w:t>
      </w:r>
    </w:p>
    <w:p w14:paraId="41A28BD4" w14:textId="513BC307" w:rsidR="008D4C6A" w:rsidRPr="00AC2DF1" w:rsidRDefault="008D4C6A" w:rsidP="00677EB9">
      <w:pPr>
        <w:spacing w:line="480" w:lineRule="auto"/>
        <w:jc w:val="both"/>
        <w:rPr>
          <w:rFonts w:ascii="Arial" w:hAnsi="Arial" w:cs="Arial"/>
          <w:shd w:val="clear" w:color="auto" w:fill="FFFFFF"/>
        </w:rPr>
      </w:pPr>
      <w:r w:rsidRPr="00AC2DF1">
        <w:rPr>
          <w:rFonts w:ascii="Arial" w:hAnsi="Arial" w:cs="Arial"/>
          <w:shd w:val="clear" w:color="auto" w:fill="FFFFFF"/>
        </w:rPr>
        <w:t xml:space="preserve">Literature relating to EBSA, discussed in the literature review, emphasises the importance of relationships and relational approaches to promote school attendance and minimise the potential impact of anxiety on CYP. However, whilst analysing the data, the theme of positive relationships </w:t>
      </w:r>
      <w:r w:rsidR="001661F6" w:rsidRPr="00AC2DF1">
        <w:rPr>
          <w:rFonts w:ascii="Arial" w:hAnsi="Arial" w:cs="Arial"/>
          <w:shd w:val="clear" w:color="auto" w:fill="FFFFFF"/>
        </w:rPr>
        <w:t xml:space="preserve">within schools </w:t>
      </w:r>
      <w:r w:rsidRPr="00AC2DF1">
        <w:rPr>
          <w:rFonts w:ascii="Arial" w:hAnsi="Arial" w:cs="Arial"/>
          <w:shd w:val="clear" w:color="auto" w:fill="FFFFFF"/>
        </w:rPr>
        <w:t xml:space="preserve">did not emerge as a significant topic for discussion </w:t>
      </w:r>
      <w:r w:rsidR="00B82F6B" w:rsidRPr="00AC2DF1">
        <w:rPr>
          <w:rFonts w:ascii="Arial" w:hAnsi="Arial" w:cs="Arial"/>
          <w:shd w:val="clear" w:color="auto" w:fill="FFFFFF"/>
        </w:rPr>
        <w:t xml:space="preserve">across the four focus groups </w:t>
      </w:r>
      <w:r w:rsidRPr="00AC2DF1">
        <w:rPr>
          <w:rFonts w:ascii="Arial" w:hAnsi="Arial" w:cs="Arial"/>
          <w:shd w:val="clear" w:color="auto" w:fill="FFFFFF"/>
        </w:rPr>
        <w:t>and was therefore not brought forward as an interpretive repertoire</w:t>
      </w:r>
      <w:r w:rsidR="00560C99" w:rsidRPr="00AC2DF1">
        <w:rPr>
          <w:rFonts w:ascii="Arial" w:hAnsi="Arial" w:cs="Arial"/>
          <w:shd w:val="clear" w:color="auto" w:fill="FFFFFF"/>
        </w:rPr>
        <w:t xml:space="preserve">. </w:t>
      </w:r>
    </w:p>
    <w:p w14:paraId="3CAC32DD" w14:textId="2E39A81C" w:rsidR="00C0517B" w:rsidRPr="00AC2DF1" w:rsidRDefault="00235580" w:rsidP="00677EB9">
      <w:pPr>
        <w:spacing w:line="480" w:lineRule="auto"/>
        <w:jc w:val="both"/>
        <w:rPr>
          <w:rFonts w:ascii="Arial" w:hAnsi="Arial" w:cs="Arial"/>
          <w:b/>
          <w:bCs/>
        </w:rPr>
      </w:pPr>
      <w:r w:rsidRPr="00AC2DF1">
        <w:rPr>
          <w:rFonts w:ascii="Arial" w:hAnsi="Arial" w:cs="Arial"/>
          <w:b/>
          <w:bCs/>
        </w:rPr>
        <w:t>4</w:t>
      </w:r>
      <w:r w:rsidR="00DC4647" w:rsidRPr="00AC2DF1">
        <w:rPr>
          <w:rFonts w:ascii="Arial" w:hAnsi="Arial" w:cs="Arial"/>
          <w:b/>
          <w:bCs/>
        </w:rPr>
        <w:t>.2</w:t>
      </w:r>
      <w:r w:rsidR="00C45FDC" w:rsidRPr="00AC2DF1">
        <w:rPr>
          <w:rFonts w:ascii="Arial" w:hAnsi="Arial" w:cs="Arial"/>
          <w:b/>
          <w:bCs/>
        </w:rPr>
        <w:t xml:space="preserve"> Discussion of identified Interpretive Repertoires</w:t>
      </w:r>
    </w:p>
    <w:p w14:paraId="7698D188" w14:textId="2B4554EB" w:rsidR="00C45FDC" w:rsidRPr="00AC2DF1" w:rsidRDefault="00235580" w:rsidP="00677EB9">
      <w:pPr>
        <w:spacing w:line="480" w:lineRule="auto"/>
        <w:jc w:val="both"/>
        <w:rPr>
          <w:rFonts w:ascii="Arial" w:hAnsi="Arial" w:cs="Arial"/>
          <w:b/>
          <w:bCs/>
        </w:rPr>
      </w:pPr>
      <w:r w:rsidRPr="00AC2DF1">
        <w:rPr>
          <w:rFonts w:ascii="Arial" w:hAnsi="Arial" w:cs="Arial"/>
          <w:b/>
          <w:bCs/>
        </w:rPr>
        <w:t>4</w:t>
      </w:r>
      <w:r w:rsidR="00C45FDC" w:rsidRPr="00AC2DF1">
        <w:rPr>
          <w:rFonts w:ascii="Arial" w:hAnsi="Arial" w:cs="Arial"/>
          <w:b/>
          <w:bCs/>
        </w:rPr>
        <w:t>.</w:t>
      </w:r>
      <w:r w:rsidR="00EF497F" w:rsidRPr="00AC2DF1">
        <w:rPr>
          <w:rFonts w:ascii="Arial" w:hAnsi="Arial" w:cs="Arial"/>
          <w:b/>
          <w:bCs/>
        </w:rPr>
        <w:t>2.</w:t>
      </w:r>
      <w:r w:rsidR="00C45FDC" w:rsidRPr="00AC2DF1">
        <w:rPr>
          <w:rFonts w:ascii="Arial" w:hAnsi="Arial" w:cs="Arial"/>
          <w:b/>
          <w:bCs/>
        </w:rPr>
        <w:t>1 Schools as site</w:t>
      </w:r>
      <w:r w:rsidR="006A7CAE" w:rsidRPr="00AC2DF1">
        <w:rPr>
          <w:rFonts w:ascii="Arial" w:hAnsi="Arial" w:cs="Arial"/>
          <w:b/>
          <w:bCs/>
        </w:rPr>
        <w:t>s</w:t>
      </w:r>
      <w:r w:rsidR="00C45FDC" w:rsidRPr="00AC2DF1">
        <w:rPr>
          <w:rFonts w:ascii="Arial" w:hAnsi="Arial" w:cs="Arial"/>
          <w:b/>
          <w:bCs/>
        </w:rPr>
        <w:t xml:space="preserve"> of conflict</w:t>
      </w:r>
    </w:p>
    <w:p w14:paraId="5FAB40D2" w14:textId="24D42D9E" w:rsidR="00C45FDC" w:rsidRPr="00AC2DF1" w:rsidRDefault="00C45FDC" w:rsidP="00677EB9">
      <w:pPr>
        <w:spacing w:line="480" w:lineRule="auto"/>
        <w:jc w:val="both"/>
        <w:rPr>
          <w:rFonts w:ascii="Arial" w:hAnsi="Arial" w:cs="Arial"/>
        </w:rPr>
      </w:pPr>
      <w:r w:rsidRPr="00AC2DF1">
        <w:rPr>
          <w:rFonts w:ascii="Arial" w:hAnsi="Arial" w:cs="Arial"/>
        </w:rPr>
        <w:t>Throughout the focus groups, participants spoke of schools as pressurised environments where conflict between systems (Bronfenbrenner, 1979, 1986</w:t>
      </w:r>
      <w:r w:rsidR="009A2B13" w:rsidRPr="00AC2DF1">
        <w:rPr>
          <w:rFonts w:ascii="Arial" w:hAnsi="Arial" w:cs="Arial"/>
        </w:rPr>
        <w:t>, 1999</w:t>
      </w:r>
      <w:r w:rsidR="00F9381E" w:rsidRPr="00AC2DF1">
        <w:rPr>
          <w:rFonts w:ascii="Arial" w:hAnsi="Arial" w:cs="Arial"/>
        </w:rPr>
        <w:t>,</w:t>
      </w:r>
      <w:r w:rsidR="009A2B13" w:rsidRPr="00AC2DF1">
        <w:rPr>
          <w:rFonts w:ascii="Arial" w:hAnsi="Arial" w:cs="Arial"/>
        </w:rPr>
        <w:t xml:space="preserve"> 2005</w:t>
      </w:r>
      <w:r w:rsidRPr="00AC2DF1">
        <w:rPr>
          <w:rFonts w:ascii="Arial" w:hAnsi="Arial" w:cs="Arial"/>
        </w:rPr>
        <w:t>) and people were common. The pressures on schools were recognised by each of the focus groups and the phraseology and metaphors used to discuss schools were interlaced with images of conflict. These conflicts included interpersonal conflicts, such as those between teachers and pupils or teachers and parents</w:t>
      </w:r>
      <w:r w:rsidR="00AF61A8" w:rsidRPr="00AC2DF1">
        <w:rPr>
          <w:rFonts w:ascii="Arial" w:hAnsi="Arial" w:cs="Arial"/>
        </w:rPr>
        <w:t>,</w:t>
      </w:r>
      <w:r w:rsidRPr="00AC2DF1">
        <w:rPr>
          <w:rFonts w:ascii="Arial" w:hAnsi="Arial" w:cs="Arial"/>
        </w:rPr>
        <w:t xml:space="preserve"> and systemic conflicts, resulting from potentially opposing pressures placed upon schools, such as the need to have high attendance figures and the need to look after pupils’ mental health. Through their discourse, participants suggested that these pressures are placed in schools and educational systems by bodies such as the </w:t>
      </w:r>
      <w:r w:rsidR="007B57A9" w:rsidRPr="00AC2DF1">
        <w:rPr>
          <w:rFonts w:ascii="Arial" w:hAnsi="Arial" w:cs="Arial"/>
        </w:rPr>
        <w:t>Department for Education (</w:t>
      </w:r>
      <w:r w:rsidRPr="00AC2DF1">
        <w:rPr>
          <w:rFonts w:ascii="Arial" w:hAnsi="Arial" w:cs="Arial"/>
        </w:rPr>
        <w:t>DfE</w:t>
      </w:r>
      <w:r w:rsidR="007B57A9" w:rsidRPr="00AC2DF1">
        <w:rPr>
          <w:rFonts w:ascii="Arial" w:hAnsi="Arial" w:cs="Arial"/>
        </w:rPr>
        <w:t>)</w:t>
      </w:r>
      <w:r w:rsidRPr="00AC2DF1">
        <w:rPr>
          <w:rFonts w:ascii="Arial" w:hAnsi="Arial" w:cs="Arial"/>
        </w:rPr>
        <w:t xml:space="preserve"> and</w:t>
      </w:r>
      <w:r w:rsidR="001A7B7A" w:rsidRPr="00AC2DF1">
        <w:rPr>
          <w:rFonts w:ascii="Arial" w:hAnsi="Arial" w:cs="Arial"/>
        </w:rPr>
        <w:t xml:space="preserve"> the </w:t>
      </w:r>
      <w:r w:rsidR="00CE2092" w:rsidRPr="00AC2DF1">
        <w:rPr>
          <w:rFonts w:ascii="Arial" w:hAnsi="Arial" w:cs="Arial"/>
        </w:rPr>
        <w:t>Office for Standards in Education, Children’s Services and Skills</w:t>
      </w:r>
      <w:r w:rsidRPr="00AC2DF1">
        <w:rPr>
          <w:rFonts w:ascii="Arial" w:hAnsi="Arial" w:cs="Arial"/>
        </w:rPr>
        <w:t xml:space="preserve"> </w:t>
      </w:r>
      <w:r w:rsidR="00CE2092" w:rsidRPr="00AC2DF1">
        <w:rPr>
          <w:rFonts w:ascii="Arial" w:hAnsi="Arial" w:cs="Arial"/>
        </w:rPr>
        <w:t>(</w:t>
      </w:r>
      <w:r w:rsidRPr="00AC2DF1">
        <w:rPr>
          <w:rFonts w:ascii="Arial" w:hAnsi="Arial" w:cs="Arial"/>
        </w:rPr>
        <w:t>OFSTED</w:t>
      </w:r>
      <w:r w:rsidR="00CE2092" w:rsidRPr="00AC2DF1">
        <w:rPr>
          <w:rFonts w:ascii="Arial" w:hAnsi="Arial" w:cs="Arial"/>
        </w:rPr>
        <w:t>)</w:t>
      </w:r>
      <w:r w:rsidRPr="00AC2DF1">
        <w:rPr>
          <w:rFonts w:ascii="Arial" w:hAnsi="Arial" w:cs="Arial"/>
        </w:rPr>
        <w:t xml:space="preserve">, which can be conceptualised as being part of Bronfenbrenner’s </w:t>
      </w:r>
      <w:proofErr w:type="spellStart"/>
      <w:r w:rsidR="00A86B76" w:rsidRPr="00AC2DF1">
        <w:rPr>
          <w:rFonts w:ascii="Arial" w:hAnsi="Arial" w:cs="Arial"/>
        </w:rPr>
        <w:t>e</w:t>
      </w:r>
      <w:r w:rsidRPr="00AC2DF1">
        <w:rPr>
          <w:rFonts w:ascii="Arial" w:hAnsi="Arial" w:cs="Arial"/>
        </w:rPr>
        <w:t>xosystem</w:t>
      </w:r>
      <w:proofErr w:type="spellEnd"/>
      <w:r w:rsidRPr="00AC2DF1">
        <w:rPr>
          <w:rFonts w:ascii="Arial" w:hAnsi="Arial" w:cs="Arial"/>
        </w:rPr>
        <w:t>. Examples of potentially opposing pressures include the introduction of Mental Health Champions (2015) and school OFSTED inspections</w:t>
      </w:r>
      <w:r w:rsidR="00CD242E" w:rsidRPr="00AC2DF1">
        <w:rPr>
          <w:rFonts w:ascii="Arial" w:hAnsi="Arial" w:cs="Arial"/>
        </w:rPr>
        <w:t>,</w:t>
      </w:r>
      <w:r w:rsidRPr="00AC2DF1">
        <w:rPr>
          <w:rFonts w:ascii="Arial" w:hAnsi="Arial" w:cs="Arial"/>
        </w:rPr>
        <w:t xml:space="preserve"> which were introduced1992 – 1993. It is worth noting that the pressures placed on school practitioners by OFSTED have recently been highlighted through the death of headteacher Ruth Perry (</w:t>
      </w:r>
      <w:proofErr w:type="spellStart"/>
      <w:r w:rsidRPr="00AC2DF1">
        <w:rPr>
          <w:rFonts w:ascii="Arial" w:hAnsi="Arial" w:cs="Arial"/>
        </w:rPr>
        <w:t>Sinmaz</w:t>
      </w:r>
      <w:proofErr w:type="spellEnd"/>
      <w:r w:rsidRPr="00AC2DF1">
        <w:rPr>
          <w:rFonts w:ascii="Arial" w:hAnsi="Arial" w:cs="Arial"/>
        </w:rPr>
        <w:t>, 2023).</w:t>
      </w:r>
    </w:p>
    <w:p w14:paraId="47E2A037" w14:textId="73028499" w:rsidR="00C45FDC" w:rsidRPr="00AC2DF1" w:rsidRDefault="00235580" w:rsidP="00677EB9">
      <w:pPr>
        <w:spacing w:line="480" w:lineRule="auto"/>
        <w:jc w:val="both"/>
        <w:rPr>
          <w:rFonts w:ascii="Arial" w:hAnsi="Arial" w:cs="Arial"/>
          <w:b/>
          <w:bCs/>
        </w:rPr>
      </w:pPr>
      <w:r w:rsidRPr="00AC2DF1">
        <w:rPr>
          <w:rFonts w:ascii="Arial" w:hAnsi="Arial" w:cs="Arial"/>
          <w:b/>
          <w:bCs/>
        </w:rPr>
        <w:t>4</w:t>
      </w:r>
      <w:r w:rsidR="00C45FDC" w:rsidRPr="00AC2DF1">
        <w:rPr>
          <w:rFonts w:ascii="Arial" w:hAnsi="Arial" w:cs="Arial"/>
          <w:b/>
          <w:bCs/>
        </w:rPr>
        <w:t>.2</w:t>
      </w:r>
      <w:r w:rsidR="00EF497F" w:rsidRPr="00AC2DF1">
        <w:rPr>
          <w:rFonts w:ascii="Arial" w:hAnsi="Arial" w:cs="Arial"/>
          <w:b/>
          <w:bCs/>
        </w:rPr>
        <w:t>.2</w:t>
      </w:r>
      <w:r w:rsidR="00C45FDC" w:rsidRPr="00AC2DF1">
        <w:rPr>
          <w:rFonts w:ascii="Arial" w:hAnsi="Arial" w:cs="Arial"/>
          <w:b/>
          <w:bCs/>
        </w:rPr>
        <w:t xml:space="preserve"> Conflicting responses from practitioners</w:t>
      </w:r>
    </w:p>
    <w:p w14:paraId="5C293558" w14:textId="5135958D" w:rsidR="00C45FDC" w:rsidRPr="00AC2DF1" w:rsidRDefault="00F27CD6" w:rsidP="00677EB9">
      <w:pPr>
        <w:spacing w:line="480" w:lineRule="auto"/>
        <w:jc w:val="both"/>
        <w:rPr>
          <w:rFonts w:ascii="Arial" w:hAnsi="Arial" w:cs="Arial"/>
          <w:shd w:val="clear" w:color="auto" w:fill="FFFFFF"/>
        </w:rPr>
      </w:pPr>
      <w:r w:rsidRPr="00AC2DF1">
        <w:rPr>
          <w:rFonts w:ascii="Arial" w:hAnsi="Arial" w:cs="Arial"/>
        </w:rPr>
        <w:t xml:space="preserve">Researchers including Potter and Wetherell (1987), </w:t>
      </w:r>
      <w:r w:rsidRPr="00AC2DF1">
        <w:rPr>
          <w:rFonts w:ascii="Arial" w:hAnsi="Arial" w:cs="Arial"/>
          <w:shd w:val="clear" w:color="auto" w:fill="FFFFFF"/>
        </w:rPr>
        <w:t xml:space="preserve">Rossiter (2005), Ryan &amp; Johnson (2009) </w:t>
      </w:r>
      <w:r w:rsidR="00C45FDC" w:rsidRPr="00AC2DF1">
        <w:rPr>
          <w:rFonts w:ascii="Arial" w:hAnsi="Arial" w:cs="Arial"/>
        </w:rPr>
        <w:t>acknowledge that respondents can make seemingly conflicting statement</w:t>
      </w:r>
      <w:r w:rsidR="00344D86" w:rsidRPr="00AC2DF1">
        <w:rPr>
          <w:rFonts w:ascii="Arial" w:hAnsi="Arial" w:cs="Arial"/>
        </w:rPr>
        <w:t>s</w:t>
      </w:r>
      <w:r w:rsidR="00C45FDC" w:rsidRPr="00AC2DF1">
        <w:rPr>
          <w:rFonts w:ascii="Arial" w:hAnsi="Arial" w:cs="Arial"/>
        </w:rPr>
        <w:t xml:space="preserve"> regarding a topic during the same speech</w:t>
      </w:r>
      <w:r w:rsidR="00C45FDC" w:rsidRPr="00AC2DF1">
        <w:rPr>
          <w:rFonts w:ascii="Arial" w:hAnsi="Arial" w:cs="Arial"/>
          <w:shd w:val="clear" w:color="auto" w:fill="FFFFFF"/>
        </w:rPr>
        <w:t>.</w:t>
      </w:r>
      <w:r w:rsidR="00C139D6" w:rsidRPr="00AC2DF1">
        <w:rPr>
          <w:rFonts w:ascii="Arial" w:hAnsi="Arial" w:cs="Arial"/>
          <w:shd w:val="clear" w:color="auto" w:fill="FFFFFF"/>
        </w:rPr>
        <w:t xml:space="preserve"> Bakhtin (1994) suggests that s</w:t>
      </w:r>
      <w:r w:rsidR="00C45FDC" w:rsidRPr="00AC2DF1">
        <w:rPr>
          <w:rFonts w:ascii="Arial" w:hAnsi="Arial" w:cs="Arial"/>
          <w:shd w:val="clear" w:color="auto" w:fill="FFFFFF"/>
        </w:rPr>
        <w:t xml:space="preserve">uch conflicting statements can be </w:t>
      </w:r>
      <w:r w:rsidR="00C139D6" w:rsidRPr="00AC2DF1">
        <w:rPr>
          <w:rFonts w:ascii="Arial" w:hAnsi="Arial" w:cs="Arial"/>
          <w:shd w:val="clear" w:color="auto" w:fill="FFFFFF"/>
        </w:rPr>
        <w:t>explained by the theory</w:t>
      </w:r>
      <w:r w:rsidR="00C45FDC" w:rsidRPr="00AC2DF1">
        <w:rPr>
          <w:rFonts w:ascii="Arial" w:hAnsi="Arial" w:cs="Arial"/>
          <w:shd w:val="clear" w:color="auto" w:fill="FFFFFF"/>
        </w:rPr>
        <w:t xml:space="preserve"> of heteroglossia </w:t>
      </w:r>
      <w:r w:rsidR="004F4CFF" w:rsidRPr="00AC2DF1">
        <w:rPr>
          <w:rFonts w:ascii="Arial" w:hAnsi="Arial" w:cs="Arial"/>
          <w:shd w:val="clear" w:color="auto" w:fill="FFFFFF"/>
        </w:rPr>
        <w:t xml:space="preserve">as </w:t>
      </w:r>
      <w:r w:rsidR="0051644C" w:rsidRPr="00AC2DF1">
        <w:rPr>
          <w:rFonts w:ascii="Arial" w:hAnsi="Arial" w:cs="Arial"/>
          <w:shd w:val="clear" w:color="auto" w:fill="FFFFFF"/>
        </w:rPr>
        <w:t>discussed in the previous chapter</w:t>
      </w:r>
      <w:r w:rsidR="00C139D6" w:rsidRPr="00AC2DF1">
        <w:rPr>
          <w:rFonts w:ascii="Arial" w:hAnsi="Arial" w:cs="Arial"/>
          <w:shd w:val="clear" w:color="auto" w:fill="FFFFFF"/>
        </w:rPr>
        <w:t>.</w:t>
      </w:r>
      <w:r w:rsidR="00C45FDC" w:rsidRPr="00AC2DF1">
        <w:rPr>
          <w:rFonts w:ascii="Arial" w:hAnsi="Arial" w:cs="Arial"/>
          <w:shd w:val="clear" w:color="auto" w:fill="FFFFFF"/>
        </w:rPr>
        <w:t xml:space="preserve"> </w:t>
      </w:r>
    </w:p>
    <w:p w14:paraId="33F0693B" w14:textId="6B749C9B" w:rsidR="00C45FDC" w:rsidRPr="00AC2DF1" w:rsidRDefault="00C45FDC" w:rsidP="00677EB9">
      <w:pPr>
        <w:spacing w:line="480" w:lineRule="auto"/>
        <w:jc w:val="both"/>
        <w:rPr>
          <w:rFonts w:ascii="Arial" w:hAnsi="Arial" w:cs="Arial"/>
        </w:rPr>
      </w:pPr>
      <w:r w:rsidRPr="00AC2DF1">
        <w:rPr>
          <w:rFonts w:ascii="Arial" w:hAnsi="Arial" w:cs="Arial"/>
        </w:rPr>
        <w:t xml:space="preserve">During the four focus groups, individual participants can be seen to assume seemingly conflicting positions in relation to the subject matter at different points </w:t>
      </w:r>
      <w:r w:rsidR="00195231" w:rsidRPr="00AC2DF1">
        <w:rPr>
          <w:rFonts w:ascii="Arial" w:hAnsi="Arial" w:cs="Arial"/>
        </w:rPr>
        <w:t>in</w:t>
      </w:r>
      <w:r w:rsidRPr="00AC2DF1">
        <w:rPr>
          <w:rFonts w:ascii="Arial" w:hAnsi="Arial" w:cs="Arial"/>
        </w:rPr>
        <w:t xml:space="preserve"> the conversation. There were also examples of times when conflicting views were expressed and a process of attempting to negotiate an agreed understanding was undertaken – an exploration of the possible meanings which the group could potentially agree on.</w:t>
      </w:r>
    </w:p>
    <w:p w14:paraId="2901C45E" w14:textId="6C951EA6" w:rsidR="00C45FDC" w:rsidRPr="00AC2DF1" w:rsidRDefault="00235580" w:rsidP="00677EB9">
      <w:pPr>
        <w:spacing w:line="480" w:lineRule="auto"/>
        <w:jc w:val="both"/>
        <w:rPr>
          <w:rFonts w:ascii="Arial" w:hAnsi="Arial" w:cs="Arial"/>
          <w:b/>
          <w:bCs/>
        </w:rPr>
      </w:pPr>
      <w:r w:rsidRPr="00AC2DF1">
        <w:rPr>
          <w:rFonts w:ascii="Arial" w:hAnsi="Arial" w:cs="Arial"/>
          <w:b/>
          <w:bCs/>
        </w:rPr>
        <w:t>4</w:t>
      </w:r>
      <w:r w:rsidR="00C45FDC" w:rsidRPr="00AC2DF1">
        <w:rPr>
          <w:rFonts w:ascii="Arial" w:hAnsi="Arial" w:cs="Arial"/>
          <w:b/>
          <w:bCs/>
        </w:rPr>
        <w:t>.</w:t>
      </w:r>
      <w:r w:rsidR="00EF497F" w:rsidRPr="00AC2DF1">
        <w:rPr>
          <w:rFonts w:ascii="Arial" w:hAnsi="Arial" w:cs="Arial"/>
          <w:b/>
          <w:bCs/>
        </w:rPr>
        <w:t>2.</w:t>
      </w:r>
      <w:r w:rsidR="00C45FDC" w:rsidRPr="00AC2DF1">
        <w:rPr>
          <w:rFonts w:ascii="Arial" w:hAnsi="Arial" w:cs="Arial"/>
          <w:b/>
          <w:bCs/>
        </w:rPr>
        <w:t>3 Conflict between systems</w:t>
      </w:r>
    </w:p>
    <w:p w14:paraId="43D70C03" w14:textId="0A5F927E" w:rsidR="00C45FDC" w:rsidRPr="00AC2DF1" w:rsidRDefault="00C45FDC" w:rsidP="00677EB9">
      <w:pPr>
        <w:spacing w:line="480" w:lineRule="auto"/>
        <w:jc w:val="both"/>
        <w:rPr>
          <w:rFonts w:ascii="Arial" w:hAnsi="Arial" w:cs="Arial"/>
        </w:rPr>
      </w:pPr>
      <w:r w:rsidRPr="00AC2DF1">
        <w:rPr>
          <w:rFonts w:ascii="Arial" w:hAnsi="Arial" w:cs="Arial"/>
        </w:rPr>
        <w:t>As previously discussed, Bronfenbrenner (1979, 1986</w:t>
      </w:r>
      <w:r w:rsidR="00F9381E" w:rsidRPr="00AC2DF1">
        <w:rPr>
          <w:rFonts w:ascii="Arial" w:hAnsi="Arial" w:cs="Arial"/>
        </w:rPr>
        <w:t>, 1999, 2005</w:t>
      </w:r>
      <w:r w:rsidRPr="00AC2DF1">
        <w:rPr>
          <w:rFonts w:ascii="Arial" w:hAnsi="Arial" w:cs="Arial"/>
        </w:rPr>
        <w:t xml:space="preserve">) conceptualised the experiences of </w:t>
      </w:r>
      <w:r w:rsidR="009071C6" w:rsidRPr="00AC2DF1">
        <w:rPr>
          <w:rFonts w:ascii="Arial" w:hAnsi="Arial" w:cs="Arial"/>
        </w:rPr>
        <w:t>CYP</w:t>
      </w:r>
      <w:r w:rsidRPr="00AC2DF1">
        <w:rPr>
          <w:rFonts w:ascii="Arial" w:hAnsi="Arial" w:cs="Arial"/>
        </w:rPr>
        <w:t xml:space="preserve"> through an ecological systems theory which is often depicted as a series of concentric circles and which seeks to explain the multisystemic influences which impact upon children’s lives. Throughout the focus groups, reference was made to pressures and conflicts at multiple systemic levels, including the </w:t>
      </w:r>
      <w:r w:rsidR="00A86B76" w:rsidRPr="00AC2DF1">
        <w:rPr>
          <w:rFonts w:ascii="Arial" w:hAnsi="Arial" w:cs="Arial"/>
        </w:rPr>
        <w:t>m</w:t>
      </w:r>
      <w:r w:rsidRPr="00AC2DF1">
        <w:rPr>
          <w:rFonts w:ascii="Arial" w:hAnsi="Arial" w:cs="Arial"/>
        </w:rPr>
        <w:t xml:space="preserve">icrosystem, </w:t>
      </w:r>
      <w:proofErr w:type="spellStart"/>
      <w:r w:rsidR="00A86B76" w:rsidRPr="00AC2DF1">
        <w:rPr>
          <w:rFonts w:ascii="Arial" w:hAnsi="Arial" w:cs="Arial"/>
        </w:rPr>
        <w:t>e</w:t>
      </w:r>
      <w:r w:rsidRPr="00AC2DF1">
        <w:rPr>
          <w:rFonts w:ascii="Arial" w:hAnsi="Arial" w:cs="Arial"/>
        </w:rPr>
        <w:t>xosystem</w:t>
      </w:r>
      <w:proofErr w:type="spellEnd"/>
      <w:r w:rsidRPr="00AC2DF1">
        <w:rPr>
          <w:rFonts w:ascii="Arial" w:hAnsi="Arial" w:cs="Arial"/>
        </w:rPr>
        <w:t xml:space="preserve"> and the </w:t>
      </w:r>
      <w:r w:rsidR="00A86B76" w:rsidRPr="00AC2DF1">
        <w:rPr>
          <w:rFonts w:ascii="Arial" w:hAnsi="Arial" w:cs="Arial"/>
        </w:rPr>
        <w:t>m</w:t>
      </w:r>
      <w:r w:rsidRPr="00AC2DF1">
        <w:rPr>
          <w:rFonts w:ascii="Arial" w:hAnsi="Arial" w:cs="Arial"/>
        </w:rPr>
        <w:t xml:space="preserve">acrosystem. </w:t>
      </w:r>
    </w:p>
    <w:p w14:paraId="016CFB75" w14:textId="68C7A016" w:rsidR="0021403C" w:rsidRPr="00AC2DF1" w:rsidRDefault="00C943CE" w:rsidP="00677EB9">
      <w:pPr>
        <w:spacing w:line="480" w:lineRule="auto"/>
        <w:jc w:val="both"/>
        <w:rPr>
          <w:rFonts w:ascii="Arial" w:hAnsi="Arial" w:cs="Arial"/>
          <w:b/>
          <w:bCs/>
        </w:rPr>
      </w:pPr>
      <w:r w:rsidRPr="00AC2DF1">
        <w:rPr>
          <w:rFonts w:ascii="Arial" w:hAnsi="Arial" w:cs="Arial"/>
          <w:b/>
          <w:bCs/>
        </w:rPr>
        <w:t>4</w:t>
      </w:r>
      <w:r w:rsidR="0021403C" w:rsidRPr="00AC2DF1">
        <w:rPr>
          <w:rFonts w:ascii="Arial" w:hAnsi="Arial" w:cs="Arial"/>
          <w:b/>
          <w:bCs/>
        </w:rPr>
        <w:t xml:space="preserve">.2.4 Time as a concept which provoked conflict </w:t>
      </w:r>
    </w:p>
    <w:p w14:paraId="62103A81" w14:textId="2DA73617" w:rsidR="00C45FDC" w:rsidRPr="00AC2DF1" w:rsidRDefault="00C45FDC" w:rsidP="00677EB9">
      <w:pPr>
        <w:spacing w:line="480" w:lineRule="auto"/>
        <w:jc w:val="both"/>
        <w:rPr>
          <w:rFonts w:ascii="Arial" w:hAnsi="Arial" w:cs="Arial"/>
        </w:rPr>
      </w:pPr>
      <w:r w:rsidRPr="00AC2DF1">
        <w:rPr>
          <w:rFonts w:ascii="Arial" w:hAnsi="Arial" w:cs="Arial"/>
        </w:rPr>
        <w:t>Throughout the four focus groups, reference was also made to conflicts which relate to ‘time’, including conflicts which ar</w:t>
      </w:r>
      <w:r w:rsidR="00104D0E" w:rsidRPr="00AC2DF1">
        <w:rPr>
          <w:rFonts w:ascii="Arial" w:hAnsi="Arial" w:cs="Arial"/>
        </w:rPr>
        <w:t>o</w:t>
      </w:r>
      <w:r w:rsidRPr="00AC2DF1">
        <w:rPr>
          <w:rFonts w:ascii="Arial" w:hAnsi="Arial" w:cs="Arial"/>
        </w:rPr>
        <w:t>se because of a lack of time available to help CYP</w:t>
      </w:r>
      <w:r w:rsidR="00007B26" w:rsidRPr="00AC2DF1">
        <w:rPr>
          <w:rFonts w:ascii="Arial" w:hAnsi="Arial" w:cs="Arial"/>
        </w:rPr>
        <w:t>,</w:t>
      </w:r>
      <w:r w:rsidRPr="00AC2DF1">
        <w:rPr>
          <w:rFonts w:ascii="Arial" w:hAnsi="Arial" w:cs="Arial"/>
        </w:rPr>
        <w:t xml:space="preserve"> and changes which have been observed over a period of time, such as pre and post COVID-19 pandemic. In Bronfenbrenner’s model, the </w:t>
      </w:r>
      <w:r w:rsidR="00C35113" w:rsidRPr="00AC2DF1">
        <w:rPr>
          <w:rFonts w:ascii="Arial" w:hAnsi="Arial" w:cs="Arial"/>
        </w:rPr>
        <w:t>c</w:t>
      </w:r>
      <w:r w:rsidRPr="00AC2DF1">
        <w:rPr>
          <w:rFonts w:ascii="Arial" w:hAnsi="Arial" w:cs="Arial"/>
        </w:rPr>
        <w:t xml:space="preserve">hronosystem is the outermost concentric layer and relates to changes which take place during the period of a lifetime. Such changes include significant life events, such as the pandemic, and the impact of these events upon the child. </w:t>
      </w:r>
    </w:p>
    <w:p w14:paraId="44BCE962" w14:textId="121C639D" w:rsidR="00CB589F" w:rsidRPr="00AC2DF1" w:rsidRDefault="00C45FDC" w:rsidP="00677EB9">
      <w:pPr>
        <w:spacing w:line="480" w:lineRule="auto"/>
        <w:jc w:val="both"/>
        <w:rPr>
          <w:rFonts w:ascii="Arial" w:hAnsi="Arial" w:cs="Arial"/>
        </w:rPr>
      </w:pPr>
      <w:r w:rsidRPr="00AC2DF1">
        <w:rPr>
          <w:rFonts w:ascii="Arial" w:hAnsi="Arial" w:cs="Arial"/>
        </w:rPr>
        <w:t xml:space="preserve">In each focus group, the </w:t>
      </w:r>
      <w:r w:rsidR="0085638B" w:rsidRPr="00AC2DF1">
        <w:rPr>
          <w:rFonts w:ascii="Arial" w:hAnsi="Arial" w:cs="Arial"/>
          <w:shd w:val="clear" w:color="auto" w:fill="FFFFFF"/>
        </w:rPr>
        <w:t>interpretive repertoire</w:t>
      </w:r>
      <w:r w:rsidR="0085638B" w:rsidRPr="00AC2DF1">
        <w:rPr>
          <w:rFonts w:ascii="Arial" w:hAnsi="Arial" w:cs="Arial"/>
        </w:rPr>
        <w:t xml:space="preserve"> </w:t>
      </w:r>
      <w:r w:rsidRPr="00AC2DF1">
        <w:rPr>
          <w:rFonts w:ascii="Arial" w:hAnsi="Arial" w:cs="Arial"/>
        </w:rPr>
        <w:t>of time was discussed at multiple points. The amount of time taken for recognition of the needs of CYP was discussed as well as changes the practitioners have noticed over a relatively short period of time, pre and post COVID-19 pandemic. There w</w:t>
      </w:r>
      <w:r w:rsidR="00A674B9" w:rsidRPr="00AC2DF1">
        <w:rPr>
          <w:rFonts w:ascii="Arial" w:hAnsi="Arial" w:cs="Arial"/>
        </w:rPr>
        <w:t>ere</w:t>
      </w:r>
      <w:r w:rsidRPr="00AC2DF1">
        <w:rPr>
          <w:rFonts w:ascii="Arial" w:hAnsi="Arial" w:cs="Arial"/>
        </w:rPr>
        <w:t xml:space="preserve"> also discussions which related to how much time practitioners had to give to anxious and vulnerable CYP. The constraints upon time as a commodity were again marked with the discourse of conflict</w:t>
      </w:r>
      <w:r w:rsidR="00560C99" w:rsidRPr="00AC2DF1">
        <w:rPr>
          <w:rFonts w:ascii="Arial" w:hAnsi="Arial" w:cs="Arial"/>
        </w:rPr>
        <w:t xml:space="preserve">. </w:t>
      </w:r>
    </w:p>
    <w:p w14:paraId="51061FA5" w14:textId="77777777" w:rsidR="00CB589F" w:rsidRPr="00AC2DF1" w:rsidRDefault="00CB589F" w:rsidP="00677EB9">
      <w:pPr>
        <w:spacing w:line="480" w:lineRule="auto"/>
        <w:jc w:val="both"/>
        <w:rPr>
          <w:rFonts w:ascii="Arial" w:hAnsi="Arial" w:cs="Arial"/>
        </w:rPr>
      </w:pPr>
    </w:p>
    <w:p w14:paraId="51A1CDD1" w14:textId="77777777" w:rsidR="00CB589F" w:rsidRPr="00AC2DF1" w:rsidRDefault="00CB589F" w:rsidP="00677EB9">
      <w:pPr>
        <w:spacing w:line="480" w:lineRule="auto"/>
        <w:jc w:val="both"/>
        <w:rPr>
          <w:rFonts w:ascii="Arial" w:hAnsi="Arial" w:cs="Arial"/>
        </w:rPr>
      </w:pPr>
    </w:p>
    <w:p w14:paraId="07CCC6F3" w14:textId="77777777" w:rsidR="00CB589F" w:rsidRPr="00AC2DF1" w:rsidRDefault="00CB589F" w:rsidP="00677EB9">
      <w:pPr>
        <w:spacing w:line="480" w:lineRule="auto"/>
        <w:jc w:val="both"/>
        <w:rPr>
          <w:rFonts w:ascii="Arial" w:hAnsi="Arial" w:cs="Arial"/>
        </w:rPr>
      </w:pPr>
    </w:p>
    <w:p w14:paraId="4C95902F" w14:textId="77777777" w:rsidR="00CB589F" w:rsidRPr="00AC2DF1" w:rsidRDefault="00CB589F" w:rsidP="00677EB9">
      <w:pPr>
        <w:spacing w:line="480" w:lineRule="auto"/>
        <w:jc w:val="both"/>
        <w:rPr>
          <w:rFonts w:ascii="Arial" w:hAnsi="Arial" w:cs="Arial"/>
        </w:rPr>
      </w:pPr>
    </w:p>
    <w:p w14:paraId="62953FF4" w14:textId="77777777" w:rsidR="00CB589F" w:rsidRPr="00AC2DF1" w:rsidRDefault="00CB589F" w:rsidP="00677EB9">
      <w:pPr>
        <w:spacing w:line="480" w:lineRule="auto"/>
        <w:jc w:val="both"/>
        <w:rPr>
          <w:rFonts w:ascii="Arial" w:hAnsi="Arial" w:cs="Arial"/>
        </w:rPr>
      </w:pPr>
    </w:p>
    <w:p w14:paraId="6BD05EB6" w14:textId="77777777" w:rsidR="00CB589F" w:rsidRPr="00AC2DF1" w:rsidRDefault="00CB589F" w:rsidP="00677EB9">
      <w:pPr>
        <w:spacing w:line="480" w:lineRule="auto"/>
        <w:jc w:val="both"/>
        <w:rPr>
          <w:rFonts w:ascii="Arial" w:hAnsi="Arial" w:cs="Arial"/>
        </w:rPr>
      </w:pPr>
    </w:p>
    <w:p w14:paraId="5A1DB14B" w14:textId="77777777" w:rsidR="00254A8F" w:rsidRPr="00AC2DF1" w:rsidRDefault="00254A8F" w:rsidP="00677EB9">
      <w:pPr>
        <w:spacing w:line="480" w:lineRule="auto"/>
        <w:jc w:val="both"/>
        <w:rPr>
          <w:rFonts w:ascii="Arial" w:hAnsi="Arial" w:cs="Arial"/>
        </w:rPr>
      </w:pPr>
    </w:p>
    <w:p w14:paraId="445C78F6" w14:textId="77777777" w:rsidR="00254A8F" w:rsidRPr="00AC2DF1" w:rsidRDefault="00254A8F" w:rsidP="00677EB9">
      <w:pPr>
        <w:spacing w:line="480" w:lineRule="auto"/>
        <w:jc w:val="both"/>
        <w:rPr>
          <w:rFonts w:ascii="Arial" w:hAnsi="Arial" w:cs="Arial"/>
        </w:rPr>
      </w:pPr>
    </w:p>
    <w:p w14:paraId="104F60DA" w14:textId="77777777" w:rsidR="00CB589F" w:rsidRPr="00AC2DF1" w:rsidRDefault="00CB589F" w:rsidP="00677EB9">
      <w:pPr>
        <w:spacing w:line="480" w:lineRule="auto"/>
        <w:jc w:val="both"/>
        <w:rPr>
          <w:rFonts w:ascii="Arial" w:hAnsi="Arial" w:cs="Arial"/>
        </w:rPr>
      </w:pPr>
    </w:p>
    <w:p w14:paraId="506006B4" w14:textId="77777777" w:rsidR="00B9715F" w:rsidRPr="00AC2DF1" w:rsidRDefault="00B9715F">
      <w:pPr>
        <w:rPr>
          <w:rFonts w:ascii="Arial" w:hAnsi="Arial" w:cs="Arial"/>
          <w:b/>
          <w:bCs/>
          <w:sz w:val="36"/>
          <w:szCs w:val="36"/>
          <w:u w:val="single"/>
        </w:rPr>
      </w:pPr>
      <w:r w:rsidRPr="00AC2DF1">
        <w:rPr>
          <w:rFonts w:ascii="Arial" w:hAnsi="Arial" w:cs="Arial"/>
          <w:b/>
          <w:bCs/>
          <w:sz w:val="36"/>
          <w:szCs w:val="36"/>
          <w:u w:val="single"/>
        </w:rPr>
        <w:br w:type="page"/>
      </w:r>
    </w:p>
    <w:p w14:paraId="56E97E7F" w14:textId="27F3D5DB" w:rsidR="00B06652" w:rsidRPr="00AC2DF1" w:rsidRDefault="00C241AA" w:rsidP="00677EB9">
      <w:pPr>
        <w:spacing w:line="480" w:lineRule="auto"/>
        <w:jc w:val="both"/>
        <w:rPr>
          <w:rFonts w:ascii="Arial" w:hAnsi="Arial" w:cs="Arial"/>
          <w:b/>
          <w:bCs/>
          <w:sz w:val="36"/>
          <w:szCs w:val="36"/>
        </w:rPr>
      </w:pPr>
      <w:r w:rsidRPr="00AC2DF1">
        <w:rPr>
          <w:rFonts w:ascii="Arial" w:hAnsi="Arial" w:cs="Arial"/>
          <w:b/>
          <w:bCs/>
          <w:sz w:val="36"/>
          <w:szCs w:val="36"/>
        </w:rPr>
        <w:t xml:space="preserve">Analysis of </w:t>
      </w:r>
      <w:r w:rsidR="00B06652" w:rsidRPr="00AC2DF1">
        <w:rPr>
          <w:rFonts w:ascii="Arial" w:hAnsi="Arial" w:cs="Arial"/>
          <w:b/>
          <w:bCs/>
          <w:sz w:val="36"/>
          <w:szCs w:val="36"/>
        </w:rPr>
        <w:t>Teacher</w:t>
      </w:r>
      <w:r w:rsidR="00A710BE" w:rsidRPr="00AC2DF1">
        <w:rPr>
          <w:rFonts w:ascii="Arial" w:hAnsi="Arial" w:cs="Arial"/>
          <w:b/>
          <w:bCs/>
          <w:sz w:val="36"/>
          <w:szCs w:val="36"/>
        </w:rPr>
        <w:t xml:space="preserve"> Focus Group</w:t>
      </w:r>
    </w:p>
    <w:p w14:paraId="7A733347" w14:textId="6822736B" w:rsidR="00703590" w:rsidRPr="00AC2DF1" w:rsidRDefault="00C943CE" w:rsidP="00677EB9">
      <w:pPr>
        <w:spacing w:line="480" w:lineRule="auto"/>
        <w:jc w:val="both"/>
        <w:rPr>
          <w:rFonts w:ascii="Arial" w:hAnsi="Arial" w:cs="Arial"/>
          <w:b/>
          <w:bCs/>
        </w:rPr>
      </w:pPr>
      <w:r w:rsidRPr="00AC2DF1">
        <w:rPr>
          <w:rFonts w:ascii="Arial" w:hAnsi="Arial" w:cs="Arial"/>
          <w:b/>
          <w:bCs/>
        </w:rPr>
        <w:t>4</w:t>
      </w:r>
      <w:r w:rsidR="00DC1EBC" w:rsidRPr="00AC2DF1">
        <w:rPr>
          <w:rFonts w:ascii="Arial" w:hAnsi="Arial" w:cs="Arial"/>
          <w:b/>
          <w:bCs/>
        </w:rPr>
        <w:t>.3</w:t>
      </w:r>
      <w:r w:rsidR="00703590" w:rsidRPr="00AC2DF1">
        <w:rPr>
          <w:rFonts w:ascii="Arial" w:hAnsi="Arial" w:cs="Arial"/>
          <w:b/>
          <w:bCs/>
        </w:rPr>
        <w:t xml:space="preserve"> </w:t>
      </w:r>
      <w:r w:rsidR="00A32542" w:rsidRPr="00AC2DF1">
        <w:rPr>
          <w:rFonts w:ascii="Arial" w:hAnsi="Arial" w:cs="Arial"/>
          <w:b/>
          <w:bCs/>
        </w:rPr>
        <w:t>Teacher Focus Group Overview</w:t>
      </w:r>
    </w:p>
    <w:p w14:paraId="2784E5B6" w14:textId="35D31A7C" w:rsidR="00B06652" w:rsidRPr="00AC2DF1" w:rsidRDefault="00B06652" w:rsidP="00677EB9">
      <w:pPr>
        <w:spacing w:line="480" w:lineRule="auto"/>
        <w:jc w:val="both"/>
        <w:rPr>
          <w:rFonts w:ascii="Arial" w:hAnsi="Arial" w:cs="Arial"/>
        </w:rPr>
      </w:pPr>
      <w:r w:rsidRPr="00AC2DF1">
        <w:rPr>
          <w:rFonts w:ascii="Arial" w:hAnsi="Arial" w:cs="Arial"/>
        </w:rPr>
        <w:t xml:space="preserve">The teacher group consisted of three secondary teachers from the same school who were familiar with each other. The teachers came from two different departments and consisted of two males and one female teacher. All of the teachers were experienced, having at least five years of experience and two of the teachers had more than ten years of experience. The teachers included in the focus group are referred to as T1, T2 and T3. One feature of note relating to this teacher focus group was the length of the turns that each teacher took. Rather than a </w:t>
      </w:r>
      <w:r w:rsidR="00F85334" w:rsidRPr="00AC2DF1">
        <w:rPr>
          <w:rFonts w:ascii="Arial" w:hAnsi="Arial" w:cs="Arial"/>
        </w:rPr>
        <w:t>free-flowing</w:t>
      </w:r>
      <w:r w:rsidRPr="00AC2DF1">
        <w:rPr>
          <w:rFonts w:ascii="Arial" w:hAnsi="Arial" w:cs="Arial"/>
        </w:rPr>
        <w:t xml:space="preserve"> discussion, much of the interaction could be better characterised as a series of long statements from each of the teachers.</w:t>
      </w:r>
    </w:p>
    <w:p w14:paraId="306D4AAA" w14:textId="1EE03175" w:rsidR="00B06652" w:rsidRPr="00AC2DF1" w:rsidRDefault="007C125D" w:rsidP="00677EB9">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F60F75" w:rsidRPr="00AC2DF1">
        <w:rPr>
          <w:rFonts w:ascii="Arial" w:hAnsi="Arial" w:cs="Arial"/>
          <w:b/>
          <w:bCs/>
        </w:rPr>
        <w:t>.</w:t>
      </w:r>
      <w:r w:rsidR="00D60F36" w:rsidRPr="00AC2DF1">
        <w:rPr>
          <w:rFonts w:ascii="Arial" w:hAnsi="Arial" w:cs="Arial"/>
          <w:b/>
          <w:bCs/>
        </w:rPr>
        <w:t>1</w:t>
      </w:r>
      <w:r w:rsidR="00B06652" w:rsidRPr="00AC2DF1">
        <w:rPr>
          <w:rFonts w:ascii="Arial" w:hAnsi="Arial" w:cs="Arial"/>
          <w:b/>
          <w:bCs/>
        </w:rPr>
        <w:t xml:space="preserve"> Schools as sites of conflict</w:t>
      </w:r>
    </w:p>
    <w:p w14:paraId="6BD62389" w14:textId="7D063A42" w:rsidR="00B06652" w:rsidRPr="00AC2DF1" w:rsidRDefault="00B06652" w:rsidP="00677EB9">
      <w:pPr>
        <w:spacing w:line="480" w:lineRule="auto"/>
        <w:jc w:val="both"/>
        <w:rPr>
          <w:rFonts w:ascii="Arial" w:hAnsi="Arial" w:cs="Arial"/>
        </w:rPr>
      </w:pPr>
      <w:r w:rsidRPr="00AC2DF1">
        <w:rPr>
          <w:rFonts w:ascii="Arial" w:hAnsi="Arial" w:cs="Arial"/>
        </w:rPr>
        <w:t>During the course of the teachers’ conversation, attention was drawn to several features of schools and school systems which positioned them as sites of conflict. These conflicts were frequently characterised as being between teachers and pupils and the perceived causes of the conflicts were discussed, including the inflexibility of the education system</w:t>
      </w:r>
      <w:r w:rsidR="00713134" w:rsidRPr="00AC2DF1">
        <w:rPr>
          <w:rFonts w:ascii="Arial" w:hAnsi="Arial" w:cs="Arial"/>
        </w:rPr>
        <w:t>,</w:t>
      </w:r>
      <w:r w:rsidRPr="00AC2DF1">
        <w:rPr>
          <w:rFonts w:ascii="Arial" w:hAnsi="Arial" w:cs="Arial"/>
        </w:rPr>
        <w:t xml:space="preserve"> the narrow focus on academic subjects and relying on a regimented timetable for the delivery of lessons. Added to this, the teachers were the only group to discuss the impact of the COVID-19 pandemic in any detail. The teachers were also the only group to discuss pupils being in school but not going into lessons as in the example below.</w:t>
      </w:r>
    </w:p>
    <w:tbl>
      <w:tblPr>
        <w:tblStyle w:val="TableGrid"/>
        <w:tblW w:w="0" w:type="auto"/>
        <w:tblLook w:val="04A0" w:firstRow="1" w:lastRow="0" w:firstColumn="1" w:lastColumn="0" w:noHBand="0" w:noVBand="1"/>
      </w:tblPr>
      <w:tblGrid>
        <w:gridCol w:w="846"/>
        <w:gridCol w:w="8170"/>
      </w:tblGrid>
      <w:tr w:rsidR="00AC2DF1" w:rsidRPr="00AC2DF1" w14:paraId="09822E99" w14:textId="77777777" w:rsidTr="002E1FA1">
        <w:tc>
          <w:tcPr>
            <w:tcW w:w="846" w:type="dxa"/>
          </w:tcPr>
          <w:p w14:paraId="111E3F6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29</w:t>
            </w:r>
          </w:p>
        </w:tc>
        <w:tc>
          <w:tcPr>
            <w:tcW w:w="8170" w:type="dxa"/>
          </w:tcPr>
          <w:p w14:paraId="5073E76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T1: I mean, I would definitely say that I think that in, especially in classrooms as well, </w:t>
            </w:r>
          </w:p>
        </w:tc>
      </w:tr>
      <w:tr w:rsidR="00AC2DF1" w:rsidRPr="00AC2DF1" w14:paraId="2BDF8655" w14:textId="77777777" w:rsidTr="002E1FA1">
        <w:tc>
          <w:tcPr>
            <w:tcW w:w="846" w:type="dxa"/>
          </w:tcPr>
          <w:p w14:paraId="62424992"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30</w:t>
            </w:r>
          </w:p>
        </w:tc>
        <w:tc>
          <w:tcPr>
            <w:tcW w:w="8170" w:type="dxa"/>
          </w:tcPr>
          <w:p w14:paraId="240D4367"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that that </w:t>
            </w:r>
            <w:r w:rsidRPr="00AC2DF1">
              <w:rPr>
                <w:rFonts w:ascii="Arial" w:hAnsi="Arial" w:cs="Arial"/>
                <w:b/>
                <w:bCs/>
                <w:sz w:val="20"/>
                <w:szCs w:val="20"/>
              </w:rPr>
              <w:t>avoidance of going to classrooms</w:t>
            </w:r>
            <w:r w:rsidRPr="00AC2DF1">
              <w:rPr>
                <w:rFonts w:ascii="Arial" w:hAnsi="Arial" w:cs="Arial"/>
                <w:sz w:val="20"/>
                <w:szCs w:val="20"/>
              </w:rPr>
              <w:t xml:space="preserve"> before, before the pandemic it was very </w:t>
            </w:r>
          </w:p>
        </w:tc>
      </w:tr>
      <w:tr w:rsidR="00AC2DF1" w:rsidRPr="00AC2DF1" w14:paraId="200086BC" w14:textId="77777777" w:rsidTr="002E1FA1">
        <w:tc>
          <w:tcPr>
            <w:tcW w:w="846" w:type="dxa"/>
          </w:tcPr>
          <w:p w14:paraId="3931426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31</w:t>
            </w:r>
          </w:p>
        </w:tc>
        <w:tc>
          <w:tcPr>
            <w:tcW w:w="8170" w:type="dxa"/>
          </w:tcPr>
          <w:p w14:paraId="31CCFC87"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Irregularly. You know, this is your classroom. </w:t>
            </w:r>
            <w:r w:rsidRPr="00AC2DF1">
              <w:rPr>
                <w:rFonts w:ascii="Arial" w:hAnsi="Arial" w:cs="Arial"/>
                <w:b/>
                <w:bCs/>
                <w:sz w:val="20"/>
                <w:szCs w:val="20"/>
              </w:rPr>
              <w:t>This is where you go in</w:t>
            </w:r>
            <w:r w:rsidRPr="00AC2DF1">
              <w:rPr>
                <w:rFonts w:ascii="Arial" w:hAnsi="Arial" w:cs="Arial"/>
                <w:sz w:val="20"/>
                <w:szCs w:val="20"/>
              </w:rPr>
              <w:t>. And it was, like I say,</w:t>
            </w:r>
          </w:p>
        </w:tc>
      </w:tr>
      <w:tr w:rsidR="00AC2DF1" w:rsidRPr="00AC2DF1" w14:paraId="271D9940" w14:textId="77777777" w:rsidTr="002E1FA1">
        <w:tc>
          <w:tcPr>
            <w:tcW w:w="846" w:type="dxa"/>
          </w:tcPr>
          <w:p w14:paraId="4F3D9CE8"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32</w:t>
            </w:r>
          </w:p>
        </w:tc>
        <w:tc>
          <w:tcPr>
            <w:tcW w:w="8170" w:type="dxa"/>
          </w:tcPr>
          <w:p w14:paraId="09B95C7B"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Irregular for you not to go in, whereas now, there’s more of a well, “who’s taking the  </w:t>
            </w:r>
          </w:p>
        </w:tc>
      </w:tr>
      <w:tr w:rsidR="00AC2DF1" w:rsidRPr="00AC2DF1" w14:paraId="30BA6869" w14:textId="77777777" w:rsidTr="002E1FA1">
        <w:tc>
          <w:tcPr>
            <w:tcW w:w="846" w:type="dxa"/>
          </w:tcPr>
          <w:p w14:paraId="358CF96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33</w:t>
            </w:r>
          </w:p>
        </w:tc>
        <w:tc>
          <w:tcPr>
            <w:tcW w:w="8170" w:type="dxa"/>
          </w:tcPr>
          <w:p w14:paraId="7C49A7E1" w14:textId="77777777" w:rsidR="00B06652" w:rsidRPr="00AC2DF1" w:rsidRDefault="00B06652" w:rsidP="002E1FA1">
            <w:pPr>
              <w:rPr>
                <w:rFonts w:ascii="Arial" w:hAnsi="Arial" w:cs="Arial"/>
                <w:sz w:val="20"/>
                <w:szCs w:val="20"/>
              </w:rPr>
            </w:pPr>
            <w:r w:rsidRPr="00AC2DF1">
              <w:rPr>
                <w:rFonts w:ascii="Arial" w:hAnsi="Arial" w:cs="Arial"/>
                <w:sz w:val="20"/>
                <w:szCs w:val="20"/>
              </w:rPr>
              <w:t>Class? Who’s in there? Well, no I’m not going into the classroom” or, even with things like</w:t>
            </w:r>
          </w:p>
        </w:tc>
      </w:tr>
      <w:tr w:rsidR="00AC2DF1" w:rsidRPr="00AC2DF1" w14:paraId="30835143" w14:textId="77777777" w:rsidTr="002E1FA1">
        <w:tc>
          <w:tcPr>
            <w:tcW w:w="846" w:type="dxa"/>
          </w:tcPr>
          <w:p w14:paraId="7A445FC7"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34</w:t>
            </w:r>
          </w:p>
        </w:tc>
        <w:tc>
          <w:tcPr>
            <w:tcW w:w="8170" w:type="dxa"/>
          </w:tcPr>
          <w:p w14:paraId="2C1B5B1E"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Pressures of, of, </w:t>
            </w:r>
            <w:r w:rsidRPr="00AC2DF1">
              <w:rPr>
                <w:rFonts w:ascii="Arial" w:hAnsi="Arial" w:cs="Arial"/>
                <w:b/>
                <w:bCs/>
                <w:sz w:val="20"/>
                <w:szCs w:val="20"/>
              </w:rPr>
              <w:t>“if I’ve been at home, and I can do what I want,</w:t>
            </w:r>
            <w:r w:rsidRPr="00AC2DF1">
              <w:rPr>
                <w:rFonts w:ascii="Arial" w:hAnsi="Arial" w:cs="Arial"/>
                <w:sz w:val="20"/>
                <w:szCs w:val="20"/>
              </w:rPr>
              <w:t xml:space="preserve"> I can go get a snack when</w:t>
            </w:r>
          </w:p>
        </w:tc>
      </w:tr>
      <w:tr w:rsidR="00AC2DF1" w:rsidRPr="00AC2DF1" w14:paraId="7122ED75" w14:textId="77777777" w:rsidTr="002E1FA1">
        <w:tc>
          <w:tcPr>
            <w:tcW w:w="846" w:type="dxa"/>
          </w:tcPr>
          <w:p w14:paraId="38D13621"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35</w:t>
            </w:r>
          </w:p>
        </w:tc>
        <w:tc>
          <w:tcPr>
            <w:tcW w:w="8170" w:type="dxa"/>
          </w:tcPr>
          <w:p w14:paraId="4D167212" w14:textId="77777777" w:rsidR="00B06652" w:rsidRPr="00AC2DF1" w:rsidRDefault="00B06652" w:rsidP="002E1FA1">
            <w:pPr>
              <w:rPr>
                <w:rFonts w:ascii="Arial" w:hAnsi="Arial" w:cs="Arial"/>
                <w:sz w:val="20"/>
                <w:szCs w:val="20"/>
              </w:rPr>
            </w:pPr>
            <w:r w:rsidRPr="00AC2DF1">
              <w:rPr>
                <w:rFonts w:ascii="Arial" w:hAnsi="Arial" w:cs="Arial"/>
                <w:b/>
                <w:bCs/>
                <w:sz w:val="20"/>
                <w:szCs w:val="20"/>
              </w:rPr>
              <w:t>I want, I can go get lunch when I want, or I can do what I want,”</w:t>
            </w:r>
            <w:r w:rsidRPr="00AC2DF1">
              <w:rPr>
                <w:rFonts w:ascii="Arial" w:hAnsi="Arial" w:cs="Arial"/>
                <w:sz w:val="20"/>
                <w:szCs w:val="20"/>
              </w:rPr>
              <w:t xml:space="preserve"> and then all of a sudden</w:t>
            </w:r>
          </w:p>
        </w:tc>
      </w:tr>
      <w:tr w:rsidR="00AC2DF1" w:rsidRPr="00AC2DF1" w14:paraId="71D46B3C" w14:textId="77777777" w:rsidTr="002E1FA1">
        <w:tc>
          <w:tcPr>
            <w:tcW w:w="846" w:type="dxa"/>
          </w:tcPr>
          <w:p w14:paraId="63FCA84C"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36</w:t>
            </w:r>
          </w:p>
        </w:tc>
        <w:tc>
          <w:tcPr>
            <w:tcW w:w="8170" w:type="dxa"/>
          </w:tcPr>
          <w:p w14:paraId="6ED1631E" w14:textId="77777777" w:rsidR="00B06652" w:rsidRPr="00AC2DF1" w:rsidRDefault="00B06652" w:rsidP="002E1FA1">
            <w:pPr>
              <w:rPr>
                <w:rFonts w:ascii="Arial" w:hAnsi="Arial" w:cs="Arial"/>
                <w:sz w:val="20"/>
                <w:szCs w:val="20"/>
              </w:rPr>
            </w:pPr>
            <w:r w:rsidRPr="00AC2DF1">
              <w:rPr>
                <w:rFonts w:ascii="Arial" w:hAnsi="Arial" w:cs="Arial"/>
                <w:sz w:val="20"/>
                <w:szCs w:val="20"/>
              </w:rPr>
              <w:t>You’re being then tied into a school building where you’re then very regimented. You</w:t>
            </w:r>
          </w:p>
        </w:tc>
      </w:tr>
      <w:tr w:rsidR="00AC2DF1" w:rsidRPr="00AC2DF1" w14:paraId="195C2070" w14:textId="77777777" w:rsidTr="002E1FA1">
        <w:tc>
          <w:tcPr>
            <w:tcW w:w="846" w:type="dxa"/>
          </w:tcPr>
          <w:p w14:paraId="7D22C804"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37</w:t>
            </w:r>
          </w:p>
        </w:tc>
        <w:tc>
          <w:tcPr>
            <w:tcW w:w="8170" w:type="dxa"/>
          </w:tcPr>
          <w:p w14:paraId="3A603EF5" w14:textId="77777777" w:rsidR="00B06652" w:rsidRPr="00AC2DF1" w:rsidRDefault="00B06652" w:rsidP="002E1FA1">
            <w:pPr>
              <w:rPr>
                <w:rFonts w:ascii="Arial" w:hAnsi="Arial" w:cs="Arial"/>
                <w:sz w:val="20"/>
                <w:szCs w:val="20"/>
              </w:rPr>
            </w:pPr>
            <w:r w:rsidRPr="00AC2DF1">
              <w:rPr>
                <w:rFonts w:ascii="Arial" w:hAnsi="Arial" w:cs="Arial"/>
                <w:sz w:val="20"/>
                <w:szCs w:val="20"/>
              </w:rPr>
              <w:t>have to be here at this time, your lesson’s at this time, your break and lunch time’s at this</w:t>
            </w:r>
          </w:p>
        </w:tc>
      </w:tr>
      <w:tr w:rsidR="00AC2DF1" w:rsidRPr="00AC2DF1" w14:paraId="610287D9" w14:textId="77777777" w:rsidTr="002E1FA1">
        <w:tc>
          <w:tcPr>
            <w:tcW w:w="846" w:type="dxa"/>
          </w:tcPr>
          <w:p w14:paraId="7E551D9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38</w:t>
            </w:r>
          </w:p>
        </w:tc>
        <w:tc>
          <w:tcPr>
            <w:tcW w:w="8170" w:type="dxa"/>
          </w:tcPr>
          <w:p w14:paraId="225CE679"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time. I suppose that inside of pupil’s heads, especially if they’ve got erm </w:t>
            </w:r>
            <w:r w:rsidRPr="00AC2DF1">
              <w:rPr>
                <w:rFonts w:ascii="Arial" w:hAnsi="Arial" w:cs="Arial"/>
                <w:b/>
                <w:bCs/>
                <w:sz w:val="20"/>
                <w:szCs w:val="20"/>
              </w:rPr>
              <w:t>potentially some</w:t>
            </w:r>
            <w:r w:rsidRPr="00AC2DF1">
              <w:rPr>
                <w:rFonts w:ascii="Arial" w:hAnsi="Arial" w:cs="Arial"/>
                <w:sz w:val="20"/>
                <w:szCs w:val="20"/>
              </w:rPr>
              <w:t xml:space="preserve"> </w:t>
            </w:r>
          </w:p>
        </w:tc>
      </w:tr>
      <w:tr w:rsidR="00AC2DF1" w:rsidRPr="00AC2DF1" w14:paraId="04452751" w14:textId="77777777" w:rsidTr="002E1FA1">
        <w:tc>
          <w:tcPr>
            <w:tcW w:w="846" w:type="dxa"/>
          </w:tcPr>
          <w:p w14:paraId="39226C2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39</w:t>
            </w:r>
          </w:p>
        </w:tc>
        <w:tc>
          <w:tcPr>
            <w:tcW w:w="8170" w:type="dxa"/>
          </w:tcPr>
          <w:p w14:paraId="789B98E3" w14:textId="77777777" w:rsidR="00B06652" w:rsidRPr="00AC2DF1" w:rsidRDefault="00B06652" w:rsidP="002E1FA1">
            <w:pPr>
              <w:rPr>
                <w:rFonts w:ascii="Arial" w:hAnsi="Arial" w:cs="Arial"/>
                <w:sz w:val="20"/>
                <w:szCs w:val="20"/>
              </w:rPr>
            </w:pPr>
            <w:r w:rsidRPr="00AC2DF1">
              <w:rPr>
                <w:rFonts w:ascii="Arial" w:hAnsi="Arial" w:cs="Arial"/>
                <w:b/>
                <w:bCs/>
                <w:sz w:val="20"/>
                <w:szCs w:val="20"/>
              </w:rPr>
              <w:t>Anxiety</w:t>
            </w:r>
            <w:r w:rsidRPr="00AC2DF1">
              <w:rPr>
                <w:rFonts w:ascii="Arial" w:hAnsi="Arial" w:cs="Arial"/>
                <w:sz w:val="20"/>
                <w:szCs w:val="20"/>
              </w:rPr>
              <w:t xml:space="preserve"> </w:t>
            </w:r>
            <w:r w:rsidRPr="00AC2DF1">
              <w:rPr>
                <w:rFonts w:ascii="Arial" w:hAnsi="Arial" w:cs="Arial"/>
                <w:b/>
                <w:bCs/>
                <w:sz w:val="20"/>
                <w:szCs w:val="20"/>
              </w:rPr>
              <w:t>issues, or mental health issues</w:t>
            </w:r>
            <w:r w:rsidRPr="00AC2DF1">
              <w:rPr>
                <w:rFonts w:ascii="Arial" w:hAnsi="Arial" w:cs="Arial"/>
                <w:sz w:val="20"/>
                <w:szCs w:val="20"/>
              </w:rPr>
              <w:t xml:space="preserve"> that they’re going. At that pressure building up, </w:t>
            </w:r>
          </w:p>
        </w:tc>
      </w:tr>
      <w:tr w:rsidR="00AC2DF1" w:rsidRPr="00AC2DF1" w14:paraId="38758D15" w14:textId="77777777" w:rsidTr="002E1FA1">
        <w:tc>
          <w:tcPr>
            <w:tcW w:w="846" w:type="dxa"/>
          </w:tcPr>
          <w:p w14:paraId="6C0202CC"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40</w:t>
            </w:r>
          </w:p>
        </w:tc>
        <w:tc>
          <w:tcPr>
            <w:tcW w:w="8170" w:type="dxa"/>
          </w:tcPr>
          <w:p w14:paraId="24324B0A"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they’re going, “Well, I’m used to doing this when I want,” and now you’re saying, “no,” </w:t>
            </w:r>
          </w:p>
        </w:tc>
      </w:tr>
    </w:tbl>
    <w:p w14:paraId="10B23F4A" w14:textId="1F1E0D22" w:rsidR="00B06652" w:rsidRPr="00AC2DF1" w:rsidRDefault="00B06652" w:rsidP="00B06652">
      <w:pPr>
        <w:rPr>
          <w:rFonts w:ascii="Arial" w:hAnsi="Arial" w:cs="Arial"/>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2</w:t>
      </w:r>
      <w:r w:rsidRPr="00AC2DF1">
        <w:rPr>
          <w:rFonts w:ascii="Arial" w:hAnsi="Arial" w:cs="Arial"/>
          <w:b/>
          <w:bCs/>
          <w:sz w:val="20"/>
          <w:szCs w:val="20"/>
        </w:rPr>
        <w:t xml:space="preserve">: </w:t>
      </w:r>
      <w:r w:rsidR="00533046" w:rsidRPr="00AC2DF1">
        <w:rPr>
          <w:rFonts w:ascii="Arial" w:hAnsi="Arial" w:cs="Arial"/>
          <w:sz w:val="20"/>
          <w:szCs w:val="20"/>
        </w:rPr>
        <w:t>Differences in the construction of pupil behaviour pre and post COVID-19 pandemic</w:t>
      </w:r>
      <w:r w:rsidR="00AB2570" w:rsidRPr="00AC2DF1">
        <w:rPr>
          <w:rFonts w:ascii="Arial" w:hAnsi="Arial" w:cs="Arial"/>
          <w:sz w:val="20"/>
          <w:szCs w:val="20"/>
        </w:rPr>
        <w:t xml:space="preserve">. The phrases in bold are discussed below. </w:t>
      </w:r>
    </w:p>
    <w:p w14:paraId="2132B980" w14:textId="69B2B692" w:rsidR="00B06652" w:rsidRPr="00AC2DF1" w:rsidRDefault="00B06652" w:rsidP="003B1CCC">
      <w:pPr>
        <w:spacing w:line="480" w:lineRule="auto"/>
        <w:jc w:val="both"/>
        <w:rPr>
          <w:rFonts w:ascii="Arial" w:hAnsi="Arial" w:cs="Arial"/>
        </w:rPr>
      </w:pPr>
      <w:r w:rsidRPr="00AC2DF1">
        <w:rPr>
          <w:rFonts w:ascii="Arial" w:hAnsi="Arial" w:cs="Arial"/>
        </w:rPr>
        <w:t xml:space="preserve">In line 29, T1 uses the word </w:t>
      </w:r>
      <w:r w:rsidR="00AB5DFA" w:rsidRPr="00AC2DF1">
        <w:rPr>
          <w:rFonts w:ascii="Arial" w:hAnsi="Arial" w:cs="Arial"/>
        </w:rPr>
        <w:t>“</w:t>
      </w:r>
      <w:r w:rsidRPr="00AC2DF1">
        <w:rPr>
          <w:rFonts w:ascii="Arial" w:hAnsi="Arial" w:cs="Arial"/>
          <w:i/>
          <w:iCs/>
        </w:rPr>
        <w:t>avoidanc</w:t>
      </w:r>
      <w:r w:rsidR="00E229AB" w:rsidRPr="00AC2DF1">
        <w:rPr>
          <w:rFonts w:ascii="Arial" w:hAnsi="Arial" w:cs="Arial"/>
          <w:i/>
          <w:iCs/>
        </w:rPr>
        <w:t>e”</w:t>
      </w:r>
      <w:r w:rsidRPr="00AC2DF1">
        <w:rPr>
          <w:rFonts w:ascii="Arial" w:hAnsi="Arial" w:cs="Arial"/>
        </w:rPr>
        <w:t xml:space="preserve"> to describe the behaviour that is being described, placing the source of the problem within the </w:t>
      </w:r>
      <w:r w:rsidR="00E5786B" w:rsidRPr="00AC2DF1">
        <w:rPr>
          <w:rFonts w:ascii="Arial" w:hAnsi="Arial" w:cs="Arial"/>
        </w:rPr>
        <w:t xml:space="preserve">CYP </w:t>
      </w:r>
      <w:r w:rsidRPr="00AC2DF1">
        <w:rPr>
          <w:rFonts w:ascii="Arial" w:hAnsi="Arial" w:cs="Arial"/>
        </w:rPr>
        <w:t>and attributing a choice to the CYP. T1 then uses impersonation (</w:t>
      </w:r>
      <w:r w:rsidRPr="00AC2DF1">
        <w:rPr>
          <w:rFonts w:ascii="Arial" w:hAnsi="Arial" w:cs="Arial"/>
          <w:shd w:val="clear" w:color="auto" w:fill="FFFFFF"/>
        </w:rPr>
        <w:t>Prior, Hengst, Roozen &amp; Shipka, 2006)</w:t>
      </w:r>
      <w:r w:rsidRPr="00AC2DF1">
        <w:rPr>
          <w:rFonts w:ascii="Arial" w:hAnsi="Arial" w:cs="Arial"/>
        </w:rPr>
        <w:t>, taking on the voices of both the teachers and the CYP in order to add weight to the points being made. At this early point in the conversation, T1 describes CYP being requested to go into a classroom pre-pandemic and they would conform to the request. This request is described in non-confrontational language, “</w:t>
      </w:r>
      <w:r w:rsidRPr="00AC2DF1">
        <w:rPr>
          <w:rFonts w:ascii="Arial" w:hAnsi="Arial" w:cs="Arial"/>
          <w:i/>
          <w:iCs/>
        </w:rPr>
        <w:t>This is where you go in</w:t>
      </w:r>
      <w:r w:rsidRPr="00AC2DF1">
        <w:rPr>
          <w:rFonts w:ascii="Arial" w:hAnsi="Arial" w:cs="Arial"/>
        </w:rPr>
        <w:t xml:space="preserve">,” which reduces the amount of conflict that is reported pre-pandemic. To act out this interaction, T1 assumes the voice of a teacher. </w:t>
      </w:r>
    </w:p>
    <w:p w14:paraId="32031F25" w14:textId="66D76C73" w:rsidR="00B06652" w:rsidRPr="00AC2DF1" w:rsidRDefault="00B06652" w:rsidP="003B1CCC">
      <w:pPr>
        <w:spacing w:line="480" w:lineRule="auto"/>
        <w:jc w:val="both"/>
        <w:rPr>
          <w:rFonts w:ascii="Arial" w:hAnsi="Arial" w:cs="Arial"/>
        </w:rPr>
      </w:pPr>
      <w:r w:rsidRPr="00AC2DF1">
        <w:rPr>
          <w:rFonts w:ascii="Arial" w:hAnsi="Arial" w:cs="Arial"/>
        </w:rPr>
        <w:t>T1 contrasts this by impersonating the voice of a CYP post pandemic. The language used emphasises the assertiveness of CYP, who are seen as having become used to choosing their own behaviour during lock-downs, “</w:t>
      </w:r>
      <w:r w:rsidRPr="00AC2DF1">
        <w:rPr>
          <w:rFonts w:ascii="Arial" w:hAnsi="Arial" w:cs="Arial"/>
          <w:i/>
          <w:iCs/>
        </w:rPr>
        <w:t>I can do what I want, I can get a snack when I want</w:t>
      </w:r>
      <w:r w:rsidRPr="00AC2DF1">
        <w:rPr>
          <w:rFonts w:ascii="Arial" w:hAnsi="Arial" w:cs="Arial"/>
        </w:rPr>
        <w:t>.” T1 creates a narrative which attributes a sense of indignation amongst CYP when this freedom of choice is replaced with the return to school which is, “</w:t>
      </w:r>
      <w:r w:rsidRPr="00AC2DF1">
        <w:rPr>
          <w:rFonts w:ascii="Arial" w:hAnsi="Arial" w:cs="Arial"/>
          <w:i/>
          <w:iCs/>
        </w:rPr>
        <w:t>regimented</w:t>
      </w:r>
      <w:r w:rsidR="00216D0C" w:rsidRPr="00AC2DF1">
        <w:rPr>
          <w:rFonts w:ascii="Arial" w:hAnsi="Arial" w:cs="Arial"/>
          <w:i/>
          <w:iCs/>
        </w:rPr>
        <w:t>.</w:t>
      </w:r>
      <w:r w:rsidR="00236633" w:rsidRPr="00AC2DF1">
        <w:rPr>
          <w:rFonts w:ascii="Arial" w:hAnsi="Arial" w:cs="Arial"/>
        </w:rPr>
        <w:t>”</w:t>
      </w:r>
      <w:r w:rsidRPr="00AC2DF1">
        <w:rPr>
          <w:rFonts w:ascii="Arial" w:hAnsi="Arial" w:cs="Arial"/>
        </w:rPr>
        <w:t xml:space="preserve"> This indignation is once again described by an impersonation of the child’s voice, “</w:t>
      </w:r>
      <w:r w:rsidRPr="00AC2DF1">
        <w:rPr>
          <w:rFonts w:ascii="Arial" w:hAnsi="Arial" w:cs="Arial"/>
          <w:i/>
          <w:iCs/>
        </w:rPr>
        <w:t>I’m used to doing this when I want.</w:t>
      </w:r>
      <w:r w:rsidRPr="00AC2DF1">
        <w:rPr>
          <w:rFonts w:ascii="Arial" w:hAnsi="Arial" w:cs="Arial"/>
        </w:rPr>
        <w:t>” In line 39, T1 acknowledges that anxiety or poor mental health would exacerbate the indignation of the CYP rather than acknowledging that anxiety factors are central when considering EBSA. The language used during T1’s turn is</w:t>
      </w:r>
      <w:r w:rsidR="00236633" w:rsidRPr="00AC2DF1">
        <w:rPr>
          <w:rFonts w:ascii="Arial" w:hAnsi="Arial" w:cs="Arial"/>
        </w:rPr>
        <w:t xml:space="preserve"> also</w:t>
      </w:r>
      <w:r w:rsidRPr="00AC2DF1">
        <w:rPr>
          <w:rFonts w:ascii="Arial" w:hAnsi="Arial" w:cs="Arial"/>
        </w:rPr>
        <w:t xml:space="preserve"> suggestive of militaristic terms, as the school is described as, “</w:t>
      </w:r>
      <w:r w:rsidRPr="00AC2DF1">
        <w:rPr>
          <w:rFonts w:ascii="Arial" w:hAnsi="Arial" w:cs="Arial"/>
          <w:i/>
          <w:iCs/>
        </w:rPr>
        <w:t>very regimented</w:t>
      </w:r>
      <w:r w:rsidR="00216D0C" w:rsidRPr="00AC2DF1">
        <w:rPr>
          <w:rFonts w:ascii="Arial" w:hAnsi="Arial" w:cs="Arial"/>
          <w:i/>
          <w:iCs/>
        </w:rPr>
        <w:t>.</w:t>
      </w:r>
      <w:r w:rsidR="00E229AB" w:rsidRPr="00AC2DF1">
        <w:rPr>
          <w:rFonts w:ascii="Arial" w:hAnsi="Arial" w:cs="Arial"/>
        </w:rPr>
        <w:t>”</w:t>
      </w:r>
      <w:r w:rsidRPr="00AC2DF1">
        <w:rPr>
          <w:rFonts w:ascii="Arial" w:hAnsi="Arial" w:cs="Arial"/>
        </w:rPr>
        <w:t xml:space="preserve"> </w:t>
      </w:r>
    </w:p>
    <w:p w14:paraId="3CCE9865" w14:textId="7C68C1CF" w:rsidR="00B06652" w:rsidRPr="00AC2DF1" w:rsidRDefault="00B06652" w:rsidP="003B1CCC">
      <w:pPr>
        <w:spacing w:line="480" w:lineRule="auto"/>
        <w:jc w:val="both"/>
        <w:rPr>
          <w:rFonts w:ascii="Arial" w:hAnsi="Arial" w:cs="Arial"/>
        </w:rPr>
      </w:pPr>
      <w:r w:rsidRPr="00AC2DF1">
        <w:rPr>
          <w:rFonts w:ascii="Arial" w:hAnsi="Arial" w:cs="Arial"/>
        </w:rPr>
        <w:t>T1’s turn in the conversation is extended and lasts for twenty lines, uninterrupted. In the next part, T1 once again uses impersonation to position the CYP as empowered and making choices about their attendance.</w:t>
      </w:r>
    </w:p>
    <w:p w14:paraId="7BACBBEF" w14:textId="77777777" w:rsidR="008254DA" w:rsidRPr="00AC2DF1" w:rsidRDefault="008254DA" w:rsidP="003B1CCC">
      <w:pPr>
        <w:spacing w:line="480" w:lineRule="auto"/>
        <w:jc w:val="both"/>
        <w:rPr>
          <w:rFonts w:ascii="Arial" w:hAnsi="Arial" w:cs="Arial"/>
        </w:rPr>
      </w:pPr>
    </w:p>
    <w:p w14:paraId="601BE2AF" w14:textId="77777777" w:rsidR="008254DA" w:rsidRPr="00AC2DF1" w:rsidRDefault="008254DA" w:rsidP="003B1CCC">
      <w:pPr>
        <w:spacing w:line="480" w:lineRule="auto"/>
        <w:jc w:val="both"/>
        <w:rPr>
          <w:rFonts w:ascii="Arial" w:hAnsi="Arial" w:cs="Arial"/>
        </w:rPr>
      </w:pPr>
    </w:p>
    <w:tbl>
      <w:tblPr>
        <w:tblStyle w:val="TableGrid"/>
        <w:tblW w:w="0" w:type="auto"/>
        <w:tblLook w:val="04A0" w:firstRow="1" w:lastRow="0" w:firstColumn="1" w:lastColumn="0" w:noHBand="0" w:noVBand="1"/>
      </w:tblPr>
      <w:tblGrid>
        <w:gridCol w:w="846"/>
        <w:gridCol w:w="8170"/>
      </w:tblGrid>
      <w:tr w:rsidR="00AC2DF1" w:rsidRPr="00AC2DF1" w14:paraId="51D45A05" w14:textId="77777777" w:rsidTr="002E1FA1">
        <w:tc>
          <w:tcPr>
            <w:tcW w:w="846" w:type="dxa"/>
          </w:tcPr>
          <w:p w14:paraId="5CB93F3E"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41</w:t>
            </w:r>
          </w:p>
        </w:tc>
        <w:tc>
          <w:tcPr>
            <w:tcW w:w="8170" w:type="dxa"/>
          </w:tcPr>
          <w:p w14:paraId="49BC2496"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and therefore the easy answer for me is well</w:t>
            </w:r>
            <w:r w:rsidRPr="00AC2DF1">
              <w:rPr>
                <w:rFonts w:ascii="Arial" w:hAnsi="Arial" w:cs="Arial"/>
                <w:b/>
                <w:bCs/>
                <w:sz w:val="20"/>
                <w:szCs w:val="20"/>
              </w:rPr>
              <w:t>, if I just don’t go into that classroom, or</w:t>
            </w:r>
            <w:r w:rsidRPr="00AC2DF1">
              <w:rPr>
                <w:rFonts w:ascii="Arial" w:hAnsi="Arial" w:cs="Arial"/>
                <w:sz w:val="20"/>
                <w:szCs w:val="20"/>
              </w:rPr>
              <w:t xml:space="preserve"> </w:t>
            </w:r>
          </w:p>
        </w:tc>
      </w:tr>
      <w:tr w:rsidR="00AC2DF1" w:rsidRPr="00AC2DF1" w14:paraId="64F4D688" w14:textId="77777777" w:rsidTr="002E1FA1">
        <w:tc>
          <w:tcPr>
            <w:tcW w:w="846" w:type="dxa"/>
          </w:tcPr>
          <w:p w14:paraId="5A8E4F40"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42</w:t>
            </w:r>
          </w:p>
        </w:tc>
        <w:tc>
          <w:tcPr>
            <w:tcW w:w="8170" w:type="dxa"/>
          </w:tcPr>
          <w:p w14:paraId="2083377F" w14:textId="77777777" w:rsidR="00B06652" w:rsidRPr="00AC2DF1" w:rsidRDefault="00B06652" w:rsidP="003B1CCC">
            <w:pPr>
              <w:jc w:val="both"/>
              <w:rPr>
                <w:rFonts w:ascii="Arial" w:hAnsi="Arial" w:cs="Arial"/>
                <w:b/>
                <w:bCs/>
                <w:sz w:val="20"/>
                <w:szCs w:val="20"/>
              </w:rPr>
            </w:pPr>
            <w:r w:rsidRPr="00AC2DF1">
              <w:rPr>
                <w:rFonts w:ascii="Arial" w:hAnsi="Arial" w:cs="Arial"/>
                <w:b/>
                <w:bCs/>
                <w:sz w:val="20"/>
                <w:szCs w:val="20"/>
              </w:rPr>
              <w:t xml:space="preserve">erm, I won’t have those issues because then I’m not going to have to ask you to.. can I go   </w:t>
            </w:r>
          </w:p>
        </w:tc>
      </w:tr>
      <w:tr w:rsidR="00AC2DF1" w:rsidRPr="00AC2DF1" w14:paraId="5A03EB0B" w14:textId="77777777" w:rsidTr="002E1FA1">
        <w:tc>
          <w:tcPr>
            <w:tcW w:w="846" w:type="dxa"/>
          </w:tcPr>
          <w:p w14:paraId="1FD6FF9E"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43</w:t>
            </w:r>
          </w:p>
        </w:tc>
        <w:tc>
          <w:tcPr>
            <w:tcW w:w="8170" w:type="dxa"/>
          </w:tcPr>
          <w:p w14:paraId="16190C92" w14:textId="77777777" w:rsidR="00B06652" w:rsidRPr="00AC2DF1" w:rsidRDefault="00B06652" w:rsidP="003B1CCC">
            <w:pPr>
              <w:jc w:val="both"/>
              <w:rPr>
                <w:rFonts w:ascii="Arial" w:hAnsi="Arial" w:cs="Arial"/>
                <w:b/>
                <w:bCs/>
                <w:sz w:val="20"/>
                <w:szCs w:val="20"/>
              </w:rPr>
            </w:pPr>
            <w:r w:rsidRPr="00AC2DF1">
              <w:rPr>
                <w:rFonts w:ascii="Arial" w:hAnsi="Arial" w:cs="Arial"/>
                <w:b/>
                <w:bCs/>
                <w:sz w:val="20"/>
                <w:szCs w:val="20"/>
              </w:rPr>
              <w:t xml:space="preserve">the toilet or can I go out, stand outside, or even it’s where they’ve been in a social circle </w:t>
            </w:r>
          </w:p>
        </w:tc>
      </w:tr>
      <w:tr w:rsidR="00AC2DF1" w:rsidRPr="00AC2DF1" w14:paraId="28312F61" w14:textId="77777777" w:rsidTr="002E1FA1">
        <w:tc>
          <w:tcPr>
            <w:tcW w:w="846" w:type="dxa"/>
          </w:tcPr>
          <w:p w14:paraId="635CF310"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44</w:t>
            </w:r>
          </w:p>
        </w:tc>
        <w:tc>
          <w:tcPr>
            <w:tcW w:w="8170" w:type="dxa"/>
          </w:tcPr>
          <w:p w14:paraId="7FE5A67E"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 xml:space="preserve">at home and they’re not used to meeting new people, all of a sudden to being in a large </w:t>
            </w:r>
          </w:p>
        </w:tc>
      </w:tr>
      <w:tr w:rsidR="00AC2DF1" w:rsidRPr="00AC2DF1" w14:paraId="239063C2" w14:textId="77777777" w:rsidTr="002E1FA1">
        <w:tc>
          <w:tcPr>
            <w:tcW w:w="846" w:type="dxa"/>
          </w:tcPr>
          <w:p w14:paraId="01F35C9B"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45</w:t>
            </w:r>
          </w:p>
        </w:tc>
        <w:tc>
          <w:tcPr>
            <w:tcW w:w="8170" w:type="dxa"/>
          </w:tcPr>
          <w:p w14:paraId="70345AE8"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 xml:space="preserve">school such as us, the pressure of being in the classroom with potentially people that </w:t>
            </w:r>
          </w:p>
        </w:tc>
      </w:tr>
      <w:tr w:rsidR="00AC2DF1" w:rsidRPr="00AC2DF1" w14:paraId="62AF15E9" w14:textId="77777777" w:rsidTr="002E1FA1">
        <w:tc>
          <w:tcPr>
            <w:tcW w:w="846" w:type="dxa"/>
          </w:tcPr>
          <w:p w14:paraId="754FBC0D"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46</w:t>
            </w:r>
          </w:p>
        </w:tc>
        <w:tc>
          <w:tcPr>
            <w:tcW w:w="8170" w:type="dxa"/>
          </w:tcPr>
          <w:p w14:paraId="0EEE2FDE"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 xml:space="preserve">they don’t like, where they can’t necessarily quickly get away from, if it’s going to say, the </w:t>
            </w:r>
          </w:p>
        </w:tc>
      </w:tr>
      <w:tr w:rsidR="00AC2DF1" w:rsidRPr="00AC2DF1" w14:paraId="0A969081" w14:textId="77777777" w:rsidTr="002E1FA1">
        <w:tc>
          <w:tcPr>
            <w:tcW w:w="846" w:type="dxa"/>
          </w:tcPr>
          <w:p w14:paraId="71E889AC"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47</w:t>
            </w:r>
          </w:p>
        </w:tc>
        <w:tc>
          <w:tcPr>
            <w:tcW w:w="8170" w:type="dxa"/>
          </w:tcPr>
          <w:p w14:paraId="00F67942"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 xml:space="preserve">teacher goes then right, you’re going to go down as truancy and then puts an extra </w:t>
            </w:r>
          </w:p>
        </w:tc>
      </w:tr>
      <w:tr w:rsidR="00AC2DF1" w:rsidRPr="00AC2DF1" w14:paraId="1046C101" w14:textId="77777777" w:rsidTr="002E1FA1">
        <w:tc>
          <w:tcPr>
            <w:tcW w:w="846" w:type="dxa"/>
          </w:tcPr>
          <w:p w14:paraId="4D3248D4"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48</w:t>
            </w:r>
          </w:p>
        </w:tc>
        <w:tc>
          <w:tcPr>
            <w:tcW w:w="8170" w:type="dxa"/>
          </w:tcPr>
          <w:p w14:paraId="1D20D98D" w14:textId="77777777" w:rsidR="00B06652" w:rsidRPr="00AC2DF1" w:rsidRDefault="00B06652" w:rsidP="003B1CCC">
            <w:pPr>
              <w:jc w:val="both"/>
              <w:rPr>
                <w:rFonts w:ascii="Arial" w:hAnsi="Arial" w:cs="Arial"/>
                <w:sz w:val="20"/>
                <w:szCs w:val="20"/>
              </w:rPr>
            </w:pPr>
            <w:proofErr w:type="spellStart"/>
            <w:r w:rsidRPr="00AC2DF1">
              <w:rPr>
                <w:rFonts w:ascii="Arial" w:hAnsi="Arial" w:cs="Arial"/>
                <w:sz w:val="20"/>
                <w:szCs w:val="20"/>
              </w:rPr>
              <w:t>anxietal</w:t>
            </w:r>
            <w:proofErr w:type="spellEnd"/>
            <w:r w:rsidRPr="00AC2DF1">
              <w:rPr>
                <w:rFonts w:ascii="Arial" w:hAnsi="Arial" w:cs="Arial"/>
                <w:sz w:val="20"/>
                <w:szCs w:val="20"/>
              </w:rPr>
              <w:t xml:space="preserve"> problems on themselves that they can avoid if they just don’t turn up to class or</w:t>
            </w:r>
          </w:p>
        </w:tc>
      </w:tr>
      <w:tr w:rsidR="00AC2DF1" w:rsidRPr="00AC2DF1" w14:paraId="2060D329" w14:textId="77777777" w:rsidTr="002E1FA1">
        <w:tc>
          <w:tcPr>
            <w:tcW w:w="846" w:type="dxa"/>
          </w:tcPr>
          <w:p w14:paraId="0567017C"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49</w:t>
            </w:r>
          </w:p>
        </w:tc>
        <w:tc>
          <w:tcPr>
            <w:tcW w:w="8170" w:type="dxa"/>
          </w:tcPr>
          <w:p w14:paraId="5BB09569" w14:textId="77777777" w:rsidR="00B06652" w:rsidRPr="00AC2DF1" w:rsidRDefault="00B06652" w:rsidP="003B1CCC">
            <w:pPr>
              <w:jc w:val="both"/>
              <w:rPr>
                <w:rFonts w:ascii="Arial" w:hAnsi="Arial" w:cs="Arial"/>
                <w:sz w:val="20"/>
                <w:szCs w:val="20"/>
              </w:rPr>
            </w:pPr>
            <w:r w:rsidRPr="00AC2DF1">
              <w:rPr>
                <w:rFonts w:ascii="Arial" w:hAnsi="Arial" w:cs="Arial"/>
                <w:sz w:val="20"/>
                <w:szCs w:val="20"/>
              </w:rPr>
              <w:t xml:space="preserve">Don’t turn up to school. </w:t>
            </w:r>
          </w:p>
        </w:tc>
      </w:tr>
    </w:tbl>
    <w:p w14:paraId="3D918298" w14:textId="78557F7F" w:rsidR="00B06652" w:rsidRPr="00AC2DF1" w:rsidRDefault="00B06652" w:rsidP="003B1CCC">
      <w:pPr>
        <w:jc w:val="both"/>
        <w:rPr>
          <w:rFonts w:ascii="Arial" w:hAnsi="Arial" w:cs="Arial"/>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3</w:t>
      </w:r>
      <w:r w:rsidRPr="00AC2DF1">
        <w:rPr>
          <w:rFonts w:ascii="Arial" w:hAnsi="Arial" w:cs="Arial"/>
          <w:b/>
          <w:bCs/>
          <w:sz w:val="20"/>
          <w:szCs w:val="20"/>
        </w:rPr>
        <w:t xml:space="preserve">: </w:t>
      </w:r>
      <w:r w:rsidR="001467BE" w:rsidRPr="00AC2DF1">
        <w:rPr>
          <w:rFonts w:ascii="Arial" w:hAnsi="Arial" w:cs="Arial"/>
          <w:sz w:val="20"/>
          <w:szCs w:val="20"/>
        </w:rPr>
        <w:t>An example of a</w:t>
      </w:r>
      <w:r w:rsidRPr="00AC2DF1">
        <w:rPr>
          <w:rFonts w:ascii="Arial" w:hAnsi="Arial" w:cs="Arial"/>
          <w:sz w:val="20"/>
          <w:szCs w:val="20"/>
        </w:rPr>
        <w:t xml:space="preserve"> teacher using impersonation</w:t>
      </w:r>
      <w:r w:rsidR="00F80BAC" w:rsidRPr="00AC2DF1">
        <w:rPr>
          <w:rFonts w:ascii="Arial" w:hAnsi="Arial" w:cs="Arial"/>
          <w:sz w:val="20"/>
          <w:szCs w:val="20"/>
        </w:rPr>
        <w:t xml:space="preserve"> as defined by </w:t>
      </w:r>
      <w:r w:rsidR="00F80BAC" w:rsidRPr="00AC2DF1">
        <w:rPr>
          <w:rFonts w:ascii="Arial" w:hAnsi="Arial" w:cs="Arial"/>
          <w:shd w:val="clear" w:color="auto" w:fill="FFFFFF"/>
        </w:rPr>
        <w:t>Prior, Hengst, Roozen &amp; Shipka (2006)</w:t>
      </w:r>
      <w:r w:rsidR="00FE403C" w:rsidRPr="00AC2DF1">
        <w:rPr>
          <w:rFonts w:ascii="Arial" w:hAnsi="Arial" w:cs="Arial"/>
          <w:sz w:val="20"/>
          <w:szCs w:val="20"/>
        </w:rPr>
        <w:t>.</w:t>
      </w:r>
      <w:r w:rsidR="00B439A6" w:rsidRPr="00AC2DF1">
        <w:rPr>
          <w:rFonts w:ascii="Arial" w:hAnsi="Arial" w:cs="Arial"/>
          <w:sz w:val="20"/>
          <w:szCs w:val="20"/>
        </w:rPr>
        <w:t xml:space="preserve"> </w:t>
      </w:r>
    </w:p>
    <w:p w14:paraId="73719516" w14:textId="56EDF2C4" w:rsidR="00CB589F" w:rsidRPr="00AC2DF1" w:rsidRDefault="00B06652" w:rsidP="003B1CCC">
      <w:pPr>
        <w:spacing w:line="480" w:lineRule="auto"/>
        <w:jc w:val="both"/>
        <w:rPr>
          <w:rFonts w:ascii="Arial" w:hAnsi="Arial" w:cs="Arial"/>
        </w:rPr>
      </w:pPr>
      <w:r w:rsidRPr="00AC2DF1">
        <w:rPr>
          <w:rFonts w:ascii="Arial" w:hAnsi="Arial" w:cs="Arial"/>
        </w:rPr>
        <w:t>In this extract, T1 completes their narrative explanation of the difference between CYP pre and post pandemic. CYP make the choice to stay away from the highly regimented school because of a number of factors, including meeting new people, being with people that they dislike and avoiding confrontation with authority figures (teachers). This narrative is suggestive of a recognition of heterogenous causes of EBSA and reflects the causes proposed by Elliot (1999</w:t>
      </w:r>
      <w:r w:rsidR="008E34BA" w:rsidRPr="00AC2DF1">
        <w:rPr>
          <w:rFonts w:ascii="Arial" w:hAnsi="Arial" w:cs="Arial"/>
        </w:rPr>
        <w:t xml:space="preserve">, </w:t>
      </w:r>
      <w:r w:rsidRPr="00AC2DF1">
        <w:rPr>
          <w:rFonts w:ascii="Arial" w:hAnsi="Arial" w:cs="Arial"/>
        </w:rPr>
        <w:t>2019) as T1 suggests that these multiple facets can be initiated both in the home (having the freedom to create their own timetable) and / or in school.</w:t>
      </w:r>
    </w:p>
    <w:p w14:paraId="00CF7AC4" w14:textId="460C5310" w:rsidR="00B06652" w:rsidRPr="00AC2DF1" w:rsidRDefault="00B06652" w:rsidP="003B1CCC">
      <w:pPr>
        <w:spacing w:line="480" w:lineRule="auto"/>
        <w:jc w:val="both"/>
        <w:rPr>
          <w:rFonts w:ascii="Arial" w:hAnsi="Arial" w:cs="Arial"/>
        </w:rPr>
      </w:pPr>
      <w:r w:rsidRPr="00AC2DF1">
        <w:rPr>
          <w:rFonts w:ascii="Arial" w:hAnsi="Arial" w:cs="Arial"/>
        </w:rPr>
        <w:t>During the course of the teachers</w:t>
      </w:r>
      <w:r w:rsidR="00B616B1" w:rsidRPr="00AC2DF1">
        <w:rPr>
          <w:rFonts w:ascii="Arial" w:hAnsi="Arial" w:cs="Arial"/>
        </w:rPr>
        <w:t>’</w:t>
      </w:r>
      <w:r w:rsidRPr="00AC2DF1">
        <w:rPr>
          <w:rFonts w:ascii="Arial" w:hAnsi="Arial" w:cs="Arial"/>
        </w:rPr>
        <w:t xml:space="preserve"> conversation, there are further examples of schools as sites of conflict with students. In the following excerpt, T2 suggests that working flexibly with CYP could promote better outcomes for them.</w:t>
      </w:r>
    </w:p>
    <w:tbl>
      <w:tblPr>
        <w:tblStyle w:val="TableGrid"/>
        <w:tblW w:w="0" w:type="auto"/>
        <w:tblLook w:val="04A0" w:firstRow="1" w:lastRow="0" w:firstColumn="1" w:lastColumn="0" w:noHBand="0" w:noVBand="1"/>
      </w:tblPr>
      <w:tblGrid>
        <w:gridCol w:w="846"/>
        <w:gridCol w:w="8170"/>
      </w:tblGrid>
      <w:tr w:rsidR="00AC2DF1" w:rsidRPr="00AC2DF1" w14:paraId="1157EC6F" w14:textId="77777777" w:rsidTr="002E1FA1">
        <w:tc>
          <w:tcPr>
            <w:tcW w:w="846" w:type="dxa"/>
          </w:tcPr>
          <w:p w14:paraId="32A5692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214</w:t>
            </w:r>
          </w:p>
        </w:tc>
        <w:tc>
          <w:tcPr>
            <w:tcW w:w="8170" w:type="dxa"/>
          </w:tcPr>
          <w:p w14:paraId="0EC0B121"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that we possibly can do. But if you’ve got a student that actually, he knows he wants to </w:t>
            </w:r>
          </w:p>
        </w:tc>
      </w:tr>
      <w:tr w:rsidR="00AC2DF1" w:rsidRPr="00AC2DF1" w14:paraId="04E7B7B8" w14:textId="77777777" w:rsidTr="002E1FA1">
        <w:tc>
          <w:tcPr>
            <w:tcW w:w="846" w:type="dxa"/>
          </w:tcPr>
          <w:p w14:paraId="75162B4F"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215</w:t>
            </w:r>
          </w:p>
        </w:tc>
        <w:tc>
          <w:tcPr>
            <w:tcW w:w="8170" w:type="dxa"/>
          </w:tcPr>
          <w:p w14:paraId="6E887B1B"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be a brick layer. He’s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do that, that’s where he will thrive. </w:t>
            </w:r>
            <w:r w:rsidRPr="00AC2DF1">
              <w:rPr>
                <w:rFonts w:ascii="Arial" w:hAnsi="Arial" w:cs="Arial"/>
                <w:b/>
                <w:bCs/>
                <w:sz w:val="20"/>
                <w:szCs w:val="20"/>
              </w:rPr>
              <w:t>Yet we’re making him</w:t>
            </w:r>
            <w:r w:rsidRPr="00AC2DF1">
              <w:rPr>
                <w:rFonts w:ascii="Arial" w:hAnsi="Arial" w:cs="Arial"/>
                <w:sz w:val="20"/>
                <w:szCs w:val="20"/>
              </w:rPr>
              <w:t xml:space="preserve"> sit </w:t>
            </w:r>
          </w:p>
        </w:tc>
      </w:tr>
      <w:tr w:rsidR="00AC2DF1" w:rsidRPr="00AC2DF1" w14:paraId="1D6FDBA1" w14:textId="77777777" w:rsidTr="002E1FA1">
        <w:tc>
          <w:tcPr>
            <w:tcW w:w="846" w:type="dxa"/>
          </w:tcPr>
          <w:p w14:paraId="487FB987"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216</w:t>
            </w:r>
          </w:p>
        </w:tc>
        <w:tc>
          <w:tcPr>
            <w:tcW w:w="8170" w:type="dxa"/>
          </w:tcPr>
          <w:p w14:paraId="66FD45E9" w14:textId="77777777" w:rsidR="00B06652" w:rsidRPr="00AC2DF1" w:rsidRDefault="00B06652" w:rsidP="002E1FA1">
            <w:pPr>
              <w:rPr>
                <w:rFonts w:ascii="Arial" w:hAnsi="Arial" w:cs="Arial"/>
                <w:b/>
                <w:bCs/>
                <w:sz w:val="20"/>
                <w:szCs w:val="20"/>
              </w:rPr>
            </w:pPr>
            <w:r w:rsidRPr="00AC2DF1">
              <w:rPr>
                <w:rFonts w:ascii="Arial" w:hAnsi="Arial" w:cs="Arial"/>
                <w:b/>
                <w:bCs/>
                <w:sz w:val="20"/>
                <w:szCs w:val="20"/>
              </w:rPr>
              <w:t xml:space="preserve">through 4, 5 years of, of education, teaching him about World War 2. And he’s not </w:t>
            </w:r>
          </w:p>
        </w:tc>
      </w:tr>
      <w:tr w:rsidR="00AC2DF1" w:rsidRPr="00AC2DF1" w14:paraId="1BCAF7A7" w14:textId="77777777" w:rsidTr="002E1FA1">
        <w:tc>
          <w:tcPr>
            <w:tcW w:w="846" w:type="dxa"/>
          </w:tcPr>
          <w:p w14:paraId="67497D1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217</w:t>
            </w:r>
          </w:p>
        </w:tc>
        <w:tc>
          <w:tcPr>
            <w:tcW w:w="8170" w:type="dxa"/>
          </w:tcPr>
          <w:p w14:paraId="0951A245"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Interested, he’s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turn up. Whereas if we can actually get the curriculum that is</w:t>
            </w:r>
          </w:p>
        </w:tc>
      </w:tr>
      <w:tr w:rsidR="00AC2DF1" w:rsidRPr="00AC2DF1" w14:paraId="0F452E06" w14:textId="77777777" w:rsidTr="002E1FA1">
        <w:tc>
          <w:tcPr>
            <w:tcW w:w="846" w:type="dxa"/>
          </w:tcPr>
          <w:p w14:paraId="548B7930"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218</w:t>
            </w:r>
          </w:p>
        </w:tc>
        <w:tc>
          <w:tcPr>
            <w:tcW w:w="8170" w:type="dxa"/>
          </w:tcPr>
          <w:p w14:paraId="05B51722"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More kind of erm, </w:t>
            </w:r>
            <w:r w:rsidRPr="00AC2DF1">
              <w:rPr>
                <w:rFonts w:ascii="Arial" w:hAnsi="Arial" w:cs="Arial"/>
                <w:b/>
                <w:bCs/>
                <w:sz w:val="20"/>
                <w:szCs w:val="20"/>
              </w:rPr>
              <w:t>personalised for that students, then that’s when they do actually, they</w:t>
            </w:r>
            <w:r w:rsidRPr="00AC2DF1">
              <w:rPr>
                <w:rFonts w:ascii="Arial" w:hAnsi="Arial" w:cs="Arial"/>
                <w:sz w:val="20"/>
                <w:szCs w:val="20"/>
              </w:rPr>
              <w:t xml:space="preserve"> </w:t>
            </w:r>
          </w:p>
        </w:tc>
      </w:tr>
      <w:tr w:rsidR="00AC2DF1" w:rsidRPr="00AC2DF1" w14:paraId="5636B148" w14:textId="77777777" w:rsidTr="002E1FA1">
        <w:tc>
          <w:tcPr>
            <w:tcW w:w="846" w:type="dxa"/>
          </w:tcPr>
          <w:p w14:paraId="6C03584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219</w:t>
            </w:r>
          </w:p>
        </w:tc>
        <w:tc>
          <w:tcPr>
            <w:tcW w:w="8170" w:type="dxa"/>
          </w:tcPr>
          <w:p w14:paraId="575E42D4" w14:textId="77777777" w:rsidR="00B06652" w:rsidRPr="00AC2DF1" w:rsidRDefault="00B06652" w:rsidP="002E1FA1">
            <w:pPr>
              <w:rPr>
                <w:rFonts w:ascii="Arial" w:hAnsi="Arial" w:cs="Arial"/>
                <w:b/>
                <w:bCs/>
                <w:sz w:val="20"/>
                <w:szCs w:val="20"/>
              </w:rPr>
            </w:pPr>
            <w:r w:rsidRPr="00AC2DF1">
              <w:rPr>
                <w:rFonts w:ascii="Arial" w:hAnsi="Arial" w:cs="Arial"/>
                <w:b/>
                <w:bCs/>
                <w:sz w:val="20"/>
                <w:szCs w:val="20"/>
              </w:rPr>
              <w:t xml:space="preserve">Probably would want to be there a little bit more. They would, they would thrive in that </w:t>
            </w:r>
          </w:p>
        </w:tc>
      </w:tr>
      <w:tr w:rsidR="00AC2DF1" w:rsidRPr="00AC2DF1" w14:paraId="205871FB" w14:textId="77777777" w:rsidTr="002E1FA1">
        <w:tc>
          <w:tcPr>
            <w:tcW w:w="846" w:type="dxa"/>
          </w:tcPr>
          <w:p w14:paraId="0B3BF113"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220</w:t>
            </w:r>
          </w:p>
        </w:tc>
        <w:tc>
          <w:tcPr>
            <w:tcW w:w="8170" w:type="dxa"/>
          </w:tcPr>
          <w:p w14:paraId="159C182F" w14:textId="77777777" w:rsidR="00B06652" w:rsidRPr="00AC2DF1" w:rsidRDefault="00B06652" w:rsidP="002E1FA1">
            <w:pPr>
              <w:rPr>
                <w:rFonts w:ascii="Arial" w:hAnsi="Arial" w:cs="Arial"/>
                <w:b/>
                <w:bCs/>
                <w:sz w:val="20"/>
                <w:szCs w:val="20"/>
              </w:rPr>
            </w:pPr>
            <w:r w:rsidRPr="00AC2DF1">
              <w:rPr>
                <w:rFonts w:ascii="Arial" w:hAnsi="Arial" w:cs="Arial"/>
                <w:b/>
                <w:bCs/>
                <w:sz w:val="20"/>
                <w:szCs w:val="20"/>
              </w:rPr>
              <w:t xml:space="preserve">Role and then they would actually help them, maybe take that next step like you </w:t>
            </w:r>
          </w:p>
        </w:tc>
      </w:tr>
      <w:tr w:rsidR="00AC2DF1" w:rsidRPr="00AC2DF1" w14:paraId="1D8D97FD" w14:textId="77777777" w:rsidTr="002E1FA1">
        <w:tc>
          <w:tcPr>
            <w:tcW w:w="846" w:type="dxa"/>
          </w:tcPr>
          <w:p w14:paraId="7C1978C8"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221</w:t>
            </w:r>
          </w:p>
        </w:tc>
        <w:tc>
          <w:tcPr>
            <w:tcW w:w="8170" w:type="dxa"/>
          </w:tcPr>
          <w:p w14:paraId="783B7F3F"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Said (T3). Because they do, obviously, if they’re not in school, they’re struggling. But if </w:t>
            </w:r>
          </w:p>
        </w:tc>
      </w:tr>
      <w:tr w:rsidR="00AC2DF1" w:rsidRPr="00AC2DF1" w14:paraId="425ECC7C" w14:textId="77777777" w:rsidTr="002E1FA1">
        <w:tc>
          <w:tcPr>
            <w:tcW w:w="846" w:type="dxa"/>
          </w:tcPr>
          <w:p w14:paraId="5C0C8160"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222</w:t>
            </w:r>
          </w:p>
        </w:tc>
        <w:tc>
          <w:tcPr>
            <w:tcW w:w="8170" w:type="dxa"/>
          </w:tcPr>
          <w:p w14:paraId="66CC301E"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Weren’t in school, but were doing something else that would then help them be </w:t>
            </w:r>
          </w:p>
        </w:tc>
      </w:tr>
      <w:tr w:rsidR="00AC2DF1" w:rsidRPr="00AC2DF1" w14:paraId="2389796F" w14:textId="77777777" w:rsidTr="002E1FA1">
        <w:tc>
          <w:tcPr>
            <w:tcW w:w="846" w:type="dxa"/>
          </w:tcPr>
          <w:p w14:paraId="49D785D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223</w:t>
            </w:r>
          </w:p>
        </w:tc>
        <w:tc>
          <w:tcPr>
            <w:tcW w:w="8170" w:type="dxa"/>
          </w:tcPr>
          <w:p w14:paraId="6C3760C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Successful in post 16, then that would also be better in the long term for that child as </w:t>
            </w:r>
          </w:p>
        </w:tc>
      </w:tr>
      <w:tr w:rsidR="00AC2DF1" w:rsidRPr="00AC2DF1" w14:paraId="76F98E5B" w14:textId="77777777" w:rsidTr="002E1FA1">
        <w:tc>
          <w:tcPr>
            <w:tcW w:w="846" w:type="dxa"/>
          </w:tcPr>
          <w:p w14:paraId="6C044C99"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224</w:t>
            </w:r>
          </w:p>
        </w:tc>
        <w:tc>
          <w:tcPr>
            <w:tcW w:w="8170" w:type="dxa"/>
          </w:tcPr>
          <w:p w14:paraId="7BFB690A" w14:textId="77777777" w:rsidR="00B06652" w:rsidRPr="00AC2DF1" w:rsidRDefault="00B06652" w:rsidP="002E1FA1">
            <w:pPr>
              <w:rPr>
                <w:rFonts w:ascii="Arial" w:hAnsi="Arial" w:cs="Arial"/>
                <w:sz w:val="20"/>
                <w:szCs w:val="20"/>
              </w:rPr>
            </w:pPr>
            <w:r w:rsidRPr="00AC2DF1">
              <w:rPr>
                <w:rFonts w:ascii="Arial" w:hAnsi="Arial" w:cs="Arial"/>
                <w:sz w:val="20"/>
                <w:szCs w:val="20"/>
              </w:rPr>
              <w:t>Well and I don’t think this one size fits all curriculum of academic erm achievement for</w:t>
            </w:r>
          </w:p>
        </w:tc>
      </w:tr>
      <w:tr w:rsidR="00AC2DF1" w:rsidRPr="00AC2DF1" w14:paraId="2711F0B7" w14:textId="77777777" w:rsidTr="002E1FA1">
        <w:tc>
          <w:tcPr>
            <w:tcW w:w="846" w:type="dxa"/>
          </w:tcPr>
          <w:p w14:paraId="5ED71E49"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225</w:t>
            </w:r>
          </w:p>
        </w:tc>
        <w:tc>
          <w:tcPr>
            <w:tcW w:w="8170" w:type="dxa"/>
          </w:tcPr>
          <w:p w14:paraId="7DB1BFA4"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All is, is the right way, personally. And think like, as teachers, erm, we all try and make it </w:t>
            </w:r>
          </w:p>
        </w:tc>
      </w:tr>
      <w:tr w:rsidR="00AC2DF1" w:rsidRPr="00AC2DF1" w14:paraId="3A92C104" w14:textId="77777777" w:rsidTr="002E1FA1">
        <w:tc>
          <w:tcPr>
            <w:tcW w:w="846" w:type="dxa"/>
          </w:tcPr>
          <w:p w14:paraId="764C52F3"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226</w:t>
            </w:r>
          </w:p>
        </w:tc>
        <w:tc>
          <w:tcPr>
            <w:tcW w:w="8170" w:type="dxa"/>
          </w:tcPr>
          <w:p w14:paraId="69173680"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As relevant to the students as we can. But, ultimately, pen and paper isn’t for everyone is </w:t>
            </w:r>
          </w:p>
        </w:tc>
      </w:tr>
      <w:tr w:rsidR="00AC2DF1" w:rsidRPr="00AC2DF1" w14:paraId="50D2FB7C" w14:textId="77777777" w:rsidTr="002E1FA1">
        <w:tc>
          <w:tcPr>
            <w:tcW w:w="846" w:type="dxa"/>
          </w:tcPr>
          <w:p w14:paraId="2B037B3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227</w:t>
            </w:r>
          </w:p>
        </w:tc>
        <w:tc>
          <w:tcPr>
            <w:tcW w:w="8170" w:type="dxa"/>
          </w:tcPr>
          <w:p w14:paraId="3F9BA342" w14:textId="77777777" w:rsidR="00B06652" w:rsidRPr="00AC2DF1" w:rsidRDefault="00B06652" w:rsidP="002E1FA1">
            <w:pPr>
              <w:rPr>
                <w:rFonts w:ascii="Arial" w:hAnsi="Arial" w:cs="Arial"/>
                <w:sz w:val="20"/>
                <w:szCs w:val="20"/>
              </w:rPr>
            </w:pPr>
            <w:r w:rsidRPr="00AC2DF1">
              <w:rPr>
                <w:rFonts w:ascii="Arial" w:hAnsi="Arial" w:cs="Arial"/>
                <w:sz w:val="20"/>
                <w:szCs w:val="20"/>
              </w:rPr>
              <w:t>It?</w:t>
            </w:r>
          </w:p>
        </w:tc>
      </w:tr>
      <w:tr w:rsidR="00AC2DF1" w:rsidRPr="00AC2DF1" w14:paraId="735A2DBA" w14:textId="77777777" w:rsidTr="002E1FA1">
        <w:tc>
          <w:tcPr>
            <w:tcW w:w="846" w:type="dxa"/>
          </w:tcPr>
          <w:p w14:paraId="49069C16"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228</w:t>
            </w:r>
          </w:p>
        </w:tc>
        <w:tc>
          <w:tcPr>
            <w:tcW w:w="8170" w:type="dxa"/>
          </w:tcPr>
          <w:p w14:paraId="1D9EE23E" w14:textId="77777777" w:rsidR="00B06652" w:rsidRPr="00AC2DF1" w:rsidRDefault="00B06652" w:rsidP="002E1FA1">
            <w:pPr>
              <w:rPr>
                <w:rFonts w:ascii="Arial" w:hAnsi="Arial" w:cs="Arial"/>
                <w:sz w:val="20"/>
                <w:szCs w:val="20"/>
              </w:rPr>
            </w:pPr>
            <w:r w:rsidRPr="00AC2DF1">
              <w:rPr>
                <w:rFonts w:ascii="Arial" w:hAnsi="Arial" w:cs="Arial"/>
                <w:sz w:val="20"/>
                <w:szCs w:val="20"/>
              </w:rPr>
              <w:t>PAUSE. T1: I mean, I’ll second that.</w:t>
            </w:r>
          </w:p>
        </w:tc>
      </w:tr>
    </w:tbl>
    <w:p w14:paraId="6599242A" w14:textId="064CC8B1" w:rsidR="00B06652" w:rsidRPr="00AC2DF1" w:rsidRDefault="00B06652" w:rsidP="00B06652">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4</w:t>
      </w:r>
      <w:r w:rsidRPr="00AC2DF1">
        <w:rPr>
          <w:rFonts w:ascii="Arial" w:hAnsi="Arial" w:cs="Arial"/>
          <w:b/>
          <w:bCs/>
          <w:sz w:val="20"/>
          <w:szCs w:val="20"/>
        </w:rPr>
        <w:t xml:space="preserve">: </w:t>
      </w:r>
      <w:r w:rsidR="003069E1" w:rsidRPr="00AC2DF1">
        <w:rPr>
          <w:rFonts w:ascii="Arial" w:hAnsi="Arial" w:cs="Arial"/>
          <w:sz w:val="20"/>
          <w:szCs w:val="20"/>
        </w:rPr>
        <w:t>Teacher 2’s</w:t>
      </w:r>
      <w:r w:rsidRPr="00AC2DF1">
        <w:rPr>
          <w:rFonts w:ascii="Arial" w:hAnsi="Arial" w:cs="Arial"/>
          <w:sz w:val="20"/>
          <w:szCs w:val="20"/>
        </w:rPr>
        <w:t xml:space="preserve"> rhetorical construction</w:t>
      </w:r>
      <w:r w:rsidR="00533046" w:rsidRPr="00AC2DF1">
        <w:rPr>
          <w:rFonts w:ascii="Arial" w:hAnsi="Arial" w:cs="Arial"/>
          <w:sz w:val="20"/>
          <w:szCs w:val="20"/>
        </w:rPr>
        <w:t xml:space="preserve"> of a narrative relating to </w:t>
      </w:r>
      <w:r w:rsidR="00BA0EB9" w:rsidRPr="00AC2DF1">
        <w:rPr>
          <w:rFonts w:ascii="Arial" w:hAnsi="Arial" w:cs="Arial"/>
          <w:sz w:val="20"/>
          <w:szCs w:val="20"/>
        </w:rPr>
        <w:t>problems</w:t>
      </w:r>
      <w:r w:rsidR="00533046" w:rsidRPr="00AC2DF1">
        <w:rPr>
          <w:rFonts w:ascii="Arial" w:hAnsi="Arial" w:cs="Arial"/>
          <w:sz w:val="20"/>
          <w:szCs w:val="20"/>
        </w:rPr>
        <w:t xml:space="preserve"> with the current </w:t>
      </w:r>
      <w:r w:rsidR="00BA0EB9" w:rsidRPr="00AC2DF1">
        <w:rPr>
          <w:rFonts w:ascii="Arial" w:hAnsi="Arial" w:cs="Arial"/>
          <w:sz w:val="20"/>
          <w:szCs w:val="20"/>
        </w:rPr>
        <w:t>National C</w:t>
      </w:r>
      <w:r w:rsidR="00533046" w:rsidRPr="00AC2DF1">
        <w:rPr>
          <w:rFonts w:ascii="Arial" w:hAnsi="Arial" w:cs="Arial"/>
          <w:sz w:val="20"/>
          <w:szCs w:val="20"/>
        </w:rPr>
        <w:t>urriculum</w:t>
      </w:r>
      <w:r w:rsidR="00FE403C" w:rsidRPr="00AC2DF1">
        <w:rPr>
          <w:rFonts w:ascii="Arial" w:hAnsi="Arial" w:cs="Arial"/>
          <w:sz w:val="20"/>
          <w:szCs w:val="20"/>
        </w:rPr>
        <w:t>.</w:t>
      </w:r>
    </w:p>
    <w:p w14:paraId="3F0D592B" w14:textId="4A94261F" w:rsidR="00B06652" w:rsidRPr="00AC2DF1" w:rsidRDefault="00B06652" w:rsidP="003B1CCC">
      <w:pPr>
        <w:spacing w:line="480" w:lineRule="auto"/>
        <w:jc w:val="both"/>
        <w:rPr>
          <w:rFonts w:ascii="Arial" w:hAnsi="Arial" w:cs="Arial"/>
        </w:rPr>
      </w:pPr>
      <w:r w:rsidRPr="00AC2DF1">
        <w:rPr>
          <w:rFonts w:ascii="Arial" w:hAnsi="Arial" w:cs="Arial"/>
        </w:rPr>
        <w:t>In this extract, T2 constructs a personalised narrative for CYP making a choice not to attend school – namely that the curriculum is not relevant to them. T2 creates a narrative which attributes blame to the current education system, rather than teachers, as the thing that ensures CYP who are not in school are, “</w:t>
      </w:r>
      <w:r w:rsidRPr="00AC2DF1">
        <w:rPr>
          <w:rFonts w:ascii="Arial" w:hAnsi="Arial" w:cs="Arial"/>
          <w:i/>
          <w:iCs/>
        </w:rPr>
        <w:t>struggling</w:t>
      </w:r>
      <w:r w:rsidR="00216D0C" w:rsidRPr="00AC2DF1">
        <w:rPr>
          <w:rFonts w:ascii="Arial" w:hAnsi="Arial" w:cs="Arial"/>
          <w:i/>
          <w:iCs/>
        </w:rPr>
        <w:t>.</w:t>
      </w:r>
      <w:r w:rsidRPr="00AC2DF1">
        <w:rPr>
          <w:rFonts w:ascii="Arial" w:hAnsi="Arial" w:cs="Arial"/>
        </w:rPr>
        <w:t>” Reference is made to the academic nature of the curriculum and how this can exclude some CYP, “</w:t>
      </w:r>
      <w:r w:rsidRPr="00AC2DF1">
        <w:rPr>
          <w:rFonts w:ascii="Arial" w:hAnsi="Arial" w:cs="Arial"/>
          <w:i/>
          <w:iCs/>
        </w:rPr>
        <w:t>ultimately, pen and paper isn’t for everyone is it?</w:t>
      </w:r>
      <w:r w:rsidRPr="00AC2DF1">
        <w:rPr>
          <w:rFonts w:ascii="Arial" w:hAnsi="Arial" w:cs="Arial"/>
        </w:rPr>
        <w:t>” Instead T2 creates an alternative narrative in which a curriculum which is personalised to the interests of students is available to facilitate success for these CYP. By finishing with a question, T2 invites a</w:t>
      </w:r>
      <w:r w:rsidR="00B36C9F" w:rsidRPr="00AC2DF1">
        <w:rPr>
          <w:rFonts w:ascii="Arial" w:hAnsi="Arial" w:cs="Arial"/>
        </w:rPr>
        <w:t>greement</w:t>
      </w:r>
      <w:r w:rsidRPr="00AC2DF1">
        <w:rPr>
          <w:rFonts w:ascii="Arial" w:hAnsi="Arial" w:cs="Arial"/>
        </w:rPr>
        <w:t xml:space="preserve"> from the other teachers, a request for affiliation and alignment (Steensig, 2022) which is provided by T1.</w:t>
      </w:r>
    </w:p>
    <w:p w14:paraId="7E228E66" w14:textId="1E3F92EB" w:rsidR="00B06652" w:rsidRPr="00AC2DF1" w:rsidRDefault="00B06652" w:rsidP="003B1CCC">
      <w:pPr>
        <w:spacing w:line="480" w:lineRule="auto"/>
        <w:jc w:val="both"/>
        <w:rPr>
          <w:rFonts w:ascii="Arial" w:hAnsi="Arial" w:cs="Arial"/>
        </w:rPr>
      </w:pPr>
      <w:r w:rsidRPr="00AC2DF1">
        <w:rPr>
          <w:rFonts w:ascii="Arial" w:hAnsi="Arial" w:cs="Arial"/>
        </w:rPr>
        <w:t>T</w:t>
      </w:r>
      <w:r w:rsidR="0060520C" w:rsidRPr="00AC2DF1">
        <w:rPr>
          <w:rFonts w:ascii="Arial" w:hAnsi="Arial" w:cs="Arial"/>
        </w:rPr>
        <w:t>1 then</w:t>
      </w:r>
      <w:r w:rsidRPr="00AC2DF1">
        <w:rPr>
          <w:rFonts w:ascii="Arial" w:hAnsi="Arial" w:cs="Arial"/>
        </w:rPr>
        <w:t xml:space="preserve"> goes on to expand upon the themes raised by T2.</w:t>
      </w:r>
    </w:p>
    <w:tbl>
      <w:tblPr>
        <w:tblStyle w:val="TableGrid"/>
        <w:tblW w:w="0" w:type="auto"/>
        <w:tblLook w:val="04A0" w:firstRow="1" w:lastRow="0" w:firstColumn="1" w:lastColumn="0" w:noHBand="0" w:noVBand="1"/>
      </w:tblPr>
      <w:tblGrid>
        <w:gridCol w:w="846"/>
        <w:gridCol w:w="8170"/>
      </w:tblGrid>
      <w:tr w:rsidR="00AC2DF1" w:rsidRPr="00AC2DF1" w14:paraId="08A3ECEA" w14:textId="77777777" w:rsidTr="002E1FA1">
        <w:tc>
          <w:tcPr>
            <w:tcW w:w="846" w:type="dxa"/>
          </w:tcPr>
          <w:p w14:paraId="0EBDDFB6"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259</w:t>
            </w:r>
          </w:p>
        </w:tc>
        <w:tc>
          <w:tcPr>
            <w:tcW w:w="8170" w:type="dxa"/>
          </w:tcPr>
          <w:p w14:paraId="253BF7F3"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So, so almost like you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w:t>
            </w:r>
            <w:proofErr w:type="spellStart"/>
            <w:r w:rsidRPr="00AC2DF1">
              <w:rPr>
                <w:rFonts w:ascii="Arial" w:hAnsi="Arial" w:cs="Arial"/>
                <w:sz w:val="20"/>
                <w:szCs w:val="20"/>
              </w:rPr>
              <w:t>wanna</w:t>
            </w:r>
            <w:proofErr w:type="spellEnd"/>
            <w:r w:rsidRPr="00AC2DF1">
              <w:rPr>
                <w:rFonts w:ascii="Arial" w:hAnsi="Arial" w:cs="Arial"/>
                <w:sz w:val="20"/>
                <w:szCs w:val="20"/>
              </w:rPr>
              <w:t xml:space="preserve"> have a er erm a moulded approach to the actual </w:t>
            </w:r>
          </w:p>
        </w:tc>
      </w:tr>
      <w:tr w:rsidR="00AC2DF1" w:rsidRPr="00AC2DF1" w14:paraId="2CFA85EA" w14:textId="77777777" w:rsidTr="002E1FA1">
        <w:tc>
          <w:tcPr>
            <w:tcW w:w="846" w:type="dxa"/>
          </w:tcPr>
          <w:p w14:paraId="13C47300"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260</w:t>
            </w:r>
          </w:p>
        </w:tc>
        <w:tc>
          <w:tcPr>
            <w:tcW w:w="8170" w:type="dxa"/>
          </w:tcPr>
          <w:p w14:paraId="727C7DFF" w14:textId="77777777" w:rsidR="00B06652" w:rsidRPr="00AC2DF1" w:rsidRDefault="00B06652" w:rsidP="002E1FA1">
            <w:pPr>
              <w:rPr>
                <w:rFonts w:ascii="Arial" w:hAnsi="Arial" w:cs="Arial"/>
                <w:sz w:val="20"/>
                <w:szCs w:val="20"/>
              </w:rPr>
            </w:pPr>
            <w:r w:rsidRPr="00AC2DF1">
              <w:rPr>
                <w:rFonts w:ascii="Arial" w:hAnsi="Arial" w:cs="Arial"/>
                <w:sz w:val="20"/>
                <w:szCs w:val="20"/>
              </w:rPr>
              <w:t>Reason why we’re in education, of erm, what’s best for the actual pupil and erm trying to</w:t>
            </w:r>
          </w:p>
        </w:tc>
      </w:tr>
      <w:tr w:rsidR="00AC2DF1" w:rsidRPr="00AC2DF1" w14:paraId="4F495688" w14:textId="77777777" w:rsidTr="002E1FA1">
        <w:tc>
          <w:tcPr>
            <w:tcW w:w="846" w:type="dxa"/>
          </w:tcPr>
          <w:p w14:paraId="21F0399A"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261</w:t>
            </w:r>
          </w:p>
        </w:tc>
        <w:tc>
          <w:tcPr>
            <w:tcW w:w="8170" w:type="dxa"/>
          </w:tcPr>
          <w:p w14:paraId="17DE8963"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Work with their mental state, and work with their outcomes and try to get, not go too far  </w:t>
            </w:r>
          </w:p>
        </w:tc>
      </w:tr>
      <w:tr w:rsidR="00AC2DF1" w:rsidRPr="00AC2DF1" w14:paraId="7F38E1B4" w14:textId="77777777" w:rsidTr="002E1FA1">
        <w:tc>
          <w:tcPr>
            <w:tcW w:w="846" w:type="dxa"/>
          </w:tcPr>
          <w:p w14:paraId="4B8988C1"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262</w:t>
            </w:r>
          </w:p>
        </w:tc>
        <w:tc>
          <w:tcPr>
            <w:tcW w:w="8170" w:type="dxa"/>
          </w:tcPr>
          <w:p w14:paraId="76503CC9"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One way, not go too far the other. We’re trying to work it together with the pupil. You </w:t>
            </w:r>
          </w:p>
        </w:tc>
      </w:tr>
      <w:tr w:rsidR="00AC2DF1" w:rsidRPr="00AC2DF1" w14:paraId="333071D5" w14:textId="77777777" w:rsidTr="002E1FA1">
        <w:tc>
          <w:tcPr>
            <w:tcW w:w="846" w:type="dxa"/>
          </w:tcPr>
          <w:p w14:paraId="4437ABC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263</w:t>
            </w:r>
          </w:p>
        </w:tc>
        <w:tc>
          <w:tcPr>
            <w:tcW w:w="8170" w:type="dxa"/>
          </w:tcPr>
          <w:p w14:paraId="26C6C997"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Know, you’re coming in, you’re doing your English or maths or these set skills, and then </w:t>
            </w:r>
          </w:p>
        </w:tc>
      </w:tr>
      <w:tr w:rsidR="00AC2DF1" w:rsidRPr="00AC2DF1" w14:paraId="6F72D490" w14:textId="77777777" w:rsidTr="002E1FA1">
        <w:tc>
          <w:tcPr>
            <w:tcW w:w="846" w:type="dxa"/>
          </w:tcPr>
          <w:p w14:paraId="648BD942"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264</w:t>
            </w:r>
          </w:p>
        </w:tc>
        <w:tc>
          <w:tcPr>
            <w:tcW w:w="8170" w:type="dxa"/>
          </w:tcPr>
          <w:p w14:paraId="641AB3DB"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Maybe have a college course, ‘coz if, I think quite a few of them, if you had that approach </w:t>
            </w:r>
          </w:p>
        </w:tc>
      </w:tr>
      <w:tr w:rsidR="00AC2DF1" w:rsidRPr="00AC2DF1" w14:paraId="50D103CB" w14:textId="77777777" w:rsidTr="002E1FA1">
        <w:tc>
          <w:tcPr>
            <w:tcW w:w="846" w:type="dxa"/>
          </w:tcPr>
          <w:p w14:paraId="235189C2"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265</w:t>
            </w:r>
          </w:p>
        </w:tc>
        <w:tc>
          <w:tcPr>
            <w:tcW w:w="8170" w:type="dxa"/>
          </w:tcPr>
          <w:p w14:paraId="0A1E8B41"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Then </w:t>
            </w:r>
            <w:r w:rsidRPr="00AC2DF1">
              <w:rPr>
                <w:rFonts w:ascii="Arial" w:hAnsi="Arial" w:cs="Arial"/>
                <w:b/>
                <w:bCs/>
                <w:sz w:val="20"/>
                <w:szCs w:val="20"/>
              </w:rPr>
              <w:t>some of the reasons behind their refusal to come into school</w:t>
            </w:r>
            <w:r w:rsidRPr="00AC2DF1">
              <w:rPr>
                <w:rFonts w:ascii="Arial" w:hAnsi="Arial" w:cs="Arial"/>
                <w:sz w:val="20"/>
                <w:szCs w:val="20"/>
              </w:rPr>
              <w:t xml:space="preserve">, they, you know, in </w:t>
            </w:r>
          </w:p>
        </w:tc>
      </w:tr>
      <w:tr w:rsidR="00AC2DF1" w:rsidRPr="00AC2DF1" w14:paraId="002F4962" w14:textId="77777777" w:rsidTr="002E1FA1">
        <w:tc>
          <w:tcPr>
            <w:tcW w:w="846" w:type="dxa"/>
          </w:tcPr>
          <w:p w14:paraId="7D8B7203"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266</w:t>
            </w:r>
          </w:p>
        </w:tc>
        <w:tc>
          <w:tcPr>
            <w:tcW w:w="8170" w:type="dxa"/>
          </w:tcPr>
          <w:p w14:paraId="69A1D32D" w14:textId="77777777" w:rsidR="00B06652" w:rsidRPr="00AC2DF1" w:rsidRDefault="00B06652" w:rsidP="002E1FA1">
            <w:pPr>
              <w:rPr>
                <w:rFonts w:ascii="Arial" w:hAnsi="Arial" w:cs="Arial"/>
                <w:sz w:val="20"/>
                <w:szCs w:val="20"/>
              </w:rPr>
            </w:pPr>
            <w:r w:rsidRPr="00AC2DF1">
              <w:rPr>
                <w:rFonts w:ascii="Arial" w:hAnsi="Arial" w:cs="Arial"/>
                <w:sz w:val="20"/>
                <w:szCs w:val="20"/>
              </w:rPr>
              <w:t>Their head they could reason it. Oh, if I do this, then, you know, I, I, I could do this which</w:t>
            </w:r>
          </w:p>
        </w:tc>
      </w:tr>
      <w:tr w:rsidR="00AC2DF1" w:rsidRPr="00AC2DF1" w14:paraId="5591A180" w14:textId="77777777" w:rsidTr="002E1FA1">
        <w:tc>
          <w:tcPr>
            <w:tcW w:w="846" w:type="dxa"/>
          </w:tcPr>
          <w:p w14:paraId="311ED486"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267</w:t>
            </w:r>
          </w:p>
        </w:tc>
        <w:tc>
          <w:tcPr>
            <w:tcW w:w="8170" w:type="dxa"/>
          </w:tcPr>
          <w:p w14:paraId="06CBDAB2"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Is beneficial for me. Because I mean, I’ve taught quite a few people who they’re at  </w:t>
            </w:r>
          </w:p>
        </w:tc>
      </w:tr>
    </w:tbl>
    <w:p w14:paraId="4EED863D" w14:textId="458B3A01" w:rsidR="00B06652" w:rsidRPr="00AC2DF1" w:rsidRDefault="00B06652" w:rsidP="00B06652">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5</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 teachers promoting a flexible approach to working with CYP</w:t>
      </w:r>
      <w:r w:rsidR="00FE403C" w:rsidRPr="00AC2DF1">
        <w:rPr>
          <w:rFonts w:ascii="Arial" w:hAnsi="Arial" w:cs="Arial"/>
          <w:sz w:val="20"/>
          <w:szCs w:val="20"/>
        </w:rPr>
        <w:t>.</w:t>
      </w:r>
    </w:p>
    <w:p w14:paraId="0FF8C908" w14:textId="6F7B6409" w:rsidR="00993AB7" w:rsidRPr="00AC2DF1" w:rsidRDefault="00B06652" w:rsidP="003B1CCC">
      <w:pPr>
        <w:spacing w:line="480" w:lineRule="auto"/>
        <w:jc w:val="both"/>
        <w:rPr>
          <w:rFonts w:ascii="Arial" w:hAnsi="Arial" w:cs="Arial"/>
        </w:rPr>
      </w:pPr>
      <w:r w:rsidRPr="00AC2DF1">
        <w:rPr>
          <w:rFonts w:ascii="Arial" w:hAnsi="Arial" w:cs="Arial"/>
        </w:rPr>
        <w:t>As with the previous excerpt, this information is given during an extended turn, lasting 31 lines</w:t>
      </w:r>
      <w:r w:rsidR="00580538" w:rsidRPr="00AC2DF1">
        <w:rPr>
          <w:rFonts w:ascii="Arial" w:hAnsi="Arial" w:cs="Arial"/>
        </w:rPr>
        <w:t xml:space="preserve">. </w:t>
      </w:r>
      <w:r w:rsidR="00E403EC" w:rsidRPr="00AC2DF1">
        <w:rPr>
          <w:rFonts w:ascii="Arial" w:hAnsi="Arial" w:cs="Arial"/>
        </w:rPr>
        <w:t>Lewis and Miller (2011</w:t>
      </w:r>
      <w:r w:rsidR="0035524E" w:rsidRPr="00AC2DF1">
        <w:rPr>
          <w:rFonts w:ascii="Arial" w:hAnsi="Arial" w:cs="Arial"/>
        </w:rPr>
        <w:t>) discuss the use of longer</w:t>
      </w:r>
      <w:r w:rsidR="00523FD3" w:rsidRPr="00AC2DF1">
        <w:rPr>
          <w:rFonts w:ascii="Arial" w:hAnsi="Arial" w:cs="Arial"/>
        </w:rPr>
        <w:t xml:space="preserve"> / extended</w:t>
      </w:r>
      <w:r w:rsidR="0035524E" w:rsidRPr="00AC2DF1">
        <w:rPr>
          <w:rFonts w:ascii="Arial" w:hAnsi="Arial" w:cs="Arial"/>
        </w:rPr>
        <w:t xml:space="preserve"> turns</w:t>
      </w:r>
      <w:r w:rsidR="00523FD3" w:rsidRPr="00AC2DF1">
        <w:rPr>
          <w:rFonts w:ascii="Arial" w:hAnsi="Arial" w:cs="Arial"/>
        </w:rPr>
        <w:t xml:space="preserve"> in their case study of an EP’s interaction with a parent. </w:t>
      </w:r>
      <w:r w:rsidR="00971088" w:rsidRPr="00AC2DF1">
        <w:rPr>
          <w:rFonts w:ascii="Arial" w:hAnsi="Arial" w:cs="Arial"/>
        </w:rPr>
        <w:t>Lewis and Miller</w:t>
      </w:r>
      <w:r w:rsidR="004E6277" w:rsidRPr="00AC2DF1">
        <w:rPr>
          <w:rFonts w:ascii="Arial" w:hAnsi="Arial" w:cs="Arial"/>
        </w:rPr>
        <w:t xml:space="preserve"> were analysing the use of </w:t>
      </w:r>
      <w:r w:rsidR="006C2379" w:rsidRPr="00AC2DF1">
        <w:rPr>
          <w:rFonts w:ascii="Arial" w:hAnsi="Arial" w:cs="Arial"/>
        </w:rPr>
        <w:t>institutional discourse in meetings and highlighted</w:t>
      </w:r>
      <w:r w:rsidR="00C46E72" w:rsidRPr="00AC2DF1">
        <w:rPr>
          <w:rFonts w:ascii="Arial" w:hAnsi="Arial" w:cs="Arial"/>
        </w:rPr>
        <w:t xml:space="preserve"> that</w:t>
      </w:r>
      <w:r w:rsidR="00851B6A" w:rsidRPr="00AC2DF1">
        <w:rPr>
          <w:rFonts w:ascii="Arial" w:hAnsi="Arial" w:cs="Arial"/>
        </w:rPr>
        <w:t xml:space="preserve"> the use of extended turns </w:t>
      </w:r>
      <w:r w:rsidR="00E52181" w:rsidRPr="00AC2DF1">
        <w:rPr>
          <w:rFonts w:ascii="Arial" w:hAnsi="Arial" w:cs="Arial"/>
        </w:rPr>
        <w:t>can be</w:t>
      </w:r>
      <w:r w:rsidR="00993AB7" w:rsidRPr="00AC2DF1">
        <w:rPr>
          <w:rFonts w:ascii="Arial" w:hAnsi="Arial" w:cs="Arial"/>
        </w:rPr>
        <w:t xml:space="preserve"> viewed as an attempt to exert power or leadership over an interaction</w:t>
      </w:r>
      <w:r w:rsidR="00FF7648" w:rsidRPr="00AC2DF1">
        <w:rPr>
          <w:rFonts w:ascii="Arial" w:hAnsi="Arial" w:cs="Arial"/>
        </w:rPr>
        <w:t>.</w:t>
      </w:r>
      <w:r w:rsidR="00C64DFF" w:rsidRPr="00AC2DF1">
        <w:rPr>
          <w:rFonts w:ascii="Arial" w:hAnsi="Arial" w:cs="Arial"/>
        </w:rPr>
        <w:t xml:space="preserve"> </w:t>
      </w:r>
    </w:p>
    <w:p w14:paraId="0943AABB" w14:textId="51EAAD03" w:rsidR="00B06652" w:rsidRPr="00AC2DF1" w:rsidRDefault="00014936" w:rsidP="003B1CCC">
      <w:pPr>
        <w:spacing w:line="480" w:lineRule="auto"/>
        <w:jc w:val="both"/>
        <w:rPr>
          <w:rFonts w:ascii="Arial" w:hAnsi="Arial" w:cs="Arial"/>
        </w:rPr>
      </w:pPr>
      <w:r w:rsidRPr="00AC2DF1">
        <w:rPr>
          <w:rFonts w:ascii="Arial" w:hAnsi="Arial" w:cs="Arial"/>
        </w:rPr>
        <w:t>T</w:t>
      </w:r>
      <w:r w:rsidR="00997755" w:rsidRPr="00AC2DF1">
        <w:rPr>
          <w:rFonts w:ascii="Arial" w:hAnsi="Arial" w:cs="Arial"/>
        </w:rPr>
        <w:t xml:space="preserve">he </w:t>
      </w:r>
      <w:r w:rsidR="00861436" w:rsidRPr="00AC2DF1">
        <w:rPr>
          <w:rFonts w:ascii="Arial" w:hAnsi="Arial" w:cs="Arial"/>
        </w:rPr>
        <w:t>extended turn shown</w:t>
      </w:r>
      <w:r w:rsidR="00997755" w:rsidRPr="00AC2DF1">
        <w:rPr>
          <w:rFonts w:ascii="Arial" w:hAnsi="Arial" w:cs="Arial"/>
        </w:rPr>
        <w:t xml:space="preserve"> in </w:t>
      </w:r>
      <w:r w:rsidR="00602794" w:rsidRPr="00AC2DF1">
        <w:rPr>
          <w:rFonts w:ascii="Arial" w:hAnsi="Arial" w:cs="Arial"/>
        </w:rPr>
        <w:t>the tables</w:t>
      </w:r>
      <w:r w:rsidR="00997755" w:rsidRPr="00AC2DF1">
        <w:rPr>
          <w:rFonts w:ascii="Arial" w:hAnsi="Arial" w:cs="Arial"/>
        </w:rPr>
        <w:t xml:space="preserve"> above,</w:t>
      </w:r>
      <w:r w:rsidR="00B06652" w:rsidRPr="00AC2DF1">
        <w:rPr>
          <w:rFonts w:ascii="Arial" w:hAnsi="Arial" w:cs="Arial"/>
        </w:rPr>
        <w:t xml:space="preserve"> initially outlines the positive impact of a mixed placement (with the CYP attending both school and college) on the attendance of a specific pupil. T1 then returns to their earlier attribution in which schools are positioned as inflexible</w:t>
      </w:r>
      <w:r w:rsidR="00AD4BE8" w:rsidRPr="00AC2DF1">
        <w:rPr>
          <w:rFonts w:ascii="Arial" w:hAnsi="Arial" w:cs="Arial"/>
        </w:rPr>
        <w:t>,</w:t>
      </w:r>
      <w:r w:rsidR="00B06652" w:rsidRPr="00AC2DF1">
        <w:rPr>
          <w:rFonts w:ascii="Arial" w:hAnsi="Arial" w:cs="Arial"/>
        </w:rPr>
        <w:t xml:space="preserve"> which is in contrast to </w:t>
      </w:r>
      <w:r w:rsidR="00080AF9" w:rsidRPr="00AC2DF1">
        <w:rPr>
          <w:rFonts w:ascii="Arial" w:hAnsi="Arial" w:cs="Arial"/>
        </w:rPr>
        <w:t>their</w:t>
      </w:r>
      <w:r w:rsidR="008321E6" w:rsidRPr="00AC2DF1">
        <w:rPr>
          <w:rFonts w:ascii="Arial" w:hAnsi="Arial" w:cs="Arial"/>
        </w:rPr>
        <w:t xml:space="preserve"> idea of</w:t>
      </w:r>
      <w:r w:rsidR="00B06652" w:rsidRPr="00AC2DF1">
        <w:rPr>
          <w:rFonts w:ascii="Arial" w:hAnsi="Arial" w:cs="Arial"/>
        </w:rPr>
        <w:t xml:space="preserve"> a, “</w:t>
      </w:r>
      <w:r w:rsidR="00B06652" w:rsidRPr="00AC2DF1">
        <w:rPr>
          <w:rFonts w:ascii="Arial" w:hAnsi="Arial" w:cs="Arial"/>
          <w:i/>
          <w:iCs/>
        </w:rPr>
        <w:t>moulded approach</w:t>
      </w:r>
      <w:r w:rsidR="00216D0C" w:rsidRPr="00AC2DF1">
        <w:rPr>
          <w:rFonts w:ascii="Arial" w:hAnsi="Arial" w:cs="Arial"/>
          <w:i/>
          <w:iCs/>
        </w:rPr>
        <w:t>.</w:t>
      </w:r>
      <w:r w:rsidR="00B06652" w:rsidRPr="00AC2DF1">
        <w:rPr>
          <w:rFonts w:ascii="Arial" w:hAnsi="Arial" w:cs="Arial"/>
        </w:rPr>
        <w:t>” In this way, T1 positions themselves</w:t>
      </w:r>
      <w:r w:rsidR="00FD4BD5" w:rsidRPr="00AC2DF1">
        <w:rPr>
          <w:rFonts w:ascii="Arial" w:hAnsi="Arial" w:cs="Arial"/>
        </w:rPr>
        <w:t xml:space="preserve"> </w:t>
      </w:r>
      <w:r w:rsidR="00B06652" w:rsidRPr="00AC2DF1">
        <w:rPr>
          <w:rFonts w:ascii="Arial" w:hAnsi="Arial" w:cs="Arial"/>
        </w:rPr>
        <w:t xml:space="preserve">as being </w:t>
      </w:r>
      <w:proofErr w:type="spellStart"/>
      <w:r w:rsidR="00B06652" w:rsidRPr="00AC2DF1">
        <w:rPr>
          <w:rFonts w:ascii="Arial" w:hAnsi="Arial" w:cs="Arial"/>
        </w:rPr>
        <w:t>constricted</w:t>
      </w:r>
      <w:proofErr w:type="spellEnd"/>
      <w:r w:rsidR="00B06652" w:rsidRPr="00AC2DF1">
        <w:rPr>
          <w:rFonts w:ascii="Arial" w:hAnsi="Arial" w:cs="Arial"/>
        </w:rPr>
        <w:t xml:space="preserve"> by the systemic school environment in which they work. </w:t>
      </w:r>
    </w:p>
    <w:p w14:paraId="03F96FE0" w14:textId="61596766" w:rsidR="00B06652" w:rsidRPr="00AC2DF1" w:rsidRDefault="00B06652" w:rsidP="003B1CCC">
      <w:pPr>
        <w:spacing w:line="480" w:lineRule="auto"/>
        <w:jc w:val="both"/>
        <w:rPr>
          <w:rFonts w:ascii="Arial" w:hAnsi="Arial" w:cs="Arial"/>
        </w:rPr>
      </w:pPr>
      <w:r w:rsidRPr="00AC2DF1">
        <w:rPr>
          <w:rFonts w:ascii="Arial" w:hAnsi="Arial" w:cs="Arial"/>
        </w:rPr>
        <w:t xml:space="preserve">T1 then goes onto agree with T2 regarding the potential benefits </w:t>
      </w:r>
      <w:r w:rsidR="00FE3FD9" w:rsidRPr="00AC2DF1">
        <w:rPr>
          <w:rFonts w:ascii="Arial" w:hAnsi="Arial" w:cs="Arial"/>
        </w:rPr>
        <w:t>of</w:t>
      </w:r>
      <w:r w:rsidRPr="00AC2DF1">
        <w:rPr>
          <w:rFonts w:ascii="Arial" w:hAnsi="Arial" w:cs="Arial"/>
        </w:rPr>
        <w:t xml:space="preserve"> a more flexible approach, including the removal of some of the barriers to pupils’ attendance by facilitating a clear understanding of the benefits of attending school. In the above extract, T1 also implies that ther</w:t>
      </w:r>
      <w:r w:rsidR="00FD4BD5" w:rsidRPr="00AC2DF1">
        <w:rPr>
          <w:rFonts w:ascii="Arial" w:hAnsi="Arial" w:cs="Arial"/>
        </w:rPr>
        <w:t>e</w:t>
      </w:r>
      <w:r w:rsidRPr="00AC2DF1">
        <w:rPr>
          <w:rFonts w:ascii="Arial" w:hAnsi="Arial" w:cs="Arial"/>
        </w:rPr>
        <w:t xml:space="preserve"> currently exists an imbalance of power in the relationship between schools and CYP which could be addressed through more collaborative approach to working. </w:t>
      </w:r>
      <w:r w:rsidR="006F314A" w:rsidRPr="00AC2DF1">
        <w:rPr>
          <w:rFonts w:ascii="Arial" w:hAnsi="Arial" w:cs="Arial"/>
        </w:rPr>
        <w:t>T1</w:t>
      </w:r>
      <w:r w:rsidR="00062D53" w:rsidRPr="00AC2DF1">
        <w:rPr>
          <w:rFonts w:ascii="Arial" w:hAnsi="Arial" w:cs="Arial"/>
        </w:rPr>
        <w:t xml:space="preserve"> uses a list (</w:t>
      </w:r>
      <w:r w:rsidR="001D0164" w:rsidRPr="00AC2DF1">
        <w:rPr>
          <w:rFonts w:ascii="Arial" w:hAnsi="Arial" w:cs="Arial"/>
        </w:rPr>
        <w:t xml:space="preserve">Edwards and Potter, 1992) </w:t>
      </w:r>
      <w:r w:rsidR="00062D53" w:rsidRPr="00AC2DF1">
        <w:rPr>
          <w:rFonts w:ascii="Arial" w:hAnsi="Arial" w:cs="Arial"/>
        </w:rPr>
        <w:t xml:space="preserve">to </w:t>
      </w:r>
      <w:r w:rsidR="00512161" w:rsidRPr="00AC2DF1">
        <w:rPr>
          <w:rFonts w:ascii="Arial" w:hAnsi="Arial" w:cs="Arial"/>
        </w:rPr>
        <w:t>create the</w:t>
      </w:r>
      <w:r w:rsidR="00062D53" w:rsidRPr="00AC2DF1">
        <w:rPr>
          <w:rFonts w:ascii="Arial" w:hAnsi="Arial" w:cs="Arial"/>
        </w:rPr>
        <w:t xml:space="preserve"> features</w:t>
      </w:r>
      <w:r w:rsidR="00512161" w:rsidRPr="00AC2DF1">
        <w:rPr>
          <w:rFonts w:ascii="Arial" w:hAnsi="Arial" w:cs="Arial"/>
        </w:rPr>
        <w:t xml:space="preserve"> </w:t>
      </w:r>
      <w:r w:rsidR="00A23E66" w:rsidRPr="00AC2DF1">
        <w:rPr>
          <w:rFonts w:ascii="Arial" w:hAnsi="Arial" w:cs="Arial"/>
        </w:rPr>
        <w:t>of a more ideal school</w:t>
      </w:r>
      <w:r w:rsidR="002A1DC8" w:rsidRPr="00AC2DF1">
        <w:rPr>
          <w:rFonts w:ascii="Arial" w:hAnsi="Arial" w:cs="Arial"/>
        </w:rPr>
        <w:t xml:space="preserve"> w</w:t>
      </w:r>
      <w:r w:rsidR="00521701" w:rsidRPr="00AC2DF1">
        <w:rPr>
          <w:rFonts w:ascii="Arial" w:hAnsi="Arial" w:cs="Arial"/>
        </w:rPr>
        <w:t xml:space="preserve">hich has less of a focus on academic </w:t>
      </w:r>
      <w:r w:rsidR="00B36C9F" w:rsidRPr="00AC2DF1">
        <w:rPr>
          <w:rFonts w:ascii="Arial" w:hAnsi="Arial" w:cs="Arial"/>
        </w:rPr>
        <w:t>achievement</w:t>
      </w:r>
      <w:r w:rsidR="00A23E66" w:rsidRPr="00AC2DF1">
        <w:rPr>
          <w:rFonts w:ascii="Arial" w:hAnsi="Arial" w:cs="Arial"/>
        </w:rPr>
        <w:t xml:space="preserve">. </w:t>
      </w:r>
      <w:r w:rsidRPr="00AC2DF1">
        <w:rPr>
          <w:rFonts w:ascii="Arial" w:hAnsi="Arial" w:cs="Arial"/>
        </w:rPr>
        <w:t>This co-produced model of education would stop things from going, “</w:t>
      </w:r>
      <w:r w:rsidRPr="00AC2DF1">
        <w:rPr>
          <w:rFonts w:ascii="Arial" w:hAnsi="Arial" w:cs="Arial"/>
          <w:i/>
          <w:iCs/>
        </w:rPr>
        <w:t>to</w:t>
      </w:r>
      <w:r w:rsidR="00E56307" w:rsidRPr="00AC2DF1">
        <w:rPr>
          <w:rFonts w:ascii="Arial" w:hAnsi="Arial" w:cs="Arial"/>
          <w:i/>
          <w:iCs/>
        </w:rPr>
        <w:t>o</w:t>
      </w:r>
      <w:r w:rsidRPr="00AC2DF1">
        <w:rPr>
          <w:rFonts w:ascii="Arial" w:hAnsi="Arial" w:cs="Arial"/>
          <w:i/>
          <w:iCs/>
        </w:rPr>
        <w:t xml:space="preserve"> far one way or the other.</w:t>
      </w:r>
      <w:r w:rsidRPr="00AC2DF1">
        <w:rPr>
          <w:rFonts w:ascii="Arial" w:hAnsi="Arial" w:cs="Arial"/>
        </w:rPr>
        <w:t xml:space="preserve">” By implication, currently ‘things’ are too far one way. This is a contrast to their earlier characterisation of pupils being too empowered (see above) and making the choice to not attend lessons </w:t>
      </w:r>
      <w:r w:rsidR="00402FA9" w:rsidRPr="00AC2DF1">
        <w:rPr>
          <w:rFonts w:ascii="Arial" w:hAnsi="Arial" w:cs="Arial"/>
        </w:rPr>
        <w:t>which</w:t>
      </w:r>
      <w:r w:rsidRPr="00AC2DF1">
        <w:rPr>
          <w:rFonts w:ascii="Arial" w:hAnsi="Arial" w:cs="Arial"/>
        </w:rPr>
        <w:t xml:space="preserve"> reminds us again of the potential for </w:t>
      </w:r>
      <w:r w:rsidR="00186D63" w:rsidRPr="00AC2DF1">
        <w:rPr>
          <w:rFonts w:ascii="Arial" w:hAnsi="Arial" w:cs="Arial"/>
        </w:rPr>
        <w:t>participants</w:t>
      </w:r>
      <w:r w:rsidRPr="00AC2DF1">
        <w:rPr>
          <w:rFonts w:ascii="Arial" w:hAnsi="Arial" w:cs="Arial"/>
        </w:rPr>
        <w:t xml:space="preserve"> to contradict themselves during the course of a conversation (Potter and Wetherell, 1982; </w:t>
      </w:r>
      <w:r w:rsidRPr="00AC2DF1">
        <w:rPr>
          <w:rFonts w:ascii="Arial" w:hAnsi="Arial" w:cs="Arial"/>
          <w:shd w:val="clear" w:color="auto" w:fill="FFFFFF"/>
        </w:rPr>
        <w:t>Rossiter,2005; Ryan &amp; Johnson, 2009).</w:t>
      </w:r>
    </w:p>
    <w:p w14:paraId="134590BC" w14:textId="42B33BE6" w:rsidR="00B06652" w:rsidRPr="00AC2DF1" w:rsidRDefault="007C125D"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9C51DA" w:rsidRPr="00AC2DF1">
        <w:rPr>
          <w:rFonts w:ascii="Arial" w:hAnsi="Arial" w:cs="Arial"/>
          <w:b/>
          <w:bCs/>
        </w:rPr>
        <w:t>2</w:t>
      </w:r>
      <w:r w:rsidR="00B06652" w:rsidRPr="00AC2DF1">
        <w:rPr>
          <w:rFonts w:ascii="Arial" w:hAnsi="Arial" w:cs="Arial"/>
          <w:b/>
          <w:bCs/>
        </w:rPr>
        <w:t xml:space="preserve"> Conflicting responses from practitioners</w:t>
      </w:r>
    </w:p>
    <w:p w14:paraId="6DBBA690" w14:textId="187A2EB8" w:rsidR="00157857" w:rsidRPr="00AC2DF1" w:rsidRDefault="00B06652" w:rsidP="003B1CCC">
      <w:pPr>
        <w:spacing w:line="480" w:lineRule="auto"/>
        <w:jc w:val="both"/>
        <w:rPr>
          <w:rFonts w:ascii="Arial" w:hAnsi="Arial" w:cs="Arial"/>
        </w:rPr>
      </w:pPr>
      <w:r w:rsidRPr="00AC2DF1">
        <w:rPr>
          <w:rFonts w:ascii="Arial" w:hAnsi="Arial" w:cs="Arial"/>
        </w:rPr>
        <w:t xml:space="preserve">As previously noted, the participants in this focus group took </w:t>
      </w:r>
      <w:r w:rsidR="00F96962" w:rsidRPr="00AC2DF1">
        <w:rPr>
          <w:rFonts w:ascii="Arial" w:hAnsi="Arial" w:cs="Arial"/>
        </w:rPr>
        <w:t>extended</w:t>
      </w:r>
      <w:r w:rsidRPr="00AC2DF1">
        <w:rPr>
          <w:rFonts w:ascii="Arial" w:hAnsi="Arial" w:cs="Arial"/>
        </w:rPr>
        <w:t xml:space="preserve"> turns which made analysing the data for agreements and disagreements challenging</w:t>
      </w:r>
      <w:r w:rsidR="005D2EAF" w:rsidRPr="00AC2DF1">
        <w:rPr>
          <w:rFonts w:ascii="Arial" w:hAnsi="Arial" w:cs="Arial"/>
        </w:rPr>
        <w:t>. This</w:t>
      </w:r>
      <w:r w:rsidR="00A01F5F" w:rsidRPr="00AC2DF1">
        <w:rPr>
          <w:rFonts w:ascii="Arial" w:hAnsi="Arial" w:cs="Arial"/>
        </w:rPr>
        <w:t xml:space="preserve"> can be construed as an attempt to assert control over a conversation</w:t>
      </w:r>
      <w:r w:rsidR="00ED41FC" w:rsidRPr="00AC2DF1">
        <w:rPr>
          <w:rFonts w:ascii="Arial" w:hAnsi="Arial" w:cs="Arial"/>
        </w:rPr>
        <w:t xml:space="preserve"> (Lewis and Miller, 2011)</w:t>
      </w:r>
      <w:r w:rsidRPr="00AC2DF1">
        <w:rPr>
          <w:rFonts w:ascii="Arial" w:hAnsi="Arial" w:cs="Arial"/>
        </w:rPr>
        <w:t xml:space="preserve">. However, one area in which there was disagreement was regarding the effectiveness of the interventions currently in place in the school to help CYP who are having difficulties with attendance, including EBSA. </w:t>
      </w:r>
    </w:p>
    <w:tbl>
      <w:tblPr>
        <w:tblStyle w:val="TableGrid"/>
        <w:tblW w:w="0" w:type="auto"/>
        <w:tblLook w:val="04A0" w:firstRow="1" w:lastRow="0" w:firstColumn="1" w:lastColumn="0" w:noHBand="0" w:noVBand="1"/>
      </w:tblPr>
      <w:tblGrid>
        <w:gridCol w:w="846"/>
        <w:gridCol w:w="8170"/>
      </w:tblGrid>
      <w:tr w:rsidR="00AC2DF1" w:rsidRPr="00AC2DF1" w14:paraId="3ED3D170" w14:textId="77777777" w:rsidTr="002E1FA1">
        <w:tc>
          <w:tcPr>
            <w:tcW w:w="846" w:type="dxa"/>
          </w:tcPr>
          <w:p w14:paraId="7A196D6C"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59</w:t>
            </w:r>
          </w:p>
        </w:tc>
        <w:tc>
          <w:tcPr>
            <w:tcW w:w="8170" w:type="dxa"/>
          </w:tcPr>
          <w:p w14:paraId="3C87BFBF" w14:textId="77777777" w:rsidR="00B06652" w:rsidRPr="00AC2DF1" w:rsidRDefault="00B06652" w:rsidP="002E1FA1">
            <w:pPr>
              <w:rPr>
                <w:rFonts w:ascii="Arial" w:hAnsi="Arial" w:cs="Arial"/>
                <w:sz w:val="20"/>
                <w:szCs w:val="20"/>
              </w:rPr>
            </w:pPr>
            <w:r w:rsidRPr="00AC2DF1">
              <w:rPr>
                <w:rFonts w:ascii="Arial" w:hAnsi="Arial" w:cs="Arial"/>
                <w:sz w:val="20"/>
                <w:szCs w:val="20"/>
              </w:rPr>
              <w:t>T3: Yeah, no, maybe so also there is some risk factors that might increase the risk of EBSA</w:t>
            </w:r>
          </w:p>
        </w:tc>
      </w:tr>
      <w:tr w:rsidR="00AC2DF1" w:rsidRPr="00AC2DF1" w14:paraId="753EBB88" w14:textId="77777777" w:rsidTr="002E1FA1">
        <w:tc>
          <w:tcPr>
            <w:tcW w:w="846" w:type="dxa"/>
          </w:tcPr>
          <w:p w14:paraId="5F16815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60</w:t>
            </w:r>
          </w:p>
        </w:tc>
        <w:tc>
          <w:tcPr>
            <w:tcW w:w="8170" w:type="dxa"/>
          </w:tcPr>
          <w:p w14:paraId="7D6DB827"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but actually when just looking at the info, </w:t>
            </w:r>
            <w:r w:rsidRPr="00AC2DF1">
              <w:rPr>
                <w:rFonts w:ascii="Arial" w:hAnsi="Arial" w:cs="Arial"/>
                <w:b/>
                <w:bCs/>
                <w:sz w:val="20"/>
                <w:szCs w:val="20"/>
              </w:rPr>
              <w:t>there’s a lot of things that school can support</w:t>
            </w:r>
            <w:r w:rsidRPr="00AC2DF1">
              <w:rPr>
                <w:rFonts w:ascii="Arial" w:hAnsi="Arial" w:cs="Arial"/>
                <w:sz w:val="20"/>
                <w:szCs w:val="20"/>
              </w:rPr>
              <w:t xml:space="preserve"> </w:t>
            </w:r>
          </w:p>
        </w:tc>
      </w:tr>
      <w:tr w:rsidR="00AC2DF1" w:rsidRPr="00AC2DF1" w14:paraId="57EB738A" w14:textId="77777777" w:rsidTr="002E1FA1">
        <w:tc>
          <w:tcPr>
            <w:tcW w:w="846" w:type="dxa"/>
          </w:tcPr>
          <w:p w14:paraId="02AD4AEB"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61</w:t>
            </w:r>
          </w:p>
        </w:tc>
        <w:tc>
          <w:tcPr>
            <w:tcW w:w="8170" w:type="dxa"/>
          </w:tcPr>
          <w:p w14:paraId="4D1FCC3F" w14:textId="77777777" w:rsidR="00B06652" w:rsidRPr="00AC2DF1" w:rsidRDefault="00B06652" w:rsidP="002E1FA1">
            <w:pPr>
              <w:rPr>
                <w:rFonts w:ascii="Arial" w:hAnsi="Arial" w:cs="Arial"/>
                <w:sz w:val="20"/>
                <w:szCs w:val="20"/>
              </w:rPr>
            </w:pPr>
            <w:r w:rsidRPr="00AC2DF1">
              <w:rPr>
                <w:rFonts w:ascii="Arial" w:hAnsi="Arial" w:cs="Arial"/>
                <w:b/>
                <w:bCs/>
                <w:sz w:val="20"/>
                <w:szCs w:val="20"/>
              </w:rPr>
              <w:t>in overcoming those factors that erm, that might lead to EBSA</w:t>
            </w:r>
            <w:r w:rsidRPr="00AC2DF1">
              <w:rPr>
                <w:rFonts w:ascii="Arial" w:hAnsi="Arial" w:cs="Arial"/>
                <w:sz w:val="20"/>
                <w:szCs w:val="20"/>
              </w:rPr>
              <w:t xml:space="preserve">. So, I know that our cohort </w:t>
            </w:r>
          </w:p>
        </w:tc>
      </w:tr>
      <w:tr w:rsidR="00AC2DF1" w:rsidRPr="00AC2DF1" w14:paraId="4BC01C6A" w14:textId="77777777" w:rsidTr="002E1FA1">
        <w:tc>
          <w:tcPr>
            <w:tcW w:w="846" w:type="dxa"/>
          </w:tcPr>
          <w:p w14:paraId="7EBC6020"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62</w:t>
            </w:r>
          </w:p>
        </w:tc>
        <w:tc>
          <w:tcPr>
            <w:tcW w:w="8170" w:type="dxa"/>
          </w:tcPr>
          <w:p w14:paraId="1BC0BA84"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is really huge , </w:t>
            </w:r>
            <w:r w:rsidRPr="00AC2DF1">
              <w:rPr>
                <w:rFonts w:ascii="Arial" w:hAnsi="Arial" w:cs="Arial"/>
                <w:b/>
                <w:bCs/>
                <w:sz w:val="20"/>
                <w:szCs w:val="20"/>
              </w:rPr>
              <w:t>we have a wonder SEN team</w:t>
            </w:r>
            <w:r w:rsidRPr="00AC2DF1">
              <w:rPr>
                <w:rFonts w:ascii="Arial" w:hAnsi="Arial" w:cs="Arial"/>
                <w:sz w:val="20"/>
                <w:szCs w:val="20"/>
              </w:rPr>
              <w:t>, erm, with people, student leaders who are</w:t>
            </w:r>
          </w:p>
        </w:tc>
      </w:tr>
      <w:tr w:rsidR="00AC2DF1" w:rsidRPr="00AC2DF1" w14:paraId="28B4174E" w14:textId="77777777" w:rsidTr="002E1FA1">
        <w:tc>
          <w:tcPr>
            <w:tcW w:w="846" w:type="dxa"/>
          </w:tcPr>
          <w:p w14:paraId="240EECC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63</w:t>
            </w:r>
          </w:p>
        </w:tc>
        <w:tc>
          <w:tcPr>
            <w:tcW w:w="8170" w:type="dxa"/>
          </w:tcPr>
          <w:p w14:paraId="6B9E085F"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about like, well-being of students. </w:t>
            </w:r>
            <w:r w:rsidRPr="00AC2DF1">
              <w:rPr>
                <w:rFonts w:ascii="Arial" w:hAnsi="Arial" w:cs="Arial"/>
                <w:b/>
                <w:bCs/>
                <w:sz w:val="20"/>
                <w:szCs w:val="20"/>
              </w:rPr>
              <w:t>We have designated anti-bullying co-ordinators</w:t>
            </w:r>
            <w:r w:rsidRPr="00AC2DF1">
              <w:rPr>
                <w:rFonts w:ascii="Arial" w:hAnsi="Arial" w:cs="Arial"/>
                <w:sz w:val="20"/>
                <w:szCs w:val="20"/>
              </w:rPr>
              <w:t xml:space="preserve">, so </w:t>
            </w:r>
          </w:p>
        </w:tc>
      </w:tr>
      <w:tr w:rsidR="00AC2DF1" w:rsidRPr="00AC2DF1" w14:paraId="66D9D6E1" w14:textId="77777777" w:rsidTr="002E1FA1">
        <w:tc>
          <w:tcPr>
            <w:tcW w:w="846" w:type="dxa"/>
          </w:tcPr>
          <w:p w14:paraId="1FEEC94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64</w:t>
            </w:r>
          </w:p>
        </w:tc>
        <w:tc>
          <w:tcPr>
            <w:tcW w:w="8170" w:type="dxa"/>
          </w:tcPr>
          <w:p w14:paraId="26AD7121" w14:textId="77777777" w:rsidR="00B06652" w:rsidRPr="00AC2DF1" w:rsidRDefault="00B06652" w:rsidP="002E1FA1">
            <w:pPr>
              <w:rPr>
                <w:rFonts w:ascii="Arial" w:hAnsi="Arial" w:cs="Arial"/>
                <w:sz w:val="20"/>
                <w:szCs w:val="20"/>
              </w:rPr>
            </w:pPr>
            <w:r w:rsidRPr="00AC2DF1">
              <w:rPr>
                <w:rFonts w:ascii="Arial" w:hAnsi="Arial" w:cs="Arial"/>
                <w:sz w:val="20"/>
                <w:szCs w:val="20"/>
              </w:rPr>
              <w:t>Actually overcoming them, there’s… I think that there’s more.. opportunities in school to</w:t>
            </w:r>
          </w:p>
        </w:tc>
      </w:tr>
      <w:tr w:rsidR="00AC2DF1" w:rsidRPr="00AC2DF1" w14:paraId="5ACFF278" w14:textId="77777777" w:rsidTr="002E1FA1">
        <w:tc>
          <w:tcPr>
            <w:tcW w:w="846" w:type="dxa"/>
          </w:tcPr>
          <w:p w14:paraId="4E15520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65</w:t>
            </w:r>
          </w:p>
        </w:tc>
        <w:tc>
          <w:tcPr>
            <w:tcW w:w="8170" w:type="dxa"/>
          </w:tcPr>
          <w:p w14:paraId="22F98E2C"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Overcome those factors than they would have should they refuse to go into school in the </w:t>
            </w:r>
          </w:p>
        </w:tc>
      </w:tr>
      <w:tr w:rsidR="00AC2DF1" w:rsidRPr="00AC2DF1" w14:paraId="4D4DF0EF" w14:textId="77777777" w:rsidTr="002E1FA1">
        <w:tc>
          <w:tcPr>
            <w:tcW w:w="846" w:type="dxa"/>
          </w:tcPr>
          <w:p w14:paraId="7695C02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66</w:t>
            </w:r>
          </w:p>
        </w:tc>
        <w:tc>
          <w:tcPr>
            <w:tcW w:w="8170" w:type="dxa"/>
          </w:tcPr>
          <w:p w14:paraId="69FA95B3" w14:textId="77777777" w:rsidR="00B06652" w:rsidRPr="00AC2DF1" w:rsidRDefault="00B06652" w:rsidP="002E1FA1">
            <w:pPr>
              <w:rPr>
                <w:rFonts w:ascii="Arial" w:hAnsi="Arial" w:cs="Arial"/>
                <w:sz w:val="20"/>
                <w:szCs w:val="20"/>
              </w:rPr>
            </w:pPr>
            <w:r w:rsidRPr="00AC2DF1">
              <w:rPr>
                <w:rFonts w:ascii="Arial" w:hAnsi="Arial" w:cs="Arial"/>
                <w:sz w:val="20"/>
                <w:szCs w:val="20"/>
              </w:rPr>
              <w:t>first place.</w:t>
            </w:r>
          </w:p>
        </w:tc>
      </w:tr>
      <w:tr w:rsidR="00AC2DF1" w:rsidRPr="00AC2DF1" w14:paraId="3F044FD5" w14:textId="77777777" w:rsidTr="002E1FA1">
        <w:tc>
          <w:tcPr>
            <w:tcW w:w="846" w:type="dxa"/>
          </w:tcPr>
          <w:p w14:paraId="4220D2CC"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67</w:t>
            </w:r>
          </w:p>
        </w:tc>
        <w:tc>
          <w:tcPr>
            <w:tcW w:w="8170" w:type="dxa"/>
          </w:tcPr>
          <w:p w14:paraId="0043AB03" w14:textId="77777777" w:rsidR="00B06652" w:rsidRPr="00AC2DF1" w:rsidRDefault="00B06652" w:rsidP="002E1FA1">
            <w:pPr>
              <w:rPr>
                <w:rFonts w:ascii="Arial" w:hAnsi="Arial" w:cs="Arial"/>
                <w:sz w:val="20"/>
                <w:szCs w:val="20"/>
              </w:rPr>
            </w:pPr>
            <w:r w:rsidRPr="00AC2DF1">
              <w:rPr>
                <w:rFonts w:ascii="Arial" w:hAnsi="Arial" w:cs="Arial"/>
                <w:sz w:val="20"/>
                <w:szCs w:val="20"/>
              </w:rPr>
              <w:t>T2: Yeah.</w:t>
            </w:r>
          </w:p>
        </w:tc>
      </w:tr>
      <w:tr w:rsidR="00AC2DF1" w:rsidRPr="00AC2DF1" w14:paraId="501DB261" w14:textId="77777777" w:rsidTr="002E1FA1">
        <w:tc>
          <w:tcPr>
            <w:tcW w:w="846" w:type="dxa"/>
          </w:tcPr>
          <w:p w14:paraId="23776BA2"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68</w:t>
            </w:r>
          </w:p>
        </w:tc>
        <w:tc>
          <w:tcPr>
            <w:tcW w:w="8170" w:type="dxa"/>
          </w:tcPr>
          <w:p w14:paraId="3768F221" w14:textId="77777777" w:rsidR="00B06652" w:rsidRPr="00AC2DF1" w:rsidRDefault="00B06652" w:rsidP="002E1FA1">
            <w:pPr>
              <w:rPr>
                <w:rFonts w:ascii="Arial" w:hAnsi="Arial" w:cs="Arial"/>
                <w:sz w:val="20"/>
                <w:szCs w:val="20"/>
              </w:rPr>
            </w:pPr>
            <w:r w:rsidRPr="00AC2DF1">
              <w:rPr>
                <w:rFonts w:ascii="Arial" w:hAnsi="Arial" w:cs="Arial"/>
                <w:sz w:val="20"/>
                <w:szCs w:val="20"/>
              </w:rPr>
              <w:t>T3: So…</w:t>
            </w:r>
          </w:p>
        </w:tc>
      </w:tr>
    </w:tbl>
    <w:p w14:paraId="1E511DA4" w14:textId="2F4E7C87" w:rsidR="00B06652" w:rsidRPr="00AC2DF1" w:rsidRDefault="00B06652" w:rsidP="00B06652">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6</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 teacher creating a positive rhetorical construction of in school support</w:t>
      </w:r>
      <w:r w:rsidR="000020D9" w:rsidRPr="00AC2DF1">
        <w:rPr>
          <w:rFonts w:ascii="Arial" w:hAnsi="Arial" w:cs="Arial"/>
          <w:sz w:val="20"/>
          <w:szCs w:val="20"/>
        </w:rPr>
        <w:t>.</w:t>
      </w:r>
    </w:p>
    <w:p w14:paraId="28EACD5C" w14:textId="04F87C54" w:rsidR="00B06652" w:rsidRPr="00AC2DF1" w:rsidRDefault="00B06652" w:rsidP="003B1CCC">
      <w:pPr>
        <w:spacing w:line="480" w:lineRule="auto"/>
        <w:jc w:val="both"/>
        <w:rPr>
          <w:rFonts w:ascii="Arial" w:hAnsi="Arial" w:cs="Arial"/>
        </w:rPr>
      </w:pPr>
      <w:r w:rsidRPr="00AC2DF1">
        <w:rPr>
          <w:rFonts w:ascii="Arial" w:hAnsi="Arial" w:cs="Arial"/>
        </w:rPr>
        <w:t xml:space="preserve">In this extract, T3 introduces the topic of in school support for CYP exhibiting signs of EBSA. T3 makes a positive attribution of power to schools saying that there is a lot in place at their current school to help with this issue. T3 then goes on to use a list </w:t>
      </w:r>
      <w:r w:rsidR="00557A1E" w:rsidRPr="00AC2DF1">
        <w:rPr>
          <w:rFonts w:ascii="Arial" w:hAnsi="Arial" w:cs="Arial"/>
        </w:rPr>
        <w:t xml:space="preserve">(Edwards and Potter, 1992) </w:t>
      </w:r>
      <w:r w:rsidRPr="00AC2DF1">
        <w:rPr>
          <w:rFonts w:ascii="Arial" w:hAnsi="Arial" w:cs="Arial"/>
        </w:rPr>
        <w:t>to create a strong case for this attribution. T3 also praises the “</w:t>
      </w:r>
      <w:r w:rsidRPr="00AC2DF1">
        <w:rPr>
          <w:rFonts w:ascii="Arial" w:hAnsi="Arial" w:cs="Arial"/>
          <w:i/>
          <w:iCs/>
        </w:rPr>
        <w:t>wonder SEN team</w:t>
      </w:r>
      <w:r w:rsidRPr="00AC2DF1">
        <w:rPr>
          <w:rFonts w:ascii="Arial" w:hAnsi="Arial" w:cs="Arial"/>
        </w:rPr>
        <w:t xml:space="preserve">” who are positioned as able to focus on the well-being of students and therefore help them. T3 finishes this with an explanation of her view – that CYP will do better coming into school because there is support available to them there. </w:t>
      </w:r>
    </w:p>
    <w:p w14:paraId="7C40CB2C" w14:textId="098F80A4" w:rsidR="00C241AA" w:rsidRPr="00AC2DF1" w:rsidRDefault="00B06652" w:rsidP="003B1CCC">
      <w:pPr>
        <w:spacing w:line="480" w:lineRule="auto"/>
        <w:jc w:val="both"/>
        <w:rPr>
          <w:rFonts w:ascii="Arial" w:hAnsi="Arial" w:cs="Arial"/>
        </w:rPr>
      </w:pPr>
      <w:r w:rsidRPr="00AC2DF1">
        <w:rPr>
          <w:rFonts w:ascii="Arial" w:hAnsi="Arial" w:cs="Arial"/>
        </w:rPr>
        <w:t>Initially T2 appears to agree with this narrative,</w:t>
      </w:r>
      <w:r w:rsidR="00446B15" w:rsidRPr="00AC2DF1">
        <w:rPr>
          <w:rFonts w:ascii="Arial" w:hAnsi="Arial" w:cs="Arial"/>
        </w:rPr>
        <w:t xml:space="preserve"> h</w:t>
      </w:r>
      <w:r w:rsidRPr="00AC2DF1">
        <w:rPr>
          <w:rFonts w:ascii="Arial" w:hAnsi="Arial" w:cs="Arial"/>
        </w:rPr>
        <w:t>owever, T2 then interrupts T3 before she can add to her views and changes the direction of the conversation.</w:t>
      </w:r>
    </w:p>
    <w:tbl>
      <w:tblPr>
        <w:tblStyle w:val="TableGrid"/>
        <w:tblW w:w="0" w:type="auto"/>
        <w:tblLook w:val="04A0" w:firstRow="1" w:lastRow="0" w:firstColumn="1" w:lastColumn="0" w:noHBand="0" w:noVBand="1"/>
      </w:tblPr>
      <w:tblGrid>
        <w:gridCol w:w="846"/>
        <w:gridCol w:w="8170"/>
      </w:tblGrid>
      <w:tr w:rsidR="00AC2DF1" w:rsidRPr="00AC2DF1" w14:paraId="6BDF82D7" w14:textId="77777777" w:rsidTr="002E1FA1">
        <w:tc>
          <w:tcPr>
            <w:tcW w:w="846" w:type="dxa"/>
          </w:tcPr>
          <w:p w14:paraId="505759C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69</w:t>
            </w:r>
          </w:p>
        </w:tc>
        <w:tc>
          <w:tcPr>
            <w:tcW w:w="8170" w:type="dxa"/>
          </w:tcPr>
          <w:p w14:paraId="421CF493" w14:textId="77777777" w:rsidR="00B06652" w:rsidRPr="00AC2DF1" w:rsidRDefault="00B06652" w:rsidP="002E1FA1">
            <w:pPr>
              <w:rPr>
                <w:rFonts w:ascii="Arial" w:hAnsi="Arial" w:cs="Arial"/>
                <w:sz w:val="20"/>
                <w:szCs w:val="20"/>
              </w:rPr>
            </w:pPr>
            <w:r w:rsidRPr="00AC2DF1">
              <w:rPr>
                <w:rFonts w:ascii="Arial" w:hAnsi="Arial" w:cs="Arial"/>
                <w:sz w:val="20"/>
                <w:szCs w:val="20"/>
              </w:rPr>
              <w:t>T2: The only thing that I’d say though erm, I think as a school there’s only so much that</w:t>
            </w:r>
          </w:p>
        </w:tc>
      </w:tr>
      <w:tr w:rsidR="00AC2DF1" w:rsidRPr="00AC2DF1" w14:paraId="6238FF23" w14:textId="77777777" w:rsidTr="002E1FA1">
        <w:tc>
          <w:tcPr>
            <w:tcW w:w="846" w:type="dxa"/>
          </w:tcPr>
          <w:p w14:paraId="78AB715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70</w:t>
            </w:r>
          </w:p>
        </w:tc>
        <w:tc>
          <w:tcPr>
            <w:tcW w:w="8170" w:type="dxa"/>
          </w:tcPr>
          <w:p w14:paraId="6427B433"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We can do because looking at some of these risk factors, and </w:t>
            </w:r>
            <w:r w:rsidRPr="00AC2DF1">
              <w:rPr>
                <w:rFonts w:ascii="Arial" w:hAnsi="Arial" w:cs="Arial"/>
                <w:b/>
                <w:bCs/>
                <w:sz w:val="20"/>
                <w:szCs w:val="20"/>
              </w:rPr>
              <w:t>the things like the traumas</w:t>
            </w:r>
            <w:r w:rsidRPr="00AC2DF1">
              <w:rPr>
                <w:rFonts w:ascii="Arial" w:hAnsi="Arial" w:cs="Arial"/>
                <w:sz w:val="20"/>
                <w:szCs w:val="20"/>
              </w:rPr>
              <w:t xml:space="preserve"> </w:t>
            </w:r>
          </w:p>
        </w:tc>
      </w:tr>
      <w:tr w:rsidR="00AC2DF1" w:rsidRPr="00AC2DF1" w14:paraId="2015654D" w14:textId="77777777" w:rsidTr="002E1FA1">
        <w:tc>
          <w:tcPr>
            <w:tcW w:w="846" w:type="dxa"/>
          </w:tcPr>
          <w:p w14:paraId="3FA0D029"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71</w:t>
            </w:r>
          </w:p>
        </w:tc>
        <w:tc>
          <w:tcPr>
            <w:tcW w:w="8170" w:type="dxa"/>
          </w:tcPr>
          <w:p w14:paraId="175E84B2" w14:textId="77777777" w:rsidR="00B06652" w:rsidRPr="00AC2DF1" w:rsidRDefault="00B06652" w:rsidP="002E1FA1">
            <w:pPr>
              <w:rPr>
                <w:rFonts w:ascii="Arial" w:hAnsi="Arial" w:cs="Arial"/>
                <w:sz w:val="20"/>
                <w:szCs w:val="20"/>
              </w:rPr>
            </w:pPr>
            <w:r w:rsidRPr="00AC2DF1">
              <w:rPr>
                <w:rFonts w:ascii="Arial" w:hAnsi="Arial" w:cs="Arial"/>
                <w:b/>
                <w:bCs/>
                <w:sz w:val="20"/>
                <w:szCs w:val="20"/>
              </w:rPr>
              <w:t>and the ACEs</w:t>
            </w:r>
            <w:r w:rsidRPr="00AC2DF1">
              <w:rPr>
                <w:rFonts w:ascii="Arial" w:hAnsi="Arial" w:cs="Arial"/>
                <w:sz w:val="20"/>
                <w:szCs w:val="20"/>
              </w:rPr>
              <w:t xml:space="preserve"> that the students have gone through, I don’t think, er, I know that I don’t </w:t>
            </w:r>
          </w:p>
        </w:tc>
      </w:tr>
      <w:tr w:rsidR="00AC2DF1" w:rsidRPr="00AC2DF1" w14:paraId="1D43BEE4" w14:textId="77777777" w:rsidTr="002E1FA1">
        <w:tc>
          <w:tcPr>
            <w:tcW w:w="846" w:type="dxa"/>
          </w:tcPr>
          <w:p w14:paraId="6FDBFD22"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72</w:t>
            </w:r>
          </w:p>
        </w:tc>
        <w:tc>
          <w:tcPr>
            <w:tcW w:w="8170" w:type="dxa"/>
          </w:tcPr>
          <w:p w14:paraId="658AEA19"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feel qualified to kind of like, coach a student through something that’s been a past </w:t>
            </w:r>
          </w:p>
        </w:tc>
      </w:tr>
      <w:tr w:rsidR="00AC2DF1" w:rsidRPr="00AC2DF1" w14:paraId="2922038A" w14:textId="77777777" w:rsidTr="002E1FA1">
        <w:tc>
          <w:tcPr>
            <w:tcW w:w="846" w:type="dxa"/>
          </w:tcPr>
          <w:p w14:paraId="4AFEE354"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73</w:t>
            </w:r>
          </w:p>
        </w:tc>
        <w:tc>
          <w:tcPr>
            <w:tcW w:w="8170" w:type="dxa"/>
          </w:tcPr>
          <w:p w14:paraId="2F63F7B1"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trauma. And then just </w:t>
            </w:r>
            <w:r w:rsidRPr="00AC2DF1">
              <w:rPr>
                <w:rFonts w:ascii="Arial" w:hAnsi="Arial" w:cs="Arial"/>
                <w:b/>
                <w:bCs/>
                <w:sz w:val="20"/>
                <w:szCs w:val="20"/>
              </w:rPr>
              <w:t>hearing stories about students who are on CAMHS</w:t>
            </w:r>
            <w:r w:rsidRPr="00AC2DF1">
              <w:rPr>
                <w:rFonts w:ascii="Arial" w:hAnsi="Arial" w:cs="Arial"/>
                <w:sz w:val="20"/>
                <w:szCs w:val="20"/>
              </w:rPr>
              <w:t xml:space="preserve"> waiting lists for</w:t>
            </w:r>
          </w:p>
        </w:tc>
      </w:tr>
      <w:tr w:rsidR="00AC2DF1" w:rsidRPr="00AC2DF1" w14:paraId="48D1336E" w14:textId="77777777" w:rsidTr="002E1FA1">
        <w:tc>
          <w:tcPr>
            <w:tcW w:w="846" w:type="dxa"/>
          </w:tcPr>
          <w:p w14:paraId="18EE8E7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74</w:t>
            </w:r>
          </w:p>
        </w:tc>
        <w:tc>
          <w:tcPr>
            <w:tcW w:w="8170" w:type="dxa"/>
          </w:tcPr>
          <w:p w14:paraId="12DD2495"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ridiculous amounts of time. That’s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help. There isn’t the, for me there isn’t the</w:t>
            </w:r>
          </w:p>
        </w:tc>
      </w:tr>
      <w:tr w:rsidR="00AC2DF1" w:rsidRPr="00AC2DF1" w14:paraId="3D607E1C" w14:textId="77777777" w:rsidTr="002E1FA1">
        <w:tc>
          <w:tcPr>
            <w:tcW w:w="846" w:type="dxa"/>
          </w:tcPr>
          <w:p w14:paraId="1CAEF1DB"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75</w:t>
            </w:r>
          </w:p>
        </w:tc>
        <w:tc>
          <w:tcPr>
            <w:tcW w:w="8170" w:type="dxa"/>
          </w:tcPr>
          <w:p w14:paraId="7E8131C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funding in the back end of stuff. That’s not happening outside of school that will help </w:t>
            </w:r>
          </w:p>
        </w:tc>
      </w:tr>
      <w:tr w:rsidR="00AC2DF1" w:rsidRPr="00AC2DF1" w14:paraId="4A872F48" w14:textId="77777777" w:rsidTr="002E1FA1">
        <w:tc>
          <w:tcPr>
            <w:tcW w:w="846" w:type="dxa"/>
          </w:tcPr>
          <w:p w14:paraId="39D2BCBB"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76</w:t>
            </w:r>
          </w:p>
        </w:tc>
        <w:tc>
          <w:tcPr>
            <w:tcW w:w="8170" w:type="dxa"/>
          </w:tcPr>
          <w:p w14:paraId="649F337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them to get them back into school. So, we can say as much as we want, though I can </w:t>
            </w:r>
          </w:p>
        </w:tc>
      </w:tr>
      <w:tr w:rsidR="00AC2DF1" w:rsidRPr="00AC2DF1" w14:paraId="675A5C5A" w14:textId="77777777" w:rsidTr="002E1FA1">
        <w:tc>
          <w:tcPr>
            <w:tcW w:w="846" w:type="dxa"/>
          </w:tcPr>
          <w:p w14:paraId="3F2DB413"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77</w:t>
            </w:r>
          </w:p>
        </w:tc>
        <w:tc>
          <w:tcPr>
            <w:tcW w:w="8170" w:type="dxa"/>
          </w:tcPr>
          <w:p w14:paraId="57620B5A" w14:textId="77777777" w:rsidR="00B06652" w:rsidRPr="00AC2DF1" w:rsidRDefault="00B06652" w:rsidP="002E1FA1">
            <w:pPr>
              <w:rPr>
                <w:rFonts w:ascii="Arial" w:hAnsi="Arial" w:cs="Arial"/>
                <w:b/>
                <w:bCs/>
                <w:sz w:val="20"/>
                <w:szCs w:val="20"/>
              </w:rPr>
            </w:pPr>
            <w:r w:rsidRPr="00AC2DF1">
              <w:rPr>
                <w:rFonts w:ascii="Arial" w:hAnsi="Arial" w:cs="Arial"/>
                <w:b/>
                <w:bCs/>
                <w:sz w:val="20"/>
                <w:szCs w:val="20"/>
              </w:rPr>
              <w:t>understand that, obviously the pandemic didn’t help as well with like domestic violence</w:t>
            </w:r>
          </w:p>
        </w:tc>
      </w:tr>
      <w:tr w:rsidR="00AC2DF1" w:rsidRPr="00AC2DF1" w14:paraId="05CF71BB" w14:textId="77777777" w:rsidTr="002E1FA1">
        <w:tc>
          <w:tcPr>
            <w:tcW w:w="846" w:type="dxa"/>
          </w:tcPr>
          <w:p w14:paraId="1095CEAD"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78</w:t>
            </w:r>
          </w:p>
        </w:tc>
        <w:tc>
          <w:tcPr>
            <w:tcW w:w="8170" w:type="dxa"/>
          </w:tcPr>
          <w:p w14:paraId="5E267E7D" w14:textId="77777777" w:rsidR="00B06652" w:rsidRPr="00AC2DF1" w:rsidRDefault="00B06652" w:rsidP="002E1FA1">
            <w:pPr>
              <w:rPr>
                <w:rFonts w:ascii="Arial" w:hAnsi="Arial" w:cs="Arial"/>
                <w:sz w:val="20"/>
                <w:szCs w:val="20"/>
              </w:rPr>
            </w:pPr>
            <w:r w:rsidRPr="00AC2DF1">
              <w:rPr>
                <w:rFonts w:ascii="Arial" w:hAnsi="Arial" w:cs="Arial"/>
                <w:sz w:val="20"/>
                <w:szCs w:val="20"/>
              </w:rPr>
              <w:t>and all the things that they might have seen with them not being in school – it’s just that</w:t>
            </w:r>
          </w:p>
        </w:tc>
      </w:tr>
      <w:tr w:rsidR="00AC2DF1" w:rsidRPr="00AC2DF1" w14:paraId="05B200B0" w14:textId="77777777" w:rsidTr="002E1FA1">
        <w:tc>
          <w:tcPr>
            <w:tcW w:w="846" w:type="dxa"/>
          </w:tcPr>
          <w:p w14:paraId="024AD121"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79</w:t>
            </w:r>
          </w:p>
        </w:tc>
        <w:tc>
          <w:tcPr>
            <w:tcW w:w="8170" w:type="dxa"/>
          </w:tcPr>
          <w:p w14:paraId="0B458954"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 think their traumas and their ACES and all that kind of stuff, erm, but, I’m not sure what, </w:t>
            </w:r>
          </w:p>
        </w:tc>
      </w:tr>
      <w:tr w:rsidR="00AC2DF1" w:rsidRPr="00AC2DF1" w14:paraId="0C704F0B" w14:textId="77777777" w:rsidTr="002E1FA1">
        <w:tc>
          <w:tcPr>
            <w:tcW w:w="846" w:type="dxa"/>
          </w:tcPr>
          <w:p w14:paraId="18D107A5"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80</w:t>
            </w:r>
          </w:p>
        </w:tc>
        <w:tc>
          <w:tcPr>
            <w:tcW w:w="8170" w:type="dxa"/>
          </w:tcPr>
          <w:p w14:paraId="261EF380"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obviously as a school, </w:t>
            </w:r>
            <w:r w:rsidRPr="00AC2DF1">
              <w:rPr>
                <w:rFonts w:ascii="Arial" w:hAnsi="Arial" w:cs="Arial"/>
                <w:b/>
                <w:bCs/>
                <w:sz w:val="20"/>
                <w:szCs w:val="20"/>
              </w:rPr>
              <w:t>we can try and help them as best we can, but I personally don’t</w:t>
            </w:r>
            <w:r w:rsidRPr="00AC2DF1">
              <w:rPr>
                <w:rFonts w:ascii="Arial" w:hAnsi="Arial" w:cs="Arial"/>
                <w:sz w:val="20"/>
                <w:szCs w:val="20"/>
              </w:rPr>
              <w:t xml:space="preserve"> </w:t>
            </w:r>
          </w:p>
        </w:tc>
      </w:tr>
      <w:tr w:rsidR="00AC2DF1" w:rsidRPr="00AC2DF1" w14:paraId="3DDE7F7D" w14:textId="77777777" w:rsidTr="002E1FA1">
        <w:tc>
          <w:tcPr>
            <w:tcW w:w="846" w:type="dxa"/>
          </w:tcPr>
          <w:p w14:paraId="4B950ECB"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81</w:t>
            </w:r>
          </w:p>
        </w:tc>
        <w:tc>
          <w:tcPr>
            <w:tcW w:w="8170" w:type="dxa"/>
          </w:tcPr>
          <w:p w14:paraId="30656B9F" w14:textId="77777777" w:rsidR="00B06652" w:rsidRPr="00AC2DF1" w:rsidRDefault="00B06652" w:rsidP="002E1FA1">
            <w:pPr>
              <w:rPr>
                <w:rFonts w:ascii="Arial" w:hAnsi="Arial" w:cs="Arial"/>
                <w:sz w:val="20"/>
                <w:szCs w:val="20"/>
              </w:rPr>
            </w:pPr>
            <w:r w:rsidRPr="00AC2DF1">
              <w:rPr>
                <w:rFonts w:ascii="Arial" w:hAnsi="Arial" w:cs="Arial"/>
                <w:b/>
                <w:bCs/>
                <w:sz w:val="20"/>
                <w:szCs w:val="20"/>
              </w:rPr>
              <w:t>feel qualified to be able to coach somebody through that</w:t>
            </w:r>
            <w:r w:rsidRPr="00AC2DF1">
              <w:rPr>
                <w:rFonts w:ascii="Arial" w:hAnsi="Arial" w:cs="Arial"/>
                <w:sz w:val="20"/>
                <w:szCs w:val="20"/>
              </w:rPr>
              <w:t xml:space="preserve">. Whereas, somebody who’s </w:t>
            </w:r>
          </w:p>
        </w:tc>
      </w:tr>
      <w:tr w:rsidR="00AC2DF1" w:rsidRPr="00AC2DF1" w14:paraId="43217720" w14:textId="77777777" w:rsidTr="002E1FA1">
        <w:tc>
          <w:tcPr>
            <w:tcW w:w="846" w:type="dxa"/>
          </w:tcPr>
          <w:p w14:paraId="1BCDB840"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82</w:t>
            </w:r>
          </w:p>
        </w:tc>
        <w:tc>
          <w:tcPr>
            <w:tcW w:w="8170" w:type="dxa"/>
          </w:tcPr>
          <w:p w14:paraId="3E2240EC"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psychologist and… would be able to but there just isn’t the funding out there even that </w:t>
            </w:r>
          </w:p>
        </w:tc>
      </w:tr>
      <w:tr w:rsidR="00AC2DF1" w:rsidRPr="00AC2DF1" w14:paraId="299E8855" w14:textId="77777777" w:rsidTr="002E1FA1">
        <w:tc>
          <w:tcPr>
            <w:tcW w:w="846" w:type="dxa"/>
          </w:tcPr>
          <w:p w14:paraId="75E3D4D9"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83</w:t>
            </w:r>
          </w:p>
        </w:tc>
        <w:tc>
          <w:tcPr>
            <w:tcW w:w="8170" w:type="dxa"/>
          </w:tcPr>
          <w:p w14:paraId="40697AF3"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needs to drastically change, otherwise we’re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 in this never-ending loop of a </w:t>
            </w:r>
          </w:p>
        </w:tc>
      </w:tr>
      <w:tr w:rsidR="00AC2DF1" w:rsidRPr="00AC2DF1" w14:paraId="4F6DF4E0" w14:textId="77777777" w:rsidTr="002E1FA1">
        <w:tc>
          <w:tcPr>
            <w:tcW w:w="846" w:type="dxa"/>
          </w:tcPr>
          <w:p w14:paraId="41E0E65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84</w:t>
            </w:r>
          </w:p>
        </w:tc>
        <w:tc>
          <w:tcPr>
            <w:tcW w:w="8170" w:type="dxa"/>
          </w:tcPr>
          <w:p w14:paraId="6BF2748B"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student that’s been missing school for so long or been avoiding everything for so long </w:t>
            </w:r>
          </w:p>
        </w:tc>
      </w:tr>
      <w:tr w:rsidR="00AC2DF1" w:rsidRPr="00AC2DF1" w14:paraId="04F3F4C2" w14:textId="77777777" w:rsidTr="002E1FA1">
        <w:tc>
          <w:tcPr>
            <w:tcW w:w="846" w:type="dxa"/>
          </w:tcPr>
          <w:p w14:paraId="4858234B"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85</w:t>
            </w:r>
          </w:p>
        </w:tc>
        <w:tc>
          <w:tcPr>
            <w:tcW w:w="8170" w:type="dxa"/>
          </w:tcPr>
          <w:p w14:paraId="784EDFF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that then becomes a normal and it’s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become even harder to flip on its way, er, flip</w:t>
            </w:r>
          </w:p>
        </w:tc>
      </w:tr>
      <w:tr w:rsidR="00AC2DF1" w:rsidRPr="00AC2DF1" w14:paraId="09C4E3BE" w14:textId="77777777" w:rsidTr="002E1FA1">
        <w:tc>
          <w:tcPr>
            <w:tcW w:w="846" w:type="dxa"/>
          </w:tcPr>
          <w:p w14:paraId="1E017618"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86</w:t>
            </w:r>
          </w:p>
        </w:tc>
        <w:tc>
          <w:tcPr>
            <w:tcW w:w="8170" w:type="dxa"/>
          </w:tcPr>
          <w:p w14:paraId="391C325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on its’ head and go back to how it would have been. </w:t>
            </w:r>
          </w:p>
        </w:tc>
      </w:tr>
      <w:tr w:rsidR="00AC2DF1" w:rsidRPr="00AC2DF1" w14:paraId="770892BC" w14:textId="77777777" w:rsidTr="002E1FA1">
        <w:tc>
          <w:tcPr>
            <w:tcW w:w="846" w:type="dxa"/>
          </w:tcPr>
          <w:p w14:paraId="6161AE36"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87</w:t>
            </w:r>
          </w:p>
        </w:tc>
        <w:tc>
          <w:tcPr>
            <w:tcW w:w="8170" w:type="dxa"/>
          </w:tcPr>
          <w:p w14:paraId="7B6544A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T1: Yeah, I agree with that. I think as well, it’s the other two issues, the time and the </w:t>
            </w:r>
          </w:p>
        </w:tc>
      </w:tr>
    </w:tbl>
    <w:p w14:paraId="1EF23A19" w14:textId="7B4F5A4F" w:rsidR="00B06652" w:rsidRPr="00AC2DF1" w:rsidRDefault="00B06652" w:rsidP="00B06652">
      <w:pPr>
        <w:rPr>
          <w:rFonts w:ascii="Arial" w:hAnsi="Arial" w:cs="Arial"/>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7</w:t>
      </w:r>
      <w:r w:rsidRPr="00AC2DF1">
        <w:rPr>
          <w:rFonts w:ascii="Arial" w:hAnsi="Arial" w:cs="Arial"/>
          <w:b/>
          <w:bCs/>
          <w:sz w:val="20"/>
          <w:szCs w:val="20"/>
        </w:rPr>
        <w:t>:</w:t>
      </w:r>
      <w:r w:rsidRPr="00AC2DF1">
        <w:rPr>
          <w:rFonts w:ascii="Arial" w:hAnsi="Arial" w:cs="Arial"/>
          <w:sz w:val="20"/>
          <w:szCs w:val="20"/>
        </w:rPr>
        <w:t xml:space="preserve"> </w:t>
      </w:r>
      <w:r w:rsidR="0029202E" w:rsidRPr="00AC2DF1">
        <w:rPr>
          <w:rFonts w:ascii="Arial" w:hAnsi="Arial" w:cs="Arial"/>
          <w:sz w:val="20"/>
          <w:szCs w:val="20"/>
        </w:rPr>
        <w:t>S</w:t>
      </w:r>
      <w:r w:rsidRPr="00AC2DF1">
        <w:rPr>
          <w:rFonts w:ascii="Arial" w:hAnsi="Arial" w:cs="Arial"/>
          <w:sz w:val="20"/>
          <w:szCs w:val="20"/>
        </w:rPr>
        <w:t>howing rhetorical devices used by teachers</w:t>
      </w:r>
      <w:r w:rsidR="00533046" w:rsidRPr="00AC2DF1">
        <w:rPr>
          <w:rFonts w:ascii="Arial" w:hAnsi="Arial" w:cs="Arial"/>
          <w:sz w:val="20"/>
          <w:szCs w:val="20"/>
        </w:rPr>
        <w:t xml:space="preserve"> to alter the course of a narrative and emphasise the scale of problems encountered</w:t>
      </w:r>
      <w:r w:rsidR="000020D9" w:rsidRPr="00AC2DF1">
        <w:rPr>
          <w:rFonts w:ascii="Arial" w:hAnsi="Arial" w:cs="Arial"/>
          <w:sz w:val="20"/>
          <w:szCs w:val="20"/>
        </w:rPr>
        <w:t>.</w:t>
      </w:r>
    </w:p>
    <w:p w14:paraId="4DAB980A" w14:textId="6A4B3E4A" w:rsidR="00B06652" w:rsidRPr="00AC2DF1" w:rsidRDefault="00B06652" w:rsidP="003B1CCC">
      <w:pPr>
        <w:spacing w:line="480" w:lineRule="auto"/>
        <w:jc w:val="both"/>
        <w:rPr>
          <w:rFonts w:ascii="Arial" w:hAnsi="Arial" w:cs="Arial"/>
        </w:rPr>
      </w:pPr>
      <w:r w:rsidRPr="00AC2DF1">
        <w:rPr>
          <w:rFonts w:ascii="Arial" w:hAnsi="Arial" w:cs="Arial"/>
        </w:rPr>
        <w:t>In this excerpt, T2 initially suggests that they have a small correction to add to the narrative of capability that T3 initiates, “</w:t>
      </w:r>
      <w:r w:rsidRPr="00AC2DF1">
        <w:rPr>
          <w:rFonts w:ascii="Arial" w:hAnsi="Arial" w:cs="Arial"/>
          <w:i/>
          <w:iCs/>
        </w:rPr>
        <w:t>the only thing I’d say though</w:t>
      </w:r>
      <w:r w:rsidR="00216D0C" w:rsidRPr="00AC2DF1">
        <w:rPr>
          <w:rFonts w:ascii="Arial" w:hAnsi="Arial" w:cs="Arial"/>
          <w:i/>
          <w:iCs/>
        </w:rPr>
        <w:t>.</w:t>
      </w:r>
      <w:r w:rsidRPr="00AC2DF1">
        <w:rPr>
          <w:rFonts w:ascii="Arial" w:hAnsi="Arial" w:cs="Arial"/>
        </w:rPr>
        <w:t>” However, they use a range of rhetorical devices to change the direction of the narrative. In line 71, T2 refers to ACEs a technical term used to refer to adverse childhood experiences (e.g. Brockie et al., 2015; Bellis et al., 2018). The use of this technical phrase adds weight to the alternative social narrative th</w:t>
      </w:r>
      <w:r w:rsidR="00573D82" w:rsidRPr="00AC2DF1">
        <w:rPr>
          <w:rFonts w:ascii="Arial" w:hAnsi="Arial" w:cs="Arial"/>
        </w:rPr>
        <w:t>at</w:t>
      </w:r>
      <w:r w:rsidRPr="00AC2DF1">
        <w:rPr>
          <w:rFonts w:ascii="Arial" w:hAnsi="Arial" w:cs="Arial"/>
        </w:rPr>
        <w:t xml:space="preserve"> T2 is creating. T2 then goes on to </w:t>
      </w:r>
      <w:r w:rsidR="001D0DCF" w:rsidRPr="00AC2DF1">
        <w:rPr>
          <w:rFonts w:ascii="Arial" w:hAnsi="Arial" w:cs="Arial"/>
        </w:rPr>
        <w:t xml:space="preserve">present an alternative </w:t>
      </w:r>
      <w:r w:rsidRPr="00AC2DF1">
        <w:rPr>
          <w:rFonts w:ascii="Arial" w:hAnsi="Arial" w:cs="Arial"/>
        </w:rPr>
        <w:t xml:space="preserve">list </w:t>
      </w:r>
      <w:r w:rsidR="00DD7ADC" w:rsidRPr="00AC2DF1">
        <w:rPr>
          <w:rFonts w:ascii="Arial" w:hAnsi="Arial" w:cs="Arial"/>
        </w:rPr>
        <w:t xml:space="preserve">(Edwards and Potter, 1992) </w:t>
      </w:r>
      <w:r w:rsidR="009E188E" w:rsidRPr="00AC2DF1">
        <w:rPr>
          <w:rFonts w:ascii="Arial" w:hAnsi="Arial" w:cs="Arial"/>
        </w:rPr>
        <w:t xml:space="preserve">of </w:t>
      </w:r>
      <w:r w:rsidRPr="00AC2DF1">
        <w:rPr>
          <w:rFonts w:ascii="Arial" w:hAnsi="Arial" w:cs="Arial"/>
        </w:rPr>
        <w:t>several exosystemic problem areas, including CAMHS waiting lists, a lack of funding, the COVID</w:t>
      </w:r>
      <w:r w:rsidR="00344DBF" w:rsidRPr="00AC2DF1">
        <w:rPr>
          <w:rFonts w:ascii="Arial" w:hAnsi="Arial" w:cs="Arial"/>
        </w:rPr>
        <w:t>-</w:t>
      </w:r>
      <w:r w:rsidRPr="00AC2DF1">
        <w:rPr>
          <w:rFonts w:ascii="Arial" w:hAnsi="Arial" w:cs="Arial"/>
        </w:rPr>
        <w:t>19 pandemic and domestic violence which are used to attribute helplessness to schools and teachers in helping CYP with EBSA, “</w:t>
      </w:r>
      <w:r w:rsidRPr="00AC2DF1">
        <w:rPr>
          <w:rFonts w:ascii="Arial" w:hAnsi="Arial" w:cs="Arial"/>
          <w:i/>
          <w:iCs/>
        </w:rPr>
        <w:t>I personally don’t feel qualified</w:t>
      </w:r>
      <w:r w:rsidR="00137E48" w:rsidRPr="00AC2DF1">
        <w:rPr>
          <w:rFonts w:ascii="Arial" w:hAnsi="Arial" w:cs="Arial"/>
          <w:i/>
          <w:iCs/>
        </w:rPr>
        <w:t>.</w:t>
      </w:r>
      <w:r w:rsidRPr="00AC2DF1">
        <w:rPr>
          <w:rFonts w:ascii="Arial" w:hAnsi="Arial" w:cs="Arial"/>
        </w:rPr>
        <w:t>” During this passage, T2 also uses extreme case formulation (Pomerantz, 1986) to emphasise the extreme nature of the problems</w:t>
      </w:r>
      <w:r w:rsidR="00092F19" w:rsidRPr="00AC2DF1">
        <w:rPr>
          <w:rFonts w:ascii="Arial" w:hAnsi="Arial" w:cs="Arial"/>
        </w:rPr>
        <w:t xml:space="preserve"> - </w:t>
      </w:r>
      <w:r w:rsidRPr="00AC2DF1">
        <w:rPr>
          <w:rFonts w:ascii="Arial" w:hAnsi="Arial" w:cs="Arial"/>
        </w:rPr>
        <w:t>funding needs to change “</w:t>
      </w:r>
      <w:r w:rsidRPr="00AC2DF1">
        <w:rPr>
          <w:rFonts w:ascii="Arial" w:hAnsi="Arial" w:cs="Arial"/>
          <w:i/>
          <w:iCs/>
        </w:rPr>
        <w:t>drastically</w:t>
      </w:r>
      <w:r w:rsidRPr="00AC2DF1">
        <w:rPr>
          <w:rFonts w:ascii="Arial" w:hAnsi="Arial" w:cs="Arial"/>
        </w:rPr>
        <w:t xml:space="preserve">” in order to avoid, </w:t>
      </w:r>
      <w:r w:rsidRPr="00AC2DF1">
        <w:rPr>
          <w:rFonts w:ascii="Arial" w:hAnsi="Arial" w:cs="Arial"/>
          <w:i/>
          <w:iCs/>
        </w:rPr>
        <w:t>“a never-ending loop</w:t>
      </w:r>
      <w:r w:rsidR="00137E48" w:rsidRPr="00AC2DF1">
        <w:rPr>
          <w:rFonts w:ascii="Arial" w:hAnsi="Arial" w:cs="Arial"/>
          <w:i/>
          <w:iCs/>
        </w:rPr>
        <w:t>.</w:t>
      </w:r>
      <w:r w:rsidRPr="00AC2DF1">
        <w:rPr>
          <w:rFonts w:ascii="Arial" w:hAnsi="Arial" w:cs="Arial"/>
        </w:rPr>
        <w:t>” The sign that T2 has successfully moved the narrative away from one of positivity and empowerment to one of helplessness is signalled by T1’s response, “</w:t>
      </w:r>
      <w:r w:rsidRPr="00AC2DF1">
        <w:rPr>
          <w:rFonts w:ascii="Arial" w:hAnsi="Arial" w:cs="Arial"/>
          <w:i/>
          <w:iCs/>
        </w:rPr>
        <w:t>Yeah, I agree with that</w:t>
      </w:r>
      <w:r w:rsidR="00137E48" w:rsidRPr="00AC2DF1">
        <w:rPr>
          <w:rFonts w:ascii="Arial" w:hAnsi="Arial" w:cs="Arial"/>
          <w:i/>
          <w:iCs/>
        </w:rPr>
        <w:t>.</w:t>
      </w:r>
      <w:r w:rsidRPr="00AC2DF1">
        <w:rPr>
          <w:rFonts w:ascii="Arial" w:hAnsi="Arial" w:cs="Arial"/>
        </w:rPr>
        <w:t>”</w:t>
      </w:r>
    </w:p>
    <w:p w14:paraId="2391BFBA" w14:textId="38A04898" w:rsidR="00B06652" w:rsidRPr="00AC2DF1" w:rsidRDefault="007C125D"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9C51DA" w:rsidRPr="00AC2DF1">
        <w:rPr>
          <w:rFonts w:ascii="Arial" w:hAnsi="Arial" w:cs="Arial"/>
          <w:b/>
          <w:bCs/>
        </w:rPr>
        <w:t>3</w:t>
      </w:r>
      <w:r w:rsidR="00B06652" w:rsidRPr="00AC2DF1">
        <w:rPr>
          <w:rFonts w:ascii="Arial" w:hAnsi="Arial" w:cs="Arial"/>
          <w:b/>
          <w:bCs/>
        </w:rPr>
        <w:t xml:space="preserve"> Conflict between systems </w:t>
      </w:r>
    </w:p>
    <w:p w14:paraId="2974FF1D" w14:textId="2FA12778" w:rsidR="00B06652" w:rsidRPr="00AC2DF1" w:rsidRDefault="00B06652" w:rsidP="003B1CCC">
      <w:pPr>
        <w:spacing w:line="480" w:lineRule="auto"/>
        <w:jc w:val="both"/>
        <w:rPr>
          <w:rFonts w:ascii="Arial" w:hAnsi="Arial" w:cs="Arial"/>
        </w:rPr>
      </w:pPr>
      <w:r w:rsidRPr="00AC2DF1">
        <w:rPr>
          <w:rFonts w:ascii="Arial" w:hAnsi="Arial" w:cs="Arial"/>
        </w:rPr>
        <w:t xml:space="preserve">During the course of their conversations, the teachers discussed wider systemic pressures and </w:t>
      </w:r>
      <w:r w:rsidR="00A04691" w:rsidRPr="00AC2DF1">
        <w:rPr>
          <w:rFonts w:ascii="Arial" w:hAnsi="Arial" w:cs="Arial"/>
        </w:rPr>
        <w:t>made attribution</w:t>
      </w:r>
      <w:r w:rsidR="00686667" w:rsidRPr="00AC2DF1">
        <w:rPr>
          <w:rFonts w:ascii="Arial" w:hAnsi="Arial" w:cs="Arial"/>
        </w:rPr>
        <w:t>s</w:t>
      </w:r>
      <w:r w:rsidR="00A04691" w:rsidRPr="00AC2DF1">
        <w:rPr>
          <w:rFonts w:ascii="Arial" w:hAnsi="Arial" w:cs="Arial"/>
        </w:rPr>
        <w:t xml:space="preserve"> </w:t>
      </w:r>
      <w:r w:rsidR="009C7BFB" w:rsidRPr="00AC2DF1">
        <w:rPr>
          <w:rFonts w:ascii="Arial" w:hAnsi="Arial" w:cs="Arial"/>
        </w:rPr>
        <w:t>suggesting that these pressures have a</w:t>
      </w:r>
      <w:r w:rsidRPr="00AC2DF1">
        <w:rPr>
          <w:rFonts w:ascii="Arial" w:hAnsi="Arial" w:cs="Arial"/>
        </w:rPr>
        <w:t xml:space="preserve"> direct impact on their role</w:t>
      </w:r>
      <w:r w:rsidR="003463E6" w:rsidRPr="00AC2DF1">
        <w:rPr>
          <w:rFonts w:ascii="Arial" w:hAnsi="Arial" w:cs="Arial"/>
        </w:rPr>
        <w:t>s</w:t>
      </w:r>
      <w:r w:rsidRPr="00AC2DF1">
        <w:rPr>
          <w:rFonts w:ascii="Arial" w:hAnsi="Arial" w:cs="Arial"/>
        </w:rPr>
        <w:t xml:space="preserve"> as teachers</w:t>
      </w:r>
      <w:r w:rsidR="003463E6" w:rsidRPr="00AC2DF1">
        <w:rPr>
          <w:rFonts w:ascii="Arial" w:hAnsi="Arial" w:cs="Arial"/>
        </w:rPr>
        <w:t>,</w:t>
      </w:r>
      <w:r w:rsidRPr="00AC2DF1">
        <w:rPr>
          <w:rFonts w:ascii="Arial" w:hAnsi="Arial" w:cs="Arial"/>
        </w:rPr>
        <w:t xml:space="preserve"> and on the CYP that they teach. Many of the pressures have been discussed when examining schools as sites of conflict and whilst examining the conflicting responses from the school practitioners. However, it is of interest to highlight the exosystemic pressures that the teachers refer to during their discussions.</w:t>
      </w:r>
    </w:p>
    <w:p w14:paraId="086BCC63" w14:textId="452347E5" w:rsidR="00B06652" w:rsidRPr="00AC2DF1" w:rsidRDefault="007C125D"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9C51DA" w:rsidRPr="00AC2DF1">
        <w:rPr>
          <w:rFonts w:ascii="Arial" w:hAnsi="Arial" w:cs="Arial"/>
          <w:b/>
          <w:bCs/>
        </w:rPr>
        <w:t>4</w:t>
      </w:r>
      <w:r w:rsidR="00B06652" w:rsidRPr="00AC2DF1">
        <w:rPr>
          <w:rFonts w:ascii="Arial" w:hAnsi="Arial" w:cs="Arial"/>
          <w:b/>
          <w:bCs/>
        </w:rPr>
        <w:t xml:space="preserve"> Funding</w:t>
      </w:r>
    </w:p>
    <w:p w14:paraId="0D3F73F3" w14:textId="1FEBC1F9" w:rsidR="00C95CDB" w:rsidRPr="00AC2DF1" w:rsidRDefault="00B06652" w:rsidP="003B1CCC">
      <w:pPr>
        <w:spacing w:line="480" w:lineRule="auto"/>
        <w:jc w:val="both"/>
        <w:rPr>
          <w:rFonts w:ascii="Arial" w:hAnsi="Arial" w:cs="Arial"/>
        </w:rPr>
      </w:pPr>
      <w:r w:rsidRPr="00AC2DF1">
        <w:rPr>
          <w:rFonts w:ascii="Arial" w:hAnsi="Arial" w:cs="Arial"/>
        </w:rPr>
        <w:t xml:space="preserve">During the discussion, the teachers mention the current lack of funding for schools. For example, in the extract discussed previously in the section </w:t>
      </w:r>
      <w:r w:rsidR="00380F1F" w:rsidRPr="00AC2DF1">
        <w:rPr>
          <w:rFonts w:ascii="Arial" w:hAnsi="Arial" w:cs="Arial"/>
        </w:rPr>
        <w:t>(</w:t>
      </w:r>
      <w:r w:rsidRPr="00AC2DF1">
        <w:rPr>
          <w:rFonts w:ascii="Arial" w:hAnsi="Arial" w:cs="Arial"/>
        </w:rPr>
        <w:t>Conflicting Responses from Practitioners</w:t>
      </w:r>
      <w:r w:rsidR="00380F1F" w:rsidRPr="00AC2DF1">
        <w:rPr>
          <w:rFonts w:ascii="Arial" w:hAnsi="Arial" w:cs="Arial"/>
        </w:rPr>
        <w:t>)</w:t>
      </w:r>
      <w:r w:rsidRPr="00AC2DF1">
        <w:rPr>
          <w:rFonts w:ascii="Arial" w:hAnsi="Arial" w:cs="Arial"/>
        </w:rPr>
        <w:t xml:space="preserve"> T2 refers to funding on two separate occasions (lines 69 – 86). In response, T1 continues to discuss funding issues, suggesting that </w:t>
      </w:r>
      <w:r w:rsidR="001557C7" w:rsidRPr="00AC2DF1">
        <w:rPr>
          <w:rFonts w:ascii="Arial" w:hAnsi="Arial" w:cs="Arial"/>
        </w:rPr>
        <w:t>increase</w:t>
      </w:r>
      <w:r w:rsidR="00EC471C" w:rsidRPr="00AC2DF1">
        <w:rPr>
          <w:rFonts w:ascii="Arial" w:hAnsi="Arial" w:cs="Arial"/>
        </w:rPr>
        <w:t>d funding</w:t>
      </w:r>
      <w:r w:rsidRPr="00AC2DF1">
        <w:rPr>
          <w:rFonts w:ascii="Arial" w:hAnsi="Arial" w:cs="Arial"/>
        </w:rPr>
        <w:t xml:space="preserve"> could be used to pay for extra help to get CYP to the classroom.</w:t>
      </w:r>
    </w:p>
    <w:tbl>
      <w:tblPr>
        <w:tblStyle w:val="TableGrid"/>
        <w:tblW w:w="0" w:type="auto"/>
        <w:tblLook w:val="04A0" w:firstRow="1" w:lastRow="0" w:firstColumn="1" w:lastColumn="0" w:noHBand="0" w:noVBand="1"/>
      </w:tblPr>
      <w:tblGrid>
        <w:gridCol w:w="846"/>
        <w:gridCol w:w="8170"/>
      </w:tblGrid>
      <w:tr w:rsidR="00AC2DF1" w:rsidRPr="00AC2DF1" w14:paraId="23D22DCC" w14:textId="77777777" w:rsidTr="002E1FA1">
        <w:tc>
          <w:tcPr>
            <w:tcW w:w="846" w:type="dxa"/>
          </w:tcPr>
          <w:p w14:paraId="70A5525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93</w:t>
            </w:r>
          </w:p>
        </w:tc>
        <w:tc>
          <w:tcPr>
            <w:tcW w:w="8170" w:type="dxa"/>
          </w:tcPr>
          <w:p w14:paraId="1155CE25" w14:textId="77777777" w:rsidR="00B06652" w:rsidRPr="00AC2DF1" w:rsidRDefault="00B06652" w:rsidP="002E1FA1">
            <w:pPr>
              <w:rPr>
                <w:rFonts w:ascii="Arial" w:hAnsi="Arial" w:cs="Arial"/>
                <w:sz w:val="20"/>
                <w:szCs w:val="20"/>
              </w:rPr>
            </w:pPr>
            <w:r w:rsidRPr="00AC2DF1">
              <w:rPr>
                <w:rFonts w:ascii="Arial" w:hAnsi="Arial" w:cs="Arial"/>
                <w:sz w:val="20"/>
                <w:szCs w:val="20"/>
              </w:rPr>
              <w:t>going, it could be quite difficult to… you can’t just go outside the class and try and coach</w:t>
            </w:r>
          </w:p>
        </w:tc>
      </w:tr>
      <w:tr w:rsidR="00AC2DF1" w:rsidRPr="00AC2DF1" w14:paraId="32483F82" w14:textId="77777777" w:rsidTr="002E1FA1">
        <w:tc>
          <w:tcPr>
            <w:tcW w:w="846" w:type="dxa"/>
          </w:tcPr>
          <w:p w14:paraId="5133A21B"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94</w:t>
            </w:r>
          </w:p>
        </w:tc>
        <w:tc>
          <w:tcPr>
            <w:tcW w:w="8170" w:type="dxa"/>
          </w:tcPr>
          <w:p w14:paraId="44DECC16"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Them in because then you’ve then got all your other pupils in the class. So it’s almost like  </w:t>
            </w:r>
          </w:p>
        </w:tc>
      </w:tr>
      <w:tr w:rsidR="00AC2DF1" w:rsidRPr="00AC2DF1" w14:paraId="1D56367A" w14:textId="77777777" w:rsidTr="002E1FA1">
        <w:tc>
          <w:tcPr>
            <w:tcW w:w="846" w:type="dxa"/>
          </w:tcPr>
          <w:p w14:paraId="18B93E10"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95</w:t>
            </w:r>
          </w:p>
        </w:tc>
        <w:tc>
          <w:tcPr>
            <w:tcW w:w="8170" w:type="dxa"/>
          </w:tcPr>
          <w:p w14:paraId="158EAB81" w14:textId="77777777" w:rsidR="00B06652" w:rsidRPr="00AC2DF1" w:rsidRDefault="00B06652" w:rsidP="002E1FA1">
            <w:pPr>
              <w:rPr>
                <w:rFonts w:ascii="Arial" w:hAnsi="Arial" w:cs="Arial"/>
                <w:b/>
                <w:bCs/>
                <w:sz w:val="20"/>
                <w:szCs w:val="20"/>
              </w:rPr>
            </w:pPr>
            <w:r w:rsidRPr="00AC2DF1">
              <w:rPr>
                <w:rFonts w:ascii="Arial" w:hAnsi="Arial" w:cs="Arial"/>
                <w:b/>
                <w:bCs/>
                <w:sz w:val="20"/>
                <w:szCs w:val="20"/>
              </w:rPr>
              <w:t xml:space="preserve">You need that extra funding, extra support of somebody who’s maybe their caseworker </w:t>
            </w:r>
          </w:p>
        </w:tc>
      </w:tr>
      <w:tr w:rsidR="00AC2DF1" w:rsidRPr="00AC2DF1" w14:paraId="52844142" w14:textId="77777777" w:rsidTr="002E1FA1">
        <w:tc>
          <w:tcPr>
            <w:tcW w:w="846" w:type="dxa"/>
          </w:tcPr>
          <w:p w14:paraId="0F74AC28"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96</w:t>
            </w:r>
          </w:p>
        </w:tc>
        <w:tc>
          <w:tcPr>
            <w:tcW w:w="8170" w:type="dxa"/>
          </w:tcPr>
          <w:p w14:paraId="09FD391A"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in schools saying, I’ll bring you down, I’ll go with you to the classroom. I’ll… say they feel </w:t>
            </w:r>
          </w:p>
        </w:tc>
      </w:tr>
    </w:tbl>
    <w:p w14:paraId="36C85E43" w14:textId="17396190" w:rsidR="00B06652" w:rsidRPr="00AC2DF1" w:rsidRDefault="00B06652" w:rsidP="00B06652">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8</w:t>
      </w:r>
      <w:r w:rsidRPr="00AC2DF1">
        <w:rPr>
          <w:rFonts w:ascii="Arial" w:hAnsi="Arial" w:cs="Arial"/>
          <w:b/>
          <w:bCs/>
          <w:sz w:val="20"/>
          <w:szCs w:val="20"/>
        </w:rPr>
        <w:t xml:space="preserve">: </w:t>
      </w:r>
      <w:r w:rsidR="00533046" w:rsidRPr="00AC2DF1">
        <w:rPr>
          <w:rFonts w:ascii="Arial" w:hAnsi="Arial" w:cs="Arial"/>
          <w:sz w:val="20"/>
          <w:szCs w:val="20"/>
        </w:rPr>
        <w:t>S</w:t>
      </w:r>
      <w:r w:rsidRPr="00AC2DF1">
        <w:rPr>
          <w:rFonts w:ascii="Arial" w:hAnsi="Arial" w:cs="Arial"/>
          <w:sz w:val="20"/>
          <w:szCs w:val="20"/>
        </w:rPr>
        <w:t xml:space="preserve">howing teachers </w:t>
      </w:r>
      <w:r w:rsidR="00BA0EB9" w:rsidRPr="00AC2DF1">
        <w:rPr>
          <w:rFonts w:ascii="Arial" w:hAnsi="Arial" w:cs="Arial"/>
          <w:sz w:val="20"/>
          <w:szCs w:val="20"/>
        </w:rPr>
        <w:t>constructing a narrative relating to</w:t>
      </w:r>
      <w:r w:rsidR="00FE47A2" w:rsidRPr="00AC2DF1">
        <w:rPr>
          <w:rFonts w:ascii="Arial" w:hAnsi="Arial" w:cs="Arial"/>
          <w:sz w:val="20"/>
          <w:szCs w:val="20"/>
        </w:rPr>
        <w:t xml:space="preserve"> additional support</w:t>
      </w:r>
      <w:r w:rsidR="00533046" w:rsidRPr="00AC2DF1">
        <w:rPr>
          <w:rFonts w:ascii="Arial" w:hAnsi="Arial" w:cs="Arial"/>
          <w:sz w:val="20"/>
          <w:szCs w:val="20"/>
        </w:rPr>
        <w:t xml:space="preserve"> for CYP in schools</w:t>
      </w:r>
      <w:r w:rsidR="000020D9" w:rsidRPr="00AC2DF1">
        <w:rPr>
          <w:rFonts w:ascii="Arial" w:hAnsi="Arial" w:cs="Arial"/>
          <w:sz w:val="20"/>
          <w:szCs w:val="20"/>
        </w:rPr>
        <w:t>.</w:t>
      </w:r>
    </w:p>
    <w:p w14:paraId="3FD50FA6" w14:textId="7DD66509" w:rsidR="00B06652" w:rsidRPr="00AC2DF1" w:rsidRDefault="00B06652" w:rsidP="003B1CCC">
      <w:pPr>
        <w:spacing w:line="480" w:lineRule="auto"/>
        <w:jc w:val="both"/>
        <w:rPr>
          <w:rFonts w:ascii="Arial" w:hAnsi="Arial" w:cs="Arial"/>
        </w:rPr>
      </w:pPr>
      <w:r w:rsidRPr="00AC2DF1">
        <w:rPr>
          <w:rFonts w:ascii="Arial" w:hAnsi="Arial" w:cs="Arial"/>
        </w:rPr>
        <w:t>In this excerpt, T1 attributes their own inability to</w:t>
      </w:r>
      <w:r w:rsidRPr="00AC2DF1">
        <w:rPr>
          <w:rFonts w:ascii="Arial" w:hAnsi="Arial" w:cs="Arial"/>
          <w:i/>
          <w:iCs/>
        </w:rPr>
        <w:t xml:space="preserve"> </w:t>
      </w:r>
      <w:r w:rsidR="00D3265B" w:rsidRPr="00AC2DF1">
        <w:rPr>
          <w:rFonts w:ascii="Arial" w:hAnsi="Arial" w:cs="Arial"/>
          <w:i/>
          <w:iCs/>
        </w:rPr>
        <w:t>“</w:t>
      </w:r>
      <w:r w:rsidRPr="00AC2DF1">
        <w:rPr>
          <w:rFonts w:ascii="Arial" w:hAnsi="Arial" w:cs="Arial"/>
          <w:i/>
          <w:iCs/>
        </w:rPr>
        <w:t>coach</w:t>
      </w:r>
      <w:r w:rsidR="00D3265B" w:rsidRPr="00AC2DF1">
        <w:rPr>
          <w:rFonts w:ascii="Arial" w:hAnsi="Arial" w:cs="Arial"/>
          <w:i/>
          <w:iCs/>
        </w:rPr>
        <w:t>”</w:t>
      </w:r>
      <w:r w:rsidRPr="00AC2DF1">
        <w:rPr>
          <w:rFonts w:ascii="Arial" w:hAnsi="Arial" w:cs="Arial"/>
          <w:i/>
          <w:iCs/>
        </w:rPr>
        <w:t xml:space="preserve"> </w:t>
      </w:r>
      <w:r w:rsidRPr="00AC2DF1">
        <w:rPr>
          <w:rFonts w:ascii="Arial" w:hAnsi="Arial" w:cs="Arial"/>
        </w:rPr>
        <w:t>children into class to time pressures and explains that extra staff are needed to meet this need – effectively conceding that they are not currently able to meet this need and attributing</w:t>
      </w:r>
      <w:r w:rsidR="00EC471C" w:rsidRPr="00AC2DF1">
        <w:rPr>
          <w:rFonts w:ascii="Arial" w:hAnsi="Arial" w:cs="Arial"/>
        </w:rPr>
        <w:t xml:space="preserve"> this</w:t>
      </w:r>
      <w:r w:rsidRPr="00AC2DF1">
        <w:rPr>
          <w:rFonts w:ascii="Arial" w:hAnsi="Arial" w:cs="Arial"/>
        </w:rPr>
        <w:t xml:space="preserve"> to a lack of funding. </w:t>
      </w:r>
    </w:p>
    <w:p w14:paraId="6BC62EF1" w14:textId="5481F070" w:rsidR="00B06652" w:rsidRPr="00AC2DF1" w:rsidRDefault="00C66EDE"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9C51DA" w:rsidRPr="00AC2DF1">
        <w:rPr>
          <w:rFonts w:ascii="Arial" w:hAnsi="Arial" w:cs="Arial"/>
          <w:b/>
          <w:bCs/>
        </w:rPr>
        <w:t>5</w:t>
      </w:r>
      <w:r w:rsidR="00216548" w:rsidRPr="00AC2DF1">
        <w:rPr>
          <w:rFonts w:ascii="Arial" w:hAnsi="Arial" w:cs="Arial"/>
          <w:b/>
          <w:bCs/>
        </w:rPr>
        <w:t xml:space="preserve"> The impact of</w:t>
      </w:r>
      <w:r w:rsidR="00B06652" w:rsidRPr="00AC2DF1">
        <w:rPr>
          <w:rFonts w:ascii="Arial" w:hAnsi="Arial" w:cs="Arial"/>
          <w:b/>
          <w:bCs/>
        </w:rPr>
        <w:t xml:space="preserve"> C</w:t>
      </w:r>
      <w:r w:rsidR="00ED3582" w:rsidRPr="00AC2DF1">
        <w:rPr>
          <w:rFonts w:ascii="Arial" w:hAnsi="Arial" w:cs="Arial"/>
          <w:b/>
          <w:bCs/>
        </w:rPr>
        <w:t>OVID-19</w:t>
      </w:r>
    </w:p>
    <w:p w14:paraId="2D03B303" w14:textId="197EE576" w:rsidR="00B06652" w:rsidRPr="00AC2DF1" w:rsidRDefault="00B06652" w:rsidP="003B1CCC">
      <w:pPr>
        <w:spacing w:line="480" w:lineRule="auto"/>
        <w:jc w:val="both"/>
        <w:rPr>
          <w:rFonts w:ascii="Arial" w:hAnsi="Arial" w:cs="Arial"/>
        </w:rPr>
      </w:pPr>
      <w:r w:rsidRPr="00AC2DF1">
        <w:rPr>
          <w:rFonts w:ascii="Arial" w:hAnsi="Arial" w:cs="Arial"/>
        </w:rPr>
        <w:t xml:space="preserve">As mentioned previously, the teachers were the only focus group to discuss the impact of the COVID-19 pandemic on EBSA. Referring to Bronfenbrenner’s ecosystemic model (1986) we can conceptualise this as belonging to the </w:t>
      </w:r>
      <w:r w:rsidR="00A3022C" w:rsidRPr="00AC2DF1">
        <w:rPr>
          <w:rFonts w:ascii="Arial" w:hAnsi="Arial" w:cs="Arial"/>
        </w:rPr>
        <w:t>c</w:t>
      </w:r>
      <w:r w:rsidRPr="00AC2DF1">
        <w:rPr>
          <w:rFonts w:ascii="Arial" w:hAnsi="Arial" w:cs="Arial"/>
        </w:rPr>
        <w:t>hronos</w:t>
      </w:r>
      <w:r w:rsidR="00E31FBF" w:rsidRPr="00AC2DF1">
        <w:rPr>
          <w:rFonts w:ascii="Arial" w:hAnsi="Arial" w:cs="Arial"/>
        </w:rPr>
        <w:t>y</w:t>
      </w:r>
      <w:r w:rsidR="007B0C0B" w:rsidRPr="00AC2DF1">
        <w:rPr>
          <w:rFonts w:ascii="Arial" w:hAnsi="Arial" w:cs="Arial"/>
        </w:rPr>
        <w:t>stem</w:t>
      </w:r>
      <w:r w:rsidRPr="00AC2DF1">
        <w:rPr>
          <w:rFonts w:ascii="Arial" w:hAnsi="Arial" w:cs="Arial"/>
        </w:rPr>
        <w:t xml:space="preserve"> – events that take place during </w:t>
      </w:r>
      <w:r w:rsidR="000A5FB7" w:rsidRPr="00AC2DF1">
        <w:rPr>
          <w:rFonts w:ascii="Arial" w:hAnsi="Arial" w:cs="Arial"/>
        </w:rPr>
        <w:t>a</w:t>
      </w:r>
      <w:r w:rsidRPr="00AC2DF1">
        <w:rPr>
          <w:rFonts w:ascii="Arial" w:hAnsi="Arial" w:cs="Arial"/>
        </w:rPr>
        <w:t xml:space="preserve"> lifetime. Interestingly, CO</w:t>
      </w:r>
      <w:r w:rsidR="00D44423" w:rsidRPr="00AC2DF1">
        <w:rPr>
          <w:rFonts w:ascii="Arial" w:hAnsi="Arial" w:cs="Arial"/>
        </w:rPr>
        <w:t>VI</w:t>
      </w:r>
      <w:r w:rsidRPr="00AC2DF1">
        <w:rPr>
          <w:rFonts w:ascii="Arial" w:hAnsi="Arial" w:cs="Arial"/>
        </w:rPr>
        <w:t>D</w:t>
      </w:r>
      <w:r w:rsidR="005D4051" w:rsidRPr="00AC2DF1">
        <w:rPr>
          <w:rFonts w:ascii="Arial" w:hAnsi="Arial" w:cs="Arial"/>
        </w:rPr>
        <w:t>-19</w:t>
      </w:r>
      <w:r w:rsidRPr="00AC2DF1">
        <w:rPr>
          <w:rFonts w:ascii="Arial" w:hAnsi="Arial" w:cs="Arial"/>
        </w:rPr>
        <w:t xml:space="preserve"> ‘book-ends’ the teachers discussion as it is mentioned in line 5 b</w:t>
      </w:r>
      <w:r w:rsidR="003E0730" w:rsidRPr="00AC2DF1">
        <w:rPr>
          <w:rFonts w:ascii="Arial" w:hAnsi="Arial" w:cs="Arial"/>
        </w:rPr>
        <w:t>y</w:t>
      </w:r>
      <w:r w:rsidRPr="00AC2DF1">
        <w:rPr>
          <w:rFonts w:ascii="Arial" w:hAnsi="Arial" w:cs="Arial"/>
        </w:rPr>
        <w:t xml:space="preserve"> T1 and again in lines 275- 288 by T3 and T2. </w:t>
      </w:r>
    </w:p>
    <w:p w14:paraId="01F73D74" w14:textId="4093421F" w:rsidR="00B06652" w:rsidRPr="00AC2DF1" w:rsidRDefault="00B06652" w:rsidP="003B1CCC">
      <w:pPr>
        <w:spacing w:line="480" w:lineRule="auto"/>
        <w:jc w:val="both"/>
        <w:rPr>
          <w:rFonts w:ascii="Arial" w:hAnsi="Arial" w:cs="Arial"/>
        </w:rPr>
      </w:pPr>
      <w:r w:rsidRPr="00AC2DF1">
        <w:rPr>
          <w:rFonts w:ascii="Arial" w:hAnsi="Arial" w:cs="Arial"/>
        </w:rPr>
        <w:t>As we have seen, initially T1 uses COVID</w:t>
      </w:r>
      <w:r w:rsidR="00ED3582" w:rsidRPr="00AC2DF1">
        <w:rPr>
          <w:rFonts w:ascii="Arial" w:hAnsi="Arial" w:cs="Arial"/>
        </w:rPr>
        <w:t>-19</w:t>
      </w:r>
      <w:r w:rsidRPr="00AC2DF1">
        <w:rPr>
          <w:rFonts w:ascii="Arial" w:hAnsi="Arial" w:cs="Arial"/>
        </w:rPr>
        <w:t xml:space="preserve"> to attribute a change in attitudes to CYP, contrasting their pre and post COVID</w:t>
      </w:r>
      <w:r w:rsidR="00ED3582" w:rsidRPr="00AC2DF1">
        <w:rPr>
          <w:rFonts w:ascii="Arial" w:hAnsi="Arial" w:cs="Arial"/>
        </w:rPr>
        <w:t>-19</w:t>
      </w:r>
      <w:r w:rsidRPr="00AC2DF1">
        <w:rPr>
          <w:rFonts w:ascii="Arial" w:hAnsi="Arial" w:cs="Arial"/>
        </w:rPr>
        <w:t xml:space="preserve"> attitudes towards school and attending lessons (see Schools as Sites of Conflict above). Later, T3 returns to the impact of COVID</w:t>
      </w:r>
      <w:r w:rsidR="00006D8E" w:rsidRPr="00AC2DF1">
        <w:rPr>
          <w:rFonts w:ascii="Arial" w:hAnsi="Arial" w:cs="Arial"/>
        </w:rPr>
        <w:t>-19</w:t>
      </w:r>
      <w:r w:rsidRPr="00AC2DF1">
        <w:rPr>
          <w:rFonts w:ascii="Arial" w:hAnsi="Arial" w:cs="Arial"/>
        </w:rPr>
        <w:t xml:space="preserve"> and uses it to (re)introduce the concept of the need for greater flexibility within the education system to meet the needs of CYP. </w:t>
      </w:r>
    </w:p>
    <w:tbl>
      <w:tblPr>
        <w:tblStyle w:val="TableGrid"/>
        <w:tblW w:w="0" w:type="auto"/>
        <w:tblLook w:val="04A0" w:firstRow="1" w:lastRow="0" w:firstColumn="1" w:lastColumn="0" w:noHBand="0" w:noVBand="1"/>
      </w:tblPr>
      <w:tblGrid>
        <w:gridCol w:w="846"/>
        <w:gridCol w:w="8170"/>
      </w:tblGrid>
      <w:tr w:rsidR="00AC2DF1" w:rsidRPr="00AC2DF1" w14:paraId="114FE96A" w14:textId="77777777" w:rsidTr="002E1FA1">
        <w:tc>
          <w:tcPr>
            <w:tcW w:w="846" w:type="dxa"/>
          </w:tcPr>
          <w:p w14:paraId="04FD49EF"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277</w:t>
            </w:r>
          </w:p>
        </w:tc>
        <w:tc>
          <w:tcPr>
            <w:tcW w:w="8170" w:type="dxa"/>
          </w:tcPr>
          <w:p w14:paraId="040A118C"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Might be wishful thinking, if in the future. Actually, if we’re like admitting or </w:t>
            </w:r>
          </w:p>
        </w:tc>
      </w:tr>
      <w:tr w:rsidR="00AC2DF1" w:rsidRPr="00AC2DF1" w14:paraId="7B9B6C5B" w14:textId="77777777" w:rsidTr="002E1FA1">
        <w:tc>
          <w:tcPr>
            <w:tcW w:w="846" w:type="dxa"/>
          </w:tcPr>
          <w:p w14:paraId="41BA4F9E"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278</w:t>
            </w:r>
          </w:p>
        </w:tc>
        <w:tc>
          <w:tcPr>
            <w:tcW w:w="8170" w:type="dxa"/>
          </w:tcPr>
          <w:p w14:paraId="238D379E" w14:textId="77777777" w:rsidR="00B06652" w:rsidRPr="00AC2DF1" w:rsidRDefault="00B06652" w:rsidP="002E1FA1">
            <w:pPr>
              <w:rPr>
                <w:rFonts w:ascii="Arial" w:hAnsi="Arial" w:cs="Arial"/>
                <w:sz w:val="20"/>
                <w:szCs w:val="20"/>
              </w:rPr>
            </w:pPr>
            <w:r w:rsidRPr="00AC2DF1">
              <w:rPr>
                <w:rFonts w:ascii="Arial" w:hAnsi="Arial" w:cs="Arial"/>
                <w:b/>
                <w:bCs/>
                <w:sz w:val="20"/>
                <w:szCs w:val="20"/>
              </w:rPr>
              <w:t>Acknowledging the fact</w:t>
            </w:r>
            <w:r w:rsidRPr="00AC2DF1">
              <w:rPr>
                <w:rFonts w:ascii="Arial" w:hAnsi="Arial" w:cs="Arial"/>
                <w:sz w:val="20"/>
                <w:szCs w:val="20"/>
              </w:rPr>
              <w:t xml:space="preserve"> that actually some people’s productivity and flexibility was met</w:t>
            </w:r>
          </w:p>
        </w:tc>
      </w:tr>
      <w:tr w:rsidR="00AC2DF1" w:rsidRPr="00AC2DF1" w14:paraId="2F37B354" w14:textId="77777777" w:rsidTr="002E1FA1">
        <w:tc>
          <w:tcPr>
            <w:tcW w:w="846" w:type="dxa"/>
          </w:tcPr>
          <w:p w14:paraId="1498D599"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279</w:t>
            </w:r>
          </w:p>
        </w:tc>
        <w:tc>
          <w:tcPr>
            <w:tcW w:w="8170" w:type="dxa"/>
          </w:tcPr>
          <w:p w14:paraId="46470FD8"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During COVID, to still enable the jobs to happen, why can’t there be flexibility for some </w:t>
            </w:r>
          </w:p>
        </w:tc>
      </w:tr>
      <w:tr w:rsidR="00AC2DF1" w:rsidRPr="00AC2DF1" w14:paraId="071BD1D8" w14:textId="77777777" w:rsidTr="002E1FA1">
        <w:tc>
          <w:tcPr>
            <w:tcW w:w="846" w:type="dxa"/>
          </w:tcPr>
          <w:p w14:paraId="06E75989"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280</w:t>
            </w:r>
          </w:p>
        </w:tc>
        <w:tc>
          <w:tcPr>
            <w:tcW w:w="8170" w:type="dxa"/>
          </w:tcPr>
          <w:p w14:paraId="7462A333"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students? So I know that some countries, you have different pathways, erm. I was talking </w:t>
            </w:r>
          </w:p>
        </w:tc>
      </w:tr>
    </w:tbl>
    <w:p w14:paraId="514DF7C0" w14:textId="24269FB7" w:rsidR="00B06652" w:rsidRPr="00AC2DF1" w:rsidRDefault="00B06652" w:rsidP="00B06652">
      <w:pPr>
        <w:rPr>
          <w:rFonts w:ascii="Arial" w:hAnsi="Arial" w:cs="Arial"/>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9</w:t>
      </w:r>
      <w:r w:rsidRPr="00AC2DF1">
        <w:rPr>
          <w:rFonts w:ascii="Arial" w:hAnsi="Arial" w:cs="Arial"/>
          <w:b/>
          <w:bCs/>
          <w:sz w:val="20"/>
          <w:szCs w:val="20"/>
        </w:rPr>
        <w:t>:</w:t>
      </w:r>
      <w:r w:rsidRPr="00AC2DF1">
        <w:rPr>
          <w:rFonts w:ascii="Arial" w:hAnsi="Arial" w:cs="Arial"/>
          <w:sz w:val="20"/>
          <w:szCs w:val="20"/>
        </w:rPr>
        <w:t xml:space="preserve"> </w:t>
      </w:r>
      <w:r w:rsidR="00533046" w:rsidRPr="00AC2DF1">
        <w:rPr>
          <w:rFonts w:ascii="Arial" w:hAnsi="Arial" w:cs="Arial"/>
          <w:sz w:val="20"/>
          <w:szCs w:val="20"/>
        </w:rPr>
        <w:t>S</w:t>
      </w:r>
      <w:r w:rsidRPr="00AC2DF1">
        <w:rPr>
          <w:rFonts w:ascii="Arial" w:hAnsi="Arial" w:cs="Arial"/>
          <w:sz w:val="20"/>
          <w:szCs w:val="20"/>
        </w:rPr>
        <w:t>howing the use of economic discourse</w:t>
      </w:r>
      <w:r w:rsidR="0029202E" w:rsidRPr="00AC2DF1">
        <w:rPr>
          <w:rFonts w:ascii="Arial" w:hAnsi="Arial" w:cs="Arial"/>
          <w:sz w:val="20"/>
          <w:szCs w:val="20"/>
        </w:rPr>
        <w:t xml:space="preserve"> to construct an argument for greater flexibility</w:t>
      </w:r>
    </w:p>
    <w:p w14:paraId="37266801" w14:textId="58D708C8" w:rsidR="00B06652" w:rsidRPr="00AC2DF1" w:rsidRDefault="00B06652" w:rsidP="003B1CCC">
      <w:pPr>
        <w:spacing w:line="480" w:lineRule="auto"/>
        <w:jc w:val="both"/>
        <w:rPr>
          <w:rFonts w:ascii="Arial" w:hAnsi="Arial" w:cs="Arial"/>
        </w:rPr>
      </w:pPr>
      <w:r w:rsidRPr="00AC2DF1">
        <w:rPr>
          <w:rFonts w:ascii="Arial" w:hAnsi="Arial" w:cs="Arial"/>
        </w:rPr>
        <w:t>In this extract, T3 makes reference to economic discourse, “</w:t>
      </w:r>
      <w:r w:rsidRPr="00AC2DF1">
        <w:rPr>
          <w:rFonts w:ascii="Arial" w:hAnsi="Arial" w:cs="Arial"/>
          <w:i/>
          <w:iCs/>
        </w:rPr>
        <w:t>productivity and flexibility</w:t>
      </w:r>
      <w:r w:rsidRPr="00AC2DF1">
        <w:rPr>
          <w:rFonts w:ascii="Arial" w:hAnsi="Arial" w:cs="Arial"/>
        </w:rPr>
        <w:t xml:space="preserve">” in order to add weight to the assertion that more flexibility is possible in relation to education as it was </w:t>
      </w:r>
      <w:r w:rsidR="003F161A" w:rsidRPr="00AC2DF1">
        <w:rPr>
          <w:rFonts w:ascii="Arial" w:hAnsi="Arial" w:cs="Arial"/>
        </w:rPr>
        <w:t xml:space="preserve">made </w:t>
      </w:r>
      <w:r w:rsidRPr="00AC2DF1">
        <w:rPr>
          <w:rFonts w:ascii="Arial" w:hAnsi="Arial" w:cs="Arial"/>
        </w:rPr>
        <w:t>possible for workers during the pandemic. This suggestion can be linked to that which was expressed earlier in the discussion about the need for greater flexibility in relation to the curriculum for CYP and of the benefits of co-producing a more bespoke curriculum for CYP who find difficulty achieving success in more academic subject areas (see Schools as Sites of Conflict). This approach would also help to avoid the conceptualisation of schools as, “</w:t>
      </w:r>
      <w:r w:rsidR="0027016D" w:rsidRPr="00AC2DF1">
        <w:rPr>
          <w:rFonts w:ascii="Arial" w:hAnsi="Arial" w:cs="Arial"/>
          <w:i/>
          <w:iCs/>
        </w:rPr>
        <w:t>regimented</w:t>
      </w:r>
      <w:r w:rsidR="0027016D" w:rsidRPr="00AC2DF1">
        <w:rPr>
          <w:rFonts w:ascii="Arial" w:hAnsi="Arial" w:cs="Arial"/>
        </w:rPr>
        <w:t>”</w:t>
      </w:r>
      <w:r w:rsidRPr="00AC2DF1">
        <w:rPr>
          <w:rFonts w:ascii="Arial" w:hAnsi="Arial" w:cs="Arial"/>
        </w:rPr>
        <w:t>.</w:t>
      </w:r>
      <w:r w:rsidR="00E0433F" w:rsidRPr="00AC2DF1">
        <w:rPr>
          <w:rFonts w:ascii="Arial" w:hAnsi="Arial" w:cs="Arial"/>
        </w:rPr>
        <w:t xml:space="preserve"> </w:t>
      </w:r>
    </w:p>
    <w:p w14:paraId="5E12AAC6" w14:textId="77777777" w:rsidR="00310300" w:rsidRPr="00AC2DF1" w:rsidRDefault="00310300">
      <w:pPr>
        <w:rPr>
          <w:rFonts w:ascii="Arial" w:hAnsi="Arial" w:cs="Arial"/>
          <w:b/>
          <w:bCs/>
        </w:rPr>
      </w:pPr>
      <w:r w:rsidRPr="00AC2DF1">
        <w:rPr>
          <w:rFonts w:ascii="Arial" w:hAnsi="Arial" w:cs="Arial"/>
          <w:b/>
          <w:bCs/>
        </w:rPr>
        <w:br w:type="page"/>
      </w:r>
    </w:p>
    <w:p w14:paraId="5770AD60" w14:textId="51665689" w:rsidR="00B06652" w:rsidRPr="00AC2DF1" w:rsidRDefault="00C66EDE"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B645FB" w:rsidRPr="00AC2DF1">
        <w:rPr>
          <w:rFonts w:ascii="Arial" w:hAnsi="Arial" w:cs="Arial"/>
          <w:b/>
          <w:bCs/>
        </w:rPr>
        <w:t>6</w:t>
      </w:r>
      <w:r w:rsidR="00B06652" w:rsidRPr="00AC2DF1">
        <w:rPr>
          <w:rFonts w:ascii="Arial" w:hAnsi="Arial" w:cs="Arial"/>
          <w:b/>
          <w:bCs/>
        </w:rPr>
        <w:t xml:space="preserve"> Time as a concept which provokes conflict</w:t>
      </w:r>
    </w:p>
    <w:p w14:paraId="18B832DD" w14:textId="359DAB07" w:rsidR="00B06652" w:rsidRPr="00AC2DF1" w:rsidRDefault="00B06652" w:rsidP="003B1CCC">
      <w:pPr>
        <w:spacing w:line="480" w:lineRule="auto"/>
        <w:jc w:val="both"/>
        <w:rPr>
          <w:rFonts w:ascii="Arial" w:hAnsi="Arial" w:cs="Arial"/>
        </w:rPr>
      </w:pPr>
      <w:r w:rsidRPr="00AC2DF1">
        <w:rPr>
          <w:rFonts w:ascii="Arial" w:hAnsi="Arial" w:cs="Arial"/>
        </w:rPr>
        <w:t xml:space="preserve">The </w:t>
      </w:r>
      <w:r w:rsidR="006D576F" w:rsidRPr="00AC2DF1">
        <w:rPr>
          <w:rFonts w:ascii="Arial" w:hAnsi="Arial" w:cs="Arial"/>
          <w:shd w:val="clear" w:color="auto" w:fill="FFFFFF"/>
        </w:rPr>
        <w:t>interpretive repertoire</w:t>
      </w:r>
      <w:r w:rsidRPr="00AC2DF1">
        <w:rPr>
          <w:rFonts w:ascii="Arial" w:hAnsi="Arial" w:cs="Arial"/>
        </w:rPr>
        <w:t xml:space="preserve"> of time as a concept which provokes conflict was also present during the Teacher Focus Group’s discussion. As we have already seen, the events relating to the COVID-19 pandemic can be related to Bronfenbrenner’s </w:t>
      </w:r>
      <w:r w:rsidR="00874717" w:rsidRPr="00AC2DF1">
        <w:rPr>
          <w:rFonts w:ascii="Arial" w:hAnsi="Arial" w:cs="Arial"/>
        </w:rPr>
        <w:t>c</w:t>
      </w:r>
      <w:r w:rsidR="007B0C0B" w:rsidRPr="00AC2DF1">
        <w:rPr>
          <w:rFonts w:ascii="Arial" w:hAnsi="Arial" w:cs="Arial"/>
        </w:rPr>
        <w:t>hronosystem</w:t>
      </w:r>
      <w:r w:rsidRPr="00AC2DF1">
        <w:rPr>
          <w:rFonts w:ascii="Arial" w:hAnsi="Arial" w:cs="Arial"/>
        </w:rPr>
        <w:t xml:space="preserve"> (Bronfenbrenner, 1986). However, throughout the conversation, the concept of time is cited as one which provokes conflict.</w:t>
      </w:r>
    </w:p>
    <w:p w14:paraId="6D840CD8" w14:textId="630B1C9F" w:rsidR="00B06652" w:rsidRPr="00AC2DF1" w:rsidRDefault="00C66EDE"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B645FB" w:rsidRPr="00AC2DF1">
        <w:rPr>
          <w:rFonts w:ascii="Arial" w:hAnsi="Arial" w:cs="Arial"/>
          <w:b/>
          <w:bCs/>
        </w:rPr>
        <w:t>7</w:t>
      </w:r>
      <w:r w:rsidR="00B06652" w:rsidRPr="00AC2DF1">
        <w:rPr>
          <w:rFonts w:ascii="Arial" w:hAnsi="Arial" w:cs="Arial"/>
          <w:b/>
          <w:bCs/>
        </w:rPr>
        <w:t xml:space="preserve"> Time as a limited resource</w:t>
      </w:r>
    </w:p>
    <w:p w14:paraId="7DED9C06" w14:textId="77777777" w:rsidR="00B06652" w:rsidRPr="00AC2DF1" w:rsidRDefault="00B06652" w:rsidP="003B1CCC">
      <w:pPr>
        <w:spacing w:line="480" w:lineRule="auto"/>
        <w:jc w:val="both"/>
        <w:rPr>
          <w:rFonts w:ascii="Arial" w:hAnsi="Arial" w:cs="Arial"/>
        </w:rPr>
      </w:pPr>
      <w:r w:rsidRPr="00AC2DF1">
        <w:rPr>
          <w:rFonts w:ascii="Arial" w:hAnsi="Arial" w:cs="Arial"/>
        </w:rPr>
        <w:t>In the following extract, we can see the teachers discussing the limited amount of time that they have available to help CYP with the attendance issues being discussed.</w:t>
      </w:r>
    </w:p>
    <w:tbl>
      <w:tblPr>
        <w:tblStyle w:val="TableGrid"/>
        <w:tblW w:w="0" w:type="auto"/>
        <w:tblLook w:val="04A0" w:firstRow="1" w:lastRow="0" w:firstColumn="1" w:lastColumn="0" w:noHBand="0" w:noVBand="1"/>
      </w:tblPr>
      <w:tblGrid>
        <w:gridCol w:w="846"/>
        <w:gridCol w:w="8170"/>
      </w:tblGrid>
      <w:tr w:rsidR="00AC2DF1" w:rsidRPr="00AC2DF1" w14:paraId="090FD1AF" w14:textId="77777777" w:rsidTr="002E1FA1">
        <w:tc>
          <w:tcPr>
            <w:tcW w:w="846" w:type="dxa"/>
          </w:tcPr>
          <w:p w14:paraId="1F877F34"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112</w:t>
            </w:r>
          </w:p>
        </w:tc>
        <w:tc>
          <w:tcPr>
            <w:tcW w:w="8170" w:type="dxa"/>
          </w:tcPr>
          <w:p w14:paraId="2C27AC75"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T2: Yeah. (pause). Yeah, I do think there’s </w:t>
            </w:r>
            <w:r w:rsidRPr="00AC2DF1">
              <w:rPr>
                <w:rFonts w:ascii="Arial" w:hAnsi="Arial" w:cs="Arial"/>
                <w:b/>
                <w:bCs/>
                <w:sz w:val="20"/>
                <w:szCs w:val="20"/>
              </w:rPr>
              <w:t>definitely</w:t>
            </w:r>
            <w:r w:rsidRPr="00AC2DF1">
              <w:rPr>
                <w:rFonts w:ascii="Arial" w:hAnsi="Arial" w:cs="Arial"/>
                <w:sz w:val="20"/>
                <w:szCs w:val="20"/>
              </w:rPr>
              <w:t xml:space="preserve"> that time and.. what’s it for as a </w:t>
            </w:r>
          </w:p>
        </w:tc>
      </w:tr>
      <w:tr w:rsidR="00AC2DF1" w:rsidRPr="00AC2DF1" w14:paraId="1E58610E" w14:textId="77777777" w:rsidTr="002E1FA1">
        <w:tc>
          <w:tcPr>
            <w:tcW w:w="846" w:type="dxa"/>
          </w:tcPr>
          <w:p w14:paraId="3EEBDD7F"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113</w:t>
            </w:r>
          </w:p>
        </w:tc>
        <w:tc>
          <w:tcPr>
            <w:tcW w:w="8170" w:type="dxa"/>
          </w:tcPr>
          <w:p w14:paraId="799D3071"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Teacher, as an everyday teacher, has </w:t>
            </w:r>
            <w:r w:rsidRPr="00AC2DF1">
              <w:rPr>
                <w:rFonts w:ascii="Arial" w:hAnsi="Arial" w:cs="Arial"/>
                <w:b/>
                <w:bCs/>
                <w:sz w:val="20"/>
                <w:szCs w:val="20"/>
              </w:rPr>
              <w:t>definitely</w:t>
            </w:r>
            <w:r w:rsidRPr="00AC2DF1">
              <w:rPr>
                <w:rFonts w:ascii="Arial" w:hAnsi="Arial" w:cs="Arial"/>
                <w:sz w:val="20"/>
                <w:szCs w:val="20"/>
              </w:rPr>
              <w:t xml:space="preserve"> has that time issue of doing that and we </w:t>
            </w:r>
          </w:p>
        </w:tc>
      </w:tr>
      <w:tr w:rsidR="00AC2DF1" w:rsidRPr="00AC2DF1" w14:paraId="4452CEA0" w14:textId="77777777" w:rsidTr="002E1FA1">
        <w:tc>
          <w:tcPr>
            <w:tcW w:w="846" w:type="dxa"/>
          </w:tcPr>
          <w:p w14:paraId="3F900F42"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114</w:t>
            </w:r>
          </w:p>
        </w:tc>
        <w:tc>
          <w:tcPr>
            <w:tcW w:w="8170" w:type="dxa"/>
          </w:tcPr>
          <w:p w14:paraId="14A62129" w14:textId="77777777" w:rsidR="00B06652" w:rsidRPr="00AC2DF1" w:rsidRDefault="00B06652" w:rsidP="002E1FA1">
            <w:pPr>
              <w:rPr>
                <w:rFonts w:ascii="Arial" w:hAnsi="Arial" w:cs="Arial"/>
                <w:sz w:val="20"/>
                <w:szCs w:val="20"/>
              </w:rPr>
            </w:pPr>
            <w:r w:rsidRPr="00AC2DF1">
              <w:rPr>
                <w:rFonts w:ascii="Arial" w:hAnsi="Arial" w:cs="Arial"/>
                <w:sz w:val="20"/>
                <w:szCs w:val="20"/>
              </w:rPr>
              <w:t>Should have that factored in really, where we can use extra time to help and support</w:t>
            </w:r>
          </w:p>
        </w:tc>
      </w:tr>
      <w:tr w:rsidR="00AC2DF1" w:rsidRPr="00AC2DF1" w14:paraId="0AF66C36" w14:textId="77777777" w:rsidTr="002E1FA1">
        <w:tc>
          <w:tcPr>
            <w:tcW w:w="846" w:type="dxa"/>
          </w:tcPr>
          <w:p w14:paraId="37CDBAD3" w14:textId="77777777" w:rsidR="00B06652" w:rsidRPr="00AC2DF1" w:rsidRDefault="00B06652" w:rsidP="002E1FA1">
            <w:pPr>
              <w:jc w:val="center"/>
              <w:rPr>
                <w:rFonts w:ascii="Arial" w:hAnsi="Arial" w:cs="Arial"/>
                <w:sz w:val="20"/>
                <w:szCs w:val="20"/>
              </w:rPr>
            </w:pPr>
            <w:r w:rsidRPr="00AC2DF1">
              <w:rPr>
                <w:rFonts w:ascii="Arial" w:hAnsi="Arial" w:cs="Arial"/>
                <w:sz w:val="20"/>
                <w:szCs w:val="20"/>
              </w:rPr>
              <w:t>115</w:t>
            </w:r>
          </w:p>
        </w:tc>
        <w:tc>
          <w:tcPr>
            <w:tcW w:w="8170" w:type="dxa"/>
          </w:tcPr>
          <w:p w14:paraId="6A84FD4D" w14:textId="77777777" w:rsidR="00B06652" w:rsidRPr="00AC2DF1" w:rsidRDefault="00B06652" w:rsidP="002E1FA1">
            <w:pPr>
              <w:rPr>
                <w:rFonts w:ascii="Arial" w:hAnsi="Arial" w:cs="Arial"/>
                <w:sz w:val="20"/>
                <w:szCs w:val="20"/>
              </w:rPr>
            </w:pPr>
            <w:r w:rsidRPr="00AC2DF1">
              <w:rPr>
                <w:rFonts w:ascii="Arial" w:hAnsi="Arial" w:cs="Arial"/>
                <w:sz w:val="20"/>
                <w:szCs w:val="20"/>
              </w:rPr>
              <w:t xml:space="preserve">Students because we don’t feel that we do get that time. But I think that as a school is </w:t>
            </w:r>
          </w:p>
        </w:tc>
      </w:tr>
    </w:tbl>
    <w:p w14:paraId="2AA2030C" w14:textId="74675D2A" w:rsidR="00B06652" w:rsidRPr="00AC2DF1" w:rsidRDefault="00B06652" w:rsidP="003B1CCC">
      <w:pPr>
        <w:jc w:val="both"/>
        <w:rPr>
          <w:rFonts w:ascii="Arial" w:hAnsi="Arial" w:cs="Arial"/>
          <w:b/>
          <w:bCs/>
          <w:sz w:val="20"/>
          <w:szCs w:val="20"/>
        </w:rPr>
      </w:pPr>
      <w:r w:rsidRPr="00AC2DF1">
        <w:rPr>
          <w:rFonts w:ascii="Arial" w:hAnsi="Arial" w:cs="Arial"/>
          <w:b/>
          <w:bCs/>
          <w:sz w:val="20"/>
          <w:szCs w:val="20"/>
        </w:rPr>
        <w:t xml:space="preserve">Table </w:t>
      </w:r>
      <w:r w:rsidR="000266C0" w:rsidRPr="00AC2DF1">
        <w:rPr>
          <w:rFonts w:ascii="Arial" w:hAnsi="Arial" w:cs="Arial"/>
          <w:b/>
          <w:bCs/>
          <w:sz w:val="20"/>
          <w:szCs w:val="20"/>
        </w:rPr>
        <w:t>1</w:t>
      </w:r>
      <w:r w:rsidR="00895FE4" w:rsidRPr="00AC2DF1">
        <w:rPr>
          <w:rFonts w:ascii="Arial" w:hAnsi="Arial" w:cs="Arial"/>
          <w:b/>
          <w:bCs/>
          <w:sz w:val="20"/>
          <w:szCs w:val="20"/>
        </w:rPr>
        <w:t>0</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w:t>
      </w:r>
      <w:r w:rsidR="00BA0EB9" w:rsidRPr="00AC2DF1">
        <w:rPr>
          <w:rFonts w:ascii="Arial" w:hAnsi="Arial" w:cs="Arial"/>
          <w:sz w:val="20"/>
          <w:szCs w:val="20"/>
        </w:rPr>
        <w:t xml:space="preserve"> teachers constructing</w:t>
      </w:r>
      <w:r w:rsidRPr="00AC2DF1">
        <w:rPr>
          <w:rFonts w:ascii="Arial" w:hAnsi="Arial" w:cs="Arial"/>
          <w:sz w:val="20"/>
          <w:szCs w:val="20"/>
        </w:rPr>
        <w:t xml:space="preserve"> conflicts relating to time</w:t>
      </w:r>
      <w:r w:rsidR="000020D9" w:rsidRPr="00AC2DF1">
        <w:rPr>
          <w:rFonts w:ascii="Arial" w:hAnsi="Arial" w:cs="Arial"/>
          <w:sz w:val="20"/>
          <w:szCs w:val="20"/>
        </w:rPr>
        <w:t>.</w:t>
      </w:r>
    </w:p>
    <w:p w14:paraId="1FD2C5F6" w14:textId="65DE8285" w:rsidR="000E38F7" w:rsidRPr="00AC2DF1" w:rsidRDefault="00B06652" w:rsidP="003B1CCC">
      <w:pPr>
        <w:spacing w:line="480" w:lineRule="auto"/>
        <w:jc w:val="both"/>
        <w:rPr>
          <w:rFonts w:ascii="Arial" w:hAnsi="Arial" w:cs="Arial"/>
        </w:rPr>
      </w:pPr>
      <w:r w:rsidRPr="00AC2DF1">
        <w:rPr>
          <w:rFonts w:ascii="Arial" w:hAnsi="Arial" w:cs="Arial"/>
        </w:rPr>
        <w:t xml:space="preserve">In this extract, T2 discusses the need for extra time to be allocated to support students. T2 uses the word </w:t>
      </w:r>
      <w:r w:rsidR="004863BA" w:rsidRPr="00AC2DF1">
        <w:rPr>
          <w:rFonts w:ascii="Arial" w:hAnsi="Arial" w:cs="Arial"/>
        </w:rPr>
        <w:t>“</w:t>
      </w:r>
      <w:r w:rsidRPr="00AC2DF1">
        <w:rPr>
          <w:rFonts w:ascii="Arial" w:hAnsi="Arial" w:cs="Arial"/>
          <w:i/>
          <w:iCs/>
        </w:rPr>
        <w:t>we</w:t>
      </w:r>
      <w:r w:rsidR="004863BA" w:rsidRPr="00AC2DF1">
        <w:rPr>
          <w:rFonts w:ascii="Arial" w:hAnsi="Arial" w:cs="Arial"/>
          <w:i/>
          <w:iCs/>
        </w:rPr>
        <w:t>”</w:t>
      </w:r>
      <w:r w:rsidRPr="00AC2DF1">
        <w:rPr>
          <w:rFonts w:ascii="Arial" w:hAnsi="Arial" w:cs="Arial"/>
        </w:rPr>
        <w:t xml:space="preserve"> to show that it is a reasonable requirement needed by all teachers. In lines 112 and 113, the word </w:t>
      </w:r>
      <w:r w:rsidR="004863BA" w:rsidRPr="00AC2DF1">
        <w:rPr>
          <w:rFonts w:ascii="Arial" w:hAnsi="Arial" w:cs="Arial"/>
        </w:rPr>
        <w:t>“</w:t>
      </w:r>
      <w:r w:rsidRPr="00AC2DF1">
        <w:rPr>
          <w:rFonts w:ascii="Arial" w:hAnsi="Arial" w:cs="Arial"/>
          <w:i/>
          <w:iCs/>
        </w:rPr>
        <w:t>definitely</w:t>
      </w:r>
      <w:r w:rsidR="004863BA" w:rsidRPr="00AC2DF1">
        <w:rPr>
          <w:rFonts w:ascii="Arial" w:hAnsi="Arial" w:cs="Arial"/>
        </w:rPr>
        <w:t>”</w:t>
      </w:r>
      <w:r w:rsidRPr="00AC2DF1">
        <w:rPr>
          <w:rFonts w:ascii="Arial" w:hAnsi="Arial" w:cs="Arial"/>
        </w:rPr>
        <w:t xml:space="preserve"> is repeated to emphasise the unbiased nature of this assertion. T2 makes an attribution which makes the request for time reasonable and justifiable by explaining that the time would be used to support students.</w:t>
      </w:r>
      <w:r w:rsidR="00D71298" w:rsidRPr="00AC2DF1">
        <w:rPr>
          <w:rFonts w:ascii="Arial" w:hAnsi="Arial" w:cs="Arial"/>
        </w:rPr>
        <w:t xml:space="preserve"> The need for more time is positioned as unquestionable and in contrast to the current situation.</w:t>
      </w:r>
    </w:p>
    <w:p w14:paraId="07913420" w14:textId="48B14AC4" w:rsidR="00B06652" w:rsidRPr="00AC2DF1" w:rsidRDefault="00C66EDE"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B645FB" w:rsidRPr="00AC2DF1">
        <w:rPr>
          <w:rFonts w:ascii="Arial" w:hAnsi="Arial" w:cs="Arial"/>
          <w:b/>
          <w:bCs/>
        </w:rPr>
        <w:t>8</w:t>
      </w:r>
      <w:r w:rsidR="00B06652" w:rsidRPr="00AC2DF1">
        <w:rPr>
          <w:rFonts w:ascii="Arial" w:hAnsi="Arial" w:cs="Arial"/>
          <w:b/>
          <w:bCs/>
        </w:rPr>
        <w:t xml:space="preserve"> Potential problems being addressed earlier</w:t>
      </w:r>
    </w:p>
    <w:p w14:paraId="70E3E5A5" w14:textId="4DE7815A" w:rsidR="00F247A2" w:rsidRPr="00AC2DF1" w:rsidRDefault="00B06652" w:rsidP="003B1CCC">
      <w:pPr>
        <w:spacing w:line="480" w:lineRule="auto"/>
        <w:jc w:val="both"/>
        <w:rPr>
          <w:rFonts w:ascii="Arial" w:hAnsi="Arial" w:cs="Arial"/>
          <w:shd w:val="clear" w:color="auto" w:fill="FFFFFF"/>
        </w:rPr>
      </w:pPr>
      <w:r w:rsidRPr="00AC2DF1">
        <w:rPr>
          <w:rFonts w:ascii="Arial" w:hAnsi="Arial" w:cs="Arial"/>
        </w:rPr>
        <w:t xml:space="preserve">During the course of the discussion, T1 also recognises the issue of identifying attendance issues in primary school, enabling potential problems to be addressed at an early point. This is in line with the findings of </w:t>
      </w:r>
      <w:hyperlink r:id="rId18" w:history="1">
        <w:r w:rsidRPr="00AC2DF1">
          <w:rPr>
            <w:rStyle w:val="Hyperlink"/>
            <w:rFonts w:ascii="Arial" w:hAnsi="Arial" w:cs="Arial"/>
            <w:color w:val="auto"/>
            <w:u w:val="none"/>
            <w:shd w:val="clear" w:color="auto" w:fill="FFFFFF"/>
          </w:rPr>
          <w:t>Schoeneberger</w:t>
        </w:r>
      </w:hyperlink>
      <w:r w:rsidRPr="00AC2DF1">
        <w:rPr>
          <w:rFonts w:ascii="Arial" w:hAnsi="Arial" w:cs="Arial"/>
        </w:rPr>
        <w:t xml:space="preserve"> (2012); </w:t>
      </w:r>
      <w:proofErr w:type="spellStart"/>
      <w:r w:rsidRPr="00AC2DF1">
        <w:rPr>
          <w:rFonts w:ascii="Arial" w:hAnsi="Arial" w:cs="Arial"/>
          <w:shd w:val="clear" w:color="auto" w:fill="FFFFFF"/>
        </w:rPr>
        <w:t>Ingul</w:t>
      </w:r>
      <w:proofErr w:type="spellEnd"/>
      <w:r w:rsidRPr="00AC2DF1">
        <w:rPr>
          <w:rFonts w:ascii="Arial" w:hAnsi="Arial" w:cs="Arial"/>
          <w:shd w:val="clear" w:color="auto" w:fill="FFFFFF"/>
        </w:rPr>
        <w:t>, Havik &amp; Heyne, (2019).</w:t>
      </w:r>
    </w:p>
    <w:tbl>
      <w:tblPr>
        <w:tblStyle w:val="TableGrid"/>
        <w:tblW w:w="0" w:type="auto"/>
        <w:tblLook w:val="04A0" w:firstRow="1" w:lastRow="0" w:firstColumn="1" w:lastColumn="0" w:noHBand="0" w:noVBand="1"/>
      </w:tblPr>
      <w:tblGrid>
        <w:gridCol w:w="846"/>
        <w:gridCol w:w="8170"/>
      </w:tblGrid>
      <w:tr w:rsidR="00AC2DF1" w:rsidRPr="00AC2DF1" w14:paraId="6EB55101" w14:textId="77777777" w:rsidTr="002E1FA1">
        <w:tc>
          <w:tcPr>
            <w:tcW w:w="846" w:type="dxa"/>
          </w:tcPr>
          <w:p w14:paraId="7755C904" w14:textId="77777777" w:rsidR="00B06652" w:rsidRPr="00AC2DF1" w:rsidRDefault="00B06652" w:rsidP="006519EA">
            <w:pPr>
              <w:rPr>
                <w:rFonts w:ascii="Arial" w:hAnsi="Arial" w:cs="Arial"/>
                <w:sz w:val="20"/>
                <w:szCs w:val="20"/>
              </w:rPr>
            </w:pPr>
            <w:r w:rsidRPr="00AC2DF1">
              <w:rPr>
                <w:rFonts w:ascii="Arial" w:hAnsi="Arial" w:cs="Arial"/>
                <w:sz w:val="20"/>
                <w:szCs w:val="20"/>
              </w:rPr>
              <w:t>169</w:t>
            </w:r>
          </w:p>
        </w:tc>
        <w:tc>
          <w:tcPr>
            <w:tcW w:w="8170" w:type="dxa"/>
          </w:tcPr>
          <w:p w14:paraId="310D8508" w14:textId="77777777" w:rsidR="00B06652" w:rsidRPr="00AC2DF1" w:rsidRDefault="00B06652" w:rsidP="006519EA">
            <w:pPr>
              <w:rPr>
                <w:rFonts w:ascii="Arial" w:hAnsi="Arial" w:cs="Arial"/>
                <w:sz w:val="20"/>
                <w:szCs w:val="20"/>
              </w:rPr>
            </w:pPr>
            <w:r w:rsidRPr="00AC2DF1">
              <w:rPr>
                <w:rFonts w:ascii="Arial" w:hAnsi="Arial" w:cs="Arial"/>
                <w:sz w:val="20"/>
                <w:szCs w:val="20"/>
              </w:rPr>
              <w:t>T1: I mean, I’d also mirror that with the work between secondary and primary. I think, it</w:t>
            </w:r>
          </w:p>
        </w:tc>
      </w:tr>
      <w:tr w:rsidR="00AC2DF1" w:rsidRPr="00AC2DF1" w14:paraId="38B505DC" w14:textId="77777777" w:rsidTr="002E1FA1">
        <w:tc>
          <w:tcPr>
            <w:tcW w:w="846" w:type="dxa"/>
          </w:tcPr>
          <w:p w14:paraId="3CF1900B" w14:textId="77777777" w:rsidR="00B06652" w:rsidRPr="00AC2DF1" w:rsidRDefault="00B06652" w:rsidP="006519EA">
            <w:pPr>
              <w:rPr>
                <w:rFonts w:ascii="Arial" w:hAnsi="Arial" w:cs="Arial"/>
                <w:sz w:val="20"/>
                <w:szCs w:val="20"/>
              </w:rPr>
            </w:pPr>
            <w:r w:rsidRPr="00AC2DF1">
              <w:rPr>
                <w:rFonts w:ascii="Arial" w:hAnsi="Arial" w:cs="Arial"/>
                <w:sz w:val="20"/>
                <w:szCs w:val="20"/>
              </w:rPr>
              <w:t>170</w:t>
            </w:r>
          </w:p>
        </w:tc>
        <w:tc>
          <w:tcPr>
            <w:tcW w:w="8170" w:type="dxa"/>
          </w:tcPr>
          <w:p w14:paraId="1A2FD96E"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Could quite often be the case that if some of these er behaviours are embedded at </w:t>
            </w:r>
          </w:p>
        </w:tc>
      </w:tr>
      <w:tr w:rsidR="00AC2DF1" w:rsidRPr="00AC2DF1" w14:paraId="0427C5A5" w14:textId="77777777" w:rsidTr="002E1FA1">
        <w:tc>
          <w:tcPr>
            <w:tcW w:w="846" w:type="dxa"/>
          </w:tcPr>
          <w:p w14:paraId="13AEABE8" w14:textId="77777777" w:rsidR="00B06652" w:rsidRPr="00AC2DF1" w:rsidRDefault="00B06652" w:rsidP="006519EA">
            <w:pPr>
              <w:rPr>
                <w:rFonts w:ascii="Arial" w:hAnsi="Arial" w:cs="Arial"/>
                <w:sz w:val="20"/>
                <w:szCs w:val="20"/>
              </w:rPr>
            </w:pPr>
            <w:r w:rsidRPr="00AC2DF1">
              <w:rPr>
                <w:rFonts w:ascii="Arial" w:hAnsi="Arial" w:cs="Arial"/>
                <w:sz w:val="20"/>
                <w:szCs w:val="20"/>
              </w:rPr>
              <w:t>171</w:t>
            </w:r>
          </w:p>
        </w:tc>
        <w:tc>
          <w:tcPr>
            <w:tcW w:w="8170" w:type="dxa"/>
          </w:tcPr>
          <w:p w14:paraId="2F0594BC"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Primary, by the time they go from a </w:t>
            </w:r>
            <w:proofErr w:type="spellStart"/>
            <w:r w:rsidRPr="00AC2DF1">
              <w:rPr>
                <w:rFonts w:ascii="Arial" w:hAnsi="Arial" w:cs="Arial"/>
                <w:sz w:val="20"/>
                <w:szCs w:val="20"/>
              </w:rPr>
              <w:t>a</w:t>
            </w:r>
            <w:proofErr w:type="spellEnd"/>
            <w:r w:rsidRPr="00AC2DF1">
              <w:rPr>
                <w:rFonts w:ascii="Arial" w:hAnsi="Arial" w:cs="Arial"/>
                <w:sz w:val="20"/>
                <w:szCs w:val="20"/>
              </w:rPr>
              <w:t xml:space="preserve"> </w:t>
            </w:r>
            <w:proofErr w:type="spellStart"/>
            <w:r w:rsidRPr="00AC2DF1">
              <w:rPr>
                <w:rFonts w:ascii="Arial" w:hAnsi="Arial" w:cs="Arial"/>
                <w:sz w:val="20"/>
                <w:szCs w:val="20"/>
              </w:rPr>
              <w:t>a</w:t>
            </w:r>
            <w:proofErr w:type="spellEnd"/>
            <w:r w:rsidRPr="00AC2DF1">
              <w:rPr>
                <w:rFonts w:ascii="Arial" w:hAnsi="Arial" w:cs="Arial"/>
                <w:sz w:val="20"/>
                <w:szCs w:val="20"/>
              </w:rPr>
              <w:t xml:space="preserve"> context where you’re with a familiar teacher all</w:t>
            </w:r>
          </w:p>
        </w:tc>
      </w:tr>
      <w:tr w:rsidR="00AC2DF1" w:rsidRPr="00AC2DF1" w14:paraId="79D5BA1D" w14:textId="77777777" w:rsidTr="002E1FA1">
        <w:tc>
          <w:tcPr>
            <w:tcW w:w="846" w:type="dxa"/>
          </w:tcPr>
          <w:p w14:paraId="04D5FA26" w14:textId="77777777" w:rsidR="00B06652" w:rsidRPr="00AC2DF1" w:rsidRDefault="00B06652" w:rsidP="006519EA">
            <w:pPr>
              <w:rPr>
                <w:rFonts w:ascii="Arial" w:hAnsi="Arial" w:cs="Arial"/>
                <w:sz w:val="20"/>
                <w:szCs w:val="20"/>
              </w:rPr>
            </w:pPr>
            <w:r w:rsidRPr="00AC2DF1">
              <w:rPr>
                <w:rFonts w:ascii="Arial" w:hAnsi="Arial" w:cs="Arial"/>
                <w:sz w:val="20"/>
                <w:szCs w:val="20"/>
              </w:rPr>
              <w:t>172</w:t>
            </w:r>
          </w:p>
        </w:tc>
        <w:tc>
          <w:tcPr>
            <w:tcW w:w="8170" w:type="dxa"/>
          </w:tcPr>
          <w:p w14:paraId="1FEA47EB"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Year, you’re with the same group all year, it’s all of a sudden, you’re in a big building and </w:t>
            </w:r>
          </w:p>
        </w:tc>
      </w:tr>
      <w:tr w:rsidR="00AC2DF1" w:rsidRPr="00AC2DF1" w14:paraId="77470C44" w14:textId="77777777" w:rsidTr="002E1FA1">
        <w:tc>
          <w:tcPr>
            <w:tcW w:w="846" w:type="dxa"/>
          </w:tcPr>
          <w:p w14:paraId="1751F023" w14:textId="77777777" w:rsidR="00B06652" w:rsidRPr="00AC2DF1" w:rsidRDefault="00B06652" w:rsidP="006519EA">
            <w:pPr>
              <w:rPr>
                <w:rFonts w:ascii="Arial" w:hAnsi="Arial" w:cs="Arial"/>
                <w:sz w:val="20"/>
                <w:szCs w:val="20"/>
              </w:rPr>
            </w:pPr>
            <w:r w:rsidRPr="00AC2DF1">
              <w:rPr>
                <w:rFonts w:ascii="Arial" w:hAnsi="Arial" w:cs="Arial"/>
                <w:sz w:val="20"/>
                <w:szCs w:val="20"/>
              </w:rPr>
              <w:t>173</w:t>
            </w:r>
          </w:p>
        </w:tc>
        <w:tc>
          <w:tcPr>
            <w:tcW w:w="8170" w:type="dxa"/>
          </w:tcPr>
          <w:p w14:paraId="3D761D19"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You’re moving around classrooms, you’ve got, you know, 10… it could be 50 times as  </w:t>
            </w:r>
          </w:p>
        </w:tc>
      </w:tr>
      <w:tr w:rsidR="00AC2DF1" w:rsidRPr="00AC2DF1" w14:paraId="09719A8F" w14:textId="77777777" w:rsidTr="002E1FA1">
        <w:tc>
          <w:tcPr>
            <w:tcW w:w="846" w:type="dxa"/>
          </w:tcPr>
          <w:p w14:paraId="7BAE71C7" w14:textId="77777777" w:rsidR="00B06652" w:rsidRPr="00AC2DF1" w:rsidRDefault="00B06652" w:rsidP="006519EA">
            <w:r w:rsidRPr="00AC2DF1">
              <w:t>174</w:t>
            </w:r>
          </w:p>
        </w:tc>
        <w:tc>
          <w:tcPr>
            <w:tcW w:w="8170" w:type="dxa"/>
          </w:tcPr>
          <w:p w14:paraId="6E4FE0D7" w14:textId="77777777" w:rsidR="00B06652" w:rsidRPr="00AC2DF1" w:rsidRDefault="00B06652" w:rsidP="002E1FA1">
            <w:r w:rsidRPr="00AC2DF1">
              <w:rPr>
                <w:b/>
                <w:bCs/>
              </w:rPr>
              <w:t>Many pupils.</w:t>
            </w:r>
            <w:r w:rsidRPr="00AC2DF1">
              <w:t xml:space="preserve"> Then, if you’ve got </w:t>
            </w:r>
            <w:r w:rsidRPr="00AC2DF1">
              <w:rPr>
                <w:rFonts w:ascii="Arial" w:hAnsi="Arial" w:cs="Arial"/>
                <w:sz w:val="20"/>
                <w:szCs w:val="20"/>
              </w:rPr>
              <w:t>reasons</w:t>
            </w:r>
            <w:r w:rsidRPr="00AC2DF1">
              <w:t xml:space="preserve"> embedded about why you’re not going into </w:t>
            </w:r>
          </w:p>
        </w:tc>
      </w:tr>
      <w:tr w:rsidR="00AC2DF1" w:rsidRPr="00AC2DF1" w14:paraId="52B7BD1E" w14:textId="77777777" w:rsidTr="002E1FA1">
        <w:tc>
          <w:tcPr>
            <w:tcW w:w="846" w:type="dxa"/>
          </w:tcPr>
          <w:p w14:paraId="66431C90" w14:textId="77777777" w:rsidR="00B06652" w:rsidRPr="00AC2DF1" w:rsidRDefault="00B06652" w:rsidP="006519EA">
            <w:pPr>
              <w:rPr>
                <w:rFonts w:ascii="Arial" w:hAnsi="Arial" w:cs="Arial"/>
                <w:sz w:val="20"/>
                <w:szCs w:val="20"/>
              </w:rPr>
            </w:pPr>
            <w:r w:rsidRPr="00AC2DF1">
              <w:rPr>
                <w:rFonts w:ascii="Arial" w:hAnsi="Arial" w:cs="Arial"/>
                <w:sz w:val="20"/>
                <w:szCs w:val="20"/>
              </w:rPr>
              <w:t>175</w:t>
            </w:r>
          </w:p>
        </w:tc>
        <w:tc>
          <w:tcPr>
            <w:tcW w:w="8170" w:type="dxa"/>
          </w:tcPr>
          <w:p w14:paraId="37ABBE7E"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School or why you’re not going into certain classes in a smaller context like a primary </w:t>
            </w:r>
          </w:p>
        </w:tc>
      </w:tr>
      <w:tr w:rsidR="00AC2DF1" w:rsidRPr="00AC2DF1" w14:paraId="2D8ADF94" w14:textId="77777777" w:rsidTr="002E1FA1">
        <w:tc>
          <w:tcPr>
            <w:tcW w:w="846" w:type="dxa"/>
          </w:tcPr>
          <w:p w14:paraId="6DDEFD77" w14:textId="77777777" w:rsidR="00B06652" w:rsidRPr="00AC2DF1" w:rsidRDefault="00B06652" w:rsidP="006519EA">
            <w:pPr>
              <w:rPr>
                <w:rFonts w:ascii="Arial" w:hAnsi="Arial" w:cs="Arial"/>
                <w:sz w:val="20"/>
                <w:szCs w:val="20"/>
              </w:rPr>
            </w:pPr>
            <w:r w:rsidRPr="00AC2DF1">
              <w:rPr>
                <w:rFonts w:ascii="Arial" w:hAnsi="Arial" w:cs="Arial"/>
                <w:sz w:val="20"/>
                <w:szCs w:val="20"/>
              </w:rPr>
              <w:t>176</w:t>
            </w:r>
          </w:p>
        </w:tc>
        <w:tc>
          <w:tcPr>
            <w:tcW w:w="8170" w:type="dxa"/>
          </w:tcPr>
          <w:p w14:paraId="1EAEA8B5"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School, and as soon as you do step up to secondary, then those issues are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ramp </w:t>
            </w:r>
          </w:p>
        </w:tc>
      </w:tr>
      <w:tr w:rsidR="00AC2DF1" w:rsidRPr="00AC2DF1" w14:paraId="6A14C783" w14:textId="77777777" w:rsidTr="002E1FA1">
        <w:tc>
          <w:tcPr>
            <w:tcW w:w="846" w:type="dxa"/>
          </w:tcPr>
          <w:p w14:paraId="43AFF09B" w14:textId="77777777" w:rsidR="00B06652" w:rsidRPr="00AC2DF1" w:rsidRDefault="00B06652" w:rsidP="006519EA">
            <w:pPr>
              <w:rPr>
                <w:rFonts w:ascii="Arial" w:hAnsi="Arial" w:cs="Arial"/>
                <w:sz w:val="20"/>
                <w:szCs w:val="20"/>
              </w:rPr>
            </w:pPr>
            <w:r w:rsidRPr="00AC2DF1">
              <w:rPr>
                <w:rFonts w:ascii="Arial" w:hAnsi="Arial" w:cs="Arial"/>
                <w:sz w:val="20"/>
                <w:szCs w:val="20"/>
              </w:rPr>
              <w:t>177</w:t>
            </w:r>
          </w:p>
        </w:tc>
        <w:tc>
          <w:tcPr>
            <w:tcW w:w="8170" w:type="dxa"/>
          </w:tcPr>
          <w:p w14:paraId="4FAE3ADB" w14:textId="77777777" w:rsidR="00B06652" w:rsidRPr="00AC2DF1" w:rsidRDefault="00B06652" w:rsidP="006519EA">
            <w:pPr>
              <w:rPr>
                <w:rFonts w:ascii="Arial" w:hAnsi="Arial" w:cs="Arial"/>
                <w:sz w:val="20"/>
                <w:szCs w:val="20"/>
              </w:rPr>
            </w:pPr>
            <w:r w:rsidRPr="00AC2DF1">
              <w:rPr>
                <w:rFonts w:ascii="Arial" w:hAnsi="Arial" w:cs="Arial"/>
                <w:sz w:val="20"/>
                <w:szCs w:val="20"/>
              </w:rPr>
              <w:t>themselves up and it’s going to be easier for you to justify to yourself and say to yourself,</w:t>
            </w:r>
          </w:p>
        </w:tc>
      </w:tr>
      <w:tr w:rsidR="00AC2DF1" w:rsidRPr="00AC2DF1" w14:paraId="3CDCE9F7" w14:textId="77777777" w:rsidTr="002E1FA1">
        <w:tc>
          <w:tcPr>
            <w:tcW w:w="846" w:type="dxa"/>
          </w:tcPr>
          <w:p w14:paraId="3A36D245" w14:textId="77777777" w:rsidR="00B06652" w:rsidRPr="00AC2DF1" w:rsidRDefault="00B06652" w:rsidP="006519EA">
            <w:pPr>
              <w:rPr>
                <w:rFonts w:ascii="Arial" w:hAnsi="Arial" w:cs="Arial"/>
                <w:sz w:val="20"/>
                <w:szCs w:val="20"/>
              </w:rPr>
            </w:pPr>
            <w:r w:rsidRPr="00AC2DF1">
              <w:rPr>
                <w:rFonts w:ascii="Arial" w:hAnsi="Arial" w:cs="Arial"/>
                <w:sz w:val="20"/>
                <w:szCs w:val="20"/>
              </w:rPr>
              <w:t>178</w:t>
            </w:r>
          </w:p>
        </w:tc>
        <w:tc>
          <w:tcPr>
            <w:tcW w:w="8170" w:type="dxa"/>
          </w:tcPr>
          <w:p w14:paraId="642D6733" w14:textId="77777777" w:rsidR="00B06652" w:rsidRPr="00AC2DF1" w:rsidRDefault="00B06652" w:rsidP="006519EA">
            <w:pPr>
              <w:rPr>
                <w:rFonts w:ascii="Arial" w:hAnsi="Arial" w:cs="Arial"/>
                <w:sz w:val="20"/>
                <w:szCs w:val="20"/>
              </w:rPr>
            </w:pPr>
            <w:r w:rsidRPr="00AC2DF1">
              <w:rPr>
                <w:rFonts w:ascii="Arial" w:hAnsi="Arial" w:cs="Arial"/>
                <w:sz w:val="20"/>
                <w:szCs w:val="20"/>
              </w:rPr>
              <w:t>Well no I’m not going in. So, that work as well, I mean it probably already does but erm</w:t>
            </w:r>
          </w:p>
        </w:tc>
      </w:tr>
      <w:tr w:rsidR="00AC2DF1" w:rsidRPr="00AC2DF1" w14:paraId="77ABBC0F" w14:textId="77777777" w:rsidTr="002E1FA1">
        <w:tc>
          <w:tcPr>
            <w:tcW w:w="846" w:type="dxa"/>
          </w:tcPr>
          <w:p w14:paraId="02088BCA" w14:textId="77777777" w:rsidR="00B06652" w:rsidRPr="00AC2DF1" w:rsidRDefault="00B06652" w:rsidP="006519EA">
            <w:pPr>
              <w:rPr>
                <w:rFonts w:ascii="Arial" w:hAnsi="Arial" w:cs="Arial"/>
                <w:sz w:val="20"/>
                <w:szCs w:val="20"/>
              </w:rPr>
            </w:pPr>
            <w:r w:rsidRPr="00AC2DF1">
              <w:rPr>
                <w:rFonts w:ascii="Arial" w:hAnsi="Arial" w:cs="Arial"/>
                <w:sz w:val="20"/>
                <w:szCs w:val="20"/>
              </w:rPr>
              <w:t>179</w:t>
            </w:r>
          </w:p>
        </w:tc>
        <w:tc>
          <w:tcPr>
            <w:tcW w:w="8170" w:type="dxa"/>
          </w:tcPr>
          <w:p w14:paraId="1CE77CCE" w14:textId="77777777" w:rsidR="00B06652" w:rsidRPr="00AC2DF1" w:rsidRDefault="00B06652" w:rsidP="006519EA">
            <w:pPr>
              <w:rPr>
                <w:rFonts w:ascii="Arial" w:hAnsi="Arial" w:cs="Arial"/>
                <w:sz w:val="20"/>
                <w:szCs w:val="20"/>
              </w:rPr>
            </w:pPr>
            <w:r w:rsidRPr="00AC2DF1">
              <w:rPr>
                <w:rFonts w:ascii="Arial" w:hAnsi="Arial" w:cs="Arial"/>
                <w:sz w:val="20"/>
                <w:szCs w:val="20"/>
              </w:rPr>
              <w:t>Highlights with the pupils and, from what T2 said, at primary, are they showing exhibiting</w:t>
            </w:r>
          </w:p>
        </w:tc>
      </w:tr>
      <w:tr w:rsidR="00AC2DF1" w:rsidRPr="00AC2DF1" w14:paraId="57F4EFD6" w14:textId="77777777" w:rsidTr="002E1FA1">
        <w:tc>
          <w:tcPr>
            <w:tcW w:w="846" w:type="dxa"/>
          </w:tcPr>
          <w:p w14:paraId="125A7866" w14:textId="77777777" w:rsidR="00B06652" w:rsidRPr="00AC2DF1" w:rsidRDefault="00B06652" w:rsidP="006519EA">
            <w:pPr>
              <w:rPr>
                <w:rFonts w:ascii="Arial" w:hAnsi="Arial" w:cs="Arial"/>
                <w:sz w:val="20"/>
                <w:szCs w:val="20"/>
              </w:rPr>
            </w:pPr>
            <w:r w:rsidRPr="00AC2DF1">
              <w:rPr>
                <w:rFonts w:ascii="Arial" w:hAnsi="Arial" w:cs="Arial"/>
                <w:sz w:val="20"/>
                <w:szCs w:val="20"/>
              </w:rPr>
              <w:t>180</w:t>
            </w:r>
          </w:p>
        </w:tc>
        <w:tc>
          <w:tcPr>
            <w:tcW w:w="8170" w:type="dxa"/>
          </w:tcPr>
          <w:p w14:paraId="33C998BA" w14:textId="77777777" w:rsidR="00B06652" w:rsidRPr="00AC2DF1" w:rsidRDefault="00B06652" w:rsidP="006519EA">
            <w:pPr>
              <w:rPr>
                <w:rFonts w:ascii="Arial" w:hAnsi="Arial" w:cs="Arial"/>
                <w:sz w:val="20"/>
                <w:szCs w:val="20"/>
              </w:rPr>
            </w:pPr>
            <w:r w:rsidRPr="00AC2DF1">
              <w:rPr>
                <w:rFonts w:ascii="Arial" w:hAnsi="Arial" w:cs="Arial"/>
                <w:sz w:val="20"/>
                <w:szCs w:val="20"/>
              </w:rPr>
              <w:t>Signs of refusing, either to attend school itself or, within school, the context of not going</w:t>
            </w:r>
          </w:p>
        </w:tc>
      </w:tr>
      <w:tr w:rsidR="00AC2DF1" w:rsidRPr="00AC2DF1" w14:paraId="0AD86665" w14:textId="77777777" w:rsidTr="002E1FA1">
        <w:tc>
          <w:tcPr>
            <w:tcW w:w="846" w:type="dxa"/>
          </w:tcPr>
          <w:p w14:paraId="6AA1BD88" w14:textId="77777777" w:rsidR="00B06652" w:rsidRPr="00AC2DF1" w:rsidRDefault="00B06652" w:rsidP="006519EA">
            <w:pPr>
              <w:rPr>
                <w:rFonts w:ascii="Arial" w:hAnsi="Arial" w:cs="Arial"/>
                <w:sz w:val="20"/>
                <w:szCs w:val="20"/>
              </w:rPr>
            </w:pPr>
            <w:r w:rsidRPr="00AC2DF1">
              <w:rPr>
                <w:rFonts w:ascii="Arial" w:hAnsi="Arial" w:cs="Arial"/>
                <w:sz w:val="20"/>
                <w:szCs w:val="20"/>
              </w:rPr>
              <w:t>181</w:t>
            </w:r>
          </w:p>
        </w:tc>
        <w:tc>
          <w:tcPr>
            <w:tcW w:w="8170" w:type="dxa"/>
          </w:tcPr>
          <w:p w14:paraId="59F0ED9C" w14:textId="77777777" w:rsidR="00B06652" w:rsidRPr="00AC2DF1" w:rsidRDefault="00B06652" w:rsidP="006519EA">
            <w:pPr>
              <w:rPr>
                <w:rFonts w:ascii="Arial" w:hAnsi="Arial" w:cs="Arial"/>
                <w:sz w:val="20"/>
                <w:szCs w:val="20"/>
              </w:rPr>
            </w:pPr>
            <w:r w:rsidRPr="00AC2DF1">
              <w:rPr>
                <w:rFonts w:ascii="Arial" w:hAnsi="Arial" w:cs="Arial"/>
                <w:sz w:val="20"/>
                <w:szCs w:val="20"/>
              </w:rPr>
              <w:t>Into classrooms, err, attacking it then as it were. Erm, so that processes can be put into</w:t>
            </w:r>
          </w:p>
        </w:tc>
      </w:tr>
      <w:tr w:rsidR="00AC2DF1" w:rsidRPr="00AC2DF1" w14:paraId="45BD2841" w14:textId="77777777" w:rsidTr="002E1FA1">
        <w:tc>
          <w:tcPr>
            <w:tcW w:w="846" w:type="dxa"/>
          </w:tcPr>
          <w:p w14:paraId="2ADCF9AC" w14:textId="77777777" w:rsidR="00B06652" w:rsidRPr="00AC2DF1" w:rsidRDefault="00B06652" w:rsidP="006519EA">
            <w:pPr>
              <w:rPr>
                <w:rFonts w:ascii="Arial" w:hAnsi="Arial" w:cs="Arial"/>
                <w:sz w:val="20"/>
                <w:szCs w:val="20"/>
              </w:rPr>
            </w:pPr>
            <w:r w:rsidRPr="00AC2DF1">
              <w:rPr>
                <w:rFonts w:ascii="Arial" w:hAnsi="Arial" w:cs="Arial"/>
                <w:sz w:val="20"/>
                <w:szCs w:val="20"/>
              </w:rPr>
              <w:t>182</w:t>
            </w:r>
          </w:p>
        </w:tc>
        <w:tc>
          <w:tcPr>
            <w:tcW w:w="8170" w:type="dxa"/>
          </w:tcPr>
          <w:p w14:paraId="7A63122C"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Place, that can then transition up to secondary school, so that we can try and not start  </w:t>
            </w:r>
          </w:p>
        </w:tc>
      </w:tr>
      <w:tr w:rsidR="00AC2DF1" w:rsidRPr="00AC2DF1" w14:paraId="6E49C6F6" w14:textId="77777777" w:rsidTr="002E1FA1">
        <w:tc>
          <w:tcPr>
            <w:tcW w:w="846" w:type="dxa"/>
          </w:tcPr>
          <w:p w14:paraId="04BE32A3" w14:textId="77777777" w:rsidR="00B06652" w:rsidRPr="00AC2DF1" w:rsidRDefault="00B06652" w:rsidP="006519EA">
            <w:pPr>
              <w:rPr>
                <w:rFonts w:ascii="Arial" w:hAnsi="Arial" w:cs="Arial"/>
                <w:sz w:val="20"/>
                <w:szCs w:val="20"/>
              </w:rPr>
            </w:pPr>
            <w:r w:rsidRPr="00AC2DF1">
              <w:rPr>
                <w:rFonts w:ascii="Arial" w:hAnsi="Arial" w:cs="Arial"/>
                <w:sz w:val="20"/>
                <w:szCs w:val="20"/>
              </w:rPr>
              <w:t>183</w:t>
            </w:r>
          </w:p>
        </w:tc>
        <w:tc>
          <w:tcPr>
            <w:tcW w:w="8170" w:type="dxa"/>
          </w:tcPr>
          <w:p w14:paraId="0FA955B5"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The fight there, but you know, already get the ball rolling before. And I mean, T3 said </w:t>
            </w:r>
          </w:p>
        </w:tc>
      </w:tr>
    </w:tbl>
    <w:p w14:paraId="1F62ACC7" w14:textId="091AED9B" w:rsidR="00B06652" w:rsidRPr="00AC2DF1" w:rsidRDefault="00B06652" w:rsidP="00B06652">
      <w:pPr>
        <w:rPr>
          <w:rFonts w:ascii="Arial" w:hAnsi="Arial" w:cs="Arial"/>
          <w:b/>
          <w:bCs/>
          <w:sz w:val="20"/>
          <w:szCs w:val="20"/>
        </w:rPr>
      </w:pPr>
      <w:r w:rsidRPr="00AC2DF1">
        <w:rPr>
          <w:rFonts w:ascii="Arial" w:hAnsi="Arial" w:cs="Arial"/>
          <w:b/>
          <w:bCs/>
          <w:sz w:val="20"/>
          <w:szCs w:val="20"/>
        </w:rPr>
        <w:t xml:space="preserve">Table </w:t>
      </w:r>
      <w:r w:rsidR="000266C0" w:rsidRPr="00AC2DF1">
        <w:rPr>
          <w:rFonts w:ascii="Arial" w:hAnsi="Arial" w:cs="Arial"/>
          <w:b/>
          <w:bCs/>
          <w:sz w:val="20"/>
          <w:szCs w:val="20"/>
        </w:rPr>
        <w:t>1</w:t>
      </w:r>
      <w:r w:rsidR="00895FE4" w:rsidRPr="00AC2DF1">
        <w:rPr>
          <w:rFonts w:ascii="Arial" w:hAnsi="Arial" w:cs="Arial"/>
          <w:b/>
          <w:bCs/>
          <w:sz w:val="20"/>
          <w:szCs w:val="20"/>
        </w:rPr>
        <w:t>1</w:t>
      </w:r>
      <w:r w:rsidRPr="00AC2DF1">
        <w:rPr>
          <w:rFonts w:ascii="Arial" w:hAnsi="Arial" w:cs="Arial"/>
          <w:b/>
          <w:bCs/>
          <w:sz w:val="20"/>
          <w:szCs w:val="20"/>
        </w:rPr>
        <w:t>:</w:t>
      </w:r>
      <w:r w:rsidRPr="00AC2DF1">
        <w:rPr>
          <w:rFonts w:ascii="Arial" w:hAnsi="Arial" w:cs="Arial"/>
          <w:sz w:val="20"/>
          <w:szCs w:val="20"/>
        </w:rPr>
        <w:t xml:space="preserve"> </w:t>
      </w:r>
      <w:r w:rsidR="0029202E" w:rsidRPr="00AC2DF1">
        <w:rPr>
          <w:rFonts w:ascii="Arial" w:hAnsi="Arial" w:cs="Arial"/>
          <w:sz w:val="20"/>
          <w:szCs w:val="20"/>
        </w:rPr>
        <w:t>S</w:t>
      </w:r>
      <w:r w:rsidRPr="00AC2DF1">
        <w:rPr>
          <w:rFonts w:ascii="Arial" w:hAnsi="Arial" w:cs="Arial"/>
          <w:sz w:val="20"/>
          <w:szCs w:val="20"/>
        </w:rPr>
        <w:t>howing the use of second person internalised monologues to create attributions</w:t>
      </w:r>
      <w:r w:rsidR="000020D9" w:rsidRPr="00AC2DF1">
        <w:rPr>
          <w:rFonts w:ascii="Arial" w:hAnsi="Arial" w:cs="Arial"/>
          <w:sz w:val="20"/>
          <w:szCs w:val="20"/>
        </w:rPr>
        <w:t>.</w:t>
      </w:r>
    </w:p>
    <w:p w14:paraId="278B06DE" w14:textId="04E1F863" w:rsidR="00B06652" w:rsidRPr="00AC2DF1" w:rsidRDefault="002A2A54" w:rsidP="003B1CCC">
      <w:pPr>
        <w:spacing w:line="480" w:lineRule="auto"/>
        <w:jc w:val="both"/>
        <w:rPr>
          <w:rFonts w:ascii="Arial" w:hAnsi="Arial" w:cs="Arial"/>
        </w:rPr>
      </w:pPr>
      <w:r w:rsidRPr="00AC2DF1">
        <w:rPr>
          <w:rFonts w:ascii="Arial" w:hAnsi="Arial" w:cs="Arial"/>
        </w:rPr>
        <w:t>In th</w:t>
      </w:r>
      <w:r w:rsidR="00414C05" w:rsidRPr="00AC2DF1">
        <w:rPr>
          <w:rFonts w:ascii="Arial" w:hAnsi="Arial" w:cs="Arial"/>
        </w:rPr>
        <w:t>e</w:t>
      </w:r>
      <w:r w:rsidRPr="00AC2DF1">
        <w:rPr>
          <w:rFonts w:ascii="Arial" w:hAnsi="Arial" w:cs="Arial"/>
        </w:rPr>
        <w:t xml:space="preserve"> example</w:t>
      </w:r>
      <w:r w:rsidR="00B06652" w:rsidRPr="00AC2DF1">
        <w:rPr>
          <w:rFonts w:ascii="Arial" w:hAnsi="Arial" w:cs="Arial"/>
        </w:rPr>
        <w:t>, primary schools are here identified as being more caring environments tha</w:t>
      </w:r>
      <w:r w:rsidR="00E22F82" w:rsidRPr="00AC2DF1">
        <w:rPr>
          <w:rFonts w:ascii="Arial" w:hAnsi="Arial" w:cs="Arial"/>
        </w:rPr>
        <w:t>n</w:t>
      </w:r>
      <w:r w:rsidR="00B06652" w:rsidRPr="00AC2DF1">
        <w:rPr>
          <w:rFonts w:ascii="Arial" w:hAnsi="Arial" w:cs="Arial"/>
        </w:rPr>
        <w:t xml:space="preserve"> secondary schools. T1 points out that primary schools offer a consistent, “</w:t>
      </w:r>
      <w:r w:rsidR="00B06652" w:rsidRPr="00AC2DF1">
        <w:rPr>
          <w:rFonts w:ascii="Arial" w:hAnsi="Arial" w:cs="Arial"/>
          <w:i/>
          <w:iCs/>
        </w:rPr>
        <w:t>familiar</w:t>
      </w:r>
      <w:r w:rsidR="00B06652" w:rsidRPr="00AC2DF1">
        <w:rPr>
          <w:rFonts w:ascii="Arial" w:hAnsi="Arial" w:cs="Arial"/>
        </w:rPr>
        <w:t xml:space="preserve">” teacher and consistent peer groups throughout the academic year which is then contrasted with secondary schools. T1 then emphasises some of the potentially anxiety provoking features of secondary schools, including the size of the buildings and a huge increase in the number of pupils. At this point T1 </w:t>
      </w:r>
      <w:r w:rsidR="003D11DC" w:rsidRPr="00AC2DF1">
        <w:rPr>
          <w:rFonts w:ascii="Arial" w:hAnsi="Arial" w:cs="Arial"/>
        </w:rPr>
        <w:t xml:space="preserve">again </w:t>
      </w:r>
      <w:r w:rsidR="00666687" w:rsidRPr="00AC2DF1">
        <w:rPr>
          <w:rFonts w:ascii="Arial" w:hAnsi="Arial" w:cs="Arial"/>
        </w:rPr>
        <w:t>uses</w:t>
      </w:r>
      <w:r w:rsidR="003D11DC" w:rsidRPr="00AC2DF1">
        <w:rPr>
          <w:rFonts w:ascii="Arial" w:hAnsi="Arial" w:cs="Arial"/>
        </w:rPr>
        <w:t xml:space="preserve"> a </w:t>
      </w:r>
      <w:r w:rsidR="00A06478" w:rsidRPr="00AC2DF1">
        <w:rPr>
          <w:rFonts w:ascii="Arial" w:hAnsi="Arial" w:cs="Arial"/>
        </w:rPr>
        <w:t>first-person</w:t>
      </w:r>
      <w:r w:rsidR="00666687" w:rsidRPr="00AC2DF1">
        <w:rPr>
          <w:rFonts w:ascii="Arial" w:hAnsi="Arial" w:cs="Arial"/>
        </w:rPr>
        <w:t xml:space="preserve"> impression</w:t>
      </w:r>
      <w:r w:rsidR="00B06652" w:rsidRPr="00AC2DF1">
        <w:rPr>
          <w:rFonts w:ascii="Arial" w:hAnsi="Arial" w:cs="Arial"/>
        </w:rPr>
        <w:t xml:space="preserve"> to characterise the voice and thoughts of the CYP, suggesting a pre-existing internal monologue, originating in primary school, justifying the reasons for non-attendance. Through the use of these devices, T1 again characterises EBSA as a choice that is reasoned and justified by the CYP, placing the reasons for the EBSA within the child themselves. Interestingly, T1 goes on to slightly modify the impact of this statement, in order to avoid attributing blame to primary schools, </w:t>
      </w:r>
      <w:r w:rsidR="00B06652" w:rsidRPr="00AC2DF1">
        <w:rPr>
          <w:rFonts w:ascii="Arial" w:hAnsi="Arial" w:cs="Arial"/>
          <w:i/>
          <w:iCs/>
        </w:rPr>
        <w:t>“it probably already does</w:t>
      </w:r>
      <w:r w:rsidR="00B06652" w:rsidRPr="00AC2DF1">
        <w:rPr>
          <w:rFonts w:ascii="Arial" w:hAnsi="Arial" w:cs="Arial"/>
        </w:rPr>
        <w:t>”. T1 then proceeds to use figurative language relating to conflict, suggesting “</w:t>
      </w:r>
      <w:r w:rsidR="00B06652" w:rsidRPr="00AC2DF1">
        <w:rPr>
          <w:rFonts w:ascii="Arial" w:hAnsi="Arial" w:cs="Arial"/>
          <w:i/>
          <w:iCs/>
        </w:rPr>
        <w:t>attacking</w:t>
      </w:r>
      <w:r w:rsidR="00B06652" w:rsidRPr="00AC2DF1">
        <w:rPr>
          <w:rFonts w:ascii="Arial" w:hAnsi="Arial" w:cs="Arial"/>
        </w:rPr>
        <w:t xml:space="preserve">” the EBSA and emphasising the need to, </w:t>
      </w:r>
      <w:r w:rsidR="00B06652" w:rsidRPr="00AC2DF1">
        <w:rPr>
          <w:rFonts w:ascii="Arial" w:hAnsi="Arial" w:cs="Arial"/>
          <w:i/>
          <w:iCs/>
        </w:rPr>
        <w:t>“start the fight there”</w:t>
      </w:r>
      <w:r w:rsidR="00B06652" w:rsidRPr="00AC2DF1">
        <w:rPr>
          <w:rFonts w:ascii="Arial" w:hAnsi="Arial" w:cs="Arial"/>
        </w:rPr>
        <w:t>. This use of the language of conflict is a feature that runs throughout all of the focus groups and highlights the conceptualisation of school attendance and EBSA as being a battle.</w:t>
      </w:r>
    </w:p>
    <w:p w14:paraId="1B932B72" w14:textId="63189D96" w:rsidR="00B06652" w:rsidRPr="00AC2DF1" w:rsidRDefault="00C66EDE"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996A00" w:rsidRPr="00AC2DF1">
        <w:rPr>
          <w:rFonts w:ascii="Arial" w:hAnsi="Arial" w:cs="Arial"/>
          <w:b/>
          <w:bCs/>
        </w:rPr>
        <w:t>.</w:t>
      </w:r>
      <w:r w:rsidR="00B645FB" w:rsidRPr="00AC2DF1">
        <w:rPr>
          <w:rFonts w:ascii="Arial" w:hAnsi="Arial" w:cs="Arial"/>
          <w:b/>
          <w:bCs/>
        </w:rPr>
        <w:t>9</w:t>
      </w:r>
      <w:r w:rsidR="00B06652" w:rsidRPr="00AC2DF1">
        <w:rPr>
          <w:rFonts w:ascii="Arial" w:hAnsi="Arial" w:cs="Arial"/>
          <w:b/>
          <w:bCs/>
        </w:rPr>
        <w:t xml:space="preserve"> </w:t>
      </w:r>
      <w:r w:rsidR="00AD751B" w:rsidRPr="00AC2DF1">
        <w:rPr>
          <w:rFonts w:ascii="Arial" w:hAnsi="Arial" w:cs="Arial"/>
          <w:b/>
          <w:bCs/>
        </w:rPr>
        <w:t xml:space="preserve">The impact of </w:t>
      </w:r>
      <w:r w:rsidR="00623AF4" w:rsidRPr="00AC2DF1">
        <w:rPr>
          <w:rFonts w:ascii="Arial" w:hAnsi="Arial" w:cs="Arial"/>
          <w:b/>
          <w:bCs/>
        </w:rPr>
        <w:t>t</w:t>
      </w:r>
      <w:r w:rsidR="00B06652" w:rsidRPr="00AC2DF1">
        <w:rPr>
          <w:rFonts w:ascii="Arial" w:hAnsi="Arial" w:cs="Arial"/>
          <w:b/>
          <w:bCs/>
        </w:rPr>
        <w:t xml:space="preserve">ime and </w:t>
      </w:r>
      <w:r w:rsidR="00623AF4" w:rsidRPr="00AC2DF1">
        <w:rPr>
          <w:rFonts w:ascii="Arial" w:hAnsi="Arial" w:cs="Arial"/>
          <w:b/>
          <w:bCs/>
        </w:rPr>
        <w:t>m</w:t>
      </w:r>
      <w:r w:rsidR="00B06652" w:rsidRPr="00AC2DF1">
        <w:rPr>
          <w:rFonts w:ascii="Arial" w:hAnsi="Arial" w:cs="Arial"/>
          <w:b/>
          <w:bCs/>
        </w:rPr>
        <w:t>oney</w:t>
      </w:r>
    </w:p>
    <w:p w14:paraId="77F6821D" w14:textId="30F2AB0E" w:rsidR="00B06652" w:rsidRPr="00AC2DF1" w:rsidRDefault="00B06652" w:rsidP="003B1CCC">
      <w:pPr>
        <w:spacing w:line="480" w:lineRule="auto"/>
        <w:jc w:val="both"/>
        <w:rPr>
          <w:rFonts w:ascii="Arial" w:hAnsi="Arial" w:cs="Arial"/>
        </w:rPr>
      </w:pPr>
      <w:r w:rsidRPr="00AC2DF1">
        <w:rPr>
          <w:rFonts w:ascii="Arial" w:hAnsi="Arial" w:cs="Arial"/>
        </w:rPr>
        <w:t xml:space="preserve">The teachers also discuss the relationship between time and money and how this impacts upon the services offered to CYP both in schools and outside of schools. In the following passage, T2 raises the issue of CAMHS waiting lists. </w:t>
      </w:r>
    </w:p>
    <w:p w14:paraId="051FF4FE" w14:textId="77777777" w:rsidR="0051281E" w:rsidRPr="00AC2DF1" w:rsidRDefault="0051281E" w:rsidP="003B1CCC">
      <w:pPr>
        <w:spacing w:line="480" w:lineRule="auto"/>
        <w:jc w:val="both"/>
        <w:rPr>
          <w:rFonts w:ascii="Arial" w:hAnsi="Arial" w:cs="Arial"/>
        </w:rPr>
      </w:pPr>
    </w:p>
    <w:p w14:paraId="2E4B67FC" w14:textId="77777777" w:rsidR="0051281E" w:rsidRPr="00AC2DF1" w:rsidRDefault="0051281E" w:rsidP="003B1CCC">
      <w:pPr>
        <w:spacing w:line="480" w:lineRule="auto"/>
        <w:jc w:val="both"/>
        <w:rPr>
          <w:rFonts w:ascii="Arial" w:hAnsi="Arial" w:cs="Arial"/>
        </w:rPr>
      </w:pPr>
    </w:p>
    <w:tbl>
      <w:tblPr>
        <w:tblStyle w:val="TableGrid"/>
        <w:tblW w:w="0" w:type="auto"/>
        <w:tblLook w:val="04A0" w:firstRow="1" w:lastRow="0" w:firstColumn="1" w:lastColumn="0" w:noHBand="0" w:noVBand="1"/>
      </w:tblPr>
      <w:tblGrid>
        <w:gridCol w:w="846"/>
        <w:gridCol w:w="8170"/>
      </w:tblGrid>
      <w:tr w:rsidR="00AC2DF1" w:rsidRPr="00AC2DF1" w14:paraId="02690A07" w14:textId="77777777" w:rsidTr="002E1FA1">
        <w:tc>
          <w:tcPr>
            <w:tcW w:w="846" w:type="dxa"/>
          </w:tcPr>
          <w:p w14:paraId="46EA7A3C" w14:textId="77777777" w:rsidR="00B06652" w:rsidRPr="00AC2DF1" w:rsidRDefault="00B06652" w:rsidP="006519EA">
            <w:pPr>
              <w:rPr>
                <w:rFonts w:ascii="Arial" w:hAnsi="Arial" w:cs="Arial"/>
                <w:sz w:val="20"/>
                <w:szCs w:val="20"/>
              </w:rPr>
            </w:pPr>
            <w:r w:rsidRPr="00AC2DF1">
              <w:rPr>
                <w:rFonts w:ascii="Arial" w:hAnsi="Arial" w:cs="Arial"/>
                <w:sz w:val="20"/>
                <w:szCs w:val="20"/>
              </w:rPr>
              <w:t>73</w:t>
            </w:r>
          </w:p>
        </w:tc>
        <w:tc>
          <w:tcPr>
            <w:tcW w:w="8170" w:type="dxa"/>
          </w:tcPr>
          <w:p w14:paraId="2C6038A0" w14:textId="77777777" w:rsidR="00B06652" w:rsidRPr="00AC2DF1" w:rsidRDefault="00B06652" w:rsidP="006519EA">
            <w:pPr>
              <w:rPr>
                <w:rFonts w:ascii="Arial" w:hAnsi="Arial" w:cs="Arial"/>
                <w:sz w:val="20"/>
                <w:szCs w:val="20"/>
              </w:rPr>
            </w:pPr>
            <w:r w:rsidRPr="00AC2DF1">
              <w:rPr>
                <w:rFonts w:ascii="Arial" w:hAnsi="Arial" w:cs="Arial"/>
                <w:sz w:val="20"/>
                <w:szCs w:val="20"/>
              </w:rPr>
              <w:t>trauma. And then just hearing stories about students who are on CAMHS waiting lists for</w:t>
            </w:r>
          </w:p>
        </w:tc>
      </w:tr>
      <w:tr w:rsidR="00AC2DF1" w:rsidRPr="00AC2DF1" w14:paraId="071F3A94" w14:textId="77777777" w:rsidTr="002E1FA1">
        <w:tc>
          <w:tcPr>
            <w:tcW w:w="846" w:type="dxa"/>
          </w:tcPr>
          <w:p w14:paraId="12B24EFD" w14:textId="77777777" w:rsidR="00B06652" w:rsidRPr="00AC2DF1" w:rsidRDefault="00B06652" w:rsidP="006519EA">
            <w:pPr>
              <w:rPr>
                <w:rFonts w:ascii="Arial" w:hAnsi="Arial" w:cs="Arial"/>
                <w:sz w:val="20"/>
                <w:szCs w:val="20"/>
              </w:rPr>
            </w:pPr>
            <w:r w:rsidRPr="00AC2DF1">
              <w:rPr>
                <w:rFonts w:ascii="Arial" w:hAnsi="Arial" w:cs="Arial"/>
                <w:sz w:val="20"/>
                <w:szCs w:val="20"/>
              </w:rPr>
              <w:t>74</w:t>
            </w:r>
          </w:p>
        </w:tc>
        <w:tc>
          <w:tcPr>
            <w:tcW w:w="8170" w:type="dxa"/>
          </w:tcPr>
          <w:p w14:paraId="5D8D0C56"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ridiculous amounts of time. That’s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help. There isn’t the, for me there isn’t the</w:t>
            </w:r>
          </w:p>
        </w:tc>
      </w:tr>
      <w:tr w:rsidR="00AC2DF1" w:rsidRPr="00AC2DF1" w14:paraId="2FF02BA6" w14:textId="77777777" w:rsidTr="002E1FA1">
        <w:tc>
          <w:tcPr>
            <w:tcW w:w="846" w:type="dxa"/>
          </w:tcPr>
          <w:p w14:paraId="5416F27E" w14:textId="77777777" w:rsidR="00B06652" w:rsidRPr="00AC2DF1" w:rsidRDefault="00B06652" w:rsidP="006519EA">
            <w:pPr>
              <w:rPr>
                <w:rFonts w:ascii="Arial" w:hAnsi="Arial" w:cs="Arial"/>
                <w:sz w:val="20"/>
                <w:szCs w:val="20"/>
              </w:rPr>
            </w:pPr>
            <w:r w:rsidRPr="00AC2DF1">
              <w:rPr>
                <w:rFonts w:ascii="Arial" w:hAnsi="Arial" w:cs="Arial"/>
                <w:sz w:val="20"/>
                <w:szCs w:val="20"/>
              </w:rPr>
              <w:t>75</w:t>
            </w:r>
          </w:p>
        </w:tc>
        <w:tc>
          <w:tcPr>
            <w:tcW w:w="8170" w:type="dxa"/>
          </w:tcPr>
          <w:p w14:paraId="0F61A47E"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funding in the back end of stuff. That’s not happening outside of school that will help </w:t>
            </w:r>
          </w:p>
        </w:tc>
      </w:tr>
      <w:tr w:rsidR="00AC2DF1" w:rsidRPr="00AC2DF1" w14:paraId="4F621057" w14:textId="77777777" w:rsidTr="002E1FA1">
        <w:tc>
          <w:tcPr>
            <w:tcW w:w="846" w:type="dxa"/>
          </w:tcPr>
          <w:p w14:paraId="2BC749C9" w14:textId="77777777" w:rsidR="00B06652" w:rsidRPr="00AC2DF1" w:rsidRDefault="00B06652" w:rsidP="006519EA">
            <w:pPr>
              <w:rPr>
                <w:rFonts w:ascii="Arial" w:hAnsi="Arial" w:cs="Arial"/>
                <w:sz w:val="20"/>
                <w:szCs w:val="20"/>
              </w:rPr>
            </w:pPr>
            <w:r w:rsidRPr="00AC2DF1">
              <w:rPr>
                <w:rFonts w:ascii="Arial" w:hAnsi="Arial" w:cs="Arial"/>
                <w:sz w:val="20"/>
                <w:szCs w:val="20"/>
              </w:rPr>
              <w:t>76</w:t>
            </w:r>
          </w:p>
        </w:tc>
        <w:tc>
          <w:tcPr>
            <w:tcW w:w="8170" w:type="dxa"/>
          </w:tcPr>
          <w:p w14:paraId="17666CA1" w14:textId="77777777" w:rsidR="00B06652" w:rsidRPr="00AC2DF1" w:rsidRDefault="00B06652" w:rsidP="006519EA">
            <w:pPr>
              <w:rPr>
                <w:rFonts w:ascii="Arial" w:hAnsi="Arial" w:cs="Arial"/>
                <w:sz w:val="20"/>
                <w:szCs w:val="20"/>
              </w:rPr>
            </w:pPr>
            <w:r w:rsidRPr="00AC2DF1">
              <w:rPr>
                <w:rFonts w:ascii="Arial" w:hAnsi="Arial" w:cs="Arial"/>
                <w:sz w:val="20"/>
                <w:szCs w:val="20"/>
              </w:rPr>
              <w:t xml:space="preserve">them to get them back into school. So, we can say as much as we want, though I can </w:t>
            </w:r>
          </w:p>
        </w:tc>
      </w:tr>
    </w:tbl>
    <w:p w14:paraId="0019A7C3" w14:textId="210B0923" w:rsidR="00B06652" w:rsidRPr="00AC2DF1" w:rsidRDefault="00B06652" w:rsidP="00B06652">
      <w:pPr>
        <w:rPr>
          <w:rFonts w:ascii="Arial" w:hAnsi="Arial" w:cs="Arial"/>
          <w:sz w:val="20"/>
          <w:szCs w:val="20"/>
        </w:rPr>
      </w:pPr>
      <w:r w:rsidRPr="00AC2DF1">
        <w:rPr>
          <w:rFonts w:ascii="Arial" w:hAnsi="Arial" w:cs="Arial"/>
          <w:b/>
          <w:bCs/>
          <w:sz w:val="20"/>
          <w:szCs w:val="20"/>
        </w:rPr>
        <w:t xml:space="preserve">Table </w:t>
      </w:r>
      <w:r w:rsidR="000266C0" w:rsidRPr="00AC2DF1">
        <w:rPr>
          <w:rFonts w:ascii="Arial" w:hAnsi="Arial" w:cs="Arial"/>
          <w:b/>
          <w:bCs/>
          <w:sz w:val="20"/>
          <w:szCs w:val="20"/>
        </w:rPr>
        <w:t>1</w:t>
      </w:r>
      <w:r w:rsidR="00895FE4" w:rsidRPr="00AC2DF1">
        <w:rPr>
          <w:rFonts w:ascii="Arial" w:hAnsi="Arial" w:cs="Arial"/>
          <w:b/>
          <w:bCs/>
          <w:sz w:val="20"/>
          <w:szCs w:val="20"/>
        </w:rPr>
        <w:t>2</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 xml:space="preserve">howing the teachers attributing problems to </w:t>
      </w:r>
      <w:r w:rsidR="00563158" w:rsidRPr="00AC2DF1">
        <w:rPr>
          <w:rFonts w:ascii="Arial" w:hAnsi="Arial" w:cs="Arial"/>
          <w:sz w:val="20"/>
          <w:szCs w:val="20"/>
        </w:rPr>
        <w:t>exosystemic</w:t>
      </w:r>
      <w:r w:rsidRPr="00AC2DF1">
        <w:rPr>
          <w:rFonts w:ascii="Arial" w:hAnsi="Arial" w:cs="Arial"/>
          <w:sz w:val="20"/>
          <w:szCs w:val="20"/>
        </w:rPr>
        <w:t xml:space="preserve"> issues</w:t>
      </w:r>
      <w:r w:rsidR="0050636D" w:rsidRPr="00AC2DF1">
        <w:rPr>
          <w:rFonts w:ascii="Arial" w:hAnsi="Arial" w:cs="Arial"/>
          <w:sz w:val="20"/>
          <w:szCs w:val="20"/>
        </w:rPr>
        <w:t xml:space="preserve"> in their discourse</w:t>
      </w:r>
      <w:r w:rsidR="000020D9" w:rsidRPr="00AC2DF1">
        <w:rPr>
          <w:rFonts w:ascii="Arial" w:hAnsi="Arial" w:cs="Arial"/>
          <w:sz w:val="20"/>
          <w:szCs w:val="20"/>
        </w:rPr>
        <w:t>.</w:t>
      </w:r>
    </w:p>
    <w:p w14:paraId="73458242" w14:textId="69AA82D1" w:rsidR="00B06652" w:rsidRPr="00AC2DF1" w:rsidRDefault="00B06652" w:rsidP="003B1CCC">
      <w:pPr>
        <w:spacing w:line="480" w:lineRule="auto"/>
        <w:jc w:val="both"/>
        <w:rPr>
          <w:rFonts w:ascii="Arial" w:hAnsi="Arial" w:cs="Arial"/>
        </w:rPr>
      </w:pPr>
      <w:r w:rsidRPr="00AC2DF1">
        <w:rPr>
          <w:rFonts w:ascii="Arial" w:hAnsi="Arial" w:cs="Arial"/>
        </w:rPr>
        <w:t>In th</w:t>
      </w:r>
      <w:r w:rsidR="005B27CB" w:rsidRPr="00AC2DF1">
        <w:rPr>
          <w:rFonts w:ascii="Arial" w:hAnsi="Arial" w:cs="Arial"/>
        </w:rPr>
        <w:t>e</w:t>
      </w:r>
      <w:r w:rsidRPr="00AC2DF1">
        <w:rPr>
          <w:rFonts w:ascii="Arial" w:hAnsi="Arial" w:cs="Arial"/>
        </w:rPr>
        <w:t xml:space="preserve"> extract T2</w:t>
      </w:r>
      <w:r w:rsidR="00C00818" w:rsidRPr="00AC2DF1">
        <w:rPr>
          <w:rFonts w:ascii="Arial" w:hAnsi="Arial" w:cs="Arial"/>
        </w:rPr>
        <w:t xml:space="preserve"> uses extreme case formulation (Potter and Edwards, 1992)</w:t>
      </w:r>
      <w:r w:rsidRPr="00AC2DF1">
        <w:rPr>
          <w:rFonts w:ascii="Arial" w:hAnsi="Arial" w:cs="Arial"/>
        </w:rPr>
        <w:t xml:space="preserve"> </w:t>
      </w:r>
      <w:r w:rsidR="00BB75B8" w:rsidRPr="00AC2DF1">
        <w:rPr>
          <w:rFonts w:ascii="Arial" w:hAnsi="Arial" w:cs="Arial"/>
        </w:rPr>
        <w:t xml:space="preserve">and refers </w:t>
      </w:r>
      <w:r w:rsidRPr="00AC2DF1">
        <w:rPr>
          <w:rFonts w:ascii="Arial" w:hAnsi="Arial" w:cs="Arial"/>
        </w:rPr>
        <w:t>to CAMHS waiting list times as, “</w:t>
      </w:r>
      <w:r w:rsidRPr="00AC2DF1">
        <w:rPr>
          <w:rFonts w:ascii="Arial" w:hAnsi="Arial" w:cs="Arial"/>
          <w:i/>
          <w:iCs/>
        </w:rPr>
        <w:t>ridiculous</w:t>
      </w:r>
      <w:r w:rsidRPr="00AC2DF1">
        <w:rPr>
          <w:rFonts w:ascii="Arial" w:hAnsi="Arial" w:cs="Arial"/>
        </w:rPr>
        <w:t>”. Initially, this can be viewed as a recognition of the impact of austerity measure which were initiated following the financial crash of 2008. However, T2 also uses this reference whilst creating a narrative of helplessness, attributing a lack of power and influence to teachers in their ability to have an impact on EBSA.</w:t>
      </w:r>
    </w:p>
    <w:p w14:paraId="4CA31470" w14:textId="691C3408" w:rsidR="00B06652" w:rsidRPr="00AC2DF1" w:rsidRDefault="00C66EDE" w:rsidP="003B1CCC">
      <w:pPr>
        <w:spacing w:line="480" w:lineRule="auto"/>
        <w:jc w:val="both"/>
        <w:rPr>
          <w:rFonts w:ascii="Arial" w:hAnsi="Arial" w:cs="Arial"/>
          <w:b/>
          <w:bCs/>
        </w:rPr>
      </w:pPr>
      <w:r w:rsidRPr="00AC2DF1">
        <w:rPr>
          <w:rFonts w:ascii="Arial" w:hAnsi="Arial" w:cs="Arial"/>
          <w:b/>
          <w:bCs/>
        </w:rPr>
        <w:t>4</w:t>
      </w:r>
      <w:r w:rsidR="00D60F36" w:rsidRPr="00AC2DF1">
        <w:rPr>
          <w:rFonts w:ascii="Arial" w:hAnsi="Arial" w:cs="Arial"/>
          <w:b/>
          <w:bCs/>
        </w:rPr>
        <w:t>.3</w:t>
      </w:r>
      <w:r w:rsidR="00B06652" w:rsidRPr="00AC2DF1">
        <w:rPr>
          <w:rFonts w:ascii="Arial" w:hAnsi="Arial" w:cs="Arial"/>
          <w:b/>
          <w:bCs/>
        </w:rPr>
        <w:t>.1</w:t>
      </w:r>
      <w:r w:rsidR="00B645FB" w:rsidRPr="00AC2DF1">
        <w:rPr>
          <w:rFonts w:ascii="Arial" w:hAnsi="Arial" w:cs="Arial"/>
          <w:b/>
          <w:bCs/>
        </w:rPr>
        <w:t>0</w:t>
      </w:r>
      <w:r w:rsidR="00B06652" w:rsidRPr="00AC2DF1">
        <w:rPr>
          <w:rFonts w:ascii="Arial" w:hAnsi="Arial" w:cs="Arial"/>
          <w:b/>
          <w:bCs/>
        </w:rPr>
        <w:t xml:space="preserve"> Summary</w:t>
      </w:r>
    </w:p>
    <w:p w14:paraId="2753FAE9" w14:textId="7243047F" w:rsidR="00B06652" w:rsidRPr="00AC2DF1" w:rsidRDefault="00B06652" w:rsidP="003B1CCC">
      <w:pPr>
        <w:spacing w:line="480" w:lineRule="auto"/>
        <w:jc w:val="both"/>
        <w:rPr>
          <w:rFonts w:ascii="Arial" w:hAnsi="Arial" w:cs="Arial"/>
        </w:rPr>
      </w:pPr>
      <w:r w:rsidRPr="00AC2DF1">
        <w:rPr>
          <w:rFonts w:ascii="Arial" w:hAnsi="Arial" w:cs="Arial"/>
        </w:rPr>
        <w:t xml:space="preserve">As discussed, the teachers are the only group to </w:t>
      </w:r>
      <w:r w:rsidR="000F3596" w:rsidRPr="00AC2DF1">
        <w:rPr>
          <w:rFonts w:ascii="Arial" w:hAnsi="Arial" w:cs="Arial"/>
        </w:rPr>
        <w:t>mention</w:t>
      </w:r>
      <w:r w:rsidRPr="00AC2DF1">
        <w:rPr>
          <w:rFonts w:ascii="Arial" w:hAnsi="Arial" w:cs="Arial"/>
        </w:rPr>
        <w:t xml:space="preserve"> what they perceive as a slightly different behaviour from CYP which they align with EBSA – which is pupils being in school but not going into lessons. The teachers attribute this to an expression of pupil power, however, it is difficult to discern whether this behaviour is linked to EBSA or whether it relates to something else entirely. </w:t>
      </w:r>
    </w:p>
    <w:p w14:paraId="5BCD7789" w14:textId="734D908D" w:rsidR="00B06652" w:rsidRPr="00AC2DF1" w:rsidRDefault="00E46943" w:rsidP="003B1CCC">
      <w:pPr>
        <w:spacing w:line="480" w:lineRule="auto"/>
        <w:jc w:val="both"/>
        <w:rPr>
          <w:rFonts w:ascii="Arial" w:hAnsi="Arial" w:cs="Arial"/>
        </w:rPr>
      </w:pPr>
      <w:r w:rsidRPr="00AC2DF1">
        <w:rPr>
          <w:rFonts w:ascii="Arial" w:hAnsi="Arial" w:cs="Arial"/>
        </w:rPr>
        <w:t>During t</w:t>
      </w:r>
      <w:r w:rsidR="00B06652" w:rsidRPr="00AC2DF1">
        <w:rPr>
          <w:rFonts w:ascii="Arial" w:hAnsi="Arial" w:cs="Arial"/>
        </w:rPr>
        <w:t>he teacher focus group there is also a discussion relating to the impact of COVID</w:t>
      </w:r>
      <w:r w:rsidR="00103530" w:rsidRPr="00AC2DF1">
        <w:rPr>
          <w:rFonts w:ascii="Arial" w:hAnsi="Arial" w:cs="Arial"/>
        </w:rPr>
        <w:t>-19</w:t>
      </w:r>
      <w:r w:rsidR="00B06652" w:rsidRPr="00AC2DF1">
        <w:rPr>
          <w:rFonts w:ascii="Arial" w:hAnsi="Arial" w:cs="Arial"/>
        </w:rPr>
        <w:t xml:space="preserve"> on the behaviours of CYP regarding attending school and attending lessons. Potential exosystemic obstacles to helping CYP are identified, including a reduction in f</w:t>
      </w:r>
      <w:r w:rsidR="00563158" w:rsidRPr="00AC2DF1">
        <w:rPr>
          <w:rFonts w:ascii="Arial" w:hAnsi="Arial" w:cs="Arial"/>
        </w:rPr>
        <w:t>u</w:t>
      </w:r>
      <w:r w:rsidR="00B06652" w:rsidRPr="00AC2DF1">
        <w:rPr>
          <w:rFonts w:ascii="Arial" w:hAnsi="Arial" w:cs="Arial"/>
        </w:rPr>
        <w:t xml:space="preserve">nding to organisations such as CAMHS which results in long waiting lists. </w:t>
      </w:r>
    </w:p>
    <w:p w14:paraId="3D5B7BE9" w14:textId="66E82CA5" w:rsidR="00CF6B5D" w:rsidRPr="00AC2DF1" w:rsidRDefault="00C57114" w:rsidP="003B1CCC">
      <w:pPr>
        <w:spacing w:line="480" w:lineRule="auto"/>
        <w:jc w:val="both"/>
        <w:rPr>
          <w:rFonts w:ascii="Arial" w:hAnsi="Arial" w:cs="Arial"/>
        </w:rPr>
      </w:pPr>
      <w:r w:rsidRPr="00AC2DF1">
        <w:rPr>
          <w:rFonts w:ascii="Arial" w:hAnsi="Arial" w:cs="Arial"/>
        </w:rPr>
        <w:t>Teachers are also positioned as powerless to impact meaningfully upon EBSA through a series of</w:t>
      </w:r>
      <w:r w:rsidR="001A7A76" w:rsidRPr="00AC2DF1">
        <w:rPr>
          <w:rFonts w:ascii="Arial" w:hAnsi="Arial" w:cs="Arial"/>
        </w:rPr>
        <w:t xml:space="preserve"> systematic factors including a lack of expertise, a lack of time</w:t>
      </w:r>
      <w:r w:rsidR="00F11948" w:rsidRPr="00AC2DF1">
        <w:rPr>
          <w:rFonts w:ascii="Arial" w:hAnsi="Arial" w:cs="Arial"/>
        </w:rPr>
        <w:t xml:space="preserve"> and through the inflexibility of the education system. It is also interesting to note that </w:t>
      </w:r>
      <w:r w:rsidR="000D0EC9" w:rsidRPr="00AC2DF1">
        <w:rPr>
          <w:rFonts w:ascii="Arial" w:hAnsi="Arial" w:cs="Arial"/>
        </w:rPr>
        <w:t>the language used to construct CYP frequently places the fault within the child.</w:t>
      </w:r>
    </w:p>
    <w:p w14:paraId="441CC3BD" w14:textId="77777777" w:rsidR="00144342" w:rsidRPr="00AC2DF1" w:rsidRDefault="00144342" w:rsidP="003B1CCC">
      <w:pPr>
        <w:spacing w:line="480" w:lineRule="auto"/>
        <w:jc w:val="both"/>
        <w:rPr>
          <w:rFonts w:ascii="Arial" w:hAnsi="Arial" w:cs="Arial"/>
        </w:rPr>
      </w:pPr>
    </w:p>
    <w:p w14:paraId="46C4D2B8" w14:textId="77777777" w:rsidR="00144342" w:rsidRPr="00AC2DF1" w:rsidRDefault="00144342" w:rsidP="003B1CCC">
      <w:pPr>
        <w:spacing w:line="480" w:lineRule="auto"/>
        <w:jc w:val="both"/>
        <w:rPr>
          <w:rFonts w:ascii="Arial" w:hAnsi="Arial" w:cs="Arial"/>
        </w:rPr>
      </w:pPr>
    </w:p>
    <w:p w14:paraId="3AF78A7A" w14:textId="77777777" w:rsidR="00144342" w:rsidRPr="00AC2DF1" w:rsidRDefault="00144342" w:rsidP="003B1CCC">
      <w:pPr>
        <w:spacing w:line="480" w:lineRule="auto"/>
        <w:jc w:val="both"/>
        <w:rPr>
          <w:rFonts w:ascii="Arial" w:hAnsi="Arial" w:cs="Arial"/>
        </w:rPr>
      </w:pPr>
    </w:p>
    <w:p w14:paraId="2139E8E8" w14:textId="6498AB74" w:rsidR="00997DDC" w:rsidRPr="00AC2DF1" w:rsidRDefault="00C66EDE" w:rsidP="00A34B84">
      <w:pPr>
        <w:spacing w:line="480" w:lineRule="auto"/>
        <w:jc w:val="center"/>
        <w:rPr>
          <w:rFonts w:ascii="Arial" w:hAnsi="Arial" w:cs="Arial"/>
          <w:b/>
          <w:bCs/>
          <w:sz w:val="36"/>
          <w:szCs w:val="36"/>
        </w:rPr>
      </w:pPr>
      <w:r w:rsidRPr="00AC2DF1">
        <w:rPr>
          <w:rFonts w:ascii="Arial" w:hAnsi="Arial" w:cs="Arial"/>
          <w:b/>
          <w:bCs/>
          <w:sz w:val="36"/>
          <w:szCs w:val="36"/>
        </w:rPr>
        <w:t>4</w:t>
      </w:r>
      <w:r w:rsidR="00D60F36" w:rsidRPr="00AC2DF1">
        <w:rPr>
          <w:rFonts w:ascii="Arial" w:hAnsi="Arial" w:cs="Arial"/>
          <w:b/>
          <w:bCs/>
          <w:sz w:val="36"/>
          <w:szCs w:val="36"/>
        </w:rPr>
        <w:t>.4</w:t>
      </w:r>
      <w:r w:rsidR="00997DDC" w:rsidRPr="00AC2DF1">
        <w:rPr>
          <w:rFonts w:ascii="Arial" w:hAnsi="Arial" w:cs="Arial"/>
          <w:b/>
          <w:bCs/>
          <w:sz w:val="36"/>
          <w:szCs w:val="36"/>
        </w:rPr>
        <w:t xml:space="preserve"> Focus Group </w:t>
      </w:r>
      <w:r w:rsidR="0093032F" w:rsidRPr="00AC2DF1">
        <w:rPr>
          <w:rFonts w:ascii="Arial" w:hAnsi="Arial" w:cs="Arial"/>
          <w:b/>
          <w:bCs/>
          <w:sz w:val="36"/>
          <w:szCs w:val="36"/>
        </w:rPr>
        <w:t>2</w:t>
      </w:r>
      <w:r w:rsidR="00997DDC" w:rsidRPr="00AC2DF1">
        <w:rPr>
          <w:rFonts w:ascii="Arial" w:hAnsi="Arial" w:cs="Arial"/>
          <w:b/>
          <w:bCs/>
          <w:sz w:val="36"/>
          <w:szCs w:val="36"/>
        </w:rPr>
        <w:t xml:space="preserve"> - Educational Psychologists</w:t>
      </w:r>
    </w:p>
    <w:p w14:paraId="779A5295" w14:textId="79320378" w:rsidR="00997DDC" w:rsidRPr="00AC2DF1" w:rsidRDefault="00997DDC" w:rsidP="003B1CCC">
      <w:pPr>
        <w:spacing w:line="480" w:lineRule="auto"/>
        <w:jc w:val="both"/>
        <w:rPr>
          <w:rFonts w:ascii="Arial" w:hAnsi="Arial" w:cs="Arial"/>
        </w:rPr>
      </w:pPr>
      <w:r w:rsidRPr="00AC2DF1">
        <w:rPr>
          <w:rFonts w:ascii="Arial" w:hAnsi="Arial" w:cs="Arial"/>
        </w:rPr>
        <w:t xml:space="preserve">The </w:t>
      </w:r>
      <w:r w:rsidR="0006234B" w:rsidRPr="00AC2DF1">
        <w:rPr>
          <w:rFonts w:ascii="Arial" w:hAnsi="Arial" w:cs="Arial"/>
        </w:rPr>
        <w:t>educational psychologist (EP)</w:t>
      </w:r>
      <w:r w:rsidRPr="00AC2DF1">
        <w:rPr>
          <w:rFonts w:ascii="Arial" w:hAnsi="Arial" w:cs="Arial"/>
        </w:rPr>
        <w:t xml:space="preserve"> focus group consisted of four</w:t>
      </w:r>
      <w:r w:rsidR="005E59DD" w:rsidRPr="00AC2DF1">
        <w:rPr>
          <w:rFonts w:ascii="Arial" w:hAnsi="Arial" w:cs="Arial"/>
        </w:rPr>
        <w:t xml:space="preserve"> female</w:t>
      </w:r>
      <w:r w:rsidRPr="00AC2DF1">
        <w:rPr>
          <w:rFonts w:ascii="Arial" w:hAnsi="Arial" w:cs="Arial"/>
        </w:rPr>
        <w:t xml:space="preserve"> qualified </w:t>
      </w:r>
      <w:r w:rsidR="00A34B84" w:rsidRPr="00AC2DF1">
        <w:rPr>
          <w:rFonts w:ascii="Arial" w:hAnsi="Arial" w:cs="Arial"/>
        </w:rPr>
        <w:t>EPs</w:t>
      </w:r>
      <w:r w:rsidR="00287A9F" w:rsidRPr="00AC2DF1">
        <w:rPr>
          <w:rFonts w:ascii="Arial" w:hAnsi="Arial" w:cs="Arial"/>
        </w:rPr>
        <w:t>.</w:t>
      </w:r>
      <w:r w:rsidR="006C067B" w:rsidRPr="00AC2DF1">
        <w:rPr>
          <w:rFonts w:ascii="Arial" w:hAnsi="Arial" w:cs="Arial"/>
        </w:rPr>
        <w:t xml:space="preserve"> </w:t>
      </w:r>
      <w:r w:rsidRPr="00AC2DF1">
        <w:rPr>
          <w:rFonts w:ascii="Arial" w:hAnsi="Arial" w:cs="Arial"/>
        </w:rPr>
        <w:t>The EPs ranged in experience from recently qualified to having more than twenty years of experience. Their discussion developed a different tone from other discussions as they were the only group who made reference to research that had been done (either by themselves or others) into the area of EBSA</w:t>
      </w:r>
      <w:r w:rsidR="0006234B" w:rsidRPr="00AC2DF1">
        <w:rPr>
          <w:rFonts w:ascii="Arial" w:hAnsi="Arial" w:cs="Arial"/>
        </w:rPr>
        <w:t>. The EPs</w:t>
      </w:r>
      <w:r w:rsidRPr="00AC2DF1">
        <w:rPr>
          <w:rFonts w:ascii="Arial" w:hAnsi="Arial" w:cs="Arial"/>
        </w:rPr>
        <w:t xml:space="preserve"> were aware of this and ma</w:t>
      </w:r>
      <w:r w:rsidR="006D7BFD" w:rsidRPr="00AC2DF1">
        <w:rPr>
          <w:rFonts w:ascii="Arial" w:hAnsi="Arial" w:cs="Arial"/>
        </w:rPr>
        <w:t>d</w:t>
      </w:r>
      <w:r w:rsidRPr="00AC2DF1">
        <w:rPr>
          <w:rFonts w:ascii="Arial" w:hAnsi="Arial" w:cs="Arial"/>
        </w:rPr>
        <w:t>e reference to it. The EPs discussed EBSA in detail and with reference to research and are often careful to avoid potential conflict with other practitioner groups.</w:t>
      </w:r>
    </w:p>
    <w:p w14:paraId="0B65ADD4" w14:textId="6C7A7E6D" w:rsidR="00997DDC" w:rsidRPr="00AC2DF1" w:rsidRDefault="00C66EDE" w:rsidP="003B1CCC">
      <w:pPr>
        <w:spacing w:line="480" w:lineRule="auto"/>
        <w:jc w:val="both"/>
        <w:rPr>
          <w:rFonts w:ascii="Arial" w:hAnsi="Arial" w:cs="Arial"/>
          <w:b/>
          <w:bCs/>
        </w:rPr>
      </w:pPr>
      <w:r w:rsidRPr="00AC2DF1">
        <w:rPr>
          <w:rFonts w:ascii="Arial" w:hAnsi="Arial" w:cs="Arial"/>
          <w:b/>
          <w:bCs/>
        </w:rPr>
        <w:t>4</w:t>
      </w:r>
      <w:r w:rsidR="00E32E2F" w:rsidRPr="00AC2DF1">
        <w:rPr>
          <w:rFonts w:ascii="Arial" w:hAnsi="Arial" w:cs="Arial"/>
          <w:b/>
          <w:bCs/>
        </w:rPr>
        <w:t>.</w:t>
      </w:r>
      <w:r w:rsidR="00732673" w:rsidRPr="00AC2DF1">
        <w:rPr>
          <w:rFonts w:ascii="Arial" w:hAnsi="Arial" w:cs="Arial"/>
          <w:b/>
          <w:bCs/>
        </w:rPr>
        <w:t>4.1</w:t>
      </w:r>
      <w:r w:rsidR="00997DDC" w:rsidRPr="00AC2DF1">
        <w:rPr>
          <w:rFonts w:ascii="Arial" w:hAnsi="Arial" w:cs="Arial"/>
          <w:b/>
          <w:bCs/>
        </w:rPr>
        <w:t xml:space="preserve"> Schools as sites of conflict</w:t>
      </w:r>
      <w:r w:rsidR="008A1AEF" w:rsidRPr="00AC2DF1">
        <w:rPr>
          <w:rFonts w:ascii="Arial" w:hAnsi="Arial" w:cs="Arial"/>
          <w:b/>
          <w:bCs/>
        </w:rPr>
        <w:t xml:space="preserve"> </w:t>
      </w:r>
      <w:r w:rsidR="001C5B96" w:rsidRPr="00AC2DF1">
        <w:rPr>
          <w:rFonts w:ascii="Arial" w:hAnsi="Arial" w:cs="Arial"/>
          <w:b/>
          <w:bCs/>
        </w:rPr>
        <w:t>–</w:t>
      </w:r>
      <w:r w:rsidR="008A1AEF" w:rsidRPr="00AC2DF1">
        <w:rPr>
          <w:rFonts w:ascii="Arial" w:hAnsi="Arial" w:cs="Arial"/>
          <w:b/>
          <w:bCs/>
        </w:rPr>
        <w:t xml:space="preserve"> </w:t>
      </w:r>
      <w:r w:rsidR="00997DDC" w:rsidRPr="00AC2DF1">
        <w:rPr>
          <w:rFonts w:ascii="Arial" w:hAnsi="Arial" w:cs="Arial"/>
          <w:b/>
          <w:bCs/>
        </w:rPr>
        <w:t xml:space="preserve">School </w:t>
      </w:r>
      <w:r w:rsidR="007046CD" w:rsidRPr="00AC2DF1">
        <w:rPr>
          <w:rFonts w:ascii="Arial" w:hAnsi="Arial" w:cs="Arial"/>
          <w:b/>
          <w:bCs/>
        </w:rPr>
        <w:t xml:space="preserve">based </w:t>
      </w:r>
      <w:r w:rsidR="00997DDC" w:rsidRPr="00AC2DF1">
        <w:rPr>
          <w:rFonts w:ascii="Arial" w:hAnsi="Arial" w:cs="Arial"/>
          <w:b/>
          <w:bCs/>
        </w:rPr>
        <w:t xml:space="preserve">factors </w:t>
      </w:r>
      <w:r w:rsidR="007046CD" w:rsidRPr="00AC2DF1">
        <w:rPr>
          <w:rFonts w:ascii="Arial" w:hAnsi="Arial" w:cs="Arial"/>
          <w:b/>
          <w:bCs/>
        </w:rPr>
        <w:t>of</w:t>
      </w:r>
      <w:r w:rsidR="00997DDC" w:rsidRPr="00AC2DF1">
        <w:rPr>
          <w:rFonts w:ascii="Arial" w:hAnsi="Arial" w:cs="Arial"/>
          <w:b/>
          <w:bCs/>
        </w:rPr>
        <w:t xml:space="preserve"> non-attendance</w:t>
      </w:r>
    </w:p>
    <w:p w14:paraId="56CA619A" w14:textId="6506A193" w:rsidR="00997DDC" w:rsidRPr="00AC2DF1" w:rsidRDefault="00997DDC" w:rsidP="003B1CCC">
      <w:pPr>
        <w:spacing w:line="480" w:lineRule="auto"/>
        <w:jc w:val="both"/>
        <w:rPr>
          <w:rFonts w:ascii="Arial" w:hAnsi="Arial" w:cs="Arial"/>
        </w:rPr>
      </w:pPr>
      <w:r w:rsidRPr="00AC2DF1">
        <w:rPr>
          <w:rFonts w:ascii="Arial" w:hAnsi="Arial" w:cs="Arial"/>
        </w:rPr>
        <w:t xml:space="preserve">During their discussion, the EPs attribute some of the reasons why CYP do not attend school due to factors </w:t>
      </w:r>
      <w:r w:rsidR="003E35FF" w:rsidRPr="00AC2DF1">
        <w:rPr>
          <w:rFonts w:ascii="Arial" w:hAnsi="Arial" w:cs="Arial"/>
        </w:rPr>
        <w:t>relating to</w:t>
      </w:r>
      <w:r w:rsidRPr="00AC2DF1">
        <w:rPr>
          <w:rFonts w:ascii="Arial" w:hAnsi="Arial" w:cs="Arial"/>
        </w:rPr>
        <w:t xml:space="preserve"> the school environment, in line with previous research including Tamlyn (2022), Higgins (2022), Wilkins (2008).</w:t>
      </w:r>
    </w:p>
    <w:tbl>
      <w:tblPr>
        <w:tblStyle w:val="TableGrid"/>
        <w:tblW w:w="0" w:type="auto"/>
        <w:tblLook w:val="04A0" w:firstRow="1" w:lastRow="0" w:firstColumn="1" w:lastColumn="0" w:noHBand="0" w:noVBand="1"/>
      </w:tblPr>
      <w:tblGrid>
        <w:gridCol w:w="846"/>
        <w:gridCol w:w="8170"/>
      </w:tblGrid>
      <w:tr w:rsidR="00AC2DF1" w:rsidRPr="00AC2DF1" w14:paraId="6FBC9EA7" w14:textId="77777777" w:rsidTr="002E1FA1">
        <w:tc>
          <w:tcPr>
            <w:tcW w:w="846" w:type="dxa"/>
          </w:tcPr>
          <w:p w14:paraId="2D0F24A4"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29</w:t>
            </w:r>
          </w:p>
        </w:tc>
        <w:tc>
          <w:tcPr>
            <w:tcW w:w="8170" w:type="dxa"/>
          </w:tcPr>
          <w:p w14:paraId="38FD7D4C" w14:textId="77777777" w:rsidR="00997DDC" w:rsidRPr="00AC2DF1" w:rsidRDefault="00997DDC" w:rsidP="002E1FA1">
            <w:pPr>
              <w:rPr>
                <w:rFonts w:ascii="Arial" w:hAnsi="Arial" w:cs="Arial"/>
                <w:sz w:val="20"/>
                <w:szCs w:val="20"/>
              </w:rPr>
            </w:pPr>
            <w:r w:rsidRPr="00AC2DF1">
              <w:rPr>
                <w:rFonts w:ascii="Arial" w:hAnsi="Arial" w:cs="Arial"/>
                <w:sz w:val="20"/>
                <w:szCs w:val="20"/>
              </w:rPr>
              <w:t>EP1: It’s not a unitary cause.</w:t>
            </w:r>
          </w:p>
        </w:tc>
      </w:tr>
      <w:tr w:rsidR="00AC2DF1" w:rsidRPr="00AC2DF1" w14:paraId="24B47E80" w14:textId="77777777" w:rsidTr="002E1FA1">
        <w:tc>
          <w:tcPr>
            <w:tcW w:w="846" w:type="dxa"/>
          </w:tcPr>
          <w:p w14:paraId="321F68E6"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30</w:t>
            </w:r>
          </w:p>
        </w:tc>
        <w:tc>
          <w:tcPr>
            <w:tcW w:w="8170" w:type="dxa"/>
          </w:tcPr>
          <w:p w14:paraId="7A081FAF"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EP4: Yeah, yeah. And it might be that there’s other, other. So for example </w:t>
            </w:r>
            <w:r w:rsidRPr="00AC2DF1">
              <w:rPr>
                <w:rFonts w:ascii="Arial" w:hAnsi="Arial" w:cs="Arial"/>
                <w:b/>
                <w:bCs/>
                <w:sz w:val="20"/>
                <w:szCs w:val="20"/>
              </w:rPr>
              <w:t>if the child’s</w:t>
            </w:r>
          </w:p>
        </w:tc>
      </w:tr>
      <w:tr w:rsidR="00AC2DF1" w:rsidRPr="00AC2DF1" w14:paraId="639C2BEE" w14:textId="77777777" w:rsidTr="002E1FA1">
        <w:tc>
          <w:tcPr>
            <w:tcW w:w="846" w:type="dxa"/>
          </w:tcPr>
          <w:p w14:paraId="3B65CD24"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31</w:t>
            </w:r>
          </w:p>
        </w:tc>
        <w:tc>
          <w:tcPr>
            <w:tcW w:w="8170" w:type="dxa"/>
          </w:tcPr>
          <w:p w14:paraId="4B7BB359" w14:textId="25EAAFA9"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Struggling with their learning and then that leads to being more of an </w:t>
            </w:r>
            <w:r w:rsidR="0006234B" w:rsidRPr="00AC2DF1">
              <w:rPr>
                <w:rFonts w:ascii="Arial" w:hAnsi="Arial" w:cs="Arial"/>
                <w:b/>
                <w:bCs/>
                <w:sz w:val="20"/>
                <w:szCs w:val="20"/>
              </w:rPr>
              <w:t>e</w:t>
            </w:r>
            <w:r w:rsidRPr="00AC2DF1">
              <w:rPr>
                <w:rFonts w:ascii="Arial" w:hAnsi="Arial" w:cs="Arial"/>
                <w:b/>
                <w:bCs/>
                <w:sz w:val="20"/>
                <w:szCs w:val="20"/>
              </w:rPr>
              <w:t xml:space="preserve">motionally </w:t>
            </w:r>
          </w:p>
        </w:tc>
      </w:tr>
      <w:tr w:rsidR="00AC2DF1" w:rsidRPr="00AC2DF1" w14:paraId="6DE1B11E" w14:textId="77777777" w:rsidTr="002E1FA1">
        <w:tc>
          <w:tcPr>
            <w:tcW w:w="846" w:type="dxa"/>
          </w:tcPr>
          <w:p w14:paraId="794E380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32</w:t>
            </w:r>
          </w:p>
        </w:tc>
        <w:tc>
          <w:tcPr>
            <w:tcW w:w="8170" w:type="dxa"/>
          </w:tcPr>
          <w:p w14:paraId="48C94ED2" w14:textId="36B4CD8C" w:rsidR="00997DDC" w:rsidRPr="00AC2DF1" w:rsidRDefault="0006234B" w:rsidP="002E1FA1">
            <w:pPr>
              <w:rPr>
                <w:rFonts w:ascii="Arial" w:hAnsi="Arial" w:cs="Arial"/>
                <w:b/>
                <w:bCs/>
                <w:sz w:val="20"/>
                <w:szCs w:val="20"/>
              </w:rPr>
            </w:pPr>
            <w:r w:rsidRPr="00AC2DF1">
              <w:rPr>
                <w:rFonts w:ascii="Arial" w:hAnsi="Arial" w:cs="Arial"/>
                <w:b/>
                <w:bCs/>
                <w:sz w:val="20"/>
                <w:szCs w:val="20"/>
              </w:rPr>
              <w:t>b</w:t>
            </w:r>
            <w:r w:rsidR="00997DDC" w:rsidRPr="00AC2DF1">
              <w:rPr>
                <w:rFonts w:ascii="Arial" w:hAnsi="Arial" w:cs="Arial"/>
                <w:b/>
                <w:bCs/>
                <w:sz w:val="20"/>
                <w:szCs w:val="20"/>
              </w:rPr>
              <w:t>ased school issues</w:t>
            </w:r>
          </w:p>
        </w:tc>
      </w:tr>
      <w:tr w:rsidR="00AC2DF1" w:rsidRPr="00AC2DF1" w14:paraId="71EDA451" w14:textId="77777777" w:rsidTr="002E1FA1">
        <w:tc>
          <w:tcPr>
            <w:tcW w:w="846" w:type="dxa"/>
          </w:tcPr>
          <w:p w14:paraId="0654BC25"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33</w:t>
            </w:r>
          </w:p>
        </w:tc>
        <w:tc>
          <w:tcPr>
            <w:tcW w:w="8170" w:type="dxa"/>
          </w:tcPr>
          <w:p w14:paraId="7BC28ECF"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AC2DF1" w:rsidRPr="00AC2DF1" w14:paraId="0027B866" w14:textId="77777777" w:rsidTr="002E1FA1">
        <w:tc>
          <w:tcPr>
            <w:tcW w:w="846" w:type="dxa"/>
          </w:tcPr>
          <w:p w14:paraId="44C5A0DA"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34</w:t>
            </w:r>
          </w:p>
        </w:tc>
        <w:tc>
          <w:tcPr>
            <w:tcW w:w="8170" w:type="dxa"/>
          </w:tcPr>
          <w:p w14:paraId="6CB8948C"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EP4: You know, but actually there can be a different cause to start with, which then leads </w:t>
            </w:r>
          </w:p>
        </w:tc>
      </w:tr>
      <w:tr w:rsidR="00AC2DF1" w:rsidRPr="00AC2DF1" w14:paraId="556D7704" w14:textId="77777777" w:rsidTr="002E1FA1">
        <w:tc>
          <w:tcPr>
            <w:tcW w:w="846" w:type="dxa"/>
          </w:tcPr>
          <w:p w14:paraId="0ED9C626"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35</w:t>
            </w:r>
          </w:p>
        </w:tc>
        <w:tc>
          <w:tcPr>
            <w:tcW w:w="8170" w:type="dxa"/>
          </w:tcPr>
          <w:p w14:paraId="53934FE9"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To anxiety. </w:t>
            </w:r>
          </w:p>
        </w:tc>
      </w:tr>
      <w:tr w:rsidR="00AC2DF1" w:rsidRPr="00AC2DF1" w14:paraId="38D2163A" w14:textId="77777777" w:rsidTr="002E1FA1">
        <w:tc>
          <w:tcPr>
            <w:tcW w:w="846" w:type="dxa"/>
          </w:tcPr>
          <w:p w14:paraId="637BAA8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36</w:t>
            </w:r>
          </w:p>
        </w:tc>
        <w:tc>
          <w:tcPr>
            <w:tcW w:w="8170" w:type="dxa"/>
          </w:tcPr>
          <w:p w14:paraId="1A4A8B63" w14:textId="77777777" w:rsidR="00997DDC" w:rsidRPr="00AC2DF1" w:rsidRDefault="00997DDC" w:rsidP="002E1FA1">
            <w:pPr>
              <w:rPr>
                <w:rFonts w:ascii="Arial" w:hAnsi="Arial" w:cs="Arial"/>
                <w:sz w:val="20"/>
                <w:szCs w:val="20"/>
              </w:rPr>
            </w:pPr>
            <w:r w:rsidRPr="00AC2DF1">
              <w:rPr>
                <w:rFonts w:ascii="Arial" w:hAnsi="Arial" w:cs="Arial"/>
                <w:sz w:val="20"/>
                <w:szCs w:val="20"/>
              </w:rPr>
              <w:t>EP3: I think there’s the mis-match isn’t there, between the child’s needs around learning</w:t>
            </w:r>
          </w:p>
        </w:tc>
      </w:tr>
      <w:tr w:rsidR="00AC2DF1" w:rsidRPr="00AC2DF1" w14:paraId="28DC5331" w14:textId="77777777" w:rsidTr="002E1FA1">
        <w:tc>
          <w:tcPr>
            <w:tcW w:w="846" w:type="dxa"/>
          </w:tcPr>
          <w:p w14:paraId="6EAB90E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37</w:t>
            </w:r>
          </w:p>
        </w:tc>
        <w:tc>
          <w:tcPr>
            <w:tcW w:w="8170" w:type="dxa"/>
          </w:tcPr>
          <w:p w14:paraId="46E3B67A" w14:textId="77777777" w:rsidR="00997DDC" w:rsidRPr="00AC2DF1" w:rsidRDefault="00997DDC" w:rsidP="002E1FA1">
            <w:pPr>
              <w:rPr>
                <w:rFonts w:ascii="Arial" w:hAnsi="Arial" w:cs="Arial"/>
                <w:sz w:val="20"/>
                <w:szCs w:val="20"/>
              </w:rPr>
            </w:pPr>
            <w:r w:rsidRPr="00AC2DF1">
              <w:rPr>
                <w:rFonts w:ascii="Arial" w:hAnsi="Arial" w:cs="Arial"/>
                <w:sz w:val="20"/>
                <w:szCs w:val="20"/>
              </w:rPr>
              <w:t>Around social needs, around their social interaction or sensory preferences, that being a</w:t>
            </w:r>
          </w:p>
        </w:tc>
      </w:tr>
      <w:tr w:rsidR="00AC2DF1" w:rsidRPr="00AC2DF1" w14:paraId="481D17E7" w14:textId="77777777" w:rsidTr="002E1FA1">
        <w:tc>
          <w:tcPr>
            <w:tcW w:w="846" w:type="dxa"/>
          </w:tcPr>
          <w:p w14:paraId="277055B8"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38</w:t>
            </w:r>
          </w:p>
        </w:tc>
        <w:tc>
          <w:tcPr>
            <w:tcW w:w="8170" w:type="dxa"/>
          </w:tcPr>
          <w:p w14:paraId="1B95424C" w14:textId="77777777" w:rsidR="00997DDC" w:rsidRPr="00AC2DF1" w:rsidRDefault="00997DDC" w:rsidP="002E1FA1">
            <w:pPr>
              <w:rPr>
                <w:rFonts w:ascii="Arial" w:hAnsi="Arial" w:cs="Arial"/>
                <w:sz w:val="20"/>
                <w:szCs w:val="20"/>
              </w:rPr>
            </w:pPr>
            <w:r w:rsidRPr="00AC2DF1">
              <w:rPr>
                <w:rFonts w:ascii="Arial" w:hAnsi="Arial" w:cs="Arial"/>
                <w:sz w:val="20"/>
                <w:szCs w:val="20"/>
              </w:rPr>
              <w:t>Mis-match with the school environment and that being an underlying cause. Erm, but</w:t>
            </w:r>
          </w:p>
        </w:tc>
      </w:tr>
    </w:tbl>
    <w:p w14:paraId="1F2ADEE6" w14:textId="613CED35"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0266C0" w:rsidRPr="00AC2DF1">
        <w:rPr>
          <w:rFonts w:ascii="Arial" w:hAnsi="Arial" w:cs="Arial"/>
          <w:b/>
          <w:bCs/>
          <w:sz w:val="20"/>
          <w:szCs w:val="20"/>
        </w:rPr>
        <w:t>1</w:t>
      </w:r>
      <w:r w:rsidR="00895FE4" w:rsidRPr="00AC2DF1">
        <w:rPr>
          <w:rFonts w:ascii="Arial" w:hAnsi="Arial" w:cs="Arial"/>
          <w:b/>
          <w:bCs/>
          <w:sz w:val="20"/>
          <w:szCs w:val="20"/>
        </w:rPr>
        <w:t>3</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w:t>
      </w:r>
      <w:r w:rsidR="00FE2490" w:rsidRPr="00AC2DF1">
        <w:rPr>
          <w:rFonts w:ascii="Arial" w:hAnsi="Arial" w:cs="Arial"/>
          <w:sz w:val="20"/>
          <w:szCs w:val="20"/>
        </w:rPr>
        <w:t xml:space="preserve"> EPs co-constructing </w:t>
      </w:r>
      <w:r w:rsidR="00F11ABB" w:rsidRPr="00AC2DF1">
        <w:rPr>
          <w:rFonts w:ascii="Arial" w:hAnsi="Arial" w:cs="Arial"/>
          <w:sz w:val="20"/>
          <w:szCs w:val="20"/>
        </w:rPr>
        <w:t>a narrative</w:t>
      </w:r>
      <w:r w:rsidRPr="00AC2DF1">
        <w:rPr>
          <w:rFonts w:ascii="Arial" w:hAnsi="Arial" w:cs="Arial"/>
          <w:sz w:val="20"/>
          <w:szCs w:val="20"/>
        </w:rPr>
        <w:t xml:space="preserve"> of schools as potentially anxiety provoking environments</w:t>
      </w:r>
      <w:r w:rsidR="000020D9" w:rsidRPr="00AC2DF1">
        <w:rPr>
          <w:rFonts w:ascii="Arial" w:hAnsi="Arial" w:cs="Arial"/>
          <w:sz w:val="20"/>
          <w:szCs w:val="20"/>
        </w:rPr>
        <w:t>.</w:t>
      </w:r>
    </w:p>
    <w:p w14:paraId="4AB5D933" w14:textId="19458375" w:rsidR="00997DDC" w:rsidRPr="00AC2DF1" w:rsidRDefault="00997DDC" w:rsidP="003B1CCC">
      <w:pPr>
        <w:spacing w:line="480" w:lineRule="auto"/>
        <w:jc w:val="both"/>
        <w:rPr>
          <w:rFonts w:ascii="Arial" w:hAnsi="Arial" w:cs="Arial"/>
        </w:rPr>
      </w:pPr>
      <w:r w:rsidRPr="00AC2DF1">
        <w:rPr>
          <w:rFonts w:ascii="Arial" w:hAnsi="Arial" w:cs="Arial"/>
        </w:rPr>
        <w:t>In the extract above, EP3 and EP4 co-produce a narrative which attributes potential school-based problems to eventual non-attendance. Initially EP4 mentions “</w:t>
      </w:r>
      <w:r w:rsidRPr="00AC2DF1">
        <w:rPr>
          <w:rFonts w:ascii="Arial" w:hAnsi="Arial" w:cs="Arial"/>
          <w:i/>
          <w:iCs/>
        </w:rPr>
        <w:t>struggling with learning</w:t>
      </w:r>
      <w:r w:rsidRPr="00AC2DF1">
        <w:rPr>
          <w:rFonts w:ascii="Arial" w:hAnsi="Arial" w:cs="Arial"/>
        </w:rPr>
        <w:t>” as a factor, which is then built upon by EP3 who extends the list of factors to include, “</w:t>
      </w:r>
      <w:r w:rsidRPr="00AC2DF1">
        <w:rPr>
          <w:rFonts w:ascii="Arial" w:hAnsi="Arial" w:cs="Arial"/>
          <w:i/>
          <w:iCs/>
        </w:rPr>
        <w:t>social needs… social interactions or sensory preferences</w:t>
      </w:r>
      <w:r w:rsidRPr="00AC2DF1">
        <w:rPr>
          <w:rFonts w:ascii="Arial" w:hAnsi="Arial" w:cs="Arial"/>
        </w:rPr>
        <w:t>.” This reflects an awareness of the heterogenous causes of EBSA, in line with the findings of Elliot (1999</w:t>
      </w:r>
      <w:r w:rsidR="00BC48A0" w:rsidRPr="00AC2DF1">
        <w:rPr>
          <w:rFonts w:ascii="Arial" w:hAnsi="Arial" w:cs="Arial"/>
        </w:rPr>
        <w:t xml:space="preserve">, </w:t>
      </w:r>
      <w:r w:rsidRPr="00AC2DF1">
        <w:rPr>
          <w:rFonts w:ascii="Arial" w:hAnsi="Arial" w:cs="Arial"/>
        </w:rPr>
        <w:t>2019). EP3 explains that these factors may cause, “</w:t>
      </w:r>
      <w:r w:rsidRPr="00AC2DF1">
        <w:rPr>
          <w:rFonts w:ascii="Arial" w:hAnsi="Arial" w:cs="Arial"/>
          <w:i/>
          <w:iCs/>
        </w:rPr>
        <w:t>a mis-match with the school environment</w:t>
      </w:r>
      <w:r w:rsidRPr="00AC2DF1">
        <w:rPr>
          <w:rFonts w:ascii="Arial" w:hAnsi="Arial" w:cs="Arial"/>
        </w:rPr>
        <w:t>.” The co-production of this understanding is in line with Clarke and Braun (2013) who suggest that an advantage of focus groups is that they facilitate a meaning making process to take place between participants. It also suggests a harmony of understanding between the practitioners which is at odds with some of the dis-harmony seen particularly in MFG1.</w:t>
      </w:r>
    </w:p>
    <w:p w14:paraId="4ADBAA3D" w14:textId="5E3B1F0F" w:rsidR="00997DDC" w:rsidRPr="00AC2DF1" w:rsidRDefault="00C66EDE" w:rsidP="003B1CCC">
      <w:pPr>
        <w:spacing w:line="480" w:lineRule="auto"/>
        <w:jc w:val="both"/>
        <w:rPr>
          <w:rFonts w:ascii="Arial" w:hAnsi="Arial" w:cs="Arial"/>
          <w:b/>
          <w:bCs/>
        </w:rPr>
      </w:pPr>
      <w:r w:rsidRPr="00AC2DF1">
        <w:rPr>
          <w:rFonts w:ascii="Arial" w:hAnsi="Arial" w:cs="Arial"/>
          <w:b/>
          <w:bCs/>
        </w:rPr>
        <w:t>4</w:t>
      </w:r>
      <w:r w:rsidR="00E32E2F" w:rsidRPr="00AC2DF1">
        <w:rPr>
          <w:rFonts w:ascii="Arial" w:hAnsi="Arial" w:cs="Arial"/>
          <w:b/>
          <w:bCs/>
        </w:rPr>
        <w:t>.4</w:t>
      </w:r>
      <w:r w:rsidR="00997DDC" w:rsidRPr="00AC2DF1">
        <w:rPr>
          <w:rFonts w:ascii="Arial" w:hAnsi="Arial" w:cs="Arial"/>
          <w:b/>
          <w:bCs/>
        </w:rPr>
        <w:t>.</w:t>
      </w:r>
      <w:r w:rsidR="00732673" w:rsidRPr="00AC2DF1">
        <w:rPr>
          <w:rFonts w:ascii="Arial" w:hAnsi="Arial" w:cs="Arial"/>
          <w:b/>
          <w:bCs/>
        </w:rPr>
        <w:t>2</w:t>
      </w:r>
      <w:r w:rsidR="00997DDC" w:rsidRPr="00AC2DF1">
        <w:rPr>
          <w:rFonts w:ascii="Arial" w:hAnsi="Arial" w:cs="Arial"/>
          <w:b/>
          <w:bCs/>
        </w:rPr>
        <w:t xml:space="preserve"> Conflicting responses from practitioners</w:t>
      </w:r>
      <w:r w:rsidR="00444540" w:rsidRPr="00AC2DF1">
        <w:rPr>
          <w:rFonts w:ascii="Arial" w:hAnsi="Arial" w:cs="Arial"/>
          <w:b/>
          <w:bCs/>
        </w:rPr>
        <w:t xml:space="preserve"> as constructed by EPs</w:t>
      </w:r>
    </w:p>
    <w:p w14:paraId="681EB6DB" w14:textId="77777777" w:rsidR="00997DDC" w:rsidRPr="00AC2DF1" w:rsidRDefault="00997DDC" w:rsidP="003B1CCC">
      <w:pPr>
        <w:spacing w:line="480" w:lineRule="auto"/>
        <w:jc w:val="both"/>
        <w:rPr>
          <w:rFonts w:ascii="Arial" w:hAnsi="Arial" w:cs="Arial"/>
        </w:rPr>
      </w:pPr>
      <w:r w:rsidRPr="00AC2DF1">
        <w:rPr>
          <w:rFonts w:ascii="Arial" w:hAnsi="Arial" w:cs="Arial"/>
        </w:rPr>
        <w:t xml:space="preserve">During the course of the discussion, references are made to varied and conflicting responses from different practitioners and from different practitioner groups. In this example, EP3 reports conflicting responses from practitioners within the same school. </w:t>
      </w:r>
    </w:p>
    <w:tbl>
      <w:tblPr>
        <w:tblStyle w:val="TableGrid"/>
        <w:tblW w:w="0" w:type="auto"/>
        <w:tblLook w:val="04A0" w:firstRow="1" w:lastRow="0" w:firstColumn="1" w:lastColumn="0" w:noHBand="0" w:noVBand="1"/>
      </w:tblPr>
      <w:tblGrid>
        <w:gridCol w:w="846"/>
        <w:gridCol w:w="8170"/>
      </w:tblGrid>
      <w:tr w:rsidR="00AC2DF1" w:rsidRPr="00AC2DF1" w14:paraId="1268C2F1" w14:textId="77777777" w:rsidTr="002E1FA1">
        <w:tc>
          <w:tcPr>
            <w:tcW w:w="846" w:type="dxa"/>
          </w:tcPr>
          <w:p w14:paraId="7D59E172"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206</w:t>
            </w:r>
          </w:p>
        </w:tc>
        <w:tc>
          <w:tcPr>
            <w:tcW w:w="8170" w:type="dxa"/>
          </w:tcPr>
          <w:p w14:paraId="7C2AD636"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EP3: Yeah, and I guess that’s because they’re wanting to target the people who take </w:t>
            </w:r>
          </w:p>
        </w:tc>
      </w:tr>
      <w:tr w:rsidR="00AC2DF1" w:rsidRPr="00AC2DF1" w14:paraId="5C82EF7E" w14:textId="77777777" w:rsidTr="002E1FA1">
        <w:tc>
          <w:tcPr>
            <w:tcW w:w="846" w:type="dxa"/>
          </w:tcPr>
          <w:p w14:paraId="580B4BA0"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207</w:t>
            </w:r>
          </w:p>
        </w:tc>
        <w:tc>
          <w:tcPr>
            <w:tcW w:w="8170" w:type="dxa"/>
          </w:tcPr>
          <w:p w14:paraId="44611C2E"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Holidays in term time and we’re just thinking about the people with EBSA. But even </w:t>
            </w:r>
          </w:p>
        </w:tc>
      </w:tr>
      <w:tr w:rsidR="00AC2DF1" w:rsidRPr="00AC2DF1" w14:paraId="33DDA5BD" w14:textId="77777777" w:rsidTr="002E1FA1">
        <w:tc>
          <w:tcPr>
            <w:tcW w:w="846" w:type="dxa"/>
          </w:tcPr>
          <w:p w14:paraId="262AAC5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208</w:t>
            </w:r>
          </w:p>
        </w:tc>
        <w:tc>
          <w:tcPr>
            <w:tcW w:w="8170" w:type="dxa"/>
          </w:tcPr>
          <w:p w14:paraId="4E231B5D"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Within schools I’ve worked in, I’ve worked with one member of staff who completely got</w:t>
            </w:r>
          </w:p>
        </w:tc>
      </w:tr>
      <w:tr w:rsidR="00AC2DF1" w:rsidRPr="00AC2DF1" w14:paraId="05C90A37" w14:textId="77777777" w:rsidTr="002E1FA1">
        <w:tc>
          <w:tcPr>
            <w:tcW w:w="846" w:type="dxa"/>
          </w:tcPr>
          <w:p w14:paraId="592C0D2A"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209</w:t>
            </w:r>
          </w:p>
        </w:tc>
        <w:tc>
          <w:tcPr>
            <w:tcW w:w="8170" w:type="dxa"/>
          </w:tcPr>
          <w:p w14:paraId="0A01E55E"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It, really understood and had good success and another member of staff who did not get  </w:t>
            </w:r>
          </w:p>
        </w:tc>
      </w:tr>
      <w:tr w:rsidR="00AC2DF1" w:rsidRPr="00AC2DF1" w14:paraId="36C84AE7" w14:textId="77777777" w:rsidTr="002E1FA1">
        <w:tc>
          <w:tcPr>
            <w:tcW w:w="846" w:type="dxa"/>
          </w:tcPr>
          <w:p w14:paraId="0C9982E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210</w:t>
            </w:r>
          </w:p>
        </w:tc>
        <w:tc>
          <w:tcPr>
            <w:tcW w:w="8170" w:type="dxa"/>
          </w:tcPr>
          <w:p w14:paraId="783F7DC1"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it at all and kept calling it refusal, kept calling at a choice. </w:t>
            </w:r>
          </w:p>
        </w:tc>
      </w:tr>
      <w:tr w:rsidR="00AC2DF1" w:rsidRPr="00AC2DF1" w14:paraId="3E11A200" w14:textId="77777777" w:rsidTr="002E1FA1">
        <w:tc>
          <w:tcPr>
            <w:tcW w:w="846" w:type="dxa"/>
          </w:tcPr>
          <w:p w14:paraId="3CEE481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211</w:t>
            </w:r>
          </w:p>
        </w:tc>
        <w:tc>
          <w:tcPr>
            <w:tcW w:w="8170" w:type="dxa"/>
          </w:tcPr>
          <w:p w14:paraId="1C4FD7AC"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EP1: </w:t>
            </w:r>
            <w:proofErr w:type="spellStart"/>
            <w:r w:rsidRPr="00AC2DF1">
              <w:rPr>
                <w:rFonts w:ascii="Arial" w:hAnsi="Arial" w:cs="Arial"/>
                <w:sz w:val="20"/>
                <w:szCs w:val="20"/>
              </w:rPr>
              <w:t>Mmm</w:t>
            </w:r>
            <w:proofErr w:type="spellEnd"/>
            <w:r w:rsidRPr="00AC2DF1">
              <w:rPr>
                <w:rFonts w:ascii="Arial" w:hAnsi="Arial" w:cs="Arial"/>
                <w:sz w:val="20"/>
                <w:szCs w:val="20"/>
              </w:rPr>
              <w:t xml:space="preserve"> </w:t>
            </w:r>
          </w:p>
        </w:tc>
      </w:tr>
      <w:tr w:rsidR="00AC2DF1" w:rsidRPr="00AC2DF1" w14:paraId="5585D7AF" w14:textId="77777777" w:rsidTr="002E1FA1">
        <w:tc>
          <w:tcPr>
            <w:tcW w:w="846" w:type="dxa"/>
          </w:tcPr>
          <w:p w14:paraId="45809C89"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212</w:t>
            </w:r>
          </w:p>
        </w:tc>
        <w:tc>
          <w:tcPr>
            <w:tcW w:w="8170" w:type="dxa"/>
          </w:tcPr>
          <w:p w14:paraId="720218FF" w14:textId="77777777" w:rsidR="00997DDC" w:rsidRPr="00AC2DF1" w:rsidRDefault="00997DDC" w:rsidP="002E1FA1">
            <w:pPr>
              <w:rPr>
                <w:rFonts w:ascii="Arial" w:hAnsi="Arial" w:cs="Arial"/>
                <w:sz w:val="20"/>
                <w:szCs w:val="20"/>
              </w:rPr>
            </w:pPr>
            <w:r w:rsidRPr="00AC2DF1">
              <w:rPr>
                <w:rFonts w:ascii="Arial" w:hAnsi="Arial" w:cs="Arial"/>
                <w:sz w:val="20"/>
                <w:szCs w:val="20"/>
              </w:rPr>
              <w:t>EP3: Wouldn’t put any adjustments in place.</w:t>
            </w:r>
          </w:p>
        </w:tc>
      </w:tr>
      <w:tr w:rsidR="00AC2DF1" w:rsidRPr="00AC2DF1" w14:paraId="7507E2EC" w14:textId="77777777" w:rsidTr="002E1FA1">
        <w:tc>
          <w:tcPr>
            <w:tcW w:w="846" w:type="dxa"/>
          </w:tcPr>
          <w:p w14:paraId="0AB047E4"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213</w:t>
            </w:r>
          </w:p>
        </w:tc>
        <w:tc>
          <w:tcPr>
            <w:tcW w:w="8170" w:type="dxa"/>
          </w:tcPr>
          <w:p w14:paraId="27C2BE36" w14:textId="77777777" w:rsidR="00997DDC" w:rsidRPr="00AC2DF1" w:rsidRDefault="00997DDC" w:rsidP="002E1FA1">
            <w:pPr>
              <w:rPr>
                <w:rFonts w:ascii="Arial" w:hAnsi="Arial" w:cs="Arial"/>
                <w:sz w:val="20"/>
                <w:szCs w:val="20"/>
              </w:rPr>
            </w:pPr>
            <w:r w:rsidRPr="00AC2DF1">
              <w:rPr>
                <w:rFonts w:ascii="Arial" w:hAnsi="Arial" w:cs="Arial"/>
                <w:sz w:val="20"/>
                <w:szCs w:val="20"/>
              </w:rPr>
              <w:t>EP1: (At the same time) That consistency across members of staff in a single school and</w:t>
            </w:r>
          </w:p>
        </w:tc>
      </w:tr>
      <w:tr w:rsidR="00AC2DF1" w:rsidRPr="00AC2DF1" w14:paraId="4269A154" w14:textId="77777777" w:rsidTr="002E1FA1">
        <w:tc>
          <w:tcPr>
            <w:tcW w:w="846" w:type="dxa"/>
          </w:tcPr>
          <w:p w14:paraId="4A99789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214</w:t>
            </w:r>
          </w:p>
        </w:tc>
        <w:tc>
          <w:tcPr>
            <w:tcW w:w="8170" w:type="dxa"/>
          </w:tcPr>
          <w:p w14:paraId="7CB4E2B1" w14:textId="77777777" w:rsidR="00997DDC" w:rsidRPr="00AC2DF1" w:rsidRDefault="00997DDC" w:rsidP="002E1FA1">
            <w:pPr>
              <w:rPr>
                <w:rFonts w:ascii="Arial" w:hAnsi="Arial" w:cs="Arial"/>
                <w:sz w:val="20"/>
                <w:szCs w:val="20"/>
              </w:rPr>
            </w:pPr>
            <w:r w:rsidRPr="00AC2DF1">
              <w:rPr>
                <w:rFonts w:ascii="Arial" w:hAnsi="Arial" w:cs="Arial"/>
                <w:sz w:val="20"/>
                <w:szCs w:val="20"/>
              </w:rPr>
              <w:t>Also across members of staff in a service, like say the EWO service. (Pause). But definitely</w:t>
            </w:r>
          </w:p>
        </w:tc>
      </w:tr>
      <w:tr w:rsidR="00AC2DF1" w:rsidRPr="00AC2DF1" w14:paraId="7EC96C21" w14:textId="77777777" w:rsidTr="002E1FA1">
        <w:tc>
          <w:tcPr>
            <w:tcW w:w="846" w:type="dxa"/>
          </w:tcPr>
          <w:p w14:paraId="695EE54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215</w:t>
            </w:r>
          </w:p>
        </w:tc>
        <w:tc>
          <w:tcPr>
            <w:tcW w:w="8170" w:type="dxa"/>
          </w:tcPr>
          <w:p w14:paraId="788E1BB2"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There’s been an improvement that we’re noticing in individuals that we’re working with </w:t>
            </w:r>
          </w:p>
        </w:tc>
      </w:tr>
      <w:tr w:rsidR="00AC2DF1" w:rsidRPr="00AC2DF1" w14:paraId="728B961D" w14:textId="77777777" w:rsidTr="002E1FA1">
        <w:tc>
          <w:tcPr>
            <w:tcW w:w="846" w:type="dxa"/>
          </w:tcPr>
          <w:p w14:paraId="1046208F"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216</w:t>
            </w:r>
          </w:p>
        </w:tc>
        <w:tc>
          <w:tcPr>
            <w:tcW w:w="8170" w:type="dxa"/>
          </w:tcPr>
          <w:p w14:paraId="6D5BB715" w14:textId="77777777" w:rsidR="00997DDC" w:rsidRPr="00AC2DF1" w:rsidRDefault="00997DDC" w:rsidP="002E1FA1">
            <w:pPr>
              <w:rPr>
                <w:rFonts w:ascii="Arial" w:hAnsi="Arial" w:cs="Arial"/>
                <w:sz w:val="20"/>
                <w:szCs w:val="20"/>
              </w:rPr>
            </w:pPr>
            <w:r w:rsidRPr="00AC2DF1">
              <w:rPr>
                <w:rFonts w:ascii="Arial" w:hAnsi="Arial" w:cs="Arial"/>
                <w:sz w:val="20"/>
                <w:szCs w:val="20"/>
              </w:rPr>
              <w:t>either in schools or also the EWOs.</w:t>
            </w:r>
          </w:p>
        </w:tc>
      </w:tr>
      <w:tr w:rsidR="00AC2DF1" w:rsidRPr="00AC2DF1" w14:paraId="5C7EDAB5" w14:textId="77777777" w:rsidTr="002E1FA1">
        <w:tc>
          <w:tcPr>
            <w:tcW w:w="846" w:type="dxa"/>
          </w:tcPr>
          <w:p w14:paraId="700ACF8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217</w:t>
            </w:r>
          </w:p>
        </w:tc>
        <w:tc>
          <w:tcPr>
            <w:tcW w:w="8170" w:type="dxa"/>
          </w:tcPr>
          <w:p w14:paraId="69C8EED2"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EP2: Absolutely, </w:t>
            </w:r>
          </w:p>
        </w:tc>
      </w:tr>
      <w:tr w:rsidR="00AC2DF1" w:rsidRPr="00AC2DF1" w14:paraId="62219E87" w14:textId="77777777" w:rsidTr="002E1FA1">
        <w:tc>
          <w:tcPr>
            <w:tcW w:w="846" w:type="dxa"/>
          </w:tcPr>
          <w:p w14:paraId="09994B9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218</w:t>
            </w:r>
          </w:p>
        </w:tc>
        <w:tc>
          <w:tcPr>
            <w:tcW w:w="8170" w:type="dxa"/>
          </w:tcPr>
          <w:p w14:paraId="58F5A0AB" w14:textId="77777777" w:rsidR="00997DDC" w:rsidRPr="00AC2DF1" w:rsidRDefault="00997DDC" w:rsidP="002E1FA1">
            <w:pPr>
              <w:rPr>
                <w:rFonts w:ascii="Arial" w:hAnsi="Arial" w:cs="Arial"/>
                <w:sz w:val="20"/>
                <w:szCs w:val="20"/>
              </w:rPr>
            </w:pPr>
            <w:r w:rsidRPr="00AC2DF1">
              <w:rPr>
                <w:rFonts w:ascii="Arial" w:hAnsi="Arial" w:cs="Arial"/>
                <w:sz w:val="20"/>
                <w:szCs w:val="20"/>
              </w:rPr>
              <w:t>EP 3 &amp; 4: Yeah, yeah.</w:t>
            </w:r>
          </w:p>
        </w:tc>
      </w:tr>
    </w:tbl>
    <w:p w14:paraId="3ECB9C27" w14:textId="31359FDF"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0266C0" w:rsidRPr="00AC2DF1">
        <w:rPr>
          <w:rFonts w:ascii="Arial" w:hAnsi="Arial" w:cs="Arial"/>
          <w:b/>
          <w:bCs/>
          <w:sz w:val="20"/>
          <w:szCs w:val="20"/>
        </w:rPr>
        <w:t>1</w:t>
      </w:r>
      <w:r w:rsidR="00895FE4" w:rsidRPr="00AC2DF1">
        <w:rPr>
          <w:rFonts w:ascii="Arial" w:hAnsi="Arial" w:cs="Arial"/>
          <w:b/>
          <w:bCs/>
          <w:sz w:val="20"/>
          <w:szCs w:val="20"/>
        </w:rPr>
        <w:t>4</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 xml:space="preserve">howing attribution of conflicts between practitioners </w:t>
      </w:r>
      <w:r w:rsidR="006A73A8" w:rsidRPr="00AC2DF1">
        <w:rPr>
          <w:rFonts w:ascii="Arial" w:hAnsi="Arial" w:cs="Arial"/>
          <w:sz w:val="20"/>
          <w:szCs w:val="20"/>
        </w:rPr>
        <w:t>constructed by EPs</w:t>
      </w:r>
      <w:r w:rsidR="000020D9" w:rsidRPr="00AC2DF1">
        <w:rPr>
          <w:rFonts w:ascii="Arial" w:hAnsi="Arial" w:cs="Arial"/>
          <w:sz w:val="20"/>
          <w:szCs w:val="20"/>
        </w:rPr>
        <w:t>.</w:t>
      </w:r>
    </w:p>
    <w:p w14:paraId="2432485B" w14:textId="461EEFEC" w:rsidR="00997DDC" w:rsidRPr="00AC2DF1" w:rsidRDefault="00997DDC" w:rsidP="003B1CCC">
      <w:pPr>
        <w:spacing w:line="480" w:lineRule="auto"/>
        <w:jc w:val="both"/>
        <w:rPr>
          <w:rFonts w:ascii="Arial" w:hAnsi="Arial" w:cs="Arial"/>
        </w:rPr>
      </w:pPr>
      <w:r w:rsidRPr="00AC2DF1">
        <w:rPr>
          <w:rFonts w:ascii="Arial" w:hAnsi="Arial" w:cs="Arial"/>
        </w:rPr>
        <w:t>The extract above starts with EP3 making a distinction between different kinds of absence. On the one hand there is the targeting of CYP and families who take holidays in term time which is contrasted with CYP who exhibit EBSA. EP3 then goes onto contrast the approaches of school staff. One member of staff is praised using extreme case formulation (Pomerantz, 1986) as they</w:t>
      </w:r>
      <w:r w:rsidR="005A476D" w:rsidRPr="00AC2DF1">
        <w:rPr>
          <w:rFonts w:ascii="Arial" w:hAnsi="Arial" w:cs="Arial"/>
        </w:rPr>
        <w:t>,</w:t>
      </w:r>
      <w:r w:rsidRPr="00AC2DF1">
        <w:rPr>
          <w:rFonts w:ascii="Arial" w:hAnsi="Arial" w:cs="Arial"/>
        </w:rPr>
        <w:t xml:space="preserve"> </w:t>
      </w:r>
      <w:r w:rsidR="005A476D" w:rsidRPr="00AC2DF1">
        <w:rPr>
          <w:rFonts w:ascii="Arial" w:hAnsi="Arial" w:cs="Arial"/>
          <w:i/>
          <w:iCs/>
        </w:rPr>
        <w:t>“</w:t>
      </w:r>
      <w:r w:rsidRPr="00AC2DF1">
        <w:rPr>
          <w:rFonts w:ascii="Arial" w:hAnsi="Arial" w:cs="Arial"/>
          <w:i/>
          <w:iCs/>
        </w:rPr>
        <w:t>completely got it</w:t>
      </w:r>
      <w:r w:rsidR="005A476D" w:rsidRPr="00AC2DF1">
        <w:rPr>
          <w:rFonts w:ascii="Arial" w:hAnsi="Arial" w:cs="Arial"/>
          <w:i/>
          <w:iCs/>
        </w:rPr>
        <w:t>”</w:t>
      </w:r>
      <w:r w:rsidRPr="00AC2DF1">
        <w:rPr>
          <w:rFonts w:ascii="Arial" w:hAnsi="Arial" w:cs="Arial"/>
        </w:rPr>
        <w:t xml:space="preserve"> and were rewarded with, “</w:t>
      </w:r>
      <w:r w:rsidRPr="00AC2DF1">
        <w:rPr>
          <w:rFonts w:ascii="Arial" w:hAnsi="Arial" w:cs="Arial"/>
          <w:i/>
          <w:iCs/>
        </w:rPr>
        <w:t>good success</w:t>
      </w:r>
      <w:r w:rsidRPr="00AC2DF1">
        <w:rPr>
          <w:rFonts w:ascii="Arial" w:hAnsi="Arial" w:cs="Arial"/>
        </w:rPr>
        <w:t>”. This staff member is opposed to one that, “</w:t>
      </w:r>
      <w:r w:rsidRPr="00AC2DF1">
        <w:rPr>
          <w:rFonts w:ascii="Arial" w:hAnsi="Arial" w:cs="Arial"/>
          <w:i/>
          <w:iCs/>
        </w:rPr>
        <w:t>did not get it at all</w:t>
      </w:r>
      <w:r w:rsidRPr="00AC2DF1">
        <w:rPr>
          <w:rFonts w:ascii="Arial" w:hAnsi="Arial" w:cs="Arial"/>
        </w:rPr>
        <w:t xml:space="preserve">”. Again, extreme case formulation is used to emphasise the totality of the lack of understanding. Attention is drawn to the language used by the second staff member who refers to EBSA as, </w:t>
      </w:r>
      <w:r w:rsidRPr="00AC2DF1">
        <w:rPr>
          <w:rFonts w:ascii="Arial" w:hAnsi="Arial" w:cs="Arial"/>
          <w:i/>
          <w:iCs/>
        </w:rPr>
        <w:t xml:space="preserve">“a choice”. </w:t>
      </w:r>
      <w:r w:rsidRPr="00AC2DF1">
        <w:rPr>
          <w:rFonts w:ascii="Arial" w:hAnsi="Arial" w:cs="Arial"/>
        </w:rPr>
        <w:t>This passage underlines the importance of the language used by staff and practitioners who work with CYP exhibiting EBSA. If we accept a social constructionist stance, that our reality is shaped by the language we use to converse about it, in line with the theories of Gergen (1973), Burr (2015), then it seems reasonable to assume that by refusing to engage with the discourse of EBSA, the member of staff who, “</w:t>
      </w:r>
      <w:r w:rsidRPr="00AC2DF1">
        <w:rPr>
          <w:rFonts w:ascii="Arial" w:hAnsi="Arial" w:cs="Arial"/>
          <w:i/>
          <w:iCs/>
        </w:rPr>
        <w:t>did not get it at all</w:t>
      </w:r>
      <w:r w:rsidRPr="00AC2DF1">
        <w:rPr>
          <w:rFonts w:ascii="Arial" w:hAnsi="Arial" w:cs="Arial"/>
        </w:rPr>
        <w:t>,” is positioned as believing that EBSA does not exist. As a result, no adjustments were made to help CYP.</w:t>
      </w:r>
    </w:p>
    <w:p w14:paraId="662CB429" w14:textId="626B9E94" w:rsidR="00C34F9B" w:rsidRPr="00AC2DF1" w:rsidRDefault="00997DDC" w:rsidP="003B1CCC">
      <w:pPr>
        <w:spacing w:line="480" w:lineRule="auto"/>
        <w:jc w:val="both"/>
        <w:rPr>
          <w:rFonts w:ascii="Arial" w:hAnsi="Arial" w:cs="Arial"/>
        </w:rPr>
      </w:pPr>
      <w:r w:rsidRPr="00AC2DF1">
        <w:rPr>
          <w:rFonts w:ascii="Arial" w:hAnsi="Arial" w:cs="Arial"/>
        </w:rPr>
        <w:t xml:space="preserve">Between lines 206 – 212, EP3 attributes a lack of understanding to some </w:t>
      </w:r>
      <w:r w:rsidR="00DE73C1" w:rsidRPr="00AC2DF1">
        <w:rPr>
          <w:rFonts w:ascii="Arial" w:hAnsi="Arial" w:cs="Arial"/>
        </w:rPr>
        <w:t>school-based</w:t>
      </w:r>
      <w:r w:rsidRPr="00AC2DF1">
        <w:rPr>
          <w:rFonts w:ascii="Arial" w:hAnsi="Arial" w:cs="Arial"/>
        </w:rPr>
        <w:t xml:space="preserve"> practitioners and lists the inaccuracies in their practice, “</w:t>
      </w:r>
      <w:r w:rsidRPr="00AC2DF1">
        <w:rPr>
          <w:rFonts w:ascii="Arial" w:hAnsi="Arial" w:cs="Arial"/>
          <w:i/>
          <w:iCs/>
        </w:rPr>
        <w:t>calling it a refusal, kept calling at a choice, wouldn’t put any adjustments in place</w:t>
      </w:r>
      <w:r w:rsidRPr="00AC2DF1">
        <w:rPr>
          <w:rFonts w:ascii="Arial" w:hAnsi="Arial" w:cs="Arial"/>
        </w:rPr>
        <w:t>.” This listing of inappropriate responses could be viewed as adversarial, placing the EPs in conflict with these members of school staff. At this point, EP1 interjects, highlighting the importance of consistency across all staff members in a given service and across services, including</w:t>
      </w:r>
      <w:r w:rsidR="00BB49DD" w:rsidRPr="00AC2DF1">
        <w:rPr>
          <w:rFonts w:ascii="Arial" w:hAnsi="Arial" w:cs="Arial"/>
        </w:rPr>
        <w:t xml:space="preserve"> </w:t>
      </w:r>
      <w:r w:rsidR="000A4974" w:rsidRPr="00AC2DF1">
        <w:rPr>
          <w:rFonts w:ascii="Arial" w:hAnsi="Arial" w:cs="Arial"/>
        </w:rPr>
        <w:t>education welfare officers</w:t>
      </w:r>
      <w:r w:rsidRPr="00AC2DF1">
        <w:rPr>
          <w:rFonts w:ascii="Arial" w:hAnsi="Arial" w:cs="Arial"/>
        </w:rPr>
        <w:t xml:space="preserve"> </w:t>
      </w:r>
      <w:r w:rsidR="000A4974" w:rsidRPr="00AC2DF1">
        <w:rPr>
          <w:rFonts w:ascii="Arial" w:hAnsi="Arial" w:cs="Arial"/>
        </w:rPr>
        <w:t>(</w:t>
      </w:r>
      <w:r w:rsidRPr="00AC2DF1">
        <w:rPr>
          <w:rFonts w:ascii="Arial" w:hAnsi="Arial" w:cs="Arial"/>
        </w:rPr>
        <w:t>EWOs</w:t>
      </w:r>
      <w:r w:rsidR="000A4974" w:rsidRPr="00AC2DF1">
        <w:rPr>
          <w:rFonts w:ascii="Arial" w:hAnsi="Arial" w:cs="Arial"/>
        </w:rPr>
        <w:t>)</w:t>
      </w:r>
      <w:r w:rsidRPr="00AC2DF1">
        <w:rPr>
          <w:rFonts w:ascii="Arial" w:hAnsi="Arial" w:cs="Arial"/>
        </w:rPr>
        <w:t>, in line with the findings of Heyne (2024)</w:t>
      </w:r>
      <w:r w:rsidR="00560C99" w:rsidRPr="00AC2DF1">
        <w:rPr>
          <w:rFonts w:ascii="Arial" w:hAnsi="Arial" w:cs="Arial"/>
        </w:rPr>
        <w:t xml:space="preserve">. </w:t>
      </w:r>
    </w:p>
    <w:p w14:paraId="3F1A170A" w14:textId="588BC552" w:rsidR="00997DDC" w:rsidRPr="00AC2DF1" w:rsidRDefault="00DA3B7D" w:rsidP="003B1CCC">
      <w:pPr>
        <w:jc w:val="both"/>
        <w:rPr>
          <w:rFonts w:ascii="Arial" w:hAnsi="Arial" w:cs="Arial"/>
          <w:b/>
          <w:bCs/>
        </w:rPr>
      </w:pPr>
      <w:r w:rsidRPr="00AC2DF1">
        <w:rPr>
          <w:rFonts w:ascii="Arial" w:hAnsi="Arial" w:cs="Arial"/>
          <w:b/>
          <w:bCs/>
        </w:rPr>
        <w:t>4</w:t>
      </w:r>
      <w:r w:rsidR="00E32E2F" w:rsidRPr="00AC2DF1">
        <w:rPr>
          <w:rFonts w:ascii="Arial" w:hAnsi="Arial" w:cs="Arial"/>
          <w:b/>
          <w:bCs/>
        </w:rPr>
        <w:t>.4.</w:t>
      </w:r>
      <w:r w:rsidR="00B24AA1" w:rsidRPr="00AC2DF1">
        <w:rPr>
          <w:rFonts w:ascii="Arial" w:hAnsi="Arial" w:cs="Arial"/>
          <w:b/>
          <w:bCs/>
        </w:rPr>
        <w:t>3</w:t>
      </w:r>
      <w:r w:rsidR="00997DDC" w:rsidRPr="00AC2DF1">
        <w:rPr>
          <w:rFonts w:ascii="Arial" w:hAnsi="Arial" w:cs="Arial"/>
          <w:b/>
          <w:bCs/>
        </w:rPr>
        <w:t xml:space="preserve"> Conflict between systems</w:t>
      </w:r>
    </w:p>
    <w:p w14:paraId="66F2BAB0" w14:textId="77777777" w:rsidR="00997DDC" w:rsidRPr="00AC2DF1" w:rsidRDefault="00997DDC" w:rsidP="003B1CCC">
      <w:pPr>
        <w:spacing w:line="480" w:lineRule="auto"/>
        <w:jc w:val="both"/>
        <w:rPr>
          <w:rFonts w:ascii="Arial" w:hAnsi="Arial" w:cs="Arial"/>
        </w:rPr>
      </w:pPr>
      <w:r w:rsidRPr="00AC2DF1">
        <w:rPr>
          <w:rFonts w:ascii="Arial" w:hAnsi="Arial" w:cs="Arial"/>
        </w:rPr>
        <w:t>As with all groups, schools were identified as being sites of conflict. In this extract, there is once again, a focus on the mesosystemic conflict, in the reported communication between schools and mental health services.</w:t>
      </w:r>
    </w:p>
    <w:tbl>
      <w:tblPr>
        <w:tblStyle w:val="TableGrid"/>
        <w:tblW w:w="0" w:type="auto"/>
        <w:tblLook w:val="04A0" w:firstRow="1" w:lastRow="0" w:firstColumn="1" w:lastColumn="0" w:noHBand="0" w:noVBand="1"/>
      </w:tblPr>
      <w:tblGrid>
        <w:gridCol w:w="846"/>
        <w:gridCol w:w="8170"/>
      </w:tblGrid>
      <w:tr w:rsidR="00AC2DF1" w:rsidRPr="00AC2DF1" w14:paraId="7B581192" w14:textId="77777777" w:rsidTr="002E1FA1">
        <w:tc>
          <w:tcPr>
            <w:tcW w:w="846" w:type="dxa"/>
          </w:tcPr>
          <w:p w14:paraId="683AD714"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108</w:t>
            </w:r>
          </w:p>
        </w:tc>
        <w:tc>
          <w:tcPr>
            <w:tcW w:w="8170" w:type="dxa"/>
          </w:tcPr>
          <w:p w14:paraId="3459FD52" w14:textId="77777777" w:rsidR="00997DDC" w:rsidRPr="00AC2DF1" w:rsidRDefault="00997DDC" w:rsidP="002E1FA1">
            <w:pPr>
              <w:rPr>
                <w:rFonts w:ascii="Arial" w:hAnsi="Arial" w:cs="Arial"/>
                <w:sz w:val="20"/>
                <w:szCs w:val="20"/>
              </w:rPr>
            </w:pPr>
            <w:r w:rsidRPr="00AC2DF1">
              <w:rPr>
                <w:rFonts w:ascii="Arial" w:hAnsi="Arial" w:cs="Arial"/>
                <w:sz w:val="20"/>
                <w:szCs w:val="20"/>
              </w:rPr>
              <w:t>EP4: from like a school perspective and then perhaps other practitioners where obviously</w:t>
            </w:r>
          </w:p>
        </w:tc>
      </w:tr>
      <w:tr w:rsidR="00AC2DF1" w:rsidRPr="00AC2DF1" w14:paraId="5722F033" w14:textId="77777777" w:rsidTr="002E1FA1">
        <w:tc>
          <w:tcPr>
            <w:tcW w:w="846" w:type="dxa"/>
          </w:tcPr>
          <w:p w14:paraId="7CA7059F"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109</w:t>
            </w:r>
          </w:p>
        </w:tc>
        <w:tc>
          <w:tcPr>
            <w:tcW w:w="8170" w:type="dxa"/>
          </w:tcPr>
          <w:p w14:paraId="2E8FA112" w14:textId="77777777" w:rsidR="00997DDC" w:rsidRPr="00AC2DF1" w:rsidRDefault="00997DDC" w:rsidP="002E1FA1">
            <w:pPr>
              <w:rPr>
                <w:rFonts w:ascii="Arial" w:hAnsi="Arial" w:cs="Arial"/>
                <w:sz w:val="20"/>
                <w:szCs w:val="20"/>
              </w:rPr>
            </w:pPr>
            <w:r w:rsidRPr="00AC2DF1">
              <w:rPr>
                <w:rFonts w:ascii="Arial" w:hAnsi="Arial" w:cs="Arial"/>
                <w:sz w:val="20"/>
                <w:szCs w:val="20"/>
              </w:rPr>
              <w:t>it’s the mental health, the wellbeing of the young person that’s the priority. And I think…</w:t>
            </w:r>
          </w:p>
        </w:tc>
      </w:tr>
      <w:tr w:rsidR="00AC2DF1" w:rsidRPr="00AC2DF1" w14:paraId="5BF9EE70" w14:textId="77777777" w:rsidTr="002E1FA1">
        <w:tc>
          <w:tcPr>
            <w:tcW w:w="846" w:type="dxa"/>
          </w:tcPr>
          <w:p w14:paraId="7265CB5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110</w:t>
            </w:r>
          </w:p>
        </w:tc>
        <w:tc>
          <w:tcPr>
            <w:tcW w:w="8170" w:type="dxa"/>
          </w:tcPr>
          <w:p w14:paraId="46378BC5" w14:textId="77777777" w:rsidR="00997DDC" w:rsidRPr="00AC2DF1" w:rsidRDefault="00997DDC" w:rsidP="002E1FA1">
            <w:pPr>
              <w:rPr>
                <w:rFonts w:ascii="Arial" w:hAnsi="Arial" w:cs="Arial"/>
                <w:sz w:val="20"/>
                <w:szCs w:val="20"/>
              </w:rPr>
            </w:pPr>
            <w:r w:rsidRPr="00AC2DF1">
              <w:rPr>
                <w:rFonts w:ascii="Arial" w:hAnsi="Arial" w:cs="Arial"/>
                <w:sz w:val="20"/>
                <w:szCs w:val="20"/>
              </w:rPr>
              <w:t>Historically, there’s probably been quite a lot of conflict between those two goals. Erm,</w:t>
            </w:r>
          </w:p>
        </w:tc>
      </w:tr>
      <w:tr w:rsidR="00AC2DF1" w:rsidRPr="00AC2DF1" w14:paraId="4952DF06" w14:textId="77777777" w:rsidTr="002E1FA1">
        <w:tc>
          <w:tcPr>
            <w:tcW w:w="846" w:type="dxa"/>
          </w:tcPr>
          <w:p w14:paraId="1E3D31C8"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111</w:t>
            </w:r>
          </w:p>
        </w:tc>
        <w:tc>
          <w:tcPr>
            <w:tcW w:w="8170" w:type="dxa"/>
          </w:tcPr>
          <w:p w14:paraId="2CAB7922"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I think we’re getting to kind of a more shared understanding around that, aren’t we. </w:t>
            </w:r>
          </w:p>
        </w:tc>
      </w:tr>
      <w:tr w:rsidR="00AC2DF1" w:rsidRPr="00AC2DF1" w14:paraId="7B4EE174" w14:textId="77777777" w:rsidTr="002E1FA1">
        <w:tc>
          <w:tcPr>
            <w:tcW w:w="846" w:type="dxa"/>
          </w:tcPr>
          <w:p w14:paraId="0B42C29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112</w:t>
            </w:r>
          </w:p>
        </w:tc>
        <w:tc>
          <w:tcPr>
            <w:tcW w:w="8170" w:type="dxa"/>
          </w:tcPr>
          <w:p w14:paraId="1B2F2944" w14:textId="77777777" w:rsidR="00997DDC" w:rsidRPr="00AC2DF1" w:rsidRDefault="00997DDC" w:rsidP="002E1FA1">
            <w:pPr>
              <w:rPr>
                <w:rFonts w:ascii="Arial" w:hAnsi="Arial" w:cs="Arial"/>
                <w:sz w:val="20"/>
                <w:szCs w:val="20"/>
              </w:rPr>
            </w:pPr>
            <w:r w:rsidRPr="00AC2DF1">
              <w:rPr>
                <w:rFonts w:ascii="Arial" w:hAnsi="Arial" w:cs="Arial"/>
                <w:sz w:val="20"/>
                <w:szCs w:val="20"/>
              </w:rPr>
              <w:t>In terms of… just wellbeing just has to be priority, you know? Erm, but, yeah. I just,</w:t>
            </w:r>
          </w:p>
        </w:tc>
      </w:tr>
      <w:tr w:rsidR="00AC2DF1" w:rsidRPr="00AC2DF1" w14:paraId="71685AEF" w14:textId="77777777" w:rsidTr="002E1FA1">
        <w:tc>
          <w:tcPr>
            <w:tcW w:w="846" w:type="dxa"/>
          </w:tcPr>
          <w:p w14:paraId="1C2C117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113</w:t>
            </w:r>
          </w:p>
        </w:tc>
        <w:tc>
          <w:tcPr>
            <w:tcW w:w="8170" w:type="dxa"/>
          </w:tcPr>
          <w:p w14:paraId="61A77CB7" w14:textId="77777777" w:rsidR="00997DDC" w:rsidRPr="00AC2DF1" w:rsidRDefault="00997DDC" w:rsidP="002E1FA1">
            <w:pPr>
              <w:rPr>
                <w:rFonts w:ascii="Arial" w:hAnsi="Arial" w:cs="Arial"/>
                <w:sz w:val="20"/>
                <w:szCs w:val="20"/>
              </w:rPr>
            </w:pPr>
            <w:r w:rsidRPr="00AC2DF1">
              <w:rPr>
                <w:rFonts w:ascii="Arial" w:hAnsi="Arial" w:cs="Arial"/>
                <w:sz w:val="20"/>
                <w:szCs w:val="20"/>
              </w:rPr>
              <w:t>I know from, I just remember conversations from when I was working in CAMHS around</w:t>
            </w:r>
          </w:p>
        </w:tc>
      </w:tr>
      <w:tr w:rsidR="00AC2DF1" w:rsidRPr="00AC2DF1" w14:paraId="3A67CE64" w14:textId="77777777" w:rsidTr="002E1FA1">
        <w:tc>
          <w:tcPr>
            <w:tcW w:w="846" w:type="dxa"/>
          </w:tcPr>
          <w:p w14:paraId="4B75769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114</w:t>
            </w:r>
          </w:p>
        </w:tc>
        <w:tc>
          <w:tcPr>
            <w:tcW w:w="8170" w:type="dxa"/>
          </w:tcPr>
          <w:p w14:paraId="74534AC1"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Their focus very much being around mental health, because obviously they’re a mental</w:t>
            </w:r>
          </w:p>
        </w:tc>
      </w:tr>
      <w:tr w:rsidR="00AC2DF1" w:rsidRPr="00AC2DF1" w14:paraId="6F72DB62" w14:textId="77777777" w:rsidTr="002E1FA1">
        <w:tc>
          <w:tcPr>
            <w:tcW w:w="846" w:type="dxa"/>
          </w:tcPr>
          <w:p w14:paraId="3B65AAF8"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115</w:t>
            </w:r>
          </w:p>
        </w:tc>
        <w:tc>
          <w:tcPr>
            <w:tcW w:w="8170" w:type="dxa"/>
          </w:tcPr>
          <w:p w14:paraId="465CC15D"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Health service. But that would sometimes then, like, cause quite a lot of conflict with </w:t>
            </w:r>
          </w:p>
        </w:tc>
      </w:tr>
      <w:tr w:rsidR="00AC2DF1" w:rsidRPr="00AC2DF1" w14:paraId="6EC1BE4F" w14:textId="77777777" w:rsidTr="002E1FA1">
        <w:tc>
          <w:tcPr>
            <w:tcW w:w="846" w:type="dxa"/>
          </w:tcPr>
          <w:p w14:paraId="24572D3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116</w:t>
            </w:r>
          </w:p>
        </w:tc>
        <w:tc>
          <w:tcPr>
            <w:tcW w:w="8170" w:type="dxa"/>
          </w:tcPr>
          <w:p w14:paraId="3F6DB4E6"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Schools who say, “well we need to get this child in.” Erm… </w:t>
            </w:r>
          </w:p>
        </w:tc>
      </w:tr>
      <w:tr w:rsidR="00AC2DF1" w:rsidRPr="00AC2DF1" w14:paraId="1C67D693" w14:textId="77777777" w:rsidTr="002E1FA1">
        <w:tc>
          <w:tcPr>
            <w:tcW w:w="846" w:type="dxa"/>
          </w:tcPr>
          <w:p w14:paraId="19AEC5FA"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117</w:t>
            </w:r>
          </w:p>
        </w:tc>
        <w:tc>
          <w:tcPr>
            <w:tcW w:w="8170" w:type="dxa"/>
          </w:tcPr>
          <w:p w14:paraId="60EDC33D"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EP1: </w:t>
            </w:r>
            <w:proofErr w:type="spellStart"/>
            <w:r w:rsidRPr="00AC2DF1">
              <w:rPr>
                <w:rFonts w:ascii="Arial" w:hAnsi="Arial" w:cs="Arial"/>
                <w:sz w:val="20"/>
                <w:szCs w:val="20"/>
              </w:rPr>
              <w:t>Mmmm</w:t>
            </w:r>
            <w:proofErr w:type="spellEnd"/>
          </w:p>
        </w:tc>
      </w:tr>
      <w:tr w:rsidR="00AC2DF1" w:rsidRPr="00AC2DF1" w14:paraId="56DEF8DB" w14:textId="77777777" w:rsidTr="002E1FA1">
        <w:tc>
          <w:tcPr>
            <w:tcW w:w="846" w:type="dxa"/>
          </w:tcPr>
          <w:p w14:paraId="569F8FF4"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118</w:t>
            </w:r>
          </w:p>
        </w:tc>
        <w:tc>
          <w:tcPr>
            <w:tcW w:w="8170" w:type="dxa"/>
          </w:tcPr>
          <w:p w14:paraId="42627994"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EP4: And it was seen like they weren’t really understanding each other. </w:t>
            </w:r>
          </w:p>
        </w:tc>
      </w:tr>
      <w:tr w:rsidR="00AC2DF1" w:rsidRPr="00AC2DF1" w14:paraId="10BA987E" w14:textId="77777777" w:rsidTr="002E1FA1">
        <w:tc>
          <w:tcPr>
            <w:tcW w:w="846" w:type="dxa"/>
          </w:tcPr>
          <w:p w14:paraId="42FDDE72"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119</w:t>
            </w:r>
          </w:p>
        </w:tc>
        <w:tc>
          <w:tcPr>
            <w:tcW w:w="8170" w:type="dxa"/>
          </w:tcPr>
          <w:p w14:paraId="204BA30B"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EP1: Yeah… Sorry.. And as an example of that, there was a time when a psychiatrist sent </w:t>
            </w:r>
          </w:p>
        </w:tc>
      </w:tr>
      <w:tr w:rsidR="00AC2DF1" w:rsidRPr="00AC2DF1" w14:paraId="0B511BAA" w14:textId="77777777" w:rsidTr="002E1FA1">
        <w:tc>
          <w:tcPr>
            <w:tcW w:w="846" w:type="dxa"/>
          </w:tcPr>
          <w:p w14:paraId="6178D5CA"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120</w:t>
            </w:r>
          </w:p>
        </w:tc>
        <w:tc>
          <w:tcPr>
            <w:tcW w:w="8170" w:type="dxa"/>
          </w:tcPr>
          <w:p w14:paraId="73AE932D" w14:textId="77777777" w:rsidR="00997DDC" w:rsidRPr="00AC2DF1" w:rsidRDefault="00997DDC" w:rsidP="002E1FA1">
            <w:pPr>
              <w:rPr>
                <w:rFonts w:ascii="Arial" w:hAnsi="Arial" w:cs="Arial"/>
                <w:sz w:val="20"/>
                <w:szCs w:val="20"/>
              </w:rPr>
            </w:pPr>
            <w:r w:rsidRPr="00AC2DF1">
              <w:rPr>
                <w:rFonts w:ascii="Arial" w:hAnsi="Arial" w:cs="Arial"/>
                <w:sz w:val="20"/>
                <w:szCs w:val="20"/>
              </w:rPr>
              <w:t>A letter to… I think to a school, possible (?) saying child X is so unwell at the moment</w:t>
            </w:r>
          </w:p>
        </w:tc>
      </w:tr>
      <w:tr w:rsidR="00AC2DF1" w:rsidRPr="00AC2DF1" w14:paraId="3E3D2E7B" w14:textId="77777777" w:rsidTr="002E1FA1">
        <w:tc>
          <w:tcPr>
            <w:tcW w:w="846" w:type="dxa"/>
          </w:tcPr>
          <w:p w14:paraId="419EF50A"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121</w:t>
            </w:r>
          </w:p>
        </w:tc>
        <w:tc>
          <w:tcPr>
            <w:tcW w:w="8170" w:type="dxa"/>
          </w:tcPr>
          <w:p w14:paraId="0A2B67E3" w14:textId="77777777" w:rsidR="00997DDC" w:rsidRPr="00AC2DF1" w:rsidRDefault="00997DDC" w:rsidP="002E1FA1">
            <w:pPr>
              <w:rPr>
                <w:rFonts w:ascii="Arial" w:hAnsi="Arial" w:cs="Arial"/>
                <w:sz w:val="20"/>
                <w:szCs w:val="20"/>
              </w:rPr>
            </w:pPr>
            <w:r w:rsidRPr="00AC2DF1">
              <w:rPr>
                <w:rFonts w:ascii="Arial" w:hAnsi="Arial" w:cs="Arial"/>
                <w:sz w:val="20"/>
                <w:szCs w:val="20"/>
              </w:rPr>
              <w:t>(meaning mental health) that I think it’s better for them not to come into school at the</w:t>
            </w:r>
          </w:p>
        </w:tc>
      </w:tr>
      <w:tr w:rsidR="00AC2DF1" w:rsidRPr="00AC2DF1" w14:paraId="65367188" w14:textId="77777777" w:rsidTr="002E1FA1">
        <w:tc>
          <w:tcPr>
            <w:tcW w:w="846" w:type="dxa"/>
          </w:tcPr>
          <w:p w14:paraId="4C2CF54E"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122</w:t>
            </w:r>
          </w:p>
        </w:tc>
        <w:tc>
          <w:tcPr>
            <w:tcW w:w="8170" w:type="dxa"/>
          </w:tcPr>
          <w:p w14:paraId="73CB9C41" w14:textId="77777777" w:rsidR="00997DDC" w:rsidRPr="00AC2DF1" w:rsidRDefault="00997DDC" w:rsidP="002E1FA1">
            <w:pPr>
              <w:rPr>
                <w:rFonts w:ascii="Arial" w:hAnsi="Arial" w:cs="Arial"/>
                <w:sz w:val="20"/>
                <w:szCs w:val="20"/>
              </w:rPr>
            </w:pPr>
            <w:r w:rsidRPr="00AC2DF1">
              <w:rPr>
                <w:rFonts w:ascii="Arial" w:hAnsi="Arial" w:cs="Arial"/>
                <w:sz w:val="20"/>
                <w:szCs w:val="20"/>
              </w:rPr>
              <w:t>Moment, and so that was their priority, was mental health, be at home. And I suppose I</w:t>
            </w:r>
          </w:p>
        </w:tc>
      </w:tr>
      <w:tr w:rsidR="00AC2DF1" w:rsidRPr="00AC2DF1" w14:paraId="066CAD81" w14:textId="77777777" w:rsidTr="002E1FA1">
        <w:tc>
          <w:tcPr>
            <w:tcW w:w="846" w:type="dxa"/>
          </w:tcPr>
          <w:p w14:paraId="74AE5B6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123</w:t>
            </w:r>
          </w:p>
        </w:tc>
        <w:tc>
          <w:tcPr>
            <w:tcW w:w="8170" w:type="dxa"/>
          </w:tcPr>
          <w:p w14:paraId="5FF64973"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I mean I wasn’t involved with that child at that time, that young person, but I did wonder </w:t>
            </w:r>
          </w:p>
        </w:tc>
      </w:tr>
      <w:tr w:rsidR="00AC2DF1" w:rsidRPr="00AC2DF1" w14:paraId="6670A3C8" w14:textId="77777777" w:rsidTr="002E1FA1">
        <w:tc>
          <w:tcPr>
            <w:tcW w:w="846" w:type="dxa"/>
          </w:tcPr>
          <w:p w14:paraId="1248D07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124</w:t>
            </w:r>
          </w:p>
        </w:tc>
        <w:tc>
          <w:tcPr>
            <w:tcW w:w="8170" w:type="dxa"/>
          </w:tcPr>
          <w:p w14:paraId="0E72D561" w14:textId="77777777" w:rsidR="00997DDC" w:rsidRPr="00AC2DF1" w:rsidRDefault="00997DDC" w:rsidP="002E1FA1">
            <w:pPr>
              <w:rPr>
                <w:rFonts w:ascii="Arial" w:hAnsi="Arial" w:cs="Arial"/>
                <w:sz w:val="20"/>
                <w:szCs w:val="20"/>
              </w:rPr>
            </w:pPr>
            <w:r w:rsidRPr="00AC2DF1">
              <w:rPr>
                <w:rFonts w:ascii="Arial" w:hAnsi="Arial" w:cs="Arial"/>
                <w:sz w:val="20"/>
                <w:szCs w:val="20"/>
              </w:rPr>
              <w:t>Whether if that situation had been looked at a bit more holistically, maybe there might</w:t>
            </w:r>
          </w:p>
        </w:tc>
      </w:tr>
      <w:tr w:rsidR="00AC2DF1" w:rsidRPr="00AC2DF1" w14:paraId="6E91A899" w14:textId="77777777" w:rsidTr="002E1FA1">
        <w:tc>
          <w:tcPr>
            <w:tcW w:w="846" w:type="dxa"/>
          </w:tcPr>
          <w:p w14:paraId="0A481CAE"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125</w:t>
            </w:r>
          </w:p>
        </w:tc>
        <w:tc>
          <w:tcPr>
            <w:tcW w:w="8170" w:type="dxa"/>
          </w:tcPr>
          <w:p w14:paraId="0B80FDB4" w14:textId="77777777" w:rsidR="00997DDC" w:rsidRPr="00AC2DF1" w:rsidRDefault="00997DDC" w:rsidP="002E1FA1">
            <w:pPr>
              <w:rPr>
                <w:rFonts w:ascii="Arial" w:hAnsi="Arial" w:cs="Arial"/>
                <w:sz w:val="20"/>
                <w:szCs w:val="20"/>
              </w:rPr>
            </w:pPr>
            <w:r w:rsidRPr="00AC2DF1">
              <w:rPr>
                <w:rFonts w:ascii="Arial" w:hAnsi="Arial" w:cs="Arial"/>
                <w:sz w:val="20"/>
                <w:szCs w:val="20"/>
              </w:rPr>
              <w:t>Have been some aspects of school that might actually have been helpful for that young</w:t>
            </w:r>
          </w:p>
        </w:tc>
      </w:tr>
      <w:tr w:rsidR="00AC2DF1" w:rsidRPr="00AC2DF1" w14:paraId="629AEBA0" w14:textId="77777777" w:rsidTr="002E1FA1">
        <w:tc>
          <w:tcPr>
            <w:tcW w:w="846" w:type="dxa"/>
          </w:tcPr>
          <w:p w14:paraId="64FDD6F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126</w:t>
            </w:r>
          </w:p>
        </w:tc>
        <w:tc>
          <w:tcPr>
            <w:tcW w:w="8170" w:type="dxa"/>
          </w:tcPr>
          <w:p w14:paraId="792D86D7" w14:textId="77777777" w:rsidR="00997DDC" w:rsidRPr="00AC2DF1" w:rsidRDefault="00997DDC" w:rsidP="002E1FA1">
            <w:pPr>
              <w:rPr>
                <w:rFonts w:ascii="Arial" w:hAnsi="Arial" w:cs="Arial"/>
                <w:sz w:val="20"/>
                <w:szCs w:val="20"/>
              </w:rPr>
            </w:pPr>
            <w:r w:rsidRPr="00AC2DF1">
              <w:rPr>
                <w:rFonts w:ascii="Arial" w:hAnsi="Arial" w:cs="Arial"/>
                <w:sz w:val="20"/>
                <w:szCs w:val="20"/>
              </w:rPr>
              <w:t>Person?</w:t>
            </w:r>
          </w:p>
        </w:tc>
      </w:tr>
    </w:tbl>
    <w:p w14:paraId="6C4E4D56" w14:textId="31E20298" w:rsidR="00997DDC" w:rsidRPr="00AC2DF1" w:rsidRDefault="00997DDC" w:rsidP="00997DDC">
      <w:pPr>
        <w:rPr>
          <w:rFonts w:ascii="Arial" w:hAnsi="Arial" w:cs="Arial"/>
          <w:sz w:val="20"/>
          <w:szCs w:val="20"/>
        </w:rPr>
      </w:pPr>
      <w:r w:rsidRPr="00AC2DF1">
        <w:rPr>
          <w:rFonts w:ascii="Arial" w:hAnsi="Arial" w:cs="Arial"/>
          <w:b/>
          <w:bCs/>
          <w:sz w:val="20"/>
          <w:szCs w:val="20"/>
        </w:rPr>
        <w:t>Table</w:t>
      </w:r>
      <w:r w:rsidR="00744257" w:rsidRPr="00AC2DF1">
        <w:rPr>
          <w:rFonts w:ascii="Arial" w:hAnsi="Arial" w:cs="Arial"/>
          <w:b/>
          <w:bCs/>
          <w:sz w:val="20"/>
          <w:szCs w:val="20"/>
        </w:rPr>
        <w:t xml:space="preserve"> 1</w:t>
      </w:r>
      <w:r w:rsidR="00895FE4" w:rsidRPr="00AC2DF1">
        <w:rPr>
          <w:rFonts w:ascii="Arial" w:hAnsi="Arial" w:cs="Arial"/>
          <w:b/>
          <w:bCs/>
          <w:sz w:val="20"/>
          <w:szCs w:val="20"/>
        </w:rPr>
        <w:t>5</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 conflict between schools and other services</w:t>
      </w:r>
      <w:r w:rsidR="0029202E" w:rsidRPr="00AC2DF1">
        <w:rPr>
          <w:rFonts w:ascii="Arial" w:hAnsi="Arial" w:cs="Arial"/>
          <w:sz w:val="20"/>
          <w:szCs w:val="20"/>
        </w:rPr>
        <w:t xml:space="preserve"> being constructed by EPs</w:t>
      </w:r>
      <w:r w:rsidR="004D1538" w:rsidRPr="00AC2DF1">
        <w:rPr>
          <w:rFonts w:ascii="Arial" w:hAnsi="Arial" w:cs="Arial"/>
          <w:sz w:val="20"/>
          <w:szCs w:val="20"/>
        </w:rPr>
        <w:t>.</w:t>
      </w:r>
    </w:p>
    <w:p w14:paraId="14F58579" w14:textId="438CFF55" w:rsidR="00997DDC" w:rsidRPr="00AC2DF1" w:rsidRDefault="00997DDC" w:rsidP="003B1CCC">
      <w:pPr>
        <w:spacing w:line="480" w:lineRule="auto"/>
        <w:jc w:val="both"/>
        <w:rPr>
          <w:rFonts w:ascii="Arial" w:hAnsi="Arial" w:cs="Arial"/>
          <w:b/>
          <w:bCs/>
        </w:rPr>
      </w:pPr>
      <w:r w:rsidRPr="00AC2DF1">
        <w:rPr>
          <w:rFonts w:ascii="Arial" w:hAnsi="Arial" w:cs="Arial"/>
        </w:rPr>
        <w:t>In the extract above, EP4 initially draws attention to the conflicts between schools requiring pupil attendance and other practitioners who prioritise, “</w:t>
      </w:r>
      <w:r w:rsidRPr="00AC2DF1">
        <w:rPr>
          <w:rFonts w:ascii="Arial" w:hAnsi="Arial" w:cs="Arial"/>
          <w:i/>
          <w:iCs/>
        </w:rPr>
        <w:t>mental health, the wellbeing of the young person</w:t>
      </w:r>
      <w:r w:rsidRPr="00AC2DF1">
        <w:rPr>
          <w:rFonts w:ascii="Arial" w:hAnsi="Arial" w:cs="Arial"/>
        </w:rPr>
        <w:t xml:space="preserve">.” The priorities attributed to these different organisations </w:t>
      </w:r>
      <w:r w:rsidR="00EB16A0" w:rsidRPr="00AC2DF1">
        <w:rPr>
          <w:rFonts w:ascii="Arial" w:hAnsi="Arial" w:cs="Arial"/>
        </w:rPr>
        <w:t>suggest</w:t>
      </w:r>
      <w:r w:rsidRPr="00AC2DF1">
        <w:rPr>
          <w:rFonts w:ascii="Arial" w:hAnsi="Arial" w:cs="Arial"/>
        </w:rPr>
        <w:t xml:space="preserve"> value judgements. EP4 says that a child’s wellbeing</w:t>
      </w:r>
      <w:r w:rsidR="00DE73C1" w:rsidRPr="00AC2DF1">
        <w:rPr>
          <w:rFonts w:ascii="Arial" w:hAnsi="Arial" w:cs="Arial"/>
        </w:rPr>
        <w:t xml:space="preserve"> is</w:t>
      </w:r>
      <w:r w:rsidRPr="00AC2DF1">
        <w:rPr>
          <w:rFonts w:ascii="Arial" w:hAnsi="Arial" w:cs="Arial"/>
        </w:rPr>
        <w:t xml:space="preserve"> a priority and then clearly states her opinion on this matter, “</w:t>
      </w:r>
      <w:r w:rsidRPr="00AC2DF1">
        <w:rPr>
          <w:rFonts w:ascii="Arial" w:hAnsi="Arial" w:cs="Arial"/>
          <w:i/>
          <w:iCs/>
        </w:rPr>
        <w:t>wellbeing just has to be the priority, you know?</w:t>
      </w:r>
      <w:r w:rsidRPr="00AC2DF1">
        <w:rPr>
          <w:rFonts w:ascii="Arial" w:hAnsi="Arial" w:cs="Arial"/>
        </w:rPr>
        <w:t xml:space="preserve">” </w:t>
      </w:r>
      <w:r w:rsidR="000A52C1" w:rsidRPr="00AC2DF1">
        <w:rPr>
          <w:rFonts w:ascii="Arial" w:hAnsi="Arial" w:cs="Arial"/>
        </w:rPr>
        <w:t>thereby undermining potential alternative constructions.</w:t>
      </w:r>
      <w:r w:rsidRPr="00AC2DF1">
        <w:rPr>
          <w:rFonts w:ascii="Arial" w:hAnsi="Arial" w:cs="Arial"/>
        </w:rPr>
        <w:t xml:space="preserve"> EP4 invites agreement through the use of a rhetorical question. EP4 then goes onto make a second point which relates to her personal recollections of conflicts between CAMHS and schools</w:t>
      </w:r>
      <w:r w:rsidR="000A52C1" w:rsidRPr="00AC2DF1">
        <w:rPr>
          <w:rFonts w:ascii="Arial" w:hAnsi="Arial" w:cs="Arial"/>
        </w:rPr>
        <w:t>,</w:t>
      </w:r>
      <w:r w:rsidRPr="00AC2DF1">
        <w:rPr>
          <w:rFonts w:ascii="Arial" w:hAnsi="Arial" w:cs="Arial"/>
        </w:rPr>
        <w:t xml:space="preserve"> underlin</w:t>
      </w:r>
      <w:r w:rsidR="000A52C1" w:rsidRPr="00AC2DF1">
        <w:rPr>
          <w:rFonts w:ascii="Arial" w:hAnsi="Arial" w:cs="Arial"/>
        </w:rPr>
        <w:t>ing</w:t>
      </w:r>
      <w:r w:rsidRPr="00AC2DF1">
        <w:rPr>
          <w:rFonts w:ascii="Arial" w:hAnsi="Arial" w:cs="Arial"/>
        </w:rPr>
        <w:t xml:space="preserve"> the validity of her recount by</w:t>
      </w:r>
      <w:r w:rsidR="000A52C1" w:rsidRPr="00AC2DF1">
        <w:rPr>
          <w:rFonts w:ascii="Arial" w:hAnsi="Arial" w:cs="Arial"/>
        </w:rPr>
        <w:t xml:space="preserve"> stating her category of entitlement (Edwards and Potter, 1992) </w:t>
      </w:r>
      <w:r w:rsidRPr="00AC2DF1">
        <w:rPr>
          <w:rFonts w:ascii="Arial" w:hAnsi="Arial" w:cs="Arial"/>
        </w:rPr>
        <w:t>explaining that she worked for CAMHS and therefore, this is first hand evidence. However, EP4 limits the amount of conflict caused through the use of modifiers, ‘</w:t>
      </w:r>
      <w:r w:rsidRPr="00AC2DF1">
        <w:rPr>
          <w:rFonts w:ascii="Arial" w:hAnsi="Arial" w:cs="Arial"/>
          <w:i/>
          <w:iCs/>
        </w:rPr>
        <w:t>sometimes</w:t>
      </w:r>
      <w:r w:rsidRPr="00AC2DF1">
        <w:rPr>
          <w:rFonts w:ascii="Arial" w:hAnsi="Arial" w:cs="Arial"/>
        </w:rPr>
        <w:t>’, ‘</w:t>
      </w:r>
      <w:r w:rsidRPr="00AC2DF1">
        <w:rPr>
          <w:rFonts w:ascii="Arial" w:hAnsi="Arial" w:cs="Arial"/>
          <w:i/>
          <w:iCs/>
        </w:rPr>
        <w:t>quite a lot’</w:t>
      </w:r>
      <w:r w:rsidRPr="00AC2DF1">
        <w:rPr>
          <w:rFonts w:ascii="Arial" w:hAnsi="Arial" w:cs="Arial"/>
        </w:rPr>
        <w:t xml:space="preserve">. These modifiers bring the recount into line with her earlier statement that, </w:t>
      </w:r>
      <w:r w:rsidRPr="00AC2DF1">
        <w:rPr>
          <w:rFonts w:ascii="Arial" w:hAnsi="Arial" w:cs="Arial"/>
          <w:i/>
          <w:iCs/>
        </w:rPr>
        <w:t>“we’re getting to kind of a more shared understanding around that, aren’t we?</w:t>
      </w:r>
      <w:r w:rsidRPr="00AC2DF1">
        <w:rPr>
          <w:rFonts w:ascii="Arial" w:hAnsi="Arial" w:cs="Arial"/>
        </w:rPr>
        <w:t>” (line 111).</w:t>
      </w:r>
    </w:p>
    <w:p w14:paraId="2A0E398B" w14:textId="5A5240A8" w:rsidR="00997DDC" w:rsidRPr="00AC2DF1" w:rsidRDefault="00997DDC" w:rsidP="003B1CCC">
      <w:pPr>
        <w:spacing w:line="480" w:lineRule="auto"/>
        <w:jc w:val="both"/>
        <w:rPr>
          <w:rFonts w:ascii="Arial" w:hAnsi="Arial" w:cs="Arial"/>
        </w:rPr>
      </w:pPr>
      <w:r w:rsidRPr="00AC2DF1">
        <w:rPr>
          <w:rFonts w:ascii="Arial" w:hAnsi="Arial" w:cs="Arial"/>
        </w:rPr>
        <w:t xml:space="preserve">Throughout the conversation, EPs make reference to conflicting responses from practitioners from different services. In the example above, EP1 recalls an experience in which a psychiatrist wrote a letter to a school, excusing the CYP from attending. This recollection is used to create an opportunity to raise a question – the possibility that continued school attendance may have some benefits for CYP experiencing EBSA. This suggestion (phrased as a question) runs contrary to the narrative that is being created during the course of the conversation – that pupil mental health issues are best prioritised and dealt with over and above school attendance issues. This questioning is done gently and uses modifiers such as, </w:t>
      </w:r>
      <w:r w:rsidR="00B66229" w:rsidRPr="00AC2DF1">
        <w:rPr>
          <w:rFonts w:ascii="Arial" w:hAnsi="Arial" w:cs="Arial"/>
        </w:rPr>
        <w:t>“</w:t>
      </w:r>
      <w:r w:rsidRPr="00AC2DF1">
        <w:rPr>
          <w:rFonts w:ascii="Arial" w:hAnsi="Arial" w:cs="Arial"/>
          <w:i/>
          <w:iCs/>
        </w:rPr>
        <w:t>maybe</w:t>
      </w:r>
      <w:r w:rsidR="00B66229" w:rsidRPr="00AC2DF1">
        <w:rPr>
          <w:rFonts w:ascii="Arial" w:hAnsi="Arial" w:cs="Arial"/>
        </w:rPr>
        <w:t>”</w:t>
      </w:r>
      <w:r w:rsidRPr="00AC2DF1">
        <w:rPr>
          <w:rFonts w:ascii="Arial" w:hAnsi="Arial" w:cs="Arial"/>
        </w:rPr>
        <w:t xml:space="preserve"> and </w:t>
      </w:r>
      <w:r w:rsidR="00B66229" w:rsidRPr="00AC2DF1">
        <w:rPr>
          <w:rFonts w:ascii="Arial" w:hAnsi="Arial" w:cs="Arial"/>
        </w:rPr>
        <w:t>“</w:t>
      </w:r>
      <w:r w:rsidRPr="00AC2DF1">
        <w:rPr>
          <w:rFonts w:ascii="Arial" w:hAnsi="Arial" w:cs="Arial"/>
          <w:i/>
          <w:iCs/>
        </w:rPr>
        <w:t>might</w:t>
      </w:r>
      <w:r w:rsidR="00B66229" w:rsidRPr="00AC2DF1">
        <w:rPr>
          <w:rFonts w:ascii="Arial" w:hAnsi="Arial" w:cs="Arial"/>
          <w:i/>
          <w:iCs/>
        </w:rPr>
        <w:t>”</w:t>
      </w:r>
      <w:r w:rsidRPr="00AC2DF1">
        <w:rPr>
          <w:rFonts w:ascii="Arial" w:hAnsi="Arial" w:cs="Arial"/>
        </w:rPr>
        <w:t xml:space="preserve">. Phrasing this as a question heads off potential rejection (Potter and Wetherell, 1987). </w:t>
      </w:r>
    </w:p>
    <w:p w14:paraId="7EC24104" w14:textId="4459696F" w:rsidR="00997DDC" w:rsidRPr="00AC2DF1" w:rsidRDefault="00997DDC" w:rsidP="003B1CCC">
      <w:pPr>
        <w:spacing w:line="480" w:lineRule="auto"/>
        <w:jc w:val="both"/>
        <w:rPr>
          <w:rFonts w:ascii="Arial" w:hAnsi="Arial" w:cs="Arial"/>
        </w:rPr>
      </w:pPr>
      <w:r w:rsidRPr="00AC2DF1">
        <w:rPr>
          <w:rFonts w:ascii="Arial" w:hAnsi="Arial" w:cs="Arial"/>
        </w:rPr>
        <w:t xml:space="preserve">EP3 does not respond directly to this question by EP1, and instead recalls an event that seems to be in partial agreement, highlighting </w:t>
      </w:r>
      <w:r w:rsidR="00733A97" w:rsidRPr="00AC2DF1">
        <w:rPr>
          <w:rFonts w:ascii="Arial" w:hAnsi="Arial" w:cs="Arial"/>
        </w:rPr>
        <w:t>a</w:t>
      </w:r>
      <w:r w:rsidRPr="00AC2DF1">
        <w:rPr>
          <w:rFonts w:ascii="Arial" w:hAnsi="Arial" w:cs="Arial"/>
        </w:rPr>
        <w:t xml:space="preserve"> need for </w:t>
      </w:r>
      <w:r w:rsidR="00433740" w:rsidRPr="00AC2DF1">
        <w:rPr>
          <w:rFonts w:ascii="Arial" w:hAnsi="Arial" w:cs="Arial"/>
        </w:rPr>
        <w:t xml:space="preserve">the </w:t>
      </w:r>
      <w:r w:rsidRPr="00AC2DF1">
        <w:rPr>
          <w:rFonts w:ascii="Arial" w:hAnsi="Arial" w:cs="Arial"/>
        </w:rPr>
        <w:t>training of GPs and drawing attention to potential conflict and disagreement between schools and GPs.</w:t>
      </w:r>
    </w:p>
    <w:tbl>
      <w:tblPr>
        <w:tblStyle w:val="TableGrid"/>
        <w:tblW w:w="0" w:type="auto"/>
        <w:tblLook w:val="04A0" w:firstRow="1" w:lastRow="0" w:firstColumn="1" w:lastColumn="0" w:noHBand="0" w:noVBand="1"/>
      </w:tblPr>
      <w:tblGrid>
        <w:gridCol w:w="846"/>
        <w:gridCol w:w="8170"/>
      </w:tblGrid>
      <w:tr w:rsidR="00AC2DF1" w:rsidRPr="00AC2DF1" w14:paraId="2EEEDF7D" w14:textId="77777777" w:rsidTr="002E1FA1">
        <w:tc>
          <w:tcPr>
            <w:tcW w:w="846" w:type="dxa"/>
          </w:tcPr>
          <w:p w14:paraId="7D452724" w14:textId="77777777" w:rsidR="00997DDC" w:rsidRPr="00AC2DF1" w:rsidRDefault="00997DDC" w:rsidP="00DD6583">
            <w:pPr>
              <w:rPr>
                <w:rFonts w:ascii="Arial" w:hAnsi="Arial" w:cs="Arial"/>
                <w:sz w:val="20"/>
                <w:szCs w:val="20"/>
              </w:rPr>
            </w:pPr>
            <w:r w:rsidRPr="00AC2DF1">
              <w:rPr>
                <w:rFonts w:ascii="Arial" w:hAnsi="Arial" w:cs="Arial"/>
                <w:sz w:val="20"/>
                <w:szCs w:val="20"/>
              </w:rPr>
              <w:t>128</w:t>
            </w:r>
          </w:p>
        </w:tc>
        <w:tc>
          <w:tcPr>
            <w:tcW w:w="8170" w:type="dxa"/>
          </w:tcPr>
          <w:p w14:paraId="60FB9779" w14:textId="77777777" w:rsidR="00997DDC" w:rsidRPr="00AC2DF1" w:rsidRDefault="00997DDC" w:rsidP="00DD6583">
            <w:pPr>
              <w:rPr>
                <w:rFonts w:ascii="Arial" w:hAnsi="Arial" w:cs="Arial"/>
                <w:sz w:val="20"/>
                <w:szCs w:val="20"/>
              </w:rPr>
            </w:pPr>
            <w:r w:rsidRPr="00AC2DF1">
              <w:rPr>
                <w:rFonts w:ascii="Arial" w:hAnsi="Arial" w:cs="Arial"/>
                <w:sz w:val="20"/>
                <w:szCs w:val="20"/>
              </w:rPr>
              <w:t>EP3: One of the school requests that came out of the Attendance conference was some</w:t>
            </w:r>
          </w:p>
        </w:tc>
      </w:tr>
      <w:tr w:rsidR="00AC2DF1" w:rsidRPr="00AC2DF1" w14:paraId="715F251A" w14:textId="77777777" w:rsidTr="002E1FA1">
        <w:tc>
          <w:tcPr>
            <w:tcW w:w="846" w:type="dxa"/>
          </w:tcPr>
          <w:p w14:paraId="1D0092C8" w14:textId="77777777" w:rsidR="00997DDC" w:rsidRPr="00AC2DF1" w:rsidRDefault="00997DDC" w:rsidP="00DD6583">
            <w:pPr>
              <w:rPr>
                <w:rFonts w:ascii="Arial" w:hAnsi="Arial" w:cs="Arial"/>
                <w:sz w:val="20"/>
                <w:szCs w:val="20"/>
              </w:rPr>
            </w:pPr>
            <w:r w:rsidRPr="00AC2DF1">
              <w:rPr>
                <w:rFonts w:ascii="Arial" w:hAnsi="Arial" w:cs="Arial"/>
                <w:sz w:val="20"/>
                <w:szCs w:val="20"/>
              </w:rPr>
              <w:t>129</w:t>
            </w:r>
          </w:p>
        </w:tc>
        <w:tc>
          <w:tcPr>
            <w:tcW w:w="8170" w:type="dxa"/>
          </w:tcPr>
          <w:p w14:paraId="3A0BCA5D" w14:textId="77777777" w:rsidR="00997DDC" w:rsidRPr="00AC2DF1" w:rsidRDefault="00997DDC" w:rsidP="00DD6583">
            <w:pPr>
              <w:rPr>
                <w:rFonts w:ascii="Arial" w:hAnsi="Arial" w:cs="Arial"/>
                <w:sz w:val="20"/>
                <w:szCs w:val="20"/>
              </w:rPr>
            </w:pPr>
            <w:r w:rsidRPr="00AC2DF1">
              <w:rPr>
                <w:rFonts w:ascii="Arial" w:hAnsi="Arial" w:cs="Arial"/>
                <w:sz w:val="20"/>
                <w:szCs w:val="20"/>
              </w:rPr>
              <w:t>Training to be done for GPs because some GPs are signing children off too unwell to go to</w:t>
            </w:r>
          </w:p>
        </w:tc>
      </w:tr>
      <w:tr w:rsidR="00AC2DF1" w:rsidRPr="00AC2DF1" w14:paraId="3D11B3F5" w14:textId="77777777" w:rsidTr="002E1FA1">
        <w:tc>
          <w:tcPr>
            <w:tcW w:w="846" w:type="dxa"/>
          </w:tcPr>
          <w:p w14:paraId="6A1F560C" w14:textId="77777777" w:rsidR="00997DDC" w:rsidRPr="00AC2DF1" w:rsidRDefault="00997DDC" w:rsidP="00DD6583">
            <w:pPr>
              <w:rPr>
                <w:rFonts w:ascii="Arial" w:hAnsi="Arial" w:cs="Arial"/>
                <w:sz w:val="20"/>
                <w:szCs w:val="20"/>
              </w:rPr>
            </w:pPr>
            <w:r w:rsidRPr="00AC2DF1">
              <w:rPr>
                <w:rFonts w:ascii="Arial" w:hAnsi="Arial" w:cs="Arial"/>
                <w:sz w:val="20"/>
                <w:szCs w:val="20"/>
              </w:rPr>
              <w:t>130</w:t>
            </w:r>
          </w:p>
        </w:tc>
        <w:tc>
          <w:tcPr>
            <w:tcW w:w="8170" w:type="dxa"/>
          </w:tcPr>
          <w:p w14:paraId="4F34F116" w14:textId="77777777" w:rsidR="00997DDC" w:rsidRPr="00AC2DF1" w:rsidRDefault="00997DDC" w:rsidP="00DD6583">
            <w:pPr>
              <w:rPr>
                <w:rFonts w:ascii="Arial" w:hAnsi="Arial" w:cs="Arial"/>
                <w:sz w:val="20"/>
                <w:szCs w:val="20"/>
              </w:rPr>
            </w:pPr>
            <w:r w:rsidRPr="00AC2DF1">
              <w:rPr>
                <w:rFonts w:ascii="Arial" w:hAnsi="Arial" w:cs="Arial"/>
                <w:sz w:val="20"/>
                <w:szCs w:val="20"/>
              </w:rPr>
              <w:t xml:space="preserve">School for like weeks at a time, without having had any conversation with the school. </w:t>
            </w:r>
          </w:p>
        </w:tc>
      </w:tr>
      <w:tr w:rsidR="00AC2DF1" w:rsidRPr="00AC2DF1" w14:paraId="6E43D4CD" w14:textId="77777777" w:rsidTr="002E1FA1">
        <w:tc>
          <w:tcPr>
            <w:tcW w:w="846" w:type="dxa"/>
          </w:tcPr>
          <w:p w14:paraId="6B31851C" w14:textId="77777777" w:rsidR="00997DDC" w:rsidRPr="00AC2DF1" w:rsidRDefault="00997DDC" w:rsidP="00DD6583">
            <w:pPr>
              <w:rPr>
                <w:rFonts w:ascii="Arial" w:hAnsi="Arial" w:cs="Arial"/>
                <w:sz w:val="20"/>
                <w:szCs w:val="20"/>
              </w:rPr>
            </w:pPr>
            <w:r w:rsidRPr="00AC2DF1">
              <w:rPr>
                <w:rFonts w:ascii="Arial" w:hAnsi="Arial" w:cs="Arial"/>
                <w:sz w:val="20"/>
                <w:szCs w:val="20"/>
              </w:rPr>
              <w:t>131</w:t>
            </w:r>
          </w:p>
        </w:tc>
        <w:tc>
          <w:tcPr>
            <w:tcW w:w="8170" w:type="dxa"/>
          </w:tcPr>
          <w:p w14:paraId="65CC6B78" w14:textId="77777777" w:rsidR="00997DDC" w:rsidRPr="00AC2DF1" w:rsidRDefault="00997DDC" w:rsidP="00DD6583">
            <w:pPr>
              <w:rPr>
                <w:rFonts w:ascii="Arial" w:hAnsi="Arial" w:cs="Arial"/>
                <w:sz w:val="20"/>
                <w:szCs w:val="20"/>
              </w:rPr>
            </w:pPr>
            <w:r w:rsidRPr="00AC2DF1">
              <w:rPr>
                <w:rFonts w:ascii="Arial" w:hAnsi="Arial" w:cs="Arial"/>
                <w:sz w:val="20"/>
                <w:szCs w:val="20"/>
              </w:rPr>
              <w:t>And then the school feel quite at odds between the approach being taken. I think some</w:t>
            </w:r>
          </w:p>
        </w:tc>
      </w:tr>
      <w:tr w:rsidR="00AC2DF1" w:rsidRPr="00AC2DF1" w14:paraId="5EC0911A" w14:textId="77777777" w:rsidTr="002E1FA1">
        <w:tc>
          <w:tcPr>
            <w:tcW w:w="846" w:type="dxa"/>
          </w:tcPr>
          <w:p w14:paraId="3B47A021" w14:textId="77777777" w:rsidR="00997DDC" w:rsidRPr="00AC2DF1" w:rsidRDefault="00997DDC" w:rsidP="00DD6583">
            <w:pPr>
              <w:rPr>
                <w:rFonts w:ascii="Arial" w:hAnsi="Arial" w:cs="Arial"/>
                <w:sz w:val="20"/>
                <w:szCs w:val="20"/>
              </w:rPr>
            </w:pPr>
            <w:r w:rsidRPr="00AC2DF1">
              <w:rPr>
                <w:rFonts w:ascii="Arial" w:hAnsi="Arial" w:cs="Arial"/>
                <w:sz w:val="20"/>
                <w:szCs w:val="20"/>
              </w:rPr>
              <w:t>132</w:t>
            </w:r>
          </w:p>
        </w:tc>
        <w:tc>
          <w:tcPr>
            <w:tcW w:w="8170" w:type="dxa"/>
          </w:tcPr>
          <w:p w14:paraId="45D6DBF1" w14:textId="77777777" w:rsidR="00997DDC" w:rsidRPr="00AC2DF1" w:rsidRDefault="00997DDC" w:rsidP="00DD6583">
            <w:pPr>
              <w:rPr>
                <w:rFonts w:ascii="Arial" w:hAnsi="Arial" w:cs="Arial"/>
                <w:sz w:val="20"/>
                <w:szCs w:val="20"/>
              </w:rPr>
            </w:pPr>
            <w:r w:rsidRPr="00AC2DF1">
              <w:rPr>
                <w:rFonts w:ascii="Arial" w:hAnsi="Arial" w:cs="Arial"/>
                <w:sz w:val="20"/>
                <w:szCs w:val="20"/>
              </w:rPr>
              <w:t xml:space="preserve">Of the conflicts that you said around mental health services and education services is </w:t>
            </w:r>
          </w:p>
        </w:tc>
      </w:tr>
      <w:tr w:rsidR="00AC2DF1" w:rsidRPr="00AC2DF1" w14:paraId="64FAC88C" w14:textId="77777777" w:rsidTr="002E1FA1">
        <w:tc>
          <w:tcPr>
            <w:tcW w:w="846" w:type="dxa"/>
          </w:tcPr>
          <w:p w14:paraId="1C8B8982" w14:textId="77777777" w:rsidR="00997DDC" w:rsidRPr="00AC2DF1" w:rsidRDefault="00997DDC" w:rsidP="00DD6583">
            <w:pPr>
              <w:rPr>
                <w:rFonts w:ascii="Arial" w:hAnsi="Arial" w:cs="Arial"/>
                <w:sz w:val="20"/>
                <w:szCs w:val="20"/>
              </w:rPr>
            </w:pPr>
            <w:r w:rsidRPr="00AC2DF1">
              <w:rPr>
                <w:rFonts w:ascii="Arial" w:hAnsi="Arial" w:cs="Arial"/>
                <w:sz w:val="20"/>
                <w:szCs w:val="20"/>
              </w:rPr>
              <w:t>133</w:t>
            </w:r>
          </w:p>
        </w:tc>
        <w:tc>
          <w:tcPr>
            <w:tcW w:w="8170" w:type="dxa"/>
          </w:tcPr>
          <w:p w14:paraId="30270BC1" w14:textId="77777777" w:rsidR="00997DDC" w:rsidRPr="00AC2DF1" w:rsidRDefault="00997DDC" w:rsidP="00DD6583">
            <w:pPr>
              <w:rPr>
                <w:rFonts w:ascii="Arial" w:hAnsi="Arial" w:cs="Arial"/>
                <w:sz w:val="20"/>
                <w:szCs w:val="20"/>
              </w:rPr>
            </w:pPr>
            <w:r w:rsidRPr="00AC2DF1">
              <w:rPr>
                <w:rFonts w:ascii="Arial" w:hAnsi="Arial" w:cs="Arial"/>
                <w:sz w:val="20"/>
                <w:szCs w:val="20"/>
              </w:rPr>
              <w:t>Also within like education and DFE guidance. Like, on one side they’re kind of really</w:t>
            </w:r>
          </w:p>
        </w:tc>
      </w:tr>
      <w:tr w:rsidR="00AC2DF1" w:rsidRPr="00AC2DF1" w14:paraId="1C5CBE1A" w14:textId="77777777" w:rsidTr="002E1FA1">
        <w:tc>
          <w:tcPr>
            <w:tcW w:w="846" w:type="dxa"/>
          </w:tcPr>
          <w:p w14:paraId="03EC901C" w14:textId="77777777" w:rsidR="00997DDC" w:rsidRPr="00AC2DF1" w:rsidRDefault="00997DDC" w:rsidP="00DD6583">
            <w:pPr>
              <w:rPr>
                <w:rFonts w:ascii="Arial" w:hAnsi="Arial" w:cs="Arial"/>
                <w:sz w:val="20"/>
                <w:szCs w:val="20"/>
              </w:rPr>
            </w:pPr>
            <w:r w:rsidRPr="00AC2DF1">
              <w:rPr>
                <w:rFonts w:ascii="Arial" w:hAnsi="Arial" w:cs="Arial"/>
                <w:sz w:val="20"/>
                <w:szCs w:val="20"/>
              </w:rPr>
              <w:t>134</w:t>
            </w:r>
          </w:p>
        </w:tc>
        <w:tc>
          <w:tcPr>
            <w:tcW w:w="8170" w:type="dxa"/>
          </w:tcPr>
          <w:p w14:paraId="25612F35" w14:textId="77777777" w:rsidR="00997DDC" w:rsidRPr="00AC2DF1" w:rsidRDefault="00997DDC" w:rsidP="00DD6583">
            <w:pPr>
              <w:rPr>
                <w:rFonts w:ascii="Arial" w:hAnsi="Arial" w:cs="Arial"/>
                <w:sz w:val="20"/>
                <w:szCs w:val="20"/>
              </w:rPr>
            </w:pPr>
            <w:r w:rsidRPr="00AC2DF1">
              <w:rPr>
                <w:rFonts w:ascii="Arial" w:hAnsi="Arial" w:cs="Arial"/>
                <w:sz w:val="20"/>
                <w:szCs w:val="20"/>
              </w:rPr>
              <w:t>Pushing attendance and on the other side they’re really trying to promote mental health</w:t>
            </w:r>
          </w:p>
        </w:tc>
      </w:tr>
      <w:tr w:rsidR="00AC2DF1" w:rsidRPr="00AC2DF1" w14:paraId="1EFE8B7D" w14:textId="77777777" w:rsidTr="002E1FA1">
        <w:tc>
          <w:tcPr>
            <w:tcW w:w="846" w:type="dxa"/>
          </w:tcPr>
          <w:p w14:paraId="2CF5A79D" w14:textId="77777777" w:rsidR="00997DDC" w:rsidRPr="00AC2DF1" w:rsidRDefault="00997DDC" w:rsidP="00DD6583">
            <w:pPr>
              <w:rPr>
                <w:rFonts w:ascii="Arial" w:hAnsi="Arial" w:cs="Arial"/>
                <w:sz w:val="20"/>
                <w:szCs w:val="20"/>
              </w:rPr>
            </w:pPr>
            <w:r w:rsidRPr="00AC2DF1">
              <w:rPr>
                <w:rFonts w:ascii="Arial" w:hAnsi="Arial" w:cs="Arial"/>
                <w:sz w:val="20"/>
                <w:szCs w:val="20"/>
              </w:rPr>
              <w:t>135</w:t>
            </w:r>
          </w:p>
        </w:tc>
        <w:tc>
          <w:tcPr>
            <w:tcW w:w="8170" w:type="dxa"/>
          </w:tcPr>
          <w:p w14:paraId="672C0667" w14:textId="77777777" w:rsidR="00997DDC" w:rsidRPr="00AC2DF1" w:rsidRDefault="00997DDC" w:rsidP="00DD6583">
            <w:pPr>
              <w:rPr>
                <w:rFonts w:ascii="Arial" w:hAnsi="Arial" w:cs="Arial"/>
                <w:sz w:val="20"/>
                <w:szCs w:val="20"/>
              </w:rPr>
            </w:pPr>
            <w:r w:rsidRPr="00AC2DF1">
              <w:rPr>
                <w:rFonts w:ascii="Arial" w:hAnsi="Arial" w:cs="Arial"/>
                <w:sz w:val="20"/>
                <w:szCs w:val="20"/>
              </w:rPr>
              <w:t>Support teams and the two don’t always unite do they…. (interrupt)</w:t>
            </w:r>
          </w:p>
        </w:tc>
      </w:tr>
      <w:tr w:rsidR="00AC2DF1" w:rsidRPr="00AC2DF1" w14:paraId="1C33B6A3" w14:textId="77777777" w:rsidTr="002E1FA1">
        <w:tc>
          <w:tcPr>
            <w:tcW w:w="846" w:type="dxa"/>
          </w:tcPr>
          <w:p w14:paraId="263A0DBB" w14:textId="77777777" w:rsidR="00997DDC" w:rsidRPr="00AC2DF1" w:rsidRDefault="00997DDC" w:rsidP="00DD6583">
            <w:pPr>
              <w:rPr>
                <w:rFonts w:ascii="Arial" w:hAnsi="Arial" w:cs="Arial"/>
                <w:sz w:val="20"/>
                <w:szCs w:val="20"/>
              </w:rPr>
            </w:pPr>
            <w:r w:rsidRPr="00AC2DF1">
              <w:rPr>
                <w:rFonts w:ascii="Arial" w:hAnsi="Arial" w:cs="Arial"/>
                <w:sz w:val="20"/>
                <w:szCs w:val="20"/>
              </w:rPr>
              <w:t>136</w:t>
            </w:r>
          </w:p>
        </w:tc>
        <w:tc>
          <w:tcPr>
            <w:tcW w:w="8170" w:type="dxa"/>
          </w:tcPr>
          <w:p w14:paraId="1C2D982D" w14:textId="77777777" w:rsidR="00997DDC" w:rsidRPr="00AC2DF1" w:rsidRDefault="00997DDC" w:rsidP="00DD6583">
            <w:pPr>
              <w:rPr>
                <w:rFonts w:ascii="Arial" w:hAnsi="Arial" w:cs="Arial"/>
                <w:sz w:val="20"/>
                <w:szCs w:val="20"/>
              </w:rPr>
            </w:pPr>
            <w:r w:rsidRPr="00AC2DF1">
              <w:rPr>
                <w:rFonts w:ascii="Arial" w:hAnsi="Arial" w:cs="Arial"/>
                <w:sz w:val="20"/>
                <w:szCs w:val="20"/>
              </w:rPr>
              <w:t>EP2: They’re not really seeing that they have to go side-by-side.</w:t>
            </w:r>
          </w:p>
        </w:tc>
      </w:tr>
    </w:tbl>
    <w:p w14:paraId="06F25F37" w14:textId="4238F13F"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16</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 the avoidance of conflict</w:t>
      </w:r>
      <w:r w:rsidR="0029202E" w:rsidRPr="00AC2DF1">
        <w:rPr>
          <w:rFonts w:ascii="Arial" w:hAnsi="Arial" w:cs="Arial"/>
          <w:sz w:val="20"/>
          <w:szCs w:val="20"/>
        </w:rPr>
        <w:t xml:space="preserve"> within the homogenous EP group</w:t>
      </w:r>
      <w:r w:rsidR="008A38BA" w:rsidRPr="00AC2DF1">
        <w:rPr>
          <w:rFonts w:ascii="Arial" w:hAnsi="Arial" w:cs="Arial"/>
          <w:sz w:val="20"/>
          <w:szCs w:val="20"/>
        </w:rPr>
        <w:t>.</w:t>
      </w:r>
    </w:p>
    <w:p w14:paraId="1B3B65D9" w14:textId="6F66731B" w:rsidR="00997DDC" w:rsidRPr="00AC2DF1" w:rsidRDefault="00997DDC" w:rsidP="003B1CCC">
      <w:pPr>
        <w:spacing w:line="480" w:lineRule="auto"/>
        <w:jc w:val="both"/>
        <w:rPr>
          <w:rFonts w:ascii="Arial" w:hAnsi="Arial" w:cs="Arial"/>
        </w:rPr>
      </w:pPr>
      <w:r w:rsidRPr="00AC2DF1">
        <w:rPr>
          <w:rFonts w:ascii="Arial" w:hAnsi="Arial" w:cs="Arial"/>
        </w:rPr>
        <w:t xml:space="preserve">EP3 highlights the conflicting responses between other practitioner groups, and away from potential within group conflicts. However, EP3 does not endorse either the approach of </w:t>
      </w:r>
      <w:r w:rsidR="0053462B" w:rsidRPr="00AC2DF1">
        <w:rPr>
          <w:rFonts w:ascii="Arial" w:hAnsi="Arial" w:cs="Arial"/>
        </w:rPr>
        <w:t>“</w:t>
      </w:r>
      <w:r w:rsidRPr="00AC2DF1">
        <w:rPr>
          <w:rFonts w:ascii="Arial" w:hAnsi="Arial" w:cs="Arial"/>
          <w:i/>
          <w:iCs/>
        </w:rPr>
        <w:t>education services</w:t>
      </w:r>
      <w:r w:rsidR="0053462B" w:rsidRPr="00AC2DF1">
        <w:rPr>
          <w:rFonts w:ascii="Arial" w:hAnsi="Arial" w:cs="Arial"/>
          <w:i/>
          <w:iCs/>
        </w:rPr>
        <w:t>”</w:t>
      </w:r>
      <w:r w:rsidRPr="00AC2DF1">
        <w:rPr>
          <w:rFonts w:ascii="Arial" w:hAnsi="Arial" w:cs="Arial"/>
        </w:rPr>
        <w:t xml:space="preserve"> or the approach taken by GPs, she simply points out a difference. In this instance a potential disagreement is avoided through the use of seeming agreement and then steering the conversation towards an area that is more genera</w:t>
      </w:r>
      <w:r w:rsidR="009D0579" w:rsidRPr="00AC2DF1">
        <w:rPr>
          <w:rFonts w:ascii="Arial" w:hAnsi="Arial" w:cs="Arial"/>
        </w:rPr>
        <w:t>l</w:t>
      </w:r>
      <w:r w:rsidRPr="00AC2DF1">
        <w:rPr>
          <w:rFonts w:ascii="Arial" w:hAnsi="Arial" w:cs="Arial"/>
        </w:rPr>
        <w:t>l</w:t>
      </w:r>
      <w:r w:rsidR="009D0579" w:rsidRPr="00AC2DF1">
        <w:rPr>
          <w:rFonts w:ascii="Arial" w:hAnsi="Arial" w:cs="Arial"/>
        </w:rPr>
        <w:t>y</w:t>
      </w:r>
      <w:r w:rsidRPr="00AC2DF1">
        <w:rPr>
          <w:rFonts w:ascii="Arial" w:hAnsi="Arial" w:cs="Arial"/>
        </w:rPr>
        <w:t xml:space="preserve"> agreed – namely that approaches have to, “</w:t>
      </w:r>
      <w:r w:rsidRPr="00AC2DF1">
        <w:rPr>
          <w:rFonts w:ascii="Arial" w:hAnsi="Arial" w:cs="Arial"/>
          <w:i/>
          <w:iCs/>
        </w:rPr>
        <w:t>go side-by-side”.</w:t>
      </w:r>
      <w:r w:rsidRPr="00AC2DF1">
        <w:rPr>
          <w:rFonts w:ascii="Arial" w:hAnsi="Arial" w:cs="Arial"/>
        </w:rPr>
        <w:t xml:space="preserve"> In doing this, EP3 highlights differences in </w:t>
      </w:r>
      <w:r w:rsidR="00AD4D02" w:rsidRPr="00AC2DF1">
        <w:rPr>
          <w:rFonts w:ascii="Arial" w:hAnsi="Arial" w:cs="Arial"/>
        </w:rPr>
        <w:t xml:space="preserve">the </w:t>
      </w:r>
      <w:r w:rsidRPr="00AC2DF1">
        <w:rPr>
          <w:rFonts w:ascii="Arial" w:hAnsi="Arial" w:cs="Arial"/>
        </w:rPr>
        <w:t>approach</w:t>
      </w:r>
      <w:r w:rsidR="00AD4D02" w:rsidRPr="00AC2DF1">
        <w:rPr>
          <w:rFonts w:ascii="Arial" w:hAnsi="Arial" w:cs="Arial"/>
        </w:rPr>
        <w:t>es</w:t>
      </w:r>
      <w:r w:rsidRPr="00AC2DF1">
        <w:rPr>
          <w:rFonts w:ascii="Arial" w:hAnsi="Arial" w:cs="Arial"/>
        </w:rPr>
        <w:t xml:space="preserve"> </w:t>
      </w:r>
      <w:r w:rsidR="00AD4D02" w:rsidRPr="00AC2DF1">
        <w:rPr>
          <w:rFonts w:ascii="Arial" w:hAnsi="Arial" w:cs="Arial"/>
        </w:rPr>
        <w:t>of</w:t>
      </w:r>
      <w:r w:rsidRPr="00AC2DF1">
        <w:rPr>
          <w:rFonts w:ascii="Arial" w:hAnsi="Arial" w:cs="Arial"/>
        </w:rPr>
        <w:t xml:space="preserve"> different practitioner groups and between different exosystemic pressures – the drive for high attendance and the promotion of mental health. </w:t>
      </w:r>
    </w:p>
    <w:p w14:paraId="50BEF765" w14:textId="5EA4A1CC" w:rsidR="00997DDC" w:rsidRPr="00AC2DF1" w:rsidRDefault="00DA3B7D" w:rsidP="003B1CCC">
      <w:pPr>
        <w:spacing w:line="480" w:lineRule="auto"/>
        <w:jc w:val="both"/>
        <w:rPr>
          <w:rFonts w:ascii="Arial" w:hAnsi="Arial" w:cs="Arial"/>
          <w:b/>
          <w:bCs/>
        </w:rPr>
      </w:pPr>
      <w:r w:rsidRPr="00AC2DF1">
        <w:rPr>
          <w:rFonts w:ascii="Arial" w:hAnsi="Arial" w:cs="Arial"/>
          <w:b/>
          <w:bCs/>
        </w:rPr>
        <w:t>4</w:t>
      </w:r>
      <w:r w:rsidR="00E32E2F" w:rsidRPr="00AC2DF1">
        <w:rPr>
          <w:rFonts w:ascii="Arial" w:hAnsi="Arial" w:cs="Arial"/>
          <w:b/>
          <w:bCs/>
        </w:rPr>
        <w:t>.</w:t>
      </w:r>
      <w:r w:rsidR="00B24AA1" w:rsidRPr="00AC2DF1">
        <w:rPr>
          <w:rFonts w:ascii="Arial" w:hAnsi="Arial" w:cs="Arial"/>
          <w:b/>
          <w:bCs/>
        </w:rPr>
        <w:t>4.4</w:t>
      </w:r>
      <w:r w:rsidR="00997DDC" w:rsidRPr="00AC2DF1">
        <w:rPr>
          <w:rFonts w:ascii="Arial" w:hAnsi="Arial" w:cs="Arial"/>
          <w:b/>
          <w:bCs/>
        </w:rPr>
        <w:t xml:space="preserve"> Conflict between CAMHS and EWOs</w:t>
      </w:r>
      <w:r w:rsidR="003101A9" w:rsidRPr="00AC2DF1">
        <w:rPr>
          <w:rFonts w:ascii="Arial" w:hAnsi="Arial" w:cs="Arial"/>
          <w:b/>
          <w:bCs/>
        </w:rPr>
        <w:t xml:space="preserve"> as constructed by EPs</w:t>
      </w:r>
    </w:p>
    <w:p w14:paraId="4925B50F" w14:textId="3F588D9F" w:rsidR="00997DDC" w:rsidRPr="00AC2DF1" w:rsidRDefault="00997DDC" w:rsidP="003B1CCC">
      <w:pPr>
        <w:spacing w:line="480" w:lineRule="auto"/>
        <w:jc w:val="both"/>
        <w:rPr>
          <w:rFonts w:ascii="Arial" w:hAnsi="Arial" w:cs="Arial"/>
        </w:rPr>
      </w:pPr>
      <w:r w:rsidRPr="00AC2DF1">
        <w:rPr>
          <w:rFonts w:ascii="Arial" w:hAnsi="Arial" w:cs="Arial"/>
        </w:rPr>
        <w:t xml:space="preserve">Whilst being careful to avoid blaming different practitioner groups, the conversation amongst the EPs acknowledged that there was a difference in the approaches used by different groups. </w:t>
      </w:r>
    </w:p>
    <w:tbl>
      <w:tblPr>
        <w:tblStyle w:val="TableGrid"/>
        <w:tblW w:w="0" w:type="auto"/>
        <w:tblLook w:val="04A0" w:firstRow="1" w:lastRow="0" w:firstColumn="1" w:lastColumn="0" w:noHBand="0" w:noVBand="1"/>
      </w:tblPr>
      <w:tblGrid>
        <w:gridCol w:w="846"/>
        <w:gridCol w:w="8170"/>
      </w:tblGrid>
      <w:tr w:rsidR="00AC2DF1" w:rsidRPr="00AC2DF1" w14:paraId="738DBA90" w14:textId="77777777" w:rsidTr="002E1FA1">
        <w:tc>
          <w:tcPr>
            <w:tcW w:w="846" w:type="dxa"/>
          </w:tcPr>
          <w:p w14:paraId="469FD259"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65</w:t>
            </w:r>
          </w:p>
        </w:tc>
        <w:tc>
          <w:tcPr>
            <w:tcW w:w="8170" w:type="dxa"/>
          </w:tcPr>
          <w:p w14:paraId="7C556843"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EP4: Do you think that’s a shared understanding? Because we’re talking as EPs. Do you </w:t>
            </w:r>
          </w:p>
        </w:tc>
      </w:tr>
      <w:tr w:rsidR="00AC2DF1" w:rsidRPr="00AC2DF1" w14:paraId="3FE4F931" w14:textId="77777777" w:rsidTr="002E1FA1">
        <w:tc>
          <w:tcPr>
            <w:tcW w:w="846" w:type="dxa"/>
          </w:tcPr>
          <w:p w14:paraId="1F3B19A1"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66</w:t>
            </w:r>
          </w:p>
        </w:tc>
        <w:tc>
          <w:tcPr>
            <w:tcW w:w="8170" w:type="dxa"/>
          </w:tcPr>
          <w:p w14:paraId="3952FDF2" w14:textId="77777777" w:rsidR="00997DDC" w:rsidRPr="00AC2DF1" w:rsidRDefault="00997DDC" w:rsidP="002E1FA1">
            <w:pPr>
              <w:rPr>
                <w:rFonts w:ascii="Arial" w:hAnsi="Arial" w:cs="Arial"/>
                <w:sz w:val="20"/>
                <w:szCs w:val="20"/>
              </w:rPr>
            </w:pPr>
            <w:r w:rsidRPr="00AC2DF1">
              <w:rPr>
                <w:rFonts w:ascii="Arial" w:hAnsi="Arial" w:cs="Arial"/>
                <w:sz w:val="20"/>
                <w:szCs w:val="20"/>
              </w:rPr>
              <w:t>Think that applies to others?</w:t>
            </w:r>
          </w:p>
        </w:tc>
      </w:tr>
      <w:tr w:rsidR="00AC2DF1" w:rsidRPr="00AC2DF1" w14:paraId="4B0B70AB" w14:textId="77777777" w:rsidTr="002E1FA1">
        <w:tc>
          <w:tcPr>
            <w:tcW w:w="846" w:type="dxa"/>
          </w:tcPr>
          <w:p w14:paraId="4E38A331"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67</w:t>
            </w:r>
          </w:p>
        </w:tc>
        <w:tc>
          <w:tcPr>
            <w:tcW w:w="8170" w:type="dxa"/>
          </w:tcPr>
          <w:p w14:paraId="6DD97932" w14:textId="1A21A2CD" w:rsidR="00997DDC" w:rsidRPr="00AC2DF1" w:rsidRDefault="00997DDC" w:rsidP="002E1FA1">
            <w:pPr>
              <w:rPr>
                <w:rFonts w:ascii="Arial" w:hAnsi="Arial" w:cs="Arial"/>
                <w:sz w:val="20"/>
                <w:szCs w:val="20"/>
              </w:rPr>
            </w:pPr>
            <w:r w:rsidRPr="00AC2DF1">
              <w:rPr>
                <w:rFonts w:ascii="Arial" w:hAnsi="Arial" w:cs="Arial"/>
                <w:sz w:val="20"/>
                <w:szCs w:val="20"/>
              </w:rPr>
              <w:t>EP3:</w:t>
            </w:r>
            <w:r w:rsidR="003845EF" w:rsidRPr="00AC2DF1">
              <w:rPr>
                <w:rFonts w:ascii="Arial" w:hAnsi="Arial" w:cs="Arial"/>
                <w:sz w:val="20"/>
                <w:szCs w:val="20"/>
              </w:rPr>
              <w:t xml:space="preserve"> </w:t>
            </w:r>
            <w:r w:rsidRPr="00AC2DF1">
              <w:rPr>
                <w:rFonts w:ascii="Arial" w:hAnsi="Arial" w:cs="Arial"/>
                <w:sz w:val="20"/>
                <w:szCs w:val="20"/>
              </w:rPr>
              <w:t>I don’t think so, just because I think there’s been a shift in EP’s understanding…</w:t>
            </w:r>
          </w:p>
        </w:tc>
      </w:tr>
      <w:tr w:rsidR="00AC2DF1" w:rsidRPr="00AC2DF1" w14:paraId="358D0F07" w14:textId="77777777" w:rsidTr="002E1FA1">
        <w:tc>
          <w:tcPr>
            <w:tcW w:w="846" w:type="dxa"/>
          </w:tcPr>
          <w:p w14:paraId="10EE338E"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68</w:t>
            </w:r>
          </w:p>
        </w:tc>
        <w:tc>
          <w:tcPr>
            <w:tcW w:w="8170" w:type="dxa"/>
          </w:tcPr>
          <w:p w14:paraId="1D3C837D" w14:textId="235CA722" w:rsidR="00997DDC" w:rsidRPr="00AC2DF1" w:rsidRDefault="003845EF" w:rsidP="002E1FA1">
            <w:pPr>
              <w:rPr>
                <w:rFonts w:ascii="Arial" w:hAnsi="Arial" w:cs="Arial"/>
                <w:sz w:val="20"/>
                <w:szCs w:val="20"/>
              </w:rPr>
            </w:pPr>
            <w:r w:rsidRPr="00AC2DF1">
              <w:rPr>
                <w:rFonts w:ascii="Arial" w:hAnsi="Arial" w:cs="Arial"/>
                <w:sz w:val="20"/>
                <w:szCs w:val="20"/>
              </w:rPr>
              <w:t>(</w:t>
            </w:r>
            <w:r w:rsidR="00997DDC" w:rsidRPr="00AC2DF1">
              <w:rPr>
                <w:rFonts w:ascii="Arial" w:hAnsi="Arial" w:cs="Arial"/>
                <w:sz w:val="20"/>
                <w:szCs w:val="20"/>
              </w:rPr>
              <w:t>Murmur of agreement</w:t>
            </w:r>
            <w:r w:rsidRPr="00AC2DF1">
              <w:rPr>
                <w:rFonts w:ascii="Arial" w:hAnsi="Arial" w:cs="Arial"/>
                <w:sz w:val="20"/>
                <w:szCs w:val="20"/>
              </w:rPr>
              <w:t>)</w:t>
            </w:r>
          </w:p>
        </w:tc>
      </w:tr>
      <w:tr w:rsidR="00AC2DF1" w:rsidRPr="00AC2DF1" w14:paraId="1EFEE9D9" w14:textId="77777777" w:rsidTr="002E1FA1">
        <w:tc>
          <w:tcPr>
            <w:tcW w:w="846" w:type="dxa"/>
          </w:tcPr>
          <w:p w14:paraId="7F86575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69</w:t>
            </w:r>
          </w:p>
        </w:tc>
        <w:tc>
          <w:tcPr>
            <w:tcW w:w="8170" w:type="dxa"/>
          </w:tcPr>
          <w:p w14:paraId="5FD239C3" w14:textId="77777777" w:rsidR="00997DDC" w:rsidRPr="00AC2DF1" w:rsidRDefault="00997DDC" w:rsidP="002E1FA1">
            <w:pPr>
              <w:rPr>
                <w:rFonts w:ascii="Arial" w:hAnsi="Arial" w:cs="Arial"/>
                <w:sz w:val="20"/>
                <w:szCs w:val="20"/>
              </w:rPr>
            </w:pPr>
            <w:r w:rsidRPr="00AC2DF1">
              <w:rPr>
                <w:rFonts w:ascii="Arial" w:hAnsi="Arial" w:cs="Arial"/>
                <w:sz w:val="20"/>
                <w:szCs w:val="20"/>
              </w:rPr>
              <w:t>EP3: and thinking, very much from this anxiety driven to maybe more of a… something</w:t>
            </w:r>
          </w:p>
        </w:tc>
      </w:tr>
      <w:tr w:rsidR="00AC2DF1" w:rsidRPr="00AC2DF1" w14:paraId="197FEE76" w14:textId="77777777" w:rsidTr="002E1FA1">
        <w:tc>
          <w:tcPr>
            <w:tcW w:w="846" w:type="dxa"/>
          </w:tcPr>
          <w:p w14:paraId="345DF4E9"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70</w:t>
            </w:r>
          </w:p>
        </w:tc>
        <w:tc>
          <w:tcPr>
            <w:tcW w:w="8170" w:type="dxa"/>
          </w:tcPr>
          <w:p w14:paraId="138968A3" w14:textId="77777777" w:rsidR="00997DDC" w:rsidRPr="00AC2DF1" w:rsidRDefault="00997DDC" w:rsidP="002E1FA1">
            <w:pPr>
              <w:rPr>
                <w:rFonts w:ascii="Arial" w:hAnsi="Arial" w:cs="Arial"/>
                <w:sz w:val="20"/>
                <w:szCs w:val="20"/>
              </w:rPr>
            </w:pPr>
            <w:r w:rsidRPr="00AC2DF1">
              <w:rPr>
                <w:rFonts w:ascii="Arial" w:hAnsi="Arial" w:cs="Arial"/>
                <w:sz w:val="20"/>
                <w:szCs w:val="20"/>
              </w:rPr>
              <w:t>That’s more trauma driven or a trauma response that needs a different approach than</w:t>
            </w:r>
          </w:p>
        </w:tc>
      </w:tr>
      <w:tr w:rsidR="00AC2DF1" w:rsidRPr="00AC2DF1" w14:paraId="574E2EAB" w14:textId="77777777" w:rsidTr="002E1FA1">
        <w:tc>
          <w:tcPr>
            <w:tcW w:w="846" w:type="dxa"/>
          </w:tcPr>
          <w:p w14:paraId="5BEBF60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71</w:t>
            </w:r>
          </w:p>
        </w:tc>
        <w:tc>
          <w:tcPr>
            <w:tcW w:w="8170" w:type="dxa"/>
          </w:tcPr>
          <w:p w14:paraId="0649C66E" w14:textId="77777777" w:rsidR="00997DDC" w:rsidRPr="00AC2DF1" w:rsidRDefault="00997DDC" w:rsidP="002E1FA1">
            <w:pPr>
              <w:rPr>
                <w:rFonts w:ascii="Arial" w:hAnsi="Arial" w:cs="Arial"/>
                <w:sz w:val="20"/>
                <w:szCs w:val="20"/>
              </w:rPr>
            </w:pPr>
            <w:r w:rsidRPr="00AC2DF1">
              <w:rPr>
                <w:rFonts w:ascii="Arial" w:hAnsi="Arial" w:cs="Arial"/>
                <w:sz w:val="20"/>
                <w:szCs w:val="20"/>
              </w:rPr>
              <w:t>Overcoming anxiety, CBT, erm laddering type approach which…</w:t>
            </w:r>
          </w:p>
        </w:tc>
      </w:tr>
      <w:tr w:rsidR="00AC2DF1" w:rsidRPr="00AC2DF1" w14:paraId="0B935D81" w14:textId="77777777" w:rsidTr="002E1FA1">
        <w:tc>
          <w:tcPr>
            <w:tcW w:w="846" w:type="dxa"/>
          </w:tcPr>
          <w:p w14:paraId="6D61459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72</w:t>
            </w:r>
          </w:p>
        </w:tc>
        <w:tc>
          <w:tcPr>
            <w:tcW w:w="8170" w:type="dxa"/>
          </w:tcPr>
          <w:p w14:paraId="47B87CAA" w14:textId="59B28A78" w:rsidR="00997DDC" w:rsidRPr="00AC2DF1" w:rsidRDefault="003845EF" w:rsidP="002E1FA1">
            <w:pPr>
              <w:rPr>
                <w:rFonts w:ascii="Arial" w:hAnsi="Arial" w:cs="Arial"/>
                <w:sz w:val="20"/>
                <w:szCs w:val="20"/>
              </w:rPr>
            </w:pPr>
            <w:r w:rsidRPr="00AC2DF1">
              <w:rPr>
                <w:rFonts w:ascii="Arial" w:hAnsi="Arial" w:cs="Arial"/>
                <w:sz w:val="20"/>
                <w:szCs w:val="20"/>
              </w:rPr>
              <w:t>(</w:t>
            </w:r>
            <w:r w:rsidR="00997DDC" w:rsidRPr="00AC2DF1">
              <w:rPr>
                <w:rFonts w:ascii="Arial" w:hAnsi="Arial" w:cs="Arial"/>
                <w:sz w:val="20"/>
                <w:szCs w:val="20"/>
              </w:rPr>
              <w:t>Murmur of agreement</w:t>
            </w:r>
            <w:r w:rsidRPr="00AC2DF1">
              <w:rPr>
                <w:rFonts w:ascii="Arial" w:hAnsi="Arial" w:cs="Arial"/>
                <w:sz w:val="20"/>
                <w:szCs w:val="20"/>
              </w:rPr>
              <w:t>)</w:t>
            </w:r>
          </w:p>
        </w:tc>
      </w:tr>
      <w:tr w:rsidR="00AC2DF1" w:rsidRPr="00AC2DF1" w14:paraId="4D7FDBE9" w14:textId="77777777" w:rsidTr="002E1FA1">
        <w:tc>
          <w:tcPr>
            <w:tcW w:w="846" w:type="dxa"/>
          </w:tcPr>
          <w:p w14:paraId="2F76C5E0"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73</w:t>
            </w:r>
          </w:p>
        </w:tc>
        <w:tc>
          <w:tcPr>
            <w:tcW w:w="8170" w:type="dxa"/>
          </w:tcPr>
          <w:p w14:paraId="7A91FC10"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EP3: will work for some children but not for lots of children I guess, especially </w:t>
            </w:r>
          </w:p>
        </w:tc>
      </w:tr>
      <w:tr w:rsidR="00AC2DF1" w:rsidRPr="00AC2DF1" w14:paraId="2B1BA9DD" w14:textId="77777777" w:rsidTr="002E1FA1">
        <w:tc>
          <w:tcPr>
            <w:tcW w:w="846" w:type="dxa"/>
          </w:tcPr>
          <w:p w14:paraId="3D245B4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74</w:t>
            </w:r>
          </w:p>
        </w:tc>
        <w:tc>
          <w:tcPr>
            <w:tcW w:w="8170" w:type="dxa"/>
          </w:tcPr>
          <w:p w14:paraId="36CE8045" w14:textId="77777777" w:rsidR="00997DDC" w:rsidRPr="00AC2DF1" w:rsidRDefault="00997DDC" w:rsidP="002E1FA1">
            <w:pPr>
              <w:rPr>
                <w:rFonts w:ascii="Arial" w:hAnsi="Arial" w:cs="Arial"/>
                <w:sz w:val="20"/>
                <w:szCs w:val="20"/>
              </w:rPr>
            </w:pPr>
            <w:r w:rsidRPr="00AC2DF1">
              <w:rPr>
                <w:rFonts w:ascii="Arial" w:hAnsi="Arial" w:cs="Arial"/>
                <w:sz w:val="20"/>
                <w:szCs w:val="20"/>
              </w:rPr>
              <w:t>Neurodiverse children or children who have been out of school for a long period of time.</w:t>
            </w:r>
          </w:p>
        </w:tc>
      </w:tr>
      <w:tr w:rsidR="00AC2DF1" w:rsidRPr="00AC2DF1" w14:paraId="491F7D12" w14:textId="77777777" w:rsidTr="002E1FA1">
        <w:tc>
          <w:tcPr>
            <w:tcW w:w="846" w:type="dxa"/>
          </w:tcPr>
          <w:p w14:paraId="5F50521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75</w:t>
            </w:r>
          </w:p>
        </w:tc>
        <w:tc>
          <w:tcPr>
            <w:tcW w:w="8170" w:type="dxa"/>
          </w:tcPr>
          <w:p w14:paraId="276AD94F"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And </w:t>
            </w:r>
            <w:r w:rsidRPr="00AC2DF1">
              <w:rPr>
                <w:rFonts w:ascii="Arial" w:hAnsi="Arial" w:cs="Arial"/>
                <w:b/>
                <w:bCs/>
                <w:sz w:val="20"/>
                <w:szCs w:val="20"/>
              </w:rPr>
              <w:t>I’m not sure every practitioner or CAMHS or mental health service or EWOs have</w:t>
            </w:r>
          </w:p>
        </w:tc>
      </w:tr>
      <w:tr w:rsidR="00AC2DF1" w:rsidRPr="00AC2DF1" w14:paraId="782D4061" w14:textId="77777777" w:rsidTr="002E1FA1">
        <w:tc>
          <w:tcPr>
            <w:tcW w:w="846" w:type="dxa"/>
          </w:tcPr>
          <w:p w14:paraId="580DFF6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76</w:t>
            </w:r>
          </w:p>
        </w:tc>
        <w:tc>
          <w:tcPr>
            <w:tcW w:w="8170" w:type="dxa"/>
          </w:tcPr>
          <w:p w14:paraId="2C0C8A95"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Moved with us in that, because they’re not exposed to the same EP research as us.</w:t>
            </w:r>
          </w:p>
        </w:tc>
      </w:tr>
    </w:tbl>
    <w:p w14:paraId="7B0BC9A9" w14:textId="1AB73709" w:rsidR="00997DDC" w:rsidRPr="00AC2DF1" w:rsidRDefault="00997DDC" w:rsidP="00997DDC">
      <w:pPr>
        <w:rPr>
          <w:rFonts w:ascii="Arial" w:hAnsi="Arial" w:cs="Arial"/>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17</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howing potential differences in approach between practitioner groups</w:t>
      </w:r>
      <w:r w:rsidR="008A38BA" w:rsidRPr="00AC2DF1">
        <w:rPr>
          <w:rFonts w:ascii="Arial" w:hAnsi="Arial" w:cs="Arial"/>
          <w:sz w:val="20"/>
          <w:szCs w:val="20"/>
        </w:rPr>
        <w:t>.</w:t>
      </w:r>
    </w:p>
    <w:p w14:paraId="0E44657D" w14:textId="77777777" w:rsidR="00997DDC" w:rsidRPr="00AC2DF1" w:rsidRDefault="00997DDC" w:rsidP="003B1CCC">
      <w:pPr>
        <w:spacing w:line="480" w:lineRule="auto"/>
        <w:jc w:val="both"/>
        <w:rPr>
          <w:rFonts w:ascii="Arial" w:hAnsi="Arial" w:cs="Arial"/>
        </w:rPr>
      </w:pPr>
      <w:r w:rsidRPr="00AC2DF1">
        <w:rPr>
          <w:rFonts w:ascii="Arial" w:hAnsi="Arial" w:cs="Arial"/>
        </w:rPr>
        <w:t>In the above passage, EP3 remarks on a corelation between the changing understanding of the causes of EBSA to a lag in the understanding and approaches taken by different practitioner groups. Indeed, they mark EPs out as being different from all other groups, including CAMHS, mental health services and EWOs. By placing EPs as separate from all other practitioner groups, EP3 could be viewed as attributing a superior understanding of EBSA to EPs. EP3 goes onto suggest a potential reason for this greater level of understanding – namely the research that EPs are exposed to.</w:t>
      </w:r>
    </w:p>
    <w:p w14:paraId="70F62115" w14:textId="35968288" w:rsidR="00997DDC" w:rsidRPr="00AC2DF1" w:rsidRDefault="00DA3B7D" w:rsidP="003B1CCC">
      <w:pPr>
        <w:jc w:val="both"/>
        <w:rPr>
          <w:rFonts w:ascii="Arial" w:hAnsi="Arial" w:cs="Arial"/>
          <w:b/>
          <w:bCs/>
        </w:rPr>
      </w:pPr>
      <w:r w:rsidRPr="00AC2DF1">
        <w:rPr>
          <w:rFonts w:ascii="Arial" w:hAnsi="Arial" w:cs="Arial"/>
          <w:b/>
          <w:bCs/>
        </w:rPr>
        <w:t>4</w:t>
      </w:r>
      <w:r w:rsidR="00E32E2F" w:rsidRPr="00AC2DF1">
        <w:rPr>
          <w:rFonts w:ascii="Arial" w:hAnsi="Arial" w:cs="Arial"/>
          <w:b/>
          <w:bCs/>
        </w:rPr>
        <w:t>.</w:t>
      </w:r>
      <w:r w:rsidR="00BE7B12" w:rsidRPr="00AC2DF1">
        <w:rPr>
          <w:rFonts w:ascii="Arial" w:hAnsi="Arial" w:cs="Arial"/>
          <w:b/>
          <w:bCs/>
        </w:rPr>
        <w:t>4.5</w:t>
      </w:r>
      <w:r w:rsidR="00997DDC" w:rsidRPr="00AC2DF1">
        <w:rPr>
          <w:rFonts w:ascii="Arial" w:hAnsi="Arial" w:cs="Arial"/>
          <w:b/>
          <w:bCs/>
        </w:rPr>
        <w:t xml:space="preserve"> Exosystemic Pressures</w:t>
      </w:r>
      <w:r w:rsidR="00182601" w:rsidRPr="00AC2DF1">
        <w:rPr>
          <w:rFonts w:ascii="Arial" w:hAnsi="Arial" w:cs="Arial"/>
          <w:b/>
          <w:bCs/>
        </w:rPr>
        <w:t xml:space="preserve"> as constructed by EPs</w:t>
      </w:r>
    </w:p>
    <w:p w14:paraId="2D601712" w14:textId="3A7982AE" w:rsidR="00997DDC" w:rsidRPr="00AC2DF1" w:rsidRDefault="00997DDC" w:rsidP="003B1CCC">
      <w:pPr>
        <w:spacing w:line="480" w:lineRule="auto"/>
        <w:jc w:val="both"/>
        <w:rPr>
          <w:rFonts w:ascii="Arial" w:hAnsi="Arial" w:cs="Arial"/>
        </w:rPr>
      </w:pPr>
      <w:r w:rsidRPr="00AC2DF1">
        <w:rPr>
          <w:rFonts w:ascii="Arial" w:hAnsi="Arial" w:cs="Arial"/>
        </w:rPr>
        <w:t xml:space="preserve">EPs </w:t>
      </w:r>
      <w:r w:rsidR="000A52C1" w:rsidRPr="00AC2DF1">
        <w:rPr>
          <w:rFonts w:ascii="Arial" w:hAnsi="Arial" w:cs="Arial"/>
        </w:rPr>
        <w:t>also</w:t>
      </w:r>
      <w:r w:rsidRPr="00AC2DF1">
        <w:rPr>
          <w:rFonts w:ascii="Arial" w:hAnsi="Arial" w:cs="Arial"/>
        </w:rPr>
        <w:t xml:space="preserve"> highlight</w:t>
      </w:r>
      <w:r w:rsidR="000A52C1" w:rsidRPr="00AC2DF1">
        <w:rPr>
          <w:rFonts w:ascii="Arial" w:hAnsi="Arial" w:cs="Arial"/>
        </w:rPr>
        <w:t>ed</w:t>
      </w:r>
      <w:r w:rsidRPr="00AC2DF1">
        <w:rPr>
          <w:rFonts w:ascii="Arial" w:hAnsi="Arial" w:cs="Arial"/>
        </w:rPr>
        <w:t xml:space="preserve"> confusion relating to the messages being communicated to different groups, including practitioners and parents. In line with the results of the study by </w:t>
      </w:r>
      <w:proofErr w:type="spellStart"/>
      <w:r w:rsidRPr="00AC2DF1">
        <w:rPr>
          <w:rFonts w:ascii="Arial" w:hAnsi="Arial" w:cs="Arial"/>
          <w:shd w:val="clear" w:color="auto" w:fill="FFFFFF"/>
        </w:rPr>
        <w:t>Credé</w:t>
      </w:r>
      <w:proofErr w:type="spellEnd"/>
      <w:r w:rsidRPr="00AC2DF1">
        <w:rPr>
          <w:rFonts w:ascii="Arial" w:hAnsi="Arial" w:cs="Arial"/>
          <w:shd w:val="clear" w:color="auto" w:fill="FFFFFF"/>
        </w:rPr>
        <w:t xml:space="preserve">, Roch, &amp; </w:t>
      </w:r>
      <w:proofErr w:type="spellStart"/>
      <w:r w:rsidRPr="00AC2DF1">
        <w:rPr>
          <w:rFonts w:ascii="Arial" w:hAnsi="Arial" w:cs="Arial"/>
          <w:shd w:val="clear" w:color="auto" w:fill="FFFFFF"/>
        </w:rPr>
        <w:t>Kieszczynka</w:t>
      </w:r>
      <w:proofErr w:type="spellEnd"/>
      <w:r w:rsidRPr="00AC2DF1">
        <w:rPr>
          <w:rFonts w:ascii="Arial" w:hAnsi="Arial" w:cs="Arial"/>
          <w:shd w:val="clear" w:color="auto" w:fill="FFFFFF"/>
        </w:rPr>
        <w:t>, (2010)</w:t>
      </w:r>
      <w:r w:rsidRPr="00AC2DF1">
        <w:rPr>
          <w:rFonts w:ascii="Arial" w:hAnsi="Arial" w:cs="Arial"/>
        </w:rPr>
        <w:t>, who found that attendance was the most accurate predictor of grades, there is a lot of systematic messaging relating to the importance of school attendance. This was highlighted by the EPs:</w:t>
      </w:r>
    </w:p>
    <w:tbl>
      <w:tblPr>
        <w:tblStyle w:val="TableGrid"/>
        <w:tblW w:w="0" w:type="auto"/>
        <w:tblLook w:val="04A0" w:firstRow="1" w:lastRow="0" w:firstColumn="1" w:lastColumn="0" w:noHBand="0" w:noVBand="1"/>
      </w:tblPr>
      <w:tblGrid>
        <w:gridCol w:w="846"/>
        <w:gridCol w:w="8170"/>
      </w:tblGrid>
      <w:tr w:rsidR="00AC2DF1" w:rsidRPr="00AC2DF1" w14:paraId="5C92F5B5" w14:textId="77777777" w:rsidTr="002E1FA1">
        <w:tc>
          <w:tcPr>
            <w:tcW w:w="846" w:type="dxa"/>
          </w:tcPr>
          <w:p w14:paraId="5A61CB81"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202</w:t>
            </w:r>
          </w:p>
        </w:tc>
        <w:tc>
          <w:tcPr>
            <w:tcW w:w="8170" w:type="dxa"/>
          </w:tcPr>
          <w:p w14:paraId="74C8F604"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EP4: I think that it is quite interesting though in that respect that I think (LA) have done a </w:t>
            </w:r>
          </w:p>
        </w:tc>
      </w:tr>
      <w:tr w:rsidR="00AC2DF1" w:rsidRPr="00AC2DF1" w14:paraId="0E859681" w14:textId="77777777" w:rsidTr="002E1FA1">
        <w:tc>
          <w:tcPr>
            <w:tcW w:w="846" w:type="dxa"/>
          </w:tcPr>
          <w:p w14:paraId="0CE8FD25"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203</w:t>
            </w:r>
          </w:p>
        </w:tc>
        <w:tc>
          <w:tcPr>
            <w:tcW w:w="8170" w:type="dxa"/>
          </w:tcPr>
          <w:p w14:paraId="6144267E"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Lot of work around EBSA, and yet within that coms, there wasn’t any mention of it. You </w:t>
            </w:r>
          </w:p>
        </w:tc>
      </w:tr>
      <w:tr w:rsidR="00AC2DF1" w:rsidRPr="00AC2DF1" w14:paraId="71F8768A" w14:textId="77777777" w:rsidTr="002E1FA1">
        <w:tc>
          <w:tcPr>
            <w:tcW w:w="846" w:type="dxa"/>
          </w:tcPr>
          <w:p w14:paraId="35EB877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204</w:t>
            </w:r>
          </w:p>
        </w:tc>
        <w:tc>
          <w:tcPr>
            <w:tcW w:w="8170" w:type="dxa"/>
          </w:tcPr>
          <w:p w14:paraId="27B8A757"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Know, it was all quite hard-hitting messages around attendance. But at the same time,</w:t>
            </w:r>
          </w:p>
        </w:tc>
      </w:tr>
      <w:tr w:rsidR="00AC2DF1" w:rsidRPr="00AC2DF1" w14:paraId="63320303" w14:textId="77777777" w:rsidTr="002E1FA1">
        <w:tc>
          <w:tcPr>
            <w:tcW w:w="846" w:type="dxa"/>
          </w:tcPr>
          <w:p w14:paraId="63E8865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205</w:t>
            </w:r>
          </w:p>
        </w:tc>
        <w:tc>
          <w:tcPr>
            <w:tcW w:w="8170" w:type="dxa"/>
          </w:tcPr>
          <w:p w14:paraId="6A769B55" w14:textId="77777777" w:rsidR="00997DDC" w:rsidRPr="00AC2DF1" w:rsidRDefault="00997DDC" w:rsidP="002E1FA1">
            <w:pPr>
              <w:rPr>
                <w:rFonts w:ascii="Arial" w:hAnsi="Arial" w:cs="Arial"/>
                <w:sz w:val="20"/>
                <w:szCs w:val="20"/>
              </w:rPr>
            </w:pPr>
            <w:r w:rsidRPr="00AC2DF1">
              <w:rPr>
                <w:rFonts w:ascii="Arial" w:hAnsi="Arial" w:cs="Arial"/>
                <w:sz w:val="20"/>
                <w:szCs w:val="20"/>
              </w:rPr>
              <w:t>They were open to changing some of the stuff in there…</w:t>
            </w:r>
          </w:p>
        </w:tc>
      </w:tr>
    </w:tbl>
    <w:p w14:paraId="10AA82F4" w14:textId="54C7E806"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18</w:t>
      </w:r>
      <w:r w:rsidRPr="00AC2DF1">
        <w:rPr>
          <w:rFonts w:ascii="Arial" w:hAnsi="Arial" w:cs="Arial"/>
          <w:b/>
          <w:bCs/>
          <w:sz w:val="20"/>
          <w:szCs w:val="20"/>
        </w:rPr>
        <w:t xml:space="preserve">: </w:t>
      </w:r>
      <w:r w:rsidR="0029202E" w:rsidRPr="00AC2DF1">
        <w:rPr>
          <w:rFonts w:ascii="Arial" w:hAnsi="Arial" w:cs="Arial"/>
          <w:sz w:val="20"/>
          <w:szCs w:val="20"/>
        </w:rPr>
        <w:t>S</w:t>
      </w:r>
      <w:r w:rsidRPr="00AC2DF1">
        <w:rPr>
          <w:rFonts w:ascii="Arial" w:hAnsi="Arial" w:cs="Arial"/>
          <w:sz w:val="20"/>
          <w:szCs w:val="20"/>
        </w:rPr>
        <w:t xml:space="preserve">howing a </w:t>
      </w:r>
      <w:r w:rsidR="0029202E" w:rsidRPr="00AC2DF1">
        <w:rPr>
          <w:rFonts w:ascii="Arial" w:hAnsi="Arial" w:cs="Arial"/>
          <w:sz w:val="20"/>
          <w:szCs w:val="20"/>
        </w:rPr>
        <w:t>discussion</w:t>
      </w:r>
      <w:r w:rsidRPr="00AC2DF1">
        <w:rPr>
          <w:rFonts w:ascii="Arial" w:hAnsi="Arial" w:cs="Arial"/>
          <w:sz w:val="20"/>
          <w:szCs w:val="20"/>
        </w:rPr>
        <w:t xml:space="preserve"> of exosystemic pressures</w:t>
      </w:r>
      <w:r w:rsidR="0029202E" w:rsidRPr="00AC2DF1">
        <w:rPr>
          <w:rFonts w:ascii="Arial" w:hAnsi="Arial" w:cs="Arial"/>
          <w:sz w:val="20"/>
          <w:szCs w:val="20"/>
        </w:rPr>
        <w:t xml:space="preserve"> constructed by </w:t>
      </w:r>
      <w:r w:rsidR="00222079" w:rsidRPr="00AC2DF1">
        <w:rPr>
          <w:rFonts w:ascii="Arial" w:hAnsi="Arial" w:cs="Arial"/>
          <w:sz w:val="20"/>
          <w:szCs w:val="20"/>
        </w:rPr>
        <w:t>EPs</w:t>
      </w:r>
      <w:r w:rsidR="008A38BA" w:rsidRPr="00AC2DF1">
        <w:rPr>
          <w:rFonts w:ascii="Arial" w:hAnsi="Arial" w:cs="Arial"/>
          <w:sz w:val="20"/>
          <w:szCs w:val="20"/>
        </w:rPr>
        <w:t>.</w:t>
      </w:r>
    </w:p>
    <w:p w14:paraId="41D4F77A" w14:textId="64E2550D" w:rsidR="00997DDC" w:rsidRPr="00AC2DF1" w:rsidRDefault="00997DDC" w:rsidP="003B1CCC">
      <w:pPr>
        <w:spacing w:line="480" w:lineRule="auto"/>
        <w:jc w:val="both"/>
        <w:rPr>
          <w:rFonts w:ascii="Arial" w:hAnsi="Arial" w:cs="Arial"/>
        </w:rPr>
      </w:pPr>
      <w:r w:rsidRPr="00AC2DF1">
        <w:rPr>
          <w:rFonts w:ascii="Arial" w:hAnsi="Arial" w:cs="Arial"/>
        </w:rPr>
        <w:t>Here, on two separate occasions, the EPs identify wider systemic pressures brought to bear on schools and parents. One is in the form of a poster campaign, published by the local authority, highlighting the importance of attendance. The campaign is described as, “</w:t>
      </w:r>
      <w:r w:rsidRPr="00AC2DF1">
        <w:rPr>
          <w:rFonts w:ascii="Arial" w:hAnsi="Arial" w:cs="Arial"/>
          <w:i/>
          <w:iCs/>
        </w:rPr>
        <w:t>quite hard-hitting</w:t>
      </w:r>
      <w:r w:rsidRPr="00AC2DF1">
        <w:rPr>
          <w:rFonts w:ascii="Arial" w:hAnsi="Arial" w:cs="Arial"/>
        </w:rPr>
        <w:t xml:space="preserve">”. Again, a violent metaphor is used to describe the press release. However, the impact of this press release is mitigated in two ways. The first through the use of the </w:t>
      </w:r>
      <w:r w:rsidR="005775C3" w:rsidRPr="00AC2DF1">
        <w:rPr>
          <w:rFonts w:ascii="Arial" w:hAnsi="Arial" w:cs="Arial"/>
        </w:rPr>
        <w:t>modifier</w:t>
      </w:r>
      <w:r w:rsidRPr="00AC2DF1">
        <w:rPr>
          <w:rFonts w:ascii="Arial" w:hAnsi="Arial" w:cs="Arial"/>
        </w:rPr>
        <w:t xml:space="preserve">, </w:t>
      </w:r>
      <w:r w:rsidR="005909CE" w:rsidRPr="00AC2DF1">
        <w:rPr>
          <w:rFonts w:ascii="Arial" w:hAnsi="Arial" w:cs="Arial"/>
        </w:rPr>
        <w:t>“</w:t>
      </w:r>
      <w:r w:rsidRPr="00AC2DF1">
        <w:rPr>
          <w:rFonts w:ascii="Arial" w:hAnsi="Arial" w:cs="Arial"/>
          <w:i/>
          <w:iCs/>
        </w:rPr>
        <w:t>quite</w:t>
      </w:r>
      <w:r w:rsidR="005909CE" w:rsidRPr="00AC2DF1">
        <w:rPr>
          <w:rFonts w:ascii="Arial" w:hAnsi="Arial" w:cs="Arial"/>
        </w:rPr>
        <w:t>”</w:t>
      </w:r>
      <w:r w:rsidRPr="00AC2DF1">
        <w:rPr>
          <w:rFonts w:ascii="Arial" w:hAnsi="Arial" w:cs="Arial"/>
        </w:rPr>
        <w:t xml:space="preserve"> which lessens the blow of the hard-hitting campaign and secondly care is taken to avoid any blame being allocated to the local authority through a brief recount of them being, “</w:t>
      </w:r>
      <w:r w:rsidRPr="00AC2DF1">
        <w:rPr>
          <w:rFonts w:ascii="Arial" w:hAnsi="Arial" w:cs="Arial"/>
          <w:i/>
          <w:iCs/>
        </w:rPr>
        <w:t>open to changing some stuff</w:t>
      </w:r>
      <w:r w:rsidRPr="00AC2DF1">
        <w:rPr>
          <w:rFonts w:ascii="Arial" w:hAnsi="Arial" w:cs="Arial"/>
        </w:rPr>
        <w:t xml:space="preserve">.” </w:t>
      </w:r>
      <w:r w:rsidR="00DA67F5" w:rsidRPr="00AC2DF1">
        <w:rPr>
          <w:rFonts w:ascii="Arial" w:hAnsi="Arial" w:cs="Arial"/>
        </w:rPr>
        <w:t>This</w:t>
      </w:r>
      <w:r w:rsidRPr="00AC2DF1">
        <w:rPr>
          <w:rFonts w:ascii="Arial" w:hAnsi="Arial" w:cs="Arial"/>
        </w:rPr>
        <w:t xml:space="preserve"> is suggestive of a collaborative approach between EPs and LA representatives.</w:t>
      </w:r>
      <w:r w:rsidRPr="00AC2DF1">
        <w:rPr>
          <w:rFonts w:ascii="Arial" w:hAnsi="Arial" w:cs="Arial"/>
        </w:rPr>
        <w:br/>
        <w:t xml:space="preserve">Later in the conversation, a second reference is made to wider exosystemic pressures. On this occasion, EP2 raises the issue of press coverage of school attendance and EBSA. </w:t>
      </w:r>
    </w:p>
    <w:tbl>
      <w:tblPr>
        <w:tblStyle w:val="TableGrid"/>
        <w:tblW w:w="0" w:type="auto"/>
        <w:tblLook w:val="04A0" w:firstRow="1" w:lastRow="0" w:firstColumn="1" w:lastColumn="0" w:noHBand="0" w:noVBand="1"/>
      </w:tblPr>
      <w:tblGrid>
        <w:gridCol w:w="846"/>
        <w:gridCol w:w="8170"/>
      </w:tblGrid>
      <w:tr w:rsidR="00AC2DF1" w:rsidRPr="00AC2DF1" w14:paraId="49E7DD7F" w14:textId="77777777" w:rsidTr="002E1FA1">
        <w:tc>
          <w:tcPr>
            <w:tcW w:w="846" w:type="dxa"/>
          </w:tcPr>
          <w:p w14:paraId="2226D345"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327</w:t>
            </w:r>
          </w:p>
        </w:tc>
        <w:tc>
          <w:tcPr>
            <w:tcW w:w="8170" w:type="dxa"/>
          </w:tcPr>
          <w:p w14:paraId="4683D0A3"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EP2: But I think what’s really interesting, where this is a slight tangent, there is a lot in  </w:t>
            </w:r>
          </w:p>
        </w:tc>
      </w:tr>
      <w:tr w:rsidR="00AC2DF1" w:rsidRPr="00AC2DF1" w14:paraId="6BE4504F" w14:textId="77777777" w:rsidTr="002E1FA1">
        <w:tc>
          <w:tcPr>
            <w:tcW w:w="846" w:type="dxa"/>
          </w:tcPr>
          <w:p w14:paraId="5F293AA2"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328</w:t>
            </w:r>
          </w:p>
        </w:tc>
        <w:tc>
          <w:tcPr>
            <w:tcW w:w="8170" w:type="dxa"/>
          </w:tcPr>
          <w:p w14:paraId="4BBB4F76" w14:textId="77777777" w:rsidR="00997DDC" w:rsidRPr="00AC2DF1" w:rsidRDefault="00997DDC" w:rsidP="002E1FA1">
            <w:pPr>
              <w:rPr>
                <w:rFonts w:ascii="Arial" w:hAnsi="Arial" w:cs="Arial"/>
                <w:sz w:val="20"/>
                <w:szCs w:val="20"/>
              </w:rPr>
            </w:pPr>
            <w:r w:rsidRPr="00AC2DF1">
              <w:rPr>
                <w:rFonts w:ascii="Arial" w:hAnsi="Arial" w:cs="Arial"/>
                <w:sz w:val="20"/>
                <w:szCs w:val="20"/>
              </w:rPr>
              <w:t>The press at the moment about absence from school.</w:t>
            </w:r>
          </w:p>
        </w:tc>
      </w:tr>
      <w:tr w:rsidR="00AC2DF1" w:rsidRPr="00AC2DF1" w14:paraId="7D73D5C3" w14:textId="77777777" w:rsidTr="002E1FA1">
        <w:tc>
          <w:tcPr>
            <w:tcW w:w="846" w:type="dxa"/>
          </w:tcPr>
          <w:p w14:paraId="30E9DCD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329</w:t>
            </w:r>
          </w:p>
        </w:tc>
        <w:tc>
          <w:tcPr>
            <w:tcW w:w="8170" w:type="dxa"/>
          </w:tcPr>
          <w:p w14:paraId="16CACEFF"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 </w:t>
            </w:r>
            <w:proofErr w:type="spellStart"/>
            <w:r w:rsidRPr="00AC2DF1">
              <w:rPr>
                <w:rFonts w:ascii="Arial" w:hAnsi="Arial" w:cs="Arial"/>
                <w:sz w:val="20"/>
                <w:szCs w:val="20"/>
              </w:rPr>
              <w:t>Mmmm</w:t>
            </w:r>
            <w:proofErr w:type="spellEnd"/>
            <w:r w:rsidRPr="00AC2DF1">
              <w:rPr>
                <w:rFonts w:ascii="Arial" w:hAnsi="Arial" w:cs="Arial"/>
                <w:sz w:val="20"/>
                <w:szCs w:val="20"/>
              </w:rPr>
              <w:t>.</w:t>
            </w:r>
          </w:p>
        </w:tc>
      </w:tr>
      <w:tr w:rsidR="00AC2DF1" w:rsidRPr="00AC2DF1" w14:paraId="24970EA4" w14:textId="77777777" w:rsidTr="002E1FA1">
        <w:tc>
          <w:tcPr>
            <w:tcW w:w="846" w:type="dxa"/>
          </w:tcPr>
          <w:p w14:paraId="5FDCA4D5"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330</w:t>
            </w:r>
          </w:p>
        </w:tc>
        <w:tc>
          <w:tcPr>
            <w:tcW w:w="8170" w:type="dxa"/>
          </w:tcPr>
          <w:p w14:paraId="2EAC571F"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EP2: But the rhetoric you kind of hear in the press is quite blamey.</w:t>
            </w:r>
          </w:p>
        </w:tc>
      </w:tr>
      <w:tr w:rsidR="00AC2DF1" w:rsidRPr="00AC2DF1" w14:paraId="5C571F15" w14:textId="77777777" w:rsidTr="002E1FA1">
        <w:tc>
          <w:tcPr>
            <w:tcW w:w="846" w:type="dxa"/>
          </w:tcPr>
          <w:p w14:paraId="52195CE7"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331</w:t>
            </w:r>
          </w:p>
        </w:tc>
        <w:tc>
          <w:tcPr>
            <w:tcW w:w="8170" w:type="dxa"/>
          </w:tcPr>
          <w:p w14:paraId="320DF405" w14:textId="77777777" w:rsidR="00997DDC" w:rsidRPr="00AC2DF1" w:rsidRDefault="00997DDC" w:rsidP="002E1FA1">
            <w:pPr>
              <w:rPr>
                <w:rFonts w:ascii="Arial" w:hAnsi="Arial" w:cs="Arial"/>
                <w:sz w:val="20"/>
                <w:szCs w:val="20"/>
              </w:rPr>
            </w:pPr>
            <w:r w:rsidRPr="00AC2DF1">
              <w:rPr>
                <w:rFonts w:ascii="Arial" w:hAnsi="Arial" w:cs="Arial"/>
                <w:sz w:val="20"/>
                <w:szCs w:val="20"/>
              </w:rPr>
              <w:t>EP4: (at same time): It’s truancy.</w:t>
            </w:r>
          </w:p>
        </w:tc>
      </w:tr>
      <w:tr w:rsidR="00AC2DF1" w:rsidRPr="00AC2DF1" w14:paraId="3BE4DD27" w14:textId="77777777" w:rsidTr="002E1FA1">
        <w:tc>
          <w:tcPr>
            <w:tcW w:w="846" w:type="dxa"/>
          </w:tcPr>
          <w:p w14:paraId="15505C79"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332</w:t>
            </w:r>
          </w:p>
        </w:tc>
        <w:tc>
          <w:tcPr>
            <w:tcW w:w="8170" w:type="dxa"/>
          </w:tcPr>
          <w:p w14:paraId="46F83A64"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EP2: And it’s about… Well it’s about truancy, but I, A lot of it is a lot to do with parents </w:t>
            </w:r>
          </w:p>
        </w:tc>
      </w:tr>
      <w:tr w:rsidR="00AC2DF1" w:rsidRPr="00AC2DF1" w14:paraId="51A64EA2" w14:textId="77777777" w:rsidTr="002E1FA1">
        <w:tc>
          <w:tcPr>
            <w:tcW w:w="846" w:type="dxa"/>
          </w:tcPr>
          <w:p w14:paraId="5604FE4E"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333</w:t>
            </w:r>
          </w:p>
        </w:tc>
        <w:tc>
          <w:tcPr>
            <w:tcW w:w="8170" w:type="dxa"/>
          </w:tcPr>
          <w:p w14:paraId="189CC7B6" w14:textId="77777777" w:rsidR="00997DDC" w:rsidRPr="00AC2DF1" w:rsidRDefault="00997DDC" w:rsidP="002E1FA1">
            <w:pPr>
              <w:rPr>
                <w:rFonts w:ascii="Arial" w:hAnsi="Arial" w:cs="Arial"/>
                <w:sz w:val="20"/>
                <w:szCs w:val="20"/>
              </w:rPr>
            </w:pPr>
            <w:r w:rsidRPr="00AC2DF1">
              <w:rPr>
                <w:rFonts w:ascii="Arial" w:hAnsi="Arial" w:cs="Arial"/>
                <w:sz w:val="20"/>
                <w:szCs w:val="20"/>
              </w:rPr>
              <w:t>Since the pandemic don’t see the value of sending their kids to school anymore….</w:t>
            </w:r>
          </w:p>
        </w:tc>
      </w:tr>
    </w:tbl>
    <w:p w14:paraId="74237B8F" w14:textId="0A7D8EDA"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19</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howing a discussion of exosystemic pressures</w:t>
      </w:r>
      <w:r w:rsidRPr="00AC2DF1">
        <w:rPr>
          <w:rFonts w:ascii="Arial" w:hAnsi="Arial" w:cs="Arial"/>
          <w:b/>
          <w:bCs/>
          <w:sz w:val="20"/>
          <w:szCs w:val="20"/>
        </w:rPr>
        <w:t xml:space="preserve"> </w:t>
      </w:r>
      <w:r w:rsidR="00A62F7A" w:rsidRPr="00AC2DF1">
        <w:rPr>
          <w:rFonts w:ascii="Arial" w:hAnsi="Arial" w:cs="Arial"/>
          <w:sz w:val="20"/>
          <w:szCs w:val="20"/>
        </w:rPr>
        <w:t>relating to the media</w:t>
      </w:r>
      <w:r w:rsidR="008A38BA" w:rsidRPr="00AC2DF1">
        <w:rPr>
          <w:rFonts w:ascii="Arial" w:hAnsi="Arial" w:cs="Arial"/>
          <w:sz w:val="20"/>
          <w:szCs w:val="20"/>
        </w:rPr>
        <w:t>.</w:t>
      </w:r>
    </w:p>
    <w:p w14:paraId="0FFF4679" w14:textId="0753B8F9" w:rsidR="00AB5138" w:rsidRPr="00AC2DF1" w:rsidRDefault="00997DDC" w:rsidP="003B1CCC">
      <w:pPr>
        <w:spacing w:line="480" w:lineRule="auto"/>
        <w:jc w:val="both"/>
        <w:rPr>
          <w:rFonts w:ascii="Arial" w:hAnsi="Arial" w:cs="Arial"/>
        </w:rPr>
      </w:pPr>
      <w:r w:rsidRPr="00AC2DF1">
        <w:rPr>
          <w:rFonts w:ascii="Arial" w:hAnsi="Arial" w:cs="Arial"/>
        </w:rPr>
        <w:t xml:space="preserve">In this extract, EPs draw attention to the role of the exosystemic media in the reporting of attendance issues and the role of parents, which </w:t>
      </w:r>
      <w:r w:rsidR="00DD1FB4" w:rsidRPr="00AC2DF1">
        <w:rPr>
          <w:rFonts w:ascii="Arial" w:hAnsi="Arial" w:cs="Arial"/>
        </w:rPr>
        <w:t>is</w:t>
      </w:r>
      <w:r w:rsidRPr="00AC2DF1">
        <w:rPr>
          <w:rFonts w:ascii="Arial" w:hAnsi="Arial" w:cs="Arial"/>
        </w:rPr>
        <w:t xml:space="preserve"> described as </w:t>
      </w:r>
      <w:r w:rsidR="00F444C3" w:rsidRPr="00AC2DF1">
        <w:rPr>
          <w:rFonts w:ascii="Arial" w:hAnsi="Arial" w:cs="Arial"/>
        </w:rPr>
        <w:t>“</w:t>
      </w:r>
      <w:r w:rsidRPr="00AC2DF1">
        <w:rPr>
          <w:rFonts w:ascii="Arial" w:hAnsi="Arial" w:cs="Arial"/>
          <w:i/>
          <w:iCs/>
        </w:rPr>
        <w:t>blamey</w:t>
      </w:r>
      <w:r w:rsidR="00F444C3" w:rsidRPr="00AC2DF1">
        <w:rPr>
          <w:rFonts w:ascii="Arial" w:hAnsi="Arial" w:cs="Arial"/>
        </w:rPr>
        <w:t>”</w:t>
      </w:r>
      <w:r w:rsidRPr="00AC2DF1">
        <w:rPr>
          <w:rFonts w:ascii="Arial" w:hAnsi="Arial" w:cs="Arial"/>
        </w:rPr>
        <w:t xml:space="preserve"> with the press seen as not simply reporting on a conflict, but also setting up a conflict between parents and schools. It is interesting to note that by setting up this conflict, </w:t>
      </w:r>
      <w:r w:rsidR="00F444C3" w:rsidRPr="00AC2DF1">
        <w:rPr>
          <w:rFonts w:ascii="Arial" w:hAnsi="Arial" w:cs="Arial"/>
        </w:rPr>
        <w:t>“</w:t>
      </w:r>
      <w:r w:rsidRPr="00AC2DF1">
        <w:rPr>
          <w:rFonts w:ascii="Arial" w:hAnsi="Arial" w:cs="Arial"/>
          <w:i/>
          <w:iCs/>
        </w:rPr>
        <w:t>the press</w:t>
      </w:r>
      <w:r w:rsidR="00F444C3" w:rsidRPr="00AC2DF1">
        <w:rPr>
          <w:rFonts w:ascii="Arial" w:hAnsi="Arial" w:cs="Arial"/>
        </w:rPr>
        <w:t>”</w:t>
      </w:r>
      <w:r w:rsidRPr="00AC2DF1">
        <w:rPr>
          <w:rFonts w:ascii="Arial" w:hAnsi="Arial" w:cs="Arial"/>
        </w:rPr>
        <w:t xml:space="preserve"> can be viewed as positioning themselves outside of the potential conflict, as impartial observers, rather than participants within the conflict. It could also be suggested that the EP reporting on this is relaying her impressions, thereby creating a narrative, rather than providing actual examples. As a result, she is positioning herself as a commentator upon a part of the </w:t>
      </w:r>
      <w:proofErr w:type="spellStart"/>
      <w:r w:rsidR="00695467" w:rsidRPr="00AC2DF1">
        <w:rPr>
          <w:rFonts w:ascii="Arial" w:hAnsi="Arial" w:cs="Arial"/>
        </w:rPr>
        <w:t>e</w:t>
      </w:r>
      <w:r w:rsidRPr="00AC2DF1">
        <w:rPr>
          <w:rFonts w:ascii="Arial" w:hAnsi="Arial" w:cs="Arial"/>
        </w:rPr>
        <w:t>xosystem</w:t>
      </w:r>
      <w:proofErr w:type="spellEnd"/>
      <w:r w:rsidRPr="00AC2DF1">
        <w:rPr>
          <w:rFonts w:ascii="Arial" w:hAnsi="Arial" w:cs="Arial"/>
        </w:rPr>
        <w:t>. Through the use of the word, “</w:t>
      </w:r>
      <w:r w:rsidRPr="00AC2DF1">
        <w:rPr>
          <w:rFonts w:ascii="Arial" w:hAnsi="Arial" w:cs="Arial"/>
          <w:i/>
          <w:iCs/>
        </w:rPr>
        <w:t>blamey</w:t>
      </w:r>
      <w:r w:rsidRPr="00AC2DF1">
        <w:rPr>
          <w:rFonts w:ascii="Arial" w:hAnsi="Arial" w:cs="Arial"/>
        </w:rPr>
        <w:t>” there is also an expression of sympathy with parents who are being blamed and are positioned in the press as people who, “</w:t>
      </w:r>
      <w:r w:rsidRPr="00AC2DF1">
        <w:rPr>
          <w:rFonts w:ascii="Arial" w:hAnsi="Arial" w:cs="Arial"/>
          <w:i/>
          <w:iCs/>
        </w:rPr>
        <w:t>don’t see the value of sending their kids to school anymore</w:t>
      </w:r>
      <w:r w:rsidRPr="00AC2DF1">
        <w:rPr>
          <w:rFonts w:ascii="Arial" w:hAnsi="Arial" w:cs="Arial"/>
        </w:rPr>
        <w:t xml:space="preserve">.” </w:t>
      </w:r>
      <w:r w:rsidR="00936EE9" w:rsidRPr="00AC2DF1">
        <w:rPr>
          <w:rFonts w:ascii="Arial" w:hAnsi="Arial" w:cs="Arial"/>
        </w:rPr>
        <w:t>As we will see, t</w:t>
      </w:r>
      <w:r w:rsidRPr="00AC2DF1">
        <w:rPr>
          <w:rFonts w:ascii="Arial" w:hAnsi="Arial" w:cs="Arial"/>
        </w:rPr>
        <w:t>his is in contrast to the positioning of parents during the mixed focus groups who are seen as having a negative attitude towards school (MFG1) and who need to be kept away from the training given to EWOs (MFG2).</w:t>
      </w:r>
    </w:p>
    <w:p w14:paraId="373D4DD1" w14:textId="1D02A438" w:rsidR="00997DDC" w:rsidRPr="00AC2DF1" w:rsidRDefault="00DA3B7D" w:rsidP="003B1CCC">
      <w:pPr>
        <w:jc w:val="both"/>
        <w:rPr>
          <w:rFonts w:ascii="Arial" w:hAnsi="Arial" w:cs="Arial"/>
          <w:b/>
          <w:bCs/>
        </w:rPr>
      </w:pPr>
      <w:r w:rsidRPr="00AC2DF1">
        <w:rPr>
          <w:rFonts w:ascii="Arial" w:hAnsi="Arial" w:cs="Arial"/>
          <w:b/>
          <w:bCs/>
        </w:rPr>
        <w:t>4</w:t>
      </w:r>
      <w:r w:rsidR="00E32E2F" w:rsidRPr="00AC2DF1">
        <w:rPr>
          <w:rFonts w:ascii="Arial" w:hAnsi="Arial" w:cs="Arial"/>
          <w:b/>
          <w:bCs/>
        </w:rPr>
        <w:t>.</w:t>
      </w:r>
      <w:r w:rsidR="00ED255A" w:rsidRPr="00AC2DF1">
        <w:rPr>
          <w:rFonts w:ascii="Arial" w:hAnsi="Arial" w:cs="Arial"/>
          <w:b/>
          <w:bCs/>
        </w:rPr>
        <w:t xml:space="preserve">4.6 </w:t>
      </w:r>
      <w:r w:rsidR="00997DDC" w:rsidRPr="00AC2DF1">
        <w:rPr>
          <w:rFonts w:ascii="Arial" w:hAnsi="Arial" w:cs="Arial"/>
          <w:b/>
          <w:bCs/>
        </w:rPr>
        <w:t>Time as a concept which provoked conflict</w:t>
      </w:r>
    </w:p>
    <w:p w14:paraId="19C68514" w14:textId="7B55B75B" w:rsidR="00997DDC" w:rsidRPr="00AC2DF1" w:rsidRDefault="00997DDC" w:rsidP="003B1CCC">
      <w:pPr>
        <w:spacing w:line="480" w:lineRule="auto"/>
        <w:jc w:val="both"/>
        <w:rPr>
          <w:rFonts w:ascii="Arial" w:hAnsi="Arial" w:cs="Arial"/>
        </w:rPr>
      </w:pPr>
      <w:r w:rsidRPr="00AC2DF1">
        <w:rPr>
          <w:rFonts w:ascii="Arial" w:hAnsi="Arial" w:cs="Arial"/>
        </w:rPr>
        <w:t>A further</w:t>
      </w:r>
      <w:r w:rsidR="0083093B" w:rsidRPr="00AC2DF1">
        <w:rPr>
          <w:rFonts w:ascii="Arial" w:hAnsi="Arial" w:cs="Arial"/>
        </w:rPr>
        <w:t xml:space="preserve"> </w:t>
      </w:r>
      <w:r w:rsidR="0083093B" w:rsidRPr="00AC2DF1">
        <w:rPr>
          <w:rFonts w:ascii="Arial" w:hAnsi="Arial" w:cs="Arial"/>
          <w:shd w:val="clear" w:color="auto" w:fill="FFFFFF"/>
        </w:rPr>
        <w:t>interpretive repertoire</w:t>
      </w:r>
      <w:r w:rsidRPr="00AC2DF1">
        <w:rPr>
          <w:rFonts w:ascii="Arial" w:hAnsi="Arial" w:cs="Arial"/>
        </w:rPr>
        <w:t xml:space="preserve"> discussed at length by EPs was time and particularly the impact of the passage of time upon the advice given to practitioners regarding ways to help CYP exhibiting EBSA.</w:t>
      </w:r>
    </w:p>
    <w:tbl>
      <w:tblPr>
        <w:tblStyle w:val="TableGrid"/>
        <w:tblW w:w="0" w:type="auto"/>
        <w:tblLook w:val="04A0" w:firstRow="1" w:lastRow="0" w:firstColumn="1" w:lastColumn="0" w:noHBand="0" w:noVBand="1"/>
      </w:tblPr>
      <w:tblGrid>
        <w:gridCol w:w="846"/>
        <w:gridCol w:w="8170"/>
      </w:tblGrid>
      <w:tr w:rsidR="00AC2DF1" w:rsidRPr="00AC2DF1" w14:paraId="5B5AB3E8" w14:textId="77777777" w:rsidTr="002E1FA1">
        <w:tc>
          <w:tcPr>
            <w:tcW w:w="846" w:type="dxa"/>
          </w:tcPr>
          <w:p w14:paraId="6FEC1FF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21</w:t>
            </w:r>
          </w:p>
        </w:tc>
        <w:tc>
          <w:tcPr>
            <w:tcW w:w="8170" w:type="dxa"/>
          </w:tcPr>
          <w:p w14:paraId="509410F0"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EP3: I completely agree and I think that that’s because thinking has changed within this </w:t>
            </w:r>
          </w:p>
        </w:tc>
      </w:tr>
      <w:tr w:rsidR="00AC2DF1" w:rsidRPr="00AC2DF1" w14:paraId="38A3CBD6" w14:textId="77777777" w:rsidTr="002E1FA1">
        <w:tc>
          <w:tcPr>
            <w:tcW w:w="846" w:type="dxa"/>
          </w:tcPr>
          <w:p w14:paraId="41B4BAA0"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22</w:t>
            </w:r>
          </w:p>
        </w:tc>
        <w:tc>
          <w:tcPr>
            <w:tcW w:w="8170" w:type="dxa"/>
          </w:tcPr>
          <w:p w14:paraId="4D6862D1" w14:textId="77777777" w:rsidR="00997DDC" w:rsidRPr="00AC2DF1" w:rsidRDefault="00997DDC" w:rsidP="002E1FA1">
            <w:pPr>
              <w:rPr>
                <w:rFonts w:ascii="Arial" w:hAnsi="Arial" w:cs="Arial"/>
                <w:b/>
                <w:bCs/>
                <w:sz w:val="20"/>
                <w:szCs w:val="20"/>
              </w:rPr>
            </w:pPr>
            <w:r w:rsidRPr="00AC2DF1">
              <w:rPr>
                <w:rFonts w:ascii="Arial" w:hAnsi="Arial" w:cs="Arial"/>
                <w:b/>
                <w:bCs/>
                <w:sz w:val="20"/>
                <w:szCs w:val="20"/>
              </w:rPr>
              <w:t xml:space="preserve">Time period. So a lot of guidance was very within child. It was very school phobia </w:t>
            </w:r>
          </w:p>
        </w:tc>
      </w:tr>
      <w:tr w:rsidR="00AC2DF1" w:rsidRPr="00AC2DF1" w14:paraId="1F929901" w14:textId="77777777" w:rsidTr="002E1FA1">
        <w:tc>
          <w:tcPr>
            <w:tcW w:w="846" w:type="dxa"/>
          </w:tcPr>
          <w:p w14:paraId="7ECF9765"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23</w:t>
            </w:r>
          </w:p>
        </w:tc>
        <w:tc>
          <w:tcPr>
            <w:tcW w:w="8170" w:type="dxa"/>
          </w:tcPr>
          <w:p w14:paraId="7CF008E8" w14:textId="77777777" w:rsidR="00997DDC" w:rsidRPr="00AC2DF1" w:rsidRDefault="00997DDC" w:rsidP="002E1FA1">
            <w:pPr>
              <w:rPr>
                <w:rFonts w:ascii="Arial" w:hAnsi="Arial" w:cs="Arial"/>
                <w:sz w:val="20"/>
                <w:szCs w:val="20"/>
              </w:rPr>
            </w:pPr>
            <w:r w:rsidRPr="00AC2DF1">
              <w:rPr>
                <w:rFonts w:ascii="Arial" w:hAnsi="Arial" w:cs="Arial"/>
                <w:b/>
                <w:bCs/>
                <w:sz w:val="20"/>
                <w:szCs w:val="20"/>
              </w:rPr>
              <w:t>Focused, all the research literature</w:t>
            </w:r>
            <w:r w:rsidRPr="00AC2DF1">
              <w:rPr>
                <w:rFonts w:ascii="Arial" w:hAnsi="Arial" w:cs="Arial"/>
                <w:sz w:val="20"/>
                <w:szCs w:val="20"/>
              </w:rPr>
              <w:t>. And I think, anecdotally, through people’s experience</w:t>
            </w:r>
          </w:p>
        </w:tc>
      </w:tr>
      <w:tr w:rsidR="00AC2DF1" w:rsidRPr="00AC2DF1" w14:paraId="19C46F32" w14:textId="77777777" w:rsidTr="002E1FA1">
        <w:tc>
          <w:tcPr>
            <w:tcW w:w="846" w:type="dxa"/>
          </w:tcPr>
          <w:p w14:paraId="5604846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24</w:t>
            </w:r>
          </w:p>
        </w:tc>
        <w:tc>
          <w:tcPr>
            <w:tcW w:w="8170" w:type="dxa"/>
          </w:tcPr>
          <w:p w14:paraId="0658DA89"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Through more research, that there’s a shift in thinking and that… and we might </w:t>
            </w:r>
          </w:p>
        </w:tc>
      </w:tr>
      <w:tr w:rsidR="00AC2DF1" w:rsidRPr="00AC2DF1" w14:paraId="2109BB1B" w14:textId="77777777" w:rsidTr="002E1FA1">
        <w:tc>
          <w:tcPr>
            <w:tcW w:w="846" w:type="dxa"/>
          </w:tcPr>
          <w:p w14:paraId="1FEA983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25</w:t>
            </w:r>
          </w:p>
        </w:tc>
        <w:tc>
          <w:tcPr>
            <w:tcW w:w="8170" w:type="dxa"/>
          </w:tcPr>
          <w:p w14:paraId="05DD9780" w14:textId="77777777" w:rsidR="00997DDC" w:rsidRPr="00AC2DF1" w:rsidRDefault="00997DDC" w:rsidP="002E1FA1">
            <w:pPr>
              <w:rPr>
                <w:rFonts w:ascii="Arial" w:hAnsi="Arial" w:cs="Arial"/>
                <w:sz w:val="20"/>
                <w:szCs w:val="20"/>
              </w:rPr>
            </w:pPr>
            <w:r w:rsidRPr="00AC2DF1">
              <w:rPr>
                <w:rFonts w:ascii="Arial" w:hAnsi="Arial" w:cs="Arial"/>
                <w:sz w:val="20"/>
                <w:szCs w:val="20"/>
              </w:rPr>
              <w:t>understand that but then</w:t>
            </w:r>
            <w:r w:rsidRPr="00AC2DF1">
              <w:rPr>
                <w:rFonts w:ascii="Arial" w:hAnsi="Arial" w:cs="Arial"/>
                <w:b/>
                <w:bCs/>
                <w:sz w:val="20"/>
                <w:szCs w:val="20"/>
              </w:rPr>
              <w:t>, translating that to everyone else, I think will take time</w:t>
            </w:r>
            <w:r w:rsidRPr="00AC2DF1">
              <w:rPr>
                <w:rFonts w:ascii="Arial" w:hAnsi="Arial" w:cs="Arial"/>
                <w:sz w:val="20"/>
                <w:szCs w:val="20"/>
              </w:rPr>
              <w:t xml:space="preserve">. And I </w:t>
            </w:r>
          </w:p>
        </w:tc>
      </w:tr>
      <w:tr w:rsidR="00AC2DF1" w:rsidRPr="00AC2DF1" w14:paraId="3E9B676A" w14:textId="77777777" w:rsidTr="002E1FA1">
        <w:tc>
          <w:tcPr>
            <w:tcW w:w="846" w:type="dxa"/>
          </w:tcPr>
          <w:p w14:paraId="0D5BB7B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26</w:t>
            </w:r>
          </w:p>
        </w:tc>
        <w:tc>
          <w:tcPr>
            <w:tcW w:w="8170" w:type="dxa"/>
          </w:tcPr>
          <w:p w14:paraId="12A427E6"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Think not all EPs perhaps think like that. </w:t>
            </w:r>
          </w:p>
        </w:tc>
      </w:tr>
    </w:tbl>
    <w:p w14:paraId="6ADB2492" w14:textId="41270A32"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20</w:t>
      </w:r>
      <w:r w:rsidRPr="00AC2DF1">
        <w:rPr>
          <w:rFonts w:ascii="Arial" w:hAnsi="Arial" w:cs="Arial"/>
          <w:b/>
          <w:bCs/>
          <w:sz w:val="20"/>
          <w:szCs w:val="20"/>
        </w:rPr>
        <w:t xml:space="preserve">: </w:t>
      </w:r>
      <w:r w:rsidRPr="00AC2DF1">
        <w:rPr>
          <w:rFonts w:ascii="Arial" w:hAnsi="Arial" w:cs="Arial"/>
          <w:sz w:val="20"/>
          <w:szCs w:val="20"/>
        </w:rPr>
        <w:t xml:space="preserve">Showing </w:t>
      </w:r>
      <w:r w:rsidR="001501C9" w:rsidRPr="00AC2DF1">
        <w:rPr>
          <w:rFonts w:ascii="Arial" w:hAnsi="Arial" w:cs="Arial"/>
          <w:sz w:val="20"/>
          <w:szCs w:val="20"/>
        </w:rPr>
        <w:t>EP3</w:t>
      </w:r>
      <w:r w:rsidR="00B1452B" w:rsidRPr="00AC2DF1">
        <w:rPr>
          <w:rFonts w:ascii="Arial" w:hAnsi="Arial" w:cs="Arial"/>
          <w:sz w:val="20"/>
          <w:szCs w:val="20"/>
        </w:rPr>
        <w:t>’</w:t>
      </w:r>
      <w:r w:rsidR="006D007E" w:rsidRPr="00AC2DF1">
        <w:rPr>
          <w:rFonts w:ascii="Arial" w:hAnsi="Arial" w:cs="Arial"/>
          <w:sz w:val="20"/>
          <w:szCs w:val="20"/>
        </w:rPr>
        <w:t>s</w:t>
      </w:r>
      <w:r w:rsidR="001501C9" w:rsidRPr="00AC2DF1">
        <w:rPr>
          <w:rFonts w:ascii="Arial" w:hAnsi="Arial" w:cs="Arial"/>
          <w:sz w:val="20"/>
          <w:szCs w:val="20"/>
        </w:rPr>
        <w:t xml:space="preserve"> construction of </w:t>
      </w:r>
      <w:r w:rsidRPr="00AC2DF1">
        <w:rPr>
          <w:rFonts w:ascii="Arial" w:hAnsi="Arial" w:cs="Arial"/>
          <w:sz w:val="20"/>
          <w:szCs w:val="20"/>
        </w:rPr>
        <w:t>changes</w:t>
      </w:r>
      <w:r w:rsidR="00772259" w:rsidRPr="00AC2DF1">
        <w:rPr>
          <w:rFonts w:ascii="Arial" w:hAnsi="Arial" w:cs="Arial"/>
          <w:sz w:val="20"/>
          <w:szCs w:val="20"/>
        </w:rPr>
        <w:t xml:space="preserve"> </w:t>
      </w:r>
      <w:r w:rsidR="00DF1077" w:rsidRPr="00AC2DF1">
        <w:rPr>
          <w:rFonts w:ascii="Arial" w:hAnsi="Arial" w:cs="Arial"/>
          <w:sz w:val="20"/>
          <w:szCs w:val="20"/>
        </w:rPr>
        <w:t xml:space="preserve">within the </w:t>
      </w:r>
      <w:r w:rsidR="00874717" w:rsidRPr="00AC2DF1">
        <w:rPr>
          <w:rFonts w:ascii="Arial" w:hAnsi="Arial" w:cs="Arial"/>
          <w:sz w:val="20"/>
          <w:szCs w:val="20"/>
        </w:rPr>
        <w:t>c</w:t>
      </w:r>
      <w:r w:rsidR="007B0C0B" w:rsidRPr="00AC2DF1">
        <w:rPr>
          <w:rFonts w:ascii="Arial" w:hAnsi="Arial" w:cs="Arial"/>
          <w:sz w:val="20"/>
          <w:szCs w:val="20"/>
        </w:rPr>
        <w:t>hronosystem</w:t>
      </w:r>
      <w:r w:rsidR="008A38BA" w:rsidRPr="00AC2DF1">
        <w:rPr>
          <w:rFonts w:ascii="Arial" w:hAnsi="Arial" w:cs="Arial"/>
          <w:sz w:val="20"/>
          <w:szCs w:val="20"/>
        </w:rPr>
        <w:t>.</w:t>
      </w:r>
    </w:p>
    <w:p w14:paraId="7416F7C9" w14:textId="134179A3" w:rsidR="00997DDC" w:rsidRPr="00AC2DF1" w:rsidRDefault="00997DDC" w:rsidP="003B1CCC">
      <w:pPr>
        <w:spacing w:line="480" w:lineRule="auto"/>
        <w:jc w:val="both"/>
        <w:rPr>
          <w:rFonts w:ascii="Arial" w:hAnsi="Arial" w:cs="Arial"/>
        </w:rPr>
      </w:pPr>
      <w:r w:rsidRPr="00AC2DF1">
        <w:rPr>
          <w:rFonts w:ascii="Arial" w:hAnsi="Arial" w:cs="Arial"/>
        </w:rPr>
        <w:t>In this passage, we can see an acknowledgement of the historical research relating to the causes of EBSA along with an acknowledgement that this has changed over time. There has been a movement away from an understanding of EBSA as being within-child and a move towards understanding the systemic factors that impact upon CYP</w:t>
      </w:r>
      <w:r w:rsidR="00560C99" w:rsidRPr="00AC2DF1">
        <w:rPr>
          <w:rFonts w:ascii="Arial" w:hAnsi="Arial" w:cs="Arial"/>
        </w:rPr>
        <w:t xml:space="preserve">. </w:t>
      </w:r>
      <w:r w:rsidRPr="00AC2DF1">
        <w:rPr>
          <w:rFonts w:ascii="Arial" w:hAnsi="Arial" w:cs="Arial"/>
        </w:rPr>
        <w:t xml:space="preserve">There is also an acknowledgment that this new understanding is not yet </w:t>
      </w:r>
      <w:r w:rsidR="008E0B8F" w:rsidRPr="00AC2DF1">
        <w:rPr>
          <w:rFonts w:ascii="Arial" w:hAnsi="Arial" w:cs="Arial"/>
        </w:rPr>
        <w:t>shared</w:t>
      </w:r>
      <w:r w:rsidRPr="00AC2DF1">
        <w:rPr>
          <w:rFonts w:ascii="Arial" w:hAnsi="Arial" w:cs="Arial"/>
        </w:rPr>
        <w:t xml:space="preserve"> by all practitioners and that achieving this will take time. The language used by EP3 in explaining these thoughts warrants further examination as there are linguistic attempts to avoid blaming particular groups. Mitigating phrases such as, “</w:t>
      </w:r>
      <w:r w:rsidRPr="00AC2DF1">
        <w:rPr>
          <w:rFonts w:ascii="Arial" w:hAnsi="Arial" w:cs="Arial"/>
          <w:i/>
          <w:iCs/>
        </w:rPr>
        <w:t>we might understand</w:t>
      </w:r>
      <w:r w:rsidRPr="00AC2DF1">
        <w:rPr>
          <w:rFonts w:ascii="Arial" w:hAnsi="Arial" w:cs="Arial"/>
        </w:rPr>
        <w:t>” are used, as is a careful listing of possible sources of information, “</w:t>
      </w:r>
      <w:r w:rsidRPr="00AC2DF1">
        <w:rPr>
          <w:rFonts w:ascii="Arial" w:hAnsi="Arial" w:cs="Arial"/>
          <w:i/>
          <w:iCs/>
        </w:rPr>
        <w:t>anecdotally, through people’s experience, through more research</w:t>
      </w:r>
      <w:r w:rsidRPr="00AC2DF1">
        <w:rPr>
          <w:rFonts w:ascii="Arial" w:hAnsi="Arial" w:cs="Arial"/>
        </w:rPr>
        <w:t>”</w:t>
      </w:r>
      <w:r w:rsidR="00936EE9" w:rsidRPr="00AC2DF1">
        <w:rPr>
          <w:rFonts w:ascii="Arial" w:hAnsi="Arial" w:cs="Arial"/>
        </w:rPr>
        <w:t xml:space="preserve"> (Edwards and Potter, 1992)</w:t>
      </w:r>
      <w:r w:rsidRPr="00AC2DF1">
        <w:rPr>
          <w:rFonts w:ascii="Arial" w:hAnsi="Arial" w:cs="Arial"/>
        </w:rPr>
        <w:t>. In using this phrase, EP3 does not prioritise one form of knowledge over another. EP3 is also careful to include EPs in the list of potential practitioners who need to be brought up to date. This distribution of power can be seen as an attempt to avoid the conflicts that are outlined by other practitioner groups</w:t>
      </w:r>
      <w:r w:rsidR="00936EE9" w:rsidRPr="00AC2DF1">
        <w:rPr>
          <w:rFonts w:ascii="Arial" w:hAnsi="Arial" w:cs="Arial"/>
        </w:rPr>
        <w:t>.</w:t>
      </w:r>
    </w:p>
    <w:p w14:paraId="302CD8E0" w14:textId="77777777" w:rsidR="00997DDC" w:rsidRPr="00AC2DF1" w:rsidRDefault="00997DDC" w:rsidP="003B1CCC">
      <w:pPr>
        <w:spacing w:line="480" w:lineRule="auto"/>
        <w:jc w:val="both"/>
        <w:rPr>
          <w:rFonts w:ascii="Arial" w:hAnsi="Arial" w:cs="Arial"/>
        </w:rPr>
      </w:pPr>
      <w:r w:rsidRPr="00AC2DF1">
        <w:rPr>
          <w:rFonts w:ascii="Arial" w:hAnsi="Arial" w:cs="Arial"/>
        </w:rPr>
        <w:t>Further discourse relating to changes in understanding were raised again during the conversation.</w:t>
      </w:r>
    </w:p>
    <w:tbl>
      <w:tblPr>
        <w:tblStyle w:val="TableGrid"/>
        <w:tblW w:w="0" w:type="auto"/>
        <w:tblLook w:val="04A0" w:firstRow="1" w:lastRow="0" w:firstColumn="1" w:lastColumn="0" w:noHBand="0" w:noVBand="1"/>
      </w:tblPr>
      <w:tblGrid>
        <w:gridCol w:w="846"/>
        <w:gridCol w:w="8170"/>
      </w:tblGrid>
      <w:tr w:rsidR="00AC2DF1" w:rsidRPr="00AC2DF1" w14:paraId="0D6DCCF5" w14:textId="77777777" w:rsidTr="002E1FA1">
        <w:tc>
          <w:tcPr>
            <w:tcW w:w="846" w:type="dxa"/>
          </w:tcPr>
          <w:p w14:paraId="4388D0C8"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67</w:t>
            </w:r>
          </w:p>
        </w:tc>
        <w:tc>
          <w:tcPr>
            <w:tcW w:w="8170" w:type="dxa"/>
          </w:tcPr>
          <w:p w14:paraId="72BE6677" w14:textId="7AC36A51" w:rsidR="00997DDC" w:rsidRPr="00AC2DF1" w:rsidRDefault="00997DDC" w:rsidP="002E1FA1">
            <w:pPr>
              <w:rPr>
                <w:rFonts w:ascii="Arial" w:hAnsi="Arial" w:cs="Arial"/>
                <w:sz w:val="20"/>
                <w:szCs w:val="20"/>
              </w:rPr>
            </w:pPr>
            <w:r w:rsidRPr="00AC2DF1">
              <w:rPr>
                <w:rFonts w:ascii="Arial" w:hAnsi="Arial" w:cs="Arial"/>
                <w:sz w:val="20"/>
                <w:szCs w:val="20"/>
              </w:rPr>
              <w:t>EP</w:t>
            </w:r>
            <w:r w:rsidR="00B73EF9" w:rsidRPr="00AC2DF1">
              <w:rPr>
                <w:rFonts w:ascii="Arial" w:hAnsi="Arial" w:cs="Arial"/>
                <w:sz w:val="20"/>
                <w:szCs w:val="20"/>
              </w:rPr>
              <w:t>3: I</w:t>
            </w:r>
            <w:r w:rsidRPr="00AC2DF1">
              <w:rPr>
                <w:rFonts w:ascii="Arial" w:hAnsi="Arial" w:cs="Arial"/>
                <w:sz w:val="20"/>
                <w:szCs w:val="20"/>
              </w:rPr>
              <w:t xml:space="preserve"> don’t think so, just because I think there’s been a shift in EP’s understanding…</w:t>
            </w:r>
          </w:p>
        </w:tc>
      </w:tr>
      <w:tr w:rsidR="00AC2DF1" w:rsidRPr="00AC2DF1" w14:paraId="2C56D1D5" w14:textId="77777777" w:rsidTr="002E1FA1">
        <w:tc>
          <w:tcPr>
            <w:tcW w:w="846" w:type="dxa"/>
          </w:tcPr>
          <w:p w14:paraId="485C91DE"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68</w:t>
            </w:r>
          </w:p>
        </w:tc>
        <w:tc>
          <w:tcPr>
            <w:tcW w:w="8170" w:type="dxa"/>
          </w:tcPr>
          <w:p w14:paraId="2254DAB3" w14:textId="6C76AB40" w:rsidR="00997DDC" w:rsidRPr="00AC2DF1" w:rsidRDefault="00B73EF9" w:rsidP="002E1FA1">
            <w:pPr>
              <w:rPr>
                <w:rFonts w:ascii="Arial" w:hAnsi="Arial" w:cs="Arial"/>
                <w:sz w:val="20"/>
                <w:szCs w:val="20"/>
              </w:rPr>
            </w:pPr>
            <w:r w:rsidRPr="00AC2DF1">
              <w:rPr>
                <w:rFonts w:ascii="Arial" w:hAnsi="Arial" w:cs="Arial"/>
                <w:sz w:val="20"/>
                <w:szCs w:val="20"/>
              </w:rPr>
              <w:t>(</w:t>
            </w:r>
            <w:r w:rsidR="00997DDC" w:rsidRPr="00AC2DF1">
              <w:rPr>
                <w:rFonts w:ascii="Arial" w:hAnsi="Arial" w:cs="Arial"/>
                <w:sz w:val="20"/>
                <w:szCs w:val="20"/>
              </w:rPr>
              <w:t>Murmur of agreement</w:t>
            </w:r>
            <w:r w:rsidRPr="00AC2DF1">
              <w:rPr>
                <w:rFonts w:ascii="Arial" w:hAnsi="Arial" w:cs="Arial"/>
                <w:sz w:val="20"/>
                <w:szCs w:val="20"/>
              </w:rPr>
              <w:t>)</w:t>
            </w:r>
          </w:p>
        </w:tc>
      </w:tr>
      <w:tr w:rsidR="00AC2DF1" w:rsidRPr="00AC2DF1" w14:paraId="6D1882A7" w14:textId="77777777" w:rsidTr="002E1FA1">
        <w:tc>
          <w:tcPr>
            <w:tcW w:w="846" w:type="dxa"/>
          </w:tcPr>
          <w:p w14:paraId="19BC92D3"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69</w:t>
            </w:r>
          </w:p>
        </w:tc>
        <w:tc>
          <w:tcPr>
            <w:tcW w:w="8170" w:type="dxa"/>
          </w:tcPr>
          <w:p w14:paraId="72597633" w14:textId="77777777" w:rsidR="00997DDC" w:rsidRPr="00AC2DF1" w:rsidRDefault="00997DDC" w:rsidP="002E1FA1">
            <w:pPr>
              <w:rPr>
                <w:rFonts w:ascii="Arial" w:hAnsi="Arial" w:cs="Arial"/>
                <w:sz w:val="20"/>
                <w:szCs w:val="20"/>
              </w:rPr>
            </w:pPr>
            <w:r w:rsidRPr="00AC2DF1">
              <w:rPr>
                <w:rFonts w:ascii="Arial" w:hAnsi="Arial" w:cs="Arial"/>
                <w:sz w:val="20"/>
                <w:szCs w:val="20"/>
              </w:rPr>
              <w:t>EP3: and thinking, very much from this anxiety driven to maybe more of a… something</w:t>
            </w:r>
          </w:p>
        </w:tc>
      </w:tr>
      <w:tr w:rsidR="00AC2DF1" w:rsidRPr="00AC2DF1" w14:paraId="7B2E44B3" w14:textId="77777777" w:rsidTr="002E1FA1">
        <w:tc>
          <w:tcPr>
            <w:tcW w:w="846" w:type="dxa"/>
          </w:tcPr>
          <w:p w14:paraId="605931E2"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70</w:t>
            </w:r>
          </w:p>
        </w:tc>
        <w:tc>
          <w:tcPr>
            <w:tcW w:w="8170" w:type="dxa"/>
          </w:tcPr>
          <w:p w14:paraId="58DB969F" w14:textId="77777777" w:rsidR="00997DDC" w:rsidRPr="00AC2DF1" w:rsidRDefault="00997DDC" w:rsidP="002E1FA1">
            <w:pPr>
              <w:rPr>
                <w:rFonts w:ascii="Arial" w:hAnsi="Arial" w:cs="Arial"/>
                <w:sz w:val="20"/>
                <w:szCs w:val="20"/>
              </w:rPr>
            </w:pPr>
            <w:r w:rsidRPr="00AC2DF1">
              <w:rPr>
                <w:rFonts w:ascii="Arial" w:hAnsi="Arial" w:cs="Arial"/>
                <w:sz w:val="20"/>
                <w:szCs w:val="20"/>
              </w:rPr>
              <w:t>That’s more trauma driven or a trauma response that needs a different approach than</w:t>
            </w:r>
          </w:p>
        </w:tc>
      </w:tr>
      <w:tr w:rsidR="00AC2DF1" w:rsidRPr="00AC2DF1" w14:paraId="48F23968" w14:textId="77777777" w:rsidTr="002E1FA1">
        <w:tc>
          <w:tcPr>
            <w:tcW w:w="846" w:type="dxa"/>
          </w:tcPr>
          <w:p w14:paraId="390E794B"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71</w:t>
            </w:r>
          </w:p>
        </w:tc>
        <w:tc>
          <w:tcPr>
            <w:tcW w:w="8170" w:type="dxa"/>
          </w:tcPr>
          <w:p w14:paraId="7B500C3B" w14:textId="77777777" w:rsidR="00997DDC" w:rsidRPr="00AC2DF1" w:rsidRDefault="00997DDC" w:rsidP="002E1FA1">
            <w:pPr>
              <w:rPr>
                <w:rFonts w:ascii="Arial" w:hAnsi="Arial" w:cs="Arial"/>
                <w:sz w:val="20"/>
                <w:szCs w:val="20"/>
              </w:rPr>
            </w:pPr>
            <w:r w:rsidRPr="00AC2DF1">
              <w:rPr>
                <w:rFonts w:ascii="Arial" w:hAnsi="Arial" w:cs="Arial"/>
                <w:sz w:val="20"/>
                <w:szCs w:val="20"/>
              </w:rPr>
              <w:t>Overcoming anxiety, CBT, erm laddering type approach which…</w:t>
            </w:r>
          </w:p>
        </w:tc>
      </w:tr>
      <w:tr w:rsidR="00AC2DF1" w:rsidRPr="00AC2DF1" w14:paraId="2C8CB566" w14:textId="77777777" w:rsidTr="002E1FA1">
        <w:tc>
          <w:tcPr>
            <w:tcW w:w="846" w:type="dxa"/>
          </w:tcPr>
          <w:p w14:paraId="0F911BEF"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72</w:t>
            </w:r>
          </w:p>
        </w:tc>
        <w:tc>
          <w:tcPr>
            <w:tcW w:w="8170" w:type="dxa"/>
          </w:tcPr>
          <w:p w14:paraId="4CE9486F" w14:textId="554C2A39" w:rsidR="00997DDC" w:rsidRPr="00AC2DF1" w:rsidRDefault="00B73EF9" w:rsidP="002E1FA1">
            <w:pPr>
              <w:rPr>
                <w:rFonts w:ascii="Arial" w:hAnsi="Arial" w:cs="Arial"/>
                <w:sz w:val="20"/>
                <w:szCs w:val="20"/>
              </w:rPr>
            </w:pPr>
            <w:r w:rsidRPr="00AC2DF1">
              <w:rPr>
                <w:rFonts w:ascii="Arial" w:hAnsi="Arial" w:cs="Arial"/>
                <w:sz w:val="20"/>
                <w:szCs w:val="20"/>
              </w:rPr>
              <w:t>(</w:t>
            </w:r>
            <w:r w:rsidR="00997DDC" w:rsidRPr="00AC2DF1">
              <w:rPr>
                <w:rFonts w:ascii="Arial" w:hAnsi="Arial" w:cs="Arial"/>
                <w:sz w:val="20"/>
                <w:szCs w:val="20"/>
              </w:rPr>
              <w:t>Murmur of agreement</w:t>
            </w:r>
            <w:r w:rsidRPr="00AC2DF1">
              <w:rPr>
                <w:rFonts w:ascii="Arial" w:hAnsi="Arial" w:cs="Arial"/>
                <w:sz w:val="20"/>
                <w:szCs w:val="20"/>
              </w:rPr>
              <w:t>)</w:t>
            </w:r>
          </w:p>
        </w:tc>
      </w:tr>
      <w:tr w:rsidR="00AC2DF1" w:rsidRPr="00AC2DF1" w14:paraId="525B4F0E" w14:textId="77777777" w:rsidTr="002E1FA1">
        <w:tc>
          <w:tcPr>
            <w:tcW w:w="846" w:type="dxa"/>
          </w:tcPr>
          <w:p w14:paraId="2D17D330"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73</w:t>
            </w:r>
          </w:p>
        </w:tc>
        <w:tc>
          <w:tcPr>
            <w:tcW w:w="8170" w:type="dxa"/>
          </w:tcPr>
          <w:p w14:paraId="060D96B5"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EP3: will work for some children but not for lots of children I guess, especially </w:t>
            </w:r>
          </w:p>
        </w:tc>
      </w:tr>
      <w:tr w:rsidR="00AC2DF1" w:rsidRPr="00AC2DF1" w14:paraId="2167D3E0" w14:textId="77777777" w:rsidTr="002E1FA1">
        <w:tc>
          <w:tcPr>
            <w:tcW w:w="846" w:type="dxa"/>
          </w:tcPr>
          <w:p w14:paraId="13F4B9D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74</w:t>
            </w:r>
          </w:p>
        </w:tc>
        <w:tc>
          <w:tcPr>
            <w:tcW w:w="8170" w:type="dxa"/>
          </w:tcPr>
          <w:p w14:paraId="2E8AE45F" w14:textId="77777777" w:rsidR="00997DDC" w:rsidRPr="00AC2DF1" w:rsidRDefault="00997DDC" w:rsidP="002E1FA1">
            <w:pPr>
              <w:rPr>
                <w:rFonts w:ascii="Arial" w:hAnsi="Arial" w:cs="Arial"/>
                <w:sz w:val="20"/>
                <w:szCs w:val="20"/>
              </w:rPr>
            </w:pPr>
            <w:r w:rsidRPr="00AC2DF1">
              <w:rPr>
                <w:rFonts w:ascii="Arial" w:hAnsi="Arial" w:cs="Arial"/>
                <w:sz w:val="20"/>
                <w:szCs w:val="20"/>
              </w:rPr>
              <w:t>Neurodiverse children or children who have been out of school for a long period of time.</w:t>
            </w:r>
          </w:p>
        </w:tc>
      </w:tr>
    </w:tbl>
    <w:p w14:paraId="2737F72B" w14:textId="18C0A7FC" w:rsidR="00997DDC" w:rsidRPr="00AC2DF1" w:rsidRDefault="00997DDC" w:rsidP="00997DDC">
      <w:pPr>
        <w:rPr>
          <w:rFonts w:ascii="Arial" w:hAnsi="Arial" w:cs="Arial"/>
          <w:sz w:val="20"/>
          <w:szCs w:val="20"/>
        </w:rPr>
      </w:pPr>
      <w:r w:rsidRPr="00AC2DF1">
        <w:rPr>
          <w:rFonts w:ascii="Arial" w:hAnsi="Arial" w:cs="Arial"/>
          <w:b/>
          <w:bCs/>
          <w:sz w:val="20"/>
          <w:szCs w:val="20"/>
        </w:rPr>
        <w:t xml:space="preserve">Table </w:t>
      </w:r>
      <w:r w:rsidR="00715392" w:rsidRPr="00AC2DF1">
        <w:rPr>
          <w:rFonts w:ascii="Arial" w:hAnsi="Arial" w:cs="Arial"/>
          <w:b/>
          <w:bCs/>
          <w:sz w:val="20"/>
          <w:szCs w:val="20"/>
        </w:rPr>
        <w:t>2</w:t>
      </w:r>
      <w:r w:rsidR="00895FE4" w:rsidRPr="00AC2DF1">
        <w:rPr>
          <w:rFonts w:ascii="Arial" w:hAnsi="Arial" w:cs="Arial"/>
          <w:b/>
          <w:bCs/>
          <w:sz w:val="20"/>
          <w:szCs w:val="20"/>
        </w:rPr>
        <w:t>1</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 xml:space="preserve">howing </w:t>
      </w:r>
      <w:r w:rsidR="009F2C61" w:rsidRPr="00AC2DF1">
        <w:rPr>
          <w:rFonts w:ascii="Arial" w:hAnsi="Arial" w:cs="Arial"/>
          <w:sz w:val="20"/>
          <w:szCs w:val="20"/>
        </w:rPr>
        <w:t>EP3’</w:t>
      </w:r>
      <w:r w:rsidR="009116BA" w:rsidRPr="00AC2DF1">
        <w:rPr>
          <w:rFonts w:ascii="Arial" w:hAnsi="Arial" w:cs="Arial"/>
          <w:sz w:val="20"/>
          <w:szCs w:val="20"/>
        </w:rPr>
        <w:t>s construction</w:t>
      </w:r>
      <w:r w:rsidR="009F2C61" w:rsidRPr="00AC2DF1">
        <w:rPr>
          <w:rFonts w:ascii="Arial" w:hAnsi="Arial" w:cs="Arial"/>
          <w:sz w:val="20"/>
          <w:szCs w:val="20"/>
        </w:rPr>
        <w:t xml:space="preserve"> of </w:t>
      </w:r>
      <w:r w:rsidRPr="00AC2DF1">
        <w:rPr>
          <w:rFonts w:ascii="Arial" w:hAnsi="Arial" w:cs="Arial"/>
          <w:sz w:val="20"/>
          <w:szCs w:val="20"/>
        </w:rPr>
        <w:t>changes in understanding over time</w:t>
      </w:r>
      <w:r w:rsidR="008A38BA" w:rsidRPr="00AC2DF1">
        <w:rPr>
          <w:rFonts w:ascii="Arial" w:hAnsi="Arial" w:cs="Arial"/>
          <w:sz w:val="20"/>
          <w:szCs w:val="20"/>
        </w:rPr>
        <w:t>.</w:t>
      </w:r>
    </w:p>
    <w:p w14:paraId="2911E857" w14:textId="42631382" w:rsidR="00997DDC" w:rsidRPr="00AC2DF1" w:rsidRDefault="00997DDC" w:rsidP="00CF1E63">
      <w:pPr>
        <w:spacing w:line="480" w:lineRule="auto"/>
        <w:jc w:val="both"/>
        <w:rPr>
          <w:rFonts w:ascii="Arial" w:hAnsi="Arial" w:cs="Arial"/>
        </w:rPr>
      </w:pPr>
      <w:r w:rsidRPr="00AC2DF1">
        <w:rPr>
          <w:rFonts w:ascii="Arial" w:hAnsi="Arial" w:cs="Arial"/>
        </w:rPr>
        <w:t xml:space="preserve">In this excerpt, EP3 draws attention to the changes in understanding relating to the theoretical underpinnings of EBSA and a shift away from an anxiety driven response and towards a more trauma driven one. EP3 goes on to discuss the appropriateness of CBT approaches with EBSA cases. This information is given as a statement, with the expectation that other practitioners will either agree or already share EP3’s knowledge. The language used by EP3 is technical and detailed which creates a sense of authority. However, </w:t>
      </w:r>
      <w:r w:rsidRPr="00AC2DF1">
        <w:rPr>
          <w:rFonts w:ascii="Arial" w:hAnsi="Arial" w:cs="Arial"/>
          <w:shd w:val="clear" w:color="auto" w:fill="FFFFFF"/>
        </w:rPr>
        <w:t xml:space="preserve">Zimmermann and </w:t>
      </w:r>
      <w:proofErr w:type="spellStart"/>
      <w:r w:rsidRPr="00AC2DF1">
        <w:rPr>
          <w:rFonts w:ascii="Arial" w:hAnsi="Arial" w:cs="Arial"/>
          <w:shd w:val="clear" w:color="auto" w:fill="FFFFFF"/>
        </w:rPr>
        <w:t>Jucks</w:t>
      </w:r>
      <w:proofErr w:type="spellEnd"/>
      <w:r w:rsidRPr="00AC2DF1">
        <w:rPr>
          <w:rFonts w:ascii="Arial" w:hAnsi="Arial" w:cs="Arial"/>
          <w:shd w:val="clear" w:color="auto" w:fill="FFFFFF"/>
        </w:rPr>
        <w:t xml:space="preserve"> (2018) point out the importance of matching the technical level of the language used to the audience. In this case, the audience is of fellow EPs who are invited to acknowledge a similar level of knowledge and experience by agreeing with the EP3.</w:t>
      </w:r>
      <w:r w:rsidRPr="00AC2DF1">
        <w:rPr>
          <w:rFonts w:ascii="Arial" w:hAnsi="Arial" w:cs="Arial"/>
        </w:rPr>
        <w:t xml:space="preserve"> This expectation is confirmed through the murmurs of agreement given. </w:t>
      </w:r>
    </w:p>
    <w:p w14:paraId="2F0B2288" w14:textId="2CB382F1" w:rsidR="00997DDC" w:rsidRPr="00AC2DF1" w:rsidRDefault="00DA3B7D" w:rsidP="00CF1E63">
      <w:pPr>
        <w:jc w:val="both"/>
        <w:rPr>
          <w:rFonts w:ascii="Arial" w:hAnsi="Arial" w:cs="Arial"/>
          <w:b/>
          <w:bCs/>
        </w:rPr>
      </w:pPr>
      <w:r w:rsidRPr="00AC2DF1">
        <w:rPr>
          <w:rFonts w:ascii="Arial" w:hAnsi="Arial" w:cs="Arial"/>
          <w:b/>
          <w:bCs/>
        </w:rPr>
        <w:t>4</w:t>
      </w:r>
      <w:r w:rsidR="00E32E2F" w:rsidRPr="00AC2DF1">
        <w:rPr>
          <w:rFonts w:ascii="Arial" w:hAnsi="Arial" w:cs="Arial"/>
          <w:b/>
          <w:bCs/>
        </w:rPr>
        <w:t>.</w:t>
      </w:r>
      <w:r w:rsidR="00EE5F08" w:rsidRPr="00AC2DF1">
        <w:rPr>
          <w:rFonts w:ascii="Arial" w:hAnsi="Arial" w:cs="Arial"/>
          <w:b/>
          <w:bCs/>
        </w:rPr>
        <w:t>4.7</w:t>
      </w:r>
      <w:r w:rsidR="00997DDC" w:rsidRPr="00AC2DF1">
        <w:rPr>
          <w:rFonts w:ascii="Arial" w:hAnsi="Arial" w:cs="Arial"/>
          <w:b/>
          <w:bCs/>
        </w:rPr>
        <w:t xml:space="preserve"> Changes in practice over time</w:t>
      </w:r>
    </w:p>
    <w:p w14:paraId="59387579" w14:textId="7035D46B" w:rsidR="00997DDC" w:rsidRPr="00AC2DF1" w:rsidRDefault="00A355BE" w:rsidP="00CF1E63">
      <w:pPr>
        <w:spacing w:line="480" w:lineRule="auto"/>
        <w:jc w:val="both"/>
        <w:rPr>
          <w:rFonts w:ascii="Arial" w:hAnsi="Arial" w:cs="Arial"/>
        </w:rPr>
      </w:pPr>
      <w:r w:rsidRPr="00AC2DF1">
        <w:rPr>
          <w:rFonts w:ascii="Arial" w:hAnsi="Arial" w:cs="Arial"/>
        </w:rPr>
        <w:t>C</w:t>
      </w:r>
      <w:r w:rsidR="00997DDC" w:rsidRPr="00AC2DF1">
        <w:rPr>
          <w:rFonts w:ascii="Arial" w:hAnsi="Arial" w:cs="Arial"/>
        </w:rPr>
        <w:t>hanges in practice over a period of time</w:t>
      </w:r>
      <w:r w:rsidRPr="00AC2DF1">
        <w:rPr>
          <w:rFonts w:ascii="Arial" w:hAnsi="Arial" w:cs="Arial"/>
        </w:rPr>
        <w:t xml:space="preserve"> can be related to Bronfenbrenner’s </w:t>
      </w:r>
      <w:r w:rsidR="00C35113" w:rsidRPr="00AC2DF1">
        <w:rPr>
          <w:rFonts w:ascii="Arial" w:hAnsi="Arial" w:cs="Arial"/>
        </w:rPr>
        <w:t>c</w:t>
      </w:r>
      <w:r w:rsidR="00FB2C0D" w:rsidRPr="00AC2DF1">
        <w:rPr>
          <w:rFonts w:ascii="Arial" w:hAnsi="Arial" w:cs="Arial"/>
        </w:rPr>
        <w:t xml:space="preserve">hronosystem and </w:t>
      </w:r>
      <w:r w:rsidR="00997DDC" w:rsidRPr="00AC2DF1">
        <w:rPr>
          <w:rFonts w:ascii="Arial" w:hAnsi="Arial" w:cs="Arial"/>
        </w:rPr>
        <w:t>were commented on by EP4 (L. 225 – 231).</w:t>
      </w:r>
    </w:p>
    <w:tbl>
      <w:tblPr>
        <w:tblStyle w:val="TableGrid"/>
        <w:tblW w:w="0" w:type="auto"/>
        <w:tblLook w:val="04A0" w:firstRow="1" w:lastRow="0" w:firstColumn="1" w:lastColumn="0" w:noHBand="0" w:noVBand="1"/>
      </w:tblPr>
      <w:tblGrid>
        <w:gridCol w:w="846"/>
        <w:gridCol w:w="8170"/>
      </w:tblGrid>
      <w:tr w:rsidR="00AC2DF1" w:rsidRPr="00AC2DF1" w14:paraId="496987DB" w14:textId="77777777" w:rsidTr="002E1FA1">
        <w:tc>
          <w:tcPr>
            <w:tcW w:w="846" w:type="dxa"/>
          </w:tcPr>
          <w:p w14:paraId="65FF9A64"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225</w:t>
            </w:r>
          </w:p>
        </w:tc>
        <w:tc>
          <w:tcPr>
            <w:tcW w:w="8170" w:type="dxa"/>
          </w:tcPr>
          <w:p w14:paraId="19D2DCB3"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EP4: I was just going to say, what I was really impressed with, we recently had that kind </w:t>
            </w:r>
          </w:p>
        </w:tc>
      </w:tr>
      <w:tr w:rsidR="00AC2DF1" w:rsidRPr="00AC2DF1" w14:paraId="3EF98A0F" w14:textId="77777777" w:rsidTr="002E1FA1">
        <w:tc>
          <w:tcPr>
            <w:tcW w:w="846" w:type="dxa"/>
          </w:tcPr>
          <w:p w14:paraId="708DCBAD"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226</w:t>
            </w:r>
          </w:p>
        </w:tc>
        <w:tc>
          <w:tcPr>
            <w:tcW w:w="8170" w:type="dxa"/>
          </w:tcPr>
          <w:p w14:paraId="0ACB9400" w14:textId="77777777" w:rsidR="00997DDC" w:rsidRPr="00AC2DF1" w:rsidRDefault="00997DDC" w:rsidP="002E1FA1">
            <w:pPr>
              <w:rPr>
                <w:rFonts w:ascii="Arial" w:hAnsi="Arial" w:cs="Arial"/>
                <w:sz w:val="20"/>
                <w:szCs w:val="20"/>
              </w:rPr>
            </w:pPr>
            <w:r w:rsidRPr="00AC2DF1">
              <w:rPr>
                <w:rFonts w:ascii="Arial" w:hAnsi="Arial" w:cs="Arial"/>
                <w:sz w:val="20"/>
                <w:szCs w:val="20"/>
              </w:rPr>
              <w:t>Of strategy meeting from all different services coming together, that (EP3) was leading.</w:t>
            </w:r>
          </w:p>
        </w:tc>
      </w:tr>
      <w:tr w:rsidR="00AC2DF1" w:rsidRPr="00AC2DF1" w14:paraId="59DF9345" w14:textId="77777777" w:rsidTr="002E1FA1">
        <w:tc>
          <w:tcPr>
            <w:tcW w:w="846" w:type="dxa"/>
          </w:tcPr>
          <w:p w14:paraId="063234EC"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227</w:t>
            </w:r>
          </w:p>
        </w:tc>
        <w:tc>
          <w:tcPr>
            <w:tcW w:w="8170" w:type="dxa"/>
          </w:tcPr>
          <w:p w14:paraId="4F25028C" w14:textId="77777777" w:rsidR="00997DDC" w:rsidRPr="00AC2DF1" w:rsidRDefault="00997DDC" w:rsidP="00392211">
            <w:pPr>
              <w:jc w:val="center"/>
              <w:rPr>
                <w:rFonts w:ascii="Arial" w:hAnsi="Arial" w:cs="Arial"/>
                <w:sz w:val="20"/>
                <w:szCs w:val="20"/>
              </w:rPr>
            </w:pPr>
            <w:r w:rsidRPr="00AC2DF1">
              <w:rPr>
                <w:rFonts w:ascii="Arial" w:hAnsi="Arial" w:cs="Arial"/>
                <w:sz w:val="20"/>
                <w:szCs w:val="20"/>
              </w:rPr>
              <w:t>But sat there, I was really impressed by it. I remember it’s only a few years ago when it</w:t>
            </w:r>
          </w:p>
        </w:tc>
      </w:tr>
      <w:tr w:rsidR="00AC2DF1" w:rsidRPr="00AC2DF1" w14:paraId="09BEF99E" w14:textId="77777777" w:rsidTr="002E1FA1">
        <w:tc>
          <w:tcPr>
            <w:tcW w:w="846" w:type="dxa"/>
          </w:tcPr>
          <w:p w14:paraId="712192CF"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228</w:t>
            </w:r>
          </w:p>
        </w:tc>
        <w:tc>
          <w:tcPr>
            <w:tcW w:w="8170" w:type="dxa"/>
          </w:tcPr>
          <w:p w14:paraId="3009F9C0"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Wasn’t even a thing. And yet, in that room there was lots of different service leads, </w:t>
            </w:r>
          </w:p>
        </w:tc>
      </w:tr>
      <w:tr w:rsidR="00AC2DF1" w:rsidRPr="00AC2DF1" w14:paraId="3822D1A1" w14:textId="77777777" w:rsidTr="002E1FA1">
        <w:tc>
          <w:tcPr>
            <w:tcW w:w="846" w:type="dxa"/>
          </w:tcPr>
          <w:p w14:paraId="7E7AE515"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229</w:t>
            </w:r>
          </w:p>
        </w:tc>
        <w:tc>
          <w:tcPr>
            <w:tcW w:w="8170" w:type="dxa"/>
          </w:tcPr>
          <w:p w14:paraId="4BB349CB" w14:textId="77777777" w:rsidR="00997DDC" w:rsidRPr="00AC2DF1" w:rsidRDefault="00997DDC" w:rsidP="002E1FA1">
            <w:pPr>
              <w:rPr>
                <w:rFonts w:ascii="Arial" w:hAnsi="Arial" w:cs="Arial"/>
                <w:sz w:val="20"/>
                <w:szCs w:val="20"/>
              </w:rPr>
            </w:pPr>
            <w:r w:rsidRPr="00AC2DF1">
              <w:rPr>
                <w:rFonts w:ascii="Arial" w:hAnsi="Arial" w:cs="Arial"/>
                <w:sz w:val="20"/>
                <w:szCs w:val="20"/>
              </w:rPr>
              <w:t>Coming together, so it might be that we don’t have a unified understanding in that each</w:t>
            </w:r>
          </w:p>
        </w:tc>
      </w:tr>
      <w:tr w:rsidR="00AC2DF1" w:rsidRPr="00AC2DF1" w14:paraId="54C7D397" w14:textId="77777777" w:rsidTr="002E1FA1">
        <w:tc>
          <w:tcPr>
            <w:tcW w:w="846" w:type="dxa"/>
          </w:tcPr>
          <w:p w14:paraId="2AD0E202"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230</w:t>
            </w:r>
          </w:p>
        </w:tc>
        <w:tc>
          <w:tcPr>
            <w:tcW w:w="8170" w:type="dxa"/>
          </w:tcPr>
          <w:p w14:paraId="2A7B3C5F" w14:textId="77777777" w:rsidR="00997DDC" w:rsidRPr="00AC2DF1" w:rsidRDefault="00997DDC" w:rsidP="002E1FA1">
            <w:pPr>
              <w:rPr>
                <w:rFonts w:ascii="Arial" w:hAnsi="Arial" w:cs="Arial"/>
                <w:sz w:val="20"/>
                <w:szCs w:val="20"/>
              </w:rPr>
            </w:pPr>
            <w:r w:rsidRPr="00AC2DF1">
              <w:rPr>
                <w:rFonts w:ascii="Arial" w:hAnsi="Arial" w:cs="Arial"/>
                <w:sz w:val="20"/>
                <w:szCs w:val="20"/>
              </w:rPr>
              <w:t xml:space="preserve">Of us has the same thought, but at least there’s that commitment to working together, </w:t>
            </w:r>
          </w:p>
        </w:tc>
      </w:tr>
      <w:tr w:rsidR="00AC2DF1" w:rsidRPr="00AC2DF1" w14:paraId="655F3F69" w14:textId="77777777" w:rsidTr="002E1FA1">
        <w:tc>
          <w:tcPr>
            <w:tcW w:w="846" w:type="dxa"/>
          </w:tcPr>
          <w:p w14:paraId="110D21D9" w14:textId="77777777" w:rsidR="00997DDC" w:rsidRPr="00AC2DF1" w:rsidRDefault="00997DDC" w:rsidP="002E1FA1">
            <w:pPr>
              <w:jc w:val="center"/>
              <w:rPr>
                <w:rFonts w:ascii="Arial" w:hAnsi="Arial" w:cs="Arial"/>
                <w:sz w:val="20"/>
                <w:szCs w:val="20"/>
              </w:rPr>
            </w:pPr>
            <w:r w:rsidRPr="00AC2DF1">
              <w:rPr>
                <w:rFonts w:ascii="Arial" w:hAnsi="Arial" w:cs="Arial"/>
                <w:sz w:val="20"/>
                <w:szCs w:val="20"/>
              </w:rPr>
              <w:t>231</w:t>
            </w:r>
          </w:p>
        </w:tc>
        <w:tc>
          <w:tcPr>
            <w:tcW w:w="8170" w:type="dxa"/>
          </w:tcPr>
          <w:p w14:paraId="3FD83B14" w14:textId="77777777" w:rsidR="00997DDC" w:rsidRPr="00AC2DF1" w:rsidRDefault="00997DDC" w:rsidP="002E1FA1">
            <w:pPr>
              <w:rPr>
                <w:rFonts w:ascii="Arial" w:hAnsi="Arial" w:cs="Arial"/>
                <w:sz w:val="20"/>
                <w:szCs w:val="20"/>
              </w:rPr>
            </w:pPr>
            <w:r w:rsidRPr="00AC2DF1">
              <w:rPr>
                <w:rFonts w:ascii="Arial" w:hAnsi="Arial" w:cs="Arial"/>
                <w:sz w:val="20"/>
                <w:szCs w:val="20"/>
              </w:rPr>
              <w:t>Which we know is what is needed.</w:t>
            </w:r>
          </w:p>
        </w:tc>
      </w:tr>
    </w:tbl>
    <w:p w14:paraId="1210947C" w14:textId="3EEE4297"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715392" w:rsidRPr="00AC2DF1">
        <w:rPr>
          <w:rFonts w:ascii="Arial" w:hAnsi="Arial" w:cs="Arial"/>
          <w:b/>
          <w:bCs/>
          <w:sz w:val="20"/>
          <w:szCs w:val="20"/>
        </w:rPr>
        <w:t>2</w:t>
      </w:r>
      <w:r w:rsidR="00895FE4" w:rsidRPr="00AC2DF1">
        <w:rPr>
          <w:rFonts w:ascii="Arial" w:hAnsi="Arial" w:cs="Arial"/>
          <w:b/>
          <w:bCs/>
          <w:sz w:val="20"/>
          <w:szCs w:val="20"/>
        </w:rPr>
        <w:t>2</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 xml:space="preserve">howing </w:t>
      </w:r>
      <w:r w:rsidR="00F65C44" w:rsidRPr="00AC2DF1">
        <w:rPr>
          <w:rFonts w:ascii="Arial" w:hAnsi="Arial" w:cs="Arial"/>
          <w:sz w:val="20"/>
          <w:szCs w:val="20"/>
        </w:rPr>
        <w:t xml:space="preserve">EP4’s construction of </w:t>
      </w:r>
      <w:r w:rsidRPr="00AC2DF1">
        <w:rPr>
          <w:rFonts w:ascii="Arial" w:hAnsi="Arial" w:cs="Arial"/>
          <w:sz w:val="20"/>
          <w:szCs w:val="20"/>
        </w:rPr>
        <w:t>changes in practice over time</w:t>
      </w:r>
      <w:r w:rsidR="008A38BA" w:rsidRPr="00AC2DF1">
        <w:rPr>
          <w:rFonts w:ascii="Arial" w:hAnsi="Arial" w:cs="Arial"/>
          <w:sz w:val="20"/>
          <w:szCs w:val="20"/>
        </w:rPr>
        <w:t>.</w:t>
      </w:r>
    </w:p>
    <w:p w14:paraId="211D1DC2" w14:textId="6A909371" w:rsidR="00997DDC" w:rsidRPr="00AC2DF1" w:rsidRDefault="00997DDC" w:rsidP="00CF1E63">
      <w:pPr>
        <w:spacing w:line="480" w:lineRule="auto"/>
        <w:jc w:val="both"/>
        <w:rPr>
          <w:rFonts w:ascii="Arial" w:hAnsi="Arial" w:cs="Arial"/>
        </w:rPr>
      </w:pPr>
      <w:r w:rsidRPr="00AC2DF1">
        <w:rPr>
          <w:rFonts w:ascii="Arial" w:hAnsi="Arial" w:cs="Arial"/>
        </w:rPr>
        <w:t>In the above extract, there is again an acknowledgment of changing approaches to dealing with cases of EBSA, with an emphasis placed on multiagency working and that this practice is still developing in relation to EBSA. There is also an acknowledgment of the achievements of EP3 in helping to accomplish this (L226) and a contrasting of the current situation to the understanding of EBSA previously, “</w:t>
      </w:r>
      <w:r w:rsidRPr="00AC2DF1">
        <w:rPr>
          <w:rFonts w:ascii="Arial" w:hAnsi="Arial" w:cs="Arial"/>
          <w:i/>
          <w:iCs/>
        </w:rPr>
        <w:t>only a few years ago, when it (EBSA) wasn’t even a thing</w:t>
      </w:r>
      <w:r w:rsidRPr="00AC2DF1">
        <w:rPr>
          <w:rFonts w:ascii="Arial" w:hAnsi="Arial" w:cs="Arial"/>
        </w:rPr>
        <w:t xml:space="preserve">”. EP4 draws attention to the speed of the changes with the use of mitigating phrases such as ‘only’ and ‘even’. In this passage, EP4 also emphasises their desire for joint working (L 228 – 230) and emphasises this </w:t>
      </w:r>
      <w:r w:rsidR="00D71B70" w:rsidRPr="00AC2DF1">
        <w:rPr>
          <w:rFonts w:ascii="Arial" w:hAnsi="Arial" w:cs="Arial"/>
        </w:rPr>
        <w:t>by</w:t>
      </w:r>
      <w:r w:rsidRPr="00AC2DF1">
        <w:rPr>
          <w:rFonts w:ascii="Arial" w:hAnsi="Arial" w:cs="Arial"/>
        </w:rPr>
        <w:t xml:space="preserve"> assimilating the right to speak for all practitioner groups through the use of the word ’we’ (L. 231).</w:t>
      </w:r>
    </w:p>
    <w:p w14:paraId="750B649B" w14:textId="3B19A6DB" w:rsidR="00997DDC" w:rsidRPr="00AC2DF1" w:rsidRDefault="00997DDC" w:rsidP="00CF1E63">
      <w:pPr>
        <w:spacing w:line="480" w:lineRule="auto"/>
        <w:jc w:val="both"/>
        <w:rPr>
          <w:rFonts w:ascii="Arial" w:hAnsi="Arial" w:cs="Arial"/>
        </w:rPr>
      </w:pPr>
      <w:r w:rsidRPr="00AC2DF1">
        <w:rPr>
          <w:rFonts w:ascii="Arial" w:hAnsi="Arial" w:cs="Arial"/>
        </w:rPr>
        <w:t xml:space="preserve">This commitment </w:t>
      </w:r>
      <w:r w:rsidR="00F02EEB" w:rsidRPr="00AC2DF1">
        <w:rPr>
          <w:rFonts w:ascii="Arial" w:hAnsi="Arial" w:cs="Arial"/>
        </w:rPr>
        <w:t>to</w:t>
      </w:r>
      <w:r w:rsidRPr="00AC2DF1">
        <w:rPr>
          <w:rFonts w:ascii="Arial" w:hAnsi="Arial" w:cs="Arial"/>
        </w:rPr>
        <w:t xml:space="preserve"> joint working is potentially at odds with the view expressed earlier by EP3 when EPs are effectively separated from other practitioners as a result of the research that EPs are exposed to (see section Conflict between systems).</w:t>
      </w:r>
    </w:p>
    <w:p w14:paraId="511F72F0" w14:textId="7986C72C" w:rsidR="00997DDC" w:rsidRPr="00AC2DF1" w:rsidRDefault="00997DDC" w:rsidP="00CF1E63">
      <w:pPr>
        <w:spacing w:line="480" w:lineRule="auto"/>
        <w:jc w:val="both"/>
        <w:rPr>
          <w:rFonts w:ascii="Arial" w:hAnsi="Arial" w:cs="Arial"/>
        </w:rPr>
      </w:pPr>
      <w:r w:rsidRPr="00AC2DF1">
        <w:rPr>
          <w:rFonts w:ascii="Arial" w:hAnsi="Arial" w:cs="Arial"/>
        </w:rPr>
        <w:t>The idea of change occurring over time is revisited again towards the end of the conversation</w:t>
      </w:r>
      <w:r w:rsidR="003D327E" w:rsidRPr="00AC2DF1">
        <w:rPr>
          <w:rFonts w:ascii="Arial" w:hAnsi="Arial" w:cs="Arial"/>
        </w:rPr>
        <w:t>.</w:t>
      </w:r>
    </w:p>
    <w:p w14:paraId="5BD9E45C" w14:textId="77777777" w:rsidR="00766818" w:rsidRPr="00AC2DF1" w:rsidRDefault="00766818" w:rsidP="00CF1E63">
      <w:pPr>
        <w:spacing w:line="480" w:lineRule="auto"/>
        <w:jc w:val="both"/>
        <w:rPr>
          <w:rFonts w:ascii="Arial" w:hAnsi="Arial" w:cs="Arial"/>
        </w:rPr>
      </w:pPr>
    </w:p>
    <w:p w14:paraId="7EE83C4F" w14:textId="77777777" w:rsidR="00766818" w:rsidRPr="00AC2DF1" w:rsidRDefault="00766818" w:rsidP="00CF1E63">
      <w:pPr>
        <w:spacing w:line="480" w:lineRule="auto"/>
        <w:jc w:val="both"/>
        <w:rPr>
          <w:rFonts w:ascii="Arial" w:hAnsi="Arial" w:cs="Arial"/>
        </w:rPr>
      </w:pPr>
    </w:p>
    <w:p w14:paraId="01DE0F99" w14:textId="77777777" w:rsidR="00766818" w:rsidRPr="00AC2DF1" w:rsidRDefault="00766818" w:rsidP="00CF1E63">
      <w:pPr>
        <w:spacing w:line="480" w:lineRule="auto"/>
        <w:jc w:val="both"/>
        <w:rPr>
          <w:rFonts w:ascii="Arial" w:hAnsi="Arial" w:cs="Arial"/>
        </w:rPr>
      </w:pPr>
    </w:p>
    <w:p w14:paraId="5C9ADADE" w14:textId="77777777" w:rsidR="00766818" w:rsidRPr="00AC2DF1" w:rsidRDefault="00766818" w:rsidP="00CF1E63">
      <w:pPr>
        <w:spacing w:line="480" w:lineRule="auto"/>
        <w:jc w:val="both"/>
        <w:rPr>
          <w:rFonts w:ascii="Arial" w:hAnsi="Arial" w:cs="Arial"/>
        </w:rPr>
      </w:pPr>
    </w:p>
    <w:p w14:paraId="0659695B" w14:textId="77777777" w:rsidR="00766818" w:rsidRPr="00AC2DF1" w:rsidRDefault="00766818" w:rsidP="00CF1E63">
      <w:pPr>
        <w:spacing w:line="480" w:lineRule="auto"/>
        <w:jc w:val="both"/>
        <w:rPr>
          <w:rFonts w:ascii="Arial" w:hAnsi="Arial" w:cs="Arial"/>
        </w:rPr>
      </w:pPr>
    </w:p>
    <w:tbl>
      <w:tblPr>
        <w:tblStyle w:val="TableGrid"/>
        <w:tblW w:w="0" w:type="auto"/>
        <w:tblLook w:val="04A0" w:firstRow="1" w:lastRow="0" w:firstColumn="1" w:lastColumn="0" w:noHBand="0" w:noVBand="1"/>
      </w:tblPr>
      <w:tblGrid>
        <w:gridCol w:w="846"/>
        <w:gridCol w:w="8170"/>
      </w:tblGrid>
      <w:tr w:rsidR="00AC2DF1" w:rsidRPr="00AC2DF1" w14:paraId="5DAD7B6E" w14:textId="77777777" w:rsidTr="002E1FA1">
        <w:tc>
          <w:tcPr>
            <w:tcW w:w="846" w:type="dxa"/>
          </w:tcPr>
          <w:p w14:paraId="3E8938EE" w14:textId="77777777" w:rsidR="00997DDC" w:rsidRPr="00AC2DF1" w:rsidRDefault="00997DDC" w:rsidP="00392211">
            <w:pPr>
              <w:rPr>
                <w:rFonts w:ascii="Arial" w:hAnsi="Arial" w:cs="Arial"/>
                <w:sz w:val="20"/>
                <w:szCs w:val="20"/>
              </w:rPr>
            </w:pPr>
            <w:r w:rsidRPr="00AC2DF1">
              <w:rPr>
                <w:rFonts w:ascii="Arial" w:hAnsi="Arial" w:cs="Arial"/>
                <w:sz w:val="20"/>
                <w:szCs w:val="20"/>
              </w:rPr>
              <w:t>315</w:t>
            </w:r>
          </w:p>
        </w:tc>
        <w:tc>
          <w:tcPr>
            <w:tcW w:w="8170" w:type="dxa"/>
          </w:tcPr>
          <w:p w14:paraId="3159D0D6" w14:textId="77777777" w:rsidR="00997DDC" w:rsidRPr="00AC2DF1" w:rsidRDefault="00997DDC" w:rsidP="00392211">
            <w:pPr>
              <w:rPr>
                <w:rFonts w:ascii="Arial" w:hAnsi="Arial" w:cs="Arial"/>
                <w:sz w:val="20"/>
                <w:szCs w:val="20"/>
              </w:rPr>
            </w:pPr>
            <w:r w:rsidRPr="00AC2DF1">
              <w:rPr>
                <w:rFonts w:ascii="Arial" w:hAnsi="Arial" w:cs="Arial"/>
                <w:sz w:val="20"/>
                <w:szCs w:val="20"/>
              </w:rPr>
              <w:t>EP2: You know, and that was a massive step forward. It wasn’t about her attending</w:t>
            </w:r>
          </w:p>
        </w:tc>
      </w:tr>
      <w:tr w:rsidR="00AC2DF1" w:rsidRPr="00AC2DF1" w14:paraId="04536D1C" w14:textId="77777777" w:rsidTr="002E1FA1">
        <w:tc>
          <w:tcPr>
            <w:tcW w:w="846" w:type="dxa"/>
          </w:tcPr>
          <w:p w14:paraId="6365150F" w14:textId="77777777" w:rsidR="00997DDC" w:rsidRPr="00AC2DF1" w:rsidRDefault="00997DDC" w:rsidP="00392211">
            <w:pPr>
              <w:rPr>
                <w:rFonts w:ascii="Arial" w:hAnsi="Arial" w:cs="Arial"/>
                <w:sz w:val="20"/>
                <w:szCs w:val="20"/>
              </w:rPr>
            </w:pPr>
            <w:r w:rsidRPr="00AC2DF1">
              <w:rPr>
                <w:rFonts w:ascii="Arial" w:hAnsi="Arial" w:cs="Arial"/>
                <w:sz w:val="20"/>
                <w:szCs w:val="20"/>
              </w:rPr>
              <w:t>316</w:t>
            </w:r>
          </w:p>
        </w:tc>
        <w:tc>
          <w:tcPr>
            <w:tcW w:w="8170" w:type="dxa"/>
          </w:tcPr>
          <w:p w14:paraId="37E5C215"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School or even getting out of the house but she was spending a little bit more time with </w:t>
            </w:r>
          </w:p>
        </w:tc>
      </w:tr>
      <w:tr w:rsidR="00AC2DF1" w:rsidRPr="00AC2DF1" w14:paraId="406CA97D" w14:textId="77777777" w:rsidTr="002E1FA1">
        <w:tc>
          <w:tcPr>
            <w:tcW w:w="846" w:type="dxa"/>
          </w:tcPr>
          <w:p w14:paraId="0F8D779C" w14:textId="77777777" w:rsidR="00997DDC" w:rsidRPr="00AC2DF1" w:rsidRDefault="00997DDC" w:rsidP="00392211">
            <w:pPr>
              <w:rPr>
                <w:rFonts w:ascii="Arial" w:hAnsi="Arial" w:cs="Arial"/>
                <w:sz w:val="20"/>
                <w:szCs w:val="20"/>
              </w:rPr>
            </w:pPr>
            <w:r w:rsidRPr="00AC2DF1">
              <w:rPr>
                <w:rFonts w:ascii="Arial" w:hAnsi="Arial" w:cs="Arial"/>
                <w:sz w:val="20"/>
                <w:szCs w:val="20"/>
              </w:rPr>
              <w:t>317</w:t>
            </w:r>
          </w:p>
        </w:tc>
        <w:tc>
          <w:tcPr>
            <w:tcW w:w="8170" w:type="dxa"/>
          </w:tcPr>
          <w:p w14:paraId="41324422"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us. So it’s…  </w:t>
            </w:r>
          </w:p>
        </w:tc>
      </w:tr>
      <w:tr w:rsidR="00AC2DF1" w:rsidRPr="00AC2DF1" w14:paraId="51A38B7A" w14:textId="77777777" w:rsidTr="002E1FA1">
        <w:tc>
          <w:tcPr>
            <w:tcW w:w="846" w:type="dxa"/>
          </w:tcPr>
          <w:p w14:paraId="23AEF1C9" w14:textId="77777777" w:rsidR="00997DDC" w:rsidRPr="00AC2DF1" w:rsidRDefault="00997DDC" w:rsidP="00392211">
            <w:pPr>
              <w:rPr>
                <w:rFonts w:ascii="Arial" w:hAnsi="Arial" w:cs="Arial"/>
                <w:sz w:val="20"/>
                <w:szCs w:val="20"/>
              </w:rPr>
            </w:pPr>
            <w:r w:rsidRPr="00AC2DF1">
              <w:rPr>
                <w:rFonts w:ascii="Arial" w:hAnsi="Arial" w:cs="Arial"/>
                <w:sz w:val="20"/>
                <w:szCs w:val="20"/>
              </w:rPr>
              <w:t>318</w:t>
            </w:r>
          </w:p>
        </w:tc>
        <w:tc>
          <w:tcPr>
            <w:tcW w:w="8170" w:type="dxa"/>
          </w:tcPr>
          <w:p w14:paraId="097E698A" w14:textId="77777777" w:rsidR="00997DDC" w:rsidRPr="00AC2DF1" w:rsidRDefault="00997DDC" w:rsidP="00392211">
            <w:pPr>
              <w:rPr>
                <w:rFonts w:ascii="Arial" w:hAnsi="Arial" w:cs="Arial"/>
                <w:sz w:val="20"/>
                <w:szCs w:val="20"/>
              </w:rPr>
            </w:pPr>
            <w:r w:rsidRPr="00AC2DF1">
              <w:rPr>
                <w:rFonts w:ascii="Arial" w:hAnsi="Arial" w:cs="Arial"/>
                <w:sz w:val="20"/>
                <w:szCs w:val="20"/>
              </w:rPr>
              <w:t>EP4: Yeah, it’s very. It’s just very, very tricky. I think that also highlights how quickly and</w:t>
            </w:r>
          </w:p>
        </w:tc>
      </w:tr>
      <w:tr w:rsidR="00AC2DF1" w:rsidRPr="00AC2DF1" w14:paraId="487D19D4" w14:textId="77777777" w:rsidTr="002E1FA1">
        <w:tc>
          <w:tcPr>
            <w:tcW w:w="846" w:type="dxa"/>
          </w:tcPr>
          <w:p w14:paraId="0A2AB7F1" w14:textId="77777777" w:rsidR="00997DDC" w:rsidRPr="00AC2DF1" w:rsidRDefault="00997DDC" w:rsidP="00392211">
            <w:pPr>
              <w:rPr>
                <w:rFonts w:ascii="Arial" w:hAnsi="Arial" w:cs="Arial"/>
                <w:sz w:val="20"/>
                <w:szCs w:val="20"/>
              </w:rPr>
            </w:pPr>
            <w:r w:rsidRPr="00AC2DF1">
              <w:rPr>
                <w:rFonts w:ascii="Arial" w:hAnsi="Arial" w:cs="Arial"/>
                <w:sz w:val="20"/>
                <w:szCs w:val="20"/>
              </w:rPr>
              <w:t>319</w:t>
            </w:r>
          </w:p>
        </w:tc>
        <w:tc>
          <w:tcPr>
            <w:tcW w:w="8170" w:type="dxa"/>
          </w:tcPr>
          <w:p w14:paraId="23DF4C41"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How much things have developed, so that the fact that we’re distinguishing between </w:t>
            </w:r>
          </w:p>
        </w:tc>
      </w:tr>
      <w:tr w:rsidR="00AC2DF1" w:rsidRPr="00AC2DF1" w14:paraId="017AB787" w14:textId="77777777" w:rsidTr="002E1FA1">
        <w:tc>
          <w:tcPr>
            <w:tcW w:w="846" w:type="dxa"/>
          </w:tcPr>
          <w:p w14:paraId="0254A70C" w14:textId="77777777" w:rsidR="00997DDC" w:rsidRPr="00AC2DF1" w:rsidRDefault="00997DDC" w:rsidP="00392211">
            <w:pPr>
              <w:rPr>
                <w:rFonts w:ascii="Arial" w:hAnsi="Arial" w:cs="Arial"/>
                <w:sz w:val="20"/>
                <w:szCs w:val="20"/>
              </w:rPr>
            </w:pPr>
            <w:r w:rsidRPr="00AC2DF1">
              <w:rPr>
                <w:rFonts w:ascii="Arial" w:hAnsi="Arial" w:cs="Arial"/>
                <w:sz w:val="20"/>
                <w:szCs w:val="20"/>
              </w:rPr>
              <w:t>320</w:t>
            </w:r>
          </w:p>
        </w:tc>
        <w:tc>
          <w:tcPr>
            <w:tcW w:w="8170" w:type="dxa"/>
          </w:tcPr>
          <w:p w14:paraId="04992059" w14:textId="77777777" w:rsidR="00997DDC" w:rsidRPr="00AC2DF1" w:rsidRDefault="00997DDC" w:rsidP="00392211">
            <w:pPr>
              <w:rPr>
                <w:rFonts w:ascii="Arial" w:hAnsi="Arial" w:cs="Arial"/>
                <w:sz w:val="20"/>
                <w:szCs w:val="20"/>
              </w:rPr>
            </w:pPr>
            <w:r w:rsidRPr="00AC2DF1">
              <w:rPr>
                <w:rFonts w:ascii="Arial" w:hAnsi="Arial" w:cs="Arial"/>
                <w:sz w:val="20"/>
                <w:szCs w:val="20"/>
              </w:rPr>
              <w:t>Those early, emerging concerns and early identification, and then entrenched EBSA,</w:t>
            </w:r>
          </w:p>
        </w:tc>
      </w:tr>
      <w:tr w:rsidR="00AC2DF1" w:rsidRPr="00AC2DF1" w14:paraId="680ED46B" w14:textId="77777777" w:rsidTr="002E1FA1">
        <w:tc>
          <w:tcPr>
            <w:tcW w:w="846" w:type="dxa"/>
          </w:tcPr>
          <w:p w14:paraId="5BDF5B32" w14:textId="77777777" w:rsidR="00997DDC" w:rsidRPr="00AC2DF1" w:rsidRDefault="00997DDC" w:rsidP="00392211">
            <w:pPr>
              <w:rPr>
                <w:rFonts w:ascii="Arial" w:hAnsi="Arial" w:cs="Arial"/>
                <w:sz w:val="20"/>
                <w:szCs w:val="20"/>
              </w:rPr>
            </w:pPr>
            <w:r w:rsidRPr="00AC2DF1">
              <w:rPr>
                <w:rFonts w:ascii="Arial" w:hAnsi="Arial" w:cs="Arial"/>
                <w:sz w:val="20"/>
                <w:szCs w:val="20"/>
              </w:rPr>
              <w:t>321</w:t>
            </w:r>
          </w:p>
        </w:tc>
        <w:tc>
          <w:tcPr>
            <w:tcW w:w="8170" w:type="dxa"/>
          </w:tcPr>
          <w:p w14:paraId="22BA81B5"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Because entrenched EBSA is a term that we bat around a lot now. But it wasn’t </w:t>
            </w:r>
          </w:p>
        </w:tc>
      </w:tr>
      <w:tr w:rsidR="00AC2DF1" w:rsidRPr="00AC2DF1" w14:paraId="15C116B1" w14:textId="77777777" w:rsidTr="002E1FA1">
        <w:tc>
          <w:tcPr>
            <w:tcW w:w="846" w:type="dxa"/>
          </w:tcPr>
          <w:p w14:paraId="1BF7FAA5" w14:textId="77777777" w:rsidR="00997DDC" w:rsidRPr="00AC2DF1" w:rsidRDefault="00997DDC" w:rsidP="00392211">
            <w:pPr>
              <w:rPr>
                <w:rFonts w:ascii="Arial" w:hAnsi="Arial" w:cs="Arial"/>
                <w:sz w:val="20"/>
                <w:szCs w:val="20"/>
              </w:rPr>
            </w:pPr>
            <w:r w:rsidRPr="00AC2DF1">
              <w:rPr>
                <w:rFonts w:ascii="Arial" w:hAnsi="Arial" w:cs="Arial"/>
                <w:sz w:val="20"/>
                <w:szCs w:val="20"/>
              </w:rPr>
              <w:t>322</w:t>
            </w:r>
          </w:p>
        </w:tc>
        <w:tc>
          <w:tcPr>
            <w:tcW w:w="8170" w:type="dxa"/>
          </w:tcPr>
          <w:p w14:paraId="13574364" w14:textId="77777777" w:rsidR="00997DDC" w:rsidRPr="00AC2DF1" w:rsidRDefault="00997DDC" w:rsidP="00392211">
            <w:pPr>
              <w:rPr>
                <w:rFonts w:ascii="Arial" w:hAnsi="Arial" w:cs="Arial"/>
                <w:sz w:val="20"/>
                <w:szCs w:val="20"/>
              </w:rPr>
            </w:pPr>
            <w:r w:rsidRPr="00AC2DF1">
              <w:rPr>
                <w:rFonts w:ascii="Arial" w:hAnsi="Arial" w:cs="Arial"/>
                <w:sz w:val="20"/>
                <w:szCs w:val="20"/>
              </w:rPr>
              <w:t>Something... We didn’t make that distinction early on did we?</w:t>
            </w:r>
          </w:p>
        </w:tc>
      </w:tr>
      <w:tr w:rsidR="00AC2DF1" w:rsidRPr="00AC2DF1" w14:paraId="0F3FB89D" w14:textId="77777777" w:rsidTr="002E1FA1">
        <w:tc>
          <w:tcPr>
            <w:tcW w:w="846" w:type="dxa"/>
          </w:tcPr>
          <w:p w14:paraId="2B904318" w14:textId="77777777" w:rsidR="00997DDC" w:rsidRPr="00AC2DF1" w:rsidRDefault="00997DDC" w:rsidP="00392211">
            <w:pPr>
              <w:rPr>
                <w:rFonts w:ascii="Arial" w:hAnsi="Arial" w:cs="Arial"/>
                <w:sz w:val="20"/>
                <w:szCs w:val="20"/>
              </w:rPr>
            </w:pPr>
            <w:r w:rsidRPr="00AC2DF1">
              <w:rPr>
                <w:rFonts w:ascii="Arial" w:hAnsi="Arial" w:cs="Arial"/>
                <w:sz w:val="20"/>
                <w:szCs w:val="20"/>
              </w:rPr>
              <w:t>323</w:t>
            </w:r>
          </w:p>
        </w:tc>
        <w:tc>
          <w:tcPr>
            <w:tcW w:w="8170" w:type="dxa"/>
          </w:tcPr>
          <w:p w14:paraId="586AAB6F" w14:textId="77777777" w:rsidR="00997DDC" w:rsidRPr="00AC2DF1" w:rsidRDefault="00997DDC" w:rsidP="00392211">
            <w:pPr>
              <w:rPr>
                <w:rFonts w:ascii="Arial" w:hAnsi="Arial" w:cs="Arial"/>
                <w:sz w:val="20"/>
                <w:szCs w:val="20"/>
              </w:rPr>
            </w:pPr>
            <w:r w:rsidRPr="00AC2DF1">
              <w:rPr>
                <w:rFonts w:ascii="Arial" w:hAnsi="Arial" w:cs="Arial"/>
                <w:sz w:val="20"/>
                <w:szCs w:val="20"/>
              </w:rPr>
              <w:t>EP?: No.</w:t>
            </w:r>
          </w:p>
        </w:tc>
      </w:tr>
      <w:tr w:rsidR="00AC2DF1" w:rsidRPr="00AC2DF1" w14:paraId="3F69331C" w14:textId="77777777" w:rsidTr="002E1FA1">
        <w:tc>
          <w:tcPr>
            <w:tcW w:w="846" w:type="dxa"/>
          </w:tcPr>
          <w:p w14:paraId="1A9A191B" w14:textId="77777777" w:rsidR="00997DDC" w:rsidRPr="00AC2DF1" w:rsidRDefault="00997DDC" w:rsidP="00392211">
            <w:pPr>
              <w:rPr>
                <w:rFonts w:ascii="Arial" w:hAnsi="Arial" w:cs="Arial"/>
                <w:sz w:val="20"/>
                <w:szCs w:val="20"/>
              </w:rPr>
            </w:pPr>
            <w:r w:rsidRPr="00AC2DF1">
              <w:rPr>
                <w:rFonts w:ascii="Arial" w:hAnsi="Arial" w:cs="Arial"/>
                <w:sz w:val="20"/>
                <w:szCs w:val="20"/>
              </w:rPr>
              <w:t>324</w:t>
            </w:r>
          </w:p>
        </w:tc>
        <w:tc>
          <w:tcPr>
            <w:tcW w:w="8170" w:type="dxa"/>
          </w:tcPr>
          <w:p w14:paraId="24C1F1E2"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EP4: And I think we’re now at a point where we can identify that entrenched EBSA needs </w:t>
            </w:r>
          </w:p>
        </w:tc>
      </w:tr>
      <w:tr w:rsidR="00AC2DF1" w:rsidRPr="00AC2DF1" w14:paraId="5EC84C0C" w14:textId="77777777" w:rsidTr="002E1FA1">
        <w:tc>
          <w:tcPr>
            <w:tcW w:w="846" w:type="dxa"/>
          </w:tcPr>
          <w:p w14:paraId="41DA8201" w14:textId="77777777" w:rsidR="00997DDC" w:rsidRPr="00AC2DF1" w:rsidRDefault="00997DDC" w:rsidP="00392211">
            <w:pPr>
              <w:rPr>
                <w:rFonts w:ascii="Arial" w:hAnsi="Arial" w:cs="Arial"/>
                <w:sz w:val="20"/>
                <w:szCs w:val="20"/>
              </w:rPr>
            </w:pPr>
            <w:r w:rsidRPr="00AC2DF1">
              <w:rPr>
                <w:rFonts w:ascii="Arial" w:hAnsi="Arial" w:cs="Arial"/>
                <w:sz w:val="20"/>
                <w:szCs w:val="20"/>
              </w:rPr>
              <w:t>325</w:t>
            </w:r>
          </w:p>
        </w:tc>
        <w:tc>
          <w:tcPr>
            <w:tcW w:w="8170" w:type="dxa"/>
          </w:tcPr>
          <w:p w14:paraId="76BA291E" w14:textId="77777777" w:rsidR="00997DDC" w:rsidRPr="00AC2DF1" w:rsidRDefault="00997DDC" w:rsidP="00392211">
            <w:pPr>
              <w:rPr>
                <w:rFonts w:ascii="Arial" w:hAnsi="Arial" w:cs="Arial"/>
                <w:sz w:val="20"/>
                <w:szCs w:val="20"/>
              </w:rPr>
            </w:pPr>
            <w:r w:rsidRPr="00AC2DF1">
              <w:rPr>
                <w:rFonts w:ascii="Arial" w:hAnsi="Arial" w:cs="Arial"/>
                <w:sz w:val="20"/>
                <w:szCs w:val="20"/>
              </w:rPr>
              <w:t>A different approach to perhaps those early, earlier difficulties. Again, we’ve come a long</w:t>
            </w:r>
          </w:p>
        </w:tc>
      </w:tr>
      <w:tr w:rsidR="00AC2DF1" w:rsidRPr="00AC2DF1" w14:paraId="3195C2CD" w14:textId="77777777" w:rsidTr="002E1FA1">
        <w:tc>
          <w:tcPr>
            <w:tcW w:w="846" w:type="dxa"/>
          </w:tcPr>
          <w:p w14:paraId="451A54C8" w14:textId="77777777" w:rsidR="00997DDC" w:rsidRPr="00AC2DF1" w:rsidRDefault="00997DDC" w:rsidP="00392211">
            <w:pPr>
              <w:rPr>
                <w:rFonts w:ascii="Arial" w:hAnsi="Arial" w:cs="Arial"/>
                <w:sz w:val="20"/>
                <w:szCs w:val="20"/>
              </w:rPr>
            </w:pPr>
            <w:r w:rsidRPr="00AC2DF1">
              <w:rPr>
                <w:rFonts w:ascii="Arial" w:hAnsi="Arial" w:cs="Arial"/>
                <w:sz w:val="20"/>
                <w:szCs w:val="20"/>
              </w:rPr>
              <w:t>326</w:t>
            </w:r>
          </w:p>
        </w:tc>
        <w:tc>
          <w:tcPr>
            <w:tcW w:w="8170" w:type="dxa"/>
          </w:tcPr>
          <w:p w14:paraId="1E335021" w14:textId="77777777" w:rsidR="00997DDC" w:rsidRPr="00AC2DF1" w:rsidRDefault="00997DDC" w:rsidP="00392211">
            <w:pPr>
              <w:rPr>
                <w:rFonts w:ascii="Arial" w:hAnsi="Arial" w:cs="Arial"/>
                <w:sz w:val="20"/>
                <w:szCs w:val="20"/>
              </w:rPr>
            </w:pPr>
            <w:r w:rsidRPr="00AC2DF1">
              <w:rPr>
                <w:rFonts w:ascii="Arial" w:hAnsi="Arial" w:cs="Arial"/>
                <w:sz w:val="20"/>
                <w:szCs w:val="20"/>
              </w:rPr>
              <w:t>Way with that thinking haven’t we?</w:t>
            </w:r>
          </w:p>
        </w:tc>
      </w:tr>
    </w:tbl>
    <w:p w14:paraId="595F10E2" w14:textId="4ABE8DA5" w:rsidR="00997DDC" w:rsidRPr="00AC2DF1" w:rsidRDefault="00997DDC" w:rsidP="00997DDC">
      <w:pPr>
        <w:rPr>
          <w:rFonts w:ascii="Arial" w:hAnsi="Arial" w:cs="Arial"/>
          <w:b/>
          <w:bCs/>
          <w:sz w:val="20"/>
          <w:szCs w:val="20"/>
        </w:rPr>
      </w:pPr>
      <w:r w:rsidRPr="00AC2DF1">
        <w:rPr>
          <w:rFonts w:ascii="Arial" w:hAnsi="Arial" w:cs="Arial"/>
          <w:b/>
          <w:bCs/>
          <w:sz w:val="20"/>
          <w:szCs w:val="20"/>
        </w:rPr>
        <w:t xml:space="preserve">Table </w:t>
      </w:r>
      <w:r w:rsidR="00715392" w:rsidRPr="00AC2DF1">
        <w:rPr>
          <w:rFonts w:ascii="Arial" w:hAnsi="Arial" w:cs="Arial"/>
          <w:b/>
          <w:bCs/>
          <w:sz w:val="20"/>
          <w:szCs w:val="20"/>
        </w:rPr>
        <w:t>2</w:t>
      </w:r>
      <w:r w:rsidR="00895FE4" w:rsidRPr="00AC2DF1">
        <w:rPr>
          <w:rFonts w:ascii="Arial" w:hAnsi="Arial" w:cs="Arial"/>
          <w:b/>
          <w:bCs/>
          <w:sz w:val="20"/>
          <w:szCs w:val="20"/>
        </w:rPr>
        <w:t>3</w:t>
      </w:r>
      <w:r w:rsidRPr="00AC2DF1">
        <w:rPr>
          <w:rFonts w:ascii="Arial" w:hAnsi="Arial" w:cs="Arial"/>
          <w:b/>
          <w:bCs/>
          <w:sz w:val="20"/>
          <w:szCs w:val="20"/>
        </w:rPr>
        <w:t>:</w:t>
      </w:r>
      <w:r w:rsidRPr="00AC2DF1">
        <w:rPr>
          <w:rFonts w:ascii="Arial" w:hAnsi="Arial" w:cs="Arial"/>
          <w:sz w:val="20"/>
          <w:szCs w:val="20"/>
        </w:rPr>
        <w:t xml:space="preserve"> </w:t>
      </w:r>
      <w:r w:rsidR="000914EE" w:rsidRPr="00AC2DF1">
        <w:rPr>
          <w:rFonts w:ascii="Arial" w:hAnsi="Arial" w:cs="Arial"/>
          <w:sz w:val="20"/>
          <w:szCs w:val="20"/>
        </w:rPr>
        <w:t>S</w:t>
      </w:r>
      <w:r w:rsidRPr="00AC2DF1">
        <w:rPr>
          <w:rFonts w:ascii="Arial" w:hAnsi="Arial" w:cs="Arial"/>
          <w:sz w:val="20"/>
          <w:szCs w:val="20"/>
        </w:rPr>
        <w:t xml:space="preserve">howing changes to </w:t>
      </w:r>
      <w:r w:rsidR="00710B50" w:rsidRPr="00AC2DF1">
        <w:rPr>
          <w:rFonts w:ascii="Arial" w:hAnsi="Arial" w:cs="Arial"/>
          <w:sz w:val="20"/>
          <w:szCs w:val="20"/>
        </w:rPr>
        <w:t>EP’s</w:t>
      </w:r>
      <w:r w:rsidRPr="00AC2DF1">
        <w:rPr>
          <w:rFonts w:ascii="Arial" w:hAnsi="Arial" w:cs="Arial"/>
          <w:sz w:val="20"/>
          <w:szCs w:val="20"/>
        </w:rPr>
        <w:t xml:space="preserve"> approach to EBSA over time</w:t>
      </w:r>
      <w:r w:rsidR="008A38BA" w:rsidRPr="00AC2DF1">
        <w:rPr>
          <w:rFonts w:ascii="Arial" w:hAnsi="Arial" w:cs="Arial"/>
          <w:sz w:val="20"/>
          <w:szCs w:val="20"/>
        </w:rPr>
        <w:t>.</w:t>
      </w:r>
    </w:p>
    <w:p w14:paraId="2F1782D9" w14:textId="4E3C2178" w:rsidR="00997DDC" w:rsidRPr="00AC2DF1" w:rsidRDefault="00997DDC" w:rsidP="00CF1E63">
      <w:pPr>
        <w:spacing w:line="480" w:lineRule="auto"/>
        <w:jc w:val="both"/>
        <w:rPr>
          <w:rFonts w:ascii="Arial" w:hAnsi="Arial" w:cs="Arial"/>
        </w:rPr>
      </w:pPr>
      <w:r w:rsidRPr="00AC2DF1">
        <w:rPr>
          <w:rFonts w:ascii="Arial" w:hAnsi="Arial" w:cs="Arial"/>
        </w:rPr>
        <w:t>Here we see EP4 responding to EP2. EP2 is discussing an EBSA case that they were involved in. This prompts EP4 to reflect on the changes in approach that have taken place in recent years and also prompts a reflection on the changes to language used regarding EBSA, “</w:t>
      </w:r>
      <w:r w:rsidRPr="00AC2DF1">
        <w:rPr>
          <w:rFonts w:ascii="Arial" w:hAnsi="Arial" w:cs="Arial"/>
          <w:i/>
          <w:iCs/>
        </w:rPr>
        <w:t>entrenched EBSA is a term that we bat around a lot now</w:t>
      </w:r>
      <w:r w:rsidRPr="00AC2DF1">
        <w:rPr>
          <w:rFonts w:ascii="Arial" w:hAnsi="Arial" w:cs="Arial"/>
        </w:rPr>
        <w:t xml:space="preserve">” (L. 321). This suggests that EP4 is aware of a fine-grained approach that can be taken to dealing with EBSA and acknowledges that swift intervention is important. EP4 uses the pronoun </w:t>
      </w:r>
      <w:r w:rsidR="00240B60" w:rsidRPr="00AC2DF1">
        <w:rPr>
          <w:rFonts w:ascii="Arial" w:hAnsi="Arial" w:cs="Arial"/>
          <w:i/>
          <w:iCs/>
        </w:rPr>
        <w:t>“</w:t>
      </w:r>
      <w:r w:rsidRPr="00AC2DF1">
        <w:rPr>
          <w:rFonts w:ascii="Arial" w:hAnsi="Arial" w:cs="Arial"/>
          <w:i/>
          <w:iCs/>
        </w:rPr>
        <w:t>we</w:t>
      </w:r>
      <w:r w:rsidR="005C1FB0" w:rsidRPr="00AC2DF1">
        <w:rPr>
          <w:rFonts w:ascii="Arial" w:hAnsi="Arial" w:cs="Arial"/>
        </w:rPr>
        <w:t>”</w:t>
      </w:r>
      <w:r w:rsidRPr="00AC2DF1">
        <w:rPr>
          <w:rFonts w:ascii="Arial" w:hAnsi="Arial" w:cs="Arial"/>
        </w:rPr>
        <w:t xml:space="preserve"> to gain agreement from the other EPs present and to strengthen their claim about the use of this language. EP4 expects that all EPs present will understand this phrase and that they are a group who use this terminology. However, it is worth noting that other practitioner groups suggested that they find the changes to vocabulary confusing. In order to discuss the changes to language, EP4 uses a mixture of technical vocabulary, (</w:t>
      </w:r>
      <w:r w:rsidRPr="00AC2DF1">
        <w:rPr>
          <w:rFonts w:ascii="Arial" w:hAnsi="Arial" w:cs="Arial"/>
          <w:i/>
          <w:iCs/>
        </w:rPr>
        <w:t>entrenched EBSA</w:t>
      </w:r>
      <w:r w:rsidRPr="00AC2DF1">
        <w:rPr>
          <w:rFonts w:ascii="Arial" w:hAnsi="Arial" w:cs="Arial"/>
        </w:rPr>
        <w:t>) and figurative language in which the changes to approaches are likened to a journey, “</w:t>
      </w:r>
      <w:r w:rsidRPr="00AC2DF1">
        <w:rPr>
          <w:rFonts w:ascii="Arial" w:hAnsi="Arial" w:cs="Arial"/>
          <w:i/>
          <w:iCs/>
        </w:rPr>
        <w:t>we’ve come a long way with that thinking</w:t>
      </w:r>
      <w:r w:rsidRPr="00AC2DF1">
        <w:rPr>
          <w:rFonts w:ascii="Arial" w:hAnsi="Arial" w:cs="Arial"/>
        </w:rPr>
        <w:t>.” The use of figurative language and the use of the pronoun ‘we’ strengthens the claims to progress made by EPs as a group.</w:t>
      </w:r>
    </w:p>
    <w:p w14:paraId="34038305" w14:textId="77777777" w:rsidR="00997DDC" w:rsidRPr="00AC2DF1" w:rsidRDefault="00997DDC" w:rsidP="00CF1E63">
      <w:pPr>
        <w:spacing w:line="480" w:lineRule="auto"/>
        <w:jc w:val="both"/>
        <w:rPr>
          <w:rFonts w:ascii="Arial" w:hAnsi="Arial" w:cs="Arial"/>
        </w:rPr>
      </w:pPr>
      <w:r w:rsidRPr="00AC2DF1">
        <w:rPr>
          <w:rFonts w:ascii="Arial" w:hAnsi="Arial" w:cs="Arial"/>
        </w:rPr>
        <w:t>This confusion over terminology is acknowledged by EP3 at the start of the discussion as they list the different terms that are or have been used to describe EBSA.</w:t>
      </w:r>
    </w:p>
    <w:tbl>
      <w:tblPr>
        <w:tblStyle w:val="TableGrid"/>
        <w:tblW w:w="0" w:type="auto"/>
        <w:tblLook w:val="04A0" w:firstRow="1" w:lastRow="0" w:firstColumn="1" w:lastColumn="0" w:noHBand="0" w:noVBand="1"/>
      </w:tblPr>
      <w:tblGrid>
        <w:gridCol w:w="846"/>
        <w:gridCol w:w="8170"/>
      </w:tblGrid>
      <w:tr w:rsidR="00AC2DF1" w:rsidRPr="00AC2DF1" w14:paraId="56230C5C" w14:textId="77777777" w:rsidTr="002E1FA1">
        <w:tc>
          <w:tcPr>
            <w:tcW w:w="846" w:type="dxa"/>
          </w:tcPr>
          <w:p w14:paraId="05C61589" w14:textId="77777777" w:rsidR="00997DDC" w:rsidRPr="00AC2DF1" w:rsidRDefault="00997DDC" w:rsidP="00392211">
            <w:pPr>
              <w:rPr>
                <w:rFonts w:ascii="Arial" w:hAnsi="Arial" w:cs="Arial"/>
                <w:sz w:val="20"/>
                <w:szCs w:val="20"/>
              </w:rPr>
            </w:pPr>
            <w:r w:rsidRPr="00AC2DF1">
              <w:rPr>
                <w:rFonts w:ascii="Arial" w:hAnsi="Arial" w:cs="Arial"/>
                <w:sz w:val="20"/>
                <w:szCs w:val="20"/>
              </w:rPr>
              <w:t>4</w:t>
            </w:r>
          </w:p>
        </w:tc>
        <w:tc>
          <w:tcPr>
            <w:tcW w:w="8170" w:type="dxa"/>
          </w:tcPr>
          <w:p w14:paraId="1B34DD86" w14:textId="77777777" w:rsidR="00997DDC" w:rsidRPr="00AC2DF1" w:rsidRDefault="00997DDC" w:rsidP="00392211">
            <w:pPr>
              <w:rPr>
                <w:rFonts w:ascii="Arial" w:hAnsi="Arial" w:cs="Arial"/>
                <w:sz w:val="20"/>
                <w:szCs w:val="20"/>
              </w:rPr>
            </w:pPr>
            <w:r w:rsidRPr="00AC2DF1">
              <w:rPr>
                <w:rFonts w:ascii="Arial" w:hAnsi="Arial" w:cs="Arial"/>
                <w:sz w:val="20"/>
                <w:szCs w:val="20"/>
              </w:rPr>
              <w:t>EP3: I think there’s more awareness of EBSA generally. I think there probably is a better</w:t>
            </w:r>
          </w:p>
        </w:tc>
      </w:tr>
      <w:tr w:rsidR="00AC2DF1" w:rsidRPr="00AC2DF1" w14:paraId="1B27C468" w14:textId="77777777" w:rsidTr="002E1FA1">
        <w:tc>
          <w:tcPr>
            <w:tcW w:w="846" w:type="dxa"/>
          </w:tcPr>
          <w:p w14:paraId="199E057C" w14:textId="77777777" w:rsidR="00997DDC" w:rsidRPr="00AC2DF1" w:rsidRDefault="00997DDC" w:rsidP="00392211">
            <w:pPr>
              <w:rPr>
                <w:rFonts w:ascii="Arial" w:hAnsi="Arial" w:cs="Arial"/>
                <w:sz w:val="20"/>
                <w:szCs w:val="20"/>
              </w:rPr>
            </w:pPr>
            <w:r w:rsidRPr="00AC2DF1">
              <w:rPr>
                <w:rFonts w:ascii="Arial" w:hAnsi="Arial" w:cs="Arial"/>
                <w:sz w:val="20"/>
                <w:szCs w:val="20"/>
              </w:rPr>
              <w:t>5</w:t>
            </w:r>
          </w:p>
        </w:tc>
        <w:tc>
          <w:tcPr>
            <w:tcW w:w="8170" w:type="dxa"/>
          </w:tcPr>
          <w:p w14:paraId="5E451447"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Understanding. I guess, what’s made it extra complicated is that EBSA is being defined </w:t>
            </w:r>
          </w:p>
        </w:tc>
      </w:tr>
      <w:tr w:rsidR="00AC2DF1" w:rsidRPr="00AC2DF1" w14:paraId="17C82B45" w14:textId="77777777" w:rsidTr="002E1FA1">
        <w:tc>
          <w:tcPr>
            <w:tcW w:w="846" w:type="dxa"/>
          </w:tcPr>
          <w:p w14:paraId="5FA690BD" w14:textId="77777777" w:rsidR="00997DDC" w:rsidRPr="00AC2DF1" w:rsidRDefault="00997DDC" w:rsidP="00392211">
            <w:pPr>
              <w:rPr>
                <w:rFonts w:ascii="Arial" w:hAnsi="Arial" w:cs="Arial"/>
                <w:sz w:val="20"/>
                <w:szCs w:val="20"/>
              </w:rPr>
            </w:pPr>
            <w:r w:rsidRPr="00AC2DF1">
              <w:rPr>
                <w:rFonts w:ascii="Arial" w:hAnsi="Arial" w:cs="Arial"/>
                <w:sz w:val="20"/>
                <w:szCs w:val="20"/>
              </w:rPr>
              <w:t>6</w:t>
            </w:r>
          </w:p>
        </w:tc>
        <w:tc>
          <w:tcPr>
            <w:tcW w:w="8170" w:type="dxa"/>
          </w:tcPr>
          <w:p w14:paraId="140B7D07"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differently, in different ways across different areas. So there’s Different terms for </w:t>
            </w:r>
          </w:p>
        </w:tc>
      </w:tr>
      <w:tr w:rsidR="00AC2DF1" w:rsidRPr="00AC2DF1" w14:paraId="1B3256DC" w14:textId="77777777" w:rsidTr="002E1FA1">
        <w:tc>
          <w:tcPr>
            <w:tcW w:w="846" w:type="dxa"/>
          </w:tcPr>
          <w:p w14:paraId="7530B29B" w14:textId="77777777" w:rsidR="00997DDC" w:rsidRPr="00AC2DF1" w:rsidRDefault="00997DDC" w:rsidP="00392211">
            <w:pPr>
              <w:rPr>
                <w:rFonts w:ascii="Arial" w:hAnsi="Arial" w:cs="Arial"/>
                <w:sz w:val="20"/>
                <w:szCs w:val="20"/>
              </w:rPr>
            </w:pPr>
            <w:r w:rsidRPr="00AC2DF1">
              <w:rPr>
                <w:rFonts w:ascii="Arial" w:hAnsi="Arial" w:cs="Arial"/>
                <w:sz w:val="20"/>
                <w:szCs w:val="20"/>
              </w:rPr>
              <w:t>7</w:t>
            </w:r>
          </w:p>
        </w:tc>
        <w:tc>
          <w:tcPr>
            <w:tcW w:w="8170" w:type="dxa"/>
          </w:tcPr>
          <w:p w14:paraId="6840DB84"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Defining EBSA. There’s double b’s, there’s school distress, there’s non-attendance. </w:t>
            </w:r>
          </w:p>
        </w:tc>
      </w:tr>
      <w:tr w:rsidR="00AC2DF1" w:rsidRPr="00AC2DF1" w14:paraId="5B06EEA5" w14:textId="77777777" w:rsidTr="002E1FA1">
        <w:tc>
          <w:tcPr>
            <w:tcW w:w="846" w:type="dxa"/>
          </w:tcPr>
          <w:p w14:paraId="753AEBB8" w14:textId="77777777" w:rsidR="00997DDC" w:rsidRPr="00AC2DF1" w:rsidRDefault="00997DDC" w:rsidP="00392211">
            <w:pPr>
              <w:rPr>
                <w:rFonts w:ascii="Arial" w:hAnsi="Arial" w:cs="Arial"/>
                <w:sz w:val="20"/>
                <w:szCs w:val="20"/>
              </w:rPr>
            </w:pPr>
            <w:r w:rsidRPr="00AC2DF1">
              <w:rPr>
                <w:rFonts w:ascii="Arial" w:hAnsi="Arial" w:cs="Arial"/>
                <w:sz w:val="20"/>
                <w:szCs w:val="20"/>
              </w:rPr>
              <w:t>8</w:t>
            </w:r>
          </w:p>
        </w:tc>
        <w:tc>
          <w:tcPr>
            <w:tcW w:w="8170" w:type="dxa"/>
          </w:tcPr>
          <w:p w14:paraId="7071DBB7"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There’s barriers to education, And there’s also yeah, well school refusal I think. </w:t>
            </w:r>
          </w:p>
        </w:tc>
      </w:tr>
      <w:tr w:rsidR="00AC2DF1" w:rsidRPr="00AC2DF1" w14:paraId="6795C4A0" w14:textId="77777777" w:rsidTr="002E1FA1">
        <w:tc>
          <w:tcPr>
            <w:tcW w:w="846" w:type="dxa"/>
          </w:tcPr>
          <w:p w14:paraId="33FE10D3" w14:textId="77777777" w:rsidR="00997DDC" w:rsidRPr="00AC2DF1" w:rsidRDefault="00997DDC" w:rsidP="00392211">
            <w:pPr>
              <w:rPr>
                <w:rFonts w:ascii="Arial" w:hAnsi="Arial" w:cs="Arial"/>
                <w:sz w:val="20"/>
                <w:szCs w:val="20"/>
              </w:rPr>
            </w:pPr>
            <w:r w:rsidRPr="00AC2DF1">
              <w:rPr>
                <w:rFonts w:ascii="Arial" w:hAnsi="Arial" w:cs="Arial"/>
                <w:sz w:val="20"/>
                <w:szCs w:val="20"/>
              </w:rPr>
              <w:t>9</w:t>
            </w:r>
          </w:p>
        </w:tc>
        <w:tc>
          <w:tcPr>
            <w:tcW w:w="8170" w:type="dxa"/>
          </w:tcPr>
          <w:p w14:paraId="34D8432C"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Truancy, erm. I think yeah, there’s more awareness around EBSA and understanding that  </w:t>
            </w:r>
          </w:p>
        </w:tc>
      </w:tr>
      <w:tr w:rsidR="00AC2DF1" w:rsidRPr="00AC2DF1" w14:paraId="12367472" w14:textId="77777777" w:rsidTr="002E1FA1">
        <w:tc>
          <w:tcPr>
            <w:tcW w:w="846" w:type="dxa"/>
          </w:tcPr>
          <w:p w14:paraId="77A51F90" w14:textId="77777777" w:rsidR="00997DDC" w:rsidRPr="00AC2DF1" w:rsidRDefault="00997DDC" w:rsidP="00392211">
            <w:pPr>
              <w:rPr>
                <w:rFonts w:ascii="Arial" w:hAnsi="Arial" w:cs="Arial"/>
                <w:sz w:val="20"/>
                <w:szCs w:val="20"/>
              </w:rPr>
            </w:pPr>
            <w:r w:rsidRPr="00AC2DF1">
              <w:rPr>
                <w:rFonts w:ascii="Arial" w:hAnsi="Arial" w:cs="Arial"/>
                <w:sz w:val="20"/>
                <w:szCs w:val="20"/>
              </w:rPr>
              <w:t>10</w:t>
            </w:r>
          </w:p>
        </w:tc>
        <w:tc>
          <w:tcPr>
            <w:tcW w:w="8170" w:type="dxa"/>
          </w:tcPr>
          <w:p w14:paraId="14B8D7AB" w14:textId="77777777" w:rsidR="00997DDC" w:rsidRPr="00AC2DF1" w:rsidRDefault="00997DDC" w:rsidP="00392211">
            <w:pPr>
              <w:rPr>
                <w:rFonts w:ascii="Arial" w:hAnsi="Arial" w:cs="Arial"/>
                <w:sz w:val="20"/>
                <w:szCs w:val="20"/>
              </w:rPr>
            </w:pPr>
            <w:r w:rsidRPr="00AC2DF1">
              <w:rPr>
                <w:rFonts w:ascii="Arial" w:hAnsi="Arial" w:cs="Arial"/>
                <w:sz w:val="20"/>
                <w:szCs w:val="20"/>
              </w:rPr>
              <w:t>It’s anxiety driven. I think that it’s emotionally driven…</w:t>
            </w:r>
          </w:p>
        </w:tc>
      </w:tr>
      <w:tr w:rsidR="00AC2DF1" w:rsidRPr="00AC2DF1" w14:paraId="0D005C68" w14:textId="77777777" w:rsidTr="002E1FA1">
        <w:tc>
          <w:tcPr>
            <w:tcW w:w="846" w:type="dxa"/>
          </w:tcPr>
          <w:p w14:paraId="4E1DEB2A" w14:textId="77777777" w:rsidR="00997DDC" w:rsidRPr="00AC2DF1" w:rsidRDefault="00997DDC" w:rsidP="00392211">
            <w:pPr>
              <w:rPr>
                <w:rFonts w:ascii="Arial" w:hAnsi="Arial" w:cs="Arial"/>
                <w:sz w:val="20"/>
                <w:szCs w:val="20"/>
              </w:rPr>
            </w:pPr>
            <w:r w:rsidRPr="00AC2DF1">
              <w:rPr>
                <w:rFonts w:ascii="Arial" w:hAnsi="Arial" w:cs="Arial"/>
                <w:sz w:val="20"/>
                <w:szCs w:val="20"/>
              </w:rPr>
              <w:t>11</w:t>
            </w:r>
          </w:p>
        </w:tc>
        <w:tc>
          <w:tcPr>
            <w:tcW w:w="8170" w:type="dxa"/>
          </w:tcPr>
          <w:p w14:paraId="6CD39B79" w14:textId="77777777" w:rsidR="00997DDC" w:rsidRPr="00AC2DF1" w:rsidRDefault="00997DDC" w:rsidP="00392211">
            <w:pPr>
              <w:rPr>
                <w:rFonts w:ascii="Arial" w:hAnsi="Arial" w:cs="Arial"/>
                <w:sz w:val="20"/>
                <w:szCs w:val="20"/>
              </w:rPr>
            </w:pPr>
            <w:r w:rsidRPr="00AC2DF1">
              <w:rPr>
                <w:rFonts w:ascii="Arial" w:hAnsi="Arial" w:cs="Arial"/>
                <w:sz w:val="20"/>
                <w:szCs w:val="20"/>
              </w:rPr>
              <w:t>EP2: And I suppose that’s been a massive shift. Is seeing it as something to be supported</w:t>
            </w:r>
          </w:p>
        </w:tc>
      </w:tr>
      <w:tr w:rsidR="00AC2DF1" w:rsidRPr="00AC2DF1" w14:paraId="6B5C8503" w14:textId="77777777" w:rsidTr="002E1FA1">
        <w:tc>
          <w:tcPr>
            <w:tcW w:w="846" w:type="dxa"/>
          </w:tcPr>
          <w:p w14:paraId="61E5C78A" w14:textId="77777777" w:rsidR="00997DDC" w:rsidRPr="00AC2DF1" w:rsidRDefault="00997DDC" w:rsidP="00392211">
            <w:pPr>
              <w:rPr>
                <w:rFonts w:ascii="Arial" w:hAnsi="Arial" w:cs="Arial"/>
                <w:sz w:val="20"/>
                <w:szCs w:val="20"/>
              </w:rPr>
            </w:pPr>
            <w:r w:rsidRPr="00AC2DF1">
              <w:rPr>
                <w:rFonts w:ascii="Arial" w:hAnsi="Arial" w:cs="Arial"/>
                <w:sz w:val="20"/>
                <w:szCs w:val="20"/>
              </w:rPr>
              <w:t>12</w:t>
            </w:r>
          </w:p>
        </w:tc>
        <w:tc>
          <w:tcPr>
            <w:tcW w:w="8170" w:type="dxa"/>
          </w:tcPr>
          <w:p w14:paraId="4724D718" w14:textId="77777777" w:rsidR="00997DDC" w:rsidRPr="00AC2DF1" w:rsidRDefault="00997DDC" w:rsidP="00392211">
            <w:pPr>
              <w:rPr>
                <w:rFonts w:ascii="Arial" w:hAnsi="Arial" w:cs="Arial"/>
                <w:sz w:val="20"/>
                <w:szCs w:val="20"/>
              </w:rPr>
            </w:pPr>
            <w:r w:rsidRPr="00AC2DF1">
              <w:rPr>
                <w:rFonts w:ascii="Arial" w:hAnsi="Arial" w:cs="Arial"/>
                <w:sz w:val="20"/>
                <w:szCs w:val="20"/>
              </w:rPr>
              <w:t>Rather than just seeing it as, you know, the sort of thing that needs to be punished and</w:t>
            </w:r>
          </w:p>
        </w:tc>
      </w:tr>
      <w:tr w:rsidR="00AC2DF1" w:rsidRPr="00AC2DF1" w14:paraId="26750048" w14:textId="77777777" w:rsidTr="002E1FA1">
        <w:tc>
          <w:tcPr>
            <w:tcW w:w="846" w:type="dxa"/>
          </w:tcPr>
          <w:p w14:paraId="5767C75D" w14:textId="77777777" w:rsidR="00997DDC" w:rsidRPr="00AC2DF1" w:rsidRDefault="00997DDC" w:rsidP="00392211">
            <w:pPr>
              <w:rPr>
                <w:rFonts w:ascii="Arial" w:hAnsi="Arial" w:cs="Arial"/>
                <w:sz w:val="20"/>
                <w:szCs w:val="20"/>
              </w:rPr>
            </w:pPr>
            <w:r w:rsidRPr="00AC2DF1">
              <w:rPr>
                <w:rFonts w:ascii="Arial" w:hAnsi="Arial" w:cs="Arial"/>
                <w:sz w:val="20"/>
                <w:szCs w:val="20"/>
              </w:rPr>
              <w:t>13</w:t>
            </w:r>
          </w:p>
        </w:tc>
        <w:tc>
          <w:tcPr>
            <w:tcW w:w="8170" w:type="dxa"/>
          </w:tcPr>
          <w:p w14:paraId="43581D9E" w14:textId="77777777" w:rsidR="00997DDC" w:rsidRPr="00AC2DF1" w:rsidRDefault="00997DDC" w:rsidP="00392211">
            <w:pPr>
              <w:rPr>
                <w:rFonts w:ascii="Arial" w:hAnsi="Arial" w:cs="Arial"/>
                <w:sz w:val="20"/>
                <w:szCs w:val="20"/>
              </w:rPr>
            </w:pPr>
            <w:r w:rsidRPr="00AC2DF1">
              <w:rPr>
                <w:rFonts w:ascii="Arial" w:hAnsi="Arial" w:cs="Arial"/>
                <w:sz w:val="20"/>
                <w:szCs w:val="20"/>
              </w:rPr>
              <w:t>A refusal…</w:t>
            </w:r>
          </w:p>
        </w:tc>
      </w:tr>
      <w:tr w:rsidR="00AC2DF1" w:rsidRPr="00AC2DF1" w14:paraId="0AEE799B" w14:textId="77777777" w:rsidTr="002E1FA1">
        <w:tc>
          <w:tcPr>
            <w:tcW w:w="846" w:type="dxa"/>
          </w:tcPr>
          <w:p w14:paraId="71988160" w14:textId="77777777" w:rsidR="00997DDC" w:rsidRPr="00AC2DF1" w:rsidRDefault="00997DDC" w:rsidP="00392211">
            <w:pPr>
              <w:rPr>
                <w:rFonts w:ascii="Arial" w:hAnsi="Arial" w:cs="Arial"/>
                <w:sz w:val="20"/>
                <w:szCs w:val="20"/>
              </w:rPr>
            </w:pPr>
            <w:r w:rsidRPr="00AC2DF1">
              <w:rPr>
                <w:rFonts w:ascii="Arial" w:hAnsi="Arial" w:cs="Arial"/>
                <w:sz w:val="20"/>
                <w:szCs w:val="20"/>
              </w:rPr>
              <w:t>14</w:t>
            </w:r>
          </w:p>
        </w:tc>
        <w:tc>
          <w:tcPr>
            <w:tcW w:w="8170" w:type="dxa"/>
          </w:tcPr>
          <w:p w14:paraId="02A83B10" w14:textId="77777777" w:rsidR="00997DDC" w:rsidRPr="00AC2DF1" w:rsidRDefault="00997DDC" w:rsidP="00392211">
            <w:pPr>
              <w:rPr>
                <w:rFonts w:ascii="Arial" w:hAnsi="Arial" w:cs="Arial"/>
                <w:sz w:val="20"/>
                <w:szCs w:val="20"/>
              </w:rPr>
            </w:pPr>
            <w:r w:rsidRPr="00AC2DF1">
              <w:rPr>
                <w:rFonts w:ascii="Arial" w:hAnsi="Arial" w:cs="Arial"/>
                <w:sz w:val="20"/>
                <w:szCs w:val="20"/>
              </w:rPr>
              <w:t>EP 4: A refusal…</w:t>
            </w:r>
          </w:p>
        </w:tc>
      </w:tr>
      <w:tr w:rsidR="00AC2DF1" w:rsidRPr="00AC2DF1" w14:paraId="315269BD" w14:textId="77777777" w:rsidTr="002E1FA1">
        <w:tc>
          <w:tcPr>
            <w:tcW w:w="846" w:type="dxa"/>
          </w:tcPr>
          <w:p w14:paraId="79BBE9E7" w14:textId="77777777" w:rsidR="00997DDC" w:rsidRPr="00AC2DF1" w:rsidRDefault="00997DDC" w:rsidP="00392211">
            <w:pPr>
              <w:rPr>
                <w:rFonts w:ascii="Arial" w:hAnsi="Arial" w:cs="Arial"/>
                <w:sz w:val="20"/>
                <w:szCs w:val="20"/>
              </w:rPr>
            </w:pPr>
            <w:r w:rsidRPr="00AC2DF1">
              <w:rPr>
                <w:rFonts w:ascii="Arial" w:hAnsi="Arial" w:cs="Arial"/>
                <w:sz w:val="20"/>
                <w:szCs w:val="20"/>
              </w:rPr>
              <w:t>15</w:t>
            </w:r>
          </w:p>
        </w:tc>
        <w:tc>
          <w:tcPr>
            <w:tcW w:w="8170" w:type="dxa"/>
          </w:tcPr>
          <w:p w14:paraId="39093566" w14:textId="77777777" w:rsidR="00997DDC" w:rsidRPr="00AC2DF1" w:rsidRDefault="00997DDC" w:rsidP="00392211">
            <w:pPr>
              <w:rPr>
                <w:rFonts w:ascii="Arial" w:hAnsi="Arial" w:cs="Arial"/>
                <w:sz w:val="20"/>
                <w:szCs w:val="20"/>
              </w:rPr>
            </w:pPr>
            <w:r w:rsidRPr="00AC2DF1">
              <w:rPr>
                <w:rFonts w:ascii="Arial" w:hAnsi="Arial" w:cs="Arial"/>
                <w:sz w:val="20"/>
                <w:szCs w:val="20"/>
              </w:rPr>
              <w:t xml:space="preserve">EP2: I think it’s still a big, I would say though, I agree with what you said about it being </w:t>
            </w:r>
          </w:p>
        </w:tc>
      </w:tr>
      <w:tr w:rsidR="00AC2DF1" w:rsidRPr="00AC2DF1" w14:paraId="3DD386E4" w14:textId="77777777" w:rsidTr="002E1FA1">
        <w:tc>
          <w:tcPr>
            <w:tcW w:w="846" w:type="dxa"/>
          </w:tcPr>
          <w:p w14:paraId="41AF4FC7" w14:textId="77777777" w:rsidR="00997DDC" w:rsidRPr="00AC2DF1" w:rsidRDefault="00997DDC" w:rsidP="00392211">
            <w:pPr>
              <w:rPr>
                <w:rFonts w:ascii="Arial" w:hAnsi="Arial" w:cs="Arial"/>
                <w:sz w:val="20"/>
                <w:szCs w:val="20"/>
              </w:rPr>
            </w:pPr>
            <w:r w:rsidRPr="00AC2DF1">
              <w:rPr>
                <w:rFonts w:ascii="Arial" w:hAnsi="Arial" w:cs="Arial"/>
                <w:sz w:val="20"/>
                <w:szCs w:val="20"/>
              </w:rPr>
              <w:t>16</w:t>
            </w:r>
          </w:p>
        </w:tc>
        <w:tc>
          <w:tcPr>
            <w:tcW w:w="8170" w:type="dxa"/>
          </w:tcPr>
          <w:p w14:paraId="7D945025" w14:textId="77777777" w:rsidR="00997DDC" w:rsidRPr="00AC2DF1" w:rsidRDefault="00997DDC" w:rsidP="00392211">
            <w:pPr>
              <w:rPr>
                <w:rFonts w:ascii="Arial" w:hAnsi="Arial" w:cs="Arial"/>
                <w:sz w:val="20"/>
                <w:szCs w:val="20"/>
              </w:rPr>
            </w:pPr>
            <w:r w:rsidRPr="00AC2DF1">
              <w:rPr>
                <w:rFonts w:ascii="Arial" w:hAnsi="Arial" w:cs="Arial"/>
                <w:sz w:val="20"/>
                <w:szCs w:val="20"/>
              </w:rPr>
              <w:t>Recognised as emotionally driven, I think there is still quite a difference where some</w:t>
            </w:r>
          </w:p>
        </w:tc>
      </w:tr>
      <w:tr w:rsidR="00AC2DF1" w:rsidRPr="00AC2DF1" w14:paraId="2CE13997" w14:textId="77777777" w:rsidTr="002E1FA1">
        <w:tc>
          <w:tcPr>
            <w:tcW w:w="846" w:type="dxa"/>
          </w:tcPr>
          <w:p w14:paraId="76EA9E95" w14:textId="77777777" w:rsidR="00997DDC" w:rsidRPr="00AC2DF1" w:rsidRDefault="00997DDC" w:rsidP="00392211">
            <w:pPr>
              <w:rPr>
                <w:rFonts w:ascii="Arial" w:hAnsi="Arial" w:cs="Arial"/>
                <w:sz w:val="20"/>
                <w:szCs w:val="20"/>
              </w:rPr>
            </w:pPr>
            <w:r w:rsidRPr="00AC2DF1">
              <w:rPr>
                <w:rFonts w:ascii="Arial" w:hAnsi="Arial" w:cs="Arial"/>
                <w:sz w:val="20"/>
                <w:szCs w:val="20"/>
              </w:rPr>
              <w:t>17</w:t>
            </w:r>
          </w:p>
        </w:tc>
        <w:tc>
          <w:tcPr>
            <w:tcW w:w="8170" w:type="dxa"/>
          </w:tcPr>
          <w:p w14:paraId="21D2BE74" w14:textId="77777777" w:rsidR="00997DDC" w:rsidRPr="00AC2DF1" w:rsidRDefault="00997DDC" w:rsidP="002E1FA1">
            <w:pPr>
              <w:rPr>
                <w:rFonts w:ascii="Arial" w:hAnsi="Arial" w:cs="Arial"/>
                <w:sz w:val="20"/>
                <w:szCs w:val="20"/>
              </w:rPr>
            </w:pPr>
            <w:r w:rsidRPr="00AC2DF1">
              <w:rPr>
                <w:rFonts w:ascii="Arial" w:hAnsi="Arial" w:cs="Arial"/>
                <w:sz w:val="20"/>
                <w:szCs w:val="20"/>
              </w:rPr>
              <w:t>Practitioners would see it as a within child emotional distress</w:t>
            </w:r>
          </w:p>
        </w:tc>
      </w:tr>
    </w:tbl>
    <w:p w14:paraId="576B1A57" w14:textId="1B33B386" w:rsidR="00997DDC" w:rsidRPr="00AC2DF1" w:rsidRDefault="00997DDC" w:rsidP="00997DDC">
      <w:pPr>
        <w:rPr>
          <w:rFonts w:ascii="Arial" w:hAnsi="Arial" w:cs="Arial"/>
          <w:sz w:val="20"/>
          <w:szCs w:val="20"/>
        </w:rPr>
      </w:pPr>
      <w:r w:rsidRPr="00AC2DF1">
        <w:rPr>
          <w:rFonts w:ascii="Arial" w:hAnsi="Arial" w:cs="Arial"/>
          <w:b/>
          <w:bCs/>
          <w:sz w:val="20"/>
          <w:szCs w:val="20"/>
        </w:rPr>
        <w:t xml:space="preserve">Table </w:t>
      </w:r>
      <w:r w:rsidR="00B439A6" w:rsidRPr="00AC2DF1">
        <w:rPr>
          <w:rFonts w:ascii="Arial" w:hAnsi="Arial" w:cs="Arial"/>
          <w:b/>
          <w:bCs/>
          <w:sz w:val="20"/>
          <w:szCs w:val="20"/>
        </w:rPr>
        <w:t>2</w:t>
      </w:r>
      <w:r w:rsidR="00895FE4" w:rsidRPr="00AC2DF1">
        <w:rPr>
          <w:rFonts w:ascii="Arial" w:hAnsi="Arial" w:cs="Arial"/>
          <w:b/>
          <w:bCs/>
          <w:sz w:val="20"/>
          <w:szCs w:val="20"/>
        </w:rPr>
        <w:t>4</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 xml:space="preserve">howing </w:t>
      </w:r>
      <w:r w:rsidR="00F76C14" w:rsidRPr="00AC2DF1">
        <w:rPr>
          <w:rFonts w:ascii="Arial" w:hAnsi="Arial" w:cs="Arial"/>
          <w:sz w:val="20"/>
          <w:szCs w:val="20"/>
        </w:rPr>
        <w:t>EPs</w:t>
      </w:r>
      <w:r w:rsidRPr="00AC2DF1">
        <w:rPr>
          <w:rFonts w:ascii="Arial" w:hAnsi="Arial" w:cs="Arial"/>
          <w:sz w:val="20"/>
          <w:szCs w:val="20"/>
        </w:rPr>
        <w:t xml:space="preserve"> acknowledgment of the confusion relating to terminology</w:t>
      </w:r>
      <w:r w:rsidR="008A38BA" w:rsidRPr="00AC2DF1">
        <w:rPr>
          <w:rFonts w:ascii="Arial" w:hAnsi="Arial" w:cs="Arial"/>
          <w:sz w:val="20"/>
          <w:szCs w:val="20"/>
        </w:rPr>
        <w:t>.</w:t>
      </w:r>
    </w:p>
    <w:p w14:paraId="42DE5632" w14:textId="2D3BEEAC" w:rsidR="00997DDC" w:rsidRPr="00AC2DF1" w:rsidRDefault="00997DDC" w:rsidP="00CF1E63">
      <w:pPr>
        <w:spacing w:line="480" w:lineRule="auto"/>
        <w:jc w:val="both"/>
        <w:rPr>
          <w:rFonts w:ascii="Arial" w:hAnsi="Arial" w:cs="Arial"/>
        </w:rPr>
      </w:pPr>
      <w:r w:rsidRPr="00AC2DF1">
        <w:rPr>
          <w:rFonts w:ascii="Arial" w:hAnsi="Arial" w:cs="Arial"/>
        </w:rPr>
        <w:t xml:space="preserve">In the extract above, EP2, EP3 and EP4 can be seen as generating a shared understanding of </w:t>
      </w:r>
      <w:r w:rsidR="00C72150" w:rsidRPr="00AC2DF1">
        <w:rPr>
          <w:rFonts w:ascii="Arial" w:hAnsi="Arial" w:cs="Arial"/>
        </w:rPr>
        <w:t xml:space="preserve">various </w:t>
      </w:r>
      <w:r w:rsidRPr="00AC2DF1">
        <w:rPr>
          <w:rFonts w:ascii="Arial" w:hAnsi="Arial" w:cs="Arial"/>
        </w:rPr>
        <w:t>features of the discussion, in line with the suggestion of Clarke and Braun (2013). Initially, EP3 discusses the confusion regarding language and EBSA and then makes the point that it is emotionally driven. EP2 then comments on a perceived shift in perspective on the part of other practitioners who once saw the behaviours as, “</w:t>
      </w:r>
      <w:r w:rsidRPr="00AC2DF1">
        <w:rPr>
          <w:rFonts w:ascii="Arial" w:hAnsi="Arial" w:cs="Arial"/>
          <w:i/>
          <w:iCs/>
        </w:rPr>
        <w:t>a refusal</w:t>
      </w:r>
      <w:r w:rsidRPr="00AC2DF1">
        <w:rPr>
          <w:rFonts w:ascii="Arial" w:hAnsi="Arial" w:cs="Arial"/>
        </w:rPr>
        <w:t>” placed “</w:t>
      </w:r>
      <w:r w:rsidRPr="00AC2DF1">
        <w:rPr>
          <w:rFonts w:ascii="Arial" w:hAnsi="Arial" w:cs="Arial"/>
          <w:i/>
          <w:iCs/>
        </w:rPr>
        <w:t>within child</w:t>
      </w:r>
      <w:r w:rsidRPr="00AC2DF1">
        <w:rPr>
          <w:rFonts w:ascii="Arial" w:hAnsi="Arial" w:cs="Arial"/>
        </w:rPr>
        <w:t xml:space="preserve">” that needed to be punished. Now their perspective is more appreciative of the emotional factors involved. If we examine this through the lens of heteroglossia </w:t>
      </w:r>
      <w:r w:rsidRPr="00AC2DF1">
        <w:rPr>
          <w:rFonts w:ascii="Arial" w:hAnsi="Arial" w:cs="Arial"/>
          <w:shd w:val="clear" w:color="auto" w:fill="FFFFFF"/>
        </w:rPr>
        <w:t>(Bakhtin, 1994) we can conceptualise this as the absorption of meanings from a range of discourses and multiple sources over a period of time.</w:t>
      </w:r>
    </w:p>
    <w:p w14:paraId="669D86CA" w14:textId="5B10C250" w:rsidR="00997DDC" w:rsidRPr="00AC2DF1" w:rsidRDefault="00DA3B7D" w:rsidP="00CF1E63">
      <w:pPr>
        <w:jc w:val="both"/>
        <w:rPr>
          <w:rFonts w:ascii="Arial" w:hAnsi="Arial" w:cs="Arial"/>
          <w:b/>
          <w:bCs/>
        </w:rPr>
      </w:pPr>
      <w:r w:rsidRPr="00AC2DF1">
        <w:rPr>
          <w:rFonts w:ascii="Arial" w:hAnsi="Arial" w:cs="Arial"/>
          <w:b/>
          <w:bCs/>
        </w:rPr>
        <w:t>4</w:t>
      </w:r>
      <w:r w:rsidR="004C43A5" w:rsidRPr="00AC2DF1">
        <w:rPr>
          <w:rFonts w:ascii="Arial" w:hAnsi="Arial" w:cs="Arial"/>
          <w:b/>
          <w:bCs/>
        </w:rPr>
        <w:t>.</w:t>
      </w:r>
      <w:r w:rsidR="00EE5F08" w:rsidRPr="00AC2DF1">
        <w:rPr>
          <w:rFonts w:ascii="Arial" w:hAnsi="Arial" w:cs="Arial"/>
          <w:b/>
          <w:bCs/>
        </w:rPr>
        <w:t>4.</w:t>
      </w:r>
      <w:r w:rsidR="002A5857" w:rsidRPr="00AC2DF1">
        <w:rPr>
          <w:rFonts w:ascii="Arial" w:hAnsi="Arial" w:cs="Arial"/>
          <w:b/>
          <w:bCs/>
        </w:rPr>
        <w:t>8</w:t>
      </w:r>
      <w:r w:rsidR="00997DDC" w:rsidRPr="00AC2DF1">
        <w:rPr>
          <w:rFonts w:ascii="Arial" w:hAnsi="Arial" w:cs="Arial"/>
          <w:b/>
          <w:bCs/>
        </w:rPr>
        <w:t xml:space="preserve"> Summary</w:t>
      </w:r>
    </w:p>
    <w:p w14:paraId="4448F04A" w14:textId="4239B24C" w:rsidR="00997DDC" w:rsidRPr="00AC2DF1" w:rsidRDefault="00997DDC" w:rsidP="00CF1E63">
      <w:pPr>
        <w:spacing w:line="480" w:lineRule="auto"/>
        <w:jc w:val="both"/>
        <w:rPr>
          <w:rFonts w:ascii="Arial" w:hAnsi="Arial" w:cs="Arial"/>
        </w:rPr>
      </w:pPr>
      <w:r w:rsidRPr="00AC2DF1">
        <w:rPr>
          <w:rFonts w:ascii="Arial" w:hAnsi="Arial" w:cs="Arial"/>
        </w:rPr>
        <w:t xml:space="preserve">Despite the </w:t>
      </w:r>
      <w:r w:rsidR="00A62F7A" w:rsidRPr="00AC2DF1">
        <w:rPr>
          <w:rFonts w:ascii="Arial" w:hAnsi="Arial" w:cs="Arial"/>
        </w:rPr>
        <w:t>interpretive repertoires</w:t>
      </w:r>
      <w:r w:rsidRPr="00AC2DF1">
        <w:rPr>
          <w:rFonts w:ascii="Arial" w:hAnsi="Arial" w:cs="Arial"/>
        </w:rPr>
        <w:t xml:space="preserve"> being the same encountered with other groups, the discussion between EPs regarding EBSA had a number of marked differences. For example, the discussions relating to conflicts of time focused on the changes to practitioner understanding of EBSA over time and an understanding that further changes will take time (Line 25) which is in contrast to the conceptualisation of schools desiring a quick fix</w:t>
      </w:r>
      <w:r w:rsidR="00974B97" w:rsidRPr="00AC2DF1">
        <w:rPr>
          <w:rFonts w:ascii="Arial" w:hAnsi="Arial" w:cs="Arial"/>
        </w:rPr>
        <w:t xml:space="preserve">, which is seen in </w:t>
      </w:r>
      <w:r w:rsidRPr="00AC2DF1">
        <w:rPr>
          <w:rFonts w:ascii="Arial" w:hAnsi="Arial" w:cs="Arial"/>
        </w:rPr>
        <w:t>M</w:t>
      </w:r>
      <w:r w:rsidR="00974B97" w:rsidRPr="00AC2DF1">
        <w:rPr>
          <w:rFonts w:ascii="Arial" w:hAnsi="Arial" w:cs="Arial"/>
        </w:rPr>
        <w:t>ixed Focus Group 2</w:t>
      </w:r>
      <w:r w:rsidRPr="00AC2DF1">
        <w:rPr>
          <w:rFonts w:ascii="Arial" w:hAnsi="Arial" w:cs="Arial"/>
        </w:rPr>
        <w:t>.</w:t>
      </w:r>
    </w:p>
    <w:p w14:paraId="6C00D198" w14:textId="3188BBC3" w:rsidR="00974B97" w:rsidRPr="00AC2DF1" w:rsidRDefault="00BF7FCB" w:rsidP="001E40ED">
      <w:pPr>
        <w:spacing w:line="480" w:lineRule="auto"/>
        <w:jc w:val="both"/>
        <w:rPr>
          <w:rFonts w:ascii="Arial" w:hAnsi="Arial" w:cs="Arial"/>
        </w:rPr>
      </w:pPr>
      <w:r w:rsidRPr="00AC2DF1">
        <w:rPr>
          <w:rFonts w:ascii="Arial" w:hAnsi="Arial" w:cs="Arial"/>
        </w:rPr>
        <w:t xml:space="preserve">The EPs made a lot of references to research and to their own experiences as well as commenting on the exosystemic factors such as advertising campaigns and the role of the press. </w:t>
      </w:r>
      <w:r w:rsidR="00997DDC" w:rsidRPr="00AC2DF1">
        <w:rPr>
          <w:rFonts w:ascii="Arial" w:hAnsi="Arial" w:cs="Arial"/>
        </w:rPr>
        <w:t xml:space="preserve">There is also discussion relating to the different reactions from practitioners within the same practitioner groups and an understanding of the importance of language and the sharing of constructions of reality. The EPs also acknowledge the </w:t>
      </w:r>
      <w:r w:rsidR="0042746F" w:rsidRPr="00AC2DF1">
        <w:rPr>
          <w:rFonts w:ascii="Arial" w:hAnsi="Arial" w:cs="Arial"/>
        </w:rPr>
        <w:t>school-based</w:t>
      </w:r>
      <w:r w:rsidR="00997DDC" w:rsidRPr="00AC2DF1">
        <w:rPr>
          <w:rFonts w:ascii="Arial" w:hAnsi="Arial" w:cs="Arial"/>
        </w:rPr>
        <w:t xml:space="preserve"> factors which can cause EBSA, although they make no mention of home-based factors or economic factors. </w:t>
      </w:r>
      <w:r w:rsidR="00974B97" w:rsidRPr="00AC2DF1">
        <w:rPr>
          <w:rFonts w:ascii="Arial" w:hAnsi="Arial" w:cs="Arial"/>
        </w:rPr>
        <w:t>There is also a recognition of the confusion and conflict caused by both the language used to refer to EBSA and to changes to the understanding of the concept of EBSA amongst the EPs themselves.</w:t>
      </w:r>
    </w:p>
    <w:p w14:paraId="12ADAB96" w14:textId="77777777" w:rsidR="001E40ED" w:rsidRPr="00AC2DF1" w:rsidRDefault="001E40ED">
      <w:pPr>
        <w:rPr>
          <w:rFonts w:ascii="Arial" w:hAnsi="Arial" w:cs="Arial"/>
          <w:b/>
          <w:bCs/>
          <w:sz w:val="36"/>
          <w:szCs w:val="36"/>
        </w:rPr>
      </w:pPr>
      <w:r w:rsidRPr="00AC2DF1">
        <w:rPr>
          <w:rFonts w:ascii="Arial" w:hAnsi="Arial" w:cs="Arial"/>
          <w:b/>
          <w:bCs/>
          <w:sz w:val="36"/>
          <w:szCs w:val="36"/>
        </w:rPr>
        <w:br w:type="page"/>
      </w:r>
    </w:p>
    <w:p w14:paraId="0D93EAAE" w14:textId="6597FC0F" w:rsidR="00C45FDC" w:rsidRPr="00AC2DF1" w:rsidRDefault="00DA3B7D" w:rsidP="00A34B84">
      <w:pPr>
        <w:jc w:val="center"/>
        <w:rPr>
          <w:rFonts w:ascii="Arial" w:hAnsi="Arial" w:cs="Arial"/>
          <w:b/>
          <w:bCs/>
          <w:sz w:val="36"/>
          <w:szCs w:val="36"/>
        </w:rPr>
      </w:pPr>
      <w:r w:rsidRPr="00AC2DF1">
        <w:rPr>
          <w:rFonts w:ascii="Arial" w:hAnsi="Arial" w:cs="Arial"/>
          <w:b/>
          <w:bCs/>
          <w:sz w:val="36"/>
          <w:szCs w:val="36"/>
        </w:rPr>
        <w:t>4</w:t>
      </w:r>
      <w:r w:rsidR="004C43A5" w:rsidRPr="00AC2DF1">
        <w:rPr>
          <w:rFonts w:ascii="Arial" w:hAnsi="Arial" w:cs="Arial"/>
          <w:b/>
          <w:bCs/>
          <w:sz w:val="36"/>
          <w:szCs w:val="36"/>
        </w:rPr>
        <w:t>.5</w:t>
      </w:r>
      <w:r w:rsidR="005D4049" w:rsidRPr="00AC2DF1">
        <w:rPr>
          <w:rFonts w:ascii="Arial" w:hAnsi="Arial" w:cs="Arial"/>
          <w:b/>
          <w:bCs/>
          <w:sz w:val="36"/>
          <w:szCs w:val="36"/>
        </w:rPr>
        <w:t xml:space="preserve"> </w:t>
      </w:r>
      <w:r w:rsidR="00C45FDC" w:rsidRPr="00AC2DF1">
        <w:rPr>
          <w:rFonts w:ascii="Arial" w:hAnsi="Arial" w:cs="Arial"/>
          <w:b/>
          <w:bCs/>
          <w:sz w:val="36"/>
          <w:szCs w:val="36"/>
        </w:rPr>
        <w:t>Mixed Focus Group 1 (MFG1)</w:t>
      </w:r>
    </w:p>
    <w:p w14:paraId="1AEF7985" w14:textId="77777777" w:rsidR="007263DB" w:rsidRPr="00AC2DF1" w:rsidRDefault="0045225C" w:rsidP="00E37493">
      <w:pPr>
        <w:spacing w:line="480" w:lineRule="auto"/>
        <w:rPr>
          <w:rFonts w:ascii="Arial" w:hAnsi="Arial" w:cs="Arial"/>
        </w:rPr>
      </w:pPr>
      <w:r w:rsidRPr="00AC2DF1">
        <w:rPr>
          <w:rFonts w:ascii="Arial" w:hAnsi="Arial" w:cs="Arial"/>
        </w:rPr>
        <w:t>Mixed Focus group 1 was made up of the following participants</w:t>
      </w:r>
      <w:r w:rsidR="007263DB" w:rsidRPr="00AC2DF1">
        <w:rPr>
          <w:rFonts w:ascii="Arial" w:hAnsi="Arial" w:cs="Arial"/>
        </w:rPr>
        <w:t xml:space="preserve">: </w:t>
      </w:r>
    </w:p>
    <w:p w14:paraId="50B3922A" w14:textId="5CE3E9E6" w:rsidR="007263DB" w:rsidRPr="00AC2DF1" w:rsidRDefault="007263DB" w:rsidP="00E37493">
      <w:pPr>
        <w:spacing w:line="480" w:lineRule="auto"/>
        <w:rPr>
          <w:rFonts w:ascii="Arial" w:hAnsi="Arial" w:cs="Arial"/>
          <w:sz w:val="20"/>
          <w:szCs w:val="20"/>
        </w:rPr>
      </w:pPr>
      <w:r w:rsidRPr="00AC2DF1">
        <w:rPr>
          <w:rFonts w:ascii="Arial" w:hAnsi="Arial" w:cs="Arial"/>
          <w:sz w:val="20"/>
          <w:szCs w:val="20"/>
        </w:rPr>
        <w:t>P1: Youth worker (male)</w:t>
      </w:r>
    </w:p>
    <w:p w14:paraId="13FB3FA9" w14:textId="77777777" w:rsidR="007263DB" w:rsidRPr="00AC2DF1" w:rsidRDefault="007263DB" w:rsidP="00E37493">
      <w:pPr>
        <w:spacing w:line="480" w:lineRule="auto"/>
        <w:rPr>
          <w:rFonts w:ascii="Arial" w:hAnsi="Arial" w:cs="Arial"/>
          <w:sz w:val="20"/>
          <w:szCs w:val="20"/>
        </w:rPr>
      </w:pPr>
      <w:r w:rsidRPr="00AC2DF1">
        <w:rPr>
          <w:rFonts w:ascii="Arial" w:hAnsi="Arial" w:cs="Arial"/>
          <w:sz w:val="20"/>
          <w:szCs w:val="20"/>
        </w:rPr>
        <w:t>P2: Headteacher of alternative provision (female)</w:t>
      </w:r>
    </w:p>
    <w:p w14:paraId="28C5E72D" w14:textId="77777777" w:rsidR="007263DB" w:rsidRPr="00AC2DF1" w:rsidRDefault="007263DB" w:rsidP="00E37493">
      <w:pPr>
        <w:spacing w:line="480" w:lineRule="auto"/>
        <w:rPr>
          <w:rFonts w:ascii="Arial" w:hAnsi="Arial" w:cs="Arial"/>
          <w:sz w:val="20"/>
          <w:szCs w:val="20"/>
        </w:rPr>
      </w:pPr>
      <w:r w:rsidRPr="00AC2DF1">
        <w:rPr>
          <w:rFonts w:ascii="Arial" w:hAnsi="Arial" w:cs="Arial"/>
          <w:sz w:val="20"/>
          <w:szCs w:val="20"/>
        </w:rPr>
        <w:t>P3: Learning Support worker (female)</w:t>
      </w:r>
    </w:p>
    <w:p w14:paraId="0A5A57FC" w14:textId="31EF8B56" w:rsidR="007263DB" w:rsidRPr="00AC2DF1" w:rsidRDefault="007263DB" w:rsidP="00E37493">
      <w:pPr>
        <w:spacing w:line="480" w:lineRule="auto"/>
        <w:rPr>
          <w:rFonts w:ascii="Arial" w:hAnsi="Arial" w:cs="Arial"/>
        </w:rPr>
      </w:pPr>
      <w:r w:rsidRPr="00AC2DF1">
        <w:rPr>
          <w:rFonts w:ascii="Arial" w:hAnsi="Arial" w:cs="Arial"/>
          <w:sz w:val="20"/>
          <w:szCs w:val="20"/>
        </w:rPr>
        <w:t>P4: Local Authority Attendance Officer (male)</w:t>
      </w:r>
    </w:p>
    <w:p w14:paraId="7E9ECC81" w14:textId="3242396A" w:rsidR="00C45FDC" w:rsidRPr="00AC2DF1" w:rsidRDefault="00176CF4" w:rsidP="00CA2564">
      <w:pPr>
        <w:spacing w:line="480" w:lineRule="auto"/>
        <w:jc w:val="both"/>
        <w:rPr>
          <w:rFonts w:ascii="Arial" w:hAnsi="Arial" w:cs="Arial"/>
        </w:rPr>
      </w:pPr>
      <w:r w:rsidRPr="00AC2DF1">
        <w:rPr>
          <w:rFonts w:ascii="Arial" w:hAnsi="Arial" w:cs="Arial"/>
        </w:rPr>
        <w:t>Each participant was experienced in their role</w:t>
      </w:r>
      <w:r w:rsidR="00813A7F" w:rsidRPr="00AC2DF1">
        <w:rPr>
          <w:rFonts w:ascii="Arial" w:hAnsi="Arial" w:cs="Arial"/>
        </w:rPr>
        <w:t xml:space="preserve">, </w:t>
      </w:r>
      <w:r w:rsidR="001D6EFD" w:rsidRPr="00AC2DF1">
        <w:rPr>
          <w:rFonts w:ascii="Arial" w:hAnsi="Arial" w:cs="Arial"/>
        </w:rPr>
        <w:t>(a minimum of five years of</w:t>
      </w:r>
      <w:r w:rsidR="00F05F92" w:rsidRPr="00AC2DF1">
        <w:rPr>
          <w:rFonts w:ascii="Arial" w:hAnsi="Arial" w:cs="Arial"/>
        </w:rPr>
        <w:t xml:space="preserve"> experience) </w:t>
      </w:r>
      <w:r w:rsidR="00813A7F" w:rsidRPr="00AC2DF1">
        <w:rPr>
          <w:rFonts w:ascii="Arial" w:hAnsi="Arial" w:cs="Arial"/>
        </w:rPr>
        <w:t xml:space="preserve">with three of the four participants being senior managers. </w:t>
      </w:r>
      <w:r w:rsidR="00046C81" w:rsidRPr="00AC2DF1">
        <w:rPr>
          <w:rFonts w:ascii="Arial" w:hAnsi="Arial" w:cs="Arial"/>
        </w:rPr>
        <w:t>During the course of this discussion</w:t>
      </w:r>
      <w:r w:rsidR="00813A7F" w:rsidRPr="00AC2DF1">
        <w:rPr>
          <w:rFonts w:ascii="Arial" w:hAnsi="Arial" w:cs="Arial"/>
        </w:rPr>
        <w:t xml:space="preserve"> there </w:t>
      </w:r>
      <w:r w:rsidR="00046C81" w:rsidRPr="00AC2DF1">
        <w:rPr>
          <w:rFonts w:ascii="Arial" w:hAnsi="Arial" w:cs="Arial"/>
        </w:rPr>
        <w:t>were</w:t>
      </w:r>
      <w:r w:rsidR="00813A7F" w:rsidRPr="00AC2DF1">
        <w:rPr>
          <w:rFonts w:ascii="Arial" w:hAnsi="Arial" w:cs="Arial"/>
        </w:rPr>
        <w:t xml:space="preserve"> moments of considerable disagreement </w:t>
      </w:r>
      <w:r w:rsidR="00F90990" w:rsidRPr="00AC2DF1">
        <w:rPr>
          <w:rFonts w:ascii="Arial" w:hAnsi="Arial" w:cs="Arial"/>
        </w:rPr>
        <w:t>between the participants</w:t>
      </w:r>
      <w:r w:rsidR="00E93D75" w:rsidRPr="00AC2DF1">
        <w:rPr>
          <w:rFonts w:ascii="Arial" w:hAnsi="Arial" w:cs="Arial"/>
        </w:rPr>
        <w:t xml:space="preserve"> which </w:t>
      </w:r>
      <w:r w:rsidR="006F6282" w:rsidRPr="00AC2DF1">
        <w:rPr>
          <w:rFonts w:ascii="Arial" w:hAnsi="Arial" w:cs="Arial"/>
        </w:rPr>
        <w:t>stood out</w:t>
      </w:r>
      <w:r w:rsidR="00F90990" w:rsidRPr="00AC2DF1">
        <w:rPr>
          <w:rFonts w:ascii="Arial" w:hAnsi="Arial" w:cs="Arial"/>
        </w:rPr>
        <w:t>.</w:t>
      </w:r>
    </w:p>
    <w:p w14:paraId="2D187304" w14:textId="57A74B6E" w:rsidR="00C45FDC" w:rsidRPr="00AC2DF1" w:rsidRDefault="00DA3B7D" w:rsidP="00CA2564">
      <w:pPr>
        <w:spacing w:line="480" w:lineRule="auto"/>
        <w:jc w:val="both"/>
        <w:rPr>
          <w:rFonts w:ascii="Arial" w:hAnsi="Arial" w:cs="Arial"/>
          <w:b/>
          <w:bCs/>
        </w:rPr>
      </w:pPr>
      <w:r w:rsidRPr="00AC2DF1">
        <w:rPr>
          <w:rFonts w:ascii="Arial" w:hAnsi="Arial" w:cs="Arial"/>
          <w:b/>
          <w:bCs/>
        </w:rPr>
        <w:t>4</w:t>
      </w:r>
      <w:r w:rsidR="004C43A5" w:rsidRPr="00AC2DF1">
        <w:rPr>
          <w:rFonts w:ascii="Arial" w:hAnsi="Arial" w:cs="Arial"/>
          <w:b/>
          <w:bCs/>
        </w:rPr>
        <w:t>.5</w:t>
      </w:r>
      <w:r w:rsidR="005D4049" w:rsidRPr="00AC2DF1">
        <w:rPr>
          <w:rFonts w:ascii="Arial" w:hAnsi="Arial" w:cs="Arial"/>
          <w:b/>
          <w:bCs/>
        </w:rPr>
        <w:t>.1</w:t>
      </w:r>
      <w:r w:rsidR="00C45FDC" w:rsidRPr="00AC2DF1">
        <w:rPr>
          <w:rFonts w:ascii="Arial" w:hAnsi="Arial" w:cs="Arial"/>
          <w:b/>
          <w:bCs/>
        </w:rPr>
        <w:t xml:space="preserve"> Schools as sites of conflict</w:t>
      </w:r>
    </w:p>
    <w:p w14:paraId="05874CD9" w14:textId="0F751208" w:rsidR="005D1C24" w:rsidRPr="00AC2DF1" w:rsidRDefault="00C45FDC" w:rsidP="00CA2564">
      <w:pPr>
        <w:spacing w:line="480" w:lineRule="auto"/>
        <w:jc w:val="both"/>
        <w:rPr>
          <w:rFonts w:ascii="Arial" w:hAnsi="Arial" w:cs="Arial"/>
        </w:rPr>
      </w:pPr>
      <w:r w:rsidRPr="00AC2DF1">
        <w:rPr>
          <w:rFonts w:ascii="Arial" w:hAnsi="Arial" w:cs="Arial"/>
        </w:rPr>
        <w:t>During MFG1, the conversation acknowledge</w:t>
      </w:r>
      <w:r w:rsidR="00FB6F72" w:rsidRPr="00AC2DF1">
        <w:rPr>
          <w:rFonts w:ascii="Arial" w:hAnsi="Arial" w:cs="Arial"/>
        </w:rPr>
        <w:t>d</w:t>
      </w:r>
      <w:r w:rsidRPr="00AC2DF1">
        <w:rPr>
          <w:rFonts w:ascii="Arial" w:hAnsi="Arial" w:cs="Arial"/>
        </w:rPr>
        <w:t xml:space="preserve"> the difficulties that schools currently face. There was agreement between participants regarding the number of different pressures currently placed upon schools. </w:t>
      </w:r>
      <w:r w:rsidR="00FA265B" w:rsidRPr="00AC2DF1">
        <w:rPr>
          <w:rFonts w:ascii="Arial" w:hAnsi="Arial" w:cs="Arial"/>
        </w:rPr>
        <w:t>In the following extract, P3</w:t>
      </w:r>
      <w:r w:rsidR="00046B73" w:rsidRPr="00AC2DF1">
        <w:rPr>
          <w:rFonts w:ascii="Arial" w:hAnsi="Arial" w:cs="Arial"/>
        </w:rPr>
        <w:t xml:space="preserve"> discuss</w:t>
      </w:r>
      <w:r w:rsidR="006A26B6" w:rsidRPr="00AC2DF1">
        <w:rPr>
          <w:rFonts w:ascii="Arial" w:hAnsi="Arial" w:cs="Arial"/>
        </w:rPr>
        <w:t>es</w:t>
      </w:r>
      <w:r w:rsidR="00046B73" w:rsidRPr="00AC2DF1">
        <w:rPr>
          <w:rFonts w:ascii="Arial" w:hAnsi="Arial" w:cs="Arial"/>
        </w:rPr>
        <w:t xml:space="preserve"> the ways in which </w:t>
      </w:r>
      <w:r w:rsidR="00957C6A" w:rsidRPr="00AC2DF1">
        <w:rPr>
          <w:rFonts w:ascii="Arial" w:hAnsi="Arial" w:cs="Arial"/>
        </w:rPr>
        <w:t>school-based</w:t>
      </w:r>
      <w:r w:rsidR="00046B73" w:rsidRPr="00AC2DF1">
        <w:rPr>
          <w:rFonts w:ascii="Arial" w:hAnsi="Arial" w:cs="Arial"/>
        </w:rPr>
        <w:t xml:space="preserve"> practitioners try to cope with the pressures of </w:t>
      </w:r>
      <w:r w:rsidR="00597177" w:rsidRPr="00AC2DF1">
        <w:rPr>
          <w:rFonts w:ascii="Arial" w:hAnsi="Arial" w:cs="Arial"/>
        </w:rPr>
        <w:t>working in a school</w:t>
      </w:r>
      <w:r w:rsidR="00560C99" w:rsidRPr="00AC2DF1">
        <w:rPr>
          <w:rFonts w:ascii="Arial" w:hAnsi="Arial" w:cs="Arial"/>
        </w:rPr>
        <w:t xml:space="preserve">. </w:t>
      </w:r>
    </w:p>
    <w:tbl>
      <w:tblPr>
        <w:tblStyle w:val="TableGrid"/>
        <w:tblW w:w="0" w:type="auto"/>
        <w:tblLook w:val="04A0" w:firstRow="1" w:lastRow="0" w:firstColumn="1" w:lastColumn="0" w:noHBand="0" w:noVBand="1"/>
      </w:tblPr>
      <w:tblGrid>
        <w:gridCol w:w="846"/>
        <w:gridCol w:w="8170"/>
      </w:tblGrid>
      <w:tr w:rsidR="00AC2DF1" w:rsidRPr="00AC2DF1" w14:paraId="3908A460" w14:textId="77777777" w:rsidTr="00177196">
        <w:tc>
          <w:tcPr>
            <w:tcW w:w="846" w:type="dxa"/>
          </w:tcPr>
          <w:p w14:paraId="2D578140"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216</w:t>
            </w:r>
          </w:p>
        </w:tc>
        <w:tc>
          <w:tcPr>
            <w:tcW w:w="8170" w:type="dxa"/>
          </w:tcPr>
          <w:p w14:paraId="11064819"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it's about a lack of understanding and I think it's about that lack of motivation because of </w:t>
            </w:r>
          </w:p>
        </w:tc>
      </w:tr>
      <w:tr w:rsidR="00AC2DF1" w:rsidRPr="00AC2DF1" w14:paraId="740202F4" w14:textId="77777777" w:rsidTr="00177196">
        <w:tc>
          <w:tcPr>
            <w:tcW w:w="846" w:type="dxa"/>
          </w:tcPr>
          <w:p w14:paraId="1B96C0AF"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217</w:t>
            </w:r>
          </w:p>
        </w:tc>
        <w:tc>
          <w:tcPr>
            <w:tcW w:w="8170" w:type="dxa"/>
          </w:tcPr>
          <w:p w14:paraId="016AA9D5" w14:textId="77777777" w:rsidR="00C45FDC" w:rsidRPr="00AC2DF1" w:rsidRDefault="00C45FDC" w:rsidP="00177196">
            <w:pPr>
              <w:rPr>
                <w:rFonts w:ascii="Arial" w:hAnsi="Arial" w:cs="Arial"/>
                <w:b/>
                <w:bCs/>
                <w:sz w:val="20"/>
                <w:szCs w:val="20"/>
              </w:rPr>
            </w:pPr>
            <w:r w:rsidRPr="00AC2DF1">
              <w:rPr>
                <w:rFonts w:ascii="Arial" w:eastAsia="Roboto" w:hAnsi="Arial" w:cs="Arial"/>
                <w:b/>
                <w:bCs/>
                <w:sz w:val="20"/>
                <w:szCs w:val="20"/>
              </w:rPr>
              <w:t xml:space="preserve">that workload and pressure and their own mental health in dealing with the other issues </w:t>
            </w:r>
          </w:p>
        </w:tc>
      </w:tr>
      <w:tr w:rsidR="00AC2DF1" w:rsidRPr="00AC2DF1" w14:paraId="78E25086" w14:textId="77777777" w:rsidTr="00177196">
        <w:tc>
          <w:tcPr>
            <w:tcW w:w="846" w:type="dxa"/>
          </w:tcPr>
          <w:p w14:paraId="0C383BC9"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218</w:t>
            </w:r>
          </w:p>
        </w:tc>
        <w:tc>
          <w:tcPr>
            <w:tcW w:w="8170" w:type="dxa"/>
          </w:tcPr>
          <w:p w14:paraId="645A57AC" w14:textId="77777777" w:rsidR="00C45FDC" w:rsidRPr="00AC2DF1" w:rsidRDefault="00C45FDC" w:rsidP="00177196">
            <w:pPr>
              <w:rPr>
                <w:rFonts w:ascii="Arial" w:hAnsi="Arial" w:cs="Arial"/>
                <w:b/>
                <w:bCs/>
                <w:sz w:val="20"/>
                <w:szCs w:val="20"/>
              </w:rPr>
            </w:pPr>
            <w:r w:rsidRPr="00AC2DF1">
              <w:rPr>
                <w:rFonts w:ascii="Arial" w:eastAsia="Roboto" w:hAnsi="Arial" w:cs="Arial"/>
                <w:b/>
                <w:bCs/>
                <w:sz w:val="20"/>
                <w:szCs w:val="20"/>
              </w:rPr>
              <w:t xml:space="preserve">that they've got going on in school because it's just a ridiculous situation in schools at the </w:t>
            </w:r>
          </w:p>
        </w:tc>
      </w:tr>
      <w:tr w:rsidR="00AC2DF1" w:rsidRPr="00AC2DF1" w14:paraId="5FB9C579" w14:textId="77777777" w:rsidTr="00177196">
        <w:tc>
          <w:tcPr>
            <w:tcW w:w="846" w:type="dxa"/>
          </w:tcPr>
          <w:p w14:paraId="1D382C3A"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219</w:t>
            </w:r>
          </w:p>
        </w:tc>
        <w:tc>
          <w:tcPr>
            <w:tcW w:w="8170" w:type="dxa"/>
          </w:tcPr>
          <w:p w14:paraId="0F05772D" w14:textId="77777777" w:rsidR="00C45FDC" w:rsidRPr="00AC2DF1" w:rsidRDefault="00C45FDC" w:rsidP="00177196">
            <w:pPr>
              <w:rPr>
                <w:rFonts w:ascii="Arial" w:hAnsi="Arial" w:cs="Arial"/>
                <w:sz w:val="20"/>
                <w:szCs w:val="20"/>
              </w:rPr>
            </w:pPr>
            <w:r w:rsidRPr="00AC2DF1">
              <w:rPr>
                <w:rFonts w:ascii="Arial" w:eastAsia="Roboto" w:hAnsi="Arial" w:cs="Arial"/>
                <w:b/>
                <w:bCs/>
                <w:sz w:val="20"/>
                <w:szCs w:val="20"/>
              </w:rPr>
              <w:t>Minute.</w:t>
            </w:r>
            <w:r w:rsidRPr="00AC2DF1">
              <w:rPr>
                <w:rFonts w:ascii="Arial" w:eastAsia="Roboto" w:hAnsi="Arial" w:cs="Arial"/>
                <w:sz w:val="20"/>
                <w:szCs w:val="20"/>
              </w:rPr>
              <w:t xml:space="preserve"> Erm, that, that, and it does come down to individual people like we said at the </w:t>
            </w:r>
          </w:p>
        </w:tc>
      </w:tr>
      <w:tr w:rsidR="00AC2DF1" w:rsidRPr="00AC2DF1" w14:paraId="56CE8695" w14:textId="77777777" w:rsidTr="00177196">
        <w:tc>
          <w:tcPr>
            <w:tcW w:w="846" w:type="dxa"/>
          </w:tcPr>
          <w:p w14:paraId="74D9A1C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220</w:t>
            </w:r>
          </w:p>
        </w:tc>
        <w:tc>
          <w:tcPr>
            <w:tcW w:w="8170" w:type="dxa"/>
          </w:tcPr>
          <w:p w14:paraId="5C201B92"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start, doesn't it? That some people are just obviously putting up their own kind of… ways </w:t>
            </w:r>
          </w:p>
        </w:tc>
      </w:tr>
      <w:tr w:rsidR="00AC2DF1" w:rsidRPr="00AC2DF1" w14:paraId="0342EC14" w14:textId="77777777" w:rsidTr="00177196">
        <w:tc>
          <w:tcPr>
            <w:tcW w:w="846" w:type="dxa"/>
          </w:tcPr>
          <w:p w14:paraId="4C0DD41A"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221</w:t>
            </w:r>
          </w:p>
        </w:tc>
        <w:tc>
          <w:tcPr>
            <w:tcW w:w="8170" w:type="dxa"/>
          </w:tcPr>
          <w:p w14:paraId="498EB858"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Of </w:t>
            </w:r>
            <w:r w:rsidRPr="00AC2DF1">
              <w:rPr>
                <w:rFonts w:ascii="Arial" w:eastAsia="Roboto" w:hAnsi="Arial" w:cs="Arial"/>
                <w:b/>
                <w:bCs/>
                <w:sz w:val="20"/>
                <w:szCs w:val="20"/>
              </w:rPr>
              <w:t>dealing with these really complex situations, their own defences</w:t>
            </w:r>
            <w:r w:rsidRPr="00AC2DF1">
              <w:rPr>
                <w:rFonts w:ascii="Arial" w:eastAsia="Roboto" w:hAnsi="Arial" w:cs="Arial"/>
                <w:sz w:val="20"/>
                <w:szCs w:val="20"/>
              </w:rPr>
              <w:t xml:space="preserve">, which is a “I can't deal </w:t>
            </w:r>
          </w:p>
        </w:tc>
      </w:tr>
      <w:tr w:rsidR="00AC2DF1" w:rsidRPr="00AC2DF1" w14:paraId="3C595F6D" w14:textId="77777777" w:rsidTr="00177196">
        <w:tc>
          <w:tcPr>
            <w:tcW w:w="846" w:type="dxa"/>
          </w:tcPr>
          <w:p w14:paraId="39676227"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222</w:t>
            </w:r>
          </w:p>
        </w:tc>
        <w:tc>
          <w:tcPr>
            <w:tcW w:w="8170" w:type="dxa"/>
          </w:tcPr>
          <w:p w14:paraId="4E2D566C"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with this right now</w:t>
            </w:r>
            <w:r w:rsidRPr="00AC2DF1">
              <w:rPr>
                <w:rFonts w:ascii="Arial" w:eastAsia="Roboto" w:hAnsi="Arial" w:cs="Arial"/>
                <w:b/>
                <w:bCs/>
                <w:sz w:val="20"/>
                <w:szCs w:val="20"/>
              </w:rPr>
              <w:t>. I can't do this right now</w:t>
            </w:r>
            <w:r w:rsidRPr="00AC2DF1">
              <w:rPr>
                <w:rFonts w:ascii="Arial" w:eastAsia="Roboto" w:hAnsi="Arial" w:cs="Arial"/>
                <w:sz w:val="20"/>
                <w:szCs w:val="20"/>
              </w:rPr>
              <w:t xml:space="preserve">.” It happened they have to do this, this and if </w:t>
            </w:r>
          </w:p>
        </w:tc>
      </w:tr>
    </w:tbl>
    <w:p w14:paraId="4BAEAB8B" w14:textId="1ED3D3B0" w:rsidR="00C45FDC" w:rsidRPr="00AC2DF1" w:rsidRDefault="00C45FDC" w:rsidP="00C45FDC">
      <w:pPr>
        <w:rPr>
          <w:rFonts w:ascii="Arial" w:hAnsi="Arial" w:cs="Arial"/>
          <w:b/>
          <w:bCs/>
          <w:sz w:val="20"/>
          <w:szCs w:val="20"/>
        </w:rPr>
      </w:pPr>
      <w:r w:rsidRPr="00AC2DF1">
        <w:rPr>
          <w:rFonts w:ascii="Arial" w:hAnsi="Arial" w:cs="Arial"/>
          <w:b/>
          <w:bCs/>
          <w:sz w:val="20"/>
          <w:szCs w:val="20"/>
        </w:rPr>
        <w:t>Table 2</w:t>
      </w:r>
      <w:r w:rsidR="00895FE4" w:rsidRPr="00AC2DF1">
        <w:rPr>
          <w:rFonts w:ascii="Arial" w:hAnsi="Arial" w:cs="Arial"/>
          <w:b/>
          <w:bCs/>
          <w:sz w:val="20"/>
          <w:szCs w:val="20"/>
        </w:rPr>
        <w:t>5</w:t>
      </w:r>
      <w:r w:rsidR="00DB5148" w:rsidRPr="00AC2DF1">
        <w:rPr>
          <w:rFonts w:ascii="Arial" w:hAnsi="Arial" w:cs="Arial"/>
          <w:b/>
          <w:bCs/>
          <w:sz w:val="20"/>
          <w:szCs w:val="20"/>
        </w:rPr>
        <w:t>:</w:t>
      </w:r>
      <w:r w:rsidRPr="00AC2DF1">
        <w:rPr>
          <w:rFonts w:ascii="Arial" w:hAnsi="Arial" w:cs="Arial"/>
          <w:b/>
          <w:bCs/>
          <w:sz w:val="20"/>
          <w:szCs w:val="20"/>
        </w:rPr>
        <w:t xml:space="preserve"> </w:t>
      </w:r>
      <w:r w:rsidR="00187422" w:rsidRPr="00AC2DF1">
        <w:rPr>
          <w:rFonts w:ascii="Arial" w:hAnsi="Arial" w:cs="Arial"/>
          <w:sz w:val="20"/>
          <w:szCs w:val="20"/>
        </w:rPr>
        <w:t>A</w:t>
      </w:r>
      <w:r w:rsidR="009E35B3" w:rsidRPr="00AC2DF1">
        <w:rPr>
          <w:rFonts w:ascii="Arial" w:hAnsi="Arial" w:cs="Arial"/>
          <w:sz w:val="20"/>
          <w:szCs w:val="20"/>
        </w:rPr>
        <w:t>n example</w:t>
      </w:r>
      <w:r w:rsidRPr="00AC2DF1">
        <w:rPr>
          <w:rFonts w:ascii="Arial" w:hAnsi="Arial" w:cs="Arial"/>
          <w:sz w:val="20"/>
          <w:szCs w:val="20"/>
        </w:rPr>
        <w:t xml:space="preserve"> of </w:t>
      </w:r>
      <w:r w:rsidR="00420408" w:rsidRPr="00AC2DF1">
        <w:rPr>
          <w:rFonts w:ascii="Arial" w:hAnsi="Arial" w:cs="Arial"/>
          <w:sz w:val="20"/>
          <w:szCs w:val="20"/>
        </w:rPr>
        <w:t>extreme case formulations</w:t>
      </w:r>
      <w:r w:rsidR="00437365" w:rsidRPr="00AC2DF1">
        <w:rPr>
          <w:rFonts w:ascii="Arial" w:hAnsi="Arial" w:cs="Arial"/>
          <w:sz w:val="20"/>
          <w:szCs w:val="20"/>
        </w:rPr>
        <w:t xml:space="preserve"> </w:t>
      </w:r>
      <w:r w:rsidR="00753354" w:rsidRPr="00AC2DF1">
        <w:rPr>
          <w:rFonts w:ascii="Arial" w:hAnsi="Arial" w:cs="Arial"/>
          <w:sz w:val="20"/>
          <w:szCs w:val="20"/>
        </w:rPr>
        <w:t>made during</w:t>
      </w:r>
      <w:r w:rsidR="00F35CCC" w:rsidRPr="00AC2DF1">
        <w:rPr>
          <w:rFonts w:ascii="Arial" w:hAnsi="Arial" w:cs="Arial"/>
          <w:sz w:val="20"/>
          <w:szCs w:val="20"/>
        </w:rPr>
        <w:t xml:space="preserve"> Mixed</w:t>
      </w:r>
      <w:r w:rsidR="00753354" w:rsidRPr="00AC2DF1">
        <w:rPr>
          <w:rFonts w:ascii="Arial" w:hAnsi="Arial" w:cs="Arial"/>
          <w:sz w:val="20"/>
          <w:szCs w:val="20"/>
        </w:rPr>
        <w:t xml:space="preserve"> Focus Group 1</w:t>
      </w:r>
      <w:r w:rsidR="008A38BA" w:rsidRPr="00AC2DF1">
        <w:rPr>
          <w:rFonts w:ascii="Arial" w:hAnsi="Arial" w:cs="Arial"/>
          <w:sz w:val="20"/>
          <w:szCs w:val="20"/>
        </w:rPr>
        <w:t>.</w:t>
      </w:r>
    </w:p>
    <w:p w14:paraId="06F7D043" w14:textId="678C86B3" w:rsidR="00C45FDC" w:rsidRPr="00AC2DF1" w:rsidRDefault="00C45FDC" w:rsidP="00CA2564">
      <w:pPr>
        <w:spacing w:line="480" w:lineRule="auto"/>
        <w:jc w:val="both"/>
        <w:rPr>
          <w:rFonts w:ascii="Arial" w:hAnsi="Arial" w:cs="Arial"/>
        </w:rPr>
      </w:pPr>
      <w:r w:rsidRPr="00AC2DF1">
        <w:rPr>
          <w:rFonts w:ascii="Arial" w:hAnsi="Arial" w:cs="Arial"/>
        </w:rPr>
        <w:t xml:space="preserve">In lines 216 – 222, P3 creates a social, medical and psychological </w:t>
      </w:r>
      <w:r w:rsidR="00D902B6" w:rsidRPr="00AC2DF1">
        <w:rPr>
          <w:rFonts w:ascii="Arial" w:hAnsi="Arial" w:cs="Arial"/>
        </w:rPr>
        <w:t>narrative</w:t>
      </w:r>
      <w:r w:rsidR="00456528" w:rsidRPr="00AC2DF1">
        <w:rPr>
          <w:rFonts w:ascii="Arial" w:hAnsi="Arial" w:cs="Arial"/>
        </w:rPr>
        <w:t xml:space="preserve"> (Edwards and Potter, 1992)</w:t>
      </w:r>
      <w:r w:rsidR="00DD49F5" w:rsidRPr="00AC2DF1">
        <w:rPr>
          <w:rFonts w:ascii="Arial" w:hAnsi="Arial" w:cs="Arial"/>
        </w:rPr>
        <w:t xml:space="preserve"> of</w:t>
      </w:r>
      <w:r w:rsidR="00986DD9" w:rsidRPr="00AC2DF1">
        <w:rPr>
          <w:rFonts w:ascii="Arial" w:hAnsi="Arial" w:cs="Arial"/>
        </w:rPr>
        <w:t xml:space="preserve"> the experiences of </w:t>
      </w:r>
      <w:r w:rsidR="00957C6A" w:rsidRPr="00AC2DF1">
        <w:rPr>
          <w:rFonts w:ascii="Arial" w:hAnsi="Arial" w:cs="Arial"/>
        </w:rPr>
        <w:t>school-based</w:t>
      </w:r>
      <w:r w:rsidR="00986DD9" w:rsidRPr="00AC2DF1">
        <w:rPr>
          <w:rFonts w:ascii="Arial" w:hAnsi="Arial" w:cs="Arial"/>
        </w:rPr>
        <w:t xml:space="preserve"> practitioners, including teachers, This</w:t>
      </w:r>
      <w:r w:rsidRPr="00AC2DF1">
        <w:rPr>
          <w:rFonts w:ascii="Arial" w:hAnsi="Arial" w:cs="Arial"/>
        </w:rPr>
        <w:t xml:space="preserve"> is used to explain the reasons why school</w:t>
      </w:r>
      <w:r w:rsidR="00957C6A" w:rsidRPr="00AC2DF1">
        <w:rPr>
          <w:rFonts w:ascii="Arial" w:hAnsi="Arial" w:cs="Arial"/>
        </w:rPr>
        <w:t>-</w:t>
      </w:r>
      <w:r w:rsidRPr="00AC2DF1">
        <w:rPr>
          <w:rFonts w:ascii="Arial" w:hAnsi="Arial" w:cs="Arial"/>
        </w:rPr>
        <w:t xml:space="preserve">based practitioners do not react more sympathetically to CYP exhibiting signs of EBSA. The explanation starts by positioning these practitioners as lacking motivation to help and the reason for this is based within their own mental health. This mental health is at risk because of the daily pressures of working in schools where the workload is described as </w:t>
      </w:r>
      <w:r w:rsidR="003E3DDC" w:rsidRPr="00AC2DF1">
        <w:rPr>
          <w:rFonts w:ascii="Arial" w:hAnsi="Arial" w:cs="Arial"/>
          <w:i/>
          <w:iCs/>
        </w:rPr>
        <w:t>“</w:t>
      </w:r>
      <w:r w:rsidRPr="00AC2DF1">
        <w:rPr>
          <w:rFonts w:ascii="Arial" w:hAnsi="Arial" w:cs="Arial"/>
          <w:i/>
          <w:iCs/>
        </w:rPr>
        <w:t>ridiculous</w:t>
      </w:r>
      <w:r w:rsidR="003E3DDC" w:rsidRPr="00AC2DF1">
        <w:rPr>
          <w:rFonts w:ascii="Arial" w:hAnsi="Arial" w:cs="Arial"/>
          <w:i/>
          <w:iCs/>
        </w:rPr>
        <w:t>”</w:t>
      </w:r>
      <w:r w:rsidRPr="00AC2DF1">
        <w:rPr>
          <w:rFonts w:ascii="Arial" w:hAnsi="Arial" w:cs="Arial"/>
          <w:i/>
          <w:iCs/>
        </w:rPr>
        <w:t xml:space="preserve">. </w:t>
      </w:r>
      <w:r w:rsidRPr="00AC2DF1">
        <w:rPr>
          <w:rFonts w:ascii="Arial" w:hAnsi="Arial" w:cs="Arial"/>
        </w:rPr>
        <w:t xml:space="preserve">This statement can be viewed as an expression of sympathy for the practitioners working in schools. However, it is being used to explain why these practitioners do not deal with CYP exhibiting EBSA in a more sympathetic way. Their sense of being overwhelmed by their situation means that they do not have the capacity to offer support to CYP who are struggling with issues impacting on their attendance. </w:t>
      </w:r>
    </w:p>
    <w:p w14:paraId="6BFD48DE" w14:textId="1C0511DD" w:rsidR="00C45FDC" w:rsidRPr="00AC2DF1" w:rsidRDefault="0070198C" w:rsidP="00CA2564">
      <w:pPr>
        <w:spacing w:line="480" w:lineRule="auto"/>
        <w:jc w:val="both"/>
        <w:rPr>
          <w:rFonts w:ascii="Arial" w:hAnsi="Arial" w:cs="Arial"/>
        </w:rPr>
      </w:pPr>
      <w:r w:rsidRPr="00AC2DF1">
        <w:rPr>
          <w:rFonts w:ascii="Arial" w:hAnsi="Arial" w:cs="Arial"/>
        </w:rPr>
        <w:t>I</w:t>
      </w:r>
      <w:r w:rsidR="00C45FDC" w:rsidRPr="00AC2DF1">
        <w:rPr>
          <w:rFonts w:ascii="Arial" w:hAnsi="Arial" w:cs="Arial"/>
        </w:rPr>
        <w:t xml:space="preserve">n line 221, </w:t>
      </w:r>
      <w:r w:rsidR="00FD1735" w:rsidRPr="00AC2DF1">
        <w:rPr>
          <w:rFonts w:ascii="Arial" w:hAnsi="Arial" w:cs="Arial"/>
        </w:rPr>
        <w:t xml:space="preserve">P3 </w:t>
      </w:r>
      <w:r w:rsidR="00C45FDC" w:rsidRPr="00AC2DF1">
        <w:rPr>
          <w:rFonts w:ascii="Arial" w:hAnsi="Arial" w:cs="Arial"/>
        </w:rPr>
        <w:t>suggested that teachers are putting up, “</w:t>
      </w:r>
      <w:r w:rsidR="00C45FDC" w:rsidRPr="00AC2DF1">
        <w:rPr>
          <w:rFonts w:ascii="Arial" w:hAnsi="Arial" w:cs="Arial"/>
          <w:i/>
          <w:iCs/>
        </w:rPr>
        <w:t>their own defences”</w:t>
      </w:r>
      <w:r w:rsidR="00622599" w:rsidRPr="00AC2DF1">
        <w:rPr>
          <w:rFonts w:ascii="Arial" w:hAnsi="Arial" w:cs="Arial"/>
          <w:i/>
          <w:iCs/>
        </w:rPr>
        <w:t>.</w:t>
      </w:r>
      <w:r w:rsidR="00C45FDC" w:rsidRPr="00AC2DF1">
        <w:rPr>
          <w:rFonts w:ascii="Arial" w:hAnsi="Arial" w:cs="Arial"/>
        </w:rPr>
        <w:t xml:space="preserve"> </w:t>
      </w:r>
      <w:r w:rsidR="00BF61BD" w:rsidRPr="00AC2DF1">
        <w:rPr>
          <w:rFonts w:ascii="Arial" w:hAnsi="Arial" w:cs="Arial"/>
        </w:rPr>
        <w:t>This figure of speech is used</w:t>
      </w:r>
      <w:r w:rsidR="00C45FDC" w:rsidRPr="00AC2DF1">
        <w:rPr>
          <w:rFonts w:ascii="Arial" w:hAnsi="Arial" w:cs="Arial"/>
        </w:rPr>
        <w:t xml:space="preserve"> to strengthen the argument being put forward</w:t>
      </w:r>
      <w:r w:rsidR="00436DEA" w:rsidRPr="00AC2DF1">
        <w:rPr>
          <w:rFonts w:ascii="Arial" w:hAnsi="Arial" w:cs="Arial"/>
        </w:rPr>
        <w:t xml:space="preserve"> -</w:t>
      </w:r>
      <w:r w:rsidR="00C45FDC" w:rsidRPr="00AC2DF1">
        <w:rPr>
          <w:rFonts w:ascii="Arial" w:hAnsi="Arial" w:cs="Arial"/>
        </w:rPr>
        <w:t xml:space="preserve"> that teachers are unsympathetic and are unable to be sympathetic because of the ridiculous workload and stress that they are under. This is in</w:t>
      </w:r>
      <w:r w:rsidR="00866621" w:rsidRPr="00AC2DF1">
        <w:rPr>
          <w:rFonts w:ascii="Arial" w:hAnsi="Arial" w:cs="Arial"/>
        </w:rPr>
        <w:t xml:space="preserve"> </w:t>
      </w:r>
      <w:r w:rsidR="00C45FDC" w:rsidRPr="00AC2DF1">
        <w:rPr>
          <w:rFonts w:ascii="Arial" w:hAnsi="Arial" w:cs="Arial"/>
        </w:rPr>
        <w:t xml:space="preserve">line with theories relating to the use of metaphors in speech, Cameron et al. (2009), Musolff (2012). However, it also relates to the theory of </w:t>
      </w:r>
      <w:r w:rsidR="00282074" w:rsidRPr="00AC2DF1">
        <w:rPr>
          <w:rFonts w:ascii="Arial" w:hAnsi="Arial" w:cs="Arial"/>
        </w:rPr>
        <w:t>h</w:t>
      </w:r>
      <w:r w:rsidR="00C45FDC" w:rsidRPr="00AC2DF1">
        <w:rPr>
          <w:rFonts w:ascii="Arial" w:hAnsi="Arial" w:cs="Arial"/>
        </w:rPr>
        <w:t xml:space="preserve">eteroglossia </w:t>
      </w:r>
      <w:r w:rsidR="00C45FDC" w:rsidRPr="00AC2DF1">
        <w:rPr>
          <w:rFonts w:ascii="Arial" w:hAnsi="Arial" w:cs="Arial"/>
          <w:shd w:val="clear" w:color="auto" w:fill="FFFFFF"/>
        </w:rPr>
        <w:t>(Bakhtin, 1994) with the ideas and theories from one area (</w:t>
      </w:r>
      <w:r w:rsidR="00456528" w:rsidRPr="00AC2DF1">
        <w:rPr>
          <w:rFonts w:ascii="Arial" w:hAnsi="Arial" w:cs="Arial"/>
          <w:shd w:val="clear" w:color="auto" w:fill="FFFFFF"/>
        </w:rPr>
        <w:t>military conflict</w:t>
      </w:r>
      <w:r w:rsidR="00C45FDC" w:rsidRPr="00AC2DF1">
        <w:rPr>
          <w:rFonts w:ascii="Arial" w:hAnsi="Arial" w:cs="Arial"/>
          <w:shd w:val="clear" w:color="auto" w:fill="FFFFFF"/>
        </w:rPr>
        <w:t xml:space="preserve">) being used </w:t>
      </w:r>
      <w:r w:rsidR="002061B9" w:rsidRPr="00AC2DF1">
        <w:rPr>
          <w:rFonts w:ascii="Arial" w:hAnsi="Arial" w:cs="Arial"/>
          <w:shd w:val="clear" w:color="auto" w:fill="FFFFFF"/>
        </w:rPr>
        <w:t xml:space="preserve">by P3 </w:t>
      </w:r>
      <w:r w:rsidR="00C45FDC" w:rsidRPr="00AC2DF1">
        <w:rPr>
          <w:rFonts w:ascii="Arial" w:hAnsi="Arial" w:cs="Arial"/>
          <w:shd w:val="clear" w:color="auto" w:fill="FFFFFF"/>
        </w:rPr>
        <w:t xml:space="preserve">to explain their observations relating to </w:t>
      </w:r>
      <w:r w:rsidR="00385FAC" w:rsidRPr="00AC2DF1">
        <w:rPr>
          <w:rFonts w:ascii="Arial" w:hAnsi="Arial" w:cs="Arial"/>
          <w:shd w:val="clear" w:color="auto" w:fill="FFFFFF"/>
        </w:rPr>
        <w:t>school-based</w:t>
      </w:r>
      <w:r w:rsidR="00C45FDC" w:rsidRPr="00AC2DF1">
        <w:rPr>
          <w:rFonts w:ascii="Arial" w:hAnsi="Arial" w:cs="Arial"/>
          <w:shd w:val="clear" w:color="auto" w:fill="FFFFFF"/>
        </w:rPr>
        <w:t xml:space="preserve"> practitioners.</w:t>
      </w:r>
    </w:p>
    <w:p w14:paraId="57F1A630" w14:textId="10A85207" w:rsidR="00C45FDC" w:rsidRPr="00AC2DF1" w:rsidRDefault="00C45FDC" w:rsidP="00CA2564">
      <w:pPr>
        <w:spacing w:line="480" w:lineRule="auto"/>
        <w:jc w:val="both"/>
        <w:rPr>
          <w:rFonts w:ascii="Arial" w:hAnsi="Arial" w:cs="Arial"/>
        </w:rPr>
      </w:pPr>
      <w:r w:rsidRPr="00AC2DF1">
        <w:rPr>
          <w:rFonts w:ascii="Arial" w:hAnsi="Arial" w:cs="Arial"/>
        </w:rPr>
        <w:t>The phrase putting up, “</w:t>
      </w:r>
      <w:r w:rsidRPr="00AC2DF1">
        <w:rPr>
          <w:rFonts w:ascii="Arial" w:hAnsi="Arial" w:cs="Arial"/>
          <w:i/>
          <w:iCs/>
        </w:rPr>
        <w:t>their own defences</w:t>
      </w:r>
      <w:r w:rsidRPr="00AC2DF1">
        <w:rPr>
          <w:rFonts w:ascii="Arial" w:hAnsi="Arial" w:cs="Arial"/>
        </w:rPr>
        <w:t xml:space="preserve">” can also be viewed as a reference to the concept of combat and conflict within schools with teachers needing to defend themselves against the attacks from </w:t>
      </w:r>
      <w:r w:rsidR="00F35CCC" w:rsidRPr="00AC2DF1">
        <w:rPr>
          <w:rFonts w:ascii="Arial" w:hAnsi="Arial" w:cs="Arial"/>
        </w:rPr>
        <w:t>the</w:t>
      </w:r>
      <w:r w:rsidRPr="00AC2DF1">
        <w:rPr>
          <w:rFonts w:ascii="Arial" w:hAnsi="Arial" w:cs="Arial"/>
        </w:rPr>
        <w:t xml:space="preserve"> “</w:t>
      </w:r>
      <w:r w:rsidRPr="00AC2DF1">
        <w:rPr>
          <w:rFonts w:ascii="Arial" w:hAnsi="Arial" w:cs="Arial"/>
          <w:i/>
          <w:iCs/>
        </w:rPr>
        <w:t>ridiculous situation</w:t>
      </w:r>
      <w:r w:rsidRPr="00AC2DF1">
        <w:rPr>
          <w:rFonts w:ascii="Arial" w:hAnsi="Arial" w:cs="Arial"/>
        </w:rPr>
        <w:t>”</w:t>
      </w:r>
      <w:r w:rsidR="00560C99" w:rsidRPr="00AC2DF1">
        <w:rPr>
          <w:rFonts w:ascii="Arial" w:hAnsi="Arial" w:cs="Arial"/>
        </w:rPr>
        <w:t xml:space="preserve">. </w:t>
      </w:r>
      <w:r w:rsidRPr="00AC2DF1">
        <w:rPr>
          <w:rFonts w:ascii="Arial" w:hAnsi="Arial" w:cs="Arial"/>
        </w:rPr>
        <w:t xml:space="preserve">Within </w:t>
      </w:r>
      <w:r w:rsidR="00E23FB2" w:rsidRPr="00AC2DF1">
        <w:rPr>
          <w:rFonts w:ascii="Arial" w:hAnsi="Arial" w:cs="Arial"/>
        </w:rPr>
        <w:t>M</w:t>
      </w:r>
      <w:r w:rsidRPr="00AC2DF1">
        <w:rPr>
          <w:rFonts w:ascii="Arial" w:hAnsi="Arial" w:cs="Arial"/>
        </w:rPr>
        <w:t xml:space="preserve">FG1, there was agreement for the view that the pressures on school practitioners are </w:t>
      </w:r>
      <w:r w:rsidR="003C2316" w:rsidRPr="00AC2DF1">
        <w:rPr>
          <w:rFonts w:ascii="Arial" w:hAnsi="Arial" w:cs="Arial"/>
        </w:rPr>
        <w:t>“</w:t>
      </w:r>
      <w:r w:rsidRPr="00AC2DF1">
        <w:rPr>
          <w:rFonts w:ascii="Arial" w:hAnsi="Arial" w:cs="Arial"/>
          <w:i/>
          <w:iCs/>
        </w:rPr>
        <w:t>ridiculous</w:t>
      </w:r>
      <w:r w:rsidR="00F0450A" w:rsidRPr="00AC2DF1">
        <w:rPr>
          <w:rFonts w:ascii="Arial" w:hAnsi="Arial" w:cs="Arial"/>
          <w:i/>
          <w:iCs/>
        </w:rPr>
        <w:t>”</w:t>
      </w:r>
      <w:r w:rsidRPr="00AC2DF1">
        <w:rPr>
          <w:rFonts w:ascii="Arial" w:hAnsi="Arial" w:cs="Arial"/>
          <w:i/>
          <w:iCs/>
        </w:rPr>
        <w:t>.</w:t>
      </w:r>
      <w:r w:rsidRPr="00AC2DF1">
        <w:rPr>
          <w:rFonts w:ascii="Arial" w:hAnsi="Arial" w:cs="Arial"/>
        </w:rPr>
        <w:t xml:space="preserve"> The use of extreme case formulation (Pomerantz, 1986) is used in lines 225 – 227, continuing the acknowledgment of the extreme situation in all mainstream schools. In line 225, P3 uses a rhetorical question to draw attention to the serious nature of working in schools. In this case, the rhetorical question is used to state a point of view regarding the pressure on school staff, but also to gain the agreement of other members of the focus group – they are all invited to have an agreed sympathy for practitioners working in schools. However, this sympathetic understanding is once again used as a justification for school-based practitioners to not complete a task, that of emotionally regulating children.</w:t>
      </w:r>
    </w:p>
    <w:p w14:paraId="47C4CE6E" w14:textId="77777777" w:rsidR="00223FE8" w:rsidRPr="00AC2DF1" w:rsidRDefault="00223FE8" w:rsidP="00CA2564">
      <w:pPr>
        <w:spacing w:line="480" w:lineRule="auto"/>
        <w:jc w:val="both"/>
        <w:rPr>
          <w:rFonts w:ascii="Arial" w:hAnsi="Arial" w:cs="Arial"/>
        </w:rPr>
      </w:pPr>
    </w:p>
    <w:tbl>
      <w:tblPr>
        <w:tblStyle w:val="TableGrid"/>
        <w:tblW w:w="0" w:type="auto"/>
        <w:tblLook w:val="04A0" w:firstRow="1" w:lastRow="0" w:firstColumn="1" w:lastColumn="0" w:noHBand="0" w:noVBand="1"/>
      </w:tblPr>
      <w:tblGrid>
        <w:gridCol w:w="846"/>
        <w:gridCol w:w="8170"/>
      </w:tblGrid>
      <w:tr w:rsidR="00AC2DF1" w:rsidRPr="00AC2DF1" w14:paraId="14F9A5B6" w14:textId="77777777" w:rsidTr="00177196">
        <w:tc>
          <w:tcPr>
            <w:tcW w:w="846" w:type="dxa"/>
          </w:tcPr>
          <w:p w14:paraId="6C815B5F"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225</w:t>
            </w:r>
          </w:p>
        </w:tc>
        <w:tc>
          <w:tcPr>
            <w:tcW w:w="8170" w:type="dxa"/>
          </w:tcPr>
          <w:p w14:paraId="399B46D8"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(P3) </w:t>
            </w:r>
            <w:r w:rsidRPr="00AC2DF1">
              <w:rPr>
                <w:rFonts w:ascii="Arial" w:eastAsia="Roboto" w:hAnsi="Arial" w:cs="Arial"/>
                <w:b/>
                <w:bCs/>
                <w:sz w:val="20"/>
                <w:szCs w:val="20"/>
              </w:rPr>
              <w:t>the pressure on staff within special in mainstream schools- it's on another level isn't</w:t>
            </w:r>
            <w:r w:rsidRPr="00AC2DF1">
              <w:rPr>
                <w:rFonts w:ascii="Arial" w:eastAsia="Roboto" w:hAnsi="Arial" w:cs="Arial"/>
                <w:sz w:val="20"/>
                <w:szCs w:val="20"/>
              </w:rPr>
              <w:t xml:space="preserve"> </w:t>
            </w:r>
          </w:p>
        </w:tc>
      </w:tr>
      <w:tr w:rsidR="00AC2DF1" w:rsidRPr="00AC2DF1" w14:paraId="75B5B185" w14:textId="77777777" w:rsidTr="00177196">
        <w:tc>
          <w:tcPr>
            <w:tcW w:w="846" w:type="dxa"/>
          </w:tcPr>
          <w:p w14:paraId="4856F768"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226</w:t>
            </w:r>
          </w:p>
        </w:tc>
        <w:tc>
          <w:tcPr>
            <w:tcW w:w="8170" w:type="dxa"/>
          </w:tcPr>
          <w:p w14:paraId="4B5E24C7"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i</w:t>
            </w:r>
            <w:r w:rsidRPr="00AC2DF1">
              <w:rPr>
                <w:rFonts w:ascii="Arial" w:eastAsia="Roboto" w:hAnsi="Arial" w:cs="Arial"/>
                <w:b/>
                <w:bCs/>
                <w:sz w:val="20"/>
                <w:szCs w:val="20"/>
              </w:rPr>
              <w:t>t?</w:t>
            </w:r>
            <w:r w:rsidRPr="00AC2DF1">
              <w:rPr>
                <w:rFonts w:ascii="Arial" w:eastAsia="Roboto" w:hAnsi="Arial" w:cs="Arial"/>
                <w:sz w:val="20"/>
                <w:szCs w:val="20"/>
              </w:rPr>
              <w:t xml:space="preserve"> And so there so they’re coming into school and they're not able to bring those sort of </w:t>
            </w:r>
          </w:p>
        </w:tc>
      </w:tr>
      <w:tr w:rsidR="00AC2DF1" w:rsidRPr="00AC2DF1" w14:paraId="11BC5499" w14:textId="77777777" w:rsidTr="00177196">
        <w:tc>
          <w:tcPr>
            <w:tcW w:w="846" w:type="dxa"/>
          </w:tcPr>
          <w:p w14:paraId="5668233E"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227</w:t>
            </w:r>
          </w:p>
        </w:tc>
        <w:tc>
          <w:tcPr>
            <w:tcW w:w="8170" w:type="dxa"/>
          </w:tcPr>
          <w:p w14:paraId="741CD8F6"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authentic selves and</w:t>
            </w:r>
            <w:r w:rsidRPr="00AC2DF1">
              <w:rPr>
                <w:rFonts w:ascii="Arial" w:hAnsi="Arial" w:cs="Arial"/>
                <w:sz w:val="20"/>
                <w:szCs w:val="20"/>
              </w:rPr>
              <w:t xml:space="preserve"> to be with the children in terms of the emotional regulation.</w:t>
            </w:r>
          </w:p>
        </w:tc>
      </w:tr>
    </w:tbl>
    <w:p w14:paraId="0106358C" w14:textId="17EBD421"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D36F33" w:rsidRPr="00AC2DF1">
        <w:rPr>
          <w:rFonts w:ascii="Arial" w:hAnsi="Arial" w:cs="Arial"/>
          <w:b/>
          <w:bCs/>
          <w:sz w:val="20"/>
          <w:szCs w:val="20"/>
        </w:rPr>
        <w:t>2</w:t>
      </w:r>
      <w:r w:rsidR="00895FE4" w:rsidRPr="00AC2DF1">
        <w:rPr>
          <w:rFonts w:ascii="Arial" w:hAnsi="Arial" w:cs="Arial"/>
          <w:b/>
          <w:bCs/>
          <w:sz w:val="20"/>
          <w:szCs w:val="20"/>
        </w:rPr>
        <w:t>6</w:t>
      </w:r>
      <w:r w:rsidR="00B02645" w:rsidRPr="00AC2DF1">
        <w:rPr>
          <w:rFonts w:ascii="Arial" w:hAnsi="Arial" w:cs="Arial"/>
          <w:b/>
          <w:bCs/>
          <w:sz w:val="20"/>
          <w:szCs w:val="20"/>
        </w:rPr>
        <w:t>:</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how</w:t>
      </w:r>
      <w:r w:rsidR="00E23FB2" w:rsidRPr="00AC2DF1">
        <w:rPr>
          <w:rFonts w:ascii="Arial" w:hAnsi="Arial" w:cs="Arial"/>
          <w:sz w:val="20"/>
          <w:szCs w:val="20"/>
        </w:rPr>
        <w:t>ing</w:t>
      </w:r>
      <w:r w:rsidRPr="00AC2DF1">
        <w:rPr>
          <w:rFonts w:ascii="Arial" w:hAnsi="Arial" w:cs="Arial"/>
          <w:sz w:val="20"/>
          <w:szCs w:val="20"/>
        </w:rPr>
        <w:t xml:space="preserve"> participant</w:t>
      </w:r>
      <w:r w:rsidR="002271A8" w:rsidRPr="00AC2DF1">
        <w:rPr>
          <w:rFonts w:ascii="Arial" w:hAnsi="Arial" w:cs="Arial"/>
          <w:sz w:val="20"/>
          <w:szCs w:val="20"/>
        </w:rPr>
        <w:t xml:space="preserve"> 3</w:t>
      </w:r>
      <w:r w:rsidRPr="00AC2DF1">
        <w:rPr>
          <w:rFonts w:ascii="Arial" w:hAnsi="Arial" w:cs="Arial"/>
          <w:sz w:val="20"/>
          <w:szCs w:val="20"/>
        </w:rPr>
        <w:t xml:space="preserve"> acting as </w:t>
      </w:r>
      <w:r w:rsidR="002271A8" w:rsidRPr="00AC2DF1">
        <w:rPr>
          <w:rFonts w:ascii="Arial" w:hAnsi="Arial" w:cs="Arial"/>
          <w:sz w:val="20"/>
          <w:szCs w:val="20"/>
        </w:rPr>
        <w:t xml:space="preserve">a </w:t>
      </w:r>
      <w:r w:rsidRPr="00AC2DF1">
        <w:rPr>
          <w:rFonts w:ascii="Arial" w:hAnsi="Arial" w:cs="Arial"/>
          <w:sz w:val="20"/>
          <w:szCs w:val="20"/>
        </w:rPr>
        <w:t>rhetorician</w:t>
      </w:r>
      <w:r w:rsidR="000914EE" w:rsidRPr="00AC2DF1">
        <w:rPr>
          <w:rFonts w:ascii="Arial" w:hAnsi="Arial" w:cs="Arial"/>
          <w:sz w:val="20"/>
          <w:szCs w:val="20"/>
        </w:rPr>
        <w:t xml:space="preserve"> to construct a narrative of teachers being unable to support CYP</w:t>
      </w:r>
      <w:r w:rsidRPr="00AC2DF1">
        <w:rPr>
          <w:rFonts w:ascii="Arial" w:hAnsi="Arial" w:cs="Arial"/>
          <w:sz w:val="20"/>
          <w:szCs w:val="20"/>
        </w:rPr>
        <w:t>.</w:t>
      </w:r>
      <w:r w:rsidRPr="00AC2DF1">
        <w:rPr>
          <w:rFonts w:ascii="Arial" w:hAnsi="Arial" w:cs="Arial"/>
          <w:b/>
          <w:bCs/>
          <w:sz w:val="20"/>
          <w:szCs w:val="20"/>
        </w:rPr>
        <w:t xml:space="preserve"> </w:t>
      </w:r>
    </w:p>
    <w:p w14:paraId="6640E5AB" w14:textId="0F705B54" w:rsidR="00C45FDC" w:rsidRPr="00AC2DF1" w:rsidRDefault="00C45FDC" w:rsidP="006165D0">
      <w:pPr>
        <w:spacing w:line="480" w:lineRule="auto"/>
        <w:jc w:val="both"/>
        <w:rPr>
          <w:rFonts w:ascii="Arial" w:hAnsi="Arial" w:cs="Arial"/>
          <w:shd w:val="clear" w:color="auto" w:fill="FFFFFF"/>
        </w:rPr>
      </w:pPr>
      <w:r w:rsidRPr="00AC2DF1">
        <w:rPr>
          <w:rFonts w:ascii="Arial" w:hAnsi="Arial" w:cs="Arial"/>
        </w:rPr>
        <w:t>These extracts highlight the conflicting narratives that are a feature of the conversation in MFG1. There is sympathy for school staff a</w:t>
      </w:r>
      <w:r w:rsidR="00456528" w:rsidRPr="00AC2DF1">
        <w:rPr>
          <w:rFonts w:ascii="Arial" w:hAnsi="Arial" w:cs="Arial"/>
        </w:rPr>
        <w:t>nd an</w:t>
      </w:r>
      <w:r w:rsidRPr="00AC2DF1">
        <w:rPr>
          <w:rFonts w:ascii="Arial" w:hAnsi="Arial" w:cs="Arial"/>
        </w:rPr>
        <w:t xml:space="preserve"> understanding of why they do not have the capacity to support CYP.</w:t>
      </w:r>
    </w:p>
    <w:p w14:paraId="62B7B899" w14:textId="70C3FA2A" w:rsidR="00C45FDC" w:rsidRPr="00AC2DF1" w:rsidRDefault="00C45FDC" w:rsidP="006165D0">
      <w:pPr>
        <w:spacing w:line="480" w:lineRule="auto"/>
        <w:jc w:val="both"/>
        <w:rPr>
          <w:rFonts w:ascii="Arial" w:hAnsi="Arial" w:cs="Arial"/>
          <w:shd w:val="clear" w:color="auto" w:fill="FFFFFF"/>
        </w:rPr>
      </w:pPr>
      <w:r w:rsidRPr="00AC2DF1">
        <w:rPr>
          <w:rFonts w:ascii="Arial" w:hAnsi="Arial" w:cs="Arial"/>
          <w:shd w:val="clear" w:color="auto" w:fill="FFFFFF"/>
        </w:rPr>
        <w:t xml:space="preserve">Through devices </w:t>
      </w:r>
      <w:r w:rsidR="00456528" w:rsidRPr="00AC2DF1">
        <w:rPr>
          <w:rFonts w:ascii="Arial" w:hAnsi="Arial" w:cs="Arial"/>
          <w:shd w:val="clear" w:color="auto" w:fill="FFFFFF"/>
        </w:rPr>
        <w:t>including</w:t>
      </w:r>
      <w:r w:rsidRPr="00AC2DF1">
        <w:rPr>
          <w:rFonts w:ascii="Arial" w:hAnsi="Arial" w:cs="Arial"/>
          <w:shd w:val="clear" w:color="auto" w:fill="FFFFFF"/>
        </w:rPr>
        <w:t xml:space="preserve"> the use of rhetoric, rhetorical questions and the use of extreme case formulation, school staff are being positioned as unable to help </w:t>
      </w:r>
      <w:r w:rsidR="00885712" w:rsidRPr="00AC2DF1">
        <w:rPr>
          <w:rFonts w:ascii="Arial" w:hAnsi="Arial" w:cs="Arial"/>
          <w:shd w:val="clear" w:color="auto" w:fill="FFFFFF"/>
        </w:rPr>
        <w:t>because of</w:t>
      </w:r>
      <w:r w:rsidRPr="00AC2DF1">
        <w:rPr>
          <w:rFonts w:ascii="Arial" w:hAnsi="Arial" w:cs="Arial"/>
          <w:shd w:val="clear" w:color="auto" w:fill="FFFFFF"/>
        </w:rPr>
        <w:t xml:space="preserve"> the pressures placed upon them from the systems forming the various levels of Bronfenbrenner’s ecosystems. P3 constructs this narrative </w:t>
      </w:r>
      <w:r w:rsidR="00885712" w:rsidRPr="00AC2DF1">
        <w:rPr>
          <w:rFonts w:ascii="Arial" w:hAnsi="Arial" w:cs="Arial"/>
          <w:shd w:val="clear" w:color="auto" w:fill="FFFFFF"/>
        </w:rPr>
        <w:t>to</w:t>
      </w:r>
      <w:r w:rsidRPr="00AC2DF1">
        <w:rPr>
          <w:rFonts w:ascii="Arial" w:hAnsi="Arial" w:cs="Arial"/>
          <w:shd w:val="clear" w:color="auto" w:fill="FFFFFF"/>
        </w:rPr>
        <w:t xml:space="preserve"> build an agreed understanding with other practitioners. Other, potential explanations are undermined through the use of sympathy</w:t>
      </w:r>
      <w:r w:rsidR="00F7312B" w:rsidRPr="00AC2DF1">
        <w:rPr>
          <w:rFonts w:ascii="Arial" w:hAnsi="Arial" w:cs="Arial"/>
          <w:shd w:val="clear" w:color="auto" w:fill="FFFFFF"/>
        </w:rPr>
        <w:t xml:space="preserve"> and</w:t>
      </w:r>
      <w:r w:rsidRPr="00AC2DF1">
        <w:rPr>
          <w:rFonts w:ascii="Arial" w:hAnsi="Arial" w:cs="Arial"/>
          <w:shd w:val="clear" w:color="auto" w:fill="FFFFFF"/>
        </w:rPr>
        <w:t xml:space="preserve"> empathy which makes the teacher’s accountability for their lack of ability to deal with children more understandable</w:t>
      </w:r>
      <w:r w:rsidR="00560C99" w:rsidRPr="00AC2DF1">
        <w:rPr>
          <w:rFonts w:ascii="Arial" w:hAnsi="Arial" w:cs="Arial"/>
          <w:shd w:val="clear" w:color="auto" w:fill="FFFFFF"/>
        </w:rPr>
        <w:t xml:space="preserve">. </w:t>
      </w:r>
    </w:p>
    <w:p w14:paraId="4A24A3CE" w14:textId="1D74E5FC" w:rsidR="00456528" w:rsidRPr="00AC2DF1" w:rsidRDefault="00C45FDC" w:rsidP="006165D0">
      <w:pPr>
        <w:spacing w:line="480" w:lineRule="auto"/>
        <w:jc w:val="both"/>
        <w:rPr>
          <w:rFonts w:ascii="Arial" w:hAnsi="Arial" w:cs="Arial"/>
        </w:rPr>
      </w:pPr>
      <w:r w:rsidRPr="00AC2DF1">
        <w:rPr>
          <w:rFonts w:ascii="Arial" w:hAnsi="Arial" w:cs="Arial"/>
        </w:rPr>
        <w:t xml:space="preserve">The potential for conflict is revisited throughout the conversation during MFG1. For example, in the passage below, P2 discusses parental conflicts with school staff (lines 292 – 296). </w:t>
      </w:r>
    </w:p>
    <w:tbl>
      <w:tblPr>
        <w:tblStyle w:val="TableGrid"/>
        <w:tblW w:w="0" w:type="auto"/>
        <w:tblLook w:val="04A0" w:firstRow="1" w:lastRow="0" w:firstColumn="1" w:lastColumn="0" w:noHBand="0" w:noVBand="1"/>
      </w:tblPr>
      <w:tblGrid>
        <w:gridCol w:w="846"/>
        <w:gridCol w:w="8170"/>
      </w:tblGrid>
      <w:tr w:rsidR="00AC2DF1" w:rsidRPr="00AC2DF1" w14:paraId="36C4E7B7" w14:textId="77777777" w:rsidTr="00177196">
        <w:tc>
          <w:tcPr>
            <w:tcW w:w="846" w:type="dxa"/>
          </w:tcPr>
          <w:p w14:paraId="34927A5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292</w:t>
            </w:r>
          </w:p>
        </w:tc>
        <w:tc>
          <w:tcPr>
            <w:tcW w:w="8170" w:type="dxa"/>
          </w:tcPr>
          <w:p w14:paraId="726C1094"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adult emotions not just child emotions. And those adults are highly anxious at that point </w:t>
            </w:r>
          </w:p>
        </w:tc>
      </w:tr>
      <w:tr w:rsidR="00AC2DF1" w:rsidRPr="00AC2DF1" w14:paraId="4ADBB901" w14:textId="77777777" w:rsidTr="00177196">
        <w:tc>
          <w:tcPr>
            <w:tcW w:w="846" w:type="dxa"/>
          </w:tcPr>
          <w:p w14:paraId="3AFA2B53"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293</w:t>
            </w:r>
          </w:p>
        </w:tc>
        <w:tc>
          <w:tcPr>
            <w:tcW w:w="8170" w:type="dxa"/>
          </w:tcPr>
          <w:p w14:paraId="2A5CF2CF"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and stressed and against schools because they don't think schools are doing what they </w:t>
            </w:r>
          </w:p>
        </w:tc>
      </w:tr>
      <w:tr w:rsidR="00AC2DF1" w:rsidRPr="00AC2DF1" w14:paraId="6AFAED67" w14:textId="77777777" w:rsidTr="00177196">
        <w:tc>
          <w:tcPr>
            <w:tcW w:w="846" w:type="dxa"/>
          </w:tcPr>
          <w:p w14:paraId="6A5531FA"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294</w:t>
            </w:r>
          </w:p>
        </w:tc>
        <w:tc>
          <w:tcPr>
            <w:tcW w:w="8170" w:type="dxa"/>
          </w:tcPr>
          <w:p w14:paraId="616B431F" w14:textId="77777777" w:rsidR="00C45FDC" w:rsidRPr="00AC2DF1" w:rsidRDefault="00C45FDC" w:rsidP="00177196">
            <w:pPr>
              <w:rPr>
                <w:rFonts w:ascii="Arial" w:hAnsi="Arial" w:cs="Arial"/>
                <w:b/>
                <w:bCs/>
                <w:sz w:val="20"/>
                <w:szCs w:val="20"/>
              </w:rPr>
            </w:pPr>
            <w:r w:rsidRPr="00AC2DF1">
              <w:rPr>
                <w:rFonts w:ascii="Arial" w:eastAsia="Roboto" w:hAnsi="Arial" w:cs="Arial"/>
                <w:b/>
                <w:bCs/>
                <w:sz w:val="20"/>
                <w:szCs w:val="20"/>
              </w:rPr>
              <w:t>should be doing, parents will often tell me what fights they've had they’re in battles. If you</w:t>
            </w:r>
          </w:p>
        </w:tc>
      </w:tr>
      <w:tr w:rsidR="00AC2DF1" w:rsidRPr="00AC2DF1" w14:paraId="157E090B" w14:textId="77777777" w:rsidTr="00177196">
        <w:tc>
          <w:tcPr>
            <w:tcW w:w="846" w:type="dxa"/>
          </w:tcPr>
          <w:p w14:paraId="37726CE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295</w:t>
            </w:r>
          </w:p>
        </w:tc>
        <w:tc>
          <w:tcPr>
            <w:tcW w:w="8170" w:type="dxa"/>
          </w:tcPr>
          <w:p w14:paraId="3BC87D5C" w14:textId="77777777" w:rsidR="00C45FDC" w:rsidRPr="00AC2DF1" w:rsidRDefault="00C45FDC" w:rsidP="00177196">
            <w:pPr>
              <w:rPr>
                <w:rFonts w:ascii="Arial" w:hAnsi="Arial" w:cs="Arial"/>
                <w:sz w:val="20"/>
                <w:szCs w:val="20"/>
              </w:rPr>
            </w:pPr>
            <w:r w:rsidRPr="00AC2DF1">
              <w:rPr>
                <w:rFonts w:ascii="Arial" w:eastAsia="Roboto" w:hAnsi="Arial" w:cs="Arial"/>
                <w:sz w:val="20"/>
                <w:szCs w:val="20"/>
              </w:rPr>
              <w:t xml:space="preserve">Go on any sort of parenting groups on social media, you hear them constantly talking </w:t>
            </w:r>
          </w:p>
        </w:tc>
      </w:tr>
      <w:tr w:rsidR="00AC2DF1" w:rsidRPr="00AC2DF1" w14:paraId="6C9F5830" w14:textId="77777777" w:rsidTr="00177196">
        <w:tc>
          <w:tcPr>
            <w:tcW w:w="846" w:type="dxa"/>
          </w:tcPr>
          <w:p w14:paraId="1F2D9D93"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296</w:t>
            </w:r>
          </w:p>
        </w:tc>
        <w:tc>
          <w:tcPr>
            <w:tcW w:w="8170" w:type="dxa"/>
          </w:tcPr>
          <w:p w14:paraId="3402DB2F"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About having to </w:t>
            </w:r>
            <w:r w:rsidRPr="00AC2DF1">
              <w:rPr>
                <w:rFonts w:ascii="Arial" w:hAnsi="Arial" w:cs="Arial"/>
                <w:b/>
                <w:bCs/>
                <w:sz w:val="20"/>
                <w:szCs w:val="20"/>
              </w:rPr>
              <w:t>fight and battle</w:t>
            </w:r>
            <w:r w:rsidRPr="00AC2DF1">
              <w:rPr>
                <w:rFonts w:ascii="Arial" w:hAnsi="Arial" w:cs="Arial"/>
                <w:sz w:val="20"/>
                <w:szCs w:val="20"/>
              </w:rPr>
              <w:t xml:space="preserve"> with schools…</w:t>
            </w:r>
          </w:p>
        </w:tc>
      </w:tr>
    </w:tbl>
    <w:p w14:paraId="38071988" w14:textId="70120361"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27</w:t>
      </w:r>
      <w:r w:rsidR="00B004DA" w:rsidRPr="00AC2DF1">
        <w:rPr>
          <w:rFonts w:ascii="Arial" w:hAnsi="Arial" w:cs="Arial"/>
          <w:b/>
          <w:bCs/>
          <w:sz w:val="20"/>
          <w:szCs w:val="20"/>
        </w:rPr>
        <w:t>:</w:t>
      </w:r>
      <w:r w:rsidRPr="00AC2DF1">
        <w:rPr>
          <w:rFonts w:ascii="Arial" w:hAnsi="Arial" w:cs="Arial"/>
          <w:b/>
          <w:bCs/>
          <w:sz w:val="20"/>
          <w:szCs w:val="20"/>
        </w:rPr>
        <w:t xml:space="preserve"> </w:t>
      </w:r>
      <w:r w:rsidR="000914EE" w:rsidRPr="00AC2DF1">
        <w:rPr>
          <w:rFonts w:ascii="Arial" w:hAnsi="Arial" w:cs="Arial"/>
          <w:sz w:val="20"/>
          <w:szCs w:val="20"/>
        </w:rPr>
        <w:t>Showing</w:t>
      </w:r>
      <w:r w:rsidR="002271A8" w:rsidRPr="00AC2DF1">
        <w:rPr>
          <w:rFonts w:ascii="Arial" w:hAnsi="Arial" w:cs="Arial"/>
          <w:sz w:val="20"/>
          <w:szCs w:val="20"/>
        </w:rPr>
        <w:t xml:space="preserve"> an example of p</w:t>
      </w:r>
      <w:r w:rsidRPr="00AC2DF1">
        <w:rPr>
          <w:rFonts w:ascii="Arial" w:hAnsi="Arial" w:cs="Arial"/>
          <w:sz w:val="20"/>
          <w:szCs w:val="20"/>
        </w:rPr>
        <w:t>arental interactions with schools conceptualised as battles</w:t>
      </w:r>
      <w:r w:rsidR="00D06F73" w:rsidRPr="00AC2DF1">
        <w:rPr>
          <w:rFonts w:ascii="Arial" w:hAnsi="Arial" w:cs="Arial"/>
          <w:sz w:val="20"/>
          <w:szCs w:val="20"/>
        </w:rPr>
        <w:t>.</w:t>
      </w:r>
      <w:r w:rsidR="002271A8" w:rsidRPr="00AC2DF1">
        <w:rPr>
          <w:rFonts w:ascii="Arial" w:hAnsi="Arial" w:cs="Arial"/>
          <w:sz w:val="20"/>
          <w:szCs w:val="20"/>
        </w:rPr>
        <w:t xml:space="preserve"> </w:t>
      </w:r>
    </w:p>
    <w:p w14:paraId="036B460F" w14:textId="74A63B9B" w:rsidR="00C45FDC" w:rsidRPr="00AC2DF1" w:rsidRDefault="00C45FDC" w:rsidP="00BF352F">
      <w:pPr>
        <w:spacing w:line="480" w:lineRule="auto"/>
        <w:jc w:val="both"/>
        <w:rPr>
          <w:rFonts w:ascii="Arial" w:hAnsi="Arial" w:cs="Arial"/>
        </w:rPr>
      </w:pPr>
      <w:r w:rsidRPr="00AC2DF1">
        <w:rPr>
          <w:rFonts w:ascii="Arial" w:hAnsi="Arial" w:cs="Arial"/>
        </w:rPr>
        <w:t xml:space="preserve">In the above passage, the language of conflict is highlighted. One striking feature of this is the way in which these metaphors of combat can initially be viewed as normal, everyday figures of speech, </w:t>
      </w:r>
      <w:r w:rsidR="007856F8" w:rsidRPr="00AC2DF1">
        <w:rPr>
          <w:rFonts w:ascii="Arial" w:hAnsi="Arial" w:cs="Arial"/>
        </w:rPr>
        <w:t>again echoing Jorgenson and Phillips</w:t>
      </w:r>
      <w:r w:rsidR="00EB5DE5" w:rsidRPr="00AC2DF1">
        <w:rPr>
          <w:rFonts w:ascii="Arial" w:hAnsi="Arial" w:cs="Arial"/>
        </w:rPr>
        <w:t>’</w:t>
      </w:r>
      <w:r w:rsidR="007856F8" w:rsidRPr="00AC2DF1">
        <w:rPr>
          <w:rFonts w:ascii="Arial" w:hAnsi="Arial" w:cs="Arial"/>
        </w:rPr>
        <w:t xml:space="preserve"> (2002) concept of discourses and </w:t>
      </w:r>
      <w:r w:rsidRPr="00AC2DF1">
        <w:rPr>
          <w:rFonts w:ascii="Arial" w:hAnsi="Arial" w:cs="Arial"/>
        </w:rPr>
        <w:t xml:space="preserve">underlining how common it has become for there to be conflict between schools and different groups such as parents. P2 draws upon </w:t>
      </w:r>
      <w:r w:rsidR="007B1A2B" w:rsidRPr="00AC2DF1">
        <w:rPr>
          <w:rFonts w:ascii="Arial" w:hAnsi="Arial" w:cs="Arial"/>
        </w:rPr>
        <w:t xml:space="preserve">personal </w:t>
      </w:r>
      <w:r w:rsidRPr="00AC2DF1">
        <w:rPr>
          <w:rFonts w:ascii="Arial" w:hAnsi="Arial" w:cs="Arial"/>
        </w:rPr>
        <w:t>recollections of conversations with parents</w:t>
      </w:r>
      <w:r w:rsidR="007B1A2B" w:rsidRPr="00AC2DF1">
        <w:rPr>
          <w:rFonts w:ascii="Arial" w:hAnsi="Arial" w:cs="Arial"/>
        </w:rPr>
        <w:t>, placing herself in an entitled category, (Edwards and Potter, 1992)</w:t>
      </w:r>
      <w:r w:rsidRPr="00AC2DF1">
        <w:rPr>
          <w:rFonts w:ascii="Arial" w:hAnsi="Arial" w:cs="Arial"/>
        </w:rPr>
        <w:t xml:space="preserve"> to strengthen the claim that these battles are regular occurrences.</w:t>
      </w:r>
    </w:p>
    <w:p w14:paraId="456B6426" w14:textId="574951F7" w:rsidR="00C45FDC" w:rsidRPr="00AC2DF1" w:rsidRDefault="00C45FDC" w:rsidP="00BF352F">
      <w:pPr>
        <w:spacing w:line="480" w:lineRule="auto"/>
        <w:jc w:val="both"/>
        <w:rPr>
          <w:rFonts w:ascii="Arial" w:hAnsi="Arial" w:cs="Arial"/>
        </w:rPr>
      </w:pPr>
      <w:r w:rsidRPr="00AC2DF1">
        <w:rPr>
          <w:rFonts w:ascii="Arial" w:hAnsi="Arial" w:cs="Arial"/>
        </w:rPr>
        <w:t xml:space="preserve">Interestingly, P1 responds to this suggestion by attributing responsibility to the parents: </w:t>
      </w:r>
    </w:p>
    <w:tbl>
      <w:tblPr>
        <w:tblStyle w:val="TableGrid"/>
        <w:tblW w:w="0" w:type="auto"/>
        <w:tblLook w:val="04A0" w:firstRow="1" w:lastRow="0" w:firstColumn="1" w:lastColumn="0" w:noHBand="0" w:noVBand="1"/>
      </w:tblPr>
      <w:tblGrid>
        <w:gridCol w:w="846"/>
        <w:gridCol w:w="8170"/>
      </w:tblGrid>
      <w:tr w:rsidR="00AC2DF1" w:rsidRPr="00AC2DF1" w14:paraId="2227C0F3" w14:textId="77777777" w:rsidTr="00CF3A0E">
        <w:tc>
          <w:tcPr>
            <w:tcW w:w="846" w:type="dxa"/>
          </w:tcPr>
          <w:p w14:paraId="43EDD035" w14:textId="77777777" w:rsidR="00C45FDC" w:rsidRPr="00AC2DF1" w:rsidRDefault="00C45FDC" w:rsidP="00CF3A0E">
            <w:pPr>
              <w:rPr>
                <w:rFonts w:ascii="Arial" w:hAnsi="Arial" w:cs="Arial"/>
                <w:sz w:val="20"/>
                <w:szCs w:val="20"/>
              </w:rPr>
            </w:pPr>
            <w:r w:rsidRPr="00AC2DF1">
              <w:rPr>
                <w:rFonts w:ascii="Arial" w:hAnsi="Arial" w:cs="Arial"/>
                <w:sz w:val="20"/>
                <w:szCs w:val="20"/>
              </w:rPr>
              <w:t>298</w:t>
            </w:r>
          </w:p>
        </w:tc>
        <w:tc>
          <w:tcPr>
            <w:tcW w:w="8170" w:type="dxa"/>
          </w:tcPr>
          <w:p w14:paraId="15596942" w14:textId="77777777" w:rsidR="00C45FDC" w:rsidRPr="00AC2DF1" w:rsidRDefault="00C45FDC" w:rsidP="00CF3A0E">
            <w:pPr>
              <w:rPr>
                <w:rFonts w:ascii="Arial" w:hAnsi="Arial" w:cs="Arial"/>
                <w:sz w:val="20"/>
                <w:szCs w:val="20"/>
              </w:rPr>
            </w:pPr>
            <w:r w:rsidRPr="00AC2DF1">
              <w:rPr>
                <w:rFonts w:ascii="Arial" w:hAnsi="Arial" w:cs="Arial"/>
                <w:sz w:val="20"/>
                <w:szCs w:val="20"/>
              </w:rPr>
              <w:t>P1: That's their experience of school isn’t it? There's a lot of adults in (L. A.) who've had</w:t>
            </w:r>
          </w:p>
        </w:tc>
      </w:tr>
      <w:tr w:rsidR="00AC2DF1" w:rsidRPr="00AC2DF1" w14:paraId="15AD5609" w14:textId="77777777" w:rsidTr="00CF3A0E">
        <w:tc>
          <w:tcPr>
            <w:tcW w:w="846" w:type="dxa"/>
          </w:tcPr>
          <w:p w14:paraId="6A21F80D" w14:textId="77777777" w:rsidR="00C45FDC" w:rsidRPr="00AC2DF1" w:rsidRDefault="00C45FDC" w:rsidP="00CF3A0E">
            <w:pPr>
              <w:rPr>
                <w:rFonts w:ascii="Arial" w:hAnsi="Arial" w:cs="Arial"/>
                <w:sz w:val="20"/>
                <w:szCs w:val="20"/>
              </w:rPr>
            </w:pPr>
            <w:r w:rsidRPr="00AC2DF1">
              <w:rPr>
                <w:rFonts w:ascii="Arial" w:hAnsi="Arial" w:cs="Arial"/>
                <w:sz w:val="20"/>
                <w:szCs w:val="20"/>
              </w:rPr>
              <w:t>299</w:t>
            </w:r>
          </w:p>
        </w:tc>
        <w:tc>
          <w:tcPr>
            <w:tcW w:w="8170" w:type="dxa"/>
          </w:tcPr>
          <w:p w14:paraId="3435F965" w14:textId="77777777" w:rsidR="00C45FDC" w:rsidRPr="00AC2DF1" w:rsidRDefault="00C45FDC" w:rsidP="00CF3A0E">
            <w:pPr>
              <w:rPr>
                <w:rFonts w:ascii="Arial" w:hAnsi="Arial" w:cs="Arial"/>
                <w:sz w:val="20"/>
                <w:szCs w:val="20"/>
              </w:rPr>
            </w:pPr>
            <w:r w:rsidRPr="00AC2DF1">
              <w:rPr>
                <w:rFonts w:ascii="Arial" w:hAnsi="Arial" w:cs="Arial"/>
                <w:sz w:val="20"/>
                <w:szCs w:val="20"/>
              </w:rPr>
              <w:t xml:space="preserve">Really poor historic experiences of school, and all it almost like a sort of celebratory </w:t>
            </w:r>
          </w:p>
        </w:tc>
      </w:tr>
      <w:tr w:rsidR="00AC2DF1" w:rsidRPr="00AC2DF1" w14:paraId="7BF3B8D6" w14:textId="77777777" w:rsidTr="00CF3A0E">
        <w:tc>
          <w:tcPr>
            <w:tcW w:w="846" w:type="dxa"/>
          </w:tcPr>
          <w:p w14:paraId="35CA4F8B" w14:textId="77777777" w:rsidR="00C45FDC" w:rsidRPr="00AC2DF1" w:rsidRDefault="00C45FDC" w:rsidP="00CF3A0E">
            <w:pPr>
              <w:rPr>
                <w:rFonts w:ascii="Arial" w:hAnsi="Arial" w:cs="Arial"/>
                <w:sz w:val="20"/>
                <w:szCs w:val="20"/>
              </w:rPr>
            </w:pPr>
            <w:r w:rsidRPr="00AC2DF1">
              <w:rPr>
                <w:rFonts w:ascii="Arial" w:hAnsi="Arial" w:cs="Arial"/>
                <w:sz w:val="20"/>
                <w:szCs w:val="20"/>
              </w:rPr>
              <w:t>300</w:t>
            </w:r>
          </w:p>
        </w:tc>
        <w:tc>
          <w:tcPr>
            <w:tcW w:w="8170" w:type="dxa"/>
          </w:tcPr>
          <w:p w14:paraId="2D5A4AC8" w14:textId="77777777" w:rsidR="00C45FDC" w:rsidRPr="00AC2DF1" w:rsidRDefault="00C45FDC" w:rsidP="00CF3A0E">
            <w:pPr>
              <w:rPr>
                <w:rFonts w:ascii="Arial" w:hAnsi="Arial" w:cs="Arial"/>
                <w:sz w:val="20"/>
                <w:szCs w:val="20"/>
              </w:rPr>
            </w:pPr>
            <w:r w:rsidRPr="00AC2DF1">
              <w:rPr>
                <w:rFonts w:ascii="Arial" w:hAnsi="Arial" w:cs="Arial"/>
                <w:sz w:val="20"/>
                <w:szCs w:val="20"/>
              </w:rPr>
              <w:t xml:space="preserve">culture of not disliking it. So then when their children come through they're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w:t>
            </w:r>
          </w:p>
        </w:tc>
      </w:tr>
      <w:tr w:rsidR="00AC2DF1" w:rsidRPr="00AC2DF1" w14:paraId="1EEA25D8" w14:textId="77777777" w:rsidTr="00CF3A0E">
        <w:tc>
          <w:tcPr>
            <w:tcW w:w="846" w:type="dxa"/>
          </w:tcPr>
          <w:p w14:paraId="5006F64F" w14:textId="77777777" w:rsidR="00C45FDC" w:rsidRPr="00AC2DF1" w:rsidRDefault="00C45FDC" w:rsidP="00CF3A0E">
            <w:pPr>
              <w:rPr>
                <w:rFonts w:ascii="Arial" w:hAnsi="Arial" w:cs="Arial"/>
                <w:sz w:val="20"/>
                <w:szCs w:val="20"/>
              </w:rPr>
            </w:pPr>
            <w:r w:rsidRPr="00AC2DF1">
              <w:rPr>
                <w:rFonts w:ascii="Arial" w:hAnsi="Arial" w:cs="Arial"/>
                <w:sz w:val="20"/>
                <w:szCs w:val="20"/>
              </w:rPr>
              <w:t>301</w:t>
            </w:r>
          </w:p>
        </w:tc>
        <w:tc>
          <w:tcPr>
            <w:tcW w:w="8170" w:type="dxa"/>
          </w:tcPr>
          <w:p w14:paraId="36240540" w14:textId="77777777" w:rsidR="00C45FDC" w:rsidRPr="00AC2DF1" w:rsidRDefault="00C45FDC" w:rsidP="00CF3A0E">
            <w:pPr>
              <w:rPr>
                <w:rFonts w:ascii="Arial" w:hAnsi="Arial" w:cs="Arial"/>
                <w:sz w:val="20"/>
                <w:szCs w:val="20"/>
              </w:rPr>
            </w:pPr>
            <w:r w:rsidRPr="00AC2DF1">
              <w:rPr>
                <w:rFonts w:ascii="Arial" w:hAnsi="Arial" w:cs="Arial"/>
                <w:sz w:val="20"/>
                <w:szCs w:val="20"/>
              </w:rPr>
              <w:t xml:space="preserve">be… they’re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 siding with children aren’t they, to a degree. And that, it's quite hard </w:t>
            </w:r>
          </w:p>
        </w:tc>
      </w:tr>
      <w:tr w:rsidR="00AC2DF1" w:rsidRPr="00AC2DF1" w14:paraId="25F5619C" w14:textId="77777777" w:rsidTr="00CF3A0E">
        <w:tc>
          <w:tcPr>
            <w:tcW w:w="846" w:type="dxa"/>
          </w:tcPr>
          <w:p w14:paraId="17BA8EC9" w14:textId="77777777" w:rsidR="00C45FDC" w:rsidRPr="00AC2DF1" w:rsidRDefault="00C45FDC" w:rsidP="00CF3A0E">
            <w:pPr>
              <w:rPr>
                <w:rFonts w:ascii="Arial" w:hAnsi="Arial" w:cs="Arial"/>
                <w:sz w:val="20"/>
                <w:szCs w:val="20"/>
              </w:rPr>
            </w:pPr>
            <w:r w:rsidRPr="00AC2DF1">
              <w:rPr>
                <w:rFonts w:ascii="Arial" w:hAnsi="Arial" w:cs="Arial"/>
                <w:sz w:val="20"/>
                <w:szCs w:val="20"/>
              </w:rPr>
              <w:t>302</w:t>
            </w:r>
          </w:p>
        </w:tc>
        <w:tc>
          <w:tcPr>
            <w:tcW w:w="8170" w:type="dxa"/>
          </w:tcPr>
          <w:p w14:paraId="6B047B26" w14:textId="77777777" w:rsidR="00C45FDC" w:rsidRPr="00AC2DF1" w:rsidRDefault="00C45FDC" w:rsidP="00CF3A0E">
            <w:pPr>
              <w:rPr>
                <w:rFonts w:ascii="Arial" w:hAnsi="Arial" w:cs="Arial"/>
                <w:sz w:val="20"/>
                <w:szCs w:val="20"/>
              </w:rPr>
            </w:pPr>
            <w:r w:rsidRPr="00AC2DF1">
              <w:rPr>
                <w:rFonts w:ascii="Arial" w:hAnsi="Arial" w:cs="Arial"/>
                <w:sz w:val="20"/>
                <w:szCs w:val="20"/>
              </w:rPr>
              <w:t xml:space="preserve">to get over that or challenge that sometimes. And if there’s parental mental health issues, </w:t>
            </w:r>
          </w:p>
        </w:tc>
      </w:tr>
      <w:tr w:rsidR="00AC2DF1" w:rsidRPr="00AC2DF1" w14:paraId="5D109C27" w14:textId="77777777" w:rsidTr="00CF3A0E">
        <w:tc>
          <w:tcPr>
            <w:tcW w:w="846" w:type="dxa"/>
          </w:tcPr>
          <w:p w14:paraId="51AE5A70" w14:textId="77777777" w:rsidR="00C45FDC" w:rsidRPr="00AC2DF1" w:rsidRDefault="00C45FDC" w:rsidP="00CF3A0E">
            <w:pPr>
              <w:rPr>
                <w:rFonts w:ascii="Arial" w:hAnsi="Arial" w:cs="Arial"/>
                <w:sz w:val="20"/>
                <w:szCs w:val="20"/>
              </w:rPr>
            </w:pPr>
            <w:r w:rsidRPr="00AC2DF1">
              <w:rPr>
                <w:rFonts w:ascii="Arial" w:hAnsi="Arial" w:cs="Arial"/>
                <w:sz w:val="20"/>
                <w:szCs w:val="20"/>
              </w:rPr>
              <w:t>303</w:t>
            </w:r>
          </w:p>
        </w:tc>
        <w:tc>
          <w:tcPr>
            <w:tcW w:w="8170" w:type="dxa"/>
          </w:tcPr>
          <w:p w14:paraId="28D06071" w14:textId="77777777" w:rsidR="00C45FDC" w:rsidRPr="00AC2DF1" w:rsidRDefault="00C45FDC" w:rsidP="00CF3A0E">
            <w:pPr>
              <w:rPr>
                <w:rFonts w:ascii="Arial" w:hAnsi="Arial" w:cs="Arial"/>
                <w:sz w:val="20"/>
                <w:szCs w:val="20"/>
              </w:rPr>
            </w:pPr>
            <w:r w:rsidRPr="00AC2DF1">
              <w:rPr>
                <w:rFonts w:ascii="Arial" w:hAnsi="Arial" w:cs="Arial"/>
                <w:sz w:val="20"/>
                <w:szCs w:val="20"/>
              </w:rPr>
              <w:t xml:space="preserve">you know adult mental health services are really, really limited, so people can be waiting </w:t>
            </w:r>
          </w:p>
        </w:tc>
      </w:tr>
    </w:tbl>
    <w:p w14:paraId="61435A7C" w14:textId="54512864" w:rsidR="00C45FDC" w:rsidRPr="00AC2DF1" w:rsidRDefault="00C45FDC" w:rsidP="00C45FDC">
      <w:pPr>
        <w:rPr>
          <w:rFonts w:ascii="Arial" w:hAnsi="Arial" w:cs="Arial"/>
          <w:sz w:val="20"/>
          <w:szCs w:val="20"/>
        </w:rPr>
      </w:pPr>
      <w:r w:rsidRPr="00AC2DF1">
        <w:rPr>
          <w:rFonts w:ascii="Arial" w:hAnsi="Arial" w:cs="Arial"/>
          <w:b/>
          <w:bCs/>
          <w:sz w:val="20"/>
          <w:szCs w:val="20"/>
        </w:rPr>
        <w:t>Table</w:t>
      </w:r>
      <w:r w:rsidR="000C7630" w:rsidRPr="00AC2DF1">
        <w:rPr>
          <w:rFonts w:ascii="Arial" w:hAnsi="Arial" w:cs="Arial"/>
          <w:b/>
          <w:bCs/>
          <w:sz w:val="20"/>
          <w:szCs w:val="20"/>
        </w:rPr>
        <w:t xml:space="preserve"> </w:t>
      </w:r>
      <w:r w:rsidR="00895FE4" w:rsidRPr="00AC2DF1">
        <w:rPr>
          <w:rFonts w:ascii="Arial" w:hAnsi="Arial" w:cs="Arial"/>
          <w:b/>
          <w:bCs/>
          <w:sz w:val="20"/>
          <w:szCs w:val="20"/>
        </w:rPr>
        <w:t>28</w:t>
      </w:r>
      <w:r w:rsidR="00C1022C" w:rsidRPr="00AC2DF1">
        <w:rPr>
          <w:rFonts w:ascii="Arial" w:hAnsi="Arial" w:cs="Arial"/>
          <w:b/>
          <w:bCs/>
          <w:sz w:val="20"/>
          <w:szCs w:val="20"/>
        </w:rPr>
        <w:t>:</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how</w:t>
      </w:r>
      <w:r w:rsidR="00885712" w:rsidRPr="00AC2DF1">
        <w:rPr>
          <w:rFonts w:ascii="Arial" w:hAnsi="Arial" w:cs="Arial"/>
          <w:sz w:val="20"/>
          <w:szCs w:val="20"/>
        </w:rPr>
        <w:t>ing</w:t>
      </w:r>
      <w:r w:rsidRPr="00AC2DF1">
        <w:rPr>
          <w:rFonts w:ascii="Arial" w:hAnsi="Arial" w:cs="Arial"/>
          <w:sz w:val="20"/>
          <w:szCs w:val="20"/>
        </w:rPr>
        <w:t xml:space="preserve"> </w:t>
      </w:r>
      <w:r w:rsidR="00DE6551" w:rsidRPr="00AC2DF1">
        <w:rPr>
          <w:rFonts w:ascii="Arial" w:hAnsi="Arial" w:cs="Arial"/>
          <w:sz w:val="20"/>
          <w:szCs w:val="20"/>
        </w:rPr>
        <w:t>P</w:t>
      </w:r>
      <w:r w:rsidR="002271A8" w:rsidRPr="00AC2DF1">
        <w:rPr>
          <w:rFonts w:ascii="Arial" w:hAnsi="Arial" w:cs="Arial"/>
          <w:sz w:val="20"/>
          <w:szCs w:val="20"/>
        </w:rPr>
        <w:t>1</w:t>
      </w:r>
      <w:r w:rsidRPr="00AC2DF1">
        <w:rPr>
          <w:rFonts w:ascii="Arial" w:hAnsi="Arial" w:cs="Arial"/>
          <w:sz w:val="20"/>
          <w:szCs w:val="20"/>
        </w:rPr>
        <w:t xml:space="preserve"> </w:t>
      </w:r>
      <w:r w:rsidR="009F0F13" w:rsidRPr="00AC2DF1">
        <w:rPr>
          <w:rFonts w:ascii="Arial" w:hAnsi="Arial" w:cs="Arial"/>
          <w:sz w:val="20"/>
          <w:szCs w:val="20"/>
        </w:rPr>
        <w:t>attributing responsibility to parents</w:t>
      </w:r>
      <w:r w:rsidR="00560C99" w:rsidRPr="00AC2DF1">
        <w:rPr>
          <w:rFonts w:ascii="Arial" w:hAnsi="Arial" w:cs="Arial"/>
          <w:sz w:val="20"/>
          <w:szCs w:val="20"/>
        </w:rPr>
        <w:t xml:space="preserve">. </w:t>
      </w:r>
    </w:p>
    <w:p w14:paraId="3CD65985" w14:textId="6EA4BA48" w:rsidR="00482548" w:rsidRPr="00AC2DF1" w:rsidRDefault="00C45FDC" w:rsidP="00F95D9D">
      <w:pPr>
        <w:spacing w:line="480" w:lineRule="auto"/>
        <w:jc w:val="both"/>
        <w:rPr>
          <w:rFonts w:ascii="Arial" w:hAnsi="Arial" w:cs="Arial"/>
        </w:rPr>
      </w:pPr>
      <w:r w:rsidRPr="00AC2DF1">
        <w:rPr>
          <w:rFonts w:ascii="Arial" w:hAnsi="Arial" w:cs="Arial"/>
        </w:rPr>
        <w:t>Agreement is again sought through the use of a rhetorical question (line 298).</w:t>
      </w:r>
      <w:r w:rsidRPr="00AC2DF1">
        <w:rPr>
          <w:rFonts w:ascii="Arial" w:hAnsi="Arial" w:cs="Arial"/>
          <w:shd w:val="clear" w:color="auto" w:fill="FFFFFF"/>
        </w:rPr>
        <w:t xml:space="preserve"> </w:t>
      </w:r>
      <w:r w:rsidRPr="00AC2DF1">
        <w:rPr>
          <w:rFonts w:ascii="Arial" w:hAnsi="Arial" w:cs="Arial"/>
        </w:rPr>
        <w:t>In the above discourse, P</w:t>
      </w:r>
      <w:r w:rsidR="00885712" w:rsidRPr="00AC2DF1">
        <w:rPr>
          <w:rFonts w:ascii="Arial" w:hAnsi="Arial" w:cs="Arial"/>
        </w:rPr>
        <w:t>1</w:t>
      </w:r>
      <w:r w:rsidRPr="00AC2DF1">
        <w:rPr>
          <w:rFonts w:ascii="Arial" w:hAnsi="Arial" w:cs="Arial"/>
        </w:rPr>
        <w:t xml:space="preserve"> is seeking a mutual agreement regarding parental experiences of school in the local authority. These experiences are </w:t>
      </w:r>
      <w:r w:rsidR="007B1A2B" w:rsidRPr="00AC2DF1">
        <w:rPr>
          <w:rFonts w:ascii="Arial" w:hAnsi="Arial" w:cs="Arial"/>
        </w:rPr>
        <w:t>portrayed</w:t>
      </w:r>
      <w:r w:rsidRPr="00AC2DF1">
        <w:rPr>
          <w:rFonts w:ascii="Arial" w:hAnsi="Arial" w:cs="Arial"/>
        </w:rPr>
        <w:t xml:space="preserve"> as being negative and resulting in a </w:t>
      </w:r>
      <w:r w:rsidR="001A7BDC" w:rsidRPr="00AC2DF1">
        <w:rPr>
          <w:rFonts w:ascii="Arial" w:hAnsi="Arial" w:cs="Arial"/>
        </w:rPr>
        <w:t>“</w:t>
      </w:r>
      <w:r w:rsidRPr="00AC2DF1">
        <w:rPr>
          <w:rFonts w:ascii="Arial" w:hAnsi="Arial" w:cs="Arial"/>
          <w:i/>
          <w:iCs/>
        </w:rPr>
        <w:t>celebrity culture</w:t>
      </w:r>
      <w:r w:rsidR="001A7BDC" w:rsidRPr="00AC2DF1">
        <w:rPr>
          <w:rFonts w:ascii="Arial" w:hAnsi="Arial" w:cs="Arial"/>
        </w:rPr>
        <w:t>”</w:t>
      </w:r>
      <w:r w:rsidRPr="00AC2DF1">
        <w:rPr>
          <w:rFonts w:ascii="Arial" w:hAnsi="Arial" w:cs="Arial"/>
        </w:rPr>
        <w:t xml:space="preserve">. As a result, P1 suggests that there is already a pre-existing barrier between members of school staff and parents. P1 is effectively steering the conversation away from a blaming of school practitioners (part of the microsystem) as has been seen in previous parts of the conversation, and towards an unavoidable conflict with parents which </w:t>
      </w:r>
      <w:r w:rsidR="00D46B22" w:rsidRPr="00AC2DF1">
        <w:rPr>
          <w:rFonts w:ascii="Arial" w:hAnsi="Arial" w:cs="Arial"/>
        </w:rPr>
        <w:t>is</w:t>
      </w:r>
      <w:r w:rsidRPr="00AC2DF1">
        <w:rPr>
          <w:rFonts w:ascii="Arial" w:hAnsi="Arial" w:cs="Arial"/>
        </w:rPr>
        <w:t xml:space="preserve"> based in two of Bronfenbrenner’s systems (Bronfenbrenner,</w:t>
      </w:r>
      <w:r w:rsidR="00FC5212" w:rsidRPr="00AC2DF1">
        <w:rPr>
          <w:rFonts w:ascii="Arial" w:hAnsi="Arial" w:cs="Arial"/>
        </w:rPr>
        <w:t xml:space="preserve"> 1979,1986, 1999, 2005</w:t>
      </w:r>
      <w:r w:rsidRPr="00AC2DF1">
        <w:rPr>
          <w:rFonts w:ascii="Arial" w:hAnsi="Arial" w:cs="Arial"/>
        </w:rPr>
        <w:t xml:space="preserve">). The first of these systems is the </w:t>
      </w:r>
      <w:r w:rsidR="00C35113" w:rsidRPr="00AC2DF1">
        <w:rPr>
          <w:rFonts w:ascii="Arial" w:hAnsi="Arial" w:cs="Arial"/>
        </w:rPr>
        <w:t>c</w:t>
      </w:r>
      <w:r w:rsidRPr="00AC2DF1">
        <w:rPr>
          <w:rFonts w:ascii="Arial" w:hAnsi="Arial" w:cs="Arial"/>
        </w:rPr>
        <w:t>hronosystem as the issue has historical roots - parental experiences of school. The second systemic problem is identified as the impact of wider societal influences</w:t>
      </w:r>
      <w:r w:rsidR="007B1A2B" w:rsidRPr="00AC2DF1">
        <w:rPr>
          <w:rFonts w:ascii="Arial" w:hAnsi="Arial" w:cs="Arial"/>
        </w:rPr>
        <w:t xml:space="preserve"> (the </w:t>
      </w:r>
      <w:proofErr w:type="spellStart"/>
      <w:r w:rsidR="00695467" w:rsidRPr="00AC2DF1">
        <w:rPr>
          <w:rFonts w:ascii="Arial" w:hAnsi="Arial" w:cs="Arial"/>
        </w:rPr>
        <w:t>e</w:t>
      </w:r>
      <w:r w:rsidR="007B1A2B" w:rsidRPr="00AC2DF1">
        <w:rPr>
          <w:rFonts w:ascii="Arial" w:hAnsi="Arial" w:cs="Arial"/>
        </w:rPr>
        <w:t>xosystem</w:t>
      </w:r>
      <w:proofErr w:type="spellEnd"/>
      <w:r w:rsidR="007B1A2B" w:rsidRPr="00AC2DF1">
        <w:rPr>
          <w:rFonts w:ascii="Arial" w:hAnsi="Arial" w:cs="Arial"/>
        </w:rPr>
        <w:t>)</w:t>
      </w:r>
      <w:r w:rsidRPr="00AC2DF1">
        <w:rPr>
          <w:rFonts w:ascii="Arial" w:hAnsi="Arial" w:cs="Arial"/>
        </w:rPr>
        <w:t xml:space="preserve"> such as the limited availability of adult mental health services</w:t>
      </w:r>
      <w:r w:rsidR="00DD6D0C" w:rsidRPr="00AC2DF1">
        <w:rPr>
          <w:rFonts w:ascii="Arial" w:hAnsi="Arial" w:cs="Arial"/>
        </w:rPr>
        <w:t>.</w:t>
      </w:r>
      <w:r w:rsidRPr="00AC2DF1">
        <w:rPr>
          <w:rFonts w:ascii="Arial" w:hAnsi="Arial" w:cs="Arial"/>
        </w:rPr>
        <w:t xml:space="preserve"> In this situation, schools are positioned as simply being the site for this seemingly inevitable conflict with parents.</w:t>
      </w:r>
    </w:p>
    <w:p w14:paraId="5692E842" w14:textId="1A1043CD" w:rsidR="00C45FDC" w:rsidRPr="00AC2DF1" w:rsidRDefault="00DA3B7D" w:rsidP="00F95D9D">
      <w:pPr>
        <w:jc w:val="both"/>
        <w:rPr>
          <w:rFonts w:ascii="Arial" w:hAnsi="Arial" w:cs="Arial"/>
          <w:b/>
          <w:bCs/>
        </w:rPr>
      </w:pPr>
      <w:r w:rsidRPr="00AC2DF1">
        <w:rPr>
          <w:rFonts w:ascii="Arial" w:hAnsi="Arial" w:cs="Arial"/>
          <w:b/>
          <w:bCs/>
        </w:rPr>
        <w:t>4</w:t>
      </w:r>
      <w:r w:rsidR="003166F8" w:rsidRPr="00AC2DF1">
        <w:rPr>
          <w:rFonts w:ascii="Arial" w:hAnsi="Arial" w:cs="Arial"/>
          <w:b/>
          <w:bCs/>
        </w:rPr>
        <w:t>.5</w:t>
      </w:r>
      <w:r w:rsidR="005D4049" w:rsidRPr="00AC2DF1">
        <w:rPr>
          <w:rFonts w:ascii="Arial" w:hAnsi="Arial" w:cs="Arial"/>
          <w:b/>
          <w:bCs/>
        </w:rPr>
        <w:t>.</w:t>
      </w:r>
      <w:r w:rsidR="00324AE3" w:rsidRPr="00AC2DF1">
        <w:rPr>
          <w:rFonts w:ascii="Arial" w:hAnsi="Arial" w:cs="Arial"/>
          <w:b/>
          <w:bCs/>
        </w:rPr>
        <w:t>2</w:t>
      </w:r>
      <w:r w:rsidR="00C45FDC" w:rsidRPr="00AC2DF1">
        <w:rPr>
          <w:rFonts w:ascii="Arial" w:hAnsi="Arial" w:cs="Arial"/>
          <w:b/>
          <w:bCs/>
        </w:rPr>
        <w:t xml:space="preserve"> Conflict between practitioners</w:t>
      </w:r>
    </w:p>
    <w:p w14:paraId="5CE511BA" w14:textId="54C15A88" w:rsidR="00C45FDC" w:rsidRPr="00AC2DF1" w:rsidRDefault="00C45FDC" w:rsidP="00F95D9D">
      <w:pPr>
        <w:spacing w:line="480" w:lineRule="auto"/>
        <w:jc w:val="both"/>
        <w:rPr>
          <w:rFonts w:ascii="Arial" w:hAnsi="Arial" w:cs="Arial"/>
        </w:rPr>
      </w:pPr>
      <w:r w:rsidRPr="00AC2DF1">
        <w:rPr>
          <w:rFonts w:ascii="Arial" w:hAnsi="Arial" w:cs="Arial"/>
        </w:rPr>
        <w:t xml:space="preserve">During the course of MFG1, there were clear signs of conflict between practitioners. Members of MFG1 appear to sympathise with school practitioners, </w:t>
      </w:r>
      <w:r w:rsidR="00FC5212" w:rsidRPr="00AC2DF1">
        <w:rPr>
          <w:rFonts w:ascii="Arial" w:hAnsi="Arial" w:cs="Arial"/>
        </w:rPr>
        <w:t>because of</w:t>
      </w:r>
      <w:r w:rsidRPr="00AC2DF1">
        <w:rPr>
          <w:rFonts w:ascii="Arial" w:hAnsi="Arial" w:cs="Arial"/>
        </w:rPr>
        <w:t xml:space="preserve"> the pressures that they are under. However, they are also described by P2 as potentially having, </w:t>
      </w:r>
      <w:r w:rsidRPr="00AC2DF1">
        <w:rPr>
          <w:rFonts w:ascii="Arial" w:hAnsi="Arial" w:cs="Arial"/>
          <w:i/>
          <w:iCs/>
        </w:rPr>
        <w:t>“a lack of humanity”</w:t>
      </w:r>
      <w:r w:rsidR="009F0F13" w:rsidRPr="00AC2DF1">
        <w:rPr>
          <w:rFonts w:ascii="Arial" w:hAnsi="Arial" w:cs="Arial"/>
        </w:rPr>
        <w:t xml:space="preserve"> (Line 203).</w:t>
      </w:r>
    </w:p>
    <w:tbl>
      <w:tblPr>
        <w:tblStyle w:val="TableGrid"/>
        <w:tblW w:w="0" w:type="auto"/>
        <w:tblLook w:val="04A0" w:firstRow="1" w:lastRow="0" w:firstColumn="1" w:lastColumn="0" w:noHBand="0" w:noVBand="1"/>
      </w:tblPr>
      <w:tblGrid>
        <w:gridCol w:w="846"/>
        <w:gridCol w:w="8170"/>
      </w:tblGrid>
      <w:tr w:rsidR="00AC2DF1" w:rsidRPr="00AC2DF1" w14:paraId="36DA70EC" w14:textId="77777777" w:rsidTr="00177196">
        <w:tc>
          <w:tcPr>
            <w:tcW w:w="846" w:type="dxa"/>
          </w:tcPr>
          <w:p w14:paraId="5AE60009" w14:textId="77777777" w:rsidR="00C45FDC" w:rsidRPr="00AC2DF1" w:rsidRDefault="00C45FDC" w:rsidP="00296FED">
            <w:pPr>
              <w:rPr>
                <w:rFonts w:ascii="Arial" w:hAnsi="Arial" w:cs="Arial"/>
                <w:sz w:val="20"/>
                <w:szCs w:val="20"/>
              </w:rPr>
            </w:pPr>
            <w:r w:rsidRPr="00AC2DF1">
              <w:rPr>
                <w:rFonts w:ascii="Arial" w:hAnsi="Arial" w:cs="Arial"/>
                <w:sz w:val="20"/>
                <w:szCs w:val="20"/>
              </w:rPr>
              <w:t>201</w:t>
            </w:r>
          </w:p>
        </w:tc>
        <w:tc>
          <w:tcPr>
            <w:tcW w:w="8170" w:type="dxa"/>
          </w:tcPr>
          <w:p w14:paraId="449C2F96" w14:textId="77777777" w:rsidR="00C45FDC" w:rsidRPr="00AC2DF1" w:rsidRDefault="00C45FDC" w:rsidP="00296FED">
            <w:pPr>
              <w:rPr>
                <w:rFonts w:ascii="Arial" w:hAnsi="Arial" w:cs="Arial"/>
                <w:sz w:val="20"/>
                <w:szCs w:val="20"/>
              </w:rPr>
            </w:pPr>
            <w:r w:rsidRPr="00AC2DF1">
              <w:rPr>
                <w:rFonts w:ascii="Arial" w:hAnsi="Arial" w:cs="Arial"/>
                <w:sz w:val="20"/>
                <w:szCs w:val="20"/>
              </w:rPr>
              <w:t xml:space="preserve">Some of these underlying factors are really, really important and the general </w:t>
            </w:r>
          </w:p>
        </w:tc>
      </w:tr>
      <w:tr w:rsidR="00AC2DF1" w:rsidRPr="00AC2DF1" w14:paraId="5662C24A" w14:textId="77777777" w:rsidTr="00177196">
        <w:tc>
          <w:tcPr>
            <w:tcW w:w="846" w:type="dxa"/>
          </w:tcPr>
          <w:p w14:paraId="752AE8FE" w14:textId="77777777" w:rsidR="00C45FDC" w:rsidRPr="00AC2DF1" w:rsidRDefault="00C45FDC" w:rsidP="00296FED">
            <w:pPr>
              <w:rPr>
                <w:rFonts w:ascii="Arial" w:hAnsi="Arial" w:cs="Arial"/>
                <w:sz w:val="20"/>
                <w:szCs w:val="20"/>
              </w:rPr>
            </w:pPr>
            <w:r w:rsidRPr="00AC2DF1">
              <w:rPr>
                <w:rFonts w:ascii="Arial" w:hAnsi="Arial" w:cs="Arial"/>
                <w:sz w:val="20"/>
                <w:szCs w:val="20"/>
              </w:rPr>
              <w:t>202</w:t>
            </w:r>
          </w:p>
        </w:tc>
        <w:tc>
          <w:tcPr>
            <w:tcW w:w="8170" w:type="dxa"/>
          </w:tcPr>
          <w:p w14:paraId="0A39619F" w14:textId="77777777" w:rsidR="00C45FDC" w:rsidRPr="00AC2DF1" w:rsidRDefault="00C45FDC" w:rsidP="00296FED">
            <w:pPr>
              <w:rPr>
                <w:rFonts w:ascii="Arial" w:hAnsi="Arial" w:cs="Arial"/>
                <w:sz w:val="20"/>
                <w:szCs w:val="20"/>
              </w:rPr>
            </w:pPr>
            <w:r w:rsidRPr="00AC2DF1">
              <w:rPr>
                <w:rFonts w:ascii="Arial" w:hAnsi="Arial" w:cs="Arial"/>
                <w:sz w:val="20"/>
                <w:szCs w:val="20"/>
              </w:rPr>
              <w:t>effect young people's Mental Health.</w:t>
            </w:r>
          </w:p>
        </w:tc>
      </w:tr>
      <w:tr w:rsidR="00AC2DF1" w:rsidRPr="00AC2DF1" w14:paraId="73F19384" w14:textId="77777777" w:rsidTr="00177196">
        <w:trPr>
          <w:trHeight w:val="50"/>
        </w:trPr>
        <w:tc>
          <w:tcPr>
            <w:tcW w:w="846" w:type="dxa"/>
          </w:tcPr>
          <w:p w14:paraId="25C46D32" w14:textId="77777777" w:rsidR="00C45FDC" w:rsidRPr="00AC2DF1" w:rsidRDefault="00C45FDC" w:rsidP="00296FED">
            <w:pPr>
              <w:rPr>
                <w:rFonts w:ascii="Arial" w:hAnsi="Arial" w:cs="Arial"/>
                <w:sz w:val="20"/>
                <w:szCs w:val="20"/>
              </w:rPr>
            </w:pPr>
            <w:r w:rsidRPr="00AC2DF1">
              <w:rPr>
                <w:rFonts w:ascii="Arial" w:hAnsi="Arial" w:cs="Arial"/>
                <w:sz w:val="20"/>
                <w:szCs w:val="20"/>
              </w:rPr>
              <w:t>203</w:t>
            </w:r>
          </w:p>
        </w:tc>
        <w:tc>
          <w:tcPr>
            <w:tcW w:w="8170" w:type="dxa"/>
          </w:tcPr>
          <w:p w14:paraId="7B9DE89C" w14:textId="77777777" w:rsidR="00C45FDC" w:rsidRPr="00AC2DF1" w:rsidRDefault="00C45FDC" w:rsidP="00296FED">
            <w:pPr>
              <w:rPr>
                <w:rFonts w:ascii="Arial" w:hAnsi="Arial" w:cs="Arial"/>
                <w:sz w:val="20"/>
                <w:szCs w:val="20"/>
              </w:rPr>
            </w:pPr>
            <w:r w:rsidRPr="00AC2DF1">
              <w:rPr>
                <w:rFonts w:ascii="Arial" w:hAnsi="Arial" w:cs="Arial"/>
                <w:sz w:val="20"/>
                <w:szCs w:val="20"/>
              </w:rPr>
              <w:t>P2</w:t>
            </w:r>
            <w:r w:rsidRPr="00AC2DF1">
              <w:rPr>
                <w:rFonts w:ascii="Arial" w:hAnsi="Arial" w:cs="Arial"/>
                <w:b/>
                <w:bCs/>
                <w:sz w:val="20"/>
                <w:szCs w:val="20"/>
              </w:rPr>
              <w:t xml:space="preserve">:  I'm not identifying people but there's almost a lack of humanity I would </w:t>
            </w:r>
          </w:p>
        </w:tc>
      </w:tr>
      <w:tr w:rsidR="00AC2DF1" w:rsidRPr="00AC2DF1" w14:paraId="470EF1D7" w14:textId="77777777" w:rsidTr="00177196">
        <w:tc>
          <w:tcPr>
            <w:tcW w:w="846" w:type="dxa"/>
          </w:tcPr>
          <w:p w14:paraId="15B5300F" w14:textId="77777777" w:rsidR="00C45FDC" w:rsidRPr="00AC2DF1" w:rsidRDefault="00C45FDC" w:rsidP="00296FED">
            <w:pPr>
              <w:rPr>
                <w:rFonts w:ascii="Arial" w:hAnsi="Arial" w:cs="Arial"/>
                <w:sz w:val="20"/>
                <w:szCs w:val="20"/>
              </w:rPr>
            </w:pPr>
            <w:r w:rsidRPr="00AC2DF1">
              <w:rPr>
                <w:rFonts w:ascii="Arial" w:hAnsi="Arial" w:cs="Arial"/>
                <w:sz w:val="20"/>
                <w:szCs w:val="20"/>
              </w:rPr>
              <w:t>204</w:t>
            </w:r>
          </w:p>
        </w:tc>
        <w:tc>
          <w:tcPr>
            <w:tcW w:w="8170" w:type="dxa"/>
          </w:tcPr>
          <w:p w14:paraId="630161B9" w14:textId="77777777" w:rsidR="00C45FDC" w:rsidRPr="00AC2DF1" w:rsidRDefault="00C45FDC" w:rsidP="00296FED">
            <w:pPr>
              <w:rPr>
                <w:rFonts w:ascii="Arial" w:hAnsi="Arial" w:cs="Arial"/>
                <w:b/>
                <w:bCs/>
                <w:sz w:val="20"/>
                <w:szCs w:val="20"/>
              </w:rPr>
            </w:pPr>
            <w:r w:rsidRPr="00AC2DF1">
              <w:rPr>
                <w:rFonts w:ascii="Arial" w:hAnsi="Arial" w:cs="Arial"/>
                <w:b/>
                <w:bCs/>
                <w:sz w:val="20"/>
                <w:szCs w:val="20"/>
              </w:rPr>
              <w:t>say, in some of the schools that we work…</w:t>
            </w:r>
          </w:p>
        </w:tc>
      </w:tr>
      <w:tr w:rsidR="00AC2DF1" w:rsidRPr="00AC2DF1" w14:paraId="2555F749" w14:textId="77777777" w:rsidTr="00177196">
        <w:tc>
          <w:tcPr>
            <w:tcW w:w="846" w:type="dxa"/>
          </w:tcPr>
          <w:p w14:paraId="236093B5" w14:textId="77777777" w:rsidR="00C45FDC" w:rsidRPr="00AC2DF1" w:rsidRDefault="00C45FDC" w:rsidP="00296FED">
            <w:pPr>
              <w:rPr>
                <w:rFonts w:ascii="Arial" w:hAnsi="Arial" w:cs="Arial"/>
                <w:sz w:val="20"/>
                <w:szCs w:val="20"/>
              </w:rPr>
            </w:pPr>
            <w:r w:rsidRPr="00AC2DF1">
              <w:rPr>
                <w:rFonts w:ascii="Arial" w:hAnsi="Arial" w:cs="Arial"/>
                <w:sz w:val="20"/>
                <w:szCs w:val="20"/>
              </w:rPr>
              <w:t>205</w:t>
            </w:r>
          </w:p>
        </w:tc>
        <w:tc>
          <w:tcPr>
            <w:tcW w:w="8170" w:type="dxa"/>
          </w:tcPr>
          <w:p w14:paraId="4B0F4EFC" w14:textId="77777777" w:rsidR="00C45FDC" w:rsidRPr="00AC2DF1" w:rsidRDefault="00C45FDC" w:rsidP="00296FED">
            <w:pPr>
              <w:rPr>
                <w:rFonts w:ascii="Arial" w:hAnsi="Arial" w:cs="Arial"/>
                <w:sz w:val="20"/>
                <w:szCs w:val="20"/>
              </w:rPr>
            </w:pPr>
            <w:r w:rsidRPr="00AC2DF1">
              <w:rPr>
                <w:rFonts w:ascii="Arial" w:hAnsi="Arial" w:cs="Arial"/>
                <w:sz w:val="20"/>
                <w:szCs w:val="20"/>
              </w:rPr>
              <w:t>P1</w:t>
            </w:r>
            <w:r w:rsidRPr="00AC2DF1">
              <w:rPr>
                <w:rFonts w:ascii="Arial" w:hAnsi="Arial" w:cs="Arial"/>
                <w:b/>
                <w:bCs/>
                <w:sz w:val="20"/>
                <w:szCs w:val="20"/>
              </w:rPr>
              <w:t>:  Empathy at least.</w:t>
            </w:r>
          </w:p>
        </w:tc>
      </w:tr>
    </w:tbl>
    <w:p w14:paraId="6DFC67E9" w14:textId="78C5152D"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29</w:t>
      </w:r>
      <w:r w:rsidR="00EA3BA5" w:rsidRPr="00AC2DF1">
        <w:rPr>
          <w:rFonts w:ascii="Arial" w:hAnsi="Arial" w:cs="Arial"/>
          <w:b/>
          <w:bCs/>
          <w:sz w:val="20"/>
          <w:szCs w:val="20"/>
        </w:rPr>
        <w:t>:</w:t>
      </w:r>
      <w:r w:rsidRPr="00AC2DF1">
        <w:rPr>
          <w:rFonts w:ascii="Arial" w:hAnsi="Arial" w:cs="Arial"/>
          <w:b/>
          <w:bCs/>
          <w:sz w:val="20"/>
          <w:szCs w:val="20"/>
        </w:rPr>
        <w:t xml:space="preserve">  </w:t>
      </w:r>
      <w:r w:rsidR="000914EE" w:rsidRPr="00AC2DF1">
        <w:rPr>
          <w:rFonts w:ascii="Arial" w:hAnsi="Arial" w:cs="Arial"/>
          <w:sz w:val="20"/>
          <w:szCs w:val="20"/>
        </w:rPr>
        <w:t>S</w:t>
      </w:r>
      <w:r w:rsidRPr="00AC2DF1">
        <w:rPr>
          <w:rFonts w:ascii="Arial" w:hAnsi="Arial" w:cs="Arial"/>
          <w:sz w:val="20"/>
          <w:szCs w:val="20"/>
        </w:rPr>
        <w:t>how</w:t>
      </w:r>
      <w:r w:rsidR="000914EE" w:rsidRPr="00AC2DF1">
        <w:rPr>
          <w:rFonts w:ascii="Arial" w:hAnsi="Arial" w:cs="Arial"/>
          <w:sz w:val="20"/>
          <w:szCs w:val="20"/>
        </w:rPr>
        <w:t>ing</w:t>
      </w:r>
      <w:r w:rsidRPr="00AC2DF1">
        <w:rPr>
          <w:rFonts w:ascii="Arial" w:hAnsi="Arial" w:cs="Arial"/>
          <w:sz w:val="20"/>
          <w:szCs w:val="20"/>
        </w:rPr>
        <w:t xml:space="preserve"> </w:t>
      </w:r>
      <w:r w:rsidR="002271A8" w:rsidRPr="00AC2DF1">
        <w:rPr>
          <w:rFonts w:ascii="Arial" w:hAnsi="Arial" w:cs="Arial"/>
          <w:sz w:val="20"/>
          <w:szCs w:val="20"/>
        </w:rPr>
        <w:t xml:space="preserve">an example of </w:t>
      </w:r>
      <w:r w:rsidRPr="00AC2DF1">
        <w:rPr>
          <w:rFonts w:ascii="Arial" w:hAnsi="Arial" w:cs="Arial"/>
          <w:sz w:val="20"/>
          <w:szCs w:val="20"/>
        </w:rPr>
        <w:t>conflict between practitioners</w:t>
      </w:r>
      <w:r w:rsidR="000914EE" w:rsidRPr="00AC2DF1">
        <w:rPr>
          <w:rFonts w:ascii="Arial" w:hAnsi="Arial" w:cs="Arial"/>
          <w:sz w:val="20"/>
          <w:szCs w:val="20"/>
        </w:rPr>
        <w:t xml:space="preserve"> within heterogenous MFG1.</w:t>
      </w:r>
    </w:p>
    <w:p w14:paraId="21199F28" w14:textId="0E248131" w:rsidR="00C45FDC" w:rsidRPr="00AC2DF1" w:rsidRDefault="00C45FDC" w:rsidP="00DD52C6">
      <w:pPr>
        <w:spacing w:line="480" w:lineRule="auto"/>
        <w:jc w:val="both"/>
        <w:rPr>
          <w:rFonts w:ascii="Arial" w:hAnsi="Arial" w:cs="Arial"/>
          <w:shd w:val="clear" w:color="auto" w:fill="FFFFFF"/>
        </w:rPr>
      </w:pPr>
      <w:r w:rsidRPr="00AC2DF1">
        <w:rPr>
          <w:rFonts w:ascii="Arial" w:hAnsi="Arial" w:cs="Arial"/>
        </w:rPr>
        <w:t>Despite the preference in conversation for people to agree (</w:t>
      </w:r>
      <w:proofErr w:type="spellStart"/>
      <w:r w:rsidRPr="00AC2DF1">
        <w:rPr>
          <w:rFonts w:ascii="Arial" w:hAnsi="Arial" w:cs="Arial"/>
        </w:rPr>
        <w:t>Schegloff</w:t>
      </w:r>
      <w:proofErr w:type="spellEnd"/>
      <w:r w:rsidRPr="00AC2DF1">
        <w:rPr>
          <w:rFonts w:ascii="Arial" w:hAnsi="Arial" w:cs="Arial"/>
        </w:rPr>
        <w:t xml:space="preserve"> and Sacks, 1973; </w:t>
      </w:r>
      <w:r w:rsidRPr="00AC2DF1">
        <w:rPr>
          <w:rFonts w:ascii="Arial" w:hAnsi="Arial" w:cs="Arial"/>
          <w:shd w:val="clear" w:color="auto" w:fill="FFFFFF"/>
        </w:rPr>
        <w:t>Wittgenstein, 1975</w:t>
      </w:r>
      <w:r w:rsidRPr="00AC2DF1">
        <w:rPr>
          <w:rFonts w:ascii="Arial" w:hAnsi="Arial" w:cs="Arial"/>
        </w:rPr>
        <w:t>) there are occasions of pronounced disagreement between practitioners during the course of the conversation. In lines 201 – 205, we can see an ‘adjacency pair’ at work (</w:t>
      </w:r>
      <w:proofErr w:type="spellStart"/>
      <w:r w:rsidRPr="00AC2DF1">
        <w:rPr>
          <w:rFonts w:ascii="Arial" w:hAnsi="Arial" w:cs="Arial"/>
        </w:rPr>
        <w:t>Schegloff</w:t>
      </w:r>
      <w:proofErr w:type="spellEnd"/>
      <w:r w:rsidRPr="00AC2DF1">
        <w:rPr>
          <w:rFonts w:ascii="Arial" w:hAnsi="Arial" w:cs="Arial"/>
        </w:rPr>
        <w:t xml:space="preserve"> and Sacks, 1973). When P2 suggests that practitioners</w:t>
      </w:r>
      <w:r w:rsidR="004D6993" w:rsidRPr="00AC2DF1">
        <w:rPr>
          <w:rFonts w:ascii="Arial" w:hAnsi="Arial" w:cs="Arial"/>
        </w:rPr>
        <w:t xml:space="preserve"> show, </w:t>
      </w:r>
      <w:r w:rsidR="004D6993" w:rsidRPr="00AC2DF1">
        <w:rPr>
          <w:rFonts w:ascii="Arial" w:hAnsi="Arial" w:cs="Arial"/>
          <w:i/>
          <w:iCs/>
        </w:rPr>
        <w:t xml:space="preserve">“a </w:t>
      </w:r>
      <w:r w:rsidR="00BE225D" w:rsidRPr="00AC2DF1">
        <w:rPr>
          <w:rFonts w:ascii="Arial" w:hAnsi="Arial" w:cs="Arial"/>
          <w:i/>
          <w:iCs/>
        </w:rPr>
        <w:t>lack of humanity”</w:t>
      </w:r>
      <w:r w:rsidRPr="00AC2DF1">
        <w:rPr>
          <w:rFonts w:ascii="Arial" w:hAnsi="Arial" w:cs="Arial"/>
        </w:rPr>
        <w:t xml:space="preserve"> there is an immediate modification, with P1 suggesting that it is </w:t>
      </w:r>
      <w:r w:rsidR="00BE225D" w:rsidRPr="00AC2DF1">
        <w:rPr>
          <w:rFonts w:ascii="Arial" w:hAnsi="Arial" w:cs="Arial"/>
        </w:rPr>
        <w:t>“</w:t>
      </w:r>
      <w:r w:rsidRPr="00AC2DF1">
        <w:rPr>
          <w:rFonts w:ascii="Arial" w:hAnsi="Arial" w:cs="Arial"/>
        </w:rPr>
        <w:t>empathy</w:t>
      </w:r>
      <w:r w:rsidR="00BE225D" w:rsidRPr="00AC2DF1">
        <w:rPr>
          <w:rFonts w:ascii="Arial" w:hAnsi="Arial" w:cs="Arial"/>
        </w:rPr>
        <w:t>”</w:t>
      </w:r>
      <w:r w:rsidRPr="00AC2DF1">
        <w:rPr>
          <w:rFonts w:ascii="Arial" w:hAnsi="Arial" w:cs="Arial"/>
        </w:rPr>
        <w:t xml:space="preserve"> rather than humanity that is lacking. It is striking that this disagreement is immediate and brief (</w:t>
      </w:r>
      <w:r w:rsidRPr="00AC2DF1">
        <w:rPr>
          <w:rFonts w:ascii="Arial" w:hAnsi="Arial" w:cs="Arial"/>
          <w:shd w:val="clear" w:color="auto" w:fill="FFFFFF"/>
        </w:rPr>
        <w:t xml:space="preserve">Galley et.al., 2004). The brevity of the correction is striking as there is no attempt at preamble or joint justification of the suggestion. Instead, it works as an immediate rebuttal. The suggestion of a lack of humanity is too strong a phrase and the need for immediate correction is greater than the social need for agreement. In response, </w:t>
      </w:r>
      <w:r w:rsidR="00FC5212" w:rsidRPr="00AC2DF1">
        <w:rPr>
          <w:rFonts w:ascii="Arial" w:hAnsi="Arial" w:cs="Arial"/>
          <w:shd w:val="clear" w:color="auto" w:fill="FFFFFF"/>
        </w:rPr>
        <w:t>P</w:t>
      </w:r>
      <w:r w:rsidRPr="00AC2DF1">
        <w:rPr>
          <w:rFonts w:ascii="Arial" w:hAnsi="Arial" w:cs="Arial"/>
          <w:shd w:val="clear" w:color="auto" w:fill="FFFFFF"/>
        </w:rPr>
        <w:t>2 offers some mitigations for their views but goes on to reiterate the same views.</w:t>
      </w:r>
    </w:p>
    <w:tbl>
      <w:tblPr>
        <w:tblStyle w:val="TableGrid"/>
        <w:tblW w:w="0" w:type="auto"/>
        <w:tblLook w:val="04A0" w:firstRow="1" w:lastRow="0" w:firstColumn="1" w:lastColumn="0" w:noHBand="0" w:noVBand="1"/>
      </w:tblPr>
      <w:tblGrid>
        <w:gridCol w:w="846"/>
        <w:gridCol w:w="8170"/>
      </w:tblGrid>
      <w:tr w:rsidR="00AC2DF1" w:rsidRPr="00AC2DF1" w14:paraId="00EA953A" w14:textId="77777777" w:rsidTr="00177196">
        <w:tc>
          <w:tcPr>
            <w:tcW w:w="846" w:type="dxa"/>
          </w:tcPr>
          <w:p w14:paraId="6EFB7694"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206</w:t>
            </w:r>
          </w:p>
        </w:tc>
        <w:tc>
          <w:tcPr>
            <w:tcW w:w="8170" w:type="dxa"/>
          </w:tcPr>
          <w:p w14:paraId="4000FCAF"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P2: We work with all the high schools across (X Local Authority) and it's different people </w:t>
            </w:r>
          </w:p>
        </w:tc>
      </w:tr>
      <w:tr w:rsidR="00AC2DF1" w:rsidRPr="00AC2DF1" w14:paraId="4320988F" w14:textId="77777777" w:rsidTr="00177196">
        <w:tc>
          <w:tcPr>
            <w:tcW w:w="846" w:type="dxa"/>
          </w:tcPr>
          <w:p w14:paraId="426B88C5"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207</w:t>
            </w:r>
          </w:p>
        </w:tc>
        <w:tc>
          <w:tcPr>
            <w:tcW w:w="8170" w:type="dxa"/>
          </w:tcPr>
          <w:p w14:paraId="326AB7F9"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coming through all the time. And different there's been a lot of change and churn of </w:t>
            </w:r>
          </w:p>
        </w:tc>
      </w:tr>
      <w:tr w:rsidR="00AC2DF1" w:rsidRPr="00AC2DF1" w14:paraId="43EA939D" w14:textId="77777777" w:rsidTr="00177196">
        <w:tc>
          <w:tcPr>
            <w:tcW w:w="846" w:type="dxa"/>
          </w:tcPr>
          <w:p w14:paraId="54897C44"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208</w:t>
            </w:r>
          </w:p>
        </w:tc>
        <w:tc>
          <w:tcPr>
            <w:tcW w:w="8170" w:type="dxa"/>
          </w:tcPr>
          <w:p w14:paraId="39712022"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leadership in schools and things like that and people come in with sort of new ideas </w:t>
            </w:r>
          </w:p>
        </w:tc>
      </w:tr>
      <w:tr w:rsidR="00AC2DF1" w:rsidRPr="00AC2DF1" w14:paraId="75055268" w14:textId="77777777" w:rsidTr="00177196">
        <w:tc>
          <w:tcPr>
            <w:tcW w:w="846" w:type="dxa"/>
          </w:tcPr>
          <w:p w14:paraId="192DD105"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209</w:t>
            </w:r>
          </w:p>
        </w:tc>
        <w:tc>
          <w:tcPr>
            <w:tcW w:w="8170" w:type="dxa"/>
          </w:tcPr>
          <w:p w14:paraId="0DB85E46" w14:textId="77777777" w:rsidR="00C45FDC" w:rsidRPr="00AC2DF1" w:rsidRDefault="00C45FDC" w:rsidP="00177196">
            <w:pPr>
              <w:rPr>
                <w:rFonts w:ascii="Arial" w:hAnsi="Arial" w:cs="Arial"/>
                <w:b/>
                <w:bCs/>
                <w:sz w:val="20"/>
                <w:szCs w:val="20"/>
              </w:rPr>
            </w:pPr>
            <w:r w:rsidRPr="00AC2DF1">
              <w:rPr>
                <w:rFonts w:ascii="Arial" w:hAnsi="Arial" w:cs="Arial"/>
                <w:b/>
                <w:bCs/>
                <w:sz w:val="20"/>
                <w:szCs w:val="20"/>
              </w:rPr>
              <w:t xml:space="preserve">wanting to impose things, but there's quite often a real lack of empathy, humanity towards </w:t>
            </w:r>
          </w:p>
        </w:tc>
      </w:tr>
      <w:tr w:rsidR="00AC2DF1" w:rsidRPr="00AC2DF1" w14:paraId="068821B6" w14:textId="77777777" w:rsidTr="00177196">
        <w:tc>
          <w:tcPr>
            <w:tcW w:w="846" w:type="dxa"/>
          </w:tcPr>
          <w:p w14:paraId="68375BB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210</w:t>
            </w:r>
          </w:p>
        </w:tc>
        <w:tc>
          <w:tcPr>
            <w:tcW w:w="8170" w:type="dxa"/>
          </w:tcPr>
          <w:p w14:paraId="2EC63FBE"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these young people and towards the families, and I'm not being soft. I totally get that we </w:t>
            </w:r>
          </w:p>
        </w:tc>
      </w:tr>
      <w:tr w:rsidR="00AC2DF1" w:rsidRPr="00AC2DF1" w14:paraId="2AE1AA60" w14:textId="77777777" w:rsidTr="00177196">
        <w:tc>
          <w:tcPr>
            <w:tcW w:w="846" w:type="dxa"/>
          </w:tcPr>
          <w:p w14:paraId="2F81F3BF"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211</w:t>
            </w:r>
          </w:p>
        </w:tc>
        <w:tc>
          <w:tcPr>
            <w:tcW w:w="8170" w:type="dxa"/>
          </w:tcPr>
          <w:p w14:paraId="2770BBCF"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have to give high challenge as well as high support and that's a really important thing. But </w:t>
            </w:r>
          </w:p>
        </w:tc>
      </w:tr>
      <w:tr w:rsidR="00AC2DF1" w:rsidRPr="00AC2DF1" w14:paraId="3DE6F147" w14:textId="77777777" w:rsidTr="00177196">
        <w:tc>
          <w:tcPr>
            <w:tcW w:w="846" w:type="dxa"/>
          </w:tcPr>
          <w:p w14:paraId="2E51E4DD"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212</w:t>
            </w:r>
          </w:p>
        </w:tc>
        <w:tc>
          <w:tcPr>
            <w:tcW w:w="8170" w:type="dxa"/>
          </w:tcPr>
          <w:p w14:paraId="16C5D0C6"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yeah, there's just a </w:t>
            </w:r>
            <w:r w:rsidRPr="00AC2DF1">
              <w:rPr>
                <w:rFonts w:ascii="Arial" w:hAnsi="Arial" w:cs="Arial"/>
                <w:b/>
                <w:bCs/>
                <w:sz w:val="20"/>
                <w:szCs w:val="20"/>
              </w:rPr>
              <w:t>complete lack of understanding</w:t>
            </w:r>
            <w:r w:rsidRPr="00AC2DF1">
              <w:rPr>
                <w:rFonts w:ascii="Arial" w:hAnsi="Arial" w:cs="Arial"/>
                <w:sz w:val="20"/>
                <w:szCs w:val="20"/>
              </w:rPr>
              <w:t xml:space="preserve">, which is strange and maybe it's not in </w:t>
            </w:r>
          </w:p>
        </w:tc>
      </w:tr>
      <w:tr w:rsidR="00AC2DF1" w:rsidRPr="00AC2DF1" w14:paraId="7BE4FDB2" w14:textId="77777777" w:rsidTr="00177196">
        <w:tc>
          <w:tcPr>
            <w:tcW w:w="846" w:type="dxa"/>
          </w:tcPr>
          <w:p w14:paraId="5FC31738"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213</w:t>
            </w:r>
          </w:p>
        </w:tc>
        <w:tc>
          <w:tcPr>
            <w:tcW w:w="8170" w:type="dxa"/>
          </w:tcPr>
          <w:p w14:paraId="5A5EA4CC" w14:textId="77777777" w:rsidR="00C45FDC" w:rsidRPr="00AC2DF1" w:rsidRDefault="00C45FDC" w:rsidP="00177196">
            <w:pPr>
              <w:rPr>
                <w:rFonts w:ascii="Arial" w:hAnsi="Arial" w:cs="Arial"/>
                <w:sz w:val="20"/>
                <w:szCs w:val="20"/>
              </w:rPr>
            </w:pPr>
            <w:r w:rsidRPr="00AC2DF1">
              <w:rPr>
                <w:rFonts w:ascii="Arial" w:hAnsi="Arial" w:cs="Arial"/>
                <w:sz w:val="20"/>
                <w:szCs w:val="20"/>
              </w:rPr>
              <w:t>the teacher training courses that people go on, I don’t know.</w:t>
            </w:r>
          </w:p>
        </w:tc>
      </w:tr>
    </w:tbl>
    <w:p w14:paraId="1AE5A2D5" w14:textId="49C3EB5B"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3</w:t>
      </w:r>
      <w:r w:rsidR="00895FE4" w:rsidRPr="00AC2DF1">
        <w:rPr>
          <w:rFonts w:ascii="Arial" w:hAnsi="Arial" w:cs="Arial"/>
          <w:b/>
          <w:bCs/>
          <w:sz w:val="20"/>
          <w:szCs w:val="20"/>
        </w:rPr>
        <w:t>0</w:t>
      </w:r>
      <w:r w:rsidR="00215B2A" w:rsidRPr="00AC2DF1">
        <w:rPr>
          <w:rFonts w:ascii="Arial" w:hAnsi="Arial" w:cs="Arial"/>
          <w:b/>
          <w:bCs/>
          <w:sz w:val="20"/>
          <w:szCs w:val="20"/>
        </w:rPr>
        <w:t>:</w:t>
      </w:r>
      <w:r w:rsidRPr="00AC2DF1">
        <w:rPr>
          <w:rFonts w:ascii="Arial" w:hAnsi="Arial" w:cs="Arial"/>
          <w:b/>
          <w:bCs/>
          <w:sz w:val="20"/>
          <w:szCs w:val="20"/>
        </w:rPr>
        <w:t xml:space="preserve"> </w:t>
      </w:r>
      <w:r w:rsidR="000914EE" w:rsidRPr="00AC2DF1">
        <w:rPr>
          <w:rFonts w:ascii="Arial" w:hAnsi="Arial" w:cs="Arial"/>
          <w:sz w:val="20"/>
          <w:szCs w:val="20"/>
        </w:rPr>
        <w:t>Showing</w:t>
      </w:r>
      <w:r w:rsidRPr="00AC2DF1">
        <w:rPr>
          <w:rFonts w:ascii="Arial" w:hAnsi="Arial" w:cs="Arial"/>
          <w:sz w:val="20"/>
          <w:szCs w:val="20"/>
        </w:rPr>
        <w:t xml:space="preserve"> </w:t>
      </w:r>
      <w:r w:rsidR="002664D7" w:rsidRPr="00AC2DF1">
        <w:rPr>
          <w:rFonts w:ascii="Arial" w:hAnsi="Arial" w:cs="Arial"/>
          <w:sz w:val="20"/>
          <w:szCs w:val="20"/>
        </w:rPr>
        <w:t xml:space="preserve">an example of </w:t>
      </w:r>
      <w:r w:rsidRPr="00AC2DF1">
        <w:rPr>
          <w:rFonts w:ascii="Arial" w:hAnsi="Arial" w:cs="Arial"/>
          <w:sz w:val="20"/>
          <w:szCs w:val="20"/>
        </w:rPr>
        <w:t>conflict between practitioners</w:t>
      </w:r>
      <w:r w:rsidR="000914EE" w:rsidRPr="00AC2DF1">
        <w:rPr>
          <w:rFonts w:ascii="Arial" w:hAnsi="Arial" w:cs="Arial"/>
          <w:sz w:val="20"/>
          <w:szCs w:val="20"/>
        </w:rPr>
        <w:t xml:space="preserve"> in heterogenous MFG1.</w:t>
      </w:r>
    </w:p>
    <w:p w14:paraId="1FF3AD44" w14:textId="7C7BF5D2" w:rsidR="00C45FDC" w:rsidRPr="00AC2DF1" w:rsidRDefault="00C45FDC" w:rsidP="00F95D9D">
      <w:pPr>
        <w:spacing w:line="480" w:lineRule="auto"/>
        <w:jc w:val="both"/>
        <w:rPr>
          <w:rFonts w:ascii="Arial" w:hAnsi="Arial" w:cs="Arial"/>
          <w:shd w:val="clear" w:color="auto" w:fill="FFFFFF"/>
        </w:rPr>
      </w:pPr>
      <w:r w:rsidRPr="00AC2DF1">
        <w:rPr>
          <w:rFonts w:ascii="Arial" w:hAnsi="Arial" w:cs="Arial"/>
          <w:shd w:val="clear" w:color="auto" w:fill="FFFFFF"/>
        </w:rPr>
        <w:t>During this reiteration of their views, P2 takes a step towards mutual agreement with P</w:t>
      </w:r>
      <w:r w:rsidR="00801DE3" w:rsidRPr="00AC2DF1">
        <w:rPr>
          <w:rFonts w:ascii="Arial" w:hAnsi="Arial" w:cs="Arial"/>
          <w:shd w:val="clear" w:color="auto" w:fill="FFFFFF"/>
        </w:rPr>
        <w:t>1</w:t>
      </w:r>
      <w:r w:rsidRPr="00AC2DF1">
        <w:rPr>
          <w:rFonts w:ascii="Arial" w:hAnsi="Arial" w:cs="Arial"/>
          <w:shd w:val="clear" w:color="auto" w:fill="FFFFFF"/>
        </w:rPr>
        <w:t xml:space="preserve"> by repeating the use of the word </w:t>
      </w:r>
      <w:r w:rsidR="00ED75D0" w:rsidRPr="00AC2DF1">
        <w:rPr>
          <w:rFonts w:ascii="Arial" w:hAnsi="Arial" w:cs="Arial"/>
          <w:i/>
          <w:iCs/>
          <w:shd w:val="clear" w:color="auto" w:fill="FFFFFF"/>
        </w:rPr>
        <w:t>“</w:t>
      </w:r>
      <w:r w:rsidRPr="00AC2DF1">
        <w:rPr>
          <w:rFonts w:ascii="Arial" w:hAnsi="Arial" w:cs="Arial"/>
          <w:i/>
          <w:iCs/>
          <w:shd w:val="clear" w:color="auto" w:fill="FFFFFF"/>
        </w:rPr>
        <w:t>empathy</w:t>
      </w:r>
      <w:r w:rsidR="00ED75D0" w:rsidRPr="00AC2DF1">
        <w:rPr>
          <w:rFonts w:ascii="Arial" w:hAnsi="Arial" w:cs="Arial"/>
          <w:i/>
          <w:iCs/>
          <w:shd w:val="clear" w:color="auto" w:fill="FFFFFF"/>
        </w:rPr>
        <w:t>”</w:t>
      </w:r>
      <w:r w:rsidRPr="00AC2DF1">
        <w:rPr>
          <w:rFonts w:ascii="Arial" w:hAnsi="Arial" w:cs="Arial"/>
          <w:shd w:val="clear" w:color="auto" w:fill="FFFFFF"/>
        </w:rPr>
        <w:t xml:space="preserve"> but also repeats the accusation of a lack of </w:t>
      </w:r>
      <w:r w:rsidR="00ED75D0" w:rsidRPr="00AC2DF1">
        <w:rPr>
          <w:rFonts w:ascii="Arial" w:hAnsi="Arial" w:cs="Arial"/>
          <w:shd w:val="clear" w:color="auto" w:fill="FFFFFF"/>
        </w:rPr>
        <w:t>“</w:t>
      </w:r>
      <w:r w:rsidRPr="00AC2DF1">
        <w:rPr>
          <w:rFonts w:ascii="Arial" w:hAnsi="Arial" w:cs="Arial"/>
          <w:i/>
          <w:iCs/>
          <w:shd w:val="clear" w:color="auto" w:fill="FFFFFF"/>
        </w:rPr>
        <w:t>humanity</w:t>
      </w:r>
      <w:r w:rsidR="00ED75D0" w:rsidRPr="00AC2DF1">
        <w:rPr>
          <w:rFonts w:ascii="Arial" w:hAnsi="Arial" w:cs="Arial"/>
          <w:i/>
          <w:iCs/>
          <w:shd w:val="clear" w:color="auto" w:fill="FFFFFF"/>
        </w:rPr>
        <w:t>”</w:t>
      </w:r>
      <w:r w:rsidRPr="00AC2DF1">
        <w:rPr>
          <w:rFonts w:ascii="Arial" w:hAnsi="Arial" w:cs="Arial"/>
          <w:shd w:val="clear" w:color="auto" w:fill="FFFFFF"/>
        </w:rPr>
        <w:t xml:space="preserve">. P2 underscores their views through the use of extreme case formulation, </w:t>
      </w:r>
      <w:r w:rsidRPr="00AC2DF1">
        <w:rPr>
          <w:rFonts w:ascii="Arial" w:hAnsi="Arial" w:cs="Arial"/>
          <w:i/>
          <w:iCs/>
          <w:shd w:val="clear" w:color="auto" w:fill="FFFFFF"/>
        </w:rPr>
        <w:t>“complete lack of understanding”</w:t>
      </w:r>
      <w:r w:rsidR="008B21EC" w:rsidRPr="00AC2DF1">
        <w:rPr>
          <w:rFonts w:ascii="Arial" w:hAnsi="Arial" w:cs="Arial"/>
          <w:shd w:val="clear" w:color="auto" w:fill="FFFFFF"/>
        </w:rPr>
        <w:t xml:space="preserve"> emphasising the</w:t>
      </w:r>
      <w:r w:rsidRPr="00AC2DF1">
        <w:rPr>
          <w:rFonts w:ascii="Arial" w:hAnsi="Arial" w:cs="Arial"/>
          <w:shd w:val="clear" w:color="auto" w:fill="FFFFFF"/>
        </w:rPr>
        <w:t xml:space="preserve"> disagreement between the different practitioner groups during the course of the focus group.</w:t>
      </w:r>
    </w:p>
    <w:p w14:paraId="624ACC2A" w14:textId="78FF9BAD" w:rsidR="00C45FDC" w:rsidRPr="00AC2DF1" w:rsidRDefault="0003491F" w:rsidP="00F95D9D">
      <w:pPr>
        <w:jc w:val="both"/>
        <w:rPr>
          <w:rFonts w:ascii="Arial" w:hAnsi="Arial" w:cs="Arial"/>
          <w:b/>
          <w:bCs/>
          <w:shd w:val="clear" w:color="auto" w:fill="FFFFFF"/>
        </w:rPr>
      </w:pPr>
      <w:r w:rsidRPr="00AC2DF1">
        <w:rPr>
          <w:rFonts w:ascii="Arial" w:hAnsi="Arial" w:cs="Arial"/>
          <w:b/>
          <w:bCs/>
        </w:rPr>
        <w:t>4</w:t>
      </w:r>
      <w:r w:rsidR="003166F8" w:rsidRPr="00AC2DF1">
        <w:rPr>
          <w:rFonts w:ascii="Arial" w:hAnsi="Arial" w:cs="Arial"/>
          <w:b/>
          <w:bCs/>
        </w:rPr>
        <w:t>.5</w:t>
      </w:r>
      <w:r w:rsidR="00324AE3" w:rsidRPr="00AC2DF1">
        <w:rPr>
          <w:rFonts w:ascii="Arial" w:hAnsi="Arial" w:cs="Arial"/>
          <w:b/>
          <w:bCs/>
        </w:rPr>
        <w:t xml:space="preserve">.3 </w:t>
      </w:r>
      <w:r w:rsidR="00C45FDC" w:rsidRPr="00AC2DF1">
        <w:rPr>
          <w:rFonts w:ascii="Arial" w:hAnsi="Arial" w:cs="Arial"/>
          <w:b/>
          <w:bCs/>
          <w:shd w:val="clear" w:color="auto" w:fill="FFFFFF"/>
        </w:rPr>
        <w:t>Confusion relating to terminology and language</w:t>
      </w:r>
    </w:p>
    <w:p w14:paraId="6A874584" w14:textId="1B92B40E" w:rsidR="00C45FDC" w:rsidRPr="00AC2DF1" w:rsidRDefault="00C45FDC" w:rsidP="00F95D9D">
      <w:pPr>
        <w:spacing w:line="480" w:lineRule="auto"/>
        <w:jc w:val="both"/>
        <w:rPr>
          <w:rFonts w:ascii="Arial" w:hAnsi="Arial" w:cs="Arial"/>
          <w:shd w:val="clear" w:color="auto" w:fill="FFFFFF"/>
        </w:rPr>
      </w:pPr>
      <w:r w:rsidRPr="00AC2DF1">
        <w:rPr>
          <w:rFonts w:ascii="Arial" w:hAnsi="Arial" w:cs="Arial"/>
          <w:shd w:val="clear" w:color="auto" w:fill="FFFFFF"/>
        </w:rPr>
        <w:t xml:space="preserve">Bond (2024) highlights the confusion caused by the terminology relating to EBSA and this is </w:t>
      </w:r>
      <w:r w:rsidR="008B21EC" w:rsidRPr="00AC2DF1">
        <w:rPr>
          <w:rFonts w:ascii="Arial" w:hAnsi="Arial" w:cs="Arial"/>
          <w:shd w:val="clear" w:color="auto" w:fill="FFFFFF"/>
        </w:rPr>
        <w:t>referred to</w:t>
      </w:r>
      <w:r w:rsidRPr="00AC2DF1">
        <w:rPr>
          <w:rFonts w:ascii="Arial" w:hAnsi="Arial" w:cs="Arial"/>
          <w:shd w:val="clear" w:color="auto" w:fill="FFFFFF"/>
        </w:rPr>
        <w:t xml:space="preserve"> by P1 during the course of MFG1. </w:t>
      </w:r>
    </w:p>
    <w:p w14:paraId="72D52D34" w14:textId="77777777" w:rsidR="001348E6" w:rsidRPr="00AC2DF1" w:rsidRDefault="001348E6" w:rsidP="00F95D9D">
      <w:pPr>
        <w:spacing w:line="480" w:lineRule="auto"/>
        <w:jc w:val="both"/>
        <w:rPr>
          <w:rFonts w:ascii="Arial" w:hAnsi="Arial" w:cs="Arial"/>
          <w:shd w:val="clear" w:color="auto" w:fill="FFFFFF"/>
        </w:rPr>
      </w:pPr>
    </w:p>
    <w:tbl>
      <w:tblPr>
        <w:tblStyle w:val="TableGrid"/>
        <w:tblW w:w="0" w:type="auto"/>
        <w:tblLook w:val="04A0" w:firstRow="1" w:lastRow="0" w:firstColumn="1" w:lastColumn="0" w:noHBand="0" w:noVBand="1"/>
      </w:tblPr>
      <w:tblGrid>
        <w:gridCol w:w="846"/>
        <w:gridCol w:w="8170"/>
      </w:tblGrid>
      <w:tr w:rsidR="00AC2DF1" w:rsidRPr="00AC2DF1" w14:paraId="2BDE850E" w14:textId="77777777" w:rsidTr="00177196">
        <w:tc>
          <w:tcPr>
            <w:tcW w:w="846" w:type="dxa"/>
          </w:tcPr>
          <w:p w14:paraId="6282C61F"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23</w:t>
            </w:r>
          </w:p>
        </w:tc>
        <w:tc>
          <w:tcPr>
            <w:tcW w:w="8170" w:type="dxa"/>
          </w:tcPr>
          <w:p w14:paraId="4DF7860D" w14:textId="77777777" w:rsidR="00C45FDC" w:rsidRPr="00AC2DF1" w:rsidRDefault="00C45FDC" w:rsidP="0017719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I think across our work force the youth workers, and it's probably a very good </w:t>
            </w:r>
          </w:p>
        </w:tc>
      </w:tr>
      <w:tr w:rsidR="00AC2DF1" w:rsidRPr="00AC2DF1" w14:paraId="13B1FCCE" w14:textId="77777777" w:rsidTr="00177196">
        <w:tc>
          <w:tcPr>
            <w:tcW w:w="846" w:type="dxa"/>
          </w:tcPr>
          <w:p w14:paraId="12A325E2"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24</w:t>
            </w:r>
          </w:p>
        </w:tc>
        <w:tc>
          <w:tcPr>
            <w:tcW w:w="8170" w:type="dxa"/>
          </w:tcPr>
          <w:p w14:paraId="17F100A2"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understanding of young people and why they don't go to school on a very broad </w:t>
            </w:r>
          </w:p>
        </w:tc>
      </w:tr>
      <w:tr w:rsidR="00AC2DF1" w:rsidRPr="00AC2DF1" w14:paraId="744B15EE" w14:textId="77777777" w:rsidTr="00177196">
        <w:tc>
          <w:tcPr>
            <w:tcW w:w="846" w:type="dxa"/>
          </w:tcPr>
          <w:p w14:paraId="2E3C15EC"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25</w:t>
            </w:r>
          </w:p>
        </w:tc>
        <w:tc>
          <w:tcPr>
            <w:tcW w:w="8170" w:type="dxa"/>
          </w:tcPr>
          <w:p w14:paraId="5221C338"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level, </w:t>
            </w:r>
            <w:r w:rsidRPr="00AC2DF1">
              <w:rPr>
                <w:rFonts w:ascii="Arial" w:hAnsi="Arial" w:cs="Arial"/>
                <w:b/>
                <w:bCs/>
                <w:sz w:val="20"/>
                <w:szCs w:val="20"/>
              </w:rPr>
              <w:t>but whether they understand the terminology of EBSA</w:t>
            </w:r>
            <w:r w:rsidRPr="00AC2DF1">
              <w:rPr>
                <w:rFonts w:ascii="Arial" w:hAnsi="Arial" w:cs="Arial"/>
                <w:sz w:val="20"/>
                <w:szCs w:val="20"/>
              </w:rPr>
              <w:t xml:space="preserve">. And the causes of it and </w:t>
            </w:r>
          </w:p>
        </w:tc>
      </w:tr>
      <w:tr w:rsidR="00AC2DF1" w:rsidRPr="00AC2DF1" w14:paraId="0EE97FA0" w14:textId="77777777" w:rsidTr="00177196">
        <w:tc>
          <w:tcPr>
            <w:tcW w:w="846" w:type="dxa"/>
          </w:tcPr>
          <w:p w14:paraId="7F953C73"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w:t>
            </w:r>
          </w:p>
        </w:tc>
        <w:tc>
          <w:tcPr>
            <w:tcW w:w="8170" w:type="dxa"/>
          </w:tcPr>
          <w:p w14:paraId="1B3D04AF"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specific… </w:t>
            </w:r>
            <w:r w:rsidRPr="00AC2DF1">
              <w:rPr>
                <w:rFonts w:ascii="Arial" w:hAnsi="Arial" w:cs="Arial"/>
                <w:b/>
                <w:bCs/>
                <w:sz w:val="20"/>
                <w:szCs w:val="20"/>
              </w:rPr>
              <w:t>I suppose the that language is probably new</w:t>
            </w:r>
            <w:r w:rsidRPr="00AC2DF1">
              <w:rPr>
                <w:rFonts w:ascii="Arial" w:hAnsi="Arial" w:cs="Arial"/>
                <w:sz w:val="20"/>
                <w:szCs w:val="20"/>
              </w:rPr>
              <w:t xml:space="preserve">. I mean, I've talked to them about </w:t>
            </w:r>
          </w:p>
        </w:tc>
      </w:tr>
      <w:tr w:rsidR="00AC2DF1" w:rsidRPr="00AC2DF1" w14:paraId="4FE51B95" w14:textId="77777777" w:rsidTr="00177196">
        <w:tc>
          <w:tcPr>
            <w:tcW w:w="846" w:type="dxa"/>
          </w:tcPr>
          <w:p w14:paraId="2ED1CCA2"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27</w:t>
            </w:r>
          </w:p>
        </w:tc>
        <w:tc>
          <w:tcPr>
            <w:tcW w:w="8170" w:type="dxa"/>
          </w:tcPr>
          <w:p w14:paraId="41A41C79"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getting some EBSA training for the youth workers. And they all looked a bit blank at me </w:t>
            </w:r>
          </w:p>
        </w:tc>
      </w:tr>
      <w:tr w:rsidR="00AC2DF1" w:rsidRPr="00AC2DF1" w14:paraId="304B5189" w14:textId="77777777" w:rsidTr="00177196">
        <w:tc>
          <w:tcPr>
            <w:tcW w:w="846" w:type="dxa"/>
          </w:tcPr>
          <w:p w14:paraId="236003DD"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28</w:t>
            </w:r>
          </w:p>
        </w:tc>
        <w:tc>
          <w:tcPr>
            <w:tcW w:w="8170" w:type="dxa"/>
          </w:tcPr>
          <w:p w14:paraId="3580FBDE" w14:textId="77777777" w:rsidR="00C45FDC" w:rsidRPr="00AC2DF1" w:rsidRDefault="00C45FDC" w:rsidP="00177196">
            <w:pPr>
              <w:rPr>
                <w:rFonts w:ascii="Arial" w:hAnsi="Arial" w:cs="Arial"/>
                <w:sz w:val="20"/>
                <w:szCs w:val="20"/>
              </w:rPr>
            </w:pPr>
            <w:r w:rsidRPr="00AC2DF1">
              <w:rPr>
                <w:rFonts w:ascii="Arial" w:hAnsi="Arial" w:cs="Arial"/>
                <w:sz w:val="20"/>
                <w:szCs w:val="20"/>
              </w:rPr>
              <w:t>when I said do you want to go on it? But they will be working with those young people on</w:t>
            </w:r>
          </w:p>
        </w:tc>
      </w:tr>
      <w:tr w:rsidR="00AC2DF1" w:rsidRPr="00AC2DF1" w14:paraId="084F51FF" w14:textId="77777777" w:rsidTr="00177196">
        <w:tc>
          <w:tcPr>
            <w:tcW w:w="846" w:type="dxa"/>
          </w:tcPr>
          <w:p w14:paraId="5483BF19"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29</w:t>
            </w:r>
          </w:p>
        </w:tc>
        <w:tc>
          <w:tcPr>
            <w:tcW w:w="8170" w:type="dxa"/>
          </w:tcPr>
          <w:p w14:paraId="5D47031D"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things like anxiety, bullying, you know, all the things that I think cause it, so. </w:t>
            </w:r>
            <w:r w:rsidRPr="00AC2DF1">
              <w:rPr>
                <w:rFonts w:ascii="Arial" w:hAnsi="Arial" w:cs="Arial"/>
                <w:b/>
                <w:bCs/>
                <w:sz w:val="20"/>
                <w:szCs w:val="20"/>
              </w:rPr>
              <w:t>They probably</w:t>
            </w:r>
            <w:r w:rsidRPr="00AC2DF1">
              <w:rPr>
                <w:rFonts w:ascii="Arial" w:hAnsi="Arial" w:cs="Arial"/>
                <w:sz w:val="20"/>
                <w:szCs w:val="20"/>
              </w:rPr>
              <w:t xml:space="preserve"> </w:t>
            </w:r>
          </w:p>
        </w:tc>
      </w:tr>
      <w:tr w:rsidR="00AC2DF1" w:rsidRPr="00AC2DF1" w14:paraId="6674B1CB" w14:textId="77777777" w:rsidTr="00177196">
        <w:tc>
          <w:tcPr>
            <w:tcW w:w="846" w:type="dxa"/>
          </w:tcPr>
          <w:p w14:paraId="66094AAC"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30</w:t>
            </w:r>
          </w:p>
        </w:tc>
        <w:tc>
          <w:tcPr>
            <w:tcW w:w="8170" w:type="dxa"/>
          </w:tcPr>
          <w:p w14:paraId="0D829AAE" w14:textId="77777777" w:rsidR="00C45FDC" w:rsidRPr="00AC2DF1" w:rsidRDefault="00C45FDC" w:rsidP="00177196">
            <w:pPr>
              <w:rPr>
                <w:rFonts w:ascii="Arial" w:hAnsi="Arial" w:cs="Arial"/>
                <w:b/>
                <w:bCs/>
                <w:sz w:val="20"/>
                <w:szCs w:val="20"/>
              </w:rPr>
            </w:pPr>
            <w:r w:rsidRPr="00AC2DF1">
              <w:rPr>
                <w:rFonts w:ascii="Arial" w:hAnsi="Arial" w:cs="Arial"/>
                <w:b/>
                <w:bCs/>
                <w:sz w:val="20"/>
                <w:szCs w:val="20"/>
              </w:rPr>
              <w:t>Know it but don't know they know it, if you know what I mean.</w:t>
            </w:r>
          </w:p>
        </w:tc>
      </w:tr>
    </w:tbl>
    <w:p w14:paraId="25D59582" w14:textId="6E4E13A9"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3</w:t>
      </w:r>
      <w:r w:rsidR="00895FE4" w:rsidRPr="00AC2DF1">
        <w:rPr>
          <w:rFonts w:ascii="Arial" w:hAnsi="Arial" w:cs="Arial"/>
          <w:b/>
          <w:bCs/>
          <w:sz w:val="20"/>
          <w:szCs w:val="20"/>
        </w:rPr>
        <w:t>1</w:t>
      </w:r>
      <w:r w:rsidR="000C7630" w:rsidRPr="00AC2DF1">
        <w:rPr>
          <w:rFonts w:ascii="Arial" w:hAnsi="Arial" w:cs="Arial"/>
          <w:b/>
          <w:bCs/>
          <w:sz w:val="20"/>
          <w:szCs w:val="20"/>
        </w:rPr>
        <w:t>:</w:t>
      </w:r>
      <w:r w:rsidRPr="00AC2DF1">
        <w:rPr>
          <w:rFonts w:ascii="Arial" w:hAnsi="Arial" w:cs="Arial"/>
          <w:b/>
          <w:bCs/>
          <w:sz w:val="20"/>
          <w:szCs w:val="20"/>
        </w:rPr>
        <w:t xml:space="preserve"> </w:t>
      </w:r>
      <w:r w:rsidR="002664D7" w:rsidRPr="00AC2DF1">
        <w:rPr>
          <w:rFonts w:ascii="Arial" w:hAnsi="Arial" w:cs="Arial"/>
          <w:sz w:val="20"/>
          <w:szCs w:val="20"/>
        </w:rPr>
        <w:t xml:space="preserve">The above table shows an example of </w:t>
      </w:r>
      <w:r w:rsidR="00E67E26" w:rsidRPr="00AC2DF1">
        <w:rPr>
          <w:rFonts w:ascii="Arial" w:hAnsi="Arial" w:cs="Arial"/>
          <w:sz w:val="20"/>
          <w:szCs w:val="20"/>
        </w:rPr>
        <w:t>P</w:t>
      </w:r>
      <w:r w:rsidR="00F4694E" w:rsidRPr="00AC2DF1">
        <w:rPr>
          <w:rFonts w:ascii="Arial" w:hAnsi="Arial" w:cs="Arial"/>
          <w:sz w:val="20"/>
          <w:szCs w:val="20"/>
        </w:rPr>
        <w:t xml:space="preserve">1’s </w:t>
      </w:r>
      <w:r w:rsidRPr="00AC2DF1">
        <w:rPr>
          <w:rFonts w:ascii="Arial" w:hAnsi="Arial" w:cs="Arial"/>
          <w:sz w:val="20"/>
          <w:szCs w:val="20"/>
        </w:rPr>
        <w:t>confusion caused by terminology</w:t>
      </w:r>
      <w:r w:rsidR="002664D7" w:rsidRPr="00AC2DF1">
        <w:rPr>
          <w:rFonts w:ascii="Arial" w:hAnsi="Arial" w:cs="Arial"/>
          <w:sz w:val="20"/>
          <w:szCs w:val="20"/>
        </w:rPr>
        <w:t>.</w:t>
      </w:r>
    </w:p>
    <w:p w14:paraId="40ED3E66" w14:textId="4216F0CD" w:rsidR="00EF17D7" w:rsidRPr="00AC2DF1" w:rsidRDefault="00C45FDC" w:rsidP="00F95D9D">
      <w:pPr>
        <w:spacing w:line="480" w:lineRule="auto"/>
        <w:jc w:val="both"/>
        <w:rPr>
          <w:rFonts w:ascii="Arial" w:hAnsi="Arial" w:cs="Arial"/>
          <w:shd w:val="clear" w:color="auto" w:fill="FFFFFF"/>
        </w:rPr>
      </w:pPr>
      <w:r w:rsidRPr="00AC2DF1">
        <w:rPr>
          <w:rFonts w:ascii="Arial" w:hAnsi="Arial" w:cs="Arial"/>
        </w:rPr>
        <w:t>In this extract we can see P1 attributing knowledge and skills to youth workers who work closely with CYP</w:t>
      </w:r>
      <w:r w:rsidR="008B21EC" w:rsidRPr="00AC2DF1">
        <w:rPr>
          <w:rFonts w:ascii="Arial" w:hAnsi="Arial" w:cs="Arial"/>
        </w:rPr>
        <w:t xml:space="preserve"> through the use of lists and contrasts (Edwards and Potter, 1992)</w:t>
      </w:r>
      <w:r w:rsidRPr="00AC2DF1">
        <w:rPr>
          <w:rFonts w:ascii="Arial" w:hAnsi="Arial" w:cs="Arial"/>
        </w:rPr>
        <w:t xml:space="preserve"> on issues such as anxiety and bullying. However, P1 suggests that these same youth workers are not aware of the language of EBSA, which will in turn limit their ability to conceptualise it and follow any guidance relating to CYP and EBSA. Relating this to the theory of heteroglossia </w:t>
      </w:r>
      <w:r w:rsidRPr="00AC2DF1">
        <w:rPr>
          <w:rFonts w:ascii="Arial" w:hAnsi="Arial" w:cs="Arial"/>
          <w:shd w:val="clear" w:color="auto" w:fill="FFFFFF"/>
        </w:rPr>
        <w:t>(Bakhtin, 1994) we can conceive that without proper exposure to training relating to EBSA, it would be difficult for youth worker</w:t>
      </w:r>
      <w:r w:rsidR="00282074" w:rsidRPr="00AC2DF1">
        <w:rPr>
          <w:rFonts w:ascii="Arial" w:hAnsi="Arial" w:cs="Arial"/>
          <w:shd w:val="clear" w:color="auto" w:fill="FFFFFF"/>
        </w:rPr>
        <w:t>s</w:t>
      </w:r>
      <w:r w:rsidRPr="00AC2DF1">
        <w:rPr>
          <w:rFonts w:ascii="Arial" w:hAnsi="Arial" w:cs="Arial"/>
          <w:shd w:val="clear" w:color="auto" w:fill="FFFFFF"/>
        </w:rPr>
        <w:t xml:space="preserve"> to gather in and assimilate the necessary narratives to formulate the experiences of the CYP they are trying to help.</w:t>
      </w:r>
    </w:p>
    <w:p w14:paraId="50618462" w14:textId="4C8A3BFC" w:rsidR="00C45FDC" w:rsidRPr="00AC2DF1" w:rsidRDefault="0003491F" w:rsidP="00F95D9D">
      <w:pPr>
        <w:spacing w:line="480" w:lineRule="auto"/>
        <w:jc w:val="both"/>
        <w:rPr>
          <w:rFonts w:ascii="Arial" w:hAnsi="Arial" w:cs="Arial"/>
          <w:b/>
          <w:bCs/>
        </w:rPr>
      </w:pPr>
      <w:r w:rsidRPr="00AC2DF1">
        <w:rPr>
          <w:rFonts w:ascii="Arial" w:hAnsi="Arial" w:cs="Arial"/>
          <w:b/>
          <w:bCs/>
        </w:rPr>
        <w:t>4</w:t>
      </w:r>
      <w:r w:rsidR="003166F8" w:rsidRPr="00AC2DF1">
        <w:rPr>
          <w:rFonts w:ascii="Arial" w:hAnsi="Arial" w:cs="Arial"/>
          <w:b/>
          <w:bCs/>
        </w:rPr>
        <w:t>.5</w:t>
      </w:r>
      <w:r w:rsidR="00324AE3" w:rsidRPr="00AC2DF1">
        <w:rPr>
          <w:rFonts w:ascii="Arial" w:hAnsi="Arial" w:cs="Arial"/>
          <w:b/>
          <w:bCs/>
        </w:rPr>
        <w:t xml:space="preserve">.4 </w:t>
      </w:r>
      <w:r w:rsidR="00C45FDC" w:rsidRPr="00AC2DF1">
        <w:rPr>
          <w:rFonts w:ascii="Arial" w:hAnsi="Arial" w:cs="Arial"/>
          <w:b/>
          <w:bCs/>
        </w:rPr>
        <w:t xml:space="preserve">Conflict between systems </w:t>
      </w:r>
      <w:r w:rsidR="00875158" w:rsidRPr="00AC2DF1">
        <w:rPr>
          <w:rFonts w:ascii="Arial" w:hAnsi="Arial" w:cs="Arial"/>
          <w:b/>
          <w:bCs/>
        </w:rPr>
        <w:t>and</w:t>
      </w:r>
      <w:r w:rsidR="00C45FDC" w:rsidRPr="00AC2DF1">
        <w:rPr>
          <w:rFonts w:ascii="Arial" w:hAnsi="Arial" w:cs="Arial"/>
          <w:b/>
          <w:bCs/>
        </w:rPr>
        <w:t xml:space="preserve"> between agencies</w:t>
      </w:r>
    </w:p>
    <w:p w14:paraId="48208070" w14:textId="65FA14CD" w:rsidR="00C45FDC" w:rsidRPr="00AC2DF1" w:rsidRDefault="00C45FDC" w:rsidP="00F95D9D">
      <w:pPr>
        <w:spacing w:line="480" w:lineRule="auto"/>
        <w:jc w:val="both"/>
        <w:rPr>
          <w:rFonts w:ascii="Arial" w:hAnsi="Arial" w:cs="Arial"/>
        </w:rPr>
      </w:pPr>
      <w:r w:rsidRPr="00AC2DF1">
        <w:rPr>
          <w:rFonts w:ascii="Arial" w:hAnsi="Arial" w:cs="Arial"/>
        </w:rPr>
        <w:t>During the course of this focus group’s conversation, references were made to conflicts between representative bodies from different ecosystems, as conceptualised by Bronfenbrenner (</w:t>
      </w:r>
      <w:r w:rsidR="009D75F6" w:rsidRPr="00AC2DF1">
        <w:rPr>
          <w:rFonts w:ascii="Arial" w:hAnsi="Arial" w:cs="Arial"/>
        </w:rPr>
        <w:t>1979,1986, 1999, 2005</w:t>
      </w:r>
      <w:r w:rsidRPr="00AC2DF1">
        <w:rPr>
          <w:rFonts w:ascii="Arial" w:hAnsi="Arial" w:cs="Arial"/>
        </w:rPr>
        <w:t xml:space="preserve">). </w:t>
      </w:r>
      <w:r w:rsidR="00004E18" w:rsidRPr="00AC2DF1">
        <w:rPr>
          <w:rFonts w:ascii="Arial" w:hAnsi="Arial" w:cs="Arial"/>
        </w:rPr>
        <w:t>In the following extract, P1 gives an example of these conflicts.</w:t>
      </w:r>
    </w:p>
    <w:tbl>
      <w:tblPr>
        <w:tblStyle w:val="TableGrid"/>
        <w:tblW w:w="0" w:type="auto"/>
        <w:tblLook w:val="04A0" w:firstRow="1" w:lastRow="0" w:firstColumn="1" w:lastColumn="0" w:noHBand="0" w:noVBand="1"/>
      </w:tblPr>
      <w:tblGrid>
        <w:gridCol w:w="846"/>
        <w:gridCol w:w="8170"/>
      </w:tblGrid>
      <w:tr w:rsidR="00AC2DF1" w:rsidRPr="00AC2DF1" w14:paraId="54DF7EEB" w14:textId="77777777" w:rsidTr="00177196">
        <w:tc>
          <w:tcPr>
            <w:tcW w:w="846" w:type="dxa"/>
          </w:tcPr>
          <w:p w14:paraId="21EC248D" w14:textId="77777777" w:rsidR="00C45FDC" w:rsidRPr="00AC2DF1" w:rsidRDefault="00C45FDC" w:rsidP="0073628A">
            <w:pPr>
              <w:rPr>
                <w:rFonts w:ascii="Arial" w:hAnsi="Arial" w:cs="Arial"/>
                <w:sz w:val="20"/>
                <w:szCs w:val="20"/>
              </w:rPr>
            </w:pPr>
            <w:r w:rsidRPr="00AC2DF1">
              <w:rPr>
                <w:rFonts w:ascii="Arial" w:hAnsi="Arial" w:cs="Arial"/>
                <w:sz w:val="20"/>
                <w:szCs w:val="20"/>
              </w:rPr>
              <w:t>182</w:t>
            </w:r>
          </w:p>
        </w:tc>
        <w:tc>
          <w:tcPr>
            <w:tcW w:w="8170" w:type="dxa"/>
          </w:tcPr>
          <w:p w14:paraId="7B430338" w14:textId="77777777" w:rsidR="00C45FDC" w:rsidRPr="00AC2DF1" w:rsidRDefault="00C45FDC" w:rsidP="0073628A">
            <w:pPr>
              <w:rPr>
                <w:rFonts w:ascii="Arial" w:hAnsi="Arial" w:cs="Arial"/>
                <w:sz w:val="20"/>
                <w:szCs w:val="20"/>
              </w:rPr>
            </w:pPr>
            <w:r w:rsidRPr="00AC2DF1">
              <w:rPr>
                <w:rFonts w:ascii="Arial" w:hAnsi="Arial" w:cs="Arial"/>
                <w:sz w:val="20"/>
                <w:szCs w:val="20"/>
              </w:rPr>
              <w:t xml:space="preserve">P1: When we were looking to find five primary schools to do our resilience building </w:t>
            </w:r>
          </w:p>
        </w:tc>
      </w:tr>
      <w:tr w:rsidR="00AC2DF1" w:rsidRPr="00AC2DF1" w14:paraId="0FDE1E76" w14:textId="77777777" w:rsidTr="00177196">
        <w:tc>
          <w:tcPr>
            <w:tcW w:w="846" w:type="dxa"/>
          </w:tcPr>
          <w:p w14:paraId="1D14D5B7" w14:textId="77777777" w:rsidR="00C45FDC" w:rsidRPr="00AC2DF1" w:rsidRDefault="00C45FDC" w:rsidP="0073628A">
            <w:pPr>
              <w:rPr>
                <w:rFonts w:ascii="Arial" w:hAnsi="Arial" w:cs="Arial"/>
                <w:sz w:val="20"/>
                <w:szCs w:val="20"/>
              </w:rPr>
            </w:pPr>
            <w:r w:rsidRPr="00AC2DF1">
              <w:rPr>
                <w:rFonts w:ascii="Arial" w:hAnsi="Arial" w:cs="Arial"/>
                <w:sz w:val="20"/>
                <w:szCs w:val="20"/>
              </w:rPr>
              <w:t>183</w:t>
            </w:r>
          </w:p>
        </w:tc>
        <w:tc>
          <w:tcPr>
            <w:tcW w:w="8170" w:type="dxa"/>
          </w:tcPr>
          <w:p w14:paraId="435786E0" w14:textId="77777777" w:rsidR="00C45FDC" w:rsidRPr="00AC2DF1" w:rsidRDefault="00C45FDC" w:rsidP="0073628A">
            <w:pPr>
              <w:rPr>
                <w:rFonts w:ascii="Arial" w:hAnsi="Arial" w:cs="Arial"/>
                <w:sz w:val="20"/>
                <w:szCs w:val="20"/>
              </w:rPr>
            </w:pPr>
            <w:r w:rsidRPr="00AC2DF1">
              <w:rPr>
                <w:rFonts w:ascii="Arial" w:hAnsi="Arial" w:cs="Arial"/>
                <w:sz w:val="20"/>
                <w:szCs w:val="20"/>
              </w:rPr>
              <w:t xml:space="preserve">project in, and it was linked in with the ed psych, who helped us identify the program and </w:t>
            </w:r>
          </w:p>
        </w:tc>
      </w:tr>
      <w:tr w:rsidR="00AC2DF1" w:rsidRPr="00AC2DF1" w14:paraId="6C699FDE" w14:textId="77777777" w:rsidTr="00177196">
        <w:tc>
          <w:tcPr>
            <w:tcW w:w="846" w:type="dxa"/>
          </w:tcPr>
          <w:p w14:paraId="57435B99" w14:textId="77777777" w:rsidR="00C45FDC" w:rsidRPr="00AC2DF1" w:rsidRDefault="00C45FDC" w:rsidP="0073628A">
            <w:pPr>
              <w:rPr>
                <w:rFonts w:ascii="Arial" w:hAnsi="Arial" w:cs="Arial"/>
                <w:sz w:val="20"/>
                <w:szCs w:val="20"/>
              </w:rPr>
            </w:pPr>
            <w:r w:rsidRPr="00AC2DF1">
              <w:rPr>
                <w:rFonts w:ascii="Arial" w:hAnsi="Arial" w:cs="Arial"/>
                <w:sz w:val="20"/>
                <w:szCs w:val="20"/>
              </w:rPr>
              <w:t>184</w:t>
            </w:r>
          </w:p>
        </w:tc>
        <w:tc>
          <w:tcPr>
            <w:tcW w:w="8170" w:type="dxa"/>
          </w:tcPr>
          <w:p w14:paraId="4E1DE867" w14:textId="77777777" w:rsidR="00C45FDC" w:rsidRPr="00AC2DF1" w:rsidRDefault="00C45FDC" w:rsidP="0073628A">
            <w:pPr>
              <w:rPr>
                <w:rFonts w:ascii="Arial" w:hAnsi="Arial" w:cs="Arial"/>
                <w:sz w:val="20"/>
                <w:szCs w:val="20"/>
              </w:rPr>
            </w:pPr>
            <w:r w:rsidRPr="00AC2DF1">
              <w:rPr>
                <w:rFonts w:ascii="Arial" w:hAnsi="Arial" w:cs="Arial"/>
                <w:sz w:val="20"/>
                <w:szCs w:val="20"/>
              </w:rPr>
              <w:t xml:space="preserve">we looked at some of the criteria like need and what else is going on in the school and </w:t>
            </w:r>
          </w:p>
        </w:tc>
      </w:tr>
      <w:tr w:rsidR="00AC2DF1" w:rsidRPr="00AC2DF1" w14:paraId="4242994D" w14:textId="77777777" w:rsidTr="00177196">
        <w:tc>
          <w:tcPr>
            <w:tcW w:w="846" w:type="dxa"/>
          </w:tcPr>
          <w:p w14:paraId="2B26E96E" w14:textId="77777777" w:rsidR="00C45FDC" w:rsidRPr="00AC2DF1" w:rsidRDefault="00C45FDC" w:rsidP="0073628A">
            <w:pPr>
              <w:rPr>
                <w:rFonts w:ascii="Arial" w:hAnsi="Arial" w:cs="Arial"/>
                <w:sz w:val="20"/>
                <w:szCs w:val="20"/>
              </w:rPr>
            </w:pPr>
            <w:r w:rsidRPr="00AC2DF1">
              <w:rPr>
                <w:rFonts w:ascii="Arial" w:hAnsi="Arial" w:cs="Arial"/>
                <w:sz w:val="20"/>
                <w:szCs w:val="20"/>
              </w:rPr>
              <w:t>185</w:t>
            </w:r>
          </w:p>
        </w:tc>
        <w:tc>
          <w:tcPr>
            <w:tcW w:w="8170" w:type="dxa"/>
          </w:tcPr>
          <w:p w14:paraId="0ED5FC74" w14:textId="77777777" w:rsidR="00C45FDC" w:rsidRPr="00AC2DF1" w:rsidRDefault="00C45FDC" w:rsidP="0073628A">
            <w:pPr>
              <w:rPr>
                <w:rFonts w:ascii="Arial" w:hAnsi="Arial" w:cs="Arial"/>
                <w:sz w:val="20"/>
                <w:szCs w:val="20"/>
              </w:rPr>
            </w:pPr>
            <w:r w:rsidRPr="00AC2DF1">
              <w:rPr>
                <w:rFonts w:ascii="Arial" w:hAnsi="Arial" w:cs="Arial"/>
                <w:sz w:val="20"/>
                <w:szCs w:val="20"/>
              </w:rPr>
              <w:t xml:space="preserve">things like that? But one big factor was the school sort of cultural understanding of mental </w:t>
            </w:r>
          </w:p>
        </w:tc>
      </w:tr>
      <w:tr w:rsidR="00AC2DF1" w:rsidRPr="00AC2DF1" w14:paraId="5EE10D2D" w14:textId="77777777" w:rsidTr="00177196">
        <w:tc>
          <w:tcPr>
            <w:tcW w:w="846" w:type="dxa"/>
          </w:tcPr>
          <w:p w14:paraId="0FFFEA6E" w14:textId="77777777" w:rsidR="00C45FDC" w:rsidRPr="00AC2DF1" w:rsidRDefault="00C45FDC" w:rsidP="0073628A">
            <w:pPr>
              <w:rPr>
                <w:rFonts w:ascii="Arial" w:hAnsi="Arial" w:cs="Arial"/>
                <w:sz w:val="20"/>
                <w:szCs w:val="20"/>
              </w:rPr>
            </w:pPr>
            <w:r w:rsidRPr="00AC2DF1">
              <w:rPr>
                <w:rFonts w:ascii="Arial" w:hAnsi="Arial" w:cs="Arial"/>
                <w:sz w:val="20"/>
                <w:szCs w:val="20"/>
              </w:rPr>
              <w:t>186</w:t>
            </w:r>
          </w:p>
        </w:tc>
        <w:tc>
          <w:tcPr>
            <w:tcW w:w="8170" w:type="dxa"/>
          </w:tcPr>
          <w:p w14:paraId="67D12E10" w14:textId="77777777" w:rsidR="00C45FDC" w:rsidRPr="00AC2DF1" w:rsidRDefault="00C45FDC" w:rsidP="0073628A">
            <w:pPr>
              <w:rPr>
                <w:rFonts w:ascii="Arial" w:hAnsi="Arial" w:cs="Arial"/>
                <w:sz w:val="20"/>
                <w:szCs w:val="20"/>
              </w:rPr>
            </w:pPr>
            <w:r w:rsidRPr="00AC2DF1">
              <w:rPr>
                <w:rFonts w:ascii="Arial" w:hAnsi="Arial" w:cs="Arial"/>
                <w:sz w:val="20"/>
                <w:szCs w:val="20"/>
              </w:rPr>
              <w:t>health and whether there could be arsed dealing with it or not. And…</w:t>
            </w:r>
          </w:p>
        </w:tc>
      </w:tr>
      <w:tr w:rsidR="00AC2DF1" w:rsidRPr="00AC2DF1" w14:paraId="48BBDF9B" w14:textId="77777777" w:rsidTr="00177196">
        <w:tc>
          <w:tcPr>
            <w:tcW w:w="846" w:type="dxa"/>
          </w:tcPr>
          <w:p w14:paraId="7AC370BA" w14:textId="77777777" w:rsidR="00C45FDC" w:rsidRPr="00AC2DF1" w:rsidRDefault="00C45FDC" w:rsidP="0073628A">
            <w:pPr>
              <w:rPr>
                <w:rFonts w:ascii="Arial" w:hAnsi="Arial" w:cs="Arial"/>
                <w:sz w:val="20"/>
                <w:szCs w:val="20"/>
              </w:rPr>
            </w:pPr>
            <w:r w:rsidRPr="00AC2DF1">
              <w:rPr>
                <w:rFonts w:ascii="Arial" w:hAnsi="Arial" w:cs="Arial"/>
                <w:sz w:val="20"/>
                <w:szCs w:val="20"/>
              </w:rPr>
              <w:t>187</w:t>
            </w:r>
          </w:p>
        </w:tc>
        <w:tc>
          <w:tcPr>
            <w:tcW w:w="8170" w:type="dxa"/>
          </w:tcPr>
          <w:p w14:paraId="36C899AA" w14:textId="77777777" w:rsidR="00C45FDC" w:rsidRPr="00AC2DF1" w:rsidRDefault="00C45FDC" w:rsidP="0073628A">
            <w:pPr>
              <w:rPr>
                <w:rFonts w:ascii="Arial" w:hAnsi="Arial" w:cs="Arial"/>
                <w:sz w:val="20"/>
                <w:szCs w:val="20"/>
              </w:rPr>
            </w:pPr>
            <w:r w:rsidRPr="00AC2DF1">
              <w:rPr>
                <w:rFonts w:ascii="Arial" w:hAnsi="Arial" w:cs="Arial"/>
                <w:sz w:val="20"/>
                <w:szCs w:val="20"/>
              </w:rPr>
              <w:t>P2: Yeah…</w:t>
            </w:r>
          </w:p>
        </w:tc>
      </w:tr>
      <w:tr w:rsidR="00AC2DF1" w:rsidRPr="00AC2DF1" w14:paraId="65E5B641" w14:textId="77777777" w:rsidTr="00177196">
        <w:tc>
          <w:tcPr>
            <w:tcW w:w="846" w:type="dxa"/>
          </w:tcPr>
          <w:p w14:paraId="6A7E16C5" w14:textId="77777777" w:rsidR="00C45FDC" w:rsidRPr="00AC2DF1" w:rsidRDefault="00C45FDC" w:rsidP="0073628A">
            <w:pPr>
              <w:rPr>
                <w:rFonts w:ascii="Arial" w:hAnsi="Arial" w:cs="Arial"/>
                <w:sz w:val="20"/>
                <w:szCs w:val="20"/>
              </w:rPr>
            </w:pPr>
            <w:r w:rsidRPr="00AC2DF1">
              <w:rPr>
                <w:rFonts w:ascii="Arial" w:hAnsi="Arial" w:cs="Arial"/>
                <w:sz w:val="20"/>
                <w:szCs w:val="20"/>
              </w:rPr>
              <w:t>188</w:t>
            </w:r>
          </w:p>
        </w:tc>
        <w:tc>
          <w:tcPr>
            <w:tcW w:w="8170" w:type="dxa"/>
          </w:tcPr>
          <w:p w14:paraId="023C7F21"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 xml:space="preserve">P1:  how sympathetic they were to dealing with the issue of mental health and that was </w:t>
            </w:r>
          </w:p>
        </w:tc>
      </w:tr>
      <w:tr w:rsidR="00AC2DF1" w:rsidRPr="00AC2DF1" w14:paraId="085E74F4" w14:textId="77777777" w:rsidTr="00177196">
        <w:tc>
          <w:tcPr>
            <w:tcW w:w="846" w:type="dxa"/>
          </w:tcPr>
          <w:p w14:paraId="388DCE55" w14:textId="77777777" w:rsidR="00C45FDC" w:rsidRPr="00AC2DF1" w:rsidRDefault="00C45FDC" w:rsidP="0073628A">
            <w:pPr>
              <w:rPr>
                <w:rFonts w:ascii="Arial" w:hAnsi="Arial" w:cs="Arial"/>
                <w:sz w:val="20"/>
                <w:szCs w:val="20"/>
              </w:rPr>
            </w:pPr>
            <w:r w:rsidRPr="00AC2DF1">
              <w:rPr>
                <w:rFonts w:ascii="Arial" w:hAnsi="Arial" w:cs="Arial"/>
                <w:sz w:val="20"/>
                <w:szCs w:val="20"/>
              </w:rPr>
              <w:t>189</w:t>
            </w:r>
          </w:p>
        </w:tc>
        <w:tc>
          <w:tcPr>
            <w:tcW w:w="8170" w:type="dxa"/>
          </w:tcPr>
          <w:p w14:paraId="333160E1"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 xml:space="preserve">quite shocking for me, that, they understood primary schools as well. Not high schools. </w:t>
            </w:r>
          </w:p>
        </w:tc>
      </w:tr>
      <w:tr w:rsidR="00AC2DF1" w:rsidRPr="00AC2DF1" w14:paraId="6A272C9D" w14:textId="77777777" w:rsidTr="00177196">
        <w:tc>
          <w:tcPr>
            <w:tcW w:w="846" w:type="dxa"/>
          </w:tcPr>
          <w:p w14:paraId="2AB9669F" w14:textId="77777777" w:rsidR="00C45FDC" w:rsidRPr="00AC2DF1" w:rsidRDefault="00C45FDC" w:rsidP="0073628A">
            <w:pPr>
              <w:rPr>
                <w:rFonts w:ascii="Arial" w:hAnsi="Arial" w:cs="Arial"/>
                <w:sz w:val="20"/>
                <w:szCs w:val="20"/>
              </w:rPr>
            </w:pPr>
            <w:r w:rsidRPr="00AC2DF1">
              <w:rPr>
                <w:rFonts w:ascii="Arial" w:hAnsi="Arial" w:cs="Arial"/>
                <w:sz w:val="20"/>
                <w:szCs w:val="20"/>
              </w:rPr>
              <w:t>190</w:t>
            </w:r>
          </w:p>
        </w:tc>
        <w:tc>
          <w:tcPr>
            <w:tcW w:w="8170" w:type="dxa"/>
          </w:tcPr>
          <w:p w14:paraId="25A29B29"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This was primary school sort of leads in the council, saying to me.</w:t>
            </w:r>
          </w:p>
        </w:tc>
      </w:tr>
      <w:tr w:rsidR="00AC2DF1" w:rsidRPr="00AC2DF1" w14:paraId="4DDE26B9" w14:textId="77777777" w:rsidTr="00177196">
        <w:tc>
          <w:tcPr>
            <w:tcW w:w="846" w:type="dxa"/>
          </w:tcPr>
          <w:p w14:paraId="7BE77021" w14:textId="77777777" w:rsidR="00C45FDC" w:rsidRPr="00AC2DF1" w:rsidRDefault="00C45FDC" w:rsidP="0073628A">
            <w:pPr>
              <w:rPr>
                <w:rFonts w:ascii="Arial" w:hAnsi="Arial" w:cs="Arial"/>
                <w:sz w:val="20"/>
                <w:szCs w:val="20"/>
              </w:rPr>
            </w:pPr>
            <w:r w:rsidRPr="00AC2DF1">
              <w:rPr>
                <w:rFonts w:ascii="Arial" w:hAnsi="Arial" w:cs="Arial"/>
                <w:sz w:val="20"/>
                <w:szCs w:val="20"/>
              </w:rPr>
              <w:t>191</w:t>
            </w:r>
          </w:p>
        </w:tc>
        <w:tc>
          <w:tcPr>
            <w:tcW w:w="8170" w:type="dxa"/>
          </w:tcPr>
          <w:p w14:paraId="78C58DCF" w14:textId="77777777" w:rsidR="00C45FDC" w:rsidRPr="00AC2DF1" w:rsidRDefault="00C45FDC" w:rsidP="0073628A">
            <w:pPr>
              <w:rPr>
                <w:rFonts w:ascii="Arial" w:hAnsi="Arial" w:cs="Arial"/>
                <w:sz w:val="20"/>
                <w:szCs w:val="20"/>
              </w:rPr>
            </w:pPr>
            <w:r w:rsidRPr="00AC2DF1">
              <w:rPr>
                <w:rFonts w:ascii="Arial" w:hAnsi="Arial" w:cs="Arial"/>
                <w:sz w:val="20"/>
                <w:szCs w:val="20"/>
              </w:rPr>
              <w:t>P2: Right.</w:t>
            </w:r>
          </w:p>
        </w:tc>
      </w:tr>
      <w:tr w:rsidR="00AC2DF1" w:rsidRPr="00AC2DF1" w14:paraId="1B3D556E" w14:textId="77777777" w:rsidTr="00177196">
        <w:tc>
          <w:tcPr>
            <w:tcW w:w="846" w:type="dxa"/>
          </w:tcPr>
          <w:p w14:paraId="5E807008" w14:textId="77777777" w:rsidR="00C45FDC" w:rsidRPr="00AC2DF1" w:rsidRDefault="00C45FDC" w:rsidP="0073628A">
            <w:pPr>
              <w:rPr>
                <w:rFonts w:ascii="Arial" w:hAnsi="Arial" w:cs="Arial"/>
                <w:sz w:val="20"/>
                <w:szCs w:val="20"/>
              </w:rPr>
            </w:pPr>
            <w:r w:rsidRPr="00AC2DF1">
              <w:rPr>
                <w:rFonts w:ascii="Arial" w:hAnsi="Arial" w:cs="Arial"/>
                <w:sz w:val="20"/>
                <w:szCs w:val="20"/>
              </w:rPr>
              <w:t>192</w:t>
            </w:r>
          </w:p>
        </w:tc>
        <w:tc>
          <w:tcPr>
            <w:tcW w:w="8170" w:type="dxa"/>
          </w:tcPr>
          <w:p w14:paraId="0056C12C" w14:textId="77777777" w:rsidR="00C45FDC" w:rsidRPr="00AC2DF1" w:rsidRDefault="00C45FDC" w:rsidP="0073628A">
            <w:pPr>
              <w:rPr>
                <w:rFonts w:ascii="Arial" w:hAnsi="Arial" w:cs="Arial"/>
                <w:sz w:val="20"/>
                <w:szCs w:val="20"/>
              </w:rPr>
            </w:pPr>
            <w:r w:rsidRPr="00AC2DF1">
              <w:rPr>
                <w:rFonts w:ascii="Arial" w:hAnsi="Arial" w:cs="Arial"/>
                <w:sz w:val="20"/>
                <w:szCs w:val="20"/>
              </w:rPr>
              <w:t xml:space="preserve">P1: That Head doesn't really think mental health is an issue, and I'm thinking hang on a </w:t>
            </w:r>
          </w:p>
        </w:tc>
      </w:tr>
      <w:tr w:rsidR="00AC2DF1" w:rsidRPr="00AC2DF1" w14:paraId="35AEC993" w14:textId="77777777" w:rsidTr="00177196">
        <w:tc>
          <w:tcPr>
            <w:tcW w:w="846" w:type="dxa"/>
          </w:tcPr>
          <w:p w14:paraId="1B032964" w14:textId="77777777" w:rsidR="00C45FDC" w:rsidRPr="00AC2DF1" w:rsidRDefault="00C45FDC" w:rsidP="0073628A">
            <w:pPr>
              <w:rPr>
                <w:rFonts w:ascii="Arial" w:hAnsi="Arial" w:cs="Arial"/>
                <w:sz w:val="20"/>
                <w:szCs w:val="20"/>
              </w:rPr>
            </w:pPr>
            <w:r w:rsidRPr="00AC2DF1">
              <w:rPr>
                <w:rFonts w:ascii="Arial" w:hAnsi="Arial" w:cs="Arial"/>
                <w:sz w:val="20"/>
                <w:szCs w:val="20"/>
              </w:rPr>
              <w:t>193</w:t>
            </w:r>
          </w:p>
        </w:tc>
        <w:tc>
          <w:tcPr>
            <w:tcW w:w="8170" w:type="dxa"/>
          </w:tcPr>
          <w:p w14:paraId="6357ADAE" w14:textId="77777777" w:rsidR="00C45FDC" w:rsidRPr="00AC2DF1" w:rsidRDefault="00C45FDC" w:rsidP="0073628A">
            <w:pPr>
              <w:rPr>
                <w:rFonts w:ascii="Arial" w:hAnsi="Arial" w:cs="Arial"/>
                <w:sz w:val="20"/>
                <w:szCs w:val="20"/>
              </w:rPr>
            </w:pPr>
            <w:r w:rsidRPr="00AC2DF1">
              <w:rPr>
                <w:rFonts w:ascii="Arial" w:hAnsi="Arial" w:cs="Arial"/>
                <w:sz w:val="20"/>
                <w:szCs w:val="20"/>
              </w:rPr>
              <w:t xml:space="preserve">Minute, that's a bit scary in this day and age </w:t>
            </w:r>
            <w:proofErr w:type="spellStart"/>
            <w:r w:rsidRPr="00AC2DF1">
              <w:rPr>
                <w:rFonts w:ascii="Arial" w:hAnsi="Arial" w:cs="Arial"/>
                <w:sz w:val="20"/>
                <w:szCs w:val="20"/>
              </w:rPr>
              <w:t>innit</w:t>
            </w:r>
            <w:proofErr w:type="spellEnd"/>
            <w:r w:rsidRPr="00AC2DF1">
              <w:rPr>
                <w:rFonts w:ascii="Arial" w:hAnsi="Arial" w:cs="Arial"/>
                <w:sz w:val="20"/>
                <w:szCs w:val="20"/>
              </w:rPr>
              <w:t xml:space="preserve">? And then go into High School. Hey how </w:t>
            </w:r>
          </w:p>
        </w:tc>
      </w:tr>
      <w:tr w:rsidR="00AC2DF1" w:rsidRPr="00AC2DF1" w14:paraId="610AFB62" w14:textId="77777777" w:rsidTr="00177196">
        <w:tc>
          <w:tcPr>
            <w:tcW w:w="846" w:type="dxa"/>
          </w:tcPr>
          <w:p w14:paraId="0D77CC52" w14:textId="77777777" w:rsidR="00C45FDC" w:rsidRPr="00AC2DF1" w:rsidRDefault="00C45FDC" w:rsidP="0073628A">
            <w:pPr>
              <w:rPr>
                <w:rFonts w:ascii="Arial" w:hAnsi="Arial" w:cs="Arial"/>
                <w:sz w:val="20"/>
                <w:szCs w:val="20"/>
              </w:rPr>
            </w:pPr>
            <w:r w:rsidRPr="00AC2DF1">
              <w:rPr>
                <w:rFonts w:ascii="Arial" w:hAnsi="Arial" w:cs="Arial"/>
                <w:sz w:val="20"/>
                <w:szCs w:val="20"/>
              </w:rPr>
              <w:t>194</w:t>
            </w:r>
          </w:p>
        </w:tc>
        <w:tc>
          <w:tcPr>
            <w:tcW w:w="8170" w:type="dxa"/>
          </w:tcPr>
          <w:p w14:paraId="47E616F1"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Behavioural policies clash with sort of that mental health and Trauma response. So</w:t>
            </w:r>
          </w:p>
        </w:tc>
      </w:tr>
      <w:tr w:rsidR="00AC2DF1" w:rsidRPr="00AC2DF1" w14:paraId="445F36D9" w14:textId="77777777" w:rsidTr="00177196">
        <w:tc>
          <w:tcPr>
            <w:tcW w:w="846" w:type="dxa"/>
          </w:tcPr>
          <w:p w14:paraId="7D5AC4A7" w14:textId="77777777" w:rsidR="00C45FDC" w:rsidRPr="00AC2DF1" w:rsidRDefault="00C45FDC" w:rsidP="0073628A">
            <w:pPr>
              <w:rPr>
                <w:rFonts w:ascii="Arial" w:hAnsi="Arial" w:cs="Arial"/>
                <w:sz w:val="20"/>
                <w:szCs w:val="20"/>
              </w:rPr>
            </w:pPr>
            <w:r w:rsidRPr="00AC2DF1">
              <w:rPr>
                <w:rFonts w:ascii="Arial" w:hAnsi="Arial" w:cs="Arial"/>
                <w:sz w:val="20"/>
                <w:szCs w:val="20"/>
              </w:rPr>
              <w:t>195</w:t>
            </w:r>
          </w:p>
        </w:tc>
        <w:tc>
          <w:tcPr>
            <w:tcW w:w="8170" w:type="dxa"/>
          </w:tcPr>
          <w:p w14:paraId="1E3723A5"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When we were talking about trauma training, I was talking to the lead of secondary</w:t>
            </w:r>
          </w:p>
        </w:tc>
      </w:tr>
      <w:tr w:rsidR="00AC2DF1" w:rsidRPr="00AC2DF1" w14:paraId="34029B92" w14:textId="77777777" w:rsidTr="00177196">
        <w:tc>
          <w:tcPr>
            <w:tcW w:w="846" w:type="dxa"/>
          </w:tcPr>
          <w:p w14:paraId="13C80EBB" w14:textId="77777777" w:rsidR="00C45FDC" w:rsidRPr="00AC2DF1" w:rsidRDefault="00C45FDC" w:rsidP="0073628A">
            <w:pPr>
              <w:rPr>
                <w:rFonts w:ascii="Arial" w:hAnsi="Arial" w:cs="Arial"/>
                <w:sz w:val="20"/>
                <w:szCs w:val="20"/>
              </w:rPr>
            </w:pPr>
            <w:r w:rsidRPr="00AC2DF1">
              <w:rPr>
                <w:rFonts w:ascii="Arial" w:hAnsi="Arial" w:cs="Arial"/>
                <w:sz w:val="20"/>
                <w:szCs w:val="20"/>
              </w:rPr>
              <w:t>196</w:t>
            </w:r>
          </w:p>
        </w:tc>
        <w:tc>
          <w:tcPr>
            <w:tcW w:w="8170" w:type="dxa"/>
          </w:tcPr>
          <w:p w14:paraId="7CE9E4FC"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schools, and he was saying that trauma is sometimes a dirty word in some high schools.</w:t>
            </w:r>
          </w:p>
        </w:tc>
      </w:tr>
      <w:tr w:rsidR="00AC2DF1" w:rsidRPr="00AC2DF1" w14:paraId="78C90078" w14:textId="77777777" w:rsidTr="00177196">
        <w:tc>
          <w:tcPr>
            <w:tcW w:w="846" w:type="dxa"/>
          </w:tcPr>
          <w:p w14:paraId="63170BF9" w14:textId="77777777" w:rsidR="00C45FDC" w:rsidRPr="00AC2DF1" w:rsidRDefault="00C45FDC" w:rsidP="0073628A">
            <w:pPr>
              <w:rPr>
                <w:rFonts w:ascii="Arial" w:hAnsi="Arial" w:cs="Arial"/>
                <w:sz w:val="20"/>
                <w:szCs w:val="20"/>
              </w:rPr>
            </w:pPr>
            <w:r w:rsidRPr="00AC2DF1">
              <w:rPr>
                <w:rFonts w:ascii="Arial" w:hAnsi="Arial" w:cs="Arial"/>
                <w:sz w:val="20"/>
                <w:szCs w:val="20"/>
              </w:rPr>
              <w:t>197</w:t>
            </w:r>
          </w:p>
        </w:tc>
        <w:tc>
          <w:tcPr>
            <w:tcW w:w="8170" w:type="dxa"/>
          </w:tcPr>
          <w:p w14:paraId="06334ACB" w14:textId="77777777" w:rsidR="00C45FDC" w:rsidRPr="00AC2DF1" w:rsidRDefault="00C45FDC" w:rsidP="0073628A">
            <w:pPr>
              <w:rPr>
                <w:rFonts w:ascii="Arial" w:hAnsi="Arial" w:cs="Arial"/>
                <w:b/>
                <w:bCs/>
                <w:sz w:val="20"/>
                <w:szCs w:val="20"/>
              </w:rPr>
            </w:pPr>
            <w:r w:rsidRPr="00AC2DF1">
              <w:rPr>
                <w:rFonts w:ascii="Arial" w:hAnsi="Arial" w:cs="Arial"/>
                <w:b/>
                <w:bCs/>
                <w:sz w:val="20"/>
                <w:szCs w:val="20"/>
              </w:rPr>
              <w:t xml:space="preserve">Because maybe it's been see seen by some staff as making excuses for young </w:t>
            </w:r>
          </w:p>
        </w:tc>
      </w:tr>
      <w:tr w:rsidR="00AC2DF1" w:rsidRPr="00AC2DF1" w14:paraId="480EA7B0" w14:textId="77777777" w:rsidTr="00177196">
        <w:tc>
          <w:tcPr>
            <w:tcW w:w="846" w:type="dxa"/>
          </w:tcPr>
          <w:p w14:paraId="5223FAAC" w14:textId="77777777" w:rsidR="00C45FDC" w:rsidRPr="00AC2DF1" w:rsidRDefault="00C45FDC" w:rsidP="0073628A">
            <w:pPr>
              <w:rPr>
                <w:rFonts w:ascii="Arial" w:hAnsi="Arial" w:cs="Arial"/>
                <w:sz w:val="20"/>
                <w:szCs w:val="20"/>
              </w:rPr>
            </w:pPr>
            <w:r w:rsidRPr="00AC2DF1">
              <w:rPr>
                <w:rFonts w:ascii="Arial" w:hAnsi="Arial" w:cs="Arial"/>
                <w:sz w:val="20"/>
                <w:szCs w:val="20"/>
              </w:rPr>
              <w:t>198</w:t>
            </w:r>
          </w:p>
        </w:tc>
        <w:tc>
          <w:tcPr>
            <w:tcW w:w="8170" w:type="dxa"/>
          </w:tcPr>
          <w:p w14:paraId="495474B9" w14:textId="77777777" w:rsidR="00C45FDC" w:rsidRPr="00AC2DF1" w:rsidRDefault="00C45FDC" w:rsidP="0073628A">
            <w:pPr>
              <w:rPr>
                <w:rFonts w:ascii="Arial" w:hAnsi="Arial" w:cs="Arial"/>
                <w:sz w:val="20"/>
                <w:szCs w:val="20"/>
              </w:rPr>
            </w:pPr>
            <w:r w:rsidRPr="00AC2DF1">
              <w:rPr>
                <w:rFonts w:ascii="Arial" w:hAnsi="Arial" w:cs="Arial"/>
                <w:sz w:val="20"/>
                <w:szCs w:val="20"/>
              </w:rPr>
              <w:t>People’s behaviour. And that was quite shocking to hear as well.</w:t>
            </w:r>
          </w:p>
        </w:tc>
      </w:tr>
    </w:tbl>
    <w:p w14:paraId="7543D38A" w14:textId="3D5CEFAE"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3</w:t>
      </w:r>
      <w:r w:rsidR="00895FE4" w:rsidRPr="00AC2DF1">
        <w:rPr>
          <w:rFonts w:ascii="Arial" w:hAnsi="Arial" w:cs="Arial"/>
          <w:b/>
          <w:bCs/>
          <w:sz w:val="20"/>
          <w:szCs w:val="20"/>
        </w:rPr>
        <w:t>2</w:t>
      </w:r>
      <w:r w:rsidR="00EA3BA5"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Showing</w:t>
      </w:r>
      <w:r w:rsidRPr="00AC2DF1">
        <w:rPr>
          <w:rFonts w:ascii="Arial" w:hAnsi="Arial" w:cs="Arial"/>
          <w:sz w:val="20"/>
          <w:szCs w:val="20"/>
        </w:rPr>
        <w:t xml:space="preserve"> </w:t>
      </w:r>
      <w:r w:rsidR="002664D7" w:rsidRPr="00AC2DF1">
        <w:rPr>
          <w:rFonts w:ascii="Arial" w:hAnsi="Arial" w:cs="Arial"/>
          <w:sz w:val="20"/>
          <w:szCs w:val="20"/>
        </w:rPr>
        <w:t>a</w:t>
      </w:r>
      <w:r w:rsidR="00CB6113" w:rsidRPr="00AC2DF1">
        <w:rPr>
          <w:rFonts w:ascii="Arial" w:hAnsi="Arial" w:cs="Arial"/>
          <w:sz w:val="20"/>
          <w:szCs w:val="20"/>
        </w:rPr>
        <w:t xml:space="preserve"> construction</w:t>
      </w:r>
      <w:r w:rsidR="002664D7" w:rsidRPr="00AC2DF1">
        <w:rPr>
          <w:rFonts w:ascii="Arial" w:hAnsi="Arial" w:cs="Arial"/>
          <w:sz w:val="20"/>
          <w:szCs w:val="20"/>
        </w:rPr>
        <w:t xml:space="preserve"> of </w:t>
      </w:r>
      <w:r w:rsidRPr="00AC2DF1">
        <w:rPr>
          <w:rFonts w:ascii="Arial" w:hAnsi="Arial" w:cs="Arial"/>
          <w:sz w:val="20"/>
          <w:szCs w:val="20"/>
        </w:rPr>
        <w:t>conflict between exosystemic groups</w:t>
      </w:r>
      <w:r w:rsidR="008D0CDB" w:rsidRPr="00AC2DF1">
        <w:rPr>
          <w:rFonts w:ascii="Arial" w:hAnsi="Arial" w:cs="Arial"/>
          <w:sz w:val="20"/>
          <w:szCs w:val="20"/>
        </w:rPr>
        <w:t>.</w:t>
      </w:r>
    </w:p>
    <w:p w14:paraId="461755B6" w14:textId="1874B51C" w:rsidR="00C45FDC" w:rsidRPr="00AC2DF1" w:rsidRDefault="00C45FDC" w:rsidP="00137BAE">
      <w:pPr>
        <w:spacing w:line="480" w:lineRule="auto"/>
        <w:jc w:val="both"/>
        <w:rPr>
          <w:rFonts w:ascii="Arial" w:hAnsi="Arial" w:cs="Arial"/>
        </w:rPr>
      </w:pPr>
      <w:r w:rsidRPr="00AC2DF1">
        <w:rPr>
          <w:rFonts w:ascii="Arial" w:hAnsi="Arial" w:cs="Arial"/>
        </w:rPr>
        <w:t xml:space="preserve">In the above extract we can see P1 outlining a conflict between themselves, as part of a group promoting children’s mental health, which could be placed in Bronfenbrenner’s </w:t>
      </w:r>
      <w:proofErr w:type="spellStart"/>
      <w:r w:rsidR="00986B25" w:rsidRPr="00AC2DF1">
        <w:rPr>
          <w:rFonts w:ascii="Arial" w:hAnsi="Arial" w:cs="Arial"/>
        </w:rPr>
        <w:t>e</w:t>
      </w:r>
      <w:r w:rsidRPr="00AC2DF1">
        <w:rPr>
          <w:rFonts w:ascii="Arial" w:hAnsi="Arial" w:cs="Arial"/>
        </w:rPr>
        <w:t>xosystem</w:t>
      </w:r>
      <w:proofErr w:type="spellEnd"/>
      <w:r w:rsidRPr="00AC2DF1">
        <w:rPr>
          <w:rFonts w:ascii="Arial" w:hAnsi="Arial" w:cs="Arial"/>
        </w:rPr>
        <w:t xml:space="preserve">, and representatives of the school, which are placed in Bronfenbrenner’s </w:t>
      </w:r>
      <w:r w:rsidR="009D75F6" w:rsidRPr="00AC2DF1">
        <w:rPr>
          <w:rFonts w:ascii="Arial" w:hAnsi="Arial" w:cs="Arial"/>
        </w:rPr>
        <w:t>m</w:t>
      </w:r>
      <w:r w:rsidRPr="00AC2DF1">
        <w:rPr>
          <w:rFonts w:ascii="Arial" w:hAnsi="Arial" w:cs="Arial"/>
        </w:rPr>
        <w:t>icrosystem. P1 outlines an incident where their values and beliefs, based around the importance of mental health at a primary school age, were not echoed by primary school headteachers. This extract contains the use of a colloquialism (</w:t>
      </w:r>
      <w:r w:rsidRPr="00AC2DF1">
        <w:rPr>
          <w:rFonts w:ascii="Arial" w:hAnsi="Arial" w:cs="Arial"/>
          <w:i/>
          <w:iCs/>
        </w:rPr>
        <w:t>“can’t be arsed”</w:t>
      </w:r>
      <w:r w:rsidRPr="00AC2DF1">
        <w:rPr>
          <w:rFonts w:ascii="Arial" w:hAnsi="Arial" w:cs="Arial"/>
        </w:rPr>
        <w:t>)</w:t>
      </w:r>
      <w:r w:rsidRPr="00AC2DF1">
        <w:rPr>
          <w:rFonts w:ascii="Arial" w:hAnsi="Arial" w:cs="Arial"/>
          <w:i/>
          <w:iCs/>
        </w:rPr>
        <w:t xml:space="preserve"> </w:t>
      </w:r>
      <w:r w:rsidRPr="00AC2DF1">
        <w:rPr>
          <w:rFonts w:ascii="Arial" w:hAnsi="Arial" w:cs="Arial"/>
        </w:rPr>
        <w:t>which is at odds with the professional tone of the rest of the discussion and suggests a level of frustration directed towards representatives of primary schools at this point. P1 also explains that they found this to be, “</w:t>
      </w:r>
      <w:r w:rsidRPr="00AC2DF1">
        <w:rPr>
          <w:rFonts w:ascii="Arial" w:hAnsi="Arial" w:cs="Arial"/>
          <w:i/>
          <w:iCs/>
        </w:rPr>
        <w:t>shocking</w:t>
      </w:r>
      <w:r w:rsidRPr="00AC2DF1">
        <w:rPr>
          <w:rFonts w:ascii="Arial" w:hAnsi="Arial" w:cs="Arial"/>
        </w:rPr>
        <w:t xml:space="preserve">”, particularly because the reaction was from primary school headteachers. This point is emphasised by the repetition of </w:t>
      </w:r>
      <w:r w:rsidR="00AF3704" w:rsidRPr="00AC2DF1">
        <w:rPr>
          <w:rFonts w:ascii="Arial" w:hAnsi="Arial" w:cs="Arial"/>
        </w:rPr>
        <w:t>“</w:t>
      </w:r>
      <w:r w:rsidRPr="00AC2DF1">
        <w:rPr>
          <w:rFonts w:ascii="Arial" w:hAnsi="Arial" w:cs="Arial"/>
          <w:i/>
          <w:iCs/>
        </w:rPr>
        <w:t>primary schools</w:t>
      </w:r>
      <w:r w:rsidR="00AF3704" w:rsidRPr="00AC2DF1">
        <w:rPr>
          <w:rFonts w:ascii="Arial" w:hAnsi="Arial" w:cs="Arial"/>
        </w:rPr>
        <w:t>”</w:t>
      </w:r>
      <w:r w:rsidRPr="00AC2DF1">
        <w:rPr>
          <w:rFonts w:ascii="Arial" w:hAnsi="Arial" w:cs="Arial"/>
        </w:rPr>
        <w:t xml:space="preserve"> (lines 189 and 190). </w:t>
      </w:r>
    </w:p>
    <w:p w14:paraId="083FF545" w14:textId="54E0B282" w:rsidR="00C45FDC" w:rsidRPr="00AC2DF1" w:rsidRDefault="00C45FDC" w:rsidP="00137BAE">
      <w:pPr>
        <w:spacing w:line="480" w:lineRule="auto"/>
        <w:jc w:val="both"/>
        <w:rPr>
          <w:rFonts w:ascii="Arial" w:hAnsi="Arial" w:cs="Arial"/>
        </w:rPr>
      </w:pPr>
      <w:r w:rsidRPr="00AC2DF1">
        <w:rPr>
          <w:rFonts w:ascii="Arial" w:hAnsi="Arial" w:cs="Arial"/>
        </w:rPr>
        <w:t xml:space="preserve">In lines 193 – 194, P1 goes on to outline a further conflict occurring when CYP go to </w:t>
      </w:r>
      <w:r w:rsidR="004F7604" w:rsidRPr="00AC2DF1">
        <w:rPr>
          <w:rFonts w:ascii="Arial" w:hAnsi="Arial" w:cs="Arial"/>
        </w:rPr>
        <w:t>h</w:t>
      </w:r>
      <w:r w:rsidRPr="00AC2DF1">
        <w:rPr>
          <w:rFonts w:ascii="Arial" w:hAnsi="Arial" w:cs="Arial"/>
        </w:rPr>
        <w:t xml:space="preserve">igh </w:t>
      </w:r>
      <w:r w:rsidR="00E1317E" w:rsidRPr="00AC2DF1">
        <w:rPr>
          <w:rFonts w:ascii="Arial" w:hAnsi="Arial" w:cs="Arial"/>
        </w:rPr>
        <w:t>s</w:t>
      </w:r>
      <w:r w:rsidRPr="00AC2DF1">
        <w:rPr>
          <w:rFonts w:ascii="Arial" w:hAnsi="Arial" w:cs="Arial"/>
        </w:rPr>
        <w:t>chool whe</w:t>
      </w:r>
      <w:r w:rsidR="008B21EC" w:rsidRPr="00AC2DF1">
        <w:rPr>
          <w:rFonts w:ascii="Arial" w:hAnsi="Arial" w:cs="Arial"/>
        </w:rPr>
        <w:t>re</w:t>
      </w:r>
      <w:r w:rsidRPr="00AC2DF1">
        <w:rPr>
          <w:rFonts w:ascii="Arial" w:hAnsi="Arial" w:cs="Arial"/>
        </w:rPr>
        <w:t xml:space="preserve"> behaviour policies clash with mental health support and trauma responses. Again, there is the use of a violent adjective (clash) highlighting the perceived force of the conflict between schools and government initiatives. </w:t>
      </w:r>
      <w:r w:rsidR="008B21EC" w:rsidRPr="00AC2DF1">
        <w:rPr>
          <w:rFonts w:ascii="Arial" w:hAnsi="Arial" w:cs="Arial"/>
        </w:rPr>
        <w:t>T</w:t>
      </w:r>
      <w:r w:rsidRPr="00AC2DF1">
        <w:rPr>
          <w:rFonts w:ascii="Arial" w:hAnsi="Arial" w:cs="Arial"/>
        </w:rPr>
        <w:t>his conflict is one which is repeated during the course of other focus group conversations</w:t>
      </w:r>
      <w:r w:rsidR="008B21EC" w:rsidRPr="00AC2DF1">
        <w:rPr>
          <w:rFonts w:ascii="Arial" w:hAnsi="Arial" w:cs="Arial"/>
        </w:rPr>
        <w:t xml:space="preserve"> (EPs and teachers)</w:t>
      </w:r>
      <w:r w:rsidR="00560C99" w:rsidRPr="00AC2DF1">
        <w:rPr>
          <w:rFonts w:ascii="Arial" w:hAnsi="Arial" w:cs="Arial"/>
        </w:rPr>
        <w:t xml:space="preserve">. </w:t>
      </w:r>
    </w:p>
    <w:p w14:paraId="18B11CDA" w14:textId="51E40F06" w:rsidR="00C45FDC" w:rsidRPr="00AC2DF1" w:rsidRDefault="00C45FDC" w:rsidP="00137BAE">
      <w:pPr>
        <w:spacing w:line="480" w:lineRule="auto"/>
        <w:jc w:val="both"/>
        <w:rPr>
          <w:rFonts w:ascii="Arial" w:hAnsi="Arial" w:cs="Arial"/>
        </w:rPr>
      </w:pPr>
      <w:r w:rsidRPr="00AC2DF1">
        <w:rPr>
          <w:rFonts w:ascii="Arial" w:hAnsi="Arial" w:cs="Arial"/>
        </w:rPr>
        <w:t xml:space="preserve">P1 then uses a recount of a conversation with the </w:t>
      </w:r>
      <w:r w:rsidR="007A5822" w:rsidRPr="00AC2DF1">
        <w:rPr>
          <w:rFonts w:ascii="Arial" w:hAnsi="Arial" w:cs="Arial"/>
        </w:rPr>
        <w:t>“</w:t>
      </w:r>
      <w:r w:rsidRPr="00AC2DF1">
        <w:rPr>
          <w:rFonts w:ascii="Arial" w:hAnsi="Arial" w:cs="Arial"/>
          <w:i/>
          <w:iCs/>
        </w:rPr>
        <w:t>lead of secondary school</w:t>
      </w:r>
      <w:r w:rsidR="007A5822" w:rsidRPr="00AC2DF1">
        <w:rPr>
          <w:rFonts w:ascii="Arial" w:hAnsi="Arial" w:cs="Arial"/>
        </w:rPr>
        <w:t>”</w:t>
      </w:r>
      <w:r w:rsidRPr="00AC2DF1">
        <w:rPr>
          <w:rFonts w:ascii="Arial" w:hAnsi="Arial" w:cs="Arial"/>
        </w:rPr>
        <w:t xml:space="preserve"> which gives a further example disagreement with school representatives. P1 uses the recollection of a conversation as a means of strengthening their own claims – that children’s mental health is not being taken seriously in some schools and by some staff. To make the point, P1 uses a common metaphor, saying that trauma is thought of as a “</w:t>
      </w:r>
      <w:r w:rsidRPr="00AC2DF1">
        <w:rPr>
          <w:rFonts w:ascii="Arial" w:hAnsi="Arial" w:cs="Arial"/>
          <w:i/>
          <w:iCs/>
        </w:rPr>
        <w:t>dirty word</w:t>
      </w:r>
      <w:r w:rsidRPr="00AC2DF1">
        <w:rPr>
          <w:rFonts w:ascii="Arial" w:hAnsi="Arial" w:cs="Arial"/>
        </w:rPr>
        <w:t xml:space="preserve">” and again highlights that they have a different or contrasting view of mental health issues by describing themselves as </w:t>
      </w:r>
      <w:r w:rsidR="004403F7" w:rsidRPr="00AC2DF1">
        <w:rPr>
          <w:rFonts w:ascii="Arial" w:hAnsi="Arial" w:cs="Arial"/>
        </w:rPr>
        <w:t>“</w:t>
      </w:r>
      <w:r w:rsidRPr="00AC2DF1">
        <w:rPr>
          <w:rFonts w:ascii="Arial" w:hAnsi="Arial" w:cs="Arial"/>
          <w:i/>
          <w:iCs/>
        </w:rPr>
        <w:t>shocked</w:t>
      </w:r>
      <w:r w:rsidR="004403F7" w:rsidRPr="00AC2DF1">
        <w:rPr>
          <w:rFonts w:ascii="Arial" w:hAnsi="Arial" w:cs="Arial"/>
        </w:rPr>
        <w:t>”</w:t>
      </w:r>
      <w:r w:rsidRPr="00AC2DF1">
        <w:rPr>
          <w:rFonts w:ascii="Arial" w:hAnsi="Arial" w:cs="Arial"/>
        </w:rPr>
        <w:t>. In this situation, there is again an attribution (</w:t>
      </w:r>
      <w:r w:rsidRPr="00AC2DF1">
        <w:rPr>
          <w:rFonts w:ascii="Arial" w:hAnsi="Arial" w:cs="Arial"/>
          <w:shd w:val="clear" w:color="auto" w:fill="FFFFFF"/>
        </w:rPr>
        <w:t>Edwards and Potter, 1993)</w:t>
      </w:r>
      <w:r w:rsidRPr="00AC2DF1">
        <w:rPr>
          <w:rFonts w:ascii="Arial" w:hAnsi="Arial" w:cs="Arial"/>
        </w:rPr>
        <w:t xml:space="preserve"> of school staff having unfeeling, unsympathetic attitudes towards CYP which reflects those used by P2 in lines 203 – 213 (See Conflict Between Practitioners above).</w:t>
      </w:r>
    </w:p>
    <w:p w14:paraId="5DACA74B" w14:textId="03BD3298" w:rsidR="00C45FDC" w:rsidRPr="00AC2DF1" w:rsidRDefault="0003491F" w:rsidP="00137BAE">
      <w:pPr>
        <w:spacing w:line="480" w:lineRule="auto"/>
        <w:jc w:val="both"/>
        <w:rPr>
          <w:rFonts w:ascii="Arial" w:hAnsi="Arial" w:cs="Arial"/>
          <w:b/>
          <w:bCs/>
        </w:rPr>
      </w:pPr>
      <w:r w:rsidRPr="00AC2DF1">
        <w:rPr>
          <w:rFonts w:ascii="Arial" w:hAnsi="Arial" w:cs="Arial"/>
          <w:b/>
          <w:bCs/>
        </w:rPr>
        <w:t>4</w:t>
      </w:r>
      <w:r w:rsidR="005A1934" w:rsidRPr="00AC2DF1">
        <w:rPr>
          <w:rFonts w:ascii="Arial" w:hAnsi="Arial" w:cs="Arial"/>
          <w:b/>
          <w:bCs/>
        </w:rPr>
        <w:t>.5</w:t>
      </w:r>
      <w:r w:rsidR="003C53E6" w:rsidRPr="00AC2DF1">
        <w:rPr>
          <w:rFonts w:ascii="Arial" w:hAnsi="Arial" w:cs="Arial"/>
          <w:b/>
          <w:bCs/>
        </w:rPr>
        <w:t xml:space="preserve">.5 </w:t>
      </w:r>
      <w:r w:rsidR="00C45FDC" w:rsidRPr="00AC2DF1">
        <w:rPr>
          <w:rFonts w:ascii="Arial" w:hAnsi="Arial" w:cs="Arial"/>
          <w:b/>
          <w:bCs/>
        </w:rPr>
        <w:t xml:space="preserve">Time as a concept which provoked conflict </w:t>
      </w:r>
    </w:p>
    <w:p w14:paraId="439AC8C1" w14:textId="1B9438A9" w:rsidR="00C45FDC" w:rsidRPr="00AC2DF1" w:rsidRDefault="00C45FDC" w:rsidP="00137BAE">
      <w:pPr>
        <w:spacing w:line="480" w:lineRule="auto"/>
        <w:jc w:val="both"/>
        <w:rPr>
          <w:rFonts w:ascii="Arial" w:hAnsi="Arial" w:cs="Arial"/>
        </w:rPr>
      </w:pPr>
      <w:r w:rsidRPr="00AC2DF1">
        <w:rPr>
          <w:rFonts w:ascii="Arial" w:hAnsi="Arial" w:cs="Arial"/>
        </w:rPr>
        <w:t>Throughout their conversation, members of MFG1 highlighted the conflicts and pressures relating to time. In the following extract, P4 suggests that schools often do not notice potential problems early enough and as a result, “</w:t>
      </w:r>
      <w:r w:rsidRPr="00AC2DF1">
        <w:rPr>
          <w:rFonts w:ascii="Arial" w:hAnsi="Arial" w:cs="Arial"/>
          <w:i/>
          <w:iCs/>
        </w:rPr>
        <w:t>the damage is already done</w:t>
      </w:r>
      <w:r w:rsidRPr="00AC2DF1">
        <w:rPr>
          <w:rFonts w:ascii="Arial" w:hAnsi="Arial" w:cs="Arial"/>
        </w:rPr>
        <w:t xml:space="preserve">” (line 86). Again, the figurative language strengthens P4’s claim regarding the impact of school staff’s inability to spot and address problems swiftly. And again, the imagery used within the metaphor relates to conflict and violence, as the speaker refers to </w:t>
      </w:r>
      <w:r w:rsidR="00EE1AF3" w:rsidRPr="00AC2DF1">
        <w:rPr>
          <w:rFonts w:ascii="Arial" w:hAnsi="Arial" w:cs="Arial"/>
        </w:rPr>
        <w:t>“</w:t>
      </w:r>
      <w:r w:rsidRPr="00AC2DF1">
        <w:rPr>
          <w:rFonts w:ascii="Arial" w:hAnsi="Arial" w:cs="Arial"/>
        </w:rPr>
        <w:t>damage</w:t>
      </w:r>
      <w:r w:rsidR="00EE1AF3" w:rsidRPr="00AC2DF1">
        <w:rPr>
          <w:rFonts w:ascii="Arial" w:hAnsi="Arial" w:cs="Arial"/>
        </w:rPr>
        <w:t>”</w:t>
      </w:r>
      <w:r w:rsidRPr="00AC2DF1">
        <w:rPr>
          <w:rFonts w:ascii="Arial" w:hAnsi="Arial" w:cs="Arial"/>
        </w:rPr>
        <w:t>. P4 also suggests that schools want, “</w:t>
      </w:r>
      <w:r w:rsidRPr="00AC2DF1">
        <w:rPr>
          <w:rFonts w:ascii="Arial" w:hAnsi="Arial" w:cs="Arial"/>
          <w:i/>
          <w:iCs/>
        </w:rPr>
        <w:t>quick fixes</w:t>
      </w:r>
      <w:r w:rsidRPr="00AC2DF1">
        <w:rPr>
          <w:rFonts w:ascii="Arial" w:hAnsi="Arial" w:cs="Arial"/>
        </w:rPr>
        <w:t xml:space="preserve">”, which are described as ‘tokenistic’. Interestingly, the reason why a quick fix is required is to absolve the school of blame, rather than to help the child. </w:t>
      </w:r>
    </w:p>
    <w:tbl>
      <w:tblPr>
        <w:tblStyle w:val="TableGrid"/>
        <w:tblW w:w="0" w:type="auto"/>
        <w:tblLook w:val="04A0" w:firstRow="1" w:lastRow="0" w:firstColumn="1" w:lastColumn="0" w:noHBand="0" w:noVBand="1"/>
      </w:tblPr>
      <w:tblGrid>
        <w:gridCol w:w="846"/>
        <w:gridCol w:w="8170"/>
      </w:tblGrid>
      <w:tr w:rsidR="00AC2DF1" w:rsidRPr="00AC2DF1" w14:paraId="357E1814" w14:textId="77777777" w:rsidTr="00177196">
        <w:tc>
          <w:tcPr>
            <w:tcW w:w="846" w:type="dxa"/>
          </w:tcPr>
          <w:p w14:paraId="24146C28" w14:textId="77777777" w:rsidR="00C45FDC" w:rsidRPr="00AC2DF1" w:rsidRDefault="00C45FDC" w:rsidP="00177196">
            <w:pPr>
              <w:jc w:val="center"/>
              <w:rPr>
                <w:rFonts w:ascii="Arial" w:hAnsi="Arial" w:cs="Arial"/>
              </w:rPr>
            </w:pPr>
            <w:r w:rsidRPr="00AC2DF1">
              <w:rPr>
                <w:rFonts w:ascii="Arial" w:hAnsi="Arial" w:cs="Arial"/>
              </w:rPr>
              <w:t>85</w:t>
            </w:r>
          </w:p>
        </w:tc>
        <w:tc>
          <w:tcPr>
            <w:tcW w:w="8170" w:type="dxa"/>
          </w:tcPr>
          <w:p w14:paraId="3E85FE6B"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all on the same statement, but lot of </w:t>
            </w:r>
            <w:r w:rsidRPr="00AC2DF1">
              <w:rPr>
                <w:rFonts w:ascii="Arial" w:hAnsi="Arial" w:cs="Arial"/>
                <w:b/>
                <w:bCs/>
                <w:sz w:val="20"/>
                <w:szCs w:val="20"/>
              </w:rPr>
              <w:t>schools want immediate, quick responses</w:t>
            </w:r>
            <w:r w:rsidRPr="00AC2DF1">
              <w:rPr>
                <w:rFonts w:ascii="Arial" w:hAnsi="Arial" w:cs="Arial"/>
                <w:sz w:val="20"/>
                <w:szCs w:val="20"/>
              </w:rPr>
              <w:t xml:space="preserve"> and most </w:t>
            </w:r>
          </w:p>
        </w:tc>
      </w:tr>
      <w:tr w:rsidR="00AC2DF1" w:rsidRPr="00AC2DF1" w14:paraId="2B46AA24" w14:textId="77777777" w:rsidTr="00177196">
        <w:tc>
          <w:tcPr>
            <w:tcW w:w="846" w:type="dxa"/>
          </w:tcPr>
          <w:p w14:paraId="416E7C80" w14:textId="77777777" w:rsidR="00C45FDC" w:rsidRPr="00AC2DF1" w:rsidRDefault="00C45FDC" w:rsidP="00177196">
            <w:pPr>
              <w:jc w:val="center"/>
              <w:rPr>
                <w:rFonts w:ascii="Arial" w:hAnsi="Arial" w:cs="Arial"/>
              </w:rPr>
            </w:pPr>
            <w:r w:rsidRPr="00AC2DF1">
              <w:rPr>
                <w:rFonts w:ascii="Arial" w:hAnsi="Arial" w:cs="Arial"/>
              </w:rPr>
              <w:t>86</w:t>
            </w:r>
          </w:p>
        </w:tc>
        <w:tc>
          <w:tcPr>
            <w:tcW w:w="8170" w:type="dxa"/>
          </w:tcPr>
          <w:p w14:paraId="46AB0E0C"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Of the time </w:t>
            </w:r>
            <w:r w:rsidRPr="00AC2DF1">
              <w:rPr>
                <w:rFonts w:ascii="Arial" w:hAnsi="Arial" w:cs="Arial"/>
                <w:b/>
                <w:bCs/>
                <w:sz w:val="20"/>
                <w:szCs w:val="20"/>
              </w:rPr>
              <w:t>the damage is already been done</w:t>
            </w:r>
            <w:r w:rsidRPr="00AC2DF1">
              <w:rPr>
                <w:rFonts w:ascii="Arial" w:hAnsi="Arial" w:cs="Arial"/>
                <w:sz w:val="20"/>
                <w:szCs w:val="20"/>
              </w:rPr>
              <w:t>. Greater down the line so to speak so</w:t>
            </w:r>
          </w:p>
        </w:tc>
      </w:tr>
      <w:tr w:rsidR="00AC2DF1" w:rsidRPr="00AC2DF1" w14:paraId="58C83FBA" w14:textId="77777777" w:rsidTr="00177196">
        <w:tc>
          <w:tcPr>
            <w:tcW w:w="846" w:type="dxa"/>
          </w:tcPr>
          <w:p w14:paraId="50FA015E" w14:textId="77777777" w:rsidR="00C45FDC" w:rsidRPr="00AC2DF1" w:rsidRDefault="00C45FDC" w:rsidP="00177196">
            <w:pPr>
              <w:jc w:val="center"/>
              <w:rPr>
                <w:rFonts w:ascii="Arial" w:hAnsi="Arial" w:cs="Arial"/>
              </w:rPr>
            </w:pPr>
            <w:r w:rsidRPr="00AC2DF1">
              <w:rPr>
                <w:rFonts w:ascii="Arial" w:hAnsi="Arial" w:cs="Arial"/>
              </w:rPr>
              <w:t>87</w:t>
            </w:r>
          </w:p>
        </w:tc>
        <w:tc>
          <w:tcPr>
            <w:tcW w:w="8170" w:type="dxa"/>
          </w:tcPr>
          <w:p w14:paraId="22134845"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Obviously then playing catch up and then it takes longer to actually bring about that </w:t>
            </w:r>
          </w:p>
        </w:tc>
      </w:tr>
      <w:tr w:rsidR="00AC2DF1" w:rsidRPr="00AC2DF1" w14:paraId="6A9AF400" w14:textId="77777777" w:rsidTr="00177196">
        <w:tc>
          <w:tcPr>
            <w:tcW w:w="846" w:type="dxa"/>
          </w:tcPr>
          <w:p w14:paraId="1541B969" w14:textId="77777777" w:rsidR="00C45FDC" w:rsidRPr="00AC2DF1" w:rsidRDefault="00C45FDC" w:rsidP="00177196">
            <w:pPr>
              <w:jc w:val="center"/>
              <w:rPr>
                <w:rFonts w:ascii="Arial" w:hAnsi="Arial" w:cs="Arial"/>
              </w:rPr>
            </w:pPr>
            <w:r w:rsidRPr="00AC2DF1">
              <w:rPr>
                <w:rFonts w:ascii="Arial" w:hAnsi="Arial" w:cs="Arial"/>
              </w:rPr>
              <w:t>88</w:t>
            </w:r>
          </w:p>
        </w:tc>
        <w:tc>
          <w:tcPr>
            <w:tcW w:w="8170" w:type="dxa"/>
          </w:tcPr>
          <w:p w14:paraId="1572A7C5"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change. It wants to go to more… </w:t>
            </w:r>
            <w:r w:rsidRPr="00AC2DF1">
              <w:rPr>
                <w:rFonts w:ascii="Arial" w:hAnsi="Arial" w:cs="Arial"/>
                <w:b/>
                <w:bCs/>
                <w:sz w:val="20"/>
                <w:szCs w:val="20"/>
              </w:rPr>
              <w:t>Tokenistic ideas of why that child isn't attending</w:t>
            </w:r>
            <w:r w:rsidRPr="00AC2DF1">
              <w:rPr>
                <w:rFonts w:ascii="Arial" w:hAnsi="Arial" w:cs="Arial"/>
                <w:sz w:val="20"/>
                <w:szCs w:val="20"/>
              </w:rPr>
              <w:t xml:space="preserve"> that kind </w:t>
            </w:r>
          </w:p>
        </w:tc>
      </w:tr>
      <w:tr w:rsidR="00AC2DF1" w:rsidRPr="00AC2DF1" w14:paraId="24EC0302" w14:textId="77777777" w:rsidTr="00177196">
        <w:tc>
          <w:tcPr>
            <w:tcW w:w="846" w:type="dxa"/>
          </w:tcPr>
          <w:p w14:paraId="558F901F" w14:textId="77777777" w:rsidR="00C45FDC" w:rsidRPr="00AC2DF1" w:rsidRDefault="00C45FDC" w:rsidP="00177196">
            <w:pPr>
              <w:jc w:val="center"/>
              <w:rPr>
                <w:rFonts w:ascii="Arial" w:hAnsi="Arial" w:cs="Arial"/>
              </w:rPr>
            </w:pPr>
            <w:r w:rsidRPr="00AC2DF1">
              <w:rPr>
                <w:rFonts w:ascii="Arial" w:hAnsi="Arial" w:cs="Arial"/>
              </w:rPr>
              <w:t>89</w:t>
            </w:r>
          </w:p>
        </w:tc>
        <w:tc>
          <w:tcPr>
            <w:tcW w:w="8170" w:type="dxa"/>
          </w:tcPr>
          <w:p w14:paraId="7F98D338"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of in at times can maybe </w:t>
            </w:r>
            <w:r w:rsidRPr="00AC2DF1">
              <w:rPr>
                <w:rFonts w:ascii="Arial" w:hAnsi="Arial" w:cs="Arial"/>
                <w:b/>
                <w:bCs/>
                <w:sz w:val="20"/>
                <w:szCs w:val="20"/>
              </w:rPr>
              <w:t>absolve them of any blame or responsibility</w:t>
            </w:r>
            <w:r w:rsidRPr="00AC2DF1">
              <w:rPr>
                <w:rFonts w:ascii="Arial" w:hAnsi="Arial" w:cs="Arial"/>
                <w:sz w:val="20"/>
                <w:szCs w:val="20"/>
              </w:rPr>
              <w:t>.</w:t>
            </w:r>
          </w:p>
        </w:tc>
      </w:tr>
    </w:tbl>
    <w:p w14:paraId="0D3C1A5A" w14:textId="67A9A926"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3</w:t>
      </w:r>
      <w:r w:rsidR="00895FE4" w:rsidRPr="00AC2DF1">
        <w:rPr>
          <w:rFonts w:ascii="Arial" w:hAnsi="Arial" w:cs="Arial"/>
          <w:b/>
          <w:bCs/>
          <w:sz w:val="20"/>
          <w:szCs w:val="20"/>
        </w:rPr>
        <w:t>3</w:t>
      </w:r>
      <w:r w:rsidR="00066066"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 xml:space="preserve">howing time </w:t>
      </w:r>
      <w:r w:rsidR="00D06F73" w:rsidRPr="00AC2DF1">
        <w:rPr>
          <w:rFonts w:ascii="Arial" w:hAnsi="Arial" w:cs="Arial"/>
          <w:sz w:val="20"/>
          <w:szCs w:val="20"/>
        </w:rPr>
        <w:t>being constructed as a</w:t>
      </w:r>
      <w:r w:rsidRPr="00AC2DF1">
        <w:rPr>
          <w:rFonts w:ascii="Arial" w:hAnsi="Arial" w:cs="Arial"/>
          <w:sz w:val="20"/>
          <w:szCs w:val="20"/>
        </w:rPr>
        <w:t xml:space="preserve"> conflict</w:t>
      </w:r>
      <w:r w:rsidR="00D06F73" w:rsidRPr="00AC2DF1">
        <w:rPr>
          <w:rFonts w:ascii="Arial" w:hAnsi="Arial" w:cs="Arial"/>
          <w:sz w:val="20"/>
          <w:szCs w:val="20"/>
        </w:rPr>
        <w:t xml:space="preserve"> provoking concept</w:t>
      </w:r>
      <w:r w:rsidR="008D0CDB" w:rsidRPr="00AC2DF1">
        <w:rPr>
          <w:rFonts w:ascii="Arial" w:hAnsi="Arial" w:cs="Arial"/>
          <w:sz w:val="20"/>
          <w:szCs w:val="20"/>
        </w:rPr>
        <w:t>.</w:t>
      </w:r>
      <w:r w:rsidRPr="00AC2DF1">
        <w:rPr>
          <w:rFonts w:ascii="Arial" w:hAnsi="Arial" w:cs="Arial"/>
          <w:sz w:val="20"/>
          <w:szCs w:val="20"/>
        </w:rPr>
        <w:t xml:space="preserve"> </w:t>
      </w:r>
    </w:p>
    <w:p w14:paraId="55CBB221" w14:textId="43C2C4DB" w:rsidR="00C45FDC" w:rsidRPr="00AC2DF1" w:rsidRDefault="00C45FDC" w:rsidP="00137BAE">
      <w:pPr>
        <w:spacing w:line="480" w:lineRule="auto"/>
        <w:jc w:val="both"/>
        <w:rPr>
          <w:rFonts w:ascii="Arial" w:hAnsi="Arial" w:cs="Arial"/>
        </w:rPr>
      </w:pPr>
      <w:r w:rsidRPr="00AC2DF1">
        <w:rPr>
          <w:rFonts w:ascii="Arial" w:hAnsi="Arial" w:cs="Arial"/>
        </w:rPr>
        <w:t>The theme of identifying potential problems earlier is brought up again by P1 in the following passage:</w:t>
      </w:r>
    </w:p>
    <w:tbl>
      <w:tblPr>
        <w:tblStyle w:val="TableGrid"/>
        <w:tblW w:w="0" w:type="auto"/>
        <w:tblLook w:val="04A0" w:firstRow="1" w:lastRow="0" w:firstColumn="1" w:lastColumn="0" w:noHBand="0" w:noVBand="1"/>
      </w:tblPr>
      <w:tblGrid>
        <w:gridCol w:w="846"/>
        <w:gridCol w:w="8170"/>
      </w:tblGrid>
      <w:tr w:rsidR="00AC2DF1" w:rsidRPr="00AC2DF1" w14:paraId="129C81A7" w14:textId="77777777" w:rsidTr="00177196">
        <w:tc>
          <w:tcPr>
            <w:tcW w:w="846" w:type="dxa"/>
          </w:tcPr>
          <w:p w14:paraId="027D881D" w14:textId="77777777" w:rsidR="00C45FDC" w:rsidRPr="00AC2DF1" w:rsidRDefault="00C45FDC" w:rsidP="00177196">
            <w:pPr>
              <w:jc w:val="center"/>
              <w:rPr>
                <w:rFonts w:ascii="Arial" w:hAnsi="Arial" w:cs="Arial"/>
              </w:rPr>
            </w:pPr>
            <w:r w:rsidRPr="00AC2DF1">
              <w:rPr>
                <w:rFonts w:ascii="Arial" w:hAnsi="Arial" w:cs="Arial"/>
              </w:rPr>
              <w:t>115</w:t>
            </w:r>
          </w:p>
        </w:tc>
        <w:tc>
          <w:tcPr>
            <w:tcW w:w="8170" w:type="dxa"/>
          </w:tcPr>
          <w:p w14:paraId="24DB7822" w14:textId="77777777" w:rsidR="00C45FDC" w:rsidRPr="00AC2DF1" w:rsidRDefault="00C45FDC" w:rsidP="00177196">
            <w:pPr>
              <w:pStyle w:val="NormalWeb"/>
              <w:spacing w:before="0" w:beforeAutospacing="0" w:after="200" w:afterAutospacing="0"/>
              <w:rPr>
                <w:rFonts w:ascii="Arial" w:hAnsi="Arial" w:cs="Arial"/>
                <w:sz w:val="22"/>
                <w:szCs w:val="22"/>
              </w:rPr>
            </w:pPr>
            <w:r w:rsidRPr="00AC2DF1">
              <w:rPr>
                <w:rFonts w:ascii="Arial" w:hAnsi="Arial" w:cs="Arial"/>
                <w:sz w:val="22"/>
                <w:szCs w:val="22"/>
              </w:rPr>
              <w:t xml:space="preserve">P1: Sometimes it's that frustration, isn’t it? That a young person might experience </w:t>
            </w:r>
          </w:p>
        </w:tc>
      </w:tr>
      <w:tr w:rsidR="00AC2DF1" w:rsidRPr="00AC2DF1" w14:paraId="780A7BDF" w14:textId="77777777" w:rsidTr="00177196">
        <w:tc>
          <w:tcPr>
            <w:tcW w:w="846" w:type="dxa"/>
          </w:tcPr>
          <w:p w14:paraId="1926B139" w14:textId="77777777" w:rsidR="00C45FDC" w:rsidRPr="00AC2DF1" w:rsidRDefault="00C45FDC" w:rsidP="00177196">
            <w:pPr>
              <w:jc w:val="center"/>
              <w:rPr>
                <w:rFonts w:ascii="Arial" w:hAnsi="Arial" w:cs="Arial"/>
              </w:rPr>
            </w:pPr>
            <w:r w:rsidRPr="00AC2DF1">
              <w:rPr>
                <w:rFonts w:ascii="Arial" w:hAnsi="Arial" w:cs="Arial"/>
              </w:rPr>
              <w:t>116</w:t>
            </w:r>
          </w:p>
        </w:tc>
        <w:tc>
          <w:tcPr>
            <w:tcW w:w="8170" w:type="dxa"/>
          </w:tcPr>
          <w:p w14:paraId="7C698B1B" w14:textId="77777777" w:rsidR="00C45FDC" w:rsidRPr="00AC2DF1" w:rsidRDefault="00C45FDC" w:rsidP="00177196">
            <w:pPr>
              <w:rPr>
                <w:rFonts w:ascii="Arial" w:hAnsi="Arial" w:cs="Arial"/>
              </w:rPr>
            </w:pPr>
            <w:r w:rsidRPr="00AC2DF1">
              <w:rPr>
                <w:rFonts w:ascii="Arial" w:hAnsi="Arial" w:cs="Arial"/>
              </w:rPr>
              <w:t xml:space="preserve">Some of these issues at primary. But the nurturing nature of that school setting </w:t>
            </w:r>
          </w:p>
        </w:tc>
      </w:tr>
      <w:tr w:rsidR="00AC2DF1" w:rsidRPr="00AC2DF1" w14:paraId="76874B75" w14:textId="77777777" w:rsidTr="00177196">
        <w:tc>
          <w:tcPr>
            <w:tcW w:w="846" w:type="dxa"/>
          </w:tcPr>
          <w:p w14:paraId="453F1DF6" w14:textId="77777777" w:rsidR="00C45FDC" w:rsidRPr="00AC2DF1" w:rsidRDefault="00C45FDC" w:rsidP="00177196">
            <w:pPr>
              <w:jc w:val="center"/>
              <w:rPr>
                <w:rFonts w:ascii="Arial" w:hAnsi="Arial" w:cs="Arial"/>
              </w:rPr>
            </w:pPr>
            <w:r w:rsidRPr="00AC2DF1">
              <w:rPr>
                <w:rFonts w:ascii="Arial" w:hAnsi="Arial" w:cs="Arial"/>
              </w:rPr>
              <w:t>117</w:t>
            </w:r>
          </w:p>
        </w:tc>
        <w:tc>
          <w:tcPr>
            <w:tcW w:w="8170" w:type="dxa"/>
          </w:tcPr>
          <w:p w14:paraId="216D3B43" w14:textId="61927CC8" w:rsidR="00C45FDC" w:rsidRPr="00AC2DF1" w:rsidRDefault="00C45FDC" w:rsidP="00177196">
            <w:pPr>
              <w:rPr>
                <w:rFonts w:ascii="Arial" w:hAnsi="Arial" w:cs="Arial"/>
              </w:rPr>
            </w:pPr>
            <w:r w:rsidRPr="00AC2DF1">
              <w:rPr>
                <w:rFonts w:ascii="Arial" w:hAnsi="Arial" w:cs="Arial"/>
              </w:rPr>
              <w:t xml:space="preserve"> means it's </w:t>
            </w:r>
            <w:r w:rsidR="00575895" w:rsidRPr="00AC2DF1">
              <w:rPr>
                <w:rFonts w:ascii="Arial" w:hAnsi="Arial" w:cs="Arial"/>
              </w:rPr>
              <w:t>not addressed</w:t>
            </w:r>
            <w:r w:rsidRPr="00AC2DF1">
              <w:rPr>
                <w:rFonts w:ascii="Arial" w:hAnsi="Arial" w:cs="Arial"/>
              </w:rPr>
              <w:t>…</w:t>
            </w:r>
          </w:p>
        </w:tc>
      </w:tr>
    </w:tbl>
    <w:p w14:paraId="3F66CAB4" w14:textId="48347679"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3</w:t>
      </w:r>
      <w:r w:rsidR="00895FE4" w:rsidRPr="00AC2DF1">
        <w:rPr>
          <w:rFonts w:ascii="Arial" w:hAnsi="Arial" w:cs="Arial"/>
          <w:b/>
          <w:bCs/>
          <w:sz w:val="20"/>
          <w:szCs w:val="20"/>
        </w:rPr>
        <w:t>4</w:t>
      </w:r>
      <w:r w:rsidR="00575895"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howing contrasting amounts of time available in primary and secondary schools</w:t>
      </w:r>
      <w:r w:rsidR="008D0CDB" w:rsidRPr="00AC2DF1">
        <w:rPr>
          <w:rFonts w:ascii="Arial" w:hAnsi="Arial" w:cs="Arial"/>
          <w:sz w:val="20"/>
          <w:szCs w:val="20"/>
        </w:rPr>
        <w:t>.</w:t>
      </w:r>
    </w:p>
    <w:p w14:paraId="657B3753" w14:textId="0789369E" w:rsidR="00C45FDC" w:rsidRPr="00AC2DF1" w:rsidRDefault="00C45FDC" w:rsidP="00137BAE">
      <w:pPr>
        <w:spacing w:line="480" w:lineRule="auto"/>
        <w:jc w:val="both"/>
        <w:rPr>
          <w:rFonts w:ascii="Arial" w:hAnsi="Arial" w:cs="Arial"/>
        </w:rPr>
      </w:pPr>
      <w:r w:rsidRPr="00AC2DF1">
        <w:rPr>
          <w:rFonts w:ascii="Arial" w:hAnsi="Arial" w:cs="Arial"/>
        </w:rPr>
        <w:t xml:space="preserve">Here, primary schools are given positive acknowledgment for the nurture that they provide children </w:t>
      </w:r>
      <w:r w:rsidR="008B21EC" w:rsidRPr="00AC2DF1">
        <w:rPr>
          <w:rFonts w:ascii="Arial" w:hAnsi="Arial" w:cs="Arial"/>
        </w:rPr>
        <w:t>which</w:t>
      </w:r>
      <w:r w:rsidRPr="00AC2DF1">
        <w:rPr>
          <w:rFonts w:ascii="Arial" w:hAnsi="Arial" w:cs="Arial"/>
        </w:rPr>
        <w:t xml:space="preserve"> is </w:t>
      </w:r>
      <w:r w:rsidR="003B43ED" w:rsidRPr="00AC2DF1">
        <w:rPr>
          <w:rFonts w:ascii="Arial" w:hAnsi="Arial" w:cs="Arial"/>
        </w:rPr>
        <w:t>contrasted with</w:t>
      </w:r>
      <w:r w:rsidRPr="00AC2DF1">
        <w:rPr>
          <w:rFonts w:ascii="Arial" w:hAnsi="Arial" w:cs="Arial"/>
        </w:rPr>
        <w:t xml:space="preserve"> environments encountered at secondary school where, “</w:t>
      </w:r>
      <w:r w:rsidRPr="00AC2DF1">
        <w:rPr>
          <w:rFonts w:ascii="Arial" w:hAnsi="Arial" w:cs="Arial"/>
          <w:i/>
          <w:iCs/>
        </w:rPr>
        <w:t>immediate, quick responses</w:t>
      </w:r>
      <w:r w:rsidRPr="00AC2DF1">
        <w:rPr>
          <w:rFonts w:ascii="Arial" w:hAnsi="Arial" w:cs="Arial"/>
        </w:rPr>
        <w:t xml:space="preserve">” are required. However, there is also a conflicting suggestion that this same nurturing environment may prevent effective early intervention to </w:t>
      </w:r>
      <w:r w:rsidR="001F5148" w:rsidRPr="00AC2DF1">
        <w:rPr>
          <w:rFonts w:ascii="Arial" w:hAnsi="Arial" w:cs="Arial"/>
        </w:rPr>
        <w:t>stave off</w:t>
      </w:r>
      <w:r w:rsidRPr="00AC2DF1">
        <w:rPr>
          <w:rFonts w:ascii="Arial" w:hAnsi="Arial" w:cs="Arial"/>
        </w:rPr>
        <w:t xml:space="preserve"> problems when the child progresses to high school. Again, we are reminded of the assertion that discourse frequently contains conflicting views and reports Wetherell &amp; Potter (1992); </w:t>
      </w:r>
      <w:r w:rsidRPr="00AC2DF1">
        <w:rPr>
          <w:rFonts w:ascii="Arial" w:hAnsi="Arial" w:cs="Arial"/>
          <w:shd w:val="clear" w:color="auto" w:fill="FFFFFF"/>
        </w:rPr>
        <w:t>Ryan &amp; Johnson (2009). As a result, P1 admits to feeling frustrated and invites other members of MFG1 to share this sense of frustration through the use of a rhetorical question.</w:t>
      </w:r>
    </w:p>
    <w:p w14:paraId="4306667C" w14:textId="77777777" w:rsidR="00C45FDC" w:rsidRPr="00AC2DF1" w:rsidRDefault="00C45FDC" w:rsidP="00137BAE">
      <w:pPr>
        <w:spacing w:line="480" w:lineRule="auto"/>
        <w:jc w:val="both"/>
        <w:rPr>
          <w:rFonts w:ascii="Arial" w:hAnsi="Arial" w:cs="Arial"/>
        </w:rPr>
      </w:pPr>
      <w:r w:rsidRPr="00AC2DF1">
        <w:rPr>
          <w:rFonts w:ascii="Arial" w:hAnsi="Arial" w:cs="Arial"/>
        </w:rPr>
        <w:t>MFG1 also conceptualised time as a commodity which is in short supply.</w:t>
      </w:r>
    </w:p>
    <w:tbl>
      <w:tblPr>
        <w:tblStyle w:val="TableGrid"/>
        <w:tblW w:w="0" w:type="auto"/>
        <w:tblLook w:val="04A0" w:firstRow="1" w:lastRow="0" w:firstColumn="1" w:lastColumn="0" w:noHBand="0" w:noVBand="1"/>
      </w:tblPr>
      <w:tblGrid>
        <w:gridCol w:w="846"/>
        <w:gridCol w:w="8170"/>
      </w:tblGrid>
      <w:tr w:rsidR="00AC2DF1" w:rsidRPr="00AC2DF1" w14:paraId="12CD0F33" w14:textId="77777777" w:rsidTr="00177196">
        <w:tc>
          <w:tcPr>
            <w:tcW w:w="846" w:type="dxa"/>
          </w:tcPr>
          <w:p w14:paraId="67967C22" w14:textId="77777777" w:rsidR="00C45FDC" w:rsidRPr="00AC2DF1" w:rsidRDefault="00C45FDC" w:rsidP="00755B0A">
            <w:pPr>
              <w:rPr>
                <w:rFonts w:ascii="Arial" w:hAnsi="Arial" w:cs="Arial"/>
                <w:sz w:val="20"/>
                <w:szCs w:val="20"/>
              </w:rPr>
            </w:pPr>
            <w:r w:rsidRPr="00AC2DF1">
              <w:rPr>
                <w:rFonts w:ascii="Arial" w:hAnsi="Arial" w:cs="Arial"/>
                <w:sz w:val="20"/>
                <w:szCs w:val="20"/>
              </w:rPr>
              <w:t>270</w:t>
            </w:r>
          </w:p>
        </w:tc>
        <w:tc>
          <w:tcPr>
            <w:tcW w:w="8170" w:type="dxa"/>
          </w:tcPr>
          <w:p w14:paraId="1325236F" w14:textId="77777777" w:rsidR="00C45FDC" w:rsidRPr="00AC2DF1" w:rsidRDefault="00C45FDC" w:rsidP="00755B0A">
            <w:pPr>
              <w:rPr>
                <w:rFonts w:ascii="Arial" w:hAnsi="Arial" w:cs="Arial"/>
                <w:sz w:val="20"/>
                <w:szCs w:val="20"/>
              </w:rPr>
            </w:pPr>
            <w:r w:rsidRPr="00AC2DF1">
              <w:rPr>
                <w:rFonts w:ascii="Arial" w:hAnsi="Arial" w:cs="Arial"/>
                <w:sz w:val="20"/>
                <w:szCs w:val="20"/>
              </w:rPr>
              <w:t xml:space="preserve">P3: </w:t>
            </w:r>
            <w:r w:rsidRPr="00AC2DF1">
              <w:rPr>
                <w:rFonts w:ascii="Arial" w:eastAsia="Roboto" w:hAnsi="Arial" w:cs="Arial"/>
                <w:sz w:val="20"/>
                <w:szCs w:val="20"/>
              </w:rPr>
              <w:t>I think it's the same for services as well. In an ideal world, we would all love to be</w:t>
            </w:r>
          </w:p>
        </w:tc>
      </w:tr>
      <w:tr w:rsidR="00AC2DF1" w:rsidRPr="00AC2DF1" w14:paraId="78AFAA17" w14:textId="77777777" w:rsidTr="00177196">
        <w:tc>
          <w:tcPr>
            <w:tcW w:w="846" w:type="dxa"/>
          </w:tcPr>
          <w:p w14:paraId="5FCCE201" w14:textId="77777777" w:rsidR="00C45FDC" w:rsidRPr="00AC2DF1" w:rsidRDefault="00C45FDC" w:rsidP="00755B0A">
            <w:pPr>
              <w:rPr>
                <w:rFonts w:ascii="Arial" w:hAnsi="Arial" w:cs="Arial"/>
                <w:sz w:val="20"/>
                <w:szCs w:val="20"/>
              </w:rPr>
            </w:pPr>
            <w:r w:rsidRPr="00AC2DF1">
              <w:rPr>
                <w:rFonts w:ascii="Arial" w:hAnsi="Arial" w:cs="Arial"/>
                <w:sz w:val="20"/>
                <w:szCs w:val="20"/>
              </w:rPr>
              <w:t>271</w:t>
            </w:r>
          </w:p>
        </w:tc>
        <w:tc>
          <w:tcPr>
            <w:tcW w:w="8170" w:type="dxa"/>
          </w:tcPr>
          <w:p w14:paraId="52072F55" w14:textId="4D744D42" w:rsidR="00C45FDC" w:rsidRPr="00AC2DF1" w:rsidRDefault="00C45FDC" w:rsidP="00755B0A">
            <w:pPr>
              <w:rPr>
                <w:rFonts w:ascii="Arial" w:hAnsi="Arial" w:cs="Arial"/>
                <w:sz w:val="20"/>
                <w:szCs w:val="20"/>
              </w:rPr>
            </w:pPr>
            <w:r w:rsidRPr="00AC2DF1">
              <w:rPr>
                <w:rFonts w:ascii="Arial" w:eastAsia="Roboto" w:hAnsi="Arial" w:cs="Arial"/>
                <w:sz w:val="20"/>
                <w:szCs w:val="20"/>
              </w:rPr>
              <w:t>Able to dedicate more time</w:t>
            </w:r>
            <w:r w:rsidR="00560C99" w:rsidRPr="00AC2DF1">
              <w:rPr>
                <w:rFonts w:ascii="Arial" w:eastAsia="Roboto" w:hAnsi="Arial" w:cs="Arial"/>
                <w:sz w:val="20"/>
                <w:szCs w:val="20"/>
              </w:rPr>
              <w:t xml:space="preserve">. </w:t>
            </w:r>
            <w:r w:rsidRPr="00AC2DF1">
              <w:rPr>
                <w:rFonts w:ascii="Arial" w:eastAsia="Roboto" w:hAnsi="Arial" w:cs="Arial"/>
                <w:b/>
                <w:bCs/>
                <w:sz w:val="20"/>
                <w:szCs w:val="20"/>
              </w:rPr>
              <w:t>It’s the most precious commodity isn't it</w:t>
            </w:r>
            <w:r w:rsidRPr="00AC2DF1">
              <w:rPr>
                <w:rFonts w:ascii="Arial" w:eastAsia="Roboto" w:hAnsi="Arial" w:cs="Arial"/>
                <w:sz w:val="20"/>
                <w:szCs w:val="20"/>
              </w:rPr>
              <w:t>? Like with adults for</w:t>
            </w:r>
          </w:p>
        </w:tc>
      </w:tr>
      <w:tr w:rsidR="00AC2DF1" w:rsidRPr="00AC2DF1" w14:paraId="015BBD15" w14:textId="77777777" w:rsidTr="00177196">
        <w:tc>
          <w:tcPr>
            <w:tcW w:w="846" w:type="dxa"/>
          </w:tcPr>
          <w:p w14:paraId="061D28DF" w14:textId="77777777" w:rsidR="00C45FDC" w:rsidRPr="00AC2DF1" w:rsidRDefault="00C45FDC" w:rsidP="00755B0A">
            <w:pPr>
              <w:rPr>
                <w:rFonts w:ascii="Arial" w:hAnsi="Arial" w:cs="Arial"/>
                <w:sz w:val="20"/>
                <w:szCs w:val="20"/>
              </w:rPr>
            </w:pPr>
            <w:r w:rsidRPr="00AC2DF1">
              <w:rPr>
                <w:rFonts w:ascii="Arial" w:hAnsi="Arial" w:cs="Arial"/>
                <w:sz w:val="20"/>
                <w:szCs w:val="20"/>
              </w:rPr>
              <w:t>272</w:t>
            </w:r>
          </w:p>
        </w:tc>
        <w:tc>
          <w:tcPr>
            <w:tcW w:w="8170" w:type="dxa"/>
          </w:tcPr>
          <w:p w14:paraId="27B5B7DF" w14:textId="77777777" w:rsidR="00C45FDC" w:rsidRPr="00AC2DF1" w:rsidRDefault="00C45FDC" w:rsidP="00755B0A">
            <w:pPr>
              <w:rPr>
                <w:rFonts w:ascii="Arial" w:hAnsi="Arial" w:cs="Arial"/>
                <w:sz w:val="20"/>
                <w:szCs w:val="20"/>
              </w:rPr>
            </w:pPr>
            <w:r w:rsidRPr="00AC2DF1">
              <w:rPr>
                <w:rFonts w:ascii="Arial" w:eastAsia="Roboto" w:hAnsi="Arial" w:cs="Arial"/>
                <w:sz w:val="20"/>
                <w:szCs w:val="20"/>
              </w:rPr>
              <w:t xml:space="preserve">The children in these really complex situations. But you can’t, you have to approach the </w:t>
            </w:r>
          </w:p>
        </w:tc>
      </w:tr>
      <w:tr w:rsidR="00AC2DF1" w:rsidRPr="00AC2DF1" w14:paraId="6980BED1" w14:textId="77777777" w:rsidTr="00177196">
        <w:tc>
          <w:tcPr>
            <w:tcW w:w="846" w:type="dxa"/>
          </w:tcPr>
          <w:p w14:paraId="377184A7" w14:textId="77777777" w:rsidR="00C45FDC" w:rsidRPr="00AC2DF1" w:rsidRDefault="00C45FDC" w:rsidP="00755B0A">
            <w:pPr>
              <w:rPr>
                <w:rFonts w:ascii="Arial" w:hAnsi="Arial" w:cs="Arial"/>
                <w:sz w:val="20"/>
                <w:szCs w:val="20"/>
              </w:rPr>
            </w:pPr>
            <w:r w:rsidRPr="00AC2DF1">
              <w:rPr>
                <w:rFonts w:ascii="Arial" w:hAnsi="Arial" w:cs="Arial"/>
                <w:sz w:val="20"/>
                <w:szCs w:val="20"/>
              </w:rPr>
              <w:t>273</w:t>
            </w:r>
          </w:p>
        </w:tc>
        <w:tc>
          <w:tcPr>
            <w:tcW w:w="8170" w:type="dxa"/>
          </w:tcPr>
          <w:p w14:paraId="18FAD316" w14:textId="77777777" w:rsidR="00C45FDC" w:rsidRPr="00AC2DF1" w:rsidRDefault="00C45FDC" w:rsidP="00755B0A">
            <w:pPr>
              <w:rPr>
                <w:rFonts w:ascii="Arial" w:hAnsi="Arial" w:cs="Arial"/>
                <w:sz w:val="20"/>
                <w:szCs w:val="20"/>
              </w:rPr>
            </w:pPr>
            <w:r w:rsidRPr="00AC2DF1">
              <w:rPr>
                <w:rFonts w:ascii="Arial" w:eastAsia="Roboto" w:hAnsi="Arial" w:cs="Arial"/>
                <w:sz w:val="20"/>
                <w:szCs w:val="20"/>
              </w:rPr>
              <w:t xml:space="preserve">situation knowing the knock-on effects of, you can’t, you can’t… there’s just too many </w:t>
            </w:r>
          </w:p>
        </w:tc>
      </w:tr>
      <w:tr w:rsidR="00AC2DF1" w:rsidRPr="00AC2DF1" w14:paraId="6C880DD7" w14:textId="77777777" w:rsidTr="00177196">
        <w:tc>
          <w:tcPr>
            <w:tcW w:w="846" w:type="dxa"/>
          </w:tcPr>
          <w:p w14:paraId="0B25513D" w14:textId="77777777" w:rsidR="00C45FDC" w:rsidRPr="00AC2DF1" w:rsidRDefault="00C45FDC" w:rsidP="00755B0A">
            <w:pPr>
              <w:rPr>
                <w:rFonts w:ascii="Arial" w:hAnsi="Arial" w:cs="Arial"/>
                <w:sz w:val="20"/>
                <w:szCs w:val="20"/>
              </w:rPr>
            </w:pPr>
            <w:r w:rsidRPr="00AC2DF1">
              <w:rPr>
                <w:rFonts w:ascii="Arial" w:hAnsi="Arial" w:cs="Arial"/>
                <w:sz w:val="20"/>
                <w:szCs w:val="20"/>
              </w:rPr>
              <w:t>274</w:t>
            </w:r>
          </w:p>
        </w:tc>
        <w:tc>
          <w:tcPr>
            <w:tcW w:w="8170" w:type="dxa"/>
          </w:tcPr>
          <w:p w14:paraId="31AA478F" w14:textId="5802E12D" w:rsidR="00C45FDC" w:rsidRPr="00AC2DF1" w:rsidRDefault="00C45FDC" w:rsidP="00755B0A">
            <w:pPr>
              <w:rPr>
                <w:rFonts w:ascii="Arial" w:hAnsi="Arial" w:cs="Arial"/>
                <w:sz w:val="20"/>
                <w:szCs w:val="20"/>
              </w:rPr>
            </w:pPr>
            <w:r w:rsidRPr="00AC2DF1">
              <w:rPr>
                <w:rFonts w:ascii="Arial" w:eastAsia="Roboto" w:hAnsi="Arial" w:cs="Arial"/>
                <w:sz w:val="20"/>
                <w:szCs w:val="20"/>
              </w:rPr>
              <w:t xml:space="preserve">unfortunately, young people isn't there with such significant need who are at home. </w:t>
            </w:r>
          </w:p>
        </w:tc>
      </w:tr>
    </w:tbl>
    <w:p w14:paraId="3A87E997" w14:textId="7F2486C1" w:rsidR="00C45FDC" w:rsidRPr="00AC2DF1" w:rsidRDefault="00C45FDC" w:rsidP="00C45FDC">
      <w:pPr>
        <w:rPr>
          <w:rFonts w:ascii="Arial" w:hAnsi="Arial" w:cs="Arial"/>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3</w:t>
      </w:r>
      <w:r w:rsidR="00895FE4" w:rsidRPr="00AC2DF1">
        <w:rPr>
          <w:rFonts w:ascii="Arial" w:hAnsi="Arial" w:cs="Arial"/>
          <w:b/>
          <w:bCs/>
          <w:sz w:val="20"/>
          <w:szCs w:val="20"/>
        </w:rPr>
        <w:t>5</w:t>
      </w:r>
      <w:r w:rsidR="008F21D8"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how</w:t>
      </w:r>
      <w:r w:rsidR="00B13153" w:rsidRPr="00AC2DF1">
        <w:rPr>
          <w:rFonts w:ascii="Arial" w:hAnsi="Arial" w:cs="Arial"/>
          <w:sz w:val="20"/>
          <w:szCs w:val="20"/>
        </w:rPr>
        <w:t>ing</w:t>
      </w:r>
      <w:r w:rsidR="0081510F" w:rsidRPr="00AC2DF1">
        <w:rPr>
          <w:rFonts w:ascii="Arial" w:hAnsi="Arial" w:cs="Arial"/>
          <w:sz w:val="20"/>
          <w:szCs w:val="20"/>
        </w:rPr>
        <w:t xml:space="preserve"> </w:t>
      </w:r>
      <w:r w:rsidRPr="00AC2DF1">
        <w:rPr>
          <w:rFonts w:ascii="Arial" w:hAnsi="Arial" w:cs="Arial"/>
          <w:sz w:val="20"/>
          <w:szCs w:val="20"/>
        </w:rPr>
        <w:t xml:space="preserve">time </w:t>
      </w:r>
      <w:r w:rsidR="0081510F" w:rsidRPr="00AC2DF1">
        <w:rPr>
          <w:rFonts w:ascii="Arial" w:hAnsi="Arial" w:cs="Arial"/>
          <w:sz w:val="20"/>
          <w:szCs w:val="20"/>
        </w:rPr>
        <w:t xml:space="preserve">being conceptualised </w:t>
      </w:r>
      <w:r w:rsidRPr="00AC2DF1">
        <w:rPr>
          <w:rFonts w:ascii="Arial" w:hAnsi="Arial" w:cs="Arial"/>
          <w:sz w:val="20"/>
          <w:szCs w:val="20"/>
        </w:rPr>
        <w:t>as a limited commodity</w:t>
      </w:r>
      <w:r w:rsidR="0081510F" w:rsidRPr="00AC2DF1">
        <w:rPr>
          <w:rFonts w:ascii="Arial" w:hAnsi="Arial" w:cs="Arial"/>
          <w:sz w:val="20"/>
          <w:szCs w:val="20"/>
        </w:rPr>
        <w:t>.</w:t>
      </w:r>
      <w:r w:rsidRPr="00AC2DF1">
        <w:rPr>
          <w:rFonts w:ascii="Arial" w:hAnsi="Arial" w:cs="Arial"/>
          <w:b/>
          <w:bCs/>
          <w:sz w:val="20"/>
          <w:szCs w:val="20"/>
        </w:rPr>
        <w:t xml:space="preserve"> </w:t>
      </w:r>
    </w:p>
    <w:p w14:paraId="5E54BC29" w14:textId="678CD44B" w:rsidR="00C45FDC" w:rsidRPr="00AC2DF1" w:rsidRDefault="00C45FDC" w:rsidP="00137BAE">
      <w:pPr>
        <w:spacing w:line="480" w:lineRule="auto"/>
        <w:jc w:val="both"/>
        <w:rPr>
          <w:rFonts w:ascii="Arial" w:hAnsi="Arial" w:cs="Arial"/>
          <w:shd w:val="clear" w:color="auto" w:fill="FFFFFF"/>
        </w:rPr>
      </w:pPr>
      <w:r w:rsidRPr="00AC2DF1">
        <w:rPr>
          <w:rFonts w:ascii="Arial" w:hAnsi="Arial" w:cs="Arial"/>
        </w:rPr>
        <w:t>In this extract, P3 responds to P1 by emphasising their view of the importance of having</w:t>
      </w:r>
      <w:r w:rsidR="003E1145" w:rsidRPr="00AC2DF1">
        <w:rPr>
          <w:rFonts w:ascii="Arial" w:hAnsi="Arial" w:cs="Arial"/>
        </w:rPr>
        <w:t xml:space="preserve"> enough</w:t>
      </w:r>
      <w:r w:rsidRPr="00AC2DF1">
        <w:rPr>
          <w:rFonts w:ascii="Arial" w:hAnsi="Arial" w:cs="Arial"/>
        </w:rPr>
        <w:t xml:space="preserve"> time to dedicate to CYP. P3 expresses regret that they have to ration this commodity despite the acknowledgment that the needs of the CYP are </w:t>
      </w:r>
      <w:r w:rsidR="007B7403" w:rsidRPr="00AC2DF1">
        <w:rPr>
          <w:rFonts w:ascii="Arial" w:hAnsi="Arial" w:cs="Arial"/>
        </w:rPr>
        <w:t>“</w:t>
      </w:r>
      <w:r w:rsidRPr="00AC2DF1">
        <w:rPr>
          <w:rFonts w:ascii="Arial" w:hAnsi="Arial" w:cs="Arial"/>
          <w:i/>
          <w:iCs/>
        </w:rPr>
        <w:t>significant</w:t>
      </w:r>
      <w:r w:rsidR="007B7403" w:rsidRPr="00AC2DF1">
        <w:rPr>
          <w:rFonts w:ascii="Arial" w:hAnsi="Arial" w:cs="Arial"/>
        </w:rPr>
        <w:t>”</w:t>
      </w:r>
      <w:r w:rsidRPr="00AC2DF1">
        <w:rPr>
          <w:rFonts w:ascii="Arial" w:hAnsi="Arial" w:cs="Arial"/>
        </w:rPr>
        <w:t xml:space="preserve">. As we saw earlier, a rhetorical question is used to garner agreement from other members of FG1, as rhetorical questions work because everybody already knows and agrees upon the answer </w:t>
      </w:r>
      <w:r w:rsidR="0015577A" w:rsidRPr="00AC2DF1">
        <w:rPr>
          <w:rFonts w:ascii="Arial" w:hAnsi="Arial" w:cs="Arial"/>
        </w:rPr>
        <w:t>(</w:t>
      </w:r>
      <w:r w:rsidRPr="00AC2DF1">
        <w:rPr>
          <w:rFonts w:ascii="Arial" w:hAnsi="Arial" w:cs="Arial"/>
          <w:shd w:val="clear" w:color="auto" w:fill="FFFFFF"/>
        </w:rPr>
        <w:t>Caponigro &amp; Sprouse</w:t>
      </w:r>
      <w:r w:rsidR="0015577A" w:rsidRPr="00AC2DF1">
        <w:rPr>
          <w:rFonts w:ascii="Arial" w:hAnsi="Arial" w:cs="Arial"/>
          <w:shd w:val="clear" w:color="auto" w:fill="FFFFFF"/>
        </w:rPr>
        <w:t xml:space="preserve">, </w:t>
      </w:r>
      <w:r w:rsidRPr="00AC2DF1">
        <w:rPr>
          <w:rFonts w:ascii="Arial" w:hAnsi="Arial" w:cs="Arial"/>
          <w:shd w:val="clear" w:color="auto" w:fill="FFFFFF"/>
        </w:rPr>
        <w:t xml:space="preserve">2007). In line 270, P3 uses the word </w:t>
      </w:r>
      <w:r w:rsidR="004E0C5A" w:rsidRPr="00AC2DF1">
        <w:rPr>
          <w:rFonts w:ascii="Arial" w:hAnsi="Arial" w:cs="Arial"/>
          <w:shd w:val="clear" w:color="auto" w:fill="FFFFFF"/>
        </w:rPr>
        <w:t>“</w:t>
      </w:r>
      <w:r w:rsidRPr="00AC2DF1">
        <w:rPr>
          <w:rFonts w:ascii="Arial" w:hAnsi="Arial" w:cs="Arial"/>
          <w:i/>
          <w:iCs/>
          <w:shd w:val="clear" w:color="auto" w:fill="FFFFFF"/>
        </w:rPr>
        <w:t>we</w:t>
      </w:r>
      <w:r w:rsidR="004E0C5A" w:rsidRPr="00AC2DF1">
        <w:rPr>
          <w:rFonts w:ascii="Arial" w:hAnsi="Arial" w:cs="Arial"/>
          <w:shd w:val="clear" w:color="auto" w:fill="FFFFFF"/>
        </w:rPr>
        <w:t>”</w:t>
      </w:r>
      <w:r w:rsidRPr="00AC2DF1">
        <w:rPr>
          <w:rFonts w:ascii="Arial" w:hAnsi="Arial" w:cs="Arial"/>
          <w:shd w:val="clear" w:color="auto" w:fill="FFFFFF"/>
        </w:rPr>
        <w:t xml:space="preserve"> to discuss this matter, thereby creating a shared understanding amongst the participants that no practitioner has the time that CYP require. Instead,</w:t>
      </w:r>
      <w:r w:rsidR="008B21EC" w:rsidRPr="00AC2DF1">
        <w:rPr>
          <w:rFonts w:ascii="Arial" w:hAnsi="Arial" w:cs="Arial"/>
          <w:shd w:val="clear" w:color="auto" w:fill="FFFFFF"/>
        </w:rPr>
        <w:t xml:space="preserve"> the concept of</w:t>
      </w:r>
      <w:r w:rsidRPr="00AC2DF1">
        <w:rPr>
          <w:rFonts w:ascii="Arial" w:hAnsi="Arial" w:cs="Arial"/>
          <w:shd w:val="clear" w:color="auto" w:fill="FFFFFF"/>
        </w:rPr>
        <w:t xml:space="preserve"> pressurised time is used to absolve the participants of any blame for not being able to help all CYP adequately. </w:t>
      </w:r>
    </w:p>
    <w:p w14:paraId="73C36541" w14:textId="691D1171" w:rsidR="00C45FDC" w:rsidRPr="00AC2DF1" w:rsidRDefault="0003491F" w:rsidP="00E113DA">
      <w:pPr>
        <w:spacing w:line="480" w:lineRule="auto"/>
        <w:rPr>
          <w:rFonts w:ascii="Arial" w:hAnsi="Arial" w:cs="Arial"/>
          <w:b/>
          <w:bCs/>
        </w:rPr>
      </w:pPr>
      <w:r w:rsidRPr="00AC2DF1">
        <w:rPr>
          <w:rFonts w:ascii="Arial" w:hAnsi="Arial" w:cs="Arial"/>
          <w:b/>
          <w:bCs/>
          <w:shd w:val="clear" w:color="auto" w:fill="FFFFFF"/>
        </w:rPr>
        <w:t>4</w:t>
      </w:r>
      <w:r w:rsidR="005A1934" w:rsidRPr="00AC2DF1">
        <w:rPr>
          <w:rFonts w:ascii="Arial" w:hAnsi="Arial" w:cs="Arial"/>
          <w:b/>
          <w:bCs/>
          <w:shd w:val="clear" w:color="auto" w:fill="FFFFFF"/>
        </w:rPr>
        <w:t>.5</w:t>
      </w:r>
      <w:r w:rsidR="003C53E6" w:rsidRPr="00AC2DF1">
        <w:rPr>
          <w:rFonts w:ascii="Arial" w:hAnsi="Arial" w:cs="Arial"/>
          <w:b/>
          <w:bCs/>
          <w:shd w:val="clear" w:color="auto" w:fill="FFFFFF"/>
        </w:rPr>
        <w:t>.6</w:t>
      </w:r>
      <w:r w:rsidR="00C45FDC" w:rsidRPr="00AC2DF1">
        <w:rPr>
          <w:rFonts w:ascii="Arial" w:hAnsi="Arial" w:cs="Arial"/>
          <w:b/>
          <w:bCs/>
          <w:shd w:val="clear" w:color="auto" w:fill="FFFFFF"/>
        </w:rPr>
        <w:t xml:space="preserve"> Summary of Mixed Focus Group 1</w:t>
      </w:r>
    </w:p>
    <w:p w14:paraId="2A107230" w14:textId="411CB8F5" w:rsidR="00C45FDC" w:rsidRPr="00AC2DF1" w:rsidRDefault="00C45FDC" w:rsidP="00137BAE">
      <w:pPr>
        <w:spacing w:line="480" w:lineRule="auto"/>
        <w:jc w:val="both"/>
        <w:rPr>
          <w:rFonts w:ascii="Arial" w:hAnsi="Arial" w:cs="Arial"/>
        </w:rPr>
      </w:pPr>
      <w:r w:rsidRPr="00AC2DF1">
        <w:rPr>
          <w:rFonts w:ascii="Arial" w:hAnsi="Arial" w:cs="Arial"/>
        </w:rPr>
        <w:t xml:space="preserve">Under close analysis, we can see that within the discourse of MFG1 there are conflicting narratives being created about schools, school staff and their responses to pupils with EBSA. There is a sympathy shown towards school practitioners and an acknowledgment of the </w:t>
      </w:r>
      <w:r w:rsidR="00BE0049" w:rsidRPr="00AC2DF1">
        <w:rPr>
          <w:rFonts w:ascii="Arial" w:hAnsi="Arial" w:cs="Arial"/>
        </w:rPr>
        <w:t>“</w:t>
      </w:r>
      <w:r w:rsidRPr="00AC2DF1">
        <w:rPr>
          <w:rFonts w:ascii="Arial" w:hAnsi="Arial" w:cs="Arial"/>
          <w:i/>
          <w:iCs/>
        </w:rPr>
        <w:t>ridiculous</w:t>
      </w:r>
      <w:r w:rsidR="00BE0049" w:rsidRPr="00AC2DF1">
        <w:rPr>
          <w:rFonts w:ascii="Arial" w:hAnsi="Arial" w:cs="Arial"/>
        </w:rPr>
        <w:t>”</w:t>
      </w:r>
      <w:r w:rsidRPr="00AC2DF1">
        <w:rPr>
          <w:rFonts w:ascii="Arial" w:hAnsi="Arial" w:cs="Arial"/>
        </w:rPr>
        <w:t xml:space="preserve"> pressures that are placed upon schools and that the pressures are, “</w:t>
      </w:r>
      <w:r w:rsidRPr="00AC2DF1">
        <w:rPr>
          <w:rFonts w:ascii="Arial" w:hAnsi="Arial" w:cs="Arial"/>
          <w:i/>
          <w:iCs/>
        </w:rPr>
        <w:t>on another level</w:t>
      </w:r>
      <w:r w:rsidRPr="00AC2DF1">
        <w:rPr>
          <w:rFonts w:ascii="Arial" w:hAnsi="Arial" w:cs="Arial"/>
        </w:rPr>
        <w:t>”. However, there is also the attribution that school practitioners, “</w:t>
      </w:r>
      <w:r w:rsidRPr="00AC2DF1">
        <w:rPr>
          <w:rFonts w:ascii="Arial" w:hAnsi="Arial" w:cs="Arial"/>
          <w:i/>
          <w:iCs/>
        </w:rPr>
        <w:t>lack humanity</w:t>
      </w:r>
      <w:r w:rsidRPr="00AC2DF1">
        <w:rPr>
          <w:rFonts w:ascii="Arial" w:hAnsi="Arial" w:cs="Arial"/>
        </w:rPr>
        <w:t xml:space="preserve">” as a result of these pressures and that they prefer or require tokenistic interventions for CYP exhibiting signs of EBSA in order that they are absolved of blame. </w:t>
      </w:r>
    </w:p>
    <w:p w14:paraId="53F973C7" w14:textId="2CCE08D1" w:rsidR="00C45FDC" w:rsidRPr="00AC2DF1" w:rsidRDefault="00C45FDC" w:rsidP="00137BAE">
      <w:pPr>
        <w:spacing w:line="480" w:lineRule="auto"/>
        <w:jc w:val="both"/>
        <w:rPr>
          <w:rFonts w:ascii="Arial" w:hAnsi="Arial" w:cs="Arial"/>
        </w:rPr>
      </w:pPr>
      <w:r w:rsidRPr="00AC2DF1">
        <w:rPr>
          <w:rFonts w:ascii="Arial" w:hAnsi="Arial" w:cs="Arial"/>
        </w:rPr>
        <w:t xml:space="preserve">These same pressures are seen as being responsible for ensuring that </w:t>
      </w:r>
      <w:r w:rsidR="00A344DE" w:rsidRPr="00AC2DF1">
        <w:rPr>
          <w:rFonts w:ascii="Arial" w:hAnsi="Arial" w:cs="Arial"/>
        </w:rPr>
        <w:t>school-based</w:t>
      </w:r>
      <w:r w:rsidRPr="00AC2DF1">
        <w:rPr>
          <w:rFonts w:ascii="Arial" w:hAnsi="Arial" w:cs="Arial"/>
        </w:rPr>
        <w:t xml:space="preserve"> p</w:t>
      </w:r>
      <w:r w:rsidR="007F6EC2" w:rsidRPr="00AC2DF1">
        <w:rPr>
          <w:rFonts w:ascii="Arial" w:hAnsi="Arial" w:cs="Arial"/>
        </w:rPr>
        <w:t>ra</w:t>
      </w:r>
      <w:r w:rsidR="004C19A7" w:rsidRPr="00AC2DF1">
        <w:rPr>
          <w:rFonts w:ascii="Arial" w:hAnsi="Arial" w:cs="Arial"/>
        </w:rPr>
        <w:t>c</w:t>
      </w:r>
      <w:r w:rsidRPr="00AC2DF1">
        <w:rPr>
          <w:rFonts w:ascii="Arial" w:hAnsi="Arial" w:cs="Arial"/>
        </w:rPr>
        <w:t xml:space="preserve">titioners are not able give CYP the emotional support and the time that they require. Primary schools </w:t>
      </w:r>
      <w:r w:rsidR="001E137A" w:rsidRPr="00AC2DF1">
        <w:rPr>
          <w:rFonts w:ascii="Arial" w:hAnsi="Arial" w:cs="Arial"/>
        </w:rPr>
        <w:t xml:space="preserve">are </w:t>
      </w:r>
      <w:r w:rsidR="00A344DE" w:rsidRPr="00AC2DF1">
        <w:rPr>
          <w:rFonts w:ascii="Arial" w:hAnsi="Arial" w:cs="Arial"/>
        </w:rPr>
        <w:t>constructed as being</w:t>
      </w:r>
      <w:r w:rsidRPr="00AC2DF1">
        <w:rPr>
          <w:rFonts w:ascii="Arial" w:hAnsi="Arial" w:cs="Arial"/>
        </w:rPr>
        <w:t xml:space="preserve"> able to create more nurturing environments tha</w:t>
      </w:r>
      <w:r w:rsidR="00D04F23" w:rsidRPr="00AC2DF1">
        <w:rPr>
          <w:rFonts w:ascii="Arial" w:hAnsi="Arial" w:cs="Arial"/>
        </w:rPr>
        <w:t>n</w:t>
      </w:r>
      <w:r w:rsidRPr="00AC2DF1">
        <w:rPr>
          <w:rFonts w:ascii="Arial" w:hAnsi="Arial" w:cs="Arial"/>
        </w:rPr>
        <w:t xml:space="preserve"> secondary schools, but this comes at a cost – namely that when this nurture is taken away at secondary school, the CYP will be unable to maintain their attendance. </w:t>
      </w:r>
    </w:p>
    <w:p w14:paraId="23DB790E" w14:textId="550B3F99" w:rsidR="00C45FDC" w:rsidRPr="00AC2DF1" w:rsidRDefault="00C45FDC" w:rsidP="00137BAE">
      <w:pPr>
        <w:spacing w:line="480" w:lineRule="auto"/>
        <w:jc w:val="both"/>
        <w:rPr>
          <w:rFonts w:ascii="Arial" w:hAnsi="Arial" w:cs="Arial"/>
        </w:rPr>
      </w:pPr>
      <w:r w:rsidRPr="00AC2DF1">
        <w:rPr>
          <w:rFonts w:ascii="Arial" w:hAnsi="Arial" w:cs="Arial"/>
        </w:rPr>
        <w:t xml:space="preserve">Conflicts between schools and parents, and schools and CYP are highlighted. Furthermore, </w:t>
      </w:r>
      <w:r w:rsidR="00695467" w:rsidRPr="00AC2DF1">
        <w:rPr>
          <w:rFonts w:ascii="Arial" w:hAnsi="Arial" w:cs="Arial"/>
        </w:rPr>
        <w:t>e</w:t>
      </w:r>
      <w:r w:rsidRPr="00AC2DF1">
        <w:rPr>
          <w:rFonts w:ascii="Arial" w:hAnsi="Arial" w:cs="Arial"/>
        </w:rPr>
        <w:t xml:space="preserve">xosystemic and </w:t>
      </w:r>
      <w:r w:rsidR="00C35113" w:rsidRPr="00AC2DF1">
        <w:rPr>
          <w:rFonts w:ascii="Arial" w:hAnsi="Arial" w:cs="Arial"/>
        </w:rPr>
        <w:t>c</w:t>
      </w:r>
      <w:r w:rsidRPr="00AC2DF1">
        <w:rPr>
          <w:rFonts w:ascii="Arial" w:hAnsi="Arial" w:cs="Arial"/>
        </w:rPr>
        <w:t xml:space="preserve">hronosystemic pressures are recognised as barriers to school attendance. The participants in the focus group also discuss how limitations of time prevent them from helping CYP more effectively. </w:t>
      </w:r>
    </w:p>
    <w:p w14:paraId="35BFC6CF" w14:textId="77777777" w:rsidR="00C45FDC" w:rsidRPr="00AC2DF1" w:rsidRDefault="00C45FDC" w:rsidP="00C45FDC">
      <w:pPr>
        <w:rPr>
          <w:rFonts w:ascii="Arial" w:hAnsi="Arial" w:cs="Arial"/>
        </w:rPr>
      </w:pPr>
    </w:p>
    <w:p w14:paraId="2CCFCA27" w14:textId="77777777" w:rsidR="00A344DE" w:rsidRPr="00AC2DF1" w:rsidRDefault="00A344DE" w:rsidP="00C45FDC">
      <w:pPr>
        <w:rPr>
          <w:rFonts w:ascii="Arial" w:hAnsi="Arial" w:cs="Arial"/>
        </w:rPr>
      </w:pPr>
    </w:p>
    <w:p w14:paraId="03F8C8FF" w14:textId="77777777" w:rsidR="00A344DE" w:rsidRPr="00AC2DF1" w:rsidRDefault="00A344DE" w:rsidP="00C45FDC">
      <w:pPr>
        <w:rPr>
          <w:rFonts w:ascii="Arial" w:hAnsi="Arial" w:cs="Arial"/>
        </w:rPr>
      </w:pPr>
    </w:p>
    <w:p w14:paraId="0FF8354D" w14:textId="77777777" w:rsidR="00A344DE" w:rsidRPr="00AC2DF1" w:rsidRDefault="00A344DE" w:rsidP="00C45FDC">
      <w:pPr>
        <w:rPr>
          <w:rFonts w:ascii="Arial" w:hAnsi="Arial" w:cs="Arial"/>
        </w:rPr>
      </w:pPr>
    </w:p>
    <w:p w14:paraId="3EE1EDC2" w14:textId="77777777" w:rsidR="003845EF" w:rsidRPr="00AC2DF1" w:rsidRDefault="003845EF" w:rsidP="00C45FDC">
      <w:pPr>
        <w:rPr>
          <w:rFonts w:ascii="Arial" w:hAnsi="Arial" w:cs="Arial"/>
        </w:rPr>
      </w:pPr>
    </w:p>
    <w:p w14:paraId="32E84CE1" w14:textId="77777777" w:rsidR="003845EF" w:rsidRPr="00AC2DF1" w:rsidRDefault="003845EF" w:rsidP="00C45FDC">
      <w:pPr>
        <w:rPr>
          <w:rFonts w:ascii="Arial" w:hAnsi="Arial" w:cs="Arial"/>
        </w:rPr>
      </w:pPr>
    </w:p>
    <w:p w14:paraId="4985354F" w14:textId="77777777" w:rsidR="00C40CA8" w:rsidRPr="00AC2DF1" w:rsidRDefault="00C40CA8" w:rsidP="00C45FDC">
      <w:pPr>
        <w:rPr>
          <w:rFonts w:ascii="Arial" w:hAnsi="Arial" w:cs="Arial"/>
        </w:rPr>
      </w:pPr>
    </w:p>
    <w:p w14:paraId="38645EA7" w14:textId="77777777" w:rsidR="00C40CA8" w:rsidRPr="00AC2DF1" w:rsidRDefault="00C40CA8" w:rsidP="00C45FDC">
      <w:pPr>
        <w:rPr>
          <w:rFonts w:ascii="Arial" w:hAnsi="Arial" w:cs="Arial"/>
        </w:rPr>
      </w:pPr>
    </w:p>
    <w:p w14:paraId="16AE8145" w14:textId="77777777" w:rsidR="00C40CA8" w:rsidRPr="00AC2DF1" w:rsidRDefault="00C40CA8" w:rsidP="00C45FDC">
      <w:pPr>
        <w:rPr>
          <w:rFonts w:ascii="Arial" w:hAnsi="Arial" w:cs="Arial"/>
        </w:rPr>
      </w:pPr>
    </w:p>
    <w:p w14:paraId="40D1CB0C" w14:textId="77777777" w:rsidR="00296FD7" w:rsidRPr="00AC2DF1" w:rsidRDefault="00296FD7">
      <w:pPr>
        <w:rPr>
          <w:rFonts w:ascii="Arial" w:hAnsi="Arial" w:cs="Arial"/>
          <w:b/>
          <w:bCs/>
          <w:sz w:val="36"/>
          <w:szCs w:val="36"/>
        </w:rPr>
      </w:pPr>
      <w:r w:rsidRPr="00AC2DF1">
        <w:rPr>
          <w:rFonts w:ascii="Arial" w:hAnsi="Arial" w:cs="Arial"/>
          <w:b/>
          <w:bCs/>
          <w:sz w:val="36"/>
          <w:szCs w:val="36"/>
        </w:rPr>
        <w:br w:type="page"/>
      </w:r>
    </w:p>
    <w:p w14:paraId="3707748D" w14:textId="29A52D91" w:rsidR="00914300" w:rsidRPr="00AC2DF1" w:rsidRDefault="004A52FA" w:rsidP="00296FD7">
      <w:pPr>
        <w:jc w:val="center"/>
        <w:rPr>
          <w:rFonts w:ascii="Arial" w:hAnsi="Arial" w:cs="Arial"/>
          <w:b/>
          <w:bCs/>
          <w:sz w:val="36"/>
          <w:szCs w:val="36"/>
        </w:rPr>
      </w:pPr>
      <w:r w:rsidRPr="00AC2DF1">
        <w:rPr>
          <w:rFonts w:ascii="Arial" w:hAnsi="Arial" w:cs="Arial"/>
          <w:b/>
          <w:bCs/>
          <w:sz w:val="36"/>
          <w:szCs w:val="36"/>
        </w:rPr>
        <w:t>4</w:t>
      </w:r>
      <w:r w:rsidR="005A1934" w:rsidRPr="00AC2DF1">
        <w:rPr>
          <w:rFonts w:ascii="Arial" w:hAnsi="Arial" w:cs="Arial"/>
          <w:b/>
          <w:bCs/>
          <w:sz w:val="36"/>
          <w:szCs w:val="36"/>
        </w:rPr>
        <w:t>.6</w:t>
      </w:r>
      <w:r w:rsidR="00914300" w:rsidRPr="00AC2DF1">
        <w:rPr>
          <w:rFonts w:ascii="Arial" w:hAnsi="Arial" w:cs="Arial"/>
          <w:b/>
          <w:bCs/>
          <w:sz w:val="36"/>
          <w:szCs w:val="36"/>
        </w:rPr>
        <w:t xml:space="preserve"> Mixed Focus Group </w:t>
      </w:r>
      <w:r w:rsidR="00D41400" w:rsidRPr="00AC2DF1">
        <w:rPr>
          <w:rFonts w:ascii="Arial" w:hAnsi="Arial" w:cs="Arial"/>
          <w:b/>
          <w:bCs/>
          <w:sz w:val="36"/>
          <w:szCs w:val="36"/>
        </w:rPr>
        <w:t>2</w:t>
      </w:r>
      <w:r w:rsidR="00914300" w:rsidRPr="00AC2DF1">
        <w:rPr>
          <w:rFonts w:ascii="Arial" w:hAnsi="Arial" w:cs="Arial"/>
          <w:b/>
          <w:bCs/>
          <w:sz w:val="36"/>
          <w:szCs w:val="36"/>
        </w:rPr>
        <w:t xml:space="preserve"> (MFG</w:t>
      </w:r>
      <w:r w:rsidR="00D41400" w:rsidRPr="00AC2DF1">
        <w:rPr>
          <w:rFonts w:ascii="Arial" w:hAnsi="Arial" w:cs="Arial"/>
          <w:b/>
          <w:bCs/>
          <w:sz w:val="36"/>
          <w:szCs w:val="36"/>
        </w:rPr>
        <w:t>2</w:t>
      </w:r>
      <w:r w:rsidR="00914300" w:rsidRPr="00AC2DF1">
        <w:rPr>
          <w:rFonts w:ascii="Arial" w:hAnsi="Arial" w:cs="Arial"/>
          <w:b/>
          <w:bCs/>
          <w:sz w:val="36"/>
          <w:szCs w:val="36"/>
        </w:rPr>
        <w:t>)</w:t>
      </w:r>
    </w:p>
    <w:p w14:paraId="4CF54B66" w14:textId="77777777" w:rsidR="00AF58FF" w:rsidRPr="00AC2DF1" w:rsidRDefault="00AE3E16" w:rsidP="00067D69">
      <w:pPr>
        <w:spacing w:line="480" w:lineRule="auto"/>
        <w:rPr>
          <w:rFonts w:ascii="Arial" w:hAnsi="Arial" w:cs="Arial"/>
        </w:rPr>
      </w:pPr>
      <w:r w:rsidRPr="00AC2DF1">
        <w:rPr>
          <w:rFonts w:ascii="Arial" w:hAnsi="Arial" w:cs="Arial"/>
        </w:rPr>
        <w:t xml:space="preserve">Mixed Focus Group 2 consisted of the following practitioners: </w:t>
      </w:r>
    </w:p>
    <w:p w14:paraId="0C24E2D9" w14:textId="6EC66A9F" w:rsidR="00AE3E16" w:rsidRPr="00AC2DF1" w:rsidRDefault="00AE3E16" w:rsidP="00067D69">
      <w:pPr>
        <w:spacing w:line="480" w:lineRule="auto"/>
        <w:rPr>
          <w:rFonts w:ascii="Arial" w:hAnsi="Arial" w:cs="Arial"/>
        </w:rPr>
      </w:pPr>
      <w:r w:rsidRPr="00AC2DF1">
        <w:rPr>
          <w:rFonts w:ascii="Arial" w:hAnsi="Arial" w:cs="Arial"/>
        </w:rPr>
        <w:t>P1: Virtual School representative (female)</w:t>
      </w:r>
    </w:p>
    <w:p w14:paraId="62B2719B" w14:textId="29A128A7" w:rsidR="00C45FDC" w:rsidRPr="00AC2DF1" w:rsidRDefault="00AE3E16" w:rsidP="005D1C24">
      <w:pPr>
        <w:spacing w:line="480" w:lineRule="auto"/>
        <w:rPr>
          <w:rFonts w:ascii="Arial" w:hAnsi="Arial" w:cs="Arial"/>
        </w:rPr>
      </w:pPr>
      <w:r w:rsidRPr="00AC2DF1">
        <w:rPr>
          <w:rFonts w:ascii="Arial" w:hAnsi="Arial" w:cs="Arial"/>
        </w:rPr>
        <w:t>P2: Local Authority Attendance Officer (male)</w:t>
      </w:r>
    </w:p>
    <w:p w14:paraId="3A754BFE" w14:textId="172626B6" w:rsidR="00315D5C" w:rsidRPr="00AC2DF1" w:rsidRDefault="00315D5C" w:rsidP="005D1C24">
      <w:pPr>
        <w:spacing w:line="480" w:lineRule="auto"/>
        <w:rPr>
          <w:rFonts w:ascii="Arial" w:hAnsi="Arial" w:cs="Arial"/>
        </w:rPr>
      </w:pPr>
      <w:r w:rsidRPr="00AC2DF1">
        <w:rPr>
          <w:rFonts w:ascii="Arial" w:hAnsi="Arial" w:cs="Arial"/>
        </w:rPr>
        <w:t>Each participant was experienced in their role, (a minimum of five years of professional experience). In contrast to MFG1, the conversation during MFG2 was characterised by a particularly high degree of agreement between the practitioners.</w:t>
      </w:r>
    </w:p>
    <w:p w14:paraId="72BD293D" w14:textId="08B754F7" w:rsidR="00C45FDC" w:rsidRPr="00AC2DF1" w:rsidRDefault="004A52FA" w:rsidP="00C45FDC">
      <w:pPr>
        <w:rPr>
          <w:rFonts w:ascii="Arial" w:hAnsi="Arial" w:cs="Arial"/>
          <w:b/>
          <w:bCs/>
        </w:rPr>
      </w:pPr>
      <w:r w:rsidRPr="00AC2DF1">
        <w:rPr>
          <w:rFonts w:ascii="Arial" w:hAnsi="Arial" w:cs="Arial"/>
          <w:b/>
          <w:bCs/>
        </w:rPr>
        <w:t>4</w:t>
      </w:r>
      <w:r w:rsidR="005A1934" w:rsidRPr="00AC2DF1">
        <w:rPr>
          <w:rFonts w:ascii="Arial" w:hAnsi="Arial" w:cs="Arial"/>
          <w:b/>
          <w:bCs/>
        </w:rPr>
        <w:t>.6</w:t>
      </w:r>
      <w:r w:rsidR="00D41400" w:rsidRPr="00AC2DF1">
        <w:rPr>
          <w:rFonts w:ascii="Arial" w:hAnsi="Arial" w:cs="Arial"/>
          <w:b/>
          <w:bCs/>
        </w:rPr>
        <w:t>.</w:t>
      </w:r>
      <w:r w:rsidR="00C45FDC" w:rsidRPr="00AC2DF1">
        <w:rPr>
          <w:rFonts w:ascii="Arial" w:hAnsi="Arial" w:cs="Arial"/>
          <w:b/>
          <w:bCs/>
        </w:rPr>
        <w:t xml:space="preserve">1 Schools as sites of conflict </w:t>
      </w:r>
    </w:p>
    <w:p w14:paraId="5DE3F282" w14:textId="1DC13821" w:rsidR="00C45FDC" w:rsidRPr="00AC2DF1" w:rsidRDefault="00C45FDC" w:rsidP="00296FD7">
      <w:pPr>
        <w:spacing w:line="480" w:lineRule="auto"/>
        <w:jc w:val="both"/>
        <w:rPr>
          <w:rFonts w:ascii="Arial" w:hAnsi="Arial" w:cs="Arial"/>
        </w:rPr>
      </w:pPr>
      <w:r w:rsidRPr="00AC2DF1">
        <w:rPr>
          <w:rFonts w:ascii="Arial" w:hAnsi="Arial" w:cs="Arial"/>
        </w:rPr>
        <w:t>During MFG2, schools are once again positioned as site</w:t>
      </w:r>
      <w:r w:rsidR="0025358C" w:rsidRPr="00AC2DF1">
        <w:rPr>
          <w:rFonts w:ascii="Arial" w:hAnsi="Arial" w:cs="Arial"/>
        </w:rPr>
        <w:t>s</w:t>
      </w:r>
      <w:r w:rsidRPr="00AC2DF1">
        <w:rPr>
          <w:rFonts w:ascii="Arial" w:hAnsi="Arial" w:cs="Arial"/>
        </w:rPr>
        <w:t xml:space="preserve"> of conflict. In the passage below, P2 positions all CYP and schools as being predisposed to conflict with each other, which is reminiscent of P1 from Mixed Focus Group 1, when they discussed negative parental attitudes towards school which were based in parent</w:t>
      </w:r>
      <w:r w:rsidR="006B221F" w:rsidRPr="00AC2DF1">
        <w:rPr>
          <w:rFonts w:ascii="Arial" w:hAnsi="Arial" w:cs="Arial"/>
        </w:rPr>
        <w:t>s’</w:t>
      </w:r>
      <w:r w:rsidRPr="00AC2DF1">
        <w:rPr>
          <w:rFonts w:ascii="Arial" w:hAnsi="Arial" w:cs="Arial"/>
        </w:rPr>
        <w:t xml:space="preserve"> own historical experiences.</w:t>
      </w:r>
    </w:p>
    <w:tbl>
      <w:tblPr>
        <w:tblStyle w:val="TableGrid"/>
        <w:tblW w:w="0" w:type="auto"/>
        <w:tblLook w:val="04A0" w:firstRow="1" w:lastRow="0" w:firstColumn="1" w:lastColumn="0" w:noHBand="0" w:noVBand="1"/>
      </w:tblPr>
      <w:tblGrid>
        <w:gridCol w:w="584"/>
        <w:gridCol w:w="8432"/>
      </w:tblGrid>
      <w:tr w:rsidR="00AC2DF1" w:rsidRPr="00AC2DF1" w14:paraId="553A585A" w14:textId="77777777" w:rsidTr="00177196">
        <w:tc>
          <w:tcPr>
            <w:tcW w:w="584" w:type="dxa"/>
          </w:tcPr>
          <w:p w14:paraId="0CDB4E0E" w14:textId="77777777" w:rsidR="00C45FDC" w:rsidRPr="00AC2DF1" w:rsidRDefault="00C45FDC" w:rsidP="005C2A94">
            <w:pPr>
              <w:rPr>
                <w:rFonts w:ascii="Arial" w:hAnsi="Arial" w:cs="Arial"/>
                <w:sz w:val="20"/>
                <w:szCs w:val="20"/>
              </w:rPr>
            </w:pPr>
            <w:r w:rsidRPr="00AC2DF1">
              <w:rPr>
                <w:rFonts w:ascii="Arial" w:hAnsi="Arial" w:cs="Arial"/>
                <w:sz w:val="20"/>
                <w:szCs w:val="20"/>
              </w:rPr>
              <w:t>197</w:t>
            </w:r>
          </w:p>
        </w:tc>
        <w:tc>
          <w:tcPr>
            <w:tcW w:w="8432" w:type="dxa"/>
          </w:tcPr>
          <w:p w14:paraId="544E26FB" w14:textId="77777777" w:rsidR="00C45FDC" w:rsidRPr="00AC2DF1" w:rsidRDefault="00C45FDC" w:rsidP="005C2A94">
            <w:pPr>
              <w:rPr>
                <w:rFonts w:ascii="Arial" w:hAnsi="Arial" w:cs="Arial"/>
                <w:sz w:val="20"/>
                <w:szCs w:val="20"/>
              </w:rPr>
            </w:pPr>
            <w:r w:rsidRPr="00AC2DF1">
              <w:rPr>
                <w:rFonts w:ascii="Arial" w:hAnsi="Arial" w:cs="Arial"/>
                <w:sz w:val="20"/>
                <w:szCs w:val="20"/>
              </w:rPr>
              <w:t xml:space="preserve">P2: Yeah, and… it's knowing… where young people are in their journey of being open and </w:t>
            </w:r>
          </w:p>
        </w:tc>
      </w:tr>
      <w:tr w:rsidR="00AC2DF1" w:rsidRPr="00AC2DF1" w14:paraId="05181909" w14:textId="77777777" w:rsidTr="00177196">
        <w:tc>
          <w:tcPr>
            <w:tcW w:w="584" w:type="dxa"/>
          </w:tcPr>
          <w:p w14:paraId="3A5C677C" w14:textId="77777777" w:rsidR="00C45FDC" w:rsidRPr="00AC2DF1" w:rsidRDefault="00C45FDC" w:rsidP="005C2A94">
            <w:pPr>
              <w:rPr>
                <w:rFonts w:ascii="Arial" w:hAnsi="Arial" w:cs="Arial"/>
                <w:sz w:val="20"/>
                <w:szCs w:val="20"/>
              </w:rPr>
            </w:pPr>
            <w:r w:rsidRPr="00AC2DF1">
              <w:rPr>
                <w:rFonts w:ascii="Arial" w:hAnsi="Arial" w:cs="Arial"/>
                <w:sz w:val="20"/>
                <w:szCs w:val="20"/>
              </w:rPr>
              <w:t>198</w:t>
            </w:r>
          </w:p>
        </w:tc>
        <w:tc>
          <w:tcPr>
            <w:tcW w:w="8432" w:type="dxa"/>
          </w:tcPr>
          <w:p w14:paraId="05FAE461" w14:textId="77777777" w:rsidR="00C45FDC" w:rsidRPr="00AC2DF1" w:rsidRDefault="00C45FDC" w:rsidP="005C2A94">
            <w:pPr>
              <w:rPr>
                <w:rFonts w:ascii="Arial" w:hAnsi="Arial" w:cs="Arial"/>
                <w:sz w:val="20"/>
                <w:szCs w:val="20"/>
              </w:rPr>
            </w:pPr>
            <w:r w:rsidRPr="00AC2DF1">
              <w:rPr>
                <w:rFonts w:ascii="Arial" w:hAnsi="Arial" w:cs="Arial"/>
                <w:sz w:val="20"/>
                <w:szCs w:val="20"/>
              </w:rPr>
              <w:t xml:space="preserve">transparent around what their difficulties are. And that’s obviously ultimately </w:t>
            </w:r>
            <w:proofErr w:type="spellStart"/>
            <w:r w:rsidRPr="00AC2DF1">
              <w:rPr>
                <w:rFonts w:ascii="Arial" w:hAnsi="Arial" w:cs="Arial"/>
                <w:sz w:val="20"/>
                <w:szCs w:val="20"/>
              </w:rPr>
              <w:t>it's</w:t>
            </w:r>
            <w:proofErr w:type="spellEnd"/>
            <w:r w:rsidRPr="00AC2DF1">
              <w:rPr>
                <w:rFonts w:ascii="Arial" w:hAnsi="Arial" w:cs="Arial"/>
                <w:sz w:val="20"/>
                <w:szCs w:val="20"/>
              </w:rPr>
              <w:t xml:space="preserve"> core about </w:t>
            </w:r>
          </w:p>
        </w:tc>
      </w:tr>
      <w:tr w:rsidR="00AC2DF1" w:rsidRPr="00AC2DF1" w14:paraId="05A04DAF" w14:textId="77777777" w:rsidTr="00177196">
        <w:tc>
          <w:tcPr>
            <w:tcW w:w="584" w:type="dxa"/>
          </w:tcPr>
          <w:p w14:paraId="08851FCD" w14:textId="77777777" w:rsidR="00C45FDC" w:rsidRPr="00AC2DF1" w:rsidRDefault="00C45FDC" w:rsidP="005C2A94">
            <w:pPr>
              <w:rPr>
                <w:rFonts w:ascii="Arial" w:hAnsi="Arial" w:cs="Arial"/>
                <w:sz w:val="20"/>
                <w:szCs w:val="20"/>
              </w:rPr>
            </w:pPr>
            <w:r w:rsidRPr="00AC2DF1">
              <w:rPr>
                <w:rFonts w:ascii="Arial" w:hAnsi="Arial" w:cs="Arial"/>
                <w:sz w:val="20"/>
                <w:szCs w:val="20"/>
              </w:rPr>
              <w:t>199</w:t>
            </w:r>
          </w:p>
        </w:tc>
        <w:tc>
          <w:tcPr>
            <w:tcW w:w="8432" w:type="dxa"/>
          </w:tcPr>
          <w:p w14:paraId="7621B16B" w14:textId="77777777" w:rsidR="00C45FDC" w:rsidRPr="00AC2DF1" w:rsidRDefault="00C45FDC" w:rsidP="005C2A94">
            <w:pPr>
              <w:rPr>
                <w:rFonts w:ascii="Arial" w:hAnsi="Arial" w:cs="Arial"/>
                <w:sz w:val="20"/>
                <w:szCs w:val="20"/>
              </w:rPr>
            </w:pPr>
            <w:r w:rsidRPr="00AC2DF1">
              <w:rPr>
                <w:rFonts w:ascii="Arial" w:hAnsi="Arial" w:cs="Arial"/>
                <w:sz w:val="20"/>
                <w:szCs w:val="20"/>
              </w:rPr>
              <w:t>building relationships</w:t>
            </w:r>
            <w:r w:rsidRPr="00AC2DF1">
              <w:rPr>
                <w:rFonts w:ascii="Arial" w:hAnsi="Arial" w:cs="Arial"/>
                <w:b/>
                <w:bCs/>
                <w:sz w:val="20"/>
                <w:szCs w:val="20"/>
              </w:rPr>
              <w:t>, but a lot of them have been indoctrinated, that schools</w:t>
            </w:r>
            <w:r w:rsidRPr="00AC2DF1">
              <w:rPr>
                <w:rFonts w:ascii="Arial" w:hAnsi="Arial" w:cs="Arial"/>
                <w:sz w:val="20"/>
                <w:szCs w:val="20"/>
              </w:rPr>
              <w:t>...</w:t>
            </w:r>
          </w:p>
        </w:tc>
      </w:tr>
      <w:tr w:rsidR="00AC2DF1" w:rsidRPr="00AC2DF1" w14:paraId="081A154E" w14:textId="77777777" w:rsidTr="00177196">
        <w:tc>
          <w:tcPr>
            <w:tcW w:w="584" w:type="dxa"/>
          </w:tcPr>
          <w:p w14:paraId="71D0F722" w14:textId="77777777" w:rsidR="00C45FDC" w:rsidRPr="00AC2DF1" w:rsidRDefault="00C45FDC" w:rsidP="005C2A94">
            <w:pPr>
              <w:rPr>
                <w:rFonts w:ascii="Arial" w:hAnsi="Arial" w:cs="Arial"/>
                <w:sz w:val="20"/>
                <w:szCs w:val="20"/>
              </w:rPr>
            </w:pPr>
            <w:r w:rsidRPr="00AC2DF1">
              <w:rPr>
                <w:rFonts w:ascii="Arial" w:hAnsi="Arial" w:cs="Arial"/>
                <w:sz w:val="20"/>
                <w:szCs w:val="20"/>
              </w:rPr>
              <w:t>200</w:t>
            </w:r>
          </w:p>
        </w:tc>
        <w:tc>
          <w:tcPr>
            <w:tcW w:w="8432" w:type="dxa"/>
          </w:tcPr>
          <w:p w14:paraId="78A5B4E8" w14:textId="77777777" w:rsidR="00C45FDC" w:rsidRPr="00AC2DF1" w:rsidRDefault="00C45FDC" w:rsidP="005C2A94">
            <w:pPr>
              <w:rPr>
                <w:rFonts w:ascii="Arial" w:hAnsi="Arial" w:cs="Arial"/>
                <w:sz w:val="20"/>
                <w:szCs w:val="20"/>
              </w:rPr>
            </w:pPr>
            <w:r w:rsidRPr="00AC2DF1">
              <w:rPr>
                <w:rFonts w:ascii="Arial" w:hAnsi="Arial" w:cs="Arial"/>
                <w:sz w:val="20"/>
                <w:szCs w:val="20"/>
              </w:rPr>
              <w:t>P1: Yeah…</w:t>
            </w:r>
          </w:p>
        </w:tc>
      </w:tr>
      <w:tr w:rsidR="00AC2DF1" w:rsidRPr="00AC2DF1" w14:paraId="3E7B1C28" w14:textId="77777777" w:rsidTr="00177196">
        <w:tc>
          <w:tcPr>
            <w:tcW w:w="584" w:type="dxa"/>
          </w:tcPr>
          <w:p w14:paraId="6BB00FE6" w14:textId="77777777" w:rsidR="00C45FDC" w:rsidRPr="00AC2DF1" w:rsidRDefault="00C45FDC" w:rsidP="005C2A94">
            <w:pPr>
              <w:rPr>
                <w:rFonts w:ascii="Arial" w:hAnsi="Arial" w:cs="Arial"/>
                <w:sz w:val="20"/>
                <w:szCs w:val="20"/>
              </w:rPr>
            </w:pPr>
            <w:r w:rsidRPr="00AC2DF1">
              <w:rPr>
                <w:rFonts w:ascii="Arial" w:hAnsi="Arial" w:cs="Arial"/>
                <w:sz w:val="20"/>
                <w:szCs w:val="20"/>
              </w:rPr>
              <w:t>201</w:t>
            </w:r>
          </w:p>
        </w:tc>
        <w:tc>
          <w:tcPr>
            <w:tcW w:w="8432" w:type="dxa"/>
          </w:tcPr>
          <w:p w14:paraId="5C5EDE18" w14:textId="77777777" w:rsidR="00C45FDC" w:rsidRPr="00AC2DF1" w:rsidRDefault="00C45FDC" w:rsidP="005C2A94">
            <w:pPr>
              <w:rPr>
                <w:rFonts w:ascii="Arial" w:hAnsi="Arial" w:cs="Arial"/>
                <w:sz w:val="20"/>
                <w:szCs w:val="20"/>
              </w:rPr>
            </w:pPr>
            <w:r w:rsidRPr="00AC2DF1">
              <w:rPr>
                <w:rFonts w:ascii="Arial" w:hAnsi="Arial" w:cs="Arial"/>
                <w:sz w:val="20"/>
                <w:szCs w:val="20"/>
              </w:rPr>
              <w:t xml:space="preserve">P2:  That schools are this. </w:t>
            </w:r>
            <w:r w:rsidRPr="00AC2DF1">
              <w:rPr>
                <w:rFonts w:ascii="Arial" w:hAnsi="Arial" w:cs="Arial"/>
                <w:b/>
                <w:bCs/>
                <w:sz w:val="20"/>
                <w:szCs w:val="20"/>
              </w:rPr>
              <w:t>They're not going to</w:t>
            </w:r>
            <w:r w:rsidRPr="00AC2DF1">
              <w:rPr>
                <w:rFonts w:ascii="Arial" w:hAnsi="Arial" w:cs="Arial"/>
                <w:sz w:val="20"/>
                <w:szCs w:val="20"/>
              </w:rPr>
              <w:t xml:space="preserve"> </w:t>
            </w:r>
            <w:r w:rsidRPr="00AC2DF1">
              <w:rPr>
                <w:rFonts w:ascii="Arial" w:hAnsi="Arial" w:cs="Arial"/>
                <w:b/>
                <w:bCs/>
                <w:sz w:val="20"/>
                <w:szCs w:val="20"/>
              </w:rPr>
              <w:t>support you, or be friendly or</w:t>
            </w:r>
            <w:r w:rsidRPr="00AC2DF1">
              <w:rPr>
                <w:rFonts w:ascii="Arial" w:hAnsi="Arial" w:cs="Arial"/>
                <w:sz w:val="20"/>
                <w:szCs w:val="20"/>
              </w:rPr>
              <w:t>…</w:t>
            </w:r>
          </w:p>
        </w:tc>
      </w:tr>
      <w:tr w:rsidR="00AC2DF1" w:rsidRPr="00AC2DF1" w14:paraId="49F07820" w14:textId="77777777" w:rsidTr="00177196">
        <w:tc>
          <w:tcPr>
            <w:tcW w:w="584" w:type="dxa"/>
          </w:tcPr>
          <w:p w14:paraId="13F3F16B" w14:textId="77777777" w:rsidR="00C45FDC" w:rsidRPr="00AC2DF1" w:rsidRDefault="00C45FDC" w:rsidP="005C2A94">
            <w:pPr>
              <w:rPr>
                <w:rFonts w:ascii="Arial" w:hAnsi="Arial" w:cs="Arial"/>
                <w:sz w:val="20"/>
                <w:szCs w:val="20"/>
              </w:rPr>
            </w:pPr>
            <w:r w:rsidRPr="00AC2DF1">
              <w:rPr>
                <w:rFonts w:ascii="Arial" w:hAnsi="Arial" w:cs="Arial"/>
                <w:sz w:val="20"/>
                <w:szCs w:val="20"/>
              </w:rPr>
              <w:t>202</w:t>
            </w:r>
          </w:p>
        </w:tc>
        <w:tc>
          <w:tcPr>
            <w:tcW w:w="8432" w:type="dxa"/>
          </w:tcPr>
          <w:p w14:paraId="108142E8" w14:textId="77777777" w:rsidR="00C45FDC" w:rsidRPr="00AC2DF1" w:rsidRDefault="00C45FDC" w:rsidP="005C2A94">
            <w:pPr>
              <w:rPr>
                <w:rFonts w:ascii="Arial" w:hAnsi="Arial" w:cs="Arial"/>
                <w:sz w:val="20"/>
                <w:szCs w:val="20"/>
              </w:rPr>
            </w:pPr>
            <w:r w:rsidRPr="00AC2DF1">
              <w:rPr>
                <w:rFonts w:ascii="Arial" w:hAnsi="Arial" w:cs="Arial"/>
                <w:sz w:val="20"/>
                <w:szCs w:val="20"/>
              </w:rPr>
              <w:t>P1: Yeah…</w:t>
            </w:r>
          </w:p>
        </w:tc>
      </w:tr>
      <w:tr w:rsidR="00AC2DF1" w:rsidRPr="00AC2DF1" w14:paraId="13FBA5A1" w14:textId="77777777" w:rsidTr="00177196">
        <w:tc>
          <w:tcPr>
            <w:tcW w:w="584" w:type="dxa"/>
          </w:tcPr>
          <w:p w14:paraId="293D4628" w14:textId="77777777" w:rsidR="00C45FDC" w:rsidRPr="00AC2DF1" w:rsidRDefault="00C45FDC" w:rsidP="005C2A94">
            <w:pPr>
              <w:rPr>
                <w:rFonts w:ascii="Arial" w:hAnsi="Arial" w:cs="Arial"/>
                <w:sz w:val="20"/>
                <w:szCs w:val="20"/>
              </w:rPr>
            </w:pPr>
            <w:r w:rsidRPr="00AC2DF1">
              <w:rPr>
                <w:rFonts w:ascii="Arial" w:hAnsi="Arial" w:cs="Arial"/>
                <w:sz w:val="20"/>
                <w:szCs w:val="20"/>
              </w:rPr>
              <w:t>203</w:t>
            </w:r>
          </w:p>
        </w:tc>
        <w:tc>
          <w:tcPr>
            <w:tcW w:w="8432" w:type="dxa"/>
          </w:tcPr>
          <w:p w14:paraId="2EB940E7" w14:textId="77777777" w:rsidR="00C45FDC" w:rsidRPr="00AC2DF1" w:rsidRDefault="00C45FDC" w:rsidP="005C2A94">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try and meet your needs. When obviously that's the ultimate aim that we all get into. But </w:t>
            </w:r>
          </w:p>
        </w:tc>
      </w:tr>
    </w:tbl>
    <w:p w14:paraId="380DBE72" w14:textId="0D2A4A48"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E7A73" w:rsidRPr="00AC2DF1">
        <w:rPr>
          <w:rFonts w:ascii="Arial" w:hAnsi="Arial" w:cs="Arial"/>
          <w:b/>
          <w:bCs/>
          <w:sz w:val="20"/>
          <w:szCs w:val="20"/>
        </w:rPr>
        <w:t>3</w:t>
      </w:r>
      <w:r w:rsidR="00895FE4" w:rsidRPr="00AC2DF1">
        <w:rPr>
          <w:rFonts w:ascii="Arial" w:hAnsi="Arial" w:cs="Arial"/>
          <w:b/>
          <w:bCs/>
          <w:sz w:val="20"/>
          <w:szCs w:val="20"/>
        </w:rPr>
        <w:t>6</w:t>
      </w:r>
      <w:r w:rsidR="00EA3BA5"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how</w:t>
      </w:r>
      <w:r w:rsidR="00CB6113" w:rsidRPr="00AC2DF1">
        <w:rPr>
          <w:rFonts w:ascii="Arial" w:hAnsi="Arial" w:cs="Arial"/>
          <w:sz w:val="20"/>
          <w:szCs w:val="20"/>
        </w:rPr>
        <w:t>ing</w:t>
      </w:r>
      <w:r w:rsidRPr="00AC2DF1">
        <w:rPr>
          <w:rFonts w:ascii="Arial" w:hAnsi="Arial" w:cs="Arial"/>
          <w:sz w:val="20"/>
          <w:szCs w:val="20"/>
        </w:rPr>
        <w:t xml:space="preserve"> the attribution of negative attitudes towards schools</w:t>
      </w:r>
      <w:r w:rsidR="00D06F73" w:rsidRPr="00AC2DF1">
        <w:rPr>
          <w:rFonts w:ascii="Arial" w:hAnsi="Arial" w:cs="Arial"/>
          <w:sz w:val="20"/>
          <w:szCs w:val="20"/>
        </w:rPr>
        <w:t xml:space="preserve"> during MFG2</w:t>
      </w:r>
      <w:r w:rsidR="008D0CDB" w:rsidRPr="00AC2DF1">
        <w:rPr>
          <w:rFonts w:ascii="Arial" w:hAnsi="Arial" w:cs="Arial"/>
          <w:sz w:val="20"/>
          <w:szCs w:val="20"/>
        </w:rPr>
        <w:t>.</w:t>
      </w:r>
      <w:r w:rsidR="0081510F" w:rsidRPr="00AC2DF1">
        <w:rPr>
          <w:rFonts w:ascii="Arial" w:hAnsi="Arial" w:cs="Arial"/>
          <w:sz w:val="20"/>
          <w:szCs w:val="20"/>
        </w:rPr>
        <w:t xml:space="preserve"> </w:t>
      </w:r>
    </w:p>
    <w:p w14:paraId="50699152" w14:textId="10101E28" w:rsidR="00C45FDC" w:rsidRPr="00AC2DF1" w:rsidRDefault="00C45FDC" w:rsidP="00296FD7">
      <w:pPr>
        <w:spacing w:line="480" w:lineRule="auto"/>
        <w:jc w:val="both"/>
        <w:rPr>
          <w:rFonts w:ascii="Arial" w:hAnsi="Arial" w:cs="Arial"/>
        </w:rPr>
      </w:pPr>
      <w:r w:rsidRPr="00AC2DF1">
        <w:rPr>
          <w:rFonts w:ascii="Arial" w:hAnsi="Arial" w:cs="Arial"/>
        </w:rPr>
        <w:t xml:space="preserve">P2 creates a sociological narrative in which CYP have been indoctrinated to believe that schools are already places where they can expect conflict. On this occasion, more technical vocabulary </w:t>
      </w:r>
      <w:r w:rsidR="00350902" w:rsidRPr="00AC2DF1">
        <w:rPr>
          <w:rFonts w:ascii="Arial" w:hAnsi="Arial" w:cs="Arial"/>
        </w:rPr>
        <w:t>“</w:t>
      </w:r>
      <w:r w:rsidRPr="00AC2DF1">
        <w:rPr>
          <w:rFonts w:ascii="Arial" w:hAnsi="Arial" w:cs="Arial"/>
          <w:i/>
          <w:iCs/>
        </w:rPr>
        <w:t>indoctrinate</w:t>
      </w:r>
      <w:r w:rsidR="00350902" w:rsidRPr="00AC2DF1">
        <w:rPr>
          <w:rFonts w:ascii="Arial" w:hAnsi="Arial" w:cs="Arial"/>
          <w:i/>
          <w:iCs/>
        </w:rPr>
        <w:t>”</w:t>
      </w:r>
      <w:r w:rsidR="00315D5C" w:rsidRPr="00AC2DF1">
        <w:rPr>
          <w:rFonts w:ascii="Arial" w:hAnsi="Arial" w:cs="Arial"/>
        </w:rPr>
        <w:t>’</w:t>
      </w:r>
      <w:r w:rsidRPr="00AC2DF1">
        <w:rPr>
          <w:rFonts w:ascii="Arial" w:hAnsi="Arial" w:cs="Arial"/>
        </w:rPr>
        <w:t xml:space="preserve"> is used to strengthen their argument that schools are unfriendly, unsupportive and unable to meet the needs of the pupils. The people or systems responsible for this indoctrination are not </w:t>
      </w:r>
      <w:r w:rsidR="00315D5C" w:rsidRPr="00AC2DF1">
        <w:rPr>
          <w:rFonts w:ascii="Arial" w:hAnsi="Arial" w:cs="Arial"/>
        </w:rPr>
        <w:t>specified but</w:t>
      </w:r>
      <w:r w:rsidRPr="00AC2DF1">
        <w:rPr>
          <w:rFonts w:ascii="Arial" w:hAnsi="Arial" w:cs="Arial"/>
        </w:rPr>
        <w:t xml:space="preserve"> could be conceptualised</w:t>
      </w:r>
      <w:r w:rsidR="00FB37FB" w:rsidRPr="00AC2DF1">
        <w:rPr>
          <w:rFonts w:ascii="Arial" w:hAnsi="Arial" w:cs="Arial"/>
        </w:rPr>
        <w:t xml:space="preserve"> as</w:t>
      </w:r>
      <w:r w:rsidRPr="00AC2DF1">
        <w:rPr>
          <w:rFonts w:ascii="Arial" w:hAnsi="Arial" w:cs="Arial"/>
        </w:rPr>
        <w:t xml:space="preserve"> inhabiting the </w:t>
      </w:r>
      <w:r w:rsidR="006B2C4B" w:rsidRPr="00AC2DF1">
        <w:rPr>
          <w:rFonts w:ascii="Arial" w:hAnsi="Arial" w:cs="Arial"/>
        </w:rPr>
        <w:t>m</w:t>
      </w:r>
      <w:r w:rsidRPr="00AC2DF1">
        <w:rPr>
          <w:rFonts w:ascii="Arial" w:hAnsi="Arial" w:cs="Arial"/>
        </w:rPr>
        <w:t xml:space="preserve">esosystem (Bronfenbrenner, </w:t>
      </w:r>
      <w:r w:rsidR="00315D5C" w:rsidRPr="00AC2DF1">
        <w:rPr>
          <w:rFonts w:ascii="Arial" w:hAnsi="Arial" w:cs="Arial"/>
        </w:rPr>
        <w:t>1979,1986, 1999, 2005</w:t>
      </w:r>
      <w:r w:rsidRPr="00AC2DF1">
        <w:rPr>
          <w:rFonts w:ascii="Arial" w:hAnsi="Arial" w:cs="Arial"/>
        </w:rPr>
        <w:t xml:space="preserve">), which is defined as the interactions taking place between different </w:t>
      </w:r>
      <w:r w:rsidR="00F02DC2" w:rsidRPr="00AC2DF1">
        <w:rPr>
          <w:rFonts w:ascii="Arial" w:hAnsi="Arial" w:cs="Arial"/>
        </w:rPr>
        <w:t>m</w:t>
      </w:r>
      <w:r w:rsidRPr="00AC2DF1">
        <w:rPr>
          <w:rFonts w:ascii="Arial" w:hAnsi="Arial" w:cs="Arial"/>
        </w:rPr>
        <w:t>icrosystems (Cherry, 2023). P2 uses this stance as a contrast to their specified aim of why they entered their job role. However, in order to provide the support due to CYP, practitioners must overcome indoctrination by unspecified forces which P2 centres within, “</w:t>
      </w:r>
      <w:r w:rsidRPr="00AC2DF1">
        <w:rPr>
          <w:rFonts w:ascii="Arial" w:hAnsi="Arial" w:cs="Arial"/>
          <w:i/>
          <w:iCs/>
        </w:rPr>
        <w:t>a lot</w:t>
      </w:r>
      <w:r w:rsidRPr="00AC2DF1">
        <w:rPr>
          <w:rFonts w:ascii="Arial" w:hAnsi="Arial" w:cs="Arial"/>
        </w:rPr>
        <w:t xml:space="preserve">” of children themselves. </w:t>
      </w:r>
      <w:r w:rsidR="0064072B" w:rsidRPr="00AC2DF1">
        <w:rPr>
          <w:rFonts w:ascii="Arial" w:hAnsi="Arial" w:cs="Arial"/>
        </w:rPr>
        <w:t xml:space="preserve">Through this phrase, P2 makes use of systematic vagueness (Edwards and Potter, 1992) which ensures that the statement </w:t>
      </w:r>
      <w:proofErr w:type="spellStart"/>
      <w:r w:rsidR="0064072B" w:rsidRPr="00AC2DF1">
        <w:rPr>
          <w:rFonts w:ascii="Arial" w:hAnsi="Arial" w:cs="Arial"/>
        </w:rPr>
        <w:t>can not</w:t>
      </w:r>
      <w:proofErr w:type="spellEnd"/>
      <w:r w:rsidR="0064072B" w:rsidRPr="00AC2DF1">
        <w:rPr>
          <w:rFonts w:ascii="Arial" w:hAnsi="Arial" w:cs="Arial"/>
        </w:rPr>
        <w:t xml:space="preserve"> be easily rebutted. </w:t>
      </w:r>
      <w:r w:rsidRPr="00AC2DF1">
        <w:rPr>
          <w:rFonts w:ascii="Arial" w:hAnsi="Arial" w:cs="Arial"/>
        </w:rPr>
        <w:t>Affirmation of this stance is offered by P1 with the acknowledgement, “</w:t>
      </w:r>
      <w:r w:rsidRPr="00AC2DF1">
        <w:rPr>
          <w:rFonts w:ascii="Arial" w:hAnsi="Arial" w:cs="Arial"/>
          <w:i/>
          <w:iCs/>
        </w:rPr>
        <w:t>Yeah</w:t>
      </w:r>
      <w:r w:rsidRPr="00AC2DF1">
        <w:rPr>
          <w:rFonts w:ascii="Arial" w:hAnsi="Arial" w:cs="Arial"/>
        </w:rPr>
        <w:t xml:space="preserve">” (lines 200 and 202). </w:t>
      </w:r>
    </w:p>
    <w:p w14:paraId="7CF8CAC8" w14:textId="3C821810" w:rsidR="00C45FDC" w:rsidRPr="00AC2DF1" w:rsidRDefault="004A52FA" w:rsidP="00296FD7">
      <w:pPr>
        <w:spacing w:line="480" w:lineRule="auto"/>
        <w:jc w:val="both"/>
        <w:rPr>
          <w:rFonts w:ascii="Arial" w:hAnsi="Arial" w:cs="Arial"/>
        </w:rPr>
      </w:pPr>
      <w:r w:rsidRPr="00AC2DF1">
        <w:rPr>
          <w:rFonts w:ascii="Arial" w:hAnsi="Arial" w:cs="Arial"/>
          <w:b/>
          <w:bCs/>
        </w:rPr>
        <w:t>4</w:t>
      </w:r>
      <w:r w:rsidR="005A1934" w:rsidRPr="00AC2DF1">
        <w:rPr>
          <w:rFonts w:ascii="Arial" w:hAnsi="Arial" w:cs="Arial"/>
          <w:b/>
          <w:bCs/>
        </w:rPr>
        <w:t>.6</w:t>
      </w:r>
      <w:r w:rsidR="00E477CF" w:rsidRPr="00AC2DF1">
        <w:rPr>
          <w:rFonts w:ascii="Arial" w:hAnsi="Arial" w:cs="Arial"/>
          <w:b/>
          <w:bCs/>
        </w:rPr>
        <w:t xml:space="preserve">.2 </w:t>
      </w:r>
      <w:r w:rsidR="00C45FDC" w:rsidRPr="00AC2DF1">
        <w:rPr>
          <w:rFonts w:ascii="Arial" w:hAnsi="Arial" w:cs="Arial"/>
          <w:b/>
          <w:bCs/>
        </w:rPr>
        <w:t>Conflicting responses from practitioners</w:t>
      </w:r>
    </w:p>
    <w:p w14:paraId="6F88633F" w14:textId="77777777" w:rsidR="00C45FDC" w:rsidRPr="00AC2DF1" w:rsidRDefault="00C45FDC" w:rsidP="00296FD7">
      <w:pPr>
        <w:spacing w:line="480" w:lineRule="auto"/>
        <w:jc w:val="both"/>
        <w:rPr>
          <w:rFonts w:ascii="Arial" w:hAnsi="Arial" w:cs="Arial"/>
        </w:rPr>
      </w:pPr>
      <w:r w:rsidRPr="00AC2DF1">
        <w:rPr>
          <w:rFonts w:ascii="Arial" w:hAnsi="Arial" w:cs="Arial"/>
        </w:rPr>
        <w:t>The theme of conflict between practitioner groups and parents was again raised in MFG2:</w:t>
      </w:r>
    </w:p>
    <w:tbl>
      <w:tblPr>
        <w:tblStyle w:val="TableGrid"/>
        <w:tblW w:w="0" w:type="auto"/>
        <w:tblLook w:val="04A0" w:firstRow="1" w:lastRow="0" w:firstColumn="1" w:lastColumn="0" w:noHBand="0" w:noVBand="1"/>
      </w:tblPr>
      <w:tblGrid>
        <w:gridCol w:w="584"/>
        <w:gridCol w:w="8432"/>
      </w:tblGrid>
      <w:tr w:rsidR="00AC2DF1" w:rsidRPr="00AC2DF1" w14:paraId="1DD3425F" w14:textId="77777777" w:rsidTr="00177196">
        <w:tc>
          <w:tcPr>
            <w:tcW w:w="584" w:type="dxa"/>
          </w:tcPr>
          <w:p w14:paraId="5E546D2F"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260</w:t>
            </w:r>
          </w:p>
        </w:tc>
        <w:tc>
          <w:tcPr>
            <w:tcW w:w="8432" w:type="dxa"/>
          </w:tcPr>
          <w:p w14:paraId="67ED834E"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Tuesday I think it was but if ultimately a similar messaging was shared with the parent. </w:t>
            </w:r>
            <w:r w:rsidRPr="00AC2DF1">
              <w:rPr>
                <w:rFonts w:ascii="Arial" w:hAnsi="Arial" w:cs="Arial"/>
                <w:b/>
                <w:bCs/>
                <w:sz w:val="20"/>
                <w:szCs w:val="20"/>
              </w:rPr>
              <w:t>A lot</w:t>
            </w:r>
            <w:r w:rsidRPr="00AC2DF1">
              <w:rPr>
                <w:rFonts w:ascii="Arial" w:hAnsi="Arial" w:cs="Arial"/>
                <w:sz w:val="20"/>
                <w:szCs w:val="20"/>
              </w:rPr>
              <w:t xml:space="preserve"> </w:t>
            </w:r>
          </w:p>
        </w:tc>
      </w:tr>
      <w:tr w:rsidR="00AC2DF1" w:rsidRPr="00AC2DF1" w14:paraId="065DD34F" w14:textId="77777777" w:rsidTr="00177196">
        <w:tc>
          <w:tcPr>
            <w:tcW w:w="584" w:type="dxa"/>
          </w:tcPr>
          <w:p w14:paraId="4CA5F3BA"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261</w:t>
            </w:r>
          </w:p>
        </w:tc>
        <w:tc>
          <w:tcPr>
            <w:tcW w:w="8432" w:type="dxa"/>
          </w:tcPr>
          <w:p w14:paraId="15840FC6" w14:textId="7618B9E4" w:rsidR="00C45FDC" w:rsidRPr="00AC2DF1" w:rsidRDefault="00C45FDC" w:rsidP="00177196">
            <w:pPr>
              <w:rPr>
                <w:rFonts w:ascii="Arial" w:hAnsi="Arial" w:cs="Arial"/>
                <w:sz w:val="20"/>
                <w:szCs w:val="20"/>
              </w:rPr>
            </w:pPr>
            <w:r w:rsidRPr="00AC2DF1">
              <w:rPr>
                <w:rFonts w:ascii="Arial" w:hAnsi="Arial" w:cs="Arial"/>
                <w:b/>
                <w:bCs/>
                <w:sz w:val="20"/>
                <w:szCs w:val="20"/>
              </w:rPr>
              <w:t>of parents would feel empowered to keep their child off school</w:t>
            </w:r>
            <w:r w:rsidR="00560C99" w:rsidRPr="00AC2DF1">
              <w:rPr>
                <w:rFonts w:ascii="Arial" w:hAnsi="Arial" w:cs="Arial"/>
                <w:sz w:val="20"/>
                <w:szCs w:val="20"/>
              </w:rPr>
              <w:t xml:space="preserve">. </w:t>
            </w:r>
            <w:r w:rsidRPr="00AC2DF1">
              <w:rPr>
                <w:rFonts w:ascii="Arial" w:hAnsi="Arial" w:cs="Arial"/>
                <w:sz w:val="20"/>
                <w:szCs w:val="20"/>
              </w:rPr>
              <w:t xml:space="preserve">Erm, and then you get </w:t>
            </w:r>
          </w:p>
        </w:tc>
      </w:tr>
      <w:tr w:rsidR="00AC2DF1" w:rsidRPr="00AC2DF1" w14:paraId="35AF5A11" w14:textId="77777777" w:rsidTr="00177196">
        <w:tc>
          <w:tcPr>
            <w:tcW w:w="584" w:type="dxa"/>
          </w:tcPr>
          <w:p w14:paraId="58802FE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262</w:t>
            </w:r>
          </w:p>
        </w:tc>
        <w:tc>
          <w:tcPr>
            <w:tcW w:w="8432" w:type="dxa"/>
          </w:tcPr>
          <w:p w14:paraId="48BA7F38" w14:textId="77777777" w:rsidR="00C45FDC" w:rsidRPr="00AC2DF1" w:rsidRDefault="00C45FDC" w:rsidP="00177196">
            <w:pPr>
              <w:rPr>
                <w:rFonts w:ascii="Arial" w:hAnsi="Arial" w:cs="Arial"/>
                <w:b/>
                <w:bCs/>
                <w:sz w:val="20"/>
                <w:szCs w:val="20"/>
              </w:rPr>
            </w:pPr>
            <w:r w:rsidRPr="00AC2DF1">
              <w:rPr>
                <w:rFonts w:ascii="Arial" w:hAnsi="Arial" w:cs="Arial"/>
                <w:b/>
                <w:bCs/>
                <w:sz w:val="20"/>
                <w:szCs w:val="20"/>
              </w:rPr>
              <w:t>conflict, massive conflict,…</w:t>
            </w:r>
          </w:p>
        </w:tc>
      </w:tr>
      <w:tr w:rsidR="00AC2DF1" w:rsidRPr="00AC2DF1" w14:paraId="7AF21641" w14:textId="77777777" w:rsidTr="00177196">
        <w:tc>
          <w:tcPr>
            <w:tcW w:w="584" w:type="dxa"/>
          </w:tcPr>
          <w:p w14:paraId="231F0609"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263</w:t>
            </w:r>
          </w:p>
        </w:tc>
        <w:tc>
          <w:tcPr>
            <w:tcW w:w="8432" w:type="dxa"/>
          </w:tcPr>
          <w:p w14:paraId="78374229" w14:textId="77777777" w:rsidR="00C45FDC" w:rsidRPr="00AC2DF1" w:rsidRDefault="00C45FDC" w:rsidP="00177196">
            <w:pPr>
              <w:rPr>
                <w:rFonts w:ascii="Arial" w:hAnsi="Arial" w:cs="Arial"/>
                <w:sz w:val="20"/>
                <w:szCs w:val="20"/>
              </w:rPr>
            </w:pPr>
            <w:r w:rsidRPr="00AC2DF1">
              <w:rPr>
                <w:rFonts w:ascii="Arial" w:hAnsi="Arial" w:cs="Arial"/>
                <w:sz w:val="20"/>
                <w:szCs w:val="20"/>
              </w:rPr>
              <w:t>P1: That's very true. Yeah.</w:t>
            </w:r>
          </w:p>
        </w:tc>
      </w:tr>
      <w:tr w:rsidR="00AC2DF1" w:rsidRPr="00AC2DF1" w14:paraId="1BEAB0ED" w14:textId="77777777" w:rsidTr="00177196">
        <w:tc>
          <w:tcPr>
            <w:tcW w:w="584" w:type="dxa"/>
          </w:tcPr>
          <w:p w14:paraId="344CA317"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264</w:t>
            </w:r>
          </w:p>
        </w:tc>
        <w:tc>
          <w:tcPr>
            <w:tcW w:w="8432" w:type="dxa"/>
          </w:tcPr>
          <w:p w14:paraId="7B197D59" w14:textId="77777777" w:rsidR="00C45FDC" w:rsidRPr="00AC2DF1" w:rsidRDefault="00C45FDC" w:rsidP="0017719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then with the professionals because professional groups have another view about the </w:t>
            </w:r>
          </w:p>
        </w:tc>
      </w:tr>
      <w:tr w:rsidR="00AC2DF1" w:rsidRPr="00AC2DF1" w14:paraId="0E2FE9BD" w14:textId="77777777" w:rsidTr="00177196">
        <w:tc>
          <w:tcPr>
            <w:tcW w:w="584" w:type="dxa"/>
          </w:tcPr>
          <w:p w14:paraId="159235AA"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265</w:t>
            </w:r>
          </w:p>
        </w:tc>
        <w:tc>
          <w:tcPr>
            <w:tcW w:w="8432" w:type="dxa"/>
          </w:tcPr>
          <w:p w14:paraId="25216BC3" w14:textId="77777777" w:rsidR="00C45FDC" w:rsidRPr="00AC2DF1" w:rsidRDefault="00C45FDC" w:rsidP="00177196">
            <w:pPr>
              <w:rPr>
                <w:rFonts w:ascii="Arial" w:hAnsi="Arial" w:cs="Arial"/>
                <w:sz w:val="20"/>
                <w:szCs w:val="20"/>
              </w:rPr>
            </w:pPr>
            <w:r w:rsidRPr="00AC2DF1">
              <w:rPr>
                <w:rFonts w:ascii="Arial" w:hAnsi="Arial" w:cs="Arial"/>
                <w:sz w:val="20"/>
                <w:szCs w:val="20"/>
              </w:rPr>
              <w:t>damage that's potentially happening as a result that again…</w:t>
            </w:r>
          </w:p>
        </w:tc>
      </w:tr>
      <w:tr w:rsidR="00AC2DF1" w:rsidRPr="00AC2DF1" w14:paraId="0EBDAE82" w14:textId="77777777" w:rsidTr="00177196">
        <w:tc>
          <w:tcPr>
            <w:tcW w:w="584" w:type="dxa"/>
          </w:tcPr>
          <w:p w14:paraId="5F26BF97"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266</w:t>
            </w:r>
          </w:p>
        </w:tc>
        <w:tc>
          <w:tcPr>
            <w:tcW w:w="8432" w:type="dxa"/>
          </w:tcPr>
          <w:p w14:paraId="6C90EC14" w14:textId="77777777" w:rsidR="00C45FDC" w:rsidRPr="00AC2DF1" w:rsidRDefault="00C45FDC" w:rsidP="00177196">
            <w:pPr>
              <w:rPr>
                <w:rFonts w:ascii="Arial" w:hAnsi="Arial" w:cs="Arial"/>
                <w:sz w:val="20"/>
                <w:szCs w:val="20"/>
              </w:rPr>
            </w:pPr>
            <w:r w:rsidRPr="00AC2DF1">
              <w:rPr>
                <w:rFonts w:ascii="Arial" w:hAnsi="Arial" w:cs="Arial"/>
                <w:sz w:val="20"/>
                <w:szCs w:val="20"/>
              </w:rPr>
              <w:t>P1: Yes…</w:t>
            </w:r>
          </w:p>
        </w:tc>
      </w:tr>
      <w:tr w:rsidR="00AC2DF1" w:rsidRPr="00AC2DF1" w14:paraId="203A45A6" w14:textId="77777777" w:rsidTr="00177196">
        <w:tc>
          <w:tcPr>
            <w:tcW w:w="584" w:type="dxa"/>
          </w:tcPr>
          <w:p w14:paraId="1DDC72CB"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267</w:t>
            </w:r>
          </w:p>
        </w:tc>
        <w:tc>
          <w:tcPr>
            <w:tcW w:w="8432" w:type="dxa"/>
          </w:tcPr>
          <w:p w14:paraId="2D2C86C0" w14:textId="77777777" w:rsidR="00C45FDC" w:rsidRPr="00AC2DF1" w:rsidRDefault="00C45FDC" w:rsidP="00177196">
            <w:pPr>
              <w:rPr>
                <w:rFonts w:ascii="Arial" w:hAnsi="Arial" w:cs="Arial"/>
                <w:sz w:val="20"/>
                <w:szCs w:val="20"/>
              </w:rPr>
            </w:pPr>
            <w:r w:rsidRPr="00AC2DF1">
              <w:rPr>
                <w:rFonts w:ascii="Arial" w:hAnsi="Arial" w:cs="Arial"/>
                <w:sz w:val="20"/>
                <w:szCs w:val="20"/>
              </w:rPr>
              <w:t>P2: how do you maintain a positive relationship when there is such conflict?</w:t>
            </w:r>
          </w:p>
        </w:tc>
      </w:tr>
    </w:tbl>
    <w:p w14:paraId="768EB93C" w14:textId="5DA7E5CD" w:rsidR="00C45FDC" w:rsidRPr="00AC2DF1" w:rsidRDefault="00C45FDC" w:rsidP="00EA3BA5">
      <w:pPr>
        <w:spacing w:line="240" w:lineRule="auto"/>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37</w:t>
      </w:r>
      <w:r w:rsidR="002E6B98" w:rsidRPr="00AC2DF1">
        <w:rPr>
          <w:rFonts w:ascii="Arial" w:hAnsi="Arial" w:cs="Arial"/>
          <w:b/>
          <w:bCs/>
          <w:sz w:val="20"/>
          <w:szCs w:val="20"/>
        </w:rPr>
        <w:t>:</w:t>
      </w:r>
      <w:r w:rsidRPr="00AC2DF1">
        <w:rPr>
          <w:rFonts w:ascii="Arial" w:hAnsi="Arial" w:cs="Arial"/>
          <w:sz w:val="20"/>
          <w:szCs w:val="20"/>
        </w:rPr>
        <w:t xml:space="preserve"> </w:t>
      </w:r>
      <w:r w:rsidR="000C3BA7" w:rsidRPr="00AC2DF1">
        <w:rPr>
          <w:rFonts w:ascii="Arial" w:hAnsi="Arial" w:cs="Arial"/>
          <w:sz w:val="20"/>
          <w:szCs w:val="20"/>
        </w:rPr>
        <w:t>S</w:t>
      </w:r>
      <w:r w:rsidR="0081510F" w:rsidRPr="00AC2DF1">
        <w:rPr>
          <w:rFonts w:ascii="Arial" w:hAnsi="Arial" w:cs="Arial"/>
          <w:sz w:val="20"/>
          <w:szCs w:val="20"/>
        </w:rPr>
        <w:t>how</w:t>
      </w:r>
      <w:r w:rsidR="000C3BA7" w:rsidRPr="00AC2DF1">
        <w:rPr>
          <w:rFonts w:ascii="Arial" w:hAnsi="Arial" w:cs="Arial"/>
          <w:sz w:val="20"/>
          <w:szCs w:val="20"/>
        </w:rPr>
        <w:t>ing</w:t>
      </w:r>
      <w:r w:rsidR="0081510F" w:rsidRPr="00AC2DF1">
        <w:rPr>
          <w:rFonts w:ascii="Arial" w:hAnsi="Arial" w:cs="Arial"/>
          <w:sz w:val="20"/>
          <w:szCs w:val="20"/>
        </w:rPr>
        <w:t xml:space="preserve"> a discussion of</w:t>
      </w:r>
      <w:r w:rsidRPr="00AC2DF1">
        <w:rPr>
          <w:rFonts w:ascii="Arial" w:hAnsi="Arial" w:cs="Arial"/>
          <w:sz w:val="20"/>
          <w:szCs w:val="20"/>
        </w:rPr>
        <w:t xml:space="preserve"> non-school </w:t>
      </w:r>
      <w:r w:rsidR="00D06F73" w:rsidRPr="00AC2DF1">
        <w:rPr>
          <w:rFonts w:ascii="Arial" w:hAnsi="Arial" w:cs="Arial"/>
          <w:sz w:val="20"/>
          <w:szCs w:val="20"/>
        </w:rPr>
        <w:t>practitioners’</w:t>
      </w:r>
      <w:r w:rsidRPr="00AC2DF1">
        <w:rPr>
          <w:rFonts w:ascii="Arial" w:hAnsi="Arial" w:cs="Arial"/>
          <w:sz w:val="20"/>
          <w:szCs w:val="20"/>
        </w:rPr>
        <w:t xml:space="preserve"> conflict with parents</w:t>
      </w:r>
      <w:r w:rsidR="000C3D39" w:rsidRPr="00AC2DF1">
        <w:rPr>
          <w:rFonts w:ascii="Arial" w:hAnsi="Arial" w:cs="Arial"/>
          <w:sz w:val="20"/>
          <w:szCs w:val="20"/>
        </w:rPr>
        <w:t>.</w:t>
      </w:r>
    </w:p>
    <w:p w14:paraId="5C651B05" w14:textId="4922533E" w:rsidR="00C45FDC" w:rsidRPr="00AC2DF1" w:rsidRDefault="00C45FDC" w:rsidP="00296FD7">
      <w:pPr>
        <w:spacing w:line="480" w:lineRule="auto"/>
        <w:jc w:val="both"/>
        <w:rPr>
          <w:rFonts w:ascii="Arial" w:hAnsi="Arial" w:cs="Arial"/>
          <w:b/>
          <w:bCs/>
        </w:rPr>
      </w:pPr>
      <w:r w:rsidRPr="00AC2DF1">
        <w:rPr>
          <w:rFonts w:ascii="Arial" w:hAnsi="Arial" w:cs="Arial"/>
        </w:rPr>
        <w:t xml:space="preserve">In the extract above, we can see P2 speculating about potential conflict between parents and </w:t>
      </w:r>
      <w:r w:rsidR="0023677E" w:rsidRPr="00AC2DF1">
        <w:rPr>
          <w:rFonts w:ascii="Arial" w:hAnsi="Arial" w:cs="Arial"/>
        </w:rPr>
        <w:t>“</w:t>
      </w:r>
      <w:r w:rsidRPr="00AC2DF1">
        <w:rPr>
          <w:rFonts w:ascii="Arial" w:hAnsi="Arial" w:cs="Arial"/>
          <w:i/>
          <w:iCs/>
        </w:rPr>
        <w:t>professionals</w:t>
      </w:r>
      <w:r w:rsidR="0023677E" w:rsidRPr="00AC2DF1">
        <w:rPr>
          <w:rFonts w:ascii="Arial" w:hAnsi="Arial" w:cs="Arial"/>
        </w:rPr>
        <w:t>”</w:t>
      </w:r>
      <w:r w:rsidR="00560C99" w:rsidRPr="00AC2DF1">
        <w:rPr>
          <w:rFonts w:ascii="Arial" w:hAnsi="Arial" w:cs="Arial"/>
        </w:rPr>
        <w:t xml:space="preserve">. </w:t>
      </w:r>
      <w:r w:rsidRPr="00AC2DF1">
        <w:rPr>
          <w:rFonts w:ascii="Arial" w:hAnsi="Arial" w:cs="Arial"/>
        </w:rPr>
        <w:t xml:space="preserve">P2 uses </w:t>
      </w:r>
      <w:r w:rsidR="0064072B" w:rsidRPr="00AC2DF1">
        <w:rPr>
          <w:rFonts w:ascii="Arial" w:hAnsi="Arial" w:cs="Arial"/>
        </w:rPr>
        <w:t>systematic vagueness</w:t>
      </w:r>
      <w:r w:rsidRPr="00AC2DF1">
        <w:rPr>
          <w:rFonts w:ascii="Arial" w:hAnsi="Arial" w:cs="Arial"/>
        </w:rPr>
        <w:t>, “</w:t>
      </w:r>
      <w:r w:rsidRPr="00AC2DF1">
        <w:rPr>
          <w:rFonts w:ascii="Arial" w:hAnsi="Arial" w:cs="Arial"/>
          <w:i/>
          <w:iCs/>
        </w:rPr>
        <w:t>a lot of parents</w:t>
      </w:r>
      <w:r w:rsidRPr="00AC2DF1">
        <w:rPr>
          <w:rFonts w:ascii="Arial" w:hAnsi="Arial" w:cs="Arial"/>
        </w:rPr>
        <w:t>”, to make their point regarding these potential</w:t>
      </w:r>
      <w:r w:rsidR="0010247B" w:rsidRPr="00AC2DF1">
        <w:rPr>
          <w:rFonts w:ascii="Arial" w:hAnsi="Arial" w:cs="Arial"/>
        </w:rPr>
        <w:t>s</w:t>
      </w:r>
      <w:r w:rsidRPr="00AC2DF1">
        <w:rPr>
          <w:rFonts w:ascii="Arial" w:hAnsi="Arial" w:cs="Arial"/>
        </w:rPr>
        <w:t xml:space="preserve"> for conflicts. This is then used to emphasise the consequences of parental empowerment, “</w:t>
      </w:r>
      <w:r w:rsidRPr="00AC2DF1">
        <w:rPr>
          <w:rFonts w:ascii="Arial" w:hAnsi="Arial" w:cs="Arial"/>
          <w:i/>
          <w:iCs/>
        </w:rPr>
        <w:t>conflict, massive conflict</w:t>
      </w:r>
      <w:r w:rsidRPr="00AC2DF1">
        <w:rPr>
          <w:rFonts w:ascii="Arial" w:hAnsi="Arial" w:cs="Arial"/>
        </w:rPr>
        <w:t xml:space="preserve">” (L.262). The repetition and the use of </w:t>
      </w:r>
      <w:r w:rsidR="0064072B" w:rsidRPr="00AC2DF1">
        <w:rPr>
          <w:rFonts w:ascii="Arial" w:hAnsi="Arial" w:cs="Arial"/>
        </w:rPr>
        <w:t>extreme case formulation (Edwards and Potter, 1992)</w:t>
      </w:r>
      <w:r w:rsidRPr="00AC2DF1">
        <w:rPr>
          <w:rFonts w:ascii="Arial" w:hAnsi="Arial" w:cs="Arial"/>
        </w:rPr>
        <w:t xml:space="preserve"> emphasises the scale of the problem in the eyes of the speaker. Interestingly, the cause of this potential conflict is parental exposure to the same </w:t>
      </w:r>
      <w:r w:rsidR="006908B6" w:rsidRPr="00AC2DF1">
        <w:rPr>
          <w:rFonts w:ascii="Arial" w:hAnsi="Arial" w:cs="Arial"/>
        </w:rPr>
        <w:t>“</w:t>
      </w:r>
      <w:r w:rsidRPr="00AC2DF1">
        <w:rPr>
          <w:rFonts w:ascii="Arial" w:hAnsi="Arial" w:cs="Arial"/>
          <w:i/>
          <w:iCs/>
        </w:rPr>
        <w:t>messaging</w:t>
      </w:r>
      <w:r w:rsidR="006908B6" w:rsidRPr="00AC2DF1">
        <w:rPr>
          <w:rFonts w:ascii="Arial" w:hAnsi="Arial" w:cs="Arial"/>
        </w:rPr>
        <w:t>”</w:t>
      </w:r>
      <w:r w:rsidRPr="00AC2DF1">
        <w:rPr>
          <w:rFonts w:ascii="Arial" w:hAnsi="Arial" w:cs="Arial"/>
        </w:rPr>
        <w:t xml:space="preserve"> (training) that the EWO has received. In this situation, the practitioner projects a response onto the parents explaining that they, “</w:t>
      </w:r>
      <w:r w:rsidRPr="00AC2DF1">
        <w:rPr>
          <w:rFonts w:ascii="Arial" w:hAnsi="Arial" w:cs="Arial"/>
          <w:i/>
          <w:iCs/>
        </w:rPr>
        <w:t>would feel empowered to keep their child off school</w:t>
      </w:r>
      <w:r w:rsidRPr="00AC2DF1">
        <w:rPr>
          <w:rFonts w:ascii="Arial" w:hAnsi="Arial" w:cs="Arial"/>
        </w:rPr>
        <w:t>.” It seems that this expression of parental choice or power is something to be avoided and would lead to, “</w:t>
      </w:r>
      <w:r w:rsidRPr="00AC2DF1">
        <w:rPr>
          <w:rFonts w:ascii="Arial" w:hAnsi="Arial" w:cs="Arial"/>
          <w:i/>
          <w:iCs/>
        </w:rPr>
        <w:t>damage that’s potentially happening</w:t>
      </w:r>
      <w:r w:rsidRPr="00AC2DF1">
        <w:rPr>
          <w:rFonts w:ascii="Arial" w:hAnsi="Arial" w:cs="Arial"/>
        </w:rPr>
        <w:t xml:space="preserve">” (L265). This poses the question of how practitioners could work with parents, in line with the findings of Chian (2022); </w:t>
      </w:r>
      <w:r w:rsidRPr="00AC2DF1">
        <w:rPr>
          <w:rFonts w:ascii="Arial" w:hAnsi="Arial" w:cs="Arial"/>
          <w:shd w:val="clear" w:color="auto" w:fill="FFFFFF"/>
        </w:rPr>
        <w:t xml:space="preserve">Halligan and Cryer (2022), who emphasise the importance of </w:t>
      </w:r>
      <w:r w:rsidR="009E7513" w:rsidRPr="00AC2DF1">
        <w:rPr>
          <w:rFonts w:ascii="Arial" w:hAnsi="Arial" w:cs="Arial"/>
          <w:shd w:val="clear" w:color="auto" w:fill="FFFFFF"/>
        </w:rPr>
        <w:t>“</w:t>
      </w:r>
      <w:r w:rsidRPr="00AC2DF1">
        <w:rPr>
          <w:rFonts w:ascii="Arial" w:hAnsi="Arial" w:cs="Arial"/>
          <w:i/>
          <w:iCs/>
          <w:shd w:val="clear" w:color="auto" w:fill="FFFFFF"/>
        </w:rPr>
        <w:t>trusting</w:t>
      </w:r>
      <w:r w:rsidR="009E7513" w:rsidRPr="00AC2DF1">
        <w:rPr>
          <w:rFonts w:ascii="Arial" w:hAnsi="Arial" w:cs="Arial"/>
          <w:shd w:val="clear" w:color="auto" w:fill="FFFFFF"/>
        </w:rPr>
        <w:t>”</w:t>
      </w:r>
      <w:r w:rsidRPr="00AC2DF1">
        <w:rPr>
          <w:rFonts w:ascii="Arial" w:hAnsi="Arial" w:cs="Arial"/>
          <w:i/>
          <w:iCs/>
          <w:shd w:val="clear" w:color="auto" w:fill="FFFFFF"/>
        </w:rPr>
        <w:t xml:space="preserve"> </w:t>
      </w:r>
      <w:r w:rsidRPr="00AC2DF1">
        <w:rPr>
          <w:rFonts w:ascii="Arial" w:hAnsi="Arial" w:cs="Arial"/>
          <w:shd w:val="clear" w:color="auto" w:fill="FFFFFF"/>
        </w:rPr>
        <w:t xml:space="preserve">relationships between key adults and families </w:t>
      </w:r>
      <w:r w:rsidR="00DE4058" w:rsidRPr="00AC2DF1">
        <w:rPr>
          <w:rFonts w:ascii="Arial" w:hAnsi="Arial" w:cs="Arial"/>
          <w:shd w:val="clear" w:color="auto" w:fill="FFFFFF"/>
        </w:rPr>
        <w:t>to</w:t>
      </w:r>
      <w:r w:rsidRPr="00AC2DF1">
        <w:rPr>
          <w:rFonts w:ascii="Arial" w:hAnsi="Arial" w:cs="Arial"/>
          <w:shd w:val="clear" w:color="auto" w:fill="FFFFFF"/>
        </w:rPr>
        <w:t xml:space="preserve"> promote reintegration into schools. It is likely that having inequitable access to information would place practitioners in the role of experts who must be trusted rather than creating mutual trust between parties</w:t>
      </w:r>
      <w:r w:rsidR="00560C99" w:rsidRPr="00AC2DF1">
        <w:rPr>
          <w:rFonts w:ascii="Arial" w:hAnsi="Arial" w:cs="Arial"/>
          <w:shd w:val="clear" w:color="auto" w:fill="FFFFFF"/>
        </w:rPr>
        <w:t xml:space="preserve">. </w:t>
      </w:r>
    </w:p>
    <w:p w14:paraId="2DCA8222" w14:textId="4D406DA8" w:rsidR="00C45FDC" w:rsidRPr="00AC2DF1" w:rsidRDefault="00C45FDC" w:rsidP="00296FD7">
      <w:pPr>
        <w:spacing w:line="480" w:lineRule="auto"/>
        <w:jc w:val="both"/>
        <w:rPr>
          <w:rFonts w:ascii="Arial" w:hAnsi="Arial" w:cs="Arial"/>
        </w:rPr>
      </w:pPr>
      <w:r w:rsidRPr="00AC2DF1">
        <w:rPr>
          <w:rFonts w:ascii="Arial" w:hAnsi="Arial" w:cs="Arial"/>
        </w:rPr>
        <w:t>A similar concern is again expressed by P2 regarding the empowerment of CYP:</w:t>
      </w:r>
    </w:p>
    <w:tbl>
      <w:tblPr>
        <w:tblStyle w:val="TableGrid"/>
        <w:tblW w:w="0" w:type="auto"/>
        <w:tblLook w:val="04A0" w:firstRow="1" w:lastRow="0" w:firstColumn="1" w:lastColumn="0" w:noHBand="0" w:noVBand="1"/>
      </w:tblPr>
      <w:tblGrid>
        <w:gridCol w:w="584"/>
        <w:gridCol w:w="8432"/>
      </w:tblGrid>
      <w:tr w:rsidR="00AC2DF1" w:rsidRPr="00AC2DF1" w14:paraId="60B70BD2" w14:textId="77777777" w:rsidTr="00177196">
        <w:tc>
          <w:tcPr>
            <w:tcW w:w="584" w:type="dxa"/>
          </w:tcPr>
          <w:p w14:paraId="4CEF1ABB"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94</w:t>
            </w:r>
          </w:p>
        </w:tc>
        <w:tc>
          <w:tcPr>
            <w:tcW w:w="8432" w:type="dxa"/>
          </w:tcPr>
          <w:p w14:paraId="0BE1639C"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they don't want to. But I will be honest and say that worries me that sort of messaging that </w:t>
            </w:r>
          </w:p>
        </w:tc>
      </w:tr>
      <w:tr w:rsidR="00AC2DF1" w:rsidRPr="00AC2DF1" w14:paraId="5076F52B" w14:textId="77777777" w:rsidTr="00177196">
        <w:tc>
          <w:tcPr>
            <w:tcW w:w="584" w:type="dxa"/>
          </w:tcPr>
          <w:p w14:paraId="694D614F"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95</w:t>
            </w:r>
          </w:p>
        </w:tc>
        <w:tc>
          <w:tcPr>
            <w:tcW w:w="8432" w:type="dxa"/>
          </w:tcPr>
          <w:p w14:paraId="589B14B9"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we be accept now that people can't do things because then says that there's an… It suggests </w:t>
            </w:r>
          </w:p>
        </w:tc>
      </w:tr>
      <w:tr w:rsidR="00AC2DF1" w:rsidRPr="00AC2DF1" w14:paraId="3D3AC06C" w14:textId="77777777" w:rsidTr="00177196">
        <w:tc>
          <w:tcPr>
            <w:tcW w:w="584" w:type="dxa"/>
          </w:tcPr>
          <w:p w14:paraId="7EA8450A"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96</w:t>
            </w:r>
          </w:p>
        </w:tc>
        <w:tc>
          <w:tcPr>
            <w:tcW w:w="8432" w:type="dxa"/>
          </w:tcPr>
          <w:p w14:paraId="186D8958" w14:textId="77777777" w:rsidR="00C45FDC" w:rsidRPr="00AC2DF1" w:rsidRDefault="00C45FDC" w:rsidP="00177196">
            <w:pPr>
              <w:rPr>
                <w:rFonts w:ascii="Arial" w:hAnsi="Arial" w:cs="Arial"/>
                <w:b/>
                <w:bCs/>
                <w:sz w:val="20"/>
                <w:szCs w:val="20"/>
              </w:rPr>
            </w:pPr>
            <w:r w:rsidRPr="00AC2DF1">
              <w:rPr>
                <w:rFonts w:ascii="Arial" w:hAnsi="Arial" w:cs="Arial"/>
                <w:b/>
                <w:bCs/>
                <w:sz w:val="20"/>
                <w:szCs w:val="20"/>
              </w:rPr>
              <w:t xml:space="preserve">in that moment that there's not a way around it and I think for lots of young people, although </w:t>
            </w:r>
          </w:p>
        </w:tc>
      </w:tr>
      <w:tr w:rsidR="00AC2DF1" w:rsidRPr="00AC2DF1" w14:paraId="2945D6B7" w14:textId="77777777" w:rsidTr="00177196">
        <w:tc>
          <w:tcPr>
            <w:tcW w:w="584" w:type="dxa"/>
          </w:tcPr>
          <w:p w14:paraId="11F4C5B4"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97</w:t>
            </w:r>
          </w:p>
        </w:tc>
        <w:tc>
          <w:tcPr>
            <w:tcW w:w="8432" w:type="dxa"/>
          </w:tcPr>
          <w:p w14:paraId="76515564" w14:textId="77777777" w:rsidR="00C45FDC" w:rsidRPr="00AC2DF1" w:rsidRDefault="00C45FDC" w:rsidP="00177196">
            <w:pPr>
              <w:rPr>
                <w:rFonts w:ascii="Arial" w:hAnsi="Arial" w:cs="Arial"/>
                <w:b/>
                <w:bCs/>
                <w:sz w:val="20"/>
                <w:szCs w:val="20"/>
              </w:rPr>
            </w:pPr>
            <w:r w:rsidRPr="00AC2DF1">
              <w:rPr>
                <w:rFonts w:ascii="Arial" w:hAnsi="Arial" w:cs="Arial"/>
                <w:b/>
                <w:bCs/>
                <w:sz w:val="20"/>
                <w:szCs w:val="20"/>
              </w:rPr>
              <w:t xml:space="preserve">we want to work with them and trust them… Some of their go to messaging, in the first two in </w:t>
            </w:r>
          </w:p>
        </w:tc>
      </w:tr>
      <w:tr w:rsidR="00AC2DF1" w:rsidRPr="00AC2DF1" w14:paraId="04944CF5" w14:textId="77777777" w:rsidTr="00177196">
        <w:tc>
          <w:tcPr>
            <w:tcW w:w="584" w:type="dxa"/>
          </w:tcPr>
          <w:p w14:paraId="774AE7D8"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98</w:t>
            </w:r>
          </w:p>
        </w:tc>
        <w:tc>
          <w:tcPr>
            <w:tcW w:w="8432" w:type="dxa"/>
          </w:tcPr>
          <w:p w14:paraId="0FAD409C" w14:textId="77777777" w:rsidR="00C45FDC" w:rsidRPr="00AC2DF1" w:rsidRDefault="00C45FDC" w:rsidP="00177196">
            <w:pPr>
              <w:rPr>
                <w:rFonts w:ascii="Arial" w:hAnsi="Arial" w:cs="Arial"/>
                <w:b/>
                <w:bCs/>
                <w:sz w:val="20"/>
                <w:szCs w:val="20"/>
              </w:rPr>
            </w:pPr>
            <w:r w:rsidRPr="00AC2DF1">
              <w:rPr>
                <w:rFonts w:ascii="Arial" w:hAnsi="Arial" w:cs="Arial"/>
                <w:b/>
                <w:bCs/>
                <w:sz w:val="20"/>
                <w:szCs w:val="20"/>
              </w:rPr>
              <w:t xml:space="preserve">the first instance will be that they can't do something. </w:t>
            </w:r>
            <w:r w:rsidRPr="00AC2DF1">
              <w:rPr>
                <w:rFonts w:ascii="Arial" w:hAnsi="Arial" w:cs="Arial"/>
                <w:sz w:val="20"/>
                <w:szCs w:val="20"/>
              </w:rPr>
              <w:t xml:space="preserve">Erm, and if we're to fully go with that </w:t>
            </w:r>
          </w:p>
        </w:tc>
      </w:tr>
      <w:tr w:rsidR="00AC2DF1" w:rsidRPr="00AC2DF1" w14:paraId="35847CE1" w14:textId="77777777" w:rsidTr="00177196">
        <w:tc>
          <w:tcPr>
            <w:tcW w:w="584" w:type="dxa"/>
          </w:tcPr>
          <w:p w14:paraId="485913E4"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99</w:t>
            </w:r>
          </w:p>
        </w:tc>
        <w:tc>
          <w:tcPr>
            <w:tcW w:w="8432" w:type="dxa"/>
          </w:tcPr>
          <w:p w14:paraId="1C5CF735"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and believe, and be on board with that, we could end up with quite a </w:t>
            </w:r>
            <w:r w:rsidRPr="00AC2DF1">
              <w:rPr>
                <w:rFonts w:ascii="Arial" w:hAnsi="Arial" w:cs="Arial"/>
                <w:b/>
                <w:bCs/>
                <w:sz w:val="20"/>
                <w:szCs w:val="20"/>
              </w:rPr>
              <w:t>dark outcome</w:t>
            </w:r>
            <w:r w:rsidRPr="00AC2DF1">
              <w:rPr>
                <w:rFonts w:ascii="Arial" w:hAnsi="Arial" w:cs="Arial"/>
                <w:sz w:val="20"/>
                <w:szCs w:val="20"/>
              </w:rPr>
              <w:t xml:space="preserve"> </w:t>
            </w:r>
            <w:r w:rsidRPr="00AC2DF1">
              <w:rPr>
                <w:rFonts w:ascii="Arial" w:hAnsi="Arial" w:cs="Arial"/>
                <w:b/>
                <w:bCs/>
                <w:sz w:val="20"/>
                <w:szCs w:val="20"/>
              </w:rPr>
              <w:t>for many</w:t>
            </w:r>
            <w:r w:rsidRPr="00AC2DF1">
              <w:rPr>
                <w:rFonts w:ascii="Arial" w:hAnsi="Arial" w:cs="Arial"/>
                <w:sz w:val="20"/>
                <w:szCs w:val="20"/>
              </w:rPr>
              <w:t xml:space="preserve"> </w:t>
            </w:r>
          </w:p>
        </w:tc>
      </w:tr>
      <w:tr w:rsidR="00AC2DF1" w:rsidRPr="00AC2DF1" w14:paraId="7AA41120" w14:textId="77777777" w:rsidTr="00177196">
        <w:tc>
          <w:tcPr>
            <w:tcW w:w="584" w:type="dxa"/>
          </w:tcPr>
          <w:p w14:paraId="36B7884C"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100</w:t>
            </w:r>
          </w:p>
        </w:tc>
        <w:tc>
          <w:tcPr>
            <w:tcW w:w="8432" w:type="dxa"/>
          </w:tcPr>
          <w:p w14:paraId="39F4AD2B" w14:textId="77777777" w:rsidR="00C45FDC" w:rsidRPr="00AC2DF1" w:rsidRDefault="00C45FDC" w:rsidP="00177196">
            <w:pPr>
              <w:rPr>
                <w:rFonts w:ascii="Arial" w:hAnsi="Arial" w:cs="Arial"/>
                <w:sz w:val="20"/>
                <w:szCs w:val="20"/>
              </w:rPr>
            </w:pPr>
            <w:r w:rsidRPr="00AC2DF1">
              <w:rPr>
                <w:rFonts w:ascii="Arial" w:hAnsi="Arial" w:cs="Arial"/>
                <w:b/>
                <w:bCs/>
                <w:sz w:val="20"/>
                <w:szCs w:val="20"/>
              </w:rPr>
              <w:t>young people</w:t>
            </w:r>
            <w:r w:rsidRPr="00AC2DF1">
              <w:rPr>
                <w:rFonts w:ascii="Arial" w:hAnsi="Arial" w:cs="Arial"/>
                <w:sz w:val="20"/>
                <w:szCs w:val="20"/>
              </w:rPr>
              <w:t xml:space="preserve">. One of the things that pushback as challenge was that because it was </w:t>
            </w:r>
          </w:p>
        </w:tc>
      </w:tr>
    </w:tbl>
    <w:p w14:paraId="0331F5E9" w14:textId="66297B5C" w:rsidR="00C45FDC" w:rsidRPr="00AC2DF1" w:rsidRDefault="00C45FDC" w:rsidP="00C45FDC">
      <w:pPr>
        <w:rPr>
          <w:rFonts w:ascii="Arial" w:hAnsi="Arial" w:cs="Arial"/>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38</w:t>
      </w:r>
      <w:r w:rsidR="001B621B" w:rsidRPr="00AC2DF1">
        <w:rPr>
          <w:rFonts w:ascii="Arial" w:hAnsi="Arial" w:cs="Arial"/>
          <w:b/>
          <w:bCs/>
          <w:sz w:val="20"/>
          <w:szCs w:val="20"/>
        </w:rPr>
        <w:t>:</w:t>
      </w:r>
      <w:r w:rsidRPr="00AC2DF1">
        <w:rPr>
          <w:rFonts w:ascii="Arial" w:hAnsi="Arial" w:cs="Arial"/>
          <w:sz w:val="20"/>
          <w:szCs w:val="20"/>
        </w:rPr>
        <w:t xml:space="preserve"> </w:t>
      </w:r>
      <w:r w:rsidR="00CB6113" w:rsidRPr="00AC2DF1">
        <w:rPr>
          <w:rFonts w:ascii="Arial" w:hAnsi="Arial" w:cs="Arial"/>
          <w:sz w:val="20"/>
          <w:szCs w:val="20"/>
        </w:rPr>
        <w:t>S</w:t>
      </w:r>
      <w:r w:rsidR="000C3BA7" w:rsidRPr="00AC2DF1">
        <w:rPr>
          <w:rFonts w:ascii="Arial" w:hAnsi="Arial" w:cs="Arial"/>
          <w:sz w:val="20"/>
          <w:szCs w:val="20"/>
        </w:rPr>
        <w:t>howing</w:t>
      </w:r>
      <w:r w:rsidRPr="00AC2DF1">
        <w:rPr>
          <w:rFonts w:ascii="Arial" w:hAnsi="Arial" w:cs="Arial"/>
          <w:sz w:val="20"/>
          <w:szCs w:val="20"/>
        </w:rPr>
        <w:t xml:space="preserve"> potential conflict </w:t>
      </w:r>
      <w:r w:rsidR="000C3BA7" w:rsidRPr="00AC2DF1">
        <w:rPr>
          <w:rFonts w:ascii="Arial" w:hAnsi="Arial" w:cs="Arial"/>
          <w:sz w:val="20"/>
          <w:szCs w:val="20"/>
        </w:rPr>
        <w:t>between practitioners</w:t>
      </w:r>
      <w:r w:rsidR="0081510F" w:rsidRPr="00AC2DF1">
        <w:rPr>
          <w:rFonts w:ascii="Arial" w:hAnsi="Arial" w:cs="Arial"/>
          <w:sz w:val="20"/>
          <w:szCs w:val="20"/>
        </w:rPr>
        <w:t xml:space="preserve"> and</w:t>
      </w:r>
      <w:r w:rsidR="000C3BA7" w:rsidRPr="00AC2DF1">
        <w:rPr>
          <w:rFonts w:ascii="Arial" w:hAnsi="Arial" w:cs="Arial"/>
          <w:sz w:val="20"/>
          <w:szCs w:val="20"/>
        </w:rPr>
        <w:t xml:space="preserve"> CYP</w:t>
      </w:r>
      <w:r w:rsidR="0081510F" w:rsidRPr="00AC2DF1">
        <w:rPr>
          <w:rFonts w:ascii="Arial" w:hAnsi="Arial" w:cs="Arial"/>
          <w:sz w:val="20"/>
          <w:szCs w:val="20"/>
        </w:rPr>
        <w:t>.</w:t>
      </w:r>
      <w:r w:rsidRPr="00AC2DF1">
        <w:rPr>
          <w:rFonts w:ascii="Arial" w:hAnsi="Arial" w:cs="Arial"/>
          <w:sz w:val="20"/>
          <w:szCs w:val="20"/>
        </w:rPr>
        <w:t xml:space="preserve"> </w:t>
      </w:r>
    </w:p>
    <w:p w14:paraId="2EB393BC" w14:textId="261233EF" w:rsidR="00C45FDC" w:rsidRPr="00AC2DF1" w:rsidRDefault="004A52FA" w:rsidP="00C45FDC">
      <w:pPr>
        <w:rPr>
          <w:rFonts w:ascii="Arial" w:hAnsi="Arial" w:cs="Arial"/>
          <w:b/>
          <w:bCs/>
        </w:rPr>
      </w:pPr>
      <w:r w:rsidRPr="00AC2DF1">
        <w:rPr>
          <w:rFonts w:ascii="Arial" w:hAnsi="Arial" w:cs="Arial"/>
          <w:b/>
          <w:bCs/>
        </w:rPr>
        <w:t>4</w:t>
      </w:r>
      <w:r w:rsidR="005A1934" w:rsidRPr="00AC2DF1">
        <w:rPr>
          <w:rFonts w:ascii="Arial" w:hAnsi="Arial" w:cs="Arial"/>
          <w:b/>
          <w:bCs/>
        </w:rPr>
        <w:t>.6</w:t>
      </w:r>
      <w:r w:rsidR="009E65F5" w:rsidRPr="00AC2DF1">
        <w:rPr>
          <w:rFonts w:ascii="Arial" w:hAnsi="Arial" w:cs="Arial"/>
          <w:b/>
          <w:bCs/>
        </w:rPr>
        <w:t>.</w:t>
      </w:r>
      <w:r w:rsidR="00C45FDC" w:rsidRPr="00AC2DF1">
        <w:rPr>
          <w:rFonts w:ascii="Arial" w:hAnsi="Arial" w:cs="Arial"/>
          <w:b/>
          <w:bCs/>
        </w:rPr>
        <w:t>3 The positioning of CYP</w:t>
      </w:r>
    </w:p>
    <w:p w14:paraId="3A374D98" w14:textId="533DA468" w:rsidR="00C45FDC" w:rsidRPr="00AC2DF1" w:rsidRDefault="00C45FDC" w:rsidP="00296FD7">
      <w:pPr>
        <w:spacing w:line="480" w:lineRule="auto"/>
        <w:jc w:val="both"/>
        <w:rPr>
          <w:rFonts w:ascii="Arial" w:hAnsi="Arial" w:cs="Arial"/>
        </w:rPr>
      </w:pPr>
      <w:r w:rsidRPr="00AC2DF1">
        <w:rPr>
          <w:rFonts w:ascii="Arial" w:hAnsi="Arial" w:cs="Arial"/>
        </w:rPr>
        <w:t>Here the opinions of CYP are seen as needing to be challenged in order to avoid, “</w:t>
      </w:r>
      <w:r w:rsidRPr="00AC2DF1">
        <w:rPr>
          <w:rFonts w:ascii="Arial" w:hAnsi="Arial" w:cs="Arial"/>
          <w:i/>
          <w:iCs/>
        </w:rPr>
        <w:t>dark outcomes</w:t>
      </w:r>
      <w:r w:rsidRPr="00AC2DF1">
        <w:rPr>
          <w:rFonts w:ascii="Arial" w:hAnsi="Arial" w:cs="Arial"/>
        </w:rPr>
        <w:t xml:space="preserve">” for the CYP concerned. P2 attributes a default position to CYP, (that they presume that they can’t attend school) and then uses this attribution as a reason not to trust CYP. The proposal of challenging pupils is again contrary to research findings including, </w:t>
      </w:r>
      <w:r w:rsidRPr="00AC2DF1">
        <w:rPr>
          <w:rFonts w:ascii="Arial" w:hAnsi="Arial" w:cs="Arial"/>
          <w:shd w:val="clear" w:color="auto" w:fill="FFFFFF"/>
        </w:rPr>
        <w:t>Halligan and Cryer (2022); O'Hagan, Bond and Hebron (2022).</w:t>
      </w:r>
      <w:r w:rsidRPr="00AC2DF1">
        <w:rPr>
          <w:rFonts w:ascii="Arial" w:hAnsi="Arial" w:cs="Arial"/>
        </w:rPr>
        <w:t xml:space="preserve"> Interestingly, P2 is referring to their own judgement when expressing these ideas, using terms such as, “</w:t>
      </w:r>
      <w:r w:rsidRPr="00AC2DF1">
        <w:rPr>
          <w:rFonts w:ascii="Arial" w:hAnsi="Arial" w:cs="Arial"/>
          <w:i/>
          <w:iCs/>
        </w:rPr>
        <w:t>that worries me</w:t>
      </w:r>
      <w:r w:rsidRPr="00AC2DF1">
        <w:rPr>
          <w:rFonts w:ascii="Arial" w:hAnsi="Arial" w:cs="Arial"/>
        </w:rPr>
        <w:t>” and “</w:t>
      </w:r>
      <w:r w:rsidRPr="00AC2DF1">
        <w:rPr>
          <w:rFonts w:ascii="Arial" w:hAnsi="Arial" w:cs="Arial"/>
          <w:i/>
          <w:iCs/>
        </w:rPr>
        <w:t>I think</w:t>
      </w:r>
      <w:r w:rsidRPr="00AC2DF1">
        <w:rPr>
          <w:rFonts w:ascii="Arial" w:hAnsi="Arial" w:cs="Arial"/>
        </w:rPr>
        <w:t>”, potentially attributing the role of an expert to themselves (Edwards and Potter, 1993). In the Discursive Action Model, Edwards and Potter (199</w:t>
      </w:r>
      <w:r w:rsidR="0064072B" w:rsidRPr="00AC2DF1">
        <w:rPr>
          <w:rFonts w:ascii="Arial" w:hAnsi="Arial" w:cs="Arial"/>
        </w:rPr>
        <w:t>2</w:t>
      </w:r>
      <w:r w:rsidRPr="00AC2DF1">
        <w:rPr>
          <w:rFonts w:ascii="Arial" w:hAnsi="Arial" w:cs="Arial"/>
        </w:rPr>
        <w:t xml:space="preserve">) suggest that there is often, “a dilemma of stake or interest” and this can be seen in this passage. P2 faces a dilemma when voicing concerns regarding the </w:t>
      </w:r>
      <w:r w:rsidR="00837C8E" w:rsidRPr="00AC2DF1">
        <w:rPr>
          <w:rFonts w:ascii="Arial" w:hAnsi="Arial" w:cs="Arial"/>
        </w:rPr>
        <w:t>“</w:t>
      </w:r>
      <w:r w:rsidRPr="00AC2DF1">
        <w:rPr>
          <w:rFonts w:ascii="Arial" w:hAnsi="Arial" w:cs="Arial"/>
          <w:i/>
          <w:iCs/>
        </w:rPr>
        <w:t>messaging</w:t>
      </w:r>
      <w:r w:rsidR="00837C8E" w:rsidRPr="00AC2DF1">
        <w:rPr>
          <w:rFonts w:ascii="Arial" w:hAnsi="Arial" w:cs="Arial"/>
        </w:rPr>
        <w:t>”</w:t>
      </w:r>
      <w:r w:rsidRPr="00AC2DF1">
        <w:rPr>
          <w:rFonts w:ascii="Arial" w:hAnsi="Arial" w:cs="Arial"/>
        </w:rPr>
        <w:t xml:space="preserve"> about the best ways to deal with school avoidance, messaging which they suggest contradicts their own experiences. </w:t>
      </w:r>
    </w:p>
    <w:p w14:paraId="76A896D5" w14:textId="7115F2F9" w:rsidR="00C45FDC" w:rsidRPr="00AC2DF1" w:rsidRDefault="00C45FDC" w:rsidP="00296FD7">
      <w:pPr>
        <w:spacing w:line="480" w:lineRule="auto"/>
        <w:jc w:val="both"/>
        <w:rPr>
          <w:rFonts w:ascii="Arial" w:hAnsi="Arial" w:cs="Arial"/>
        </w:rPr>
      </w:pPr>
      <w:r w:rsidRPr="00AC2DF1">
        <w:rPr>
          <w:rFonts w:ascii="Arial" w:hAnsi="Arial" w:cs="Arial"/>
        </w:rPr>
        <w:t xml:space="preserve">In response, P1 reinforces P2’s expert position: </w:t>
      </w:r>
    </w:p>
    <w:tbl>
      <w:tblPr>
        <w:tblStyle w:val="TableGrid"/>
        <w:tblW w:w="0" w:type="auto"/>
        <w:tblLook w:val="04A0" w:firstRow="1" w:lastRow="0" w:firstColumn="1" w:lastColumn="0" w:noHBand="0" w:noVBand="1"/>
      </w:tblPr>
      <w:tblGrid>
        <w:gridCol w:w="584"/>
        <w:gridCol w:w="8432"/>
      </w:tblGrid>
      <w:tr w:rsidR="00AC2DF1" w:rsidRPr="00AC2DF1" w14:paraId="00625D0D" w14:textId="77777777" w:rsidTr="00177196">
        <w:tc>
          <w:tcPr>
            <w:tcW w:w="562" w:type="dxa"/>
          </w:tcPr>
          <w:p w14:paraId="3CAF68AF" w14:textId="77777777" w:rsidR="00C45FDC" w:rsidRPr="00AC2DF1" w:rsidRDefault="00C45FDC" w:rsidP="00177196">
            <w:pPr>
              <w:jc w:val="center"/>
              <w:rPr>
                <w:rFonts w:ascii="Arial" w:hAnsi="Arial" w:cs="Arial"/>
              </w:rPr>
            </w:pPr>
            <w:r w:rsidRPr="00AC2DF1">
              <w:rPr>
                <w:rFonts w:ascii="Arial" w:hAnsi="Arial" w:cs="Arial"/>
              </w:rPr>
              <w:t>109</w:t>
            </w:r>
          </w:p>
        </w:tc>
        <w:tc>
          <w:tcPr>
            <w:tcW w:w="8454" w:type="dxa"/>
          </w:tcPr>
          <w:p w14:paraId="304FCC6E" w14:textId="77777777" w:rsidR="00C45FDC" w:rsidRPr="00AC2DF1" w:rsidRDefault="00C45FDC" w:rsidP="00177196">
            <w:pPr>
              <w:pStyle w:val="NormalWeb"/>
              <w:spacing w:before="0" w:beforeAutospacing="0" w:after="200" w:afterAutospacing="0"/>
              <w:rPr>
                <w:rFonts w:ascii="Arial" w:hAnsi="Arial" w:cs="Arial"/>
                <w:sz w:val="22"/>
                <w:szCs w:val="22"/>
              </w:rPr>
            </w:pPr>
            <w:r w:rsidRPr="00AC2DF1">
              <w:rPr>
                <w:rFonts w:ascii="Arial" w:hAnsi="Arial" w:cs="Arial"/>
                <w:sz w:val="22"/>
                <w:szCs w:val="22"/>
              </w:rPr>
              <w:t xml:space="preserve">P1: </w:t>
            </w:r>
            <w:r w:rsidRPr="00AC2DF1">
              <w:rPr>
                <w:rFonts w:ascii="Arial" w:hAnsi="Arial" w:cs="Arial"/>
                <w:b/>
                <w:bCs/>
                <w:sz w:val="22"/>
                <w:szCs w:val="22"/>
              </w:rPr>
              <w:t>Definitely.</w:t>
            </w:r>
            <w:r w:rsidRPr="00AC2DF1">
              <w:rPr>
                <w:rFonts w:ascii="Arial" w:hAnsi="Arial" w:cs="Arial"/>
                <w:sz w:val="22"/>
                <w:szCs w:val="22"/>
              </w:rPr>
              <w:t xml:space="preserve"> So I've </w:t>
            </w:r>
            <w:r w:rsidRPr="00AC2DF1">
              <w:rPr>
                <w:rFonts w:ascii="Arial" w:hAnsi="Arial" w:cs="Arial"/>
                <w:b/>
                <w:bCs/>
                <w:sz w:val="22"/>
                <w:szCs w:val="22"/>
              </w:rPr>
              <w:t xml:space="preserve">definitely </w:t>
            </w:r>
            <w:r w:rsidRPr="00AC2DF1">
              <w:rPr>
                <w:rFonts w:ascii="Arial" w:hAnsi="Arial" w:cs="Arial"/>
                <w:sz w:val="22"/>
                <w:szCs w:val="22"/>
              </w:rPr>
              <w:t xml:space="preserve">had children who've been in care, err where they were being </w:t>
            </w:r>
          </w:p>
        </w:tc>
      </w:tr>
      <w:tr w:rsidR="00AC2DF1" w:rsidRPr="00AC2DF1" w14:paraId="1765E2D4" w14:textId="77777777" w:rsidTr="00177196">
        <w:tc>
          <w:tcPr>
            <w:tcW w:w="562" w:type="dxa"/>
          </w:tcPr>
          <w:p w14:paraId="58985AF7" w14:textId="77777777" w:rsidR="00C45FDC" w:rsidRPr="00AC2DF1" w:rsidRDefault="00C45FDC" w:rsidP="00177196">
            <w:pPr>
              <w:jc w:val="center"/>
              <w:rPr>
                <w:rFonts w:ascii="Arial" w:hAnsi="Arial" w:cs="Arial"/>
              </w:rPr>
            </w:pPr>
            <w:r w:rsidRPr="00AC2DF1">
              <w:rPr>
                <w:rFonts w:ascii="Arial" w:hAnsi="Arial" w:cs="Arial"/>
              </w:rPr>
              <w:t>110</w:t>
            </w:r>
          </w:p>
        </w:tc>
        <w:tc>
          <w:tcPr>
            <w:tcW w:w="8454" w:type="dxa"/>
          </w:tcPr>
          <w:p w14:paraId="67E6AC1E" w14:textId="77777777" w:rsidR="00C45FDC" w:rsidRPr="00AC2DF1" w:rsidRDefault="00C45FDC" w:rsidP="00177196">
            <w:pPr>
              <w:rPr>
                <w:rFonts w:ascii="Arial" w:hAnsi="Arial" w:cs="Arial"/>
              </w:rPr>
            </w:pPr>
            <w:r w:rsidRPr="00AC2DF1">
              <w:rPr>
                <w:rFonts w:ascii="Arial" w:hAnsi="Arial" w:cs="Arial"/>
              </w:rPr>
              <w:t>told, “Don't go to school”... Yeah.</w:t>
            </w:r>
          </w:p>
        </w:tc>
      </w:tr>
    </w:tbl>
    <w:p w14:paraId="3ABB9005" w14:textId="631DB079"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895FE4" w:rsidRPr="00AC2DF1">
        <w:rPr>
          <w:rFonts w:ascii="Arial" w:hAnsi="Arial" w:cs="Arial"/>
          <w:b/>
          <w:bCs/>
          <w:sz w:val="20"/>
          <w:szCs w:val="20"/>
        </w:rPr>
        <w:t>39</w:t>
      </w:r>
      <w:r w:rsidR="00EC0AEB"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000C3BA7" w:rsidRPr="00AC2DF1">
        <w:rPr>
          <w:rFonts w:ascii="Arial" w:hAnsi="Arial" w:cs="Arial"/>
          <w:sz w:val="20"/>
          <w:szCs w:val="20"/>
        </w:rPr>
        <w:t>howing</w:t>
      </w:r>
      <w:r w:rsidRPr="00AC2DF1">
        <w:rPr>
          <w:rFonts w:ascii="Arial" w:hAnsi="Arial" w:cs="Arial"/>
          <w:sz w:val="20"/>
          <w:szCs w:val="20"/>
        </w:rPr>
        <w:t xml:space="preserve"> agreement regarding the need for practitioner experts</w:t>
      </w:r>
      <w:r w:rsidR="00D06F73" w:rsidRPr="00AC2DF1">
        <w:rPr>
          <w:rFonts w:ascii="Arial" w:hAnsi="Arial" w:cs="Arial"/>
          <w:sz w:val="20"/>
          <w:szCs w:val="20"/>
        </w:rPr>
        <w:t xml:space="preserve"> during discourse</w:t>
      </w:r>
      <w:r w:rsidR="00837E68" w:rsidRPr="00AC2DF1">
        <w:rPr>
          <w:rFonts w:ascii="Arial" w:hAnsi="Arial" w:cs="Arial"/>
          <w:sz w:val="20"/>
          <w:szCs w:val="20"/>
        </w:rPr>
        <w:t>.</w:t>
      </w:r>
    </w:p>
    <w:p w14:paraId="4890E1B6" w14:textId="058A0318" w:rsidR="00C45FDC" w:rsidRPr="00AC2DF1" w:rsidRDefault="00C45FDC" w:rsidP="00296FD7">
      <w:pPr>
        <w:spacing w:line="480" w:lineRule="auto"/>
        <w:jc w:val="both"/>
        <w:rPr>
          <w:rFonts w:ascii="Arial" w:hAnsi="Arial" w:cs="Arial"/>
        </w:rPr>
      </w:pPr>
      <w:r w:rsidRPr="00AC2DF1">
        <w:rPr>
          <w:rFonts w:ascii="Arial" w:hAnsi="Arial" w:cs="Arial"/>
        </w:rPr>
        <w:t>P1 not only gives a strong affirmation of P2’s personal views, “</w:t>
      </w:r>
      <w:r w:rsidRPr="00AC2DF1">
        <w:rPr>
          <w:rFonts w:ascii="Arial" w:hAnsi="Arial" w:cs="Arial"/>
          <w:i/>
          <w:iCs/>
        </w:rPr>
        <w:t>definitely</w:t>
      </w:r>
      <w:r w:rsidRPr="00AC2DF1">
        <w:rPr>
          <w:rFonts w:ascii="Arial" w:hAnsi="Arial" w:cs="Arial"/>
        </w:rPr>
        <w:t xml:space="preserve">” - they go on to give a corroborating example from their own experiences, in line with Edwards and Potter’s views on attribution </w:t>
      </w:r>
      <w:r w:rsidR="0064072B" w:rsidRPr="00AC2DF1">
        <w:rPr>
          <w:rFonts w:ascii="Arial" w:hAnsi="Arial" w:cs="Arial"/>
        </w:rPr>
        <w:t>(</w:t>
      </w:r>
      <w:r w:rsidRPr="00AC2DF1">
        <w:rPr>
          <w:rFonts w:ascii="Arial" w:hAnsi="Arial" w:cs="Arial"/>
        </w:rPr>
        <w:t xml:space="preserve">1993). </w:t>
      </w:r>
    </w:p>
    <w:p w14:paraId="792FF169" w14:textId="109796C5" w:rsidR="00C45FDC" w:rsidRPr="00AC2DF1" w:rsidRDefault="004A52FA" w:rsidP="00296FD7">
      <w:pPr>
        <w:jc w:val="both"/>
        <w:rPr>
          <w:rFonts w:ascii="Arial" w:hAnsi="Arial" w:cs="Arial"/>
        </w:rPr>
      </w:pPr>
      <w:r w:rsidRPr="00AC2DF1">
        <w:rPr>
          <w:rFonts w:ascii="Arial" w:hAnsi="Arial" w:cs="Arial"/>
          <w:b/>
          <w:bCs/>
        </w:rPr>
        <w:t>4</w:t>
      </w:r>
      <w:r w:rsidR="005A1934" w:rsidRPr="00AC2DF1">
        <w:rPr>
          <w:rFonts w:ascii="Arial" w:hAnsi="Arial" w:cs="Arial"/>
          <w:b/>
          <w:bCs/>
        </w:rPr>
        <w:t>.6</w:t>
      </w:r>
      <w:r w:rsidR="009E65F5" w:rsidRPr="00AC2DF1">
        <w:rPr>
          <w:rFonts w:ascii="Arial" w:hAnsi="Arial" w:cs="Arial"/>
          <w:b/>
          <w:bCs/>
        </w:rPr>
        <w:t>.</w:t>
      </w:r>
      <w:r w:rsidR="00C45FDC" w:rsidRPr="00AC2DF1">
        <w:rPr>
          <w:rFonts w:ascii="Arial" w:hAnsi="Arial" w:cs="Arial"/>
          <w:b/>
          <w:bCs/>
        </w:rPr>
        <w:t xml:space="preserve">4 Conflict between systems </w:t>
      </w:r>
      <w:r w:rsidR="00BA122E" w:rsidRPr="00AC2DF1">
        <w:rPr>
          <w:rFonts w:ascii="Arial" w:hAnsi="Arial" w:cs="Arial"/>
          <w:b/>
          <w:bCs/>
        </w:rPr>
        <w:t xml:space="preserve"> </w:t>
      </w:r>
    </w:p>
    <w:p w14:paraId="0F6BD677" w14:textId="2F7D4AA9" w:rsidR="00C45FDC" w:rsidRPr="00AC2DF1" w:rsidRDefault="00C45FDC" w:rsidP="00296FD7">
      <w:pPr>
        <w:spacing w:line="480" w:lineRule="auto"/>
        <w:jc w:val="both"/>
        <w:rPr>
          <w:rFonts w:ascii="Arial" w:hAnsi="Arial" w:cs="Arial"/>
        </w:rPr>
      </w:pPr>
      <w:r w:rsidRPr="00AC2DF1">
        <w:rPr>
          <w:rFonts w:ascii="Arial" w:hAnsi="Arial" w:cs="Arial"/>
        </w:rPr>
        <w:t>During the course of MFG2’s conversation attention is drawn to the conflicting pressures placed upon schools. There is an acknowledgement that schools are overburdened systems which struggle to keep pace with a number of varying priorities, including attendance (L 140 -142). The sheer size of the problem is acknowledged with the phrase, “</w:t>
      </w:r>
      <w:r w:rsidRPr="00AC2DF1">
        <w:rPr>
          <w:rFonts w:ascii="Arial" w:hAnsi="Arial" w:cs="Arial"/>
          <w:i/>
          <w:iCs/>
        </w:rPr>
        <w:t>Oh it’s massive</w:t>
      </w:r>
      <w:r w:rsidR="002225F3" w:rsidRPr="00AC2DF1">
        <w:rPr>
          <w:rFonts w:ascii="Arial" w:hAnsi="Arial" w:cs="Arial"/>
          <w:i/>
          <w:iCs/>
        </w:rPr>
        <w:t>.</w:t>
      </w:r>
      <w:r w:rsidRPr="00AC2DF1">
        <w:rPr>
          <w:rFonts w:ascii="Arial" w:hAnsi="Arial" w:cs="Arial"/>
        </w:rPr>
        <w:t>” There is also an acknowledgement of the exosystemic pressures that are placed on schools through the school inspectorate, OFSTED wh</w:t>
      </w:r>
      <w:r w:rsidR="00ED652E" w:rsidRPr="00AC2DF1">
        <w:rPr>
          <w:rFonts w:ascii="Arial" w:hAnsi="Arial" w:cs="Arial"/>
        </w:rPr>
        <w:t>ich</w:t>
      </w:r>
      <w:r w:rsidRPr="00AC2DF1">
        <w:rPr>
          <w:rFonts w:ascii="Arial" w:hAnsi="Arial" w:cs="Arial"/>
        </w:rPr>
        <w:t xml:space="preserve"> the practitioners agree give</w:t>
      </w:r>
      <w:r w:rsidR="002D0665" w:rsidRPr="00AC2DF1">
        <w:rPr>
          <w:rFonts w:ascii="Arial" w:hAnsi="Arial" w:cs="Arial"/>
        </w:rPr>
        <w:t>s</w:t>
      </w:r>
      <w:r w:rsidRPr="00AC2DF1">
        <w:rPr>
          <w:rFonts w:ascii="Arial" w:hAnsi="Arial" w:cs="Arial"/>
        </w:rPr>
        <w:t xml:space="preserve"> imperative messages relating to attendance (L.147 – 148). The reporting of these messages as facts strengthens the claims made about them.</w:t>
      </w:r>
    </w:p>
    <w:tbl>
      <w:tblPr>
        <w:tblStyle w:val="TableGrid"/>
        <w:tblW w:w="0" w:type="auto"/>
        <w:tblLook w:val="04A0" w:firstRow="1" w:lastRow="0" w:firstColumn="1" w:lastColumn="0" w:noHBand="0" w:noVBand="1"/>
      </w:tblPr>
      <w:tblGrid>
        <w:gridCol w:w="704"/>
        <w:gridCol w:w="8312"/>
      </w:tblGrid>
      <w:tr w:rsidR="00AC2DF1" w:rsidRPr="00AC2DF1" w14:paraId="50CF197B" w14:textId="77777777" w:rsidTr="00177196">
        <w:tc>
          <w:tcPr>
            <w:tcW w:w="704" w:type="dxa"/>
          </w:tcPr>
          <w:p w14:paraId="370F5B9D"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140</w:t>
            </w:r>
          </w:p>
        </w:tc>
        <w:tc>
          <w:tcPr>
            <w:tcW w:w="8312" w:type="dxa"/>
          </w:tcPr>
          <w:p w14:paraId="633A5B58" w14:textId="77777777" w:rsidR="00C45FDC" w:rsidRPr="00AC2DF1" w:rsidRDefault="00C45FDC" w:rsidP="0017719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that's fair and it's difficult because in an ideal world. You would not have so many </w:t>
            </w:r>
          </w:p>
        </w:tc>
      </w:tr>
      <w:tr w:rsidR="00AC2DF1" w:rsidRPr="00AC2DF1" w14:paraId="79E64177" w14:textId="77777777" w:rsidTr="00177196">
        <w:tc>
          <w:tcPr>
            <w:tcW w:w="704" w:type="dxa"/>
          </w:tcPr>
          <w:p w14:paraId="34116DB5"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141</w:t>
            </w:r>
          </w:p>
        </w:tc>
        <w:tc>
          <w:tcPr>
            <w:tcW w:w="8312" w:type="dxa"/>
          </w:tcPr>
          <w:p w14:paraId="1BAA936B" w14:textId="77777777" w:rsidR="00C45FDC" w:rsidRPr="00AC2DF1" w:rsidRDefault="00C45FDC" w:rsidP="00177196">
            <w:pPr>
              <w:rPr>
                <w:rFonts w:ascii="Arial" w:hAnsi="Arial" w:cs="Arial"/>
                <w:sz w:val="20"/>
                <w:szCs w:val="20"/>
              </w:rPr>
            </w:pPr>
            <w:r w:rsidRPr="00AC2DF1">
              <w:rPr>
                <w:rFonts w:ascii="Arial" w:hAnsi="Arial" w:cs="Arial"/>
                <w:sz w:val="20"/>
                <w:szCs w:val="20"/>
              </w:rPr>
              <w:t>priorities at present that are put on education...</w:t>
            </w:r>
          </w:p>
        </w:tc>
      </w:tr>
      <w:tr w:rsidR="00AC2DF1" w:rsidRPr="00AC2DF1" w14:paraId="7F7A65D9" w14:textId="77777777" w:rsidTr="00177196">
        <w:tc>
          <w:tcPr>
            <w:tcW w:w="704" w:type="dxa"/>
          </w:tcPr>
          <w:p w14:paraId="116A6B05"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142</w:t>
            </w:r>
          </w:p>
        </w:tc>
        <w:tc>
          <w:tcPr>
            <w:tcW w:w="8312" w:type="dxa"/>
          </w:tcPr>
          <w:p w14:paraId="3A984ACD"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P1: </w:t>
            </w:r>
            <w:r w:rsidRPr="00AC2DF1">
              <w:rPr>
                <w:rFonts w:ascii="Arial" w:hAnsi="Arial" w:cs="Arial"/>
                <w:b/>
                <w:bCs/>
                <w:sz w:val="20"/>
                <w:szCs w:val="20"/>
              </w:rPr>
              <w:t>Oh, it’s massive.</w:t>
            </w:r>
          </w:p>
        </w:tc>
      </w:tr>
      <w:tr w:rsidR="00AC2DF1" w:rsidRPr="00AC2DF1" w14:paraId="1FDA69E7" w14:textId="77777777" w:rsidTr="00177196">
        <w:tc>
          <w:tcPr>
            <w:tcW w:w="704" w:type="dxa"/>
          </w:tcPr>
          <w:p w14:paraId="15A22BB2"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143</w:t>
            </w:r>
          </w:p>
        </w:tc>
        <w:tc>
          <w:tcPr>
            <w:tcW w:w="8312" w:type="dxa"/>
          </w:tcPr>
          <w:p w14:paraId="09731ADE" w14:textId="77777777" w:rsidR="00C45FDC" w:rsidRPr="00AC2DF1" w:rsidRDefault="00C45FDC" w:rsidP="0017719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And therefore you would be able to adopt a good approach around it. Obviously like </w:t>
            </w:r>
          </w:p>
        </w:tc>
      </w:tr>
      <w:tr w:rsidR="00AC2DF1" w:rsidRPr="00AC2DF1" w14:paraId="06D55D9F" w14:textId="77777777" w:rsidTr="00177196">
        <w:tc>
          <w:tcPr>
            <w:tcW w:w="704" w:type="dxa"/>
          </w:tcPr>
          <w:p w14:paraId="191D7FB0"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144</w:t>
            </w:r>
          </w:p>
        </w:tc>
        <w:tc>
          <w:tcPr>
            <w:tcW w:w="8312" w:type="dxa"/>
          </w:tcPr>
          <w:p w14:paraId="1BB84254" w14:textId="77777777" w:rsidR="00C45FDC" w:rsidRPr="00AC2DF1" w:rsidRDefault="00C45FDC" w:rsidP="00177196">
            <w:pPr>
              <w:rPr>
                <w:rFonts w:ascii="Arial" w:hAnsi="Arial" w:cs="Arial"/>
                <w:sz w:val="20"/>
                <w:szCs w:val="20"/>
              </w:rPr>
            </w:pPr>
            <w:r w:rsidRPr="00AC2DF1">
              <w:rPr>
                <w:rFonts w:ascii="Arial" w:hAnsi="Arial" w:cs="Arial"/>
                <w:sz w:val="20"/>
                <w:szCs w:val="20"/>
              </w:rPr>
              <w:t>we've already said at the start there's just conflict all the way through…</w:t>
            </w:r>
          </w:p>
        </w:tc>
      </w:tr>
      <w:tr w:rsidR="00AC2DF1" w:rsidRPr="00AC2DF1" w14:paraId="6FC324E8" w14:textId="77777777" w:rsidTr="00177196">
        <w:tc>
          <w:tcPr>
            <w:tcW w:w="704" w:type="dxa"/>
          </w:tcPr>
          <w:p w14:paraId="42754CB7"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145</w:t>
            </w:r>
          </w:p>
        </w:tc>
        <w:tc>
          <w:tcPr>
            <w:tcW w:w="8312" w:type="dxa"/>
          </w:tcPr>
          <w:p w14:paraId="290CEBE9" w14:textId="77777777" w:rsidR="00C45FDC" w:rsidRPr="00AC2DF1" w:rsidRDefault="00C45FDC" w:rsidP="00177196">
            <w:pPr>
              <w:rPr>
                <w:rFonts w:ascii="Arial" w:hAnsi="Arial" w:cs="Arial"/>
                <w:sz w:val="20"/>
                <w:szCs w:val="20"/>
              </w:rPr>
            </w:pPr>
            <w:r w:rsidRPr="00AC2DF1">
              <w:rPr>
                <w:rFonts w:ascii="Arial" w:hAnsi="Arial" w:cs="Arial"/>
                <w:sz w:val="20"/>
                <w:szCs w:val="20"/>
              </w:rPr>
              <w:t>P1: Yeah…</w:t>
            </w:r>
          </w:p>
        </w:tc>
      </w:tr>
      <w:tr w:rsidR="00AC2DF1" w:rsidRPr="00AC2DF1" w14:paraId="4696A0BF" w14:textId="77777777" w:rsidTr="00177196">
        <w:tc>
          <w:tcPr>
            <w:tcW w:w="704" w:type="dxa"/>
          </w:tcPr>
          <w:p w14:paraId="2C6BBB43"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146</w:t>
            </w:r>
          </w:p>
        </w:tc>
        <w:tc>
          <w:tcPr>
            <w:tcW w:w="8312" w:type="dxa"/>
          </w:tcPr>
          <w:p w14:paraId="3BFBD13B" w14:textId="77777777" w:rsidR="00C45FDC" w:rsidRPr="00AC2DF1" w:rsidRDefault="00C45FDC" w:rsidP="0017719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Because you've got messaging from organisations such as OFSTED… That say it is </w:t>
            </w:r>
          </w:p>
        </w:tc>
      </w:tr>
      <w:tr w:rsidR="00AC2DF1" w:rsidRPr="00AC2DF1" w14:paraId="0B4D59AA" w14:textId="77777777" w:rsidTr="00177196">
        <w:tc>
          <w:tcPr>
            <w:tcW w:w="704" w:type="dxa"/>
          </w:tcPr>
          <w:p w14:paraId="1BA190D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147</w:t>
            </w:r>
          </w:p>
        </w:tc>
        <w:tc>
          <w:tcPr>
            <w:tcW w:w="8312" w:type="dxa"/>
          </w:tcPr>
          <w:p w14:paraId="203E263B" w14:textId="732E7F7C" w:rsidR="00C45FDC" w:rsidRPr="00AC2DF1" w:rsidRDefault="00C45FDC" w:rsidP="00177196">
            <w:pPr>
              <w:rPr>
                <w:rFonts w:ascii="Arial" w:hAnsi="Arial" w:cs="Arial"/>
                <w:b/>
                <w:bCs/>
                <w:sz w:val="20"/>
                <w:szCs w:val="20"/>
              </w:rPr>
            </w:pPr>
            <w:r w:rsidRPr="00AC2DF1">
              <w:rPr>
                <w:rFonts w:ascii="Arial" w:hAnsi="Arial" w:cs="Arial"/>
                <w:b/>
                <w:bCs/>
                <w:sz w:val="20"/>
                <w:szCs w:val="20"/>
              </w:rPr>
              <w:t xml:space="preserve">import… imperative that you have high </w:t>
            </w:r>
            <w:r w:rsidR="00623AD6" w:rsidRPr="00AC2DF1">
              <w:rPr>
                <w:rFonts w:ascii="Arial" w:hAnsi="Arial" w:cs="Arial"/>
                <w:b/>
                <w:bCs/>
                <w:sz w:val="20"/>
                <w:szCs w:val="20"/>
              </w:rPr>
              <w:t>sc</w:t>
            </w:r>
            <w:r w:rsidRPr="00AC2DF1">
              <w:rPr>
                <w:rFonts w:ascii="Arial" w:hAnsi="Arial" w:cs="Arial"/>
                <w:b/>
                <w:bCs/>
                <w:sz w:val="20"/>
                <w:szCs w:val="20"/>
              </w:rPr>
              <w:t>hool attendance.</w:t>
            </w:r>
          </w:p>
        </w:tc>
      </w:tr>
      <w:tr w:rsidR="00AC2DF1" w:rsidRPr="00AC2DF1" w14:paraId="512C222E" w14:textId="77777777" w:rsidTr="00177196">
        <w:tc>
          <w:tcPr>
            <w:tcW w:w="704" w:type="dxa"/>
          </w:tcPr>
          <w:p w14:paraId="31757306"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148</w:t>
            </w:r>
          </w:p>
        </w:tc>
        <w:tc>
          <w:tcPr>
            <w:tcW w:w="8312" w:type="dxa"/>
          </w:tcPr>
          <w:p w14:paraId="01CA83BA" w14:textId="77777777" w:rsidR="00C45FDC" w:rsidRPr="00AC2DF1" w:rsidRDefault="00C45FDC" w:rsidP="00177196">
            <w:pPr>
              <w:rPr>
                <w:rFonts w:ascii="Arial" w:hAnsi="Arial" w:cs="Arial"/>
                <w:sz w:val="20"/>
                <w:szCs w:val="20"/>
              </w:rPr>
            </w:pPr>
            <w:r w:rsidRPr="00AC2DF1">
              <w:rPr>
                <w:rFonts w:ascii="Arial" w:hAnsi="Arial" w:cs="Arial"/>
                <w:sz w:val="20"/>
                <w:szCs w:val="20"/>
              </w:rPr>
              <w:t>P1: Yeah.</w:t>
            </w:r>
          </w:p>
        </w:tc>
      </w:tr>
      <w:tr w:rsidR="00AC2DF1" w:rsidRPr="00AC2DF1" w14:paraId="4DED00D7" w14:textId="77777777" w:rsidTr="00177196">
        <w:tc>
          <w:tcPr>
            <w:tcW w:w="704" w:type="dxa"/>
          </w:tcPr>
          <w:p w14:paraId="25280D9D"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149</w:t>
            </w:r>
          </w:p>
        </w:tc>
        <w:tc>
          <w:tcPr>
            <w:tcW w:w="8312" w:type="dxa"/>
          </w:tcPr>
          <w:p w14:paraId="0C9F14C8" w14:textId="77777777" w:rsidR="00C45FDC" w:rsidRPr="00AC2DF1" w:rsidRDefault="00C45FDC" w:rsidP="0017719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And then you verse it this child's led approach. Which I say, if we go back to that and go </w:t>
            </w:r>
          </w:p>
        </w:tc>
      </w:tr>
      <w:tr w:rsidR="00AC2DF1" w:rsidRPr="00AC2DF1" w14:paraId="5AE8597B" w14:textId="77777777" w:rsidTr="00177196">
        <w:tc>
          <w:tcPr>
            <w:tcW w:w="704" w:type="dxa"/>
          </w:tcPr>
          <w:p w14:paraId="18461D30"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150</w:t>
            </w:r>
          </w:p>
        </w:tc>
        <w:tc>
          <w:tcPr>
            <w:tcW w:w="8312" w:type="dxa"/>
          </w:tcPr>
          <w:p w14:paraId="54DA6F30"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with a child led approach at times... Sure, a lot of school population would opt for a </w:t>
            </w:r>
          </w:p>
        </w:tc>
      </w:tr>
      <w:tr w:rsidR="00AC2DF1" w:rsidRPr="00AC2DF1" w14:paraId="5BCF7E02" w14:textId="77777777" w:rsidTr="00177196">
        <w:tc>
          <w:tcPr>
            <w:tcW w:w="704" w:type="dxa"/>
          </w:tcPr>
          <w:p w14:paraId="1EBDA3BE"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151</w:t>
            </w:r>
          </w:p>
        </w:tc>
        <w:tc>
          <w:tcPr>
            <w:tcW w:w="8312" w:type="dxa"/>
          </w:tcPr>
          <w:p w14:paraId="6C3F849D" w14:textId="77777777" w:rsidR="00C45FDC" w:rsidRPr="00AC2DF1" w:rsidRDefault="00C45FDC" w:rsidP="00177196">
            <w:pPr>
              <w:rPr>
                <w:rFonts w:ascii="Arial" w:hAnsi="Arial" w:cs="Arial"/>
                <w:sz w:val="20"/>
                <w:szCs w:val="20"/>
              </w:rPr>
            </w:pPr>
            <w:r w:rsidRPr="00AC2DF1">
              <w:rPr>
                <w:rFonts w:ascii="Arial" w:hAnsi="Arial" w:cs="Arial"/>
                <w:sz w:val="20"/>
                <w:szCs w:val="20"/>
              </w:rPr>
              <w:t xml:space="preserve">different way. Approaching school at certain points of their academic career and obviously </w:t>
            </w:r>
          </w:p>
        </w:tc>
      </w:tr>
      <w:tr w:rsidR="00AC2DF1" w:rsidRPr="00AC2DF1" w14:paraId="22D0E34C" w14:textId="77777777" w:rsidTr="00177196">
        <w:tc>
          <w:tcPr>
            <w:tcW w:w="704" w:type="dxa"/>
          </w:tcPr>
          <w:p w14:paraId="4222000C"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152</w:t>
            </w:r>
          </w:p>
        </w:tc>
        <w:tc>
          <w:tcPr>
            <w:tcW w:w="8312" w:type="dxa"/>
          </w:tcPr>
          <w:p w14:paraId="2D68A6B9" w14:textId="77777777" w:rsidR="00C45FDC" w:rsidRPr="00AC2DF1" w:rsidRDefault="00C45FDC" w:rsidP="00177196">
            <w:pPr>
              <w:rPr>
                <w:rFonts w:ascii="Arial" w:hAnsi="Arial" w:cs="Arial"/>
                <w:sz w:val="20"/>
                <w:szCs w:val="20"/>
              </w:rPr>
            </w:pPr>
            <w:r w:rsidRPr="00AC2DF1">
              <w:rPr>
                <w:rFonts w:ascii="Arial" w:hAnsi="Arial" w:cs="Arial"/>
                <w:sz w:val="20"/>
                <w:szCs w:val="20"/>
              </w:rPr>
              <w:t>that's not conducive to the current environment. both financially and resource wise even.</w:t>
            </w:r>
          </w:p>
        </w:tc>
      </w:tr>
    </w:tbl>
    <w:p w14:paraId="42AC9727" w14:textId="0985816E"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4</w:t>
      </w:r>
      <w:r w:rsidR="00895FE4" w:rsidRPr="00AC2DF1">
        <w:rPr>
          <w:rFonts w:ascii="Arial" w:hAnsi="Arial" w:cs="Arial"/>
          <w:b/>
          <w:bCs/>
          <w:sz w:val="20"/>
          <w:szCs w:val="20"/>
        </w:rPr>
        <w:t>0</w:t>
      </w:r>
      <w:r w:rsidR="00EC0AEB"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 xml:space="preserve">howing </w:t>
      </w:r>
      <w:r w:rsidR="00B10720" w:rsidRPr="00AC2DF1">
        <w:rPr>
          <w:rFonts w:ascii="Arial" w:hAnsi="Arial" w:cs="Arial"/>
          <w:sz w:val="20"/>
          <w:szCs w:val="20"/>
        </w:rPr>
        <w:t xml:space="preserve">a </w:t>
      </w:r>
      <w:r w:rsidR="00CB6113" w:rsidRPr="00AC2DF1">
        <w:rPr>
          <w:rFonts w:ascii="Arial" w:hAnsi="Arial" w:cs="Arial"/>
          <w:sz w:val="20"/>
          <w:szCs w:val="20"/>
        </w:rPr>
        <w:t>construction</w:t>
      </w:r>
      <w:r w:rsidRPr="00AC2DF1">
        <w:rPr>
          <w:rFonts w:ascii="Arial" w:hAnsi="Arial" w:cs="Arial"/>
          <w:sz w:val="20"/>
          <w:szCs w:val="20"/>
        </w:rPr>
        <w:t xml:space="preserve"> of conflict between systems</w:t>
      </w:r>
      <w:r w:rsidR="00CB6113" w:rsidRPr="00AC2DF1">
        <w:rPr>
          <w:rFonts w:ascii="Arial" w:hAnsi="Arial" w:cs="Arial"/>
          <w:sz w:val="20"/>
          <w:szCs w:val="20"/>
        </w:rPr>
        <w:t xml:space="preserve"> during MFG2</w:t>
      </w:r>
      <w:r w:rsidR="005843DE" w:rsidRPr="00AC2DF1">
        <w:rPr>
          <w:rFonts w:ascii="Arial" w:hAnsi="Arial" w:cs="Arial"/>
          <w:sz w:val="20"/>
          <w:szCs w:val="20"/>
        </w:rPr>
        <w:t>.</w:t>
      </w:r>
    </w:p>
    <w:p w14:paraId="722F8403" w14:textId="181435DE" w:rsidR="00C45FDC" w:rsidRPr="00AC2DF1" w:rsidRDefault="00C45FDC" w:rsidP="005843BB">
      <w:pPr>
        <w:spacing w:line="480" w:lineRule="auto"/>
        <w:jc w:val="both"/>
        <w:rPr>
          <w:rFonts w:ascii="Arial" w:hAnsi="Arial" w:cs="Arial"/>
        </w:rPr>
      </w:pPr>
      <w:r w:rsidRPr="00AC2DF1">
        <w:rPr>
          <w:rFonts w:ascii="Arial" w:hAnsi="Arial" w:cs="Arial"/>
        </w:rPr>
        <w:t xml:space="preserve">The </w:t>
      </w:r>
      <w:r w:rsidR="00A86B76" w:rsidRPr="00AC2DF1">
        <w:rPr>
          <w:rFonts w:ascii="Arial" w:hAnsi="Arial" w:cs="Arial"/>
        </w:rPr>
        <w:t>ex</w:t>
      </w:r>
      <w:r w:rsidRPr="00AC2DF1">
        <w:rPr>
          <w:rFonts w:ascii="Arial" w:hAnsi="Arial" w:cs="Arial"/>
        </w:rPr>
        <w:t>osystemic bod</w:t>
      </w:r>
      <w:r w:rsidR="00456234" w:rsidRPr="00AC2DF1">
        <w:rPr>
          <w:rFonts w:ascii="Arial" w:hAnsi="Arial" w:cs="Arial"/>
        </w:rPr>
        <w:t>y</w:t>
      </w:r>
      <w:r w:rsidRPr="00AC2DF1">
        <w:rPr>
          <w:rFonts w:ascii="Arial" w:hAnsi="Arial" w:cs="Arial"/>
        </w:rPr>
        <w:t xml:space="preserve">, OFSTED </w:t>
      </w:r>
      <w:r w:rsidR="008B19F4" w:rsidRPr="00AC2DF1">
        <w:rPr>
          <w:rFonts w:ascii="Arial" w:hAnsi="Arial" w:cs="Arial"/>
        </w:rPr>
        <w:t>is</w:t>
      </w:r>
      <w:r w:rsidRPr="00AC2DF1">
        <w:rPr>
          <w:rFonts w:ascii="Arial" w:hAnsi="Arial" w:cs="Arial"/>
        </w:rPr>
        <w:t xml:space="preserve"> invoked as placing pressures on the </w:t>
      </w:r>
      <w:r w:rsidR="00F02DC2" w:rsidRPr="00AC2DF1">
        <w:rPr>
          <w:rFonts w:ascii="Arial" w:hAnsi="Arial" w:cs="Arial"/>
        </w:rPr>
        <w:t>m</w:t>
      </w:r>
      <w:r w:rsidRPr="00AC2DF1">
        <w:rPr>
          <w:rFonts w:ascii="Arial" w:hAnsi="Arial" w:cs="Arial"/>
        </w:rPr>
        <w:t>icrosystems that surround the child, including the school and the family</w:t>
      </w:r>
      <w:r w:rsidR="00EA43E2" w:rsidRPr="00AC2DF1">
        <w:rPr>
          <w:rFonts w:ascii="Arial" w:hAnsi="Arial" w:cs="Arial"/>
        </w:rPr>
        <w:t>,</w:t>
      </w:r>
      <w:r w:rsidRPr="00AC2DF1">
        <w:rPr>
          <w:rFonts w:ascii="Arial" w:hAnsi="Arial" w:cs="Arial"/>
        </w:rPr>
        <w:t xml:space="preserve"> through economic pressures. These pressures lead P2 to conclude that it is not financially viable to allow CYP to take the lead regarding their school attendance. The </w:t>
      </w:r>
      <w:r w:rsidR="00A86B76" w:rsidRPr="00AC2DF1">
        <w:rPr>
          <w:rFonts w:ascii="Arial" w:hAnsi="Arial" w:cs="Arial"/>
        </w:rPr>
        <w:t>e</w:t>
      </w:r>
      <w:r w:rsidRPr="00AC2DF1">
        <w:rPr>
          <w:rFonts w:ascii="Arial" w:hAnsi="Arial" w:cs="Arial"/>
        </w:rPr>
        <w:t xml:space="preserve">xosystemic pressures are effectively used as seemingly insurmountable barriers to this, again underlining P2’s suggestion that the views of CYP need to be challenged. </w:t>
      </w:r>
    </w:p>
    <w:p w14:paraId="23E866EB" w14:textId="49F8086D" w:rsidR="00C45FDC" w:rsidRPr="00AC2DF1" w:rsidRDefault="00C45FDC" w:rsidP="005843BB">
      <w:pPr>
        <w:spacing w:line="480" w:lineRule="auto"/>
        <w:jc w:val="both"/>
        <w:rPr>
          <w:rFonts w:ascii="Arial" w:hAnsi="Arial" w:cs="Arial"/>
        </w:rPr>
      </w:pPr>
      <w:r w:rsidRPr="00AC2DF1">
        <w:rPr>
          <w:rFonts w:ascii="Arial" w:hAnsi="Arial" w:cs="Arial"/>
        </w:rPr>
        <w:t xml:space="preserve">Referring back to a diagrammatic representation of Bronfenbrenner’s model (See Appendix </w:t>
      </w:r>
      <w:r w:rsidR="007D237B" w:rsidRPr="00AC2DF1">
        <w:rPr>
          <w:rFonts w:ascii="Arial" w:hAnsi="Arial" w:cs="Arial"/>
        </w:rPr>
        <w:t>C</w:t>
      </w:r>
      <w:r w:rsidRPr="00AC2DF1">
        <w:rPr>
          <w:rFonts w:ascii="Arial" w:hAnsi="Arial" w:cs="Arial"/>
        </w:rPr>
        <w:t>) it is easy to create a visual picture of the systemic pressures bearing in upon the child that is at the centre. P2 once again makes use of the language of conflict, using words such as ‘conflict’ and ‘verse’ (verses)</w:t>
      </w:r>
      <w:r w:rsidR="00456234" w:rsidRPr="00AC2DF1">
        <w:rPr>
          <w:rFonts w:ascii="Arial" w:hAnsi="Arial" w:cs="Arial"/>
        </w:rPr>
        <w:t xml:space="preserve"> to</w:t>
      </w:r>
      <w:r w:rsidRPr="00AC2DF1">
        <w:rPr>
          <w:rFonts w:ascii="Arial" w:hAnsi="Arial" w:cs="Arial"/>
        </w:rPr>
        <w:t xml:space="preserve"> describe the pressures placed on the school and eventually on the child at the centre of the concentric circles. </w:t>
      </w:r>
    </w:p>
    <w:p w14:paraId="25C11AB7" w14:textId="2629FD4F" w:rsidR="00C45FDC" w:rsidRPr="00AC2DF1" w:rsidRDefault="004A52FA" w:rsidP="005843BB">
      <w:pPr>
        <w:spacing w:line="480" w:lineRule="auto"/>
        <w:jc w:val="both"/>
        <w:rPr>
          <w:rFonts w:ascii="Arial" w:hAnsi="Arial" w:cs="Arial"/>
          <w:b/>
          <w:bCs/>
        </w:rPr>
      </w:pPr>
      <w:r w:rsidRPr="00AC2DF1">
        <w:rPr>
          <w:rFonts w:ascii="Arial" w:hAnsi="Arial" w:cs="Arial"/>
          <w:b/>
          <w:bCs/>
        </w:rPr>
        <w:t>4</w:t>
      </w:r>
      <w:r w:rsidR="005A1934" w:rsidRPr="00AC2DF1">
        <w:rPr>
          <w:rFonts w:ascii="Arial" w:hAnsi="Arial" w:cs="Arial"/>
          <w:b/>
          <w:bCs/>
        </w:rPr>
        <w:t>.6</w:t>
      </w:r>
      <w:r w:rsidR="009E65F5" w:rsidRPr="00AC2DF1">
        <w:rPr>
          <w:rFonts w:ascii="Arial" w:hAnsi="Arial" w:cs="Arial"/>
          <w:b/>
          <w:bCs/>
        </w:rPr>
        <w:t>.</w:t>
      </w:r>
      <w:r w:rsidR="00C45FDC" w:rsidRPr="00AC2DF1">
        <w:rPr>
          <w:rFonts w:ascii="Arial" w:hAnsi="Arial" w:cs="Arial"/>
          <w:b/>
          <w:bCs/>
        </w:rPr>
        <w:t>5 Conflict between practitioners</w:t>
      </w:r>
    </w:p>
    <w:p w14:paraId="7C2AB40C" w14:textId="2BDD9CE4" w:rsidR="00C45FDC" w:rsidRPr="00AC2DF1" w:rsidRDefault="00C45FDC" w:rsidP="005843BB">
      <w:pPr>
        <w:spacing w:line="480" w:lineRule="auto"/>
        <w:jc w:val="both"/>
        <w:rPr>
          <w:rFonts w:ascii="Arial" w:hAnsi="Arial" w:cs="Arial"/>
        </w:rPr>
      </w:pPr>
      <w:r w:rsidRPr="00AC2DF1">
        <w:rPr>
          <w:rFonts w:ascii="Arial" w:hAnsi="Arial" w:cs="Arial"/>
        </w:rPr>
        <w:t xml:space="preserve">In contrast to MFG1, the participants in MFG 2 consistently came to a shared and agreed understanding of events. For example, encouragement to speak is frequently given from P1 to P2 in the </w:t>
      </w:r>
      <w:r w:rsidR="001B01E6" w:rsidRPr="00AC2DF1">
        <w:rPr>
          <w:rFonts w:ascii="Arial" w:hAnsi="Arial" w:cs="Arial"/>
        </w:rPr>
        <w:t>form</w:t>
      </w:r>
      <w:r w:rsidRPr="00AC2DF1">
        <w:rPr>
          <w:rFonts w:ascii="Arial" w:hAnsi="Arial" w:cs="Arial"/>
        </w:rPr>
        <w:t xml:space="preserve"> of the phrase, “</w:t>
      </w:r>
      <w:r w:rsidRPr="00AC2DF1">
        <w:rPr>
          <w:rFonts w:ascii="Arial" w:hAnsi="Arial" w:cs="Arial"/>
          <w:i/>
          <w:iCs/>
        </w:rPr>
        <w:t>Yeah</w:t>
      </w:r>
      <w:r w:rsidRPr="00AC2DF1">
        <w:rPr>
          <w:rFonts w:ascii="Arial" w:hAnsi="Arial" w:cs="Arial"/>
        </w:rPr>
        <w:t>” (e.g. lines 145 and 148 above). There is also a willingness to be corrected as we can see below:</w:t>
      </w:r>
    </w:p>
    <w:tbl>
      <w:tblPr>
        <w:tblStyle w:val="TableGrid"/>
        <w:tblW w:w="0" w:type="auto"/>
        <w:tblLook w:val="04A0" w:firstRow="1" w:lastRow="0" w:firstColumn="1" w:lastColumn="0" w:noHBand="0" w:noVBand="1"/>
      </w:tblPr>
      <w:tblGrid>
        <w:gridCol w:w="584"/>
        <w:gridCol w:w="8432"/>
      </w:tblGrid>
      <w:tr w:rsidR="00AC2DF1" w:rsidRPr="00AC2DF1" w14:paraId="2A9DE984" w14:textId="77777777" w:rsidTr="00177196">
        <w:tc>
          <w:tcPr>
            <w:tcW w:w="584" w:type="dxa"/>
          </w:tcPr>
          <w:p w14:paraId="0D4A1AD6" w14:textId="77777777" w:rsidR="00C45FDC" w:rsidRPr="00AC2DF1" w:rsidRDefault="00C45FDC" w:rsidP="00121C0F">
            <w:pPr>
              <w:rPr>
                <w:rFonts w:ascii="Arial" w:hAnsi="Arial" w:cs="Arial"/>
                <w:sz w:val="20"/>
                <w:szCs w:val="20"/>
              </w:rPr>
            </w:pPr>
            <w:r w:rsidRPr="00AC2DF1">
              <w:rPr>
                <w:rFonts w:ascii="Arial" w:hAnsi="Arial" w:cs="Arial"/>
                <w:sz w:val="20"/>
                <w:szCs w:val="20"/>
              </w:rPr>
              <w:t>153</w:t>
            </w:r>
          </w:p>
        </w:tc>
        <w:tc>
          <w:tcPr>
            <w:tcW w:w="8432" w:type="dxa"/>
          </w:tcPr>
          <w:p w14:paraId="6EF43B90" w14:textId="77777777" w:rsidR="00C45FDC" w:rsidRPr="00AC2DF1" w:rsidRDefault="00C45FDC" w:rsidP="00121C0F">
            <w:pPr>
              <w:rPr>
                <w:rFonts w:ascii="Arial" w:hAnsi="Arial" w:cs="Arial"/>
                <w:sz w:val="20"/>
                <w:szCs w:val="20"/>
              </w:rPr>
            </w:pPr>
            <w:r w:rsidRPr="00AC2DF1">
              <w:rPr>
                <w:rFonts w:ascii="Arial" w:hAnsi="Arial" w:cs="Arial"/>
                <w:sz w:val="20"/>
                <w:szCs w:val="20"/>
              </w:rPr>
              <w:t xml:space="preserve">P1: But then we have some schools don't wait. </w:t>
            </w:r>
            <w:r w:rsidRPr="00AC2DF1">
              <w:rPr>
                <w:rFonts w:ascii="Arial" w:hAnsi="Arial" w:cs="Arial"/>
                <w:b/>
                <w:bCs/>
                <w:sz w:val="20"/>
                <w:szCs w:val="20"/>
              </w:rPr>
              <w:t>So I know one they have an EBSA TA don't</w:t>
            </w:r>
            <w:r w:rsidRPr="00AC2DF1">
              <w:rPr>
                <w:rFonts w:ascii="Arial" w:hAnsi="Arial" w:cs="Arial"/>
                <w:sz w:val="20"/>
                <w:szCs w:val="20"/>
              </w:rPr>
              <w:t xml:space="preserve"> </w:t>
            </w:r>
          </w:p>
        </w:tc>
      </w:tr>
      <w:tr w:rsidR="00AC2DF1" w:rsidRPr="00AC2DF1" w14:paraId="3B5DB6D2" w14:textId="77777777" w:rsidTr="00177196">
        <w:tc>
          <w:tcPr>
            <w:tcW w:w="584" w:type="dxa"/>
          </w:tcPr>
          <w:p w14:paraId="07143D81" w14:textId="77777777" w:rsidR="00C45FDC" w:rsidRPr="00AC2DF1" w:rsidRDefault="00C45FDC" w:rsidP="00121C0F">
            <w:pPr>
              <w:rPr>
                <w:rFonts w:ascii="Arial" w:hAnsi="Arial" w:cs="Arial"/>
                <w:sz w:val="20"/>
                <w:szCs w:val="20"/>
              </w:rPr>
            </w:pPr>
            <w:r w:rsidRPr="00AC2DF1">
              <w:rPr>
                <w:rFonts w:ascii="Arial" w:hAnsi="Arial" w:cs="Arial"/>
                <w:sz w:val="20"/>
                <w:szCs w:val="20"/>
              </w:rPr>
              <w:t>154</w:t>
            </w:r>
          </w:p>
        </w:tc>
        <w:tc>
          <w:tcPr>
            <w:tcW w:w="8432" w:type="dxa"/>
          </w:tcPr>
          <w:p w14:paraId="2E883B75" w14:textId="77777777" w:rsidR="00C45FDC" w:rsidRPr="00AC2DF1" w:rsidRDefault="00C45FDC" w:rsidP="00121C0F">
            <w:pPr>
              <w:rPr>
                <w:rFonts w:ascii="Arial" w:hAnsi="Arial" w:cs="Arial"/>
                <w:sz w:val="20"/>
                <w:szCs w:val="20"/>
              </w:rPr>
            </w:pPr>
            <w:r w:rsidRPr="00AC2DF1">
              <w:rPr>
                <w:rFonts w:ascii="Arial" w:hAnsi="Arial" w:cs="Arial"/>
                <w:b/>
                <w:bCs/>
                <w:sz w:val="20"/>
                <w:szCs w:val="20"/>
              </w:rPr>
              <w:t>they?</w:t>
            </w:r>
            <w:r w:rsidRPr="00AC2DF1">
              <w:rPr>
                <w:rFonts w:ascii="Arial" w:hAnsi="Arial" w:cs="Arial"/>
                <w:sz w:val="20"/>
                <w:szCs w:val="20"/>
              </w:rPr>
              <w:t xml:space="preserve"> That's their specialism. That's what they do. And so it's not everywhere… But obviously </w:t>
            </w:r>
          </w:p>
        </w:tc>
      </w:tr>
      <w:tr w:rsidR="00AC2DF1" w:rsidRPr="00AC2DF1" w14:paraId="66902A8A" w14:textId="77777777" w:rsidTr="00177196">
        <w:tc>
          <w:tcPr>
            <w:tcW w:w="584" w:type="dxa"/>
          </w:tcPr>
          <w:p w14:paraId="153B5C6D" w14:textId="77777777" w:rsidR="00C45FDC" w:rsidRPr="00AC2DF1" w:rsidRDefault="00C45FDC" w:rsidP="00121C0F">
            <w:pPr>
              <w:rPr>
                <w:rFonts w:ascii="Arial" w:hAnsi="Arial" w:cs="Arial"/>
                <w:sz w:val="20"/>
                <w:szCs w:val="20"/>
              </w:rPr>
            </w:pPr>
            <w:r w:rsidRPr="00AC2DF1">
              <w:rPr>
                <w:rFonts w:ascii="Arial" w:hAnsi="Arial" w:cs="Arial"/>
                <w:sz w:val="20"/>
                <w:szCs w:val="20"/>
              </w:rPr>
              <w:t>155</w:t>
            </w:r>
          </w:p>
        </w:tc>
        <w:tc>
          <w:tcPr>
            <w:tcW w:w="8432" w:type="dxa"/>
          </w:tcPr>
          <w:p w14:paraId="215575AD" w14:textId="77777777" w:rsidR="00C45FDC" w:rsidRPr="00AC2DF1" w:rsidRDefault="00C45FDC" w:rsidP="00121C0F">
            <w:pPr>
              <w:rPr>
                <w:rFonts w:ascii="Arial" w:hAnsi="Arial" w:cs="Arial"/>
                <w:sz w:val="20"/>
                <w:szCs w:val="20"/>
              </w:rPr>
            </w:pPr>
            <w:r w:rsidRPr="00AC2DF1">
              <w:rPr>
                <w:rFonts w:ascii="Arial" w:hAnsi="Arial" w:cs="Arial"/>
                <w:sz w:val="20"/>
                <w:szCs w:val="20"/>
              </w:rPr>
              <w:t>I'm just say…</w:t>
            </w:r>
          </w:p>
        </w:tc>
      </w:tr>
      <w:tr w:rsidR="00AC2DF1" w:rsidRPr="00AC2DF1" w14:paraId="621A4329" w14:textId="77777777" w:rsidTr="00177196">
        <w:tc>
          <w:tcPr>
            <w:tcW w:w="584" w:type="dxa"/>
          </w:tcPr>
          <w:p w14:paraId="43BCCEEB" w14:textId="77777777" w:rsidR="00C45FDC" w:rsidRPr="00AC2DF1" w:rsidRDefault="00C45FDC" w:rsidP="00121C0F">
            <w:pPr>
              <w:rPr>
                <w:rFonts w:ascii="Arial" w:hAnsi="Arial" w:cs="Arial"/>
                <w:sz w:val="20"/>
                <w:szCs w:val="20"/>
              </w:rPr>
            </w:pPr>
            <w:r w:rsidRPr="00AC2DF1">
              <w:rPr>
                <w:rFonts w:ascii="Arial" w:hAnsi="Arial" w:cs="Arial"/>
                <w:sz w:val="20"/>
                <w:szCs w:val="20"/>
              </w:rPr>
              <w:t>156</w:t>
            </w:r>
          </w:p>
        </w:tc>
        <w:tc>
          <w:tcPr>
            <w:tcW w:w="8432" w:type="dxa"/>
          </w:tcPr>
          <w:p w14:paraId="3D5ADE98" w14:textId="77777777" w:rsidR="00C45FDC" w:rsidRPr="00AC2DF1" w:rsidRDefault="00C45FDC" w:rsidP="00121C0F">
            <w:pPr>
              <w:rPr>
                <w:rFonts w:ascii="Arial" w:hAnsi="Arial" w:cs="Arial"/>
                <w:b/>
                <w:bCs/>
                <w:sz w:val="20"/>
                <w:szCs w:val="20"/>
              </w:rPr>
            </w:pPr>
            <w:r w:rsidRPr="00AC2DF1">
              <w:rPr>
                <w:rFonts w:ascii="Arial" w:hAnsi="Arial" w:cs="Arial"/>
                <w:b/>
                <w:bCs/>
                <w:sz w:val="20"/>
                <w:szCs w:val="20"/>
              </w:rPr>
              <w:t xml:space="preserve">P2: There’s certainly a buy in, there's certainly a buy in. I wouldn't say in certain schools, </w:t>
            </w:r>
          </w:p>
        </w:tc>
      </w:tr>
      <w:tr w:rsidR="00AC2DF1" w:rsidRPr="00AC2DF1" w14:paraId="62110C59" w14:textId="77777777" w:rsidTr="00177196">
        <w:tc>
          <w:tcPr>
            <w:tcW w:w="584" w:type="dxa"/>
          </w:tcPr>
          <w:p w14:paraId="248F62D9" w14:textId="77777777" w:rsidR="00C45FDC" w:rsidRPr="00AC2DF1" w:rsidRDefault="00C45FDC" w:rsidP="00121C0F">
            <w:pPr>
              <w:rPr>
                <w:rFonts w:ascii="Arial" w:hAnsi="Arial" w:cs="Arial"/>
                <w:sz w:val="20"/>
                <w:szCs w:val="20"/>
              </w:rPr>
            </w:pPr>
            <w:r w:rsidRPr="00AC2DF1">
              <w:rPr>
                <w:rFonts w:ascii="Arial" w:hAnsi="Arial" w:cs="Arial"/>
                <w:sz w:val="20"/>
                <w:szCs w:val="20"/>
              </w:rPr>
              <w:t>157</w:t>
            </w:r>
          </w:p>
        </w:tc>
        <w:tc>
          <w:tcPr>
            <w:tcW w:w="8432" w:type="dxa"/>
          </w:tcPr>
          <w:p w14:paraId="2BCFE857" w14:textId="77777777" w:rsidR="00C45FDC" w:rsidRPr="00AC2DF1" w:rsidRDefault="00C45FDC" w:rsidP="00121C0F">
            <w:pPr>
              <w:rPr>
                <w:rFonts w:ascii="Arial" w:hAnsi="Arial" w:cs="Arial"/>
                <w:b/>
                <w:bCs/>
                <w:sz w:val="20"/>
                <w:szCs w:val="20"/>
              </w:rPr>
            </w:pPr>
            <w:r w:rsidRPr="00AC2DF1">
              <w:rPr>
                <w:rFonts w:ascii="Arial" w:hAnsi="Arial" w:cs="Arial"/>
                <w:b/>
                <w:bCs/>
                <w:sz w:val="20"/>
                <w:szCs w:val="20"/>
              </w:rPr>
              <w:t>I’d say in a lot of schools,</w:t>
            </w:r>
          </w:p>
        </w:tc>
      </w:tr>
      <w:tr w:rsidR="00AC2DF1" w:rsidRPr="00AC2DF1" w14:paraId="78B420AD" w14:textId="77777777" w:rsidTr="00177196">
        <w:tc>
          <w:tcPr>
            <w:tcW w:w="584" w:type="dxa"/>
          </w:tcPr>
          <w:p w14:paraId="43139BC2" w14:textId="77777777" w:rsidR="00C45FDC" w:rsidRPr="00AC2DF1" w:rsidRDefault="00C45FDC" w:rsidP="00121C0F">
            <w:pPr>
              <w:rPr>
                <w:rFonts w:ascii="Arial" w:hAnsi="Arial" w:cs="Arial"/>
                <w:sz w:val="20"/>
                <w:szCs w:val="20"/>
              </w:rPr>
            </w:pPr>
            <w:r w:rsidRPr="00AC2DF1">
              <w:rPr>
                <w:rFonts w:ascii="Arial" w:hAnsi="Arial" w:cs="Arial"/>
                <w:sz w:val="20"/>
                <w:szCs w:val="20"/>
              </w:rPr>
              <w:t>158</w:t>
            </w:r>
          </w:p>
        </w:tc>
        <w:tc>
          <w:tcPr>
            <w:tcW w:w="8432" w:type="dxa"/>
          </w:tcPr>
          <w:p w14:paraId="624B2AC1" w14:textId="77777777" w:rsidR="00C45FDC" w:rsidRPr="00AC2DF1" w:rsidRDefault="00C45FDC" w:rsidP="00121C0F">
            <w:pPr>
              <w:rPr>
                <w:rFonts w:ascii="Arial" w:hAnsi="Arial" w:cs="Arial"/>
                <w:sz w:val="20"/>
                <w:szCs w:val="20"/>
              </w:rPr>
            </w:pPr>
            <w:r w:rsidRPr="00AC2DF1">
              <w:rPr>
                <w:rFonts w:ascii="Arial" w:hAnsi="Arial" w:cs="Arial"/>
                <w:sz w:val="20"/>
                <w:szCs w:val="20"/>
              </w:rPr>
              <w:t>P1: Yeah.</w:t>
            </w:r>
          </w:p>
        </w:tc>
      </w:tr>
      <w:tr w:rsidR="00AC2DF1" w:rsidRPr="00AC2DF1" w14:paraId="16636648" w14:textId="77777777" w:rsidTr="00177196">
        <w:tc>
          <w:tcPr>
            <w:tcW w:w="584" w:type="dxa"/>
          </w:tcPr>
          <w:p w14:paraId="315682A3" w14:textId="77777777" w:rsidR="00C45FDC" w:rsidRPr="00AC2DF1" w:rsidRDefault="00C45FDC" w:rsidP="00121C0F">
            <w:pPr>
              <w:rPr>
                <w:rFonts w:ascii="Arial" w:hAnsi="Arial" w:cs="Arial"/>
                <w:sz w:val="20"/>
                <w:szCs w:val="20"/>
              </w:rPr>
            </w:pPr>
            <w:r w:rsidRPr="00AC2DF1">
              <w:rPr>
                <w:rFonts w:ascii="Arial" w:hAnsi="Arial" w:cs="Arial"/>
                <w:sz w:val="20"/>
                <w:szCs w:val="20"/>
              </w:rPr>
              <w:t>159</w:t>
            </w:r>
          </w:p>
        </w:tc>
        <w:tc>
          <w:tcPr>
            <w:tcW w:w="8432" w:type="dxa"/>
          </w:tcPr>
          <w:p w14:paraId="5EDE6F5F" w14:textId="77777777" w:rsidR="00C45FDC" w:rsidRPr="00AC2DF1" w:rsidRDefault="00C45FDC" w:rsidP="00121C0F">
            <w:pPr>
              <w:pStyle w:val="NormalWeb"/>
              <w:spacing w:before="0" w:beforeAutospacing="0" w:after="200" w:afterAutospacing="0"/>
              <w:rPr>
                <w:rFonts w:ascii="Arial" w:hAnsi="Arial" w:cs="Arial"/>
                <w:sz w:val="20"/>
                <w:szCs w:val="20"/>
              </w:rPr>
            </w:pPr>
            <w:r w:rsidRPr="00AC2DF1">
              <w:rPr>
                <w:rFonts w:ascii="Arial" w:hAnsi="Arial" w:cs="Arial"/>
                <w:sz w:val="20"/>
                <w:szCs w:val="20"/>
              </w:rPr>
              <w:t>P2: But the difficulty is their buy in is to name a person rather than to. adopt an approach. I know obviously…</w:t>
            </w:r>
          </w:p>
        </w:tc>
      </w:tr>
      <w:tr w:rsidR="00AC2DF1" w:rsidRPr="00AC2DF1" w14:paraId="7661C20B" w14:textId="77777777" w:rsidTr="00177196">
        <w:tc>
          <w:tcPr>
            <w:tcW w:w="584" w:type="dxa"/>
          </w:tcPr>
          <w:p w14:paraId="7E5798AB" w14:textId="77777777" w:rsidR="00C45FDC" w:rsidRPr="00AC2DF1" w:rsidRDefault="00C45FDC" w:rsidP="00121C0F">
            <w:pPr>
              <w:rPr>
                <w:rFonts w:ascii="Arial" w:hAnsi="Arial" w:cs="Arial"/>
                <w:sz w:val="20"/>
                <w:szCs w:val="20"/>
              </w:rPr>
            </w:pPr>
            <w:r w:rsidRPr="00AC2DF1">
              <w:rPr>
                <w:rFonts w:ascii="Arial" w:hAnsi="Arial" w:cs="Arial"/>
                <w:sz w:val="20"/>
                <w:szCs w:val="20"/>
              </w:rPr>
              <w:t>160</w:t>
            </w:r>
          </w:p>
        </w:tc>
        <w:tc>
          <w:tcPr>
            <w:tcW w:w="8432" w:type="dxa"/>
          </w:tcPr>
          <w:p w14:paraId="0188C106" w14:textId="77777777" w:rsidR="00C45FDC" w:rsidRPr="00AC2DF1" w:rsidRDefault="00C45FDC" w:rsidP="00121C0F">
            <w:pPr>
              <w:rPr>
                <w:rFonts w:ascii="Arial" w:hAnsi="Arial" w:cs="Arial"/>
                <w:sz w:val="20"/>
                <w:szCs w:val="20"/>
              </w:rPr>
            </w:pPr>
            <w:r w:rsidRPr="00AC2DF1">
              <w:rPr>
                <w:rFonts w:ascii="Arial" w:hAnsi="Arial" w:cs="Arial"/>
                <w:sz w:val="20"/>
                <w:szCs w:val="20"/>
              </w:rPr>
              <w:t>P1: Old school.</w:t>
            </w:r>
          </w:p>
        </w:tc>
      </w:tr>
    </w:tbl>
    <w:p w14:paraId="1F5E090D" w14:textId="2D5A2B2C" w:rsidR="00C45FDC" w:rsidRPr="00AC2DF1" w:rsidRDefault="00C45FDC" w:rsidP="00C45FDC">
      <w:pPr>
        <w:rPr>
          <w:rFonts w:ascii="Arial" w:hAnsi="Arial" w:cs="Arial"/>
          <w:b/>
          <w:b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4</w:t>
      </w:r>
      <w:r w:rsidR="00895FE4" w:rsidRPr="00AC2DF1">
        <w:rPr>
          <w:rFonts w:ascii="Arial" w:hAnsi="Arial" w:cs="Arial"/>
          <w:b/>
          <w:bCs/>
          <w:sz w:val="20"/>
          <w:szCs w:val="20"/>
        </w:rPr>
        <w:t>1</w:t>
      </w:r>
      <w:r w:rsidR="0065030F" w:rsidRPr="00AC2DF1">
        <w:rPr>
          <w:rFonts w:ascii="Arial" w:hAnsi="Arial" w:cs="Arial"/>
          <w:b/>
          <w:bCs/>
          <w:sz w:val="20"/>
          <w:szCs w:val="20"/>
        </w:rPr>
        <w:t>:</w:t>
      </w:r>
      <w:r w:rsidRPr="00AC2DF1">
        <w:rPr>
          <w:rFonts w:ascii="Arial" w:hAnsi="Arial" w:cs="Arial"/>
          <w:sz w:val="20"/>
          <w:szCs w:val="20"/>
        </w:rPr>
        <w:t xml:space="preserve"> </w:t>
      </w:r>
      <w:r w:rsidR="00CB6113" w:rsidRPr="00AC2DF1">
        <w:rPr>
          <w:rFonts w:ascii="Arial" w:hAnsi="Arial" w:cs="Arial"/>
          <w:sz w:val="20"/>
          <w:szCs w:val="20"/>
        </w:rPr>
        <w:t>S</w:t>
      </w:r>
      <w:r w:rsidRPr="00AC2DF1">
        <w:rPr>
          <w:rFonts w:ascii="Arial" w:hAnsi="Arial" w:cs="Arial"/>
          <w:sz w:val="20"/>
          <w:szCs w:val="20"/>
        </w:rPr>
        <w:t>howing practitioners correcting each other</w:t>
      </w:r>
      <w:r w:rsidR="001F2BCF" w:rsidRPr="00AC2DF1">
        <w:rPr>
          <w:rFonts w:ascii="Arial" w:hAnsi="Arial" w:cs="Arial"/>
          <w:sz w:val="20"/>
          <w:szCs w:val="20"/>
        </w:rPr>
        <w:t xml:space="preserve"> during discussions</w:t>
      </w:r>
      <w:r w:rsidR="00CB6113" w:rsidRPr="00AC2DF1">
        <w:rPr>
          <w:rFonts w:ascii="Arial" w:hAnsi="Arial" w:cs="Arial"/>
          <w:sz w:val="20"/>
          <w:szCs w:val="20"/>
        </w:rPr>
        <w:t xml:space="preserve"> during MFG2</w:t>
      </w:r>
      <w:r w:rsidR="001B01E6" w:rsidRPr="00AC2DF1">
        <w:rPr>
          <w:rFonts w:ascii="Arial" w:hAnsi="Arial" w:cs="Arial"/>
          <w:sz w:val="20"/>
          <w:szCs w:val="20"/>
        </w:rPr>
        <w:t>.</w:t>
      </w:r>
    </w:p>
    <w:p w14:paraId="758DE9B2" w14:textId="68BAE736" w:rsidR="00C45FDC" w:rsidRPr="00AC2DF1" w:rsidRDefault="00C45FDC" w:rsidP="005843BB">
      <w:pPr>
        <w:spacing w:line="480" w:lineRule="auto"/>
        <w:jc w:val="both"/>
        <w:rPr>
          <w:rFonts w:ascii="Arial" w:hAnsi="Arial" w:cs="Arial"/>
        </w:rPr>
      </w:pPr>
      <w:r w:rsidRPr="00AC2DF1">
        <w:rPr>
          <w:rFonts w:ascii="Arial" w:hAnsi="Arial" w:cs="Arial"/>
        </w:rPr>
        <w:t xml:space="preserve">In this extract, both practitioners appear keen to reduce potential conflict with schools, acknowledging that they are </w:t>
      </w:r>
      <w:r w:rsidR="00893F5A" w:rsidRPr="00AC2DF1">
        <w:rPr>
          <w:rFonts w:ascii="Arial" w:hAnsi="Arial" w:cs="Arial"/>
        </w:rPr>
        <w:t>“</w:t>
      </w:r>
      <w:r w:rsidRPr="00AC2DF1">
        <w:rPr>
          <w:rFonts w:ascii="Arial" w:hAnsi="Arial" w:cs="Arial"/>
          <w:i/>
          <w:iCs/>
        </w:rPr>
        <w:t>buying in</w:t>
      </w:r>
      <w:r w:rsidR="00893F5A" w:rsidRPr="00AC2DF1">
        <w:rPr>
          <w:rFonts w:ascii="Arial" w:hAnsi="Arial" w:cs="Arial"/>
          <w:i/>
          <w:iCs/>
        </w:rPr>
        <w:t>”</w:t>
      </w:r>
      <w:r w:rsidR="007D0A51" w:rsidRPr="00AC2DF1">
        <w:rPr>
          <w:rFonts w:ascii="Arial" w:hAnsi="Arial" w:cs="Arial"/>
          <w:i/>
          <w:iCs/>
        </w:rPr>
        <w:t>.</w:t>
      </w:r>
      <w:r w:rsidRPr="00AC2DF1">
        <w:rPr>
          <w:rFonts w:ascii="Arial" w:hAnsi="Arial" w:cs="Arial"/>
        </w:rPr>
        <w:t xml:space="preserve"> However, this affirmation of schools is also negated by the suggestion that schools are implementing the wrong sort of strategy. In lines 153 – 154, P1 invites agreement from P2 through the use of a question, “</w:t>
      </w:r>
      <w:r w:rsidRPr="00AC2DF1">
        <w:rPr>
          <w:rFonts w:ascii="Arial" w:hAnsi="Arial" w:cs="Arial"/>
          <w:i/>
          <w:iCs/>
        </w:rPr>
        <w:t>don’t they?”</w:t>
      </w:r>
      <w:r w:rsidRPr="00AC2DF1">
        <w:rPr>
          <w:rFonts w:ascii="Arial" w:hAnsi="Arial" w:cs="Arial"/>
        </w:rPr>
        <w:t xml:space="preserve"> (L.153 – 154). In response, P2 initially agrees with the point made by P1 (L.156) but corrects the statement, “</w:t>
      </w:r>
      <w:r w:rsidRPr="00AC2DF1">
        <w:rPr>
          <w:rFonts w:ascii="Arial" w:hAnsi="Arial" w:cs="Arial"/>
          <w:i/>
          <w:iCs/>
        </w:rPr>
        <w:t>I wouldn’t say in certain schools, I’d say in a lot of schools</w:t>
      </w:r>
      <w:r w:rsidRPr="00AC2DF1">
        <w:rPr>
          <w:rFonts w:ascii="Arial" w:hAnsi="Arial" w:cs="Arial"/>
        </w:rPr>
        <w:t>,” which is met with an affirmation, “</w:t>
      </w:r>
      <w:r w:rsidRPr="00AC2DF1">
        <w:rPr>
          <w:rFonts w:ascii="Arial" w:hAnsi="Arial" w:cs="Arial"/>
          <w:i/>
          <w:iCs/>
        </w:rPr>
        <w:t>Yeah</w:t>
      </w:r>
      <w:r w:rsidRPr="00AC2DF1">
        <w:rPr>
          <w:rFonts w:ascii="Arial" w:hAnsi="Arial" w:cs="Arial"/>
        </w:rPr>
        <w:t>”. P2 then goes on to explain a problem with the implementation of strategies by schools as they, “</w:t>
      </w:r>
      <w:r w:rsidRPr="00AC2DF1">
        <w:rPr>
          <w:rFonts w:ascii="Arial" w:hAnsi="Arial" w:cs="Arial"/>
          <w:i/>
          <w:iCs/>
        </w:rPr>
        <w:t>name a person, rather than to adopt an approach</w:t>
      </w:r>
      <w:r w:rsidRPr="00AC2DF1">
        <w:rPr>
          <w:rFonts w:ascii="Arial" w:hAnsi="Arial" w:cs="Arial"/>
        </w:rPr>
        <w:t>.” This suggestion is once again agreed upon by P1 who describes this approach as, “</w:t>
      </w:r>
      <w:r w:rsidRPr="00AC2DF1">
        <w:rPr>
          <w:rFonts w:ascii="Arial" w:hAnsi="Arial" w:cs="Arial"/>
          <w:i/>
          <w:iCs/>
        </w:rPr>
        <w:t>Old school</w:t>
      </w:r>
      <w:r w:rsidRPr="00AC2DF1">
        <w:rPr>
          <w:rFonts w:ascii="Arial" w:hAnsi="Arial" w:cs="Arial"/>
        </w:rPr>
        <w:t>”</w:t>
      </w:r>
      <w:r w:rsidR="00922854" w:rsidRPr="00AC2DF1">
        <w:rPr>
          <w:rFonts w:ascii="Arial" w:hAnsi="Arial" w:cs="Arial"/>
        </w:rPr>
        <w:t>.</w:t>
      </w:r>
      <w:r w:rsidRPr="00AC2DF1">
        <w:rPr>
          <w:rFonts w:ascii="Arial" w:hAnsi="Arial" w:cs="Arial"/>
        </w:rPr>
        <w:t xml:space="preserve"> It is interesting that this shared agreement is arrived at whilst discussing the implementation of systems within schools which they view to be</w:t>
      </w:r>
      <w:r w:rsidR="003512AB" w:rsidRPr="00AC2DF1">
        <w:rPr>
          <w:rFonts w:ascii="Arial" w:hAnsi="Arial" w:cs="Arial"/>
        </w:rPr>
        <w:t xml:space="preserve"> </w:t>
      </w:r>
      <w:r w:rsidR="00F932D6" w:rsidRPr="00AC2DF1">
        <w:rPr>
          <w:rFonts w:ascii="Arial" w:hAnsi="Arial" w:cs="Arial"/>
        </w:rPr>
        <w:t>inadequate</w:t>
      </w:r>
      <w:r w:rsidRPr="00AC2DF1">
        <w:rPr>
          <w:rFonts w:ascii="Arial" w:hAnsi="Arial" w:cs="Arial"/>
        </w:rPr>
        <w:t xml:space="preserve">. As a result, there is once again an attribution made of schools not doing things correctly. Although schools understand that there is a problem, they do not currently have the correct answers. This example of appointing a single person to take charge of (non) attendance is reminiscent of Heyne (2024) and their explanation of the importance of a multisystemic approach to school attendance and an avoidance of ‘silo-working’. In this case, P1 and </w:t>
      </w:r>
      <w:r w:rsidR="006C1127" w:rsidRPr="00AC2DF1">
        <w:rPr>
          <w:rFonts w:ascii="Arial" w:hAnsi="Arial" w:cs="Arial"/>
        </w:rPr>
        <w:t>P</w:t>
      </w:r>
      <w:r w:rsidRPr="00AC2DF1">
        <w:rPr>
          <w:rFonts w:ascii="Arial" w:hAnsi="Arial" w:cs="Arial"/>
        </w:rPr>
        <w:t>2 agree on the importance of a systemic approach to school attendance, rather than simply appointing one expert.</w:t>
      </w:r>
    </w:p>
    <w:p w14:paraId="1A3FD0A9" w14:textId="7EED0C02" w:rsidR="00C45FDC" w:rsidRPr="00AC2DF1" w:rsidRDefault="00C45FDC" w:rsidP="005843BB">
      <w:pPr>
        <w:spacing w:line="480" w:lineRule="auto"/>
        <w:jc w:val="both"/>
        <w:rPr>
          <w:rFonts w:ascii="Arial" w:hAnsi="Arial" w:cs="Arial"/>
          <w:b/>
          <w:bCs/>
        </w:rPr>
      </w:pPr>
      <w:r w:rsidRPr="00AC2DF1">
        <w:rPr>
          <w:rFonts w:ascii="Arial" w:hAnsi="Arial" w:cs="Arial"/>
        </w:rPr>
        <w:t xml:space="preserve">This extract also highlights the use of metaphorical / figurative language by the practitioners. They talk of ‘buy in’ from schools to refer to the cognitive understanding for the need to address attendance issues and also the systemic and financial investment that the schools have made in appointing a person to oversee the attendance. The use of a financial metaphor strengthens the references to finances in the </w:t>
      </w:r>
      <w:proofErr w:type="spellStart"/>
      <w:r w:rsidR="00986B25" w:rsidRPr="00AC2DF1">
        <w:rPr>
          <w:rFonts w:ascii="Arial" w:hAnsi="Arial" w:cs="Arial"/>
        </w:rPr>
        <w:t>e</w:t>
      </w:r>
      <w:r w:rsidRPr="00AC2DF1">
        <w:rPr>
          <w:rFonts w:ascii="Arial" w:hAnsi="Arial" w:cs="Arial"/>
        </w:rPr>
        <w:t>xosystem</w:t>
      </w:r>
      <w:proofErr w:type="spellEnd"/>
      <w:r w:rsidRPr="00AC2DF1">
        <w:rPr>
          <w:rFonts w:ascii="Arial" w:hAnsi="Arial" w:cs="Arial"/>
        </w:rPr>
        <w:t xml:space="preserve"> and to financial constraints. </w:t>
      </w:r>
    </w:p>
    <w:p w14:paraId="06F9CA43" w14:textId="1FF7CE7C" w:rsidR="00C45FDC" w:rsidRPr="00AC2DF1" w:rsidRDefault="004A52FA" w:rsidP="005843BB">
      <w:pPr>
        <w:spacing w:line="480" w:lineRule="auto"/>
        <w:jc w:val="both"/>
        <w:rPr>
          <w:rFonts w:ascii="Arial" w:hAnsi="Arial" w:cs="Arial"/>
          <w:b/>
          <w:bCs/>
        </w:rPr>
      </w:pPr>
      <w:r w:rsidRPr="00AC2DF1">
        <w:rPr>
          <w:rFonts w:ascii="Arial" w:hAnsi="Arial" w:cs="Arial"/>
          <w:b/>
          <w:bCs/>
        </w:rPr>
        <w:t>4</w:t>
      </w:r>
      <w:r w:rsidR="005A2B8E" w:rsidRPr="00AC2DF1">
        <w:rPr>
          <w:rFonts w:ascii="Arial" w:hAnsi="Arial" w:cs="Arial"/>
          <w:b/>
          <w:bCs/>
        </w:rPr>
        <w:t>.6</w:t>
      </w:r>
      <w:r w:rsidR="00BA483A" w:rsidRPr="00AC2DF1">
        <w:rPr>
          <w:rFonts w:ascii="Arial" w:hAnsi="Arial" w:cs="Arial"/>
          <w:b/>
          <w:bCs/>
        </w:rPr>
        <w:t>.</w:t>
      </w:r>
      <w:r w:rsidR="00DC1EBC" w:rsidRPr="00AC2DF1">
        <w:rPr>
          <w:rFonts w:ascii="Arial" w:hAnsi="Arial" w:cs="Arial"/>
          <w:b/>
          <w:bCs/>
        </w:rPr>
        <w:t>6</w:t>
      </w:r>
      <w:r w:rsidR="00C45FDC" w:rsidRPr="00AC2DF1">
        <w:rPr>
          <w:rFonts w:ascii="Arial" w:hAnsi="Arial" w:cs="Arial"/>
          <w:b/>
          <w:bCs/>
        </w:rPr>
        <w:t xml:space="preserve"> Time as a concept which provoked conflict </w:t>
      </w:r>
    </w:p>
    <w:p w14:paraId="37D12D14" w14:textId="447E49C0" w:rsidR="00C45FDC" w:rsidRPr="00AC2DF1" w:rsidRDefault="00C45FDC" w:rsidP="005843BB">
      <w:pPr>
        <w:spacing w:line="480" w:lineRule="auto"/>
        <w:jc w:val="both"/>
        <w:rPr>
          <w:rFonts w:ascii="Arial" w:hAnsi="Arial" w:cs="Arial"/>
        </w:rPr>
      </w:pPr>
      <w:r w:rsidRPr="00AC2DF1">
        <w:rPr>
          <w:rFonts w:ascii="Arial" w:hAnsi="Arial" w:cs="Arial"/>
        </w:rPr>
        <w:t>The problems relating to time are found again within the discussions of MFG2. In the extract below, P1 acknowledges the “</w:t>
      </w:r>
      <w:r w:rsidRPr="00AC2DF1">
        <w:rPr>
          <w:rFonts w:ascii="Arial" w:hAnsi="Arial" w:cs="Arial"/>
          <w:i/>
          <w:iCs/>
        </w:rPr>
        <w:t>wonderful”</w:t>
      </w:r>
      <w:r w:rsidRPr="00AC2DF1">
        <w:rPr>
          <w:rFonts w:ascii="Arial" w:hAnsi="Arial" w:cs="Arial"/>
        </w:rPr>
        <w:t xml:space="preserve"> things that are already going on to help children with EBSA, but initially seems unable to explain how to improve the current situation other than to repeat training. The need for re</w:t>
      </w:r>
      <w:r w:rsidR="007E2F48" w:rsidRPr="00AC2DF1">
        <w:rPr>
          <w:rFonts w:ascii="Arial" w:hAnsi="Arial" w:cs="Arial"/>
        </w:rPr>
        <w:t>-</w:t>
      </w:r>
      <w:r w:rsidRPr="00AC2DF1">
        <w:rPr>
          <w:rFonts w:ascii="Arial" w:hAnsi="Arial" w:cs="Arial"/>
        </w:rPr>
        <w:t>exposure to training conflicts with the finite amount of time that can be given to ensuring practitioner’s understanding of EBSA remains up to date.</w:t>
      </w:r>
    </w:p>
    <w:tbl>
      <w:tblPr>
        <w:tblStyle w:val="TableGrid"/>
        <w:tblW w:w="0" w:type="auto"/>
        <w:tblLook w:val="04A0" w:firstRow="1" w:lastRow="0" w:firstColumn="1" w:lastColumn="0" w:noHBand="0" w:noVBand="1"/>
      </w:tblPr>
      <w:tblGrid>
        <w:gridCol w:w="584"/>
        <w:gridCol w:w="8432"/>
      </w:tblGrid>
      <w:tr w:rsidR="00AC2DF1" w:rsidRPr="00AC2DF1" w14:paraId="1B2496B9" w14:textId="77777777" w:rsidTr="00177196">
        <w:tc>
          <w:tcPr>
            <w:tcW w:w="584" w:type="dxa"/>
          </w:tcPr>
          <w:p w14:paraId="6EBB2FB4" w14:textId="77777777" w:rsidR="00C45FDC" w:rsidRPr="00AC2DF1" w:rsidRDefault="00C45FDC" w:rsidP="00177196">
            <w:pPr>
              <w:jc w:val="center"/>
              <w:rPr>
                <w:rFonts w:ascii="Arial" w:hAnsi="Arial" w:cs="Arial"/>
              </w:rPr>
            </w:pPr>
            <w:r w:rsidRPr="00AC2DF1">
              <w:rPr>
                <w:rFonts w:ascii="Arial" w:hAnsi="Arial" w:cs="Arial"/>
              </w:rPr>
              <w:t>229</w:t>
            </w:r>
          </w:p>
        </w:tc>
        <w:tc>
          <w:tcPr>
            <w:tcW w:w="8432" w:type="dxa"/>
          </w:tcPr>
          <w:p w14:paraId="1E220B9F" w14:textId="77777777" w:rsidR="00C45FDC" w:rsidRPr="00AC2DF1" w:rsidRDefault="00C45FDC" w:rsidP="00177196">
            <w:pPr>
              <w:rPr>
                <w:rFonts w:ascii="Arial" w:hAnsi="Arial" w:cs="Arial"/>
              </w:rPr>
            </w:pPr>
            <w:r w:rsidRPr="00AC2DF1">
              <w:rPr>
                <w:rFonts w:ascii="Arial" w:hAnsi="Arial" w:cs="Arial"/>
              </w:rPr>
              <w:t xml:space="preserve">absolutely wonderful things have been done, but I think… Surely it has to be… repeated. It's </w:t>
            </w:r>
          </w:p>
        </w:tc>
      </w:tr>
      <w:tr w:rsidR="00AC2DF1" w:rsidRPr="00AC2DF1" w14:paraId="3C9F6F67" w14:textId="77777777" w:rsidTr="00177196">
        <w:tc>
          <w:tcPr>
            <w:tcW w:w="584" w:type="dxa"/>
          </w:tcPr>
          <w:p w14:paraId="65B70761" w14:textId="77777777" w:rsidR="00C45FDC" w:rsidRPr="00AC2DF1" w:rsidRDefault="00C45FDC" w:rsidP="00177196">
            <w:pPr>
              <w:jc w:val="center"/>
              <w:rPr>
                <w:rFonts w:ascii="Arial" w:hAnsi="Arial" w:cs="Arial"/>
              </w:rPr>
            </w:pPr>
            <w:r w:rsidRPr="00AC2DF1">
              <w:rPr>
                <w:rFonts w:ascii="Arial" w:hAnsi="Arial" w:cs="Arial"/>
              </w:rPr>
              <w:t>230</w:t>
            </w:r>
          </w:p>
        </w:tc>
        <w:tc>
          <w:tcPr>
            <w:tcW w:w="8432" w:type="dxa"/>
          </w:tcPr>
          <w:p w14:paraId="39A2FBB7" w14:textId="77777777" w:rsidR="00C45FDC" w:rsidRPr="00AC2DF1" w:rsidRDefault="00C45FDC" w:rsidP="00177196">
            <w:pPr>
              <w:rPr>
                <w:rFonts w:ascii="Arial" w:hAnsi="Arial" w:cs="Arial"/>
              </w:rPr>
            </w:pPr>
            <w:r w:rsidRPr="00AC2DF1">
              <w:rPr>
                <w:rFonts w:ascii="Arial" w:hAnsi="Arial" w:cs="Arial"/>
              </w:rPr>
              <w:t xml:space="preserve">almost over learning in school where you have to over learn children have to overlearn to </w:t>
            </w:r>
          </w:p>
        </w:tc>
      </w:tr>
      <w:tr w:rsidR="00AC2DF1" w:rsidRPr="00AC2DF1" w14:paraId="1EFBD62F" w14:textId="77777777" w:rsidTr="00177196">
        <w:tc>
          <w:tcPr>
            <w:tcW w:w="584" w:type="dxa"/>
          </w:tcPr>
          <w:p w14:paraId="4B8186AD" w14:textId="77777777" w:rsidR="00C45FDC" w:rsidRPr="00AC2DF1" w:rsidRDefault="00C45FDC" w:rsidP="00177196">
            <w:pPr>
              <w:jc w:val="center"/>
              <w:rPr>
                <w:rFonts w:ascii="Arial" w:hAnsi="Arial" w:cs="Arial"/>
              </w:rPr>
            </w:pPr>
            <w:r w:rsidRPr="00AC2DF1">
              <w:rPr>
                <w:rFonts w:ascii="Arial" w:hAnsi="Arial" w:cs="Arial"/>
              </w:rPr>
              <w:t>231</w:t>
            </w:r>
          </w:p>
        </w:tc>
        <w:tc>
          <w:tcPr>
            <w:tcW w:w="8432" w:type="dxa"/>
          </w:tcPr>
          <w:p w14:paraId="431886E5" w14:textId="77777777" w:rsidR="00C45FDC" w:rsidRPr="00AC2DF1" w:rsidRDefault="00C45FDC" w:rsidP="00177196">
            <w:pPr>
              <w:rPr>
                <w:rFonts w:ascii="Arial" w:hAnsi="Arial" w:cs="Arial"/>
              </w:rPr>
            </w:pPr>
            <w:r w:rsidRPr="00AC2DF1">
              <w:rPr>
                <w:rFonts w:ascii="Arial" w:hAnsi="Arial" w:cs="Arial"/>
              </w:rPr>
              <w:t>Remember things. It has to be repeated. But obviously the issue with that. It's like time and</w:t>
            </w:r>
          </w:p>
        </w:tc>
      </w:tr>
      <w:tr w:rsidR="00AC2DF1" w:rsidRPr="00AC2DF1" w14:paraId="76EAD10C" w14:textId="77777777" w:rsidTr="00177196">
        <w:tc>
          <w:tcPr>
            <w:tcW w:w="584" w:type="dxa"/>
          </w:tcPr>
          <w:p w14:paraId="3E549E7E" w14:textId="77777777" w:rsidR="00C45FDC" w:rsidRPr="00AC2DF1" w:rsidRDefault="00C45FDC" w:rsidP="00177196">
            <w:pPr>
              <w:jc w:val="center"/>
              <w:rPr>
                <w:rFonts w:ascii="Arial" w:hAnsi="Arial" w:cs="Arial"/>
              </w:rPr>
            </w:pPr>
            <w:r w:rsidRPr="00AC2DF1">
              <w:rPr>
                <w:rFonts w:ascii="Arial" w:hAnsi="Arial" w:cs="Arial"/>
              </w:rPr>
              <w:t>232</w:t>
            </w:r>
          </w:p>
        </w:tc>
        <w:tc>
          <w:tcPr>
            <w:tcW w:w="8432" w:type="dxa"/>
          </w:tcPr>
          <w:p w14:paraId="4F51244F" w14:textId="77777777" w:rsidR="00C45FDC" w:rsidRPr="00AC2DF1" w:rsidRDefault="00C45FDC" w:rsidP="00177196">
            <w:pPr>
              <w:rPr>
                <w:rFonts w:ascii="Arial" w:hAnsi="Arial" w:cs="Arial"/>
              </w:rPr>
            </w:pPr>
            <w:r w:rsidRPr="00AC2DF1">
              <w:rPr>
                <w:rFonts w:ascii="Arial" w:hAnsi="Arial" w:cs="Arial"/>
              </w:rPr>
              <w:t xml:space="preserve">Capacity and all those things that people talk about but…It would have to be a regular for </w:t>
            </w:r>
          </w:p>
        </w:tc>
      </w:tr>
      <w:tr w:rsidR="00AC2DF1" w:rsidRPr="00AC2DF1" w14:paraId="2ED81408" w14:textId="77777777" w:rsidTr="00177196">
        <w:tc>
          <w:tcPr>
            <w:tcW w:w="584" w:type="dxa"/>
          </w:tcPr>
          <w:p w14:paraId="2962BE35" w14:textId="77777777" w:rsidR="00C45FDC" w:rsidRPr="00AC2DF1" w:rsidRDefault="00C45FDC" w:rsidP="00177196">
            <w:pPr>
              <w:jc w:val="center"/>
              <w:rPr>
                <w:rFonts w:ascii="Arial" w:hAnsi="Arial" w:cs="Arial"/>
              </w:rPr>
            </w:pPr>
            <w:r w:rsidRPr="00AC2DF1">
              <w:rPr>
                <w:rFonts w:ascii="Arial" w:hAnsi="Arial" w:cs="Arial"/>
              </w:rPr>
              <w:t>233</w:t>
            </w:r>
          </w:p>
        </w:tc>
        <w:tc>
          <w:tcPr>
            <w:tcW w:w="8432" w:type="dxa"/>
          </w:tcPr>
          <w:p w14:paraId="4C27D30A" w14:textId="77777777" w:rsidR="00C45FDC" w:rsidRPr="00AC2DF1" w:rsidRDefault="00C45FDC" w:rsidP="00177196">
            <w:pPr>
              <w:rPr>
                <w:rFonts w:ascii="Arial" w:hAnsi="Arial" w:cs="Arial"/>
              </w:rPr>
            </w:pPr>
            <w:r w:rsidRPr="00AC2DF1">
              <w:rPr>
                <w:rFonts w:ascii="Arial" w:hAnsi="Arial" w:cs="Arial"/>
              </w:rPr>
              <w:t>Everybody wouldn't it?</w:t>
            </w:r>
          </w:p>
        </w:tc>
      </w:tr>
      <w:tr w:rsidR="00AC2DF1" w:rsidRPr="00AC2DF1" w14:paraId="6D4C8AE2" w14:textId="77777777" w:rsidTr="00177196">
        <w:tc>
          <w:tcPr>
            <w:tcW w:w="584" w:type="dxa"/>
          </w:tcPr>
          <w:p w14:paraId="328531E0" w14:textId="77777777" w:rsidR="00C45FDC" w:rsidRPr="00AC2DF1" w:rsidRDefault="00C45FDC" w:rsidP="00177196">
            <w:pPr>
              <w:jc w:val="center"/>
            </w:pPr>
            <w:r w:rsidRPr="00AC2DF1">
              <w:t>234</w:t>
            </w:r>
          </w:p>
        </w:tc>
        <w:tc>
          <w:tcPr>
            <w:tcW w:w="8432" w:type="dxa"/>
          </w:tcPr>
          <w:p w14:paraId="3AD73657" w14:textId="77777777" w:rsidR="00C45FDC" w:rsidRPr="00AC2DF1" w:rsidRDefault="00C45FDC" w:rsidP="00177196">
            <w:pPr>
              <w:rPr>
                <w:rFonts w:ascii="Arial" w:hAnsi="Arial" w:cs="Arial"/>
              </w:rPr>
            </w:pPr>
            <w:r w:rsidRPr="00AC2DF1">
              <w:rPr>
                <w:rFonts w:ascii="Arial" w:hAnsi="Arial" w:cs="Arial"/>
              </w:rPr>
              <w:t>P2: It’s yeah.</w:t>
            </w:r>
          </w:p>
        </w:tc>
      </w:tr>
      <w:tr w:rsidR="00AC2DF1" w:rsidRPr="00AC2DF1" w14:paraId="66524C60" w14:textId="77777777" w:rsidTr="00177196">
        <w:tc>
          <w:tcPr>
            <w:tcW w:w="584" w:type="dxa"/>
          </w:tcPr>
          <w:p w14:paraId="2C78F3CB" w14:textId="77777777" w:rsidR="00C45FDC" w:rsidRPr="00AC2DF1" w:rsidRDefault="00C45FDC" w:rsidP="00177196">
            <w:pPr>
              <w:jc w:val="center"/>
            </w:pPr>
            <w:r w:rsidRPr="00AC2DF1">
              <w:t>235</w:t>
            </w:r>
          </w:p>
        </w:tc>
        <w:tc>
          <w:tcPr>
            <w:tcW w:w="8432" w:type="dxa"/>
          </w:tcPr>
          <w:p w14:paraId="372D779B" w14:textId="77777777" w:rsidR="00C45FDC" w:rsidRPr="00AC2DF1" w:rsidRDefault="00C45FDC" w:rsidP="00177196">
            <w:pPr>
              <w:rPr>
                <w:rFonts w:ascii="Arial" w:hAnsi="Arial" w:cs="Arial"/>
              </w:rPr>
            </w:pPr>
            <w:r w:rsidRPr="00AC2DF1">
              <w:rPr>
                <w:rFonts w:ascii="Arial" w:hAnsi="Arial" w:cs="Arial"/>
              </w:rPr>
              <w:t>P1: Revisited all of the time.</w:t>
            </w:r>
          </w:p>
        </w:tc>
      </w:tr>
    </w:tbl>
    <w:p w14:paraId="7E48DB42" w14:textId="164B234D" w:rsidR="00C45FDC" w:rsidRPr="00AC2DF1" w:rsidRDefault="00C45FDC" w:rsidP="00C45FDC">
      <w:pPr>
        <w:rPr>
          <w:rFonts w:ascii="Arial" w:hAnsi="Arial" w:cs="Arial"/>
          <w:b/>
          <w:bCs/>
          <w:sz w:val="20"/>
          <w:szCs w:val="20"/>
        </w:rPr>
      </w:pPr>
      <w:r w:rsidRPr="00AC2DF1">
        <w:rPr>
          <w:rFonts w:ascii="Arial" w:hAnsi="Arial" w:cs="Arial"/>
          <w:b/>
          <w:bCs/>
          <w:sz w:val="20"/>
          <w:szCs w:val="20"/>
        </w:rPr>
        <w:t>Table</w:t>
      </w:r>
      <w:r w:rsidR="00EC0AEB" w:rsidRPr="00AC2DF1">
        <w:rPr>
          <w:rFonts w:ascii="Arial" w:hAnsi="Arial" w:cs="Arial"/>
          <w:b/>
          <w:bCs/>
          <w:sz w:val="20"/>
          <w:szCs w:val="20"/>
        </w:rPr>
        <w:t xml:space="preserve"> </w:t>
      </w:r>
      <w:r w:rsidR="00A43022" w:rsidRPr="00AC2DF1">
        <w:rPr>
          <w:rFonts w:ascii="Arial" w:hAnsi="Arial" w:cs="Arial"/>
          <w:b/>
          <w:bCs/>
          <w:sz w:val="20"/>
          <w:szCs w:val="20"/>
        </w:rPr>
        <w:t>4</w:t>
      </w:r>
      <w:r w:rsidR="00895FE4" w:rsidRPr="00AC2DF1">
        <w:rPr>
          <w:rFonts w:ascii="Arial" w:hAnsi="Arial" w:cs="Arial"/>
          <w:b/>
          <w:bCs/>
          <w:sz w:val="20"/>
          <w:szCs w:val="20"/>
        </w:rPr>
        <w:t>2</w:t>
      </w:r>
      <w:r w:rsidR="00EC0AEB" w:rsidRPr="00AC2DF1">
        <w:rPr>
          <w:rFonts w:ascii="Arial" w:hAnsi="Arial" w:cs="Arial"/>
          <w:b/>
          <w:bCs/>
          <w:sz w:val="20"/>
          <w:szCs w:val="20"/>
        </w:rPr>
        <w:t>:</w:t>
      </w:r>
      <w:r w:rsidRPr="00AC2DF1">
        <w:rPr>
          <w:rFonts w:ascii="Arial" w:hAnsi="Arial" w:cs="Arial"/>
          <w:sz w:val="20"/>
          <w:szCs w:val="20"/>
        </w:rPr>
        <w:t xml:space="preserve"> </w:t>
      </w:r>
      <w:r w:rsidR="00CB6113" w:rsidRPr="00AC2DF1">
        <w:rPr>
          <w:rFonts w:ascii="Arial" w:hAnsi="Arial" w:cs="Arial"/>
          <w:sz w:val="20"/>
          <w:szCs w:val="20"/>
        </w:rPr>
        <w:t>S</w:t>
      </w:r>
      <w:r w:rsidR="004E0714" w:rsidRPr="00AC2DF1">
        <w:rPr>
          <w:rFonts w:ascii="Arial" w:hAnsi="Arial" w:cs="Arial"/>
          <w:sz w:val="20"/>
          <w:szCs w:val="20"/>
        </w:rPr>
        <w:t xml:space="preserve">howing </w:t>
      </w:r>
      <w:r w:rsidRPr="00AC2DF1">
        <w:rPr>
          <w:rFonts w:ascii="Arial" w:hAnsi="Arial" w:cs="Arial"/>
          <w:sz w:val="20"/>
          <w:szCs w:val="20"/>
        </w:rPr>
        <w:t>time</w:t>
      </w:r>
      <w:r w:rsidR="003A170A" w:rsidRPr="00AC2DF1">
        <w:rPr>
          <w:rFonts w:ascii="Arial" w:hAnsi="Arial" w:cs="Arial"/>
          <w:sz w:val="20"/>
          <w:szCs w:val="20"/>
        </w:rPr>
        <w:t xml:space="preserve"> being conceptualised</w:t>
      </w:r>
      <w:r w:rsidRPr="00AC2DF1">
        <w:rPr>
          <w:rFonts w:ascii="Arial" w:hAnsi="Arial" w:cs="Arial"/>
          <w:sz w:val="20"/>
          <w:szCs w:val="20"/>
        </w:rPr>
        <w:t xml:space="preserve"> as a finite resource</w:t>
      </w:r>
      <w:r w:rsidR="003A170A" w:rsidRPr="00AC2DF1">
        <w:rPr>
          <w:rFonts w:ascii="Arial" w:hAnsi="Arial" w:cs="Arial"/>
          <w:sz w:val="20"/>
          <w:szCs w:val="20"/>
        </w:rPr>
        <w:t xml:space="preserve"> in discourse</w:t>
      </w:r>
      <w:r w:rsidR="00B43CDD" w:rsidRPr="00AC2DF1">
        <w:rPr>
          <w:rFonts w:ascii="Arial" w:hAnsi="Arial" w:cs="Arial"/>
          <w:sz w:val="20"/>
          <w:szCs w:val="20"/>
        </w:rPr>
        <w:t>.</w:t>
      </w:r>
    </w:p>
    <w:p w14:paraId="4C1071C1" w14:textId="349A1E7D" w:rsidR="00C45FDC" w:rsidRPr="00AC2DF1" w:rsidRDefault="00C45FDC" w:rsidP="005843BB">
      <w:pPr>
        <w:spacing w:line="480" w:lineRule="auto"/>
        <w:jc w:val="both"/>
        <w:rPr>
          <w:rFonts w:ascii="Arial" w:hAnsi="Arial" w:cs="Arial"/>
        </w:rPr>
      </w:pPr>
      <w:r w:rsidRPr="00AC2DF1">
        <w:rPr>
          <w:rFonts w:ascii="Arial" w:hAnsi="Arial" w:cs="Arial"/>
        </w:rPr>
        <w:t>In this extract, P1 speculat</w:t>
      </w:r>
      <w:r w:rsidR="007E2F48" w:rsidRPr="00AC2DF1">
        <w:rPr>
          <w:rFonts w:ascii="Arial" w:hAnsi="Arial" w:cs="Arial"/>
        </w:rPr>
        <w:t>es</w:t>
      </w:r>
      <w:r w:rsidRPr="00AC2DF1">
        <w:rPr>
          <w:rFonts w:ascii="Arial" w:hAnsi="Arial" w:cs="Arial"/>
        </w:rPr>
        <w:t xml:space="preserve"> about how the messages regarding EBSA c</w:t>
      </w:r>
      <w:r w:rsidR="007E2F48" w:rsidRPr="00AC2DF1">
        <w:rPr>
          <w:rFonts w:ascii="Arial" w:hAnsi="Arial" w:cs="Arial"/>
        </w:rPr>
        <w:t>ould</w:t>
      </w:r>
      <w:r w:rsidRPr="00AC2DF1">
        <w:rPr>
          <w:rFonts w:ascii="Arial" w:hAnsi="Arial" w:cs="Arial"/>
        </w:rPr>
        <w:t xml:space="preserve"> be understood consistently by a range of practitioners. P1 introduces her thoughts with the word, </w:t>
      </w:r>
      <w:r w:rsidR="00442633" w:rsidRPr="00AC2DF1">
        <w:rPr>
          <w:rFonts w:ascii="Arial" w:hAnsi="Arial" w:cs="Arial"/>
        </w:rPr>
        <w:t>“</w:t>
      </w:r>
      <w:r w:rsidRPr="00AC2DF1">
        <w:rPr>
          <w:rFonts w:ascii="Arial" w:hAnsi="Arial" w:cs="Arial"/>
          <w:i/>
          <w:iCs/>
        </w:rPr>
        <w:t>surely</w:t>
      </w:r>
      <w:r w:rsidR="00442633" w:rsidRPr="00AC2DF1">
        <w:rPr>
          <w:rFonts w:ascii="Arial" w:hAnsi="Arial" w:cs="Arial"/>
        </w:rPr>
        <w:t>”</w:t>
      </w:r>
      <w:r w:rsidRPr="00AC2DF1">
        <w:rPr>
          <w:rFonts w:ascii="Arial" w:hAnsi="Arial" w:cs="Arial"/>
        </w:rPr>
        <w:t xml:space="preserve"> which is used as an appeal for agreement. The appeal for agreement from P2 is made again in line 233 through the use of the rhetorical question, “</w:t>
      </w:r>
      <w:r w:rsidRPr="00AC2DF1">
        <w:rPr>
          <w:rFonts w:ascii="Arial" w:hAnsi="Arial" w:cs="Arial"/>
          <w:i/>
          <w:iCs/>
        </w:rPr>
        <w:t>wouldn’t it?</w:t>
      </w:r>
      <w:r w:rsidRPr="00AC2DF1">
        <w:rPr>
          <w:rFonts w:ascii="Arial" w:hAnsi="Arial" w:cs="Arial"/>
        </w:rPr>
        <w:t xml:space="preserve">” </w:t>
      </w:r>
      <w:r w:rsidR="00927550" w:rsidRPr="00AC2DF1">
        <w:rPr>
          <w:rFonts w:ascii="Arial" w:hAnsi="Arial" w:cs="Arial"/>
        </w:rPr>
        <w:t>(</w:t>
      </w:r>
      <w:r w:rsidR="00BD5680" w:rsidRPr="00AC2DF1">
        <w:rPr>
          <w:rFonts w:ascii="Arial" w:hAnsi="Arial" w:cs="Arial"/>
          <w:shd w:val="clear" w:color="auto" w:fill="FFFFFF"/>
        </w:rPr>
        <w:t>Caponigro &amp; Sprouse (2007)</w:t>
      </w:r>
      <w:r w:rsidR="00560C99" w:rsidRPr="00AC2DF1">
        <w:rPr>
          <w:rFonts w:ascii="Arial" w:hAnsi="Arial" w:cs="Arial"/>
          <w:shd w:val="clear" w:color="auto" w:fill="FFFFFF"/>
        </w:rPr>
        <w:t xml:space="preserve">. </w:t>
      </w:r>
    </w:p>
    <w:p w14:paraId="2DE8DFD7" w14:textId="37423AA0" w:rsidR="00C45FDC" w:rsidRPr="00AC2DF1" w:rsidRDefault="00D7641F" w:rsidP="005843BB">
      <w:pPr>
        <w:jc w:val="both"/>
        <w:rPr>
          <w:rFonts w:ascii="Arial" w:hAnsi="Arial" w:cs="Arial"/>
          <w:b/>
          <w:bCs/>
        </w:rPr>
      </w:pPr>
      <w:r w:rsidRPr="00AC2DF1">
        <w:rPr>
          <w:rFonts w:ascii="Arial" w:hAnsi="Arial" w:cs="Arial"/>
          <w:b/>
          <w:bCs/>
        </w:rPr>
        <w:t>4</w:t>
      </w:r>
      <w:r w:rsidR="005A2B8E" w:rsidRPr="00AC2DF1">
        <w:rPr>
          <w:rFonts w:ascii="Arial" w:hAnsi="Arial" w:cs="Arial"/>
          <w:b/>
          <w:bCs/>
        </w:rPr>
        <w:t>.6</w:t>
      </w:r>
      <w:r w:rsidR="00BA483A" w:rsidRPr="00AC2DF1">
        <w:rPr>
          <w:rFonts w:ascii="Arial" w:hAnsi="Arial" w:cs="Arial"/>
          <w:b/>
          <w:bCs/>
        </w:rPr>
        <w:t>.</w:t>
      </w:r>
      <w:r w:rsidR="00DC1EBC" w:rsidRPr="00AC2DF1">
        <w:rPr>
          <w:rFonts w:ascii="Arial" w:hAnsi="Arial" w:cs="Arial"/>
          <w:b/>
          <w:bCs/>
        </w:rPr>
        <w:t>7</w:t>
      </w:r>
      <w:r w:rsidR="00C45FDC" w:rsidRPr="00AC2DF1">
        <w:rPr>
          <w:rFonts w:ascii="Arial" w:hAnsi="Arial" w:cs="Arial"/>
          <w:b/>
          <w:bCs/>
        </w:rPr>
        <w:t xml:space="preserve"> The understanding of language used</w:t>
      </w:r>
    </w:p>
    <w:p w14:paraId="04BB77A6" w14:textId="4CA1DE48" w:rsidR="00C45FDC" w:rsidRPr="00AC2DF1" w:rsidRDefault="00C45FDC" w:rsidP="005843BB">
      <w:pPr>
        <w:spacing w:line="480" w:lineRule="auto"/>
        <w:jc w:val="both"/>
        <w:rPr>
          <w:rFonts w:ascii="Arial" w:hAnsi="Arial" w:cs="Arial"/>
        </w:rPr>
      </w:pPr>
      <w:r w:rsidRPr="00AC2DF1">
        <w:rPr>
          <w:rFonts w:ascii="Arial" w:hAnsi="Arial" w:cs="Arial"/>
        </w:rPr>
        <w:t xml:space="preserve">Throughout the conversation during MFG2, multiple references are made to the difficulties that various practitioner groups have in understanding messages, training and concepts relating to EBSA. Some examples are given below. </w:t>
      </w:r>
    </w:p>
    <w:tbl>
      <w:tblPr>
        <w:tblStyle w:val="TableGrid"/>
        <w:tblW w:w="0" w:type="auto"/>
        <w:tblLook w:val="04A0" w:firstRow="1" w:lastRow="0" w:firstColumn="1" w:lastColumn="0" w:noHBand="0" w:noVBand="1"/>
      </w:tblPr>
      <w:tblGrid>
        <w:gridCol w:w="562"/>
        <w:gridCol w:w="8454"/>
      </w:tblGrid>
      <w:tr w:rsidR="00AC2DF1" w:rsidRPr="00AC2DF1" w14:paraId="535F64CD" w14:textId="77777777" w:rsidTr="00177196">
        <w:tc>
          <w:tcPr>
            <w:tcW w:w="562" w:type="dxa"/>
          </w:tcPr>
          <w:p w14:paraId="26E9DD3E" w14:textId="77777777" w:rsidR="00C45FDC" w:rsidRPr="00AC2DF1" w:rsidRDefault="00C45FDC" w:rsidP="00177196">
            <w:pPr>
              <w:jc w:val="center"/>
              <w:rPr>
                <w:rFonts w:ascii="Arial" w:hAnsi="Arial" w:cs="Arial"/>
              </w:rPr>
            </w:pPr>
            <w:r w:rsidRPr="00AC2DF1">
              <w:rPr>
                <w:rFonts w:ascii="Arial" w:hAnsi="Arial" w:cs="Arial"/>
              </w:rPr>
              <w:t>86</w:t>
            </w:r>
          </w:p>
        </w:tc>
        <w:tc>
          <w:tcPr>
            <w:tcW w:w="8454" w:type="dxa"/>
          </w:tcPr>
          <w:p w14:paraId="74D9675E" w14:textId="77777777" w:rsidR="00C45FDC" w:rsidRPr="00AC2DF1" w:rsidRDefault="00C45FDC" w:rsidP="00177196">
            <w:pPr>
              <w:pStyle w:val="NormalWeb"/>
              <w:spacing w:before="0" w:beforeAutospacing="0" w:after="200" w:afterAutospacing="0"/>
              <w:rPr>
                <w:rFonts w:ascii="Arial" w:hAnsi="Arial" w:cs="Arial"/>
                <w:sz w:val="22"/>
                <w:szCs w:val="22"/>
              </w:rPr>
            </w:pPr>
            <w:r w:rsidRPr="00AC2DF1">
              <w:rPr>
                <w:rFonts w:ascii="Arial" w:hAnsi="Arial" w:cs="Arial"/>
                <w:sz w:val="22"/>
                <w:szCs w:val="22"/>
              </w:rPr>
              <w:t xml:space="preserve">P2: Yeah, it is difficult because you always </w:t>
            </w:r>
            <w:proofErr w:type="spellStart"/>
            <w:r w:rsidRPr="00AC2DF1">
              <w:rPr>
                <w:rFonts w:ascii="Arial" w:hAnsi="Arial" w:cs="Arial"/>
                <w:sz w:val="22"/>
                <w:szCs w:val="22"/>
              </w:rPr>
              <w:t>gonna</w:t>
            </w:r>
            <w:proofErr w:type="spellEnd"/>
            <w:r w:rsidRPr="00AC2DF1">
              <w:rPr>
                <w:rFonts w:ascii="Arial" w:hAnsi="Arial" w:cs="Arial"/>
                <w:sz w:val="22"/>
                <w:szCs w:val="22"/>
              </w:rPr>
              <w:t xml:space="preserve"> have these conflicts in messages at </w:t>
            </w:r>
          </w:p>
        </w:tc>
      </w:tr>
      <w:tr w:rsidR="00AC2DF1" w:rsidRPr="00AC2DF1" w14:paraId="5D4088E2" w14:textId="77777777" w:rsidTr="00177196">
        <w:tc>
          <w:tcPr>
            <w:tcW w:w="562" w:type="dxa"/>
          </w:tcPr>
          <w:p w14:paraId="0DAAFCCB" w14:textId="77777777" w:rsidR="00C45FDC" w:rsidRPr="00AC2DF1" w:rsidRDefault="00C45FDC" w:rsidP="00177196">
            <w:pPr>
              <w:jc w:val="center"/>
              <w:rPr>
                <w:rFonts w:ascii="Arial" w:hAnsi="Arial" w:cs="Arial"/>
              </w:rPr>
            </w:pPr>
            <w:r w:rsidRPr="00AC2DF1">
              <w:rPr>
                <w:rFonts w:ascii="Arial" w:hAnsi="Arial" w:cs="Arial"/>
              </w:rPr>
              <w:t>87</w:t>
            </w:r>
          </w:p>
        </w:tc>
        <w:tc>
          <w:tcPr>
            <w:tcW w:w="8454" w:type="dxa"/>
          </w:tcPr>
          <w:p w14:paraId="73B0B5EF" w14:textId="77777777" w:rsidR="00C45FDC" w:rsidRPr="00AC2DF1" w:rsidRDefault="00C45FDC" w:rsidP="00177196">
            <w:pPr>
              <w:rPr>
                <w:rFonts w:ascii="Arial" w:hAnsi="Arial" w:cs="Arial"/>
                <w:b/>
                <w:bCs/>
              </w:rPr>
            </w:pPr>
            <w:r w:rsidRPr="00AC2DF1">
              <w:rPr>
                <w:rFonts w:ascii="Arial" w:hAnsi="Arial" w:cs="Arial"/>
                <w:b/>
                <w:bCs/>
              </w:rPr>
              <w:t xml:space="preserve">times. And I think some of the things that are done to try and support positive attendance if </w:t>
            </w:r>
          </w:p>
        </w:tc>
      </w:tr>
      <w:tr w:rsidR="00AC2DF1" w:rsidRPr="00AC2DF1" w14:paraId="2632BEE4" w14:textId="77777777" w:rsidTr="00177196">
        <w:tc>
          <w:tcPr>
            <w:tcW w:w="562" w:type="dxa"/>
          </w:tcPr>
          <w:p w14:paraId="0FD03812" w14:textId="77777777" w:rsidR="00C45FDC" w:rsidRPr="00AC2DF1" w:rsidRDefault="00C45FDC" w:rsidP="00177196">
            <w:pPr>
              <w:jc w:val="center"/>
              <w:rPr>
                <w:rFonts w:ascii="Arial" w:hAnsi="Arial" w:cs="Arial"/>
              </w:rPr>
            </w:pPr>
            <w:r w:rsidRPr="00AC2DF1">
              <w:rPr>
                <w:rFonts w:ascii="Arial" w:hAnsi="Arial" w:cs="Arial"/>
              </w:rPr>
              <w:t>88</w:t>
            </w:r>
          </w:p>
        </w:tc>
        <w:tc>
          <w:tcPr>
            <w:tcW w:w="8454" w:type="dxa"/>
          </w:tcPr>
          <w:p w14:paraId="4203C894" w14:textId="77777777" w:rsidR="00C45FDC" w:rsidRPr="00AC2DF1" w:rsidRDefault="00C45FDC" w:rsidP="00177196">
            <w:pPr>
              <w:rPr>
                <w:rFonts w:ascii="Arial" w:hAnsi="Arial" w:cs="Arial"/>
                <w:b/>
                <w:bCs/>
              </w:rPr>
            </w:pPr>
            <w:r w:rsidRPr="00AC2DF1">
              <w:rPr>
                <w:rFonts w:ascii="Arial" w:hAnsi="Arial" w:cs="Arial"/>
                <w:b/>
                <w:bCs/>
              </w:rPr>
              <w:t xml:space="preserve">we give examples of messaging around having the best attendance leads to the best </w:t>
            </w:r>
          </w:p>
        </w:tc>
      </w:tr>
      <w:tr w:rsidR="00AC2DF1" w:rsidRPr="00AC2DF1" w14:paraId="4FECAAFE" w14:textId="77777777" w:rsidTr="00177196">
        <w:tc>
          <w:tcPr>
            <w:tcW w:w="562" w:type="dxa"/>
          </w:tcPr>
          <w:p w14:paraId="03D2049A" w14:textId="77777777" w:rsidR="00C45FDC" w:rsidRPr="00AC2DF1" w:rsidRDefault="00C45FDC" w:rsidP="00177196">
            <w:pPr>
              <w:jc w:val="center"/>
              <w:rPr>
                <w:rFonts w:ascii="Arial" w:hAnsi="Arial" w:cs="Arial"/>
              </w:rPr>
            </w:pPr>
            <w:r w:rsidRPr="00AC2DF1">
              <w:rPr>
                <w:rFonts w:ascii="Arial" w:hAnsi="Arial" w:cs="Arial"/>
              </w:rPr>
              <w:t>89</w:t>
            </w:r>
          </w:p>
        </w:tc>
        <w:tc>
          <w:tcPr>
            <w:tcW w:w="8454" w:type="dxa"/>
          </w:tcPr>
          <w:p w14:paraId="2B073E45" w14:textId="77777777" w:rsidR="00C45FDC" w:rsidRPr="00AC2DF1" w:rsidRDefault="00C45FDC" w:rsidP="00177196">
            <w:pPr>
              <w:rPr>
                <w:rFonts w:ascii="Arial" w:hAnsi="Arial" w:cs="Arial"/>
                <w:b/>
                <w:bCs/>
              </w:rPr>
            </w:pPr>
            <w:r w:rsidRPr="00AC2DF1">
              <w:rPr>
                <w:rFonts w:ascii="Arial" w:hAnsi="Arial" w:cs="Arial"/>
                <w:b/>
                <w:bCs/>
              </w:rPr>
              <w:t>outcomes for you academically, socially, emotionally and…</w:t>
            </w:r>
          </w:p>
        </w:tc>
      </w:tr>
      <w:tr w:rsidR="00AC2DF1" w:rsidRPr="00AC2DF1" w14:paraId="69843DE4" w14:textId="77777777" w:rsidTr="00177196">
        <w:tc>
          <w:tcPr>
            <w:tcW w:w="562" w:type="dxa"/>
          </w:tcPr>
          <w:p w14:paraId="4568A884" w14:textId="77777777" w:rsidR="00C45FDC" w:rsidRPr="00AC2DF1" w:rsidRDefault="00C45FDC" w:rsidP="00177196">
            <w:pPr>
              <w:jc w:val="center"/>
            </w:pPr>
            <w:r w:rsidRPr="00AC2DF1">
              <w:t>90</w:t>
            </w:r>
          </w:p>
        </w:tc>
        <w:tc>
          <w:tcPr>
            <w:tcW w:w="8454" w:type="dxa"/>
          </w:tcPr>
          <w:p w14:paraId="5B15AC6A" w14:textId="77777777" w:rsidR="00C45FDC" w:rsidRPr="00AC2DF1" w:rsidRDefault="00C45FDC" w:rsidP="00177196">
            <w:pPr>
              <w:rPr>
                <w:rFonts w:ascii="Arial" w:hAnsi="Arial" w:cs="Arial"/>
              </w:rPr>
            </w:pPr>
            <w:r w:rsidRPr="00AC2DF1">
              <w:rPr>
                <w:rFonts w:ascii="Arial" w:hAnsi="Arial" w:cs="Arial"/>
              </w:rPr>
              <w:t>P1: Yeah…</w:t>
            </w:r>
          </w:p>
        </w:tc>
      </w:tr>
      <w:tr w:rsidR="00AC2DF1" w:rsidRPr="00AC2DF1" w14:paraId="43320C58" w14:textId="77777777" w:rsidTr="00177196">
        <w:tc>
          <w:tcPr>
            <w:tcW w:w="562" w:type="dxa"/>
          </w:tcPr>
          <w:p w14:paraId="11473670" w14:textId="77777777" w:rsidR="00C45FDC" w:rsidRPr="00AC2DF1" w:rsidRDefault="00C45FDC" w:rsidP="00177196">
            <w:pPr>
              <w:jc w:val="center"/>
              <w:rPr>
                <w:rFonts w:ascii="Arial" w:hAnsi="Arial" w:cs="Arial"/>
                <w:sz w:val="20"/>
                <w:szCs w:val="20"/>
              </w:rPr>
            </w:pPr>
            <w:r w:rsidRPr="00AC2DF1">
              <w:rPr>
                <w:rFonts w:ascii="Arial" w:hAnsi="Arial" w:cs="Arial"/>
                <w:sz w:val="20"/>
                <w:szCs w:val="20"/>
              </w:rPr>
              <w:t>91</w:t>
            </w:r>
          </w:p>
        </w:tc>
        <w:tc>
          <w:tcPr>
            <w:tcW w:w="8454" w:type="dxa"/>
          </w:tcPr>
          <w:p w14:paraId="74001BA9" w14:textId="77777777" w:rsidR="00C45FDC" w:rsidRPr="00AC2DF1" w:rsidRDefault="00C45FDC" w:rsidP="00177196">
            <w:pPr>
              <w:pStyle w:val="NormalWeb"/>
              <w:spacing w:before="0" w:beforeAutospacing="0" w:after="200" w:afterAutospacing="0"/>
              <w:rPr>
                <w:rFonts w:ascii="Arial" w:eastAsiaTheme="minorHAnsi" w:hAnsi="Arial" w:cs="Arial"/>
                <w:sz w:val="20"/>
                <w:szCs w:val="20"/>
                <w:lang w:eastAsia="en-US"/>
              </w:rPr>
            </w:pPr>
            <w:r w:rsidRPr="00AC2DF1">
              <w:rPr>
                <w:rFonts w:ascii="Arial" w:eastAsiaTheme="minorHAnsi" w:hAnsi="Arial" w:cs="Arial"/>
                <w:sz w:val="20"/>
                <w:szCs w:val="20"/>
                <w:lang w:eastAsia="en-US"/>
              </w:rPr>
              <w:t xml:space="preserve">P2: All them sort of things. For some people will be anxiety inducing which will then cause </w:t>
            </w:r>
          </w:p>
        </w:tc>
      </w:tr>
    </w:tbl>
    <w:p w14:paraId="79389237" w14:textId="05AB4A55" w:rsidR="00C45FDC" w:rsidRPr="00AC2DF1" w:rsidRDefault="00C45FDC" w:rsidP="00C45FDC">
      <w:pPr>
        <w:rPr>
          <w:rFonts w:ascii="Arial" w:hAnsi="Arial" w:cs="Arial"/>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4</w:t>
      </w:r>
      <w:r w:rsidR="00895FE4" w:rsidRPr="00AC2DF1">
        <w:rPr>
          <w:rFonts w:ascii="Arial" w:hAnsi="Arial" w:cs="Arial"/>
          <w:b/>
          <w:bCs/>
          <w:sz w:val="20"/>
          <w:szCs w:val="20"/>
        </w:rPr>
        <w:t>3</w:t>
      </w:r>
      <w:r w:rsidR="00EC0AEB"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 xml:space="preserve">howing </w:t>
      </w:r>
      <w:r w:rsidR="004076F0" w:rsidRPr="00AC2DF1">
        <w:rPr>
          <w:rFonts w:ascii="Arial" w:hAnsi="Arial" w:cs="Arial"/>
          <w:sz w:val="20"/>
          <w:szCs w:val="20"/>
        </w:rPr>
        <w:t xml:space="preserve">P2’s </w:t>
      </w:r>
      <w:r w:rsidRPr="00AC2DF1">
        <w:rPr>
          <w:rFonts w:ascii="Arial" w:hAnsi="Arial" w:cs="Arial"/>
          <w:sz w:val="20"/>
          <w:szCs w:val="20"/>
        </w:rPr>
        <w:t>confusion regarding language and explanations</w:t>
      </w:r>
      <w:r w:rsidR="00B43CDD" w:rsidRPr="00AC2DF1">
        <w:rPr>
          <w:rFonts w:ascii="Arial" w:hAnsi="Arial" w:cs="Arial"/>
          <w:sz w:val="20"/>
          <w:szCs w:val="20"/>
        </w:rPr>
        <w:t>.</w:t>
      </w:r>
    </w:p>
    <w:p w14:paraId="25752100" w14:textId="77777777" w:rsidR="00163989" w:rsidRPr="00AC2DF1" w:rsidRDefault="00163989" w:rsidP="00C45FDC">
      <w:pPr>
        <w:rPr>
          <w:rFonts w:ascii="Arial" w:hAnsi="Arial" w:cs="Arial"/>
        </w:rPr>
      </w:pPr>
    </w:p>
    <w:tbl>
      <w:tblPr>
        <w:tblStyle w:val="TableGrid"/>
        <w:tblW w:w="0" w:type="auto"/>
        <w:tblLook w:val="04A0" w:firstRow="1" w:lastRow="0" w:firstColumn="1" w:lastColumn="0" w:noHBand="0" w:noVBand="1"/>
      </w:tblPr>
      <w:tblGrid>
        <w:gridCol w:w="584"/>
        <w:gridCol w:w="8432"/>
      </w:tblGrid>
      <w:tr w:rsidR="00AC2DF1" w:rsidRPr="00AC2DF1" w14:paraId="2C5A1BD4" w14:textId="77777777" w:rsidTr="00177196">
        <w:tc>
          <w:tcPr>
            <w:tcW w:w="584" w:type="dxa"/>
          </w:tcPr>
          <w:p w14:paraId="0A4E384D" w14:textId="77777777" w:rsidR="00C45FDC" w:rsidRPr="00AC2DF1" w:rsidRDefault="00C45FDC" w:rsidP="00177196">
            <w:pPr>
              <w:jc w:val="center"/>
              <w:rPr>
                <w:rFonts w:ascii="Arial" w:hAnsi="Arial" w:cs="Arial"/>
              </w:rPr>
            </w:pPr>
            <w:r w:rsidRPr="00AC2DF1">
              <w:rPr>
                <w:rFonts w:ascii="Arial" w:hAnsi="Arial" w:cs="Arial"/>
              </w:rPr>
              <w:t>208</w:t>
            </w:r>
          </w:p>
        </w:tc>
        <w:tc>
          <w:tcPr>
            <w:tcW w:w="8432" w:type="dxa"/>
          </w:tcPr>
          <w:p w14:paraId="75D2A03C" w14:textId="77777777" w:rsidR="00C45FDC" w:rsidRPr="00AC2DF1" w:rsidRDefault="00C45FDC" w:rsidP="00177196">
            <w:pPr>
              <w:rPr>
                <w:rFonts w:ascii="Arial" w:hAnsi="Arial" w:cs="Arial"/>
              </w:rPr>
            </w:pPr>
            <w:r w:rsidRPr="00AC2DF1">
              <w:rPr>
                <w:rFonts w:ascii="Arial" w:hAnsi="Arial" w:cs="Arial"/>
              </w:rPr>
              <w:t xml:space="preserve">P2: What </w:t>
            </w:r>
            <w:r w:rsidRPr="00AC2DF1">
              <w:rPr>
                <w:rFonts w:ascii="Arial" w:hAnsi="Arial" w:cs="Arial"/>
                <w:b/>
                <w:bCs/>
              </w:rPr>
              <w:t>does anyone have a unified understanding of anything ultimately</w:t>
            </w:r>
            <w:r w:rsidRPr="00AC2DF1">
              <w:rPr>
                <w:rFonts w:ascii="Arial" w:hAnsi="Arial" w:cs="Arial"/>
              </w:rPr>
              <w:t xml:space="preserve"> that? Like the </w:t>
            </w:r>
          </w:p>
        </w:tc>
      </w:tr>
      <w:tr w:rsidR="00AC2DF1" w:rsidRPr="00AC2DF1" w14:paraId="52478F80" w14:textId="77777777" w:rsidTr="00177196">
        <w:tc>
          <w:tcPr>
            <w:tcW w:w="584" w:type="dxa"/>
          </w:tcPr>
          <w:p w14:paraId="17EA5B93" w14:textId="77777777" w:rsidR="00C45FDC" w:rsidRPr="00AC2DF1" w:rsidRDefault="00C45FDC" w:rsidP="00177196">
            <w:pPr>
              <w:jc w:val="center"/>
              <w:rPr>
                <w:rFonts w:ascii="Arial" w:hAnsi="Arial" w:cs="Arial"/>
              </w:rPr>
            </w:pPr>
            <w:r w:rsidRPr="00AC2DF1">
              <w:rPr>
                <w:rFonts w:ascii="Arial" w:hAnsi="Arial" w:cs="Arial"/>
              </w:rPr>
              <w:t>209</w:t>
            </w:r>
          </w:p>
        </w:tc>
        <w:tc>
          <w:tcPr>
            <w:tcW w:w="8432" w:type="dxa"/>
          </w:tcPr>
          <w:p w14:paraId="14C7DBCA" w14:textId="77777777" w:rsidR="00C45FDC" w:rsidRPr="00AC2DF1" w:rsidRDefault="00C45FDC" w:rsidP="00177196">
            <w:pPr>
              <w:rPr>
                <w:rFonts w:ascii="Arial" w:hAnsi="Arial" w:cs="Arial"/>
              </w:rPr>
            </w:pPr>
            <w:r w:rsidRPr="00AC2DF1">
              <w:rPr>
                <w:rFonts w:ascii="Arial" w:hAnsi="Arial" w:cs="Arial"/>
              </w:rPr>
              <w:t xml:space="preserve">other day, I've been to that EBSA training and I'm sure it was probably 30 odd people there </w:t>
            </w:r>
          </w:p>
        </w:tc>
      </w:tr>
      <w:tr w:rsidR="00AC2DF1" w:rsidRPr="00AC2DF1" w14:paraId="6E72B794" w14:textId="77777777" w:rsidTr="00177196">
        <w:tc>
          <w:tcPr>
            <w:tcW w:w="584" w:type="dxa"/>
          </w:tcPr>
          <w:p w14:paraId="1E590768" w14:textId="77777777" w:rsidR="00C45FDC" w:rsidRPr="00AC2DF1" w:rsidRDefault="00C45FDC" w:rsidP="00177196">
            <w:pPr>
              <w:jc w:val="center"/>
              <w:rPr>
                <w:rFonts w:ascii="Arial" w:hAnsi="Arial" w:cs="Arial"/>
              </w:rPr>
            </w:pPr>
            <w:r w:rsidRPr="00AC2DF1">
              <w:rPr>
                <w:rFonts w:ascii="Arial" w:hAnsi="Arial" w:cs="Arial"/>
              </w:rPr>
              <w:t>210</w:t>
            </w:r>
          </w:p>
        </w:tc>
        <w:tc>
          <w:tcPr>
            <w:tcW w:w="8432" w:type="dxa"/>
          </w:tcPr>
          <w:p w14:paraId="587DD574" w14:textId="77777777" w:rsidR="00C45FDC" w:rsidRPr="00AC2DF1" w:rsidRDefault="00C45FDC" w:rsidP="00177196">
            <w:pPr>
              <w:rPr>
                <w:rFonts w:ascii="Arial" w:hAnsi="Arial" w:cs="Arial"/>
              </w:rPr>
            </w:pPr>
            <w:r w:rsidRPr="00AC2DF1">
              <w:rPr>
                <w:rFonts w:ascii="Arial" w:hAnsi="Arial" w:cs="Arial"/>
              </w:rPr>
              <w:t xml:space="preserve">and </w:t>
            </w:r>
            <w:r w:rsidRPr="00AC2DF1">
              <w:rPr>
                <w:rFonts w:ascii="Arial" w:hAnsi="Arial" w:cs="Arial"/>
                <w:b/>
                <w:bCs/>
              </w:rPr>
              <w:t>we've all comprehended it slightly differently</w:t>
            </w:r>
            <w:r w:rsidRPr="00AC2DF1">
              <w:rPr>
                <w:rFonts w:ascii="Arial" w:hAnsi="Arial" w:cs="Arial"/>
              </w:rPr>
              <w:t xml:space="preserve">. I know that people have walked away and </w:t>
            </w:r>
          </w:p>
        </w:tc>
      </w:tr>
      <w:tr w:rsidR="00AC2DF1" w:rsidRPr="00AC2DF1" w14:paraId="42C57C5B" w14:textId="77777777" w:rsidTr="00177196">
        <w:tc>
          <w:tcPr>
            <w:tcW w:w="584" w:type="dxa"/>
          </w:tcPr>
          <w:p w14:paraId="41F98CF2" w14:textId="77777777" w:rsidR="00C45FDC" w:rsidRPr="00AC2DF1" w:rsidRDefault="00C45FDC" w:rsidP="00177196">
            <w:pPr>
              <w:jc w:val="center"/>
              <w:rPr>
                <w:rFonts w:ascii="Arial" w:hAnsi="Arial" w:cs="Arial"/>
              </w:rPr>
            </w:pPr>
            <w:r w:rsidRPr="00AC2DF1">
              <w:rPr>
                <w:rFonts w:ascii="Arial" w:hAnsi="Arial" w:cs="Arial"/>
              </w:rPr>
              <w:t>211</w:t>
            </w:r>
          </w:p>
        </w:tc>
        <w:tc>
          <w:tcPr>
            <w:tcW w:w="8432" w:type="dxa"/>
          </w:tcPr>
          <w:p w14:paraId="1DA0F436" w14:textId="1E227193" w:rsidR="00C45FDC" w:rsidRPr="00AC2DF1" w:rsidRDefault="00C45FDC" w:rsidP="00177196">
            <w:pPr>
              <w:rPr>
                <w:rFonts w:ascii="Arial" w:hAnsi="Arial" w:cs="Arial"/>
              </w:rPr>
            </w:pPr>
            <w:r w:rsidRPr="00AC2DF1">
              <w:rPr>
                <w:rFonts w:ascii="Arial" w:hAnsi="Arial" w:cs="Arial"/>
              </w:rPr>
              <w:t xml:space="preserve">gone, “ooh,  this means we should do this now,” and </w:t>
            </w:r>
            <w:r w:rsidR="00BD5680" w:rsidRPr="00AC2DF1">
              <w:rPr>
                <w:rFonts w:ascii="Arial" w:hAnsi="Arial" w:cs="Arial"/>
              </w:rPr>
              <w:t>w</w:t>
            </w:r>
            <w:r w:rsidRPr="00AC2DF1">
              <w:rPr>
                <w:rFonts w:ascii="Arial" w:hAnsi="Arial" w:cs="Arial"/>
              </w:rPr>
              <w:t xml:space="preserve">hile others have been in there and </w:t>
            </w:r>
          </w:p>
        </w:tc>
      </w:tr>
      <w:tr w:rsidR="00AC2DF1" w:rsidRPr="00AC2DF1" w14:paraId="5B5E9AF5" w14:textId="77777777" w:rsidTr="00177196">
        <w:tc>
          <w:tcPr>
            <w:tcW w:w="584" w:type="dxa"/>
          </w:tcPr>
          <w:p w14:paraId="2D408680" w14:textId="77777777" w:rsidR="00C45FDC" w:rsidRPr="00AC2DF1" w:rsidRDefault="00C45FDC" w:rsidP="00177196">
            <w:pPr>
              <w:jc w:val="center"/>
              <w:rPr>
                <w:rFonts w:ascii="Arial" w:hAnsi="Arial" w:cs="Arial"/>
              </w:rPr>
            </w:pPr>
            <w:r w:rsidRPr="00AC2DF1">
              <w:rPr>
                <w:rFonts w:ascii="Arial" w:hAnsi="Arial" w:cs="Arial"/>
              </w:rPr>
              <w:t>212</w:t>
            </w:r>
          </w:p>
        </w:tc>
        <w:tc>
          <w:tcPr>
            <w:tcW w:w="8432" w:type="dxa"/>
          </w:tcPr>
          <w:p w14:paraId="1F74B55E" w14:textId="77777777" w:rsidR="00C45FDC" w:rsidRPr="00AC2DF1" w:rsidRDefault="00C45FDC" w:rsidP="00177196">
            <w:pPr>
              <w:rPr>
                <w:rFonts w:ascii="Arial" w:hAnsi="Arial" w:cs="Arial"/>
              </w:rPr>
            </w:pPr>
            <w:r w:rsidRPr="00AC2DF1">
              <w:rPr>
                <w:rFonts w:ascii="Arial" w:hAnsi="Arial" w:cs="Arial"/>
              </w:rPr>
              <w:t xml:space="preserve">gone, “but if we do it like that, that’s </w:t>
            </w:r>
            <w:proofErr w:type="spellStart"/>
            <w:r w:rsidRPr="00AC2DF1">
              <w:rPr>
                <w:rFonts w:ascii="Arial" w:hAnsi="Arial" w:cs="Arial"/>
              </w:rPr>
              <w:t>gonna</w:t>
            </w:r>
            <w:proofErr w:type="spellEnd"/>
            <w:r w:rsidRPr="00AC2DF1">
              <w:rPr>
                <w:rFonts w:ascii="Arial" w:hAnsi="Arial" w:cs="Arial"/>
              </w:rPr>
              <w:t xml:space="preserve"> cause this.”</w:t>
            </w:r>
          </w:p>
        </w:tc>
      </w:tr>
    </w:tbl>
    <w:p w14:paraId="576B919A" w14:textId="3037C9B3" w:rsidR="00C45FDC" w:rsidRPr="00AC2DF1" w:rsidRDefault="00C45FDC" w:rsidP="00C45FDC">
      <w:pPr>
        <w:rPr>
          <w:rFonts w:ascii="Arial" w:hAnsi="Arial" w:cs="Arial"/>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4</w:t>
      </w:r>
      <w:r w:rsidR="00895FE4" w:rsidRPr="00AC2DF1">
        <w:rPr>
          <w:rFonts w:ascii="Arial" w:hAnsi="Arial" w:cs="Arial"/>
          <w:b/>
          <w:bCs/>
          <w:sz w:val="20"/>
          <w:szCs w:val="20"/>
        </w:rPr>
        <w:t>4</w:t>
      </w:r>
      <w:r w:rsidR="00EC0AEB"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 xml:space="preserve">howing </w:t>
      </w:r>
      <w:r w:rsidR="00397CB8" w:rsidRPr="00AC2DF1">
        <w:rPr>
          <w:rFonts w:ascii="Arial" w:hAnsi="Arial" w:cs="Arial"/>
          <w:sz w:val="20"/>
          <w:szCs w:val="20"/>
        </w:rPr>
        <w:t xml:space="preserve">P2’s </w:t>
      </w:r>
      <w:r w:rsidRPr="00AC2DF1">
        <w:rPr>
          <w:rFonts w:ascii="Arial" w:hAnsi="Arial" w:cs="Arial"/>
          <w:sz w:val="20"/>
          <w:szCs w:val="20"/>
        </w:rPr>
        <w:t>confusion regarding language and explanations</w:t>
      </w:r>
      <w:r w:rsidR="00B43CDD" w:rsidRPr="00AC2DF1">
        <w:rPr>
          <w:rFonts w:ascii="Arial" w:hAnsi="Arial" w:cs="Arial"/>
          <w:sz w:val="20"/>
          <w:szCs w:val="20"/>
        </w:rPr>
        <w:t>.</w:t>
      </w:r>
    </w:p>
    <w:p w14:paraId="54BDB0AA" w14:textId="77777777" w:rsidR="00C45FDC" w:rsidRPr="00AC2DF1" w:rsidRDefault="00C45FDC" w:rsidP="00C45FDC">
      <w:pPr>
        <w:rPr>
          <w:rFonts w:ascii="Arial" w:hAnsi="Arial" w:cs="Arial"/>
          <w:b/>
          <w:bCs/>
        </w:rPr>
      </w:pPr>
    </w:p>
    <w:tbl>
      <w:tblPr>
        <w:tblStyle w:val="TableGrid"/>
        <w:tblW w:w="0" w:type="auto"/>
        <w:tblLook w:val="04A0" w:firstRow="1" w:lastRow="0" w:firstColumn="1" w:lastColumn="0" w:noHBand="0" w:noVBand="1"/>
      </w:tblPr>
      <w:tblGrid>
        <w:gridCol w:w="584"/>
        <w:gridCol w:w="8432"/>
      </w:tblGrid>
      <w:tr w:rsidR="00AC2DF1" w:rsidRPr="00AC2DF1" w14:paraId="3D7C338B" w14:textId="77777777" w:rsidTr="00177196">
        <w:tc>
          <w:tcPr>
            <w:tcW w:w="584" w:type="dxa"/>
          </w:tcPr>
          <w:p w14:paraId="0C2F3CEF" w14:textId="77777777" w:rsidR="00C45FDC" w:rsidRPr="00AC2DF1" w:rsidRDefault="00C45FDC" w:rsidP="00177196">
            <w:pPr>
              <w:jc w:val="center"/>
              <w:rPr>
                <w:rFonts w:ascii="Arial" w:hAnsi="Arial" w:cs="Arial"/>
              </w:rPr>
            </w:pPr>
          </w:p>
          <w:p w14:paraId="0B4141C4" w14:textId="77777777" w:rsidR="00C45FDC" w:rsidRPr="00AC2DF1" w:rsidRDefault="00C45FDC" w:rsidP="00177196">
            <w:pPr>
              <w:jc w:val="center"/>
              <w:rPr>
                <w:rFonts w:ascii="Arial" w:hAnsi="Arial" w:cs="Arial"/>
              </w:rPr>
            </w:pPr>
            <w:r w:rsidRPr="00AC2DF1">
              <w:rPr>
                <w:rFonts w:ascii="Arial" w:hAnsi="Arial" w:cs="Arial"/>
              </w:rPr>
              <w:t>215</w:t>
            </w:r>
          </w:p>
        </w:tc>
        <w:tc>
          <w:tcPr>
            <w:tcW w:w="8432" w:type="dxa"/>
          </w:tcPr>
          <w:p w14:paraId="6184C4BB" w14:textId="77777777" w:rsidR="00C45FDC" w:rsidRPr="00AC2DF1" w:rsidRDefault="00C45FDC" w:rsidP="00177196">
            <w:pPr>
              <w:rPr>
                <w:rFonts w:ascii="Arial" w:hAnsi="Arial" w:cs="Arial"/>
              </w:rPr>
            </w:pPr>
            <w:r w:rsidRPr="00AC2DF1">
              <w:rPr>
                <w:rFonts w:ascii="Arial" w:hAnsi="Arial" w:cs="Arial"/>
              </w:rPr>
              <w:t xml:space="preserve">continue. </w:t>
            </w:r>
            <w:r w:rsidRPr="00AC2DF1">
              <w:rPr>
                <w:rFonts w:ascii="Arial" w:hAnsi="Arial" w:cs="Arial"/>
                <w:b/>
                <w:bCs/>
              </w:rPr>
              <w:t>I think it's about ensuring people have understood the messaging how we wish it to</w:t>
            </w:r>
            <w:r w:rsidRPr="00AC2DF1">
              <w:rPr>
                <w:rFonts w:ascii="Arial" w:hAnsi="Arial" w:cs="Arial"/>
              </w:rPr>
              <w:t xml:space="preserve"> </w:t>
            </w:r>
          </w:p>
        </w:tc>
      </w:tr>
      <w:tr w:rsidR="00AC2DF1" w:rsidRPr="00AC2DF1" w14:paraId="03A32472" w14:textId="77777777" w:rsidTr="00177196">
        <w:tc>
          <w:tcPr>
            <w:tcW w:w="584" w:type="dxa"/>
          </w:tcPr>
          <w:p w14:paraId="60D22DC4" w14:textId="77777777" w:rsidR="00C45FDC" w:rsidRPr="00AC2DF1" w:rsidRDefault="00C45FDC" w:rsidP="00177196">
            <w:pPr>
              <w:jc w:val="center"/>
              <w:rPr>
                <w:rFonts w:ascii="Arial" w:hAnsi="Arial" w:cs="Arial"/>
              </w:rPr>
            </w:pPr>
            <w:r w:rsidRPr="00AC2DF1">
              <w:rPr>
                <w:rFonts w:ascii="Arial" w:hAnsi="Arial" w:cs="Arial"/>
              </w:rPr>
              <w:t>216</w:t>
            </w:r>
          </w:p>
        </w:tc>
        <w:tc>
          <w:tcPr>
            <w:tcW w:w="8432" w:type="dxa"/>
          </w:tcPr>
          <w:p w14:paraId="7A32A2F9" w14:textId="77777777" w:rsidR="00C45FDC" w:rsidRPr="00AC2DF1" w:rsidRDefault="00C45FDC" w:rsidP="00177196">
            <w:pPr>
              <w:rPr>
                <w:rFonts w:ascii="Arial" w:hAnsi="Arial" w:cs="Arial"/>
              </w:rPr>
            </w:pPr>
            <w:r w:rsidRPr="00AC2DF1">
              <w:rPr>
                <w:rFonts w:ascii="Arial" w:hAnsi="Arial" w:cs="Arial"/>
                <w:b/>
                <w:bCs/>
              </w:rPr>
              <w:t>be understood</w:t>
            </w:r>
            <w:r w:rsidRPr="00AC2DF1">
              <w:rPr>
                <w:rFonts w:ascii="Arial" w:hAnsi="Arial" w:cs="Arial"/>
              </w:rPr>
              <w:t xml:space="preserve">. And again, that's from maybe… Not taking tests in the traditional term of </w:t>
            </w:r>
          </w:p>
        </w:tc>
      </w:tr>
      <w:tr w:rsidR="00AC2DF1" w:rsidRPr="00AC2DF1" w14:paraId="653E1812" w14:textId="77777777" w:rsidTr="00177196">
        <w:tc>
          <w:tcPr>
            <w:tcW w:w="584" w:type="dxa"/>
          </w:tcPr>
          <w:p w14:paraId="24B9D1CD" w14:textId="77777777" w:rsidR="00C45FDC" w:rsidRPr="00AC2DF1" w:rsidRDefault="00C45FDC" w:rsidP="00177196">
            <w:pPr>
              <w:jc w:val="center"/>
              <w:rPr>
                <w:rFonts w:ascii="Arial" w:hAnsi="Arial" w:cs="Arial"/>
              </w:rPr>
            </w:pPr>
            <w:r w:rsidRPr="00AC2DF1">
              <w:rPr>
                <w:rFonts w:ascii="Arial" w:hAnsi="Arial" w:cs="Arial"/>
              </w:rPr>
              <w:t>217</w:t>
            </w:r>
          </w:p>
        </w:tc>
        <w:tc>
          <w:tcPr>
            <w:tcW w:w="8432" w:type="dxa"/>
          </w:tcPr>
          <w:p w14:paraId="07B27BA5" w14:textId="77777777" w:rsidR="00C45FDC" w:rsidRPr="00AC2DF1" w:rsidRDefault="00C45FDC" w:rsidP="00177196">
            <w:pPr>
              <w:rPr>
                <w:rFonts w:ascii="Arial" w:hAnsi="Arial" w:cs="Arial"/>
              </w:rPr>
            </w:pPr>
            <w:r w:rsidRPr="00AC2DF1">
              <w:rPr>
                <w:rFonts w:ascii="Arial" w:hAnsi="Arial" w:cs="Arial"/>
              </w:rPr>
              <w:t xml:space="preserve">writing, but like trying to get that feedback to see…if it has resonated in the way that's </w:t>
            </w:r>
          </w:p>
        </w:tc>
      </w:tr>
      <w:tr w:rsidR="00AC2DF1" w:rsidRPr="00AC2DF1" w14:paraId="077E35EF" w14:textId="77777777" w:rsidTr="00177196">
        <w:tc>
          <w:tcPr>
            <w:tcW w:w="584" w:type="dxa"/>
          </w:tcPr>
          <w:p w14:paraId="1A2E4E0C" w14:textId="77777777" w:rsidR="00C45FDC" w:rsidRPr="00AC2DF1" w:rsidRDefault="00C45FDC" w:rsidP="00177196">
            <w:pPr>
              <w:jc w:val="center"/>
              <w:rPr>
                <w:rFonts w:ascii="Arial" w:hAnsi="Arial" w:cs="Arial"/>
              </w:rPr>
            </w:pPr>
            <w:r w:rsidRPr="00AC2DF1">
              <w:rPr>
                <w:rFonts w:ascii="Arial" w:hAnsi="Arial" w:cs="Arial"/>
              </w:rPr>
              <w:t>218</w:t>
            </w:r>
          </w:p>
        </w:tc>
        <w:tc>
          <w:tcPr>
            <w:tcW w:w="8432" w:type="dxa"/>
          </w:tcPr>
          <w:p w14:paraId="7D74DE39" w14:textId="77777777" w:rsidR="00C45FDC" w:rsidRPr="00AC2DF1" w:rsidRDefault="00C45FDC" w:rsidP="00177196">
            <w:pPr>
              <w:rPr>
                <w:rFonts w:ascii="Arial" w:hAnsi="Arial" w:cs="Arial"/>
              </w:rPr>
            </w:pPr>
            <w:r w:rsidRPr="00AC2DF1">
              <w:rPr>
                <w:rFonts w:ascii="Arial" w:hAnsi="Arial" w:cs="Arial"/>
              </w:rPr>
              <w:t>expected.</w:t>
            </w:r>
          </w:p>
        </w:tc>
      </w:tr>
    </w:tbl>
    <w:p w14:paraId="0FE7C3CE" w14:textId="5E236563" w:rsidR="00C45FDC" w:rsidRPr="00AC2DF1" w:rsidRDefault="00C45FDC" w:rsidP="00C45FDC">
      <w:pPr>
        <w:rPr>
          <w:rFonts w:ascii="Arial" w:hAnsi="Arial" w:cs="Arial"/>
          <w:i/>
          <w:iCs/>
          <w:sz w:val="20"/>
          <w:szCs w:val="20"/>
        </w:rPr>
      </w:pPr>
      <w:r w:rsidRPr="00AC2DF1">
        <w:rPr>
          <w:rFonts w:ascii="Arial" w:hAnsi="Arial" w:cs="Arial"/>
          <w:b/>
          <w:bCs/>
          <w:sz w:val="20"/>
          <w:szCs w:val="20"/>
        </w:rPr>
        <w:t xml:space="preserve">Table </w:t>
      </w:r>
      <w:r w:rsidR="00A43022" w:rsidRPr="00AC2DF1">
        <w:rPr>
          <w:rFonts w:ascii="Arial" w:hAnsi="Arial" w:cs="Arial"/>
          <w:b/>
          <w:bCs/>
          <w:sz w:val="20"/>
          <w:szCs w:val="20"/>
        </w:rPr>
        <w:t>4</w:t>
      </w:r>
      <w:r w:rsidR="00895FE4" w:rsidRPr="00AC2DF1">
        <w:rPr>
          <w:rFonts w:ascii="Arial" w:hAnsi="Arial" w:cs="Arial"/>
          <w:b/>
          <w:bCs/>
          <w:sz w:val="20"/>
          <w:szCs w:val="20"/>
        </w:rPr>
        <w:t>5</w:t>
      </w:r>
      <w:r w:rsidR="00B06D6F" w:rsidRPr="00AC2DF1">
        <w:rPr>
          <w:rFonts w:ascii="Arial" w:hAnsi="Arial" w:cs="Arial"/>
          <w:b/>
          <w:bCs/>
          <w:sz w:val="20"/>
          <w:szCs w:val="20"/>
        </w:rPr>
        <w:t>:</w:t>
      </w:r>
      <w:r w:rsidRPr="00AC2DF1">
        <w:rPr>
          <w:rFonts w:ascii="Arial" w:hAnsi="Arial" w:cs="Arial"/>
          <w:b/>
          <w:bCs/>
          <w:sz w:val="20"/>
          <w:szCs w:val="20"/>
        </w:rPr>
        <w:t xml:space="preserve"> </w:t>
      </w:r>
      <w:r w:rsidR="00CB6113" w:rsidRPr="00AC2DF1">
        <w:rPr>
          <w:rFonts w:ascii="Arial" w:hAnsi="Arial" w:cs="Arial"/>
          <w:sz w:val="20"/>
          <w:szCs w:val="20"/>
        </w:rPr>
        <w:t>S</w:t>
      </w:r>
      <w:r w:rsidRPr="00AC2DF1">
        <w:rPr>
          <w:rFonts w:ascii="Arial" w:hAnsi="Arial" w:cs="Arial"/>
          <w:sz w:val="20"/>
          <w:szCs w:val="20"/>
        </w:rPr>
        <w:t xml:space="preserve">howing </w:t>
      </w:r>
      <w:r w:rsidR="00397CB8" w:rsidRPr="00AC2DF1">
        <w:rPr>
          <w:rFonts w:ascii="Arial" w:hAnsi="Arial" w:cs="Arial"/>
          <w:sz w:val="20"/>
          <w:szCs w:val="20"/>
        </w:rPr>
        <w:t>P</w:t>
      </w:r>
      <w:r w:rsidR="009C7881" w:rsidRPr="00AC2DF1">
        <w:rPr>
          <w:rFonts w:ascii="Arial" w:hAnsi="Arial" w:cs="Arial"/>
          <w:sz w:val="20"/>
          <w:szCs w:val="20"/>
        </w:rPr>
        <w:t xml:space="preserve">2’s </w:t>
      </w:r>
      <w:r w:rsidRPr="00AC2DF1">
        <w:rPr>
          <w:rFonts w:ascii="Arial" w:hAnsi="Arial" w:cs="Arial"/>
          <w:sz w:val="20"/>
          <w:szCs w:val="20"/>
        </w:rPr>
        <w:t>confusion regarding language and explanations</w:t>
      </w:r>
      <w:r w:rsidR="00B43CDD" w:rsidRPr="00AC2DF1">
        <w:rPr>
          <w:rFonts w:ascii="Arial" w:hAnsi="Arial" w:cs="Arial"/>
          <w:sz w:val="20"/>
          <w:szCs w:val="20"/>
        </w:rPr>
        <w:t>.</w:t>
      </w:r>
    </w:p>
    <w:p w14:paraId="494F6F3B" w14:textId="3B0B32F1" w:rsidR="00C45FDC" w:rsidRPr="00AC2DF1" w:rsidRDefault="00C45FDC" w:rsidP="005843BB">
      <w:pPr>
        <w:spacing w:line="480" w:lineRule="auto"/>
        <w:jc w:val="both"/>
        <w:rPr>
          <w:rFonts w:ascii="Arial" w:hAnsi="Arial" w:cs="Arial"/>
        </w:rPr>
      </w:pPr>
      <w:r w:rsidRPr="00AC2DF1">
        <w:rPr>
          <w:rFonts w:ascii="Arial" w:hAnsi="Arial" w:cs="Arial"/>
        </w:rPr>
        <w:t>In contrast to earlier in the conversation when P2 felt that parents should not have access to the same training as practitioners, P2 expresses the view that practitioners who receive training also feel confused about the meaning of messages that they receive. P2 uses an extreme formulation</w:t>
      </w:r>
      <w:r w:rsidR="00102979" w:rsidRPr="00AC2DF1">
        <w:rPr>
          <w:rFonts w:ascii="Arial" w:hAnsi="Arial" w:cs="Arial"/>
        </w:rPr>
        <w:t xml:space="preserve"> (Edwards and Potter, 1992)</w:t>
      </w:r>
      <w:r w:rsidRPr="00AC2DF1">
        <w:rPr>
          <w:rFonts w:ascii="Arial" w:hAnsi="Arial" w:cs="Arial"/>
        </w:rPr>
        <w:t xml:space="preserve"> to emphasise the differing views and opinions that resulted from the training, “</w:t>
      </w:r>
      <w:r w:rsidRPr="00AC2DF1">
        <w:rPr>
          <w:rFonts w:ascii="Arial" w:hAnsi="Arial" w:cs="Arial"/>
          <w:i/>
          <w:iCs/>
        </w:rPr>
        <w:t>we’ve all comprehended it slightly differently</w:t>
      </w:r>
      <w:r w:rsidRPr="00AC2DF1">
        <w:rPr>
          <w:rFonts w:ascii="Arial" w:hAnsi="Arial" w:cs="Arial"/>
        </w:rPr>
        <w:t xml:space="preserve">.” This underlines the sense of confusion that P2 feels surrounds EBSA and also their attribution that other practitioners feel equally confused. </w:t>
      </w:r>
    </w:p>
    <w:p w14:paraId="607D8A2E" w14:textId="52400BDB" w:rsidR="00C45FDC" w:rsidRPr="00AC2DF1" w:rsidRDefault="00C45FDC" w:rsidP="005843BB">
      <w:pPr>
        <w:spacing w:line="480" w:lineRule="auto"/>
        <w:jc w:val="both"/>
        <w:rPr>
          <w:rFonts w:ascii="Arial" w:hAnsi="Arial" w:cs="Arial"/>
        </w:rPr>
      </w:pPr>
      <w:r w:rsidRPr="00AC2DF1">
        <w:rPr>
          <w:rFonts w:ascii="Arial" w:hAnsi="Arial" w:cs="Arial"/>
        </w:rPr>
        <w:t xml:space="preserve">P1 suggests that this is inevitable as practitioners with different roles have different priorities. By contrast, P2 suggests that there </w:t>
      </w:r>
      <w:r w:rsidR="00102979" w:rsidRPr="00AC2DF1">
        <w:rPr>
          <w:rFonts w:ascii="Arial" w:hAnsi="Arial" w:cs="Arial"/>
        </w:rPr>
        <w:t>i</w:t>
      </w:r>
      <w:r w:rsidRPr="00AC2DF1">
        <w:rPr>
          <w:rFonts w:ascii="Arial" w:hAnsi="Arial" w:cs="Arial"/>
        </w:rPr>
        <w:t xml:space="preserve">s a need for some form of feedback in order to ensure that there </w:t>
      </w:r>
      <w:r w:rsidR="00102979" w:rsidRPr="00AC2DF1">
        <w:rPr>
          <w:rFonts w:ascii="Arial" w:hAnsi="Arial" w:cs="Arial"/>
        </w:rPr>
        <w:t>i</w:t>
      </w:r>
      <w:r w:rsidRPr="00AC2DF1">
        <w:rPr>
          <w:rFonts w:ascii="Arial" w:hAnsi="Arial" w:cs="Arial"/>
        </w:rPr>
        <w:t>s a more unified understanding of the key messages from training. Despite earlier potentially placing practitioners in the role of experts by excluding parents from training and not wishing to be, “</w:t>
      </w:r>
      <w:r w:rsidRPr="00AC2DF1">
        <w:rPr>
          <w:rFonts w:ascii="Arial" w:hAnsi="Arial" w:cs="Arial"/>
          <w:i/>
          <w:iCs/>
        </w:rPr>
        <w:t>fully on board</w:t>
      </w:r>
      <w:r w:rsidRPr="00AC2DF1">
        <w:rPr>
          <w:rFonts w:ascii="Arial" w:hAnsi="Arial" w:cs="Arial"/>
        </w:rPr>
        <w:t>” with the initial thoughts and feelings of CYP, P2 is uncertain about who the experts are or who they should be</w:t>
      </w:r>
      <w:r w:rsidR="00102979" w:rsidRPr="00AC2DF1">
        <w:rPr>
          <w:rFonts w:ascii="Arial" w:hAnsi="Arial" w:cs="Arial"/>
        </w:rPr>
        <w:t xml:space="preserve"> which could be a result of uncertainty regarding whether messages from training courses have been understood correctly</w:t>
      </w:r>
      <w:r w:rsidRPr="00AC2DF1">
        <w:rPr>
          <w:rFonts w:ascii="Arial" w:hAnsi="Arial" w:cs="Arial"/>
        </w:rPr>
        <w:t>. This reflects a general sense of confusion regarding the best ways of helping CYP exhibiting EBSA.</w:t>
      </w:r>
    </w:p>
    <w:p w14:paraId="4B2AEF29" w14:textId="7B5D15EB" w:rsidR="00C45FDC" w:rsidRPr="00AC2DF1" w:rsidRDefault="00D7641F" w:rsidP="005843BB">
      <w:pPr>
        <w:spacing w:line="480" w:lineRule="auto"/>
        <w:jc w:val="both"/>
        <w:rPr>
          <w:rFonts w:ascii="Arial" w:hAnsi="Arial" w:cs="Arial"/>
          <w:b/>
          <w:bCs/>
        </w:rPr>
      </w:pPr>
      <w:r w:rsidRPr="00AC2DF1">
        <w:rPr>
          <w:rFonts w:ascii="Arial" w:hAnsi="Arial" w:cs="Arial"/>
          <w:b/>
          <w:bCs/>
        </w:rPr>
        <w:t>4</w:t>
      </w:r>
      <w:r w:rsidR="005A2B8E" w:rsidRPr="00AC2DF1">
        <w:rPr>
          <w:rFonts w:ascii="Arial" w:hAnsi="Arial" w:cs="Arial"/>
          <w:b/>
          <w:bCs/>
        </w:rPr>
        <w:t>.6</w:t>
      </w:r>
      <w:r w:rsidR="00BA483A" w:rsidRPr="00AC2DF1">
        <w:rPr>
          <w:rFonts w:ascii="Arial" w:hAnsi="Arial" w:cs="Arial"/>
          <w:b/>
          <w:bCs/>
        </w:rPr>
        <w:t>.</w:t>
      </w:r>
      <w:r w:rsidR="00DC1EBC" w:rsidRPr="00AC2DF1">
        <w:rPr>
          <w:rFonts w:ascii="Arial" w:hAnsi="Arial" w:cs="Arial"/>
          <w:b/>
          <w:bCs/>
        </w:rPr>
        <w:t>8</w:t>
      </w:r>
      <w:r w:rsidR="00C45FDC" w:rsidRPr="00AC2DF1">
        <w:rPr>
          <w:rFonts w:ascii="Arial" w:hAnsi="Arial" w:cs="Arial"/>
          <w:b/>
          <w:bCs/>
        </w:rPr>
        <w:t xml:space="preserve"> Summary</w:t>
      </w:r>
    </w:p>
    <w:p w14:paraId="4925D9AD" w14:textId="40922128" w:rsidR="00C45FDC" w:rsidRPr="00AC2DF1" w:rsidRDefault="00C45FDC" w:rsidP="005843BB">
      <w:pPr>
        <w:spacing w:line="480" w:lineRule="auto"/>
        <w:jc w:val="both"/>
        <w:rPr>
          <w:rFonts w:ascii="Arial" w:hAnsi="Arial" w:cs="Arial"/>
        </w:rPr>
      </w:pPr>
      <w:r w:rsidRPr="00AC2DF1">
        <w:rPr>
          <w:rFonts w:ascii="Arial" w:hAnsi="Arial" w:cs="Arial"/>
        </w:rPr>
        <w:t>Under close analysis, we can see within the discourse of MFG2 an attribution of CYP having been indoctrinated against the education system which is perceived as a barrier to engaging CYP exhibiting signs of EBSA. P2 also questions whether a child</w:t>
      </w:r>
      <w:r w:rsidR="00EE09DD" w:rsidRPr="00AC2DF1">
        <w:rPr>
          <w:rFonts w:ascii="Arial" w:hAnsi="Arial" w:cs="Arial"/>
        </w:rPr>
        <w:t>-</w:t>
      </w:r>
      <w:r w:rsidRPr="00AC2DF1">
        <w:rPr>
          <w:rFonts w:ascii="Arial" w:hAnsi="Arial" w:cs="Arial"/>
        </w:rPr>
        <w:t>centered approach is the correct way of helping them as the initial impulses of CYP, “</w:t>
      </w:r>
      <w:r w:rsidRPr="00AC2DF1">
        <w:rPr>
          <w:rFonts w:ascii="Arial" w:hAnsi="Arial" w:cs="Arial"/>
          <w:i/>
          <w:iCs/>
        </w:rPr>
        <w:t>Some of their go to messaging</w:t>
      </w:r>
      <w:r w:rsidRPr="00AC2DF1">
        <w:rPr>
          <w:rFonts w:ascii="Arial" w:hAnsi="Arial" w:cs="Arial"/>
        </w:rPr>
        <w:t>” is that they are unable to attend school. P2 also alludes to potential conflicts with parents who could use information to justify keeping their children away from school. Instead, it is suggested that key practitioners maintain the role of experts, filtering the information in order to avoid, “</w:t>
      </w:r>
      <w:r w:rsidRPr="00AC2DF1">
        <w:rPr>
          <w:rFonts w:ascii="Arial" w:hAnsi="Arial" w:cs="Arial"/>
          <w:i/>
          <w:iCs/>
        </w:rPr>
        <w:t>conflict. Massive conflict</w:t>
      </w:r>
      <w:r w:rsidRPr="00AC2DF1">
        <w:rPr>
          <w:rFonts w:ascii="Arial" w:hAnsi="Arial" w:cs="Arial"/>
        </w:rPr>
        <w:t>.” Without this filtering of information, practitioners voiced fears that there would be, “</w:t>
      </w:r>
      <w:r w:rsidRPr="00AC2DF1">
        <w:rPr>
          <w:rFonts w:ascii="Arial" w:hAnsi="Arial" w:cs="Arial"/>
          <w:i/>
          <w:iCs/>
        </w:rPr>
        <w:t>dark outcomes</w:t>
      </w:r>
      <w:r w:rsidRPr="00AC2DF1">
        <w:rPr>
          <w:rFonts w:ascii="Arial" w:hAnsi="Arial" w:cs="Arial"/>
        </w:rPr>
        <w:t>” for CYP.</w:t>
      </w:r>
    </w:p>
    <w:p w14:paraId="4C1C9D42" w14:textId="7F33E760" w:rsidR="00C45FDC" w:rsidRPr="00AC2DF1" w:rsidRDefault="00C45FDC" w:rsidP="005843BB">
      <w:pPr>
        <w:spacing w:line="480" w:lineRule="auto"/>
        <w:jc w:val="both"/>
        <w:rPr>
          <w:rFonts w:ascii="Arial" w:hAnsi="Arial" w:cs="Arial"/>
        </w:rPr>
      </w:pPr>
      <w:r w:rsidRPr="00AC2DF1">
        <w:rPr>
          <w:rFonts w:ascii="Arial" w:hAnsi="Arial" w:cs="Arial"/>
        </w:rPr>
        <w:t>Just as with MFG1</w:t>
      </w:r>
      <w:r w:rsidR="00181014" w:rsidRPr="00AC2DF1">
        <w:rPr>
          <w:rFonts w:ascii="Arial" w:hAnsi="Arial" w:cs="Arial"/>
        </w:rPr>
        <w:t>,</w:t>
      </w:r>
      <w:r w:rsidRPr="00AC2DF1">
        <w:rPr>
          <w:rFonts w:ascii="Arial" w:hAnsi="Arial" w:cs="Arial"/>
        </w:rPr>
        <w:t xml:space="preserve"> </w:t>
      </w:r>
      <w:r w:rsidR="00181014" w:rsidRPr="00AC2DF1">
        <w:rPr>
          <w:rFonts w:ascii="Arial" w:hAnsi="Arial" w:cs="Arial"/>
        </w:rPr>
        <w:t>t</w:t>
      </w:r>
      <w:r w:rsidRPr="00AC2DF1">
        <w:rPr>
          <w:rFonts w:ascii="Arial" w:hAnsi="Arial" w:cs="Arial"/>
        </w:rPr>
        <w:t xml:space="preserve">here is again an acknowledgment of the pressures and conflicts between schools and exosystemic organisations such as OFSTED, and economic factors which leave school practitioners feeling overwhelmed and unable to provide the emotional understanding and containment needed when responding to EBSA. Schools are positioned as organisations which acknowledge that there are problems with attendance but they are not taking the correct approach to dealing with the problem. </w:t>
      </w:r>
    </w:p>
    <w:p w14:paraId="00C9DDE6" w14:textId="77777777" w:rsidR="00C45FDC" w:rsidRPr="00AC2DF1" w:rsidRDefault="00C45FDC" w:rsidP="005843BB">
      <w:pPr>
        <w:spacing w:line="480" w:lineRule="auto"/>
        <w:jc w:val="both"/>
        <w:rPr>
          <w:rFonts w:ascii="Arial" w:hAnsi="Arial" w:cs="Arial"/>
        </w:rPr>
      </w:pPr>
      <w:r w:rsidRPr="00AC2DF1">
        <w:rPr>
          <w:rFonts w:ascii="Arial" w:hAnsi="Arial" w:cs="Arial"/>
        </w:rPr>
        <w:t>Finally, MFG2 emphasised the confusion that exists regarding the language, terminology and “</w:t>
      </w:r>
      <w:r w:rsidRPr="00AC2DF1">
        <w:rPr>
          <w:rFonts w:ascii="Arial" w:hAnsi="Arial" w:cs="Arial"/>
          <w:i/>
          <w:iCs/>
        </w:rPr>
        <w:t>messaging</w:t>
      </w:r>
      <w:r w:rsidRPr="00AC2DF1">
        <w:rPr>
          <w:rFonts w:ascii="Arial" w:hAnsi="Arial" w:cs="Arial"/>
        </w:rPr>
        <w:t xml:space="preserve">” relating to EBSA. There is a suggestion that when training is delivered, it leaves practitioners confused regarding the best ways to help CYP and that more needs to be done in order to ensure that key messages are uniformly understood. </w:t>
      </w:r>
    </w:p>
    <w:p w14:paraId="5B5269C4" w14:textId="77777777" w:rsidR="00C45FDC" w:rsidRPr="00AC2DF1" w:rsidRDefault="00C45FDC" w:rsidP="005843BB">
      <w:pPr>
        <w:spacing w:line="480" w:lineRule="auto"/>
        <w:jc w:val="both"/>
        <w:rPr>
          <w:rFonts w:ascii="Arial" w:hAnsi="Arial" w:cs="Arial"/>
        </w:rPr>
      </w:pPr>
    </w:p>
    <w:p w14:paraId="0B38A9C1" w14:textId="77777777" w:rsidR="005D1C24" w:rsidRPr="00AC2DF1" w:rsidRDefault="005D1C24" w:rsidP="00D77E2D">
      <w:pPr>
        <w:spacing w:line="480" w:lineRule="auto"/>
        <w:rPr>
          <w:rFonts w:ascii="Arial" w:hAnsi="Arial" w:cs="Arial"/>
        </w:rPr>
      </w:pPr>
    </w:p>
    <w:p w14:paraId="61858D61" w14:textId="77777777" w:rsidR="005D1C24" w:rsidRPr="00AC2DF1" w:rsidRDefault="005D1C24" w:rsidP="00D77E2D">
      <w:pPr>
        <w:spacing w:line="480" w:lineRule="auto"/>
        <w:rPr>
          <w:rFonts w:ascii="Arial" w:hAnsi="Arial" w:cs="Arial"/>
        </w:rPr>
      </w:pPr>
    </w:p>
    <w:p w14:paraId="6694AFCD" w14:textId="77777777" w:rsidR="005D1C24" w:rsidRPr="00AC2DF1" w:rsidRDefault="005D1C24" w:rsidP="00D77E2D">
      <w:pPr>
        <w:spacing w:line="480" w:lineRule="auto"/>
        <w:rPr>
          <w:rFonts w:ascii="Arial" w:hAnsi="Arial" w:cs="Arial"/>
        </w:rPr>
      </w:pPr>
    </w:p>
    <w:p w14:paraId="64BE6AF8" w14:textId="77777777" w:rsidR="00DC1EBC" w:rsidRPr="00AC2DF1" w:rsidRDefault="00DC1EBC" w:rsidP="00D77E2D">
      <w:pPr>
        <w:spacing w:line="480" w:lineRule="auto"/>
        <w:rPr>
          <w:rFonts w:ascii="Arial" w:hAnsi="Arial" w:cs="Arial"/>
        </w:rPr>
      </w:pPr>
    </w:p>
    <w:p w14:paraId="5AFA2901" w14:textId="77777777" w:rsidR="005843BB" w:rsidRPr="00AC2DF1" w:rsidRDefault="005843BB">
      <w:pPr>
        <w:rPr>
          <w:rFonts w:ascii="Arial" w:hAnsi="Arial" w:cs="Arial"/>
          <w:b/>
          <w:bCs/>
          <w:sz w:val="48"/>
          <w:szCs w:val="48"/>
        </w:rPr>
      </w:pPr>
      <w:r w:rsidRPr="00AC2DF1">
        <w:rPr>
          <w:rFonts w:ascii="Arial" w:hAnsi="Arial" w:cs="Arial"/>
          <w:b/>
          <w:bCs/>
          <w:sz w:val="48"/>
          <w:szCs w:val="48"/>
        </w:rPr>
        <w:br w:type="page"/>
      </w:r>
    </w:p>
    <w:p w14:paraId="31588213" w14:textId="174F5EF2" w:rsidR="002952AC" w:rsidRPr="00AC2DF1" w:rsidRDefault="00C2457A" w:rsidP="002952AC">
      <w:pPr>
        <w:jc w:val="center"/>
        <w:rPr>
          <w:rFonts w:ascii="Arial" w:hAnsi="Arial" w:cs="Arial"/>
          <w:b/>
          <w:bCs/>
          <w:sz w:val="36"/>
          <w:szCs w:val="36"/>
        </w:rPr>
      </w:pPr>
      <w:r w:rsidRPr="00AC2DF1">
        <w:rPr>
          <w:rFonts w:ascii="Arial" w:hAnsi="Arial" w:cs="Arial"/>
          <w:b/>
          <w:bCs/>
          <w:sz w:val="36"/>
          <w:szCs w:val="36"/>
        </w:rPr>
        <w:t xml:space="preserve">Chapter </w:t>
      </w:r>
      <w:r w:rsidR="00D7641F" w:rsidRPr="00AC2DF1">
        <w:rPr>
          <w:rFonts w:ascii="Arial" w:hAnsi="Arial" w:cs="Arial"/>
          <w:b/>
          <w:bCs/>
          <w:sz w:val="36"/>
          <w:szCs w:val="36"/>
        </w:rPr>
        <w:t>5</w:t>
      </w:r>
      <w:r w:rsidRPr="00AC2DF1">
        <w:rPr>
          <w:rFonts w:ascii="Arial" w:hAnsi="Arial" w:cs="Arial"/>
          <w:b/>
          <w:bCs/>
          <w:sz w:val="36"/>
          <w:szCs w:val="36"/>
        </w:rPr>
        <w:t xml:space="preserve"> </w:t>
      </w:r>
      <w:r w:rsidR="002952AC" w:rsidRPr="00AC2DF1">
        <w:rPr>
          <w:rFonts w:ascii="Arial" w:hAnsi="Arial" w:cs="Arial"/>
          <w:b/>
          <w:bCs/>
          <w:sz w:val="36"/>
          <w:szCs w:val="36"/>
        </w:rPr>
        <w:t>Discussion</w:t>
      </w:r>
    </w:p>
    <w:p w14:paraId="2B82CFF8" w14:textId="77777777" w:rsidR="002952AC" w:rsidRPr="00AC2DF1" w:rsidRDefault="002952AC" w:rsidP="002952AC">
      <w:pPr>
        <w:jc w:val="center"/>
        <w:rPr>
          <w:rFonts w:ascii="Arial" w:hAnsi="Arial" w:cs="Arial"/>
        </w:rPr>
      </w:pPr>
    </w:p>
    <w:p w14:paraId="5471385B" w14:textId="7818DE55" w:rsidR="002952AC" w:rsidRPr="00AC2DF1" w:rsidRDefault="00D7641F" w:rsidP="005843BB">
      <w:pPr>
        <w:spacing w:line="480" w:lineRule="auto"/>
        <w:jc w:val="both"/>
        <w:rPr>
          <w:rFonts w:ascii="Arial" w:hAnsi="Arial" w:cs="Arial"/>
          <w:b/>
          <w:bCs/>
        </w:rPr>
      </w:pPr>
      <w:r w:rsidRPr="00AC2DF1">
        <w:rPr>
          <w:rFonts w:ascii="Arial" w:hAnsi="Arial" w:cs="Arial"/>
          <w:b/>
          <w:bCs/>
        </w:rPr>
        <w:t>5</w:t>
      </w:r>
      <w:r w:rsidR="002952AC" w:rsidRPr="00AC2DF1">
        <w:rPr>
          <w:rFonts w:ascii="Arial" w:hAnsi="Arial" w:cs="Arial"/>
          <w:b/>
          <w:bCs/>
        </w:rPr>
        <w:t>.1 Chapter overview</w:t>
      </w:r>
    </w:p>
    <w:p w14:paraId="0ED1FD74" w14:textId="5DC1EE28" w:rsidR="002952AC" w:rsidRPr="00AC2DF1" w:rsidRDefault="002952AC" w:rsidP="005843BB">
      <w:pPr>
        <w:spacing w:line="480" w:lineRule="auto"/>
        <w:jc w:val="both"/>
        <w:rPr>
          <w:rFonts w:ascii="Arial" w:hAnsi="Arial" w:cs="Arial"/>
        </w:rPr>
      </w:pPr>
      <w:r w:rsidRPr="00AC2DF1">
        <w:rPr>
          <w:rFonts w:ascii="Arial" w:hAnsi="Arial" w:cs="Arial"/>
        </w:rPr>
        <w:t>The following chapter contains a discussion of the research findings presented in the previous chapter</w:t>
      </w:r>
      <w:r w:rsidR="00110662" w:rsidRPr="00AC2DF1">
        <w:rPr>
          <w:rFonts w:ascii="Arial" w:hAnsi="Arial" w:cs="Arial"/>
        </w:rPr>
        <w:t>,</w:t>
      </w:r>
      <w:r w:rsidRPr="00AC2DF1">
        <w:rPr>
          <w:rFonts w:ascii="Arial" w:hAnsi="Arial" w:cs="Arial"/>
        </w:rPr>
        <w:t xml:space="preserve"> relating to the literature discussed in the Literature Review. There will be an exploration of the ways in which this research has addressed and answered the research question </w:t>
      </w:r>
      <w:r w:rsidR="001A3C8C" w:rsidRPr="00AC2DF1">
        <w:rPr>
          <w:rFonts w:ascii="Arial" w:hAnsi="Arial" w:cs="Arial"/>
        </w:rPr>
        <w:t>which</w:t>
      </w:r>
      <w:r w:rsidRPr="00AC2DF1">
        <w:rPr>
          <w:rFonts w:ascii="Arial" w:hAnsi="Arial" w:cs="Arial"/>
        </w:rPr>
        <w:t xml:space="preserve"> will be conceptualised in relation to Bronfenbrenner’s Ecosystemic Theory</w:t>
      </w:r>
      <w:r w:rsidR="008020E5" w:rsidRPr="00AC2DF1">
        <w:rPr>
          <w:rFonts w:ascii="Arial" w:hAnsi="Arial" w:cs="Arial"/>
        </w:rPr>
        <w:t xml:space="preserve"> and to discursive psychology techniques</w:t>
      </w:r>
      <w:r w:rsidRPr="00AC2DF1">
        <w:rPr>
          <w:rFonts w:ascii="Arial" w:hAnsi="Arial" w:cs="Arial"/>
        </w:rPr>
        <w:t xml:space="preserve"> which ha</w:t>
      </w:r>
      <w:r w:rsidR="008020E5" w:rsidRPr="00AC2DF1">
        <w:rPr>
          <w:rFonts w:ascii="Arial" w:hAnsi="Arial" w:cs="Arial"/>
        </w:rPr>
        <w:t>ve</w:t>
      </w:r>
      <w:r w:rsidRPr="00AC2DF1">
        <w:rPr>
          <w:rFonts w:ascii="Arial" w:hAnsi="Arial" w:cs="Arial"/>
        </w:rPr>
        <w:t xml:space="preserve"> been used throughout the study. There will also be a discussion of the contribution that this research makes to existing literature and the limitations of the study as well as suggestions for future research. Finally, the chapter will conclude with considerations relating to the practice of EPs and other practitioners.</w:t>
      </w:r>
    </w:p>
    <w:p w14:paraId="28F4FA1F" w14:textId="64FE87C8" w:rsidR="002952AC" w:rsidRPr="00AC2DF1" w:rsidRDefault="00D7641F" w:rsidP="005843BB">
      <w:pPr>
        <w:spacing w:line="480" w:lineRule="auto"/>
        <w:jc w:val="both"/>
        <w:rPr>
          <w:rFonts w:ascii="Arial" w:hAnsi="Arial" w:cs="Arial"/>
          <w:b/>
          <w:bCs/>
        </w:rPr>
      </w:pPr>
      <w:r w:rsidRPr="00AC2DF1">
        <w:rPr>
          <w:rFonts w:ascii="Arial" w:hAnsi="Arial" w:cs="Arial"/>
          <w:b/>
          <w:bCs/>
        </w:rPr>
        <w:t>5</w:t>
      </w:r>
      <w:r w:rsidR="002952AC" w:rsidRPr="00AC2DF1">
        <w:rPr>
          <w:rFonts w:ascii="Arial" w:hAnsi="Arial" w:cs="Arial"/>
          <w:b/>
          <w:bCs/>
        </w:rPr>
        <w:t xml:space="preserve">.2 Research </w:t>
      </w:r>
      <w:r w:rsidR="00A401ED" w:rsidRPr="00AC2DF1">
        <w:rPr>
          <w:rFonts w:ascii="Arial" w:hAnsi="Arial" w:cs="Arial"/>
          <w:b/>
          <w:bCs/>
        </w:rPr>
        <w:t>r</w:t>
      </w:r>
      <w:r w:rsidR="002952AC" w:rsidRPr="00AC2DF1">
        <w:rPr>
          <w:rFonts w:ascii="Arial" w:hAnsi="Arial" w:cs="Arial"/>
          <w:b/>
          <w:bCs/>
        </w:rPr>
        <w:t>ationale</w:t>
      </w:r>
    </w:p>
    <w:p w14:paraId="138C4B7E" w14:textId="67A99531" w:rsidR="002952AC" w:rsidRPr="00AC2DF1" w:rsidRDefault="002952AC" w:rsidP="005843BB">
      <w:pPr>
        <w:spacing w:line="480" w:lineRule="auto"/>
        <w:jc w:val="both"/>
        <w:rPr>
          <w:rFonts w:ascii="Arial" w:hAnsi="Arial" w:cs="Arial"/>
        </w:rPr>
      </w:pPr>
      <w:r w:rsidRPr="00AC2DF1">
        <w:rPr>
          <w:rFonts w:ascii="Arial" w:hAnsi="Arial" w:cs="Arial"/>
        </w:rPr>
        <w:t>The aim of this study was to gain an appreciation of how practitioners from a variety of roles use discourse to construct their views and understanding of emotionally based school avoidance. The literature reviewed shows that there has long been a focus on issues relating to non-attendance, including establishing the causes of non-attendance</w:t>
      </w:r>
      <w:r w:rsidR="00BA327C" w:rsidRPr="00AC2DF1">
        <w:rPr>
          <w:rFonts w:ascii="Arial" w:hAnsi="Arial" w:cs="Arial"/>
        </w:rPr>
        <w:t xml:space="preserve"> (</w:t>
      </w:r>
      <w:r w:rsidRPr="00AC2DF1">
        <w:rPr>
          <w:rFonts w:ascii="Arial" w:hAnsi="Arial" w:cs="Arial"/>
          <w:shd w:val="clear" w:color="auto" w:fill="FFFFFF"/>
        </w:rPr>
        <w:t>Johnson, Falstein, Szurek and Svendsen</w:t>
      </w:r>
      <w:r w:rsidR="00773C30" w:rsidRPr="00AC2DF1">
        <w:rPr>
          <w:rFonts w:ascii="Arial" w:hAnsi="Arial" w:cs="Arial"/>
          <w:shd w:val="clear" w:color="auto" w:fill="FFFFFF"/>
        </w:rPr>
        <w:t xml:space="preserve">, </w:t>
      </w:r>
      <w:r w:rsidRPr="00AC2DF1">
        <w:rPr>
          <w:rFonts w:ascii="Arial" w:hAnsi="Arial" w:cs="Arial"/>
          <w:shd w:val="clear" w:color="auto" w:fill="FFFFFF"/>
        </w:rPr>
        <w:t>1941;</w:t>
      </w:r>
      <w:r w:rsidRPr="00AC2DF1">
        <w:rPr>
          <w:rFonts w:ascii="Arial" w:hAnsi="Arial" w:cs="Arial"/>
          <w:sz w:val="20"/>
          <w:szCs w:val="20"/>
          <w:shd w:val="clear" w:color="auto" w:fill="FFFFFF"/>
        </w:rPr>
        <w:t xml:space="preserve"> </w:t>
      </w:r>
      <w:r w:rsidRPr="00AC2DF1">
        <w:rPr>
          <w:rFonts w:ascii="Arial" w:hAnsi="Arial" w:cs="Arial"/>
        </w:rPr>
        <w:t>Reid</w:t>
      </w:r>
      <w:r w:rsidR="00773C30" w:rsidRPr="00AC2DF1">
        <w:rPr>
          <w:rFonts w:ascii="Arial" w:hAnsi="Arial" w:cs="Arial"/>
        </w:rPr>
        <w:t>,</w:t>
      </w:r>
      <w:r w:rsidRPr="00AC2DF1">
        <w:rPr>
          <w:rFonts w:ascii="Arial" w:hAnsi="Arial" w:cs="Arial"/>
        </w:rPr>
        <w:t xml:space="preserve"> 2007; Gren-Landell et al.</w:t>
      </w:r>
      <w:r w:rsidR="00773C30" w:rsidRPr="00AC2DF1">
        <w:rPr>
          <w:rFonts w:ascii="Arial" w:hAnsi="Arial" w:cs="Arial"/>
        </w:rPr>
        <w:t xml:space="preserve">, </w:t>
      </w:r>
      <w:r w:rsidRPr="00AC2DF1">
        <w:rPr>
          <w:rFonts w:ascii="Arial" w:hAnsi="Arial" w:cs="Arial"/>
        </w:rPr>
        <w:t xml:space="preserve">2015). There have also been multiple studies into the implications of non-attendance including those by </w:t>
      </w:r>
      <w:proofErr w:type="spellStart"/>
      <w:r w:rsidRPr="00AC2DF1">
        <w:rPr>
          <w:rFonts w:ascii="Arial" w:hAnsi="Arial" w:cs="Arial"/>
          <w:shd w:val="clear" w:color="auto" w:fill="FFFFFF"/>
        </w:rPr>
        <w:t>Credé</w:t>
      </w:r>
      <w:proofErr w:type="spellEnd"/>
      <w:r w:rsidRPr="00AC2DF1">
        <w:rPr>
          <w:rFonts w:ascii="Arial" w:hAnsi="Arial" w:cs="Arial"/>
          <w:shd w:val="clear" w:color="auto" w:fill="FFFFFF"/>
        </w:rPr>
        <w:t xml:space="preserve">, Roch, and </w:t>
      </w:r>
      <w:proofErr w:type="spellStart"/>
      <w:r w:rsidRPr="00AC2DF1">
        <w:rPr>
          <w:rFonts w:ascii="Arial" w:hAnsi="Arial" w:cs="Arial"/>
          <w:shd w:val="clear" w:color="auto" w:fill="FFFFFF"/>
        </w:rPr>
        <w:t>Kieszczynka</w:t>
      </w:r>
      <w:proofErr w:type="spellEnd"/>
      <w:r w:rsidRPr="00AC2DF1">
        <w:rPr>
          <w:rFonts w:ascii="Arial" w:hAnsi="Arial" w:cs="Arial"/>
          <w:shd w:val="clear" w:color="auto" w:fill="FFFFFF"/>
        </w:rPr>
        <w:t xml:space="preserve"> (2010) and </w:t>
      </w:r>
      <w:r w:rsidRPr="00AC2DF1">
        <w:rPr>
          <w:rFonts w:ascii="Arial" w:hAnsi="Arial" w:cs="Arial"/>
        </w:rPr>
        <w:t>Rocque et al. (2017). Research into this area often includes the voices of teachers</w:t>
      </w:r>
      <w:r w:rsidR="00B23598" w:rsidRPr="00AC2DF1">
        <w:rPr>
          <w:rFonts w:ascii="Arial" w:hAnsi="Arial" w:cs="Arial"/>
        </w:rPr>
        <w:t xml:space="preserve"> (</w:t>
      </w:r>
      <w:r w:rsidRPr="00AC2DF1">
        <w:rPr>
          <w:rFonts w:ascii="Arial" w:hAnsi="Arial" w:cs="Arial"/>
        </w:rPr>
        <w:t>Gren-Landell et al.</w:t>
      </w:r>
      <w:r w:rsidR="00B23598" w:rsidRPr="00AC2DF1">
        <w:rPr>
          <w:rFonts w:ascii="Arial" w:hAnsi="Arial" w:cs="Arial"/>
        </w:rPr>
        <w:t>,</w:t>
      </w:r>
      <w:r w:rsidR="00B417D5" w:rsidRPr="00AC2DF1">
        <w:rPr>
          <w:rFonts w:ascii="Arial" w:hAnsi="Arial" w:cs="Arial"/>
        </w:rPr>
        <w:t xml:space="preserve"> </w:t>
      </w:r>
      <w:r w:rsidRPr="00AC2DF1">
        <w:rPr>
          <w:rFonts w:ascii="Arial" w:hAnsi="Arial" w:cs="Arial"/>
        </w:rPr>
        <w:t>2015</w:t>
      </w:r>
      <w:r w:rsidR="00B417D5" w:rsidRPr="00AC2DF1">
        <w:rPr>
          <w:rFonts w:ascii="Arial" w:hAnsi="Arial" w:cs="Arial"/>
        </w:rPr>
        <w:t>;</w:t>
      </w:r>
      <w:r w:rsidRPr="00AC2DF1">
        <w:rPr>
          <w:rFonts w:ascii="Arial" w:hAnsi="Arial" w:cs="Arial"/>
        </w:rPr>
        <w:t xml:space="preserve"> </w:t>
      </w:r>
      <w:r w:rsidRPr="00AC2DF1">
        <w:rPr>
          <w:rFonts w:ascii="Arial" w:hAnsi="Arial" w:cs="Arial"/>
          <w:shd w:val="clear" w:color="auto" w:fill="FFFFFF"/>
        </w:rPr>
        <w:t>Devine</w:t>
      </w:r>
      <w:r w:rsidR="00B417D5" w:rsidRPr="00AC2DF1">
        <w:rPr>
          <w:rFonts w:ascii="Arial" w:hAnsi="Arial" w:cs="Arial"/>
          <w:shd w:val="clear" w:color="auto" w:fill="FFFFFF"/>
        </w:rPr>
        <w:t xml:space="preserve">, </w:t>
      </w:r>
      <w:r w:rsidRPr="00AC2DF1">
        <w:rPr>
          <w:rFonts w:ascii="Arial" w:hAnsi="Arial" w:cs="Arial"/>
          <w:shd w:val="clear" w:color="auto" w:fill="FFFFFF"/>
        </w:rPr>
        <w:t>2021). However</w:t>
      </w:r>
      <w:r w:rsidRPr="00AC2DF1">
        <w:rPr>
          <w:rFonts w:ascii="Arial" w:hAnsi="Arial" w:cs="Arial"/>
        </w:rPr>
        <w:t xml:space="preserve"> more recent research has also given voice to the experiences of parents of children with EBSA</w:t>
      </w:r>
      <w:r w:rsidR="005C480B" w:rsidRPr="00AC2DF1">
        <w:rPr>
          <w:rFonts w:ascii="Arial" w:hAnsi="Arial" w:cs="Arial"/>
        </w:rPr>
        <w:t xml:space="preserve"> (</w:t>
      </w:r>
      <w:r w:rsidR="009526F7" w:rsidRPr="00AC2DF1">
        <w:rPr>
          <w:rFonts w:ascii="Arial" w:hAnsi="Arial" w:cs="Arial"/>
          <w:shd w:val="clear" w:color="auto" w:fill="FFFFFF"/>
        </w:rPr>
        <w:t xml:space="preserve">Havik, Bru &amp; </w:t>
      </w:r>
      <w:proofErr w:type="spellStart"/>
      <w:r w:rsidR="009526F7" w:rsidRPr="00AC2DF1">
        <w:rPr>
          <w:rFonts w:ascii="Arial" w:hAnsi="Arial" w:cs="Arial"/>
          <w:shd w:val="clear" w:color="auto" w:fill="FFFFFF"/>
        </w:rPr>
        <w:t>Ertesvåg</w:t>
      </w:r>
      <w:proofErr w:type="spellEnd"/>
      <w:r w:rsidR="009526F7" w:rsidRPr="00AC2DF1">
        <w:rPr>
          <w:rFonts w:ascii="Arial" w:hAnsi="Arial" w:cs="Arial"/>
          <w:shd w:val="clear" w:color="auto" w:fill="FFFFFF"/>
        </w:rPr>
        <w:t xml:space="preserve">, 2014; </w:t>
      </w:r>
      <w:r w:rsidRPr="00AC2DF1">
        <w:rPr>
          <w:rFonts w:ascii="Arial" w:hAnsi="Arial" w:cs="Arial"/>
        </w:rPr>
        <w:t>Sawyer</w:t>
      </w:r>
      <w:r w:rsidR="005C480B" w:rsidRPr="00AC2DF1">
        <w:rPr>
          <w:rFonts w:ascii="Arial" w:hAnsi="Arial" w:cs="Arial"/>
        </w:rPr>
        <w:t xml:space="preserve">, </w:t>
      </w:r>
      <w:r w:rsidRPr="00AC2DF1">
        <w:rPr>
          <w:rFonts w:ascii="Arial" w:hAnsi="Arial" w:cs="Arial"/>
        </w:rPr>
        <w:t>2022</w:t>
      </w:r>
      <w:r w:rsidR="00293D21" w:rsidRPr="00AC2DF1">
        <w:rPr>
          <w:rFonts w:ascii="Arial" w:hAnsi="Arial" w:cs="Arial"/>
        </w:rPr>
        <w:t xml:space="preserve">; </w:t>
      </w:r>
      <w:proofErr w:type="spellStart"/>
      <w:r w:rsidR="00293D21" w:rsidRPr="00AC2DF1">
        <w:rPr>
          <w:rFonts w:ascii="Arial" w:hAnsi="Arial" w:cs="Arial"/>
        </w:rPr>
        <w:t>Lissack</w:t>
      </w:r>
      <w:proofErr w:type="spellEnd"/>
      <w:r w:rsidR="00293D21" w:rsidRPr="00AC2DF1">
        <w:rPr>
          <w:rFonts w:ascii="Arial" w:hAnsi="Arial" w:cs="Arial"/>
        </w:rPr>
        <w:t xml:space="preserve"> and Boyle</w:t>
      </w:r>
      <w:r w:rsidR="00CB0C76" w:rsidRPr="00AC2DF1">
        <w:rPr>
          <w:rFonts w:ascii="Arial" w:hAnsi="Arial" w:cs="Arial"/>
        </w:rPr>
        <w:t>,</w:t>
      </w:r>
      <w:r w:rsidR="00293D21" w:rsidRPr="00AC2DF1">
        <w:rPr>
          <w:rFonts w:ascii="Arial" w:hAnsi="Arial" w:cs="Arial"/>
        </w:rPr>
        <w:t xml:space="preserve"> 2022</w:t>
      </w:r>
      <w:r w:rsidRPr="00AC2DF1">
        <w:rPr>
          <w:rFonts w:ascii="Arial" w:hAnsi="Arial" w:cs="Arial"/>
        </w:rPr>
        <w:t>) and to the experiences of children</w:t>
      </w:r>
      <w:r w:rsidR="005C480B" w:rsidRPr="00AC2DF1">
        <w:rPr>
          <w:rFonts w:ascii="Arial" w:hAnsi="Arial" w:cs="Arial"/>
        </w:rPr>
        <w:t xml:space="preserve"> (</w:t>
      </w:r>
      <w:r w:rsidRPr="00AC2DF1">
        <w:rPr>
          <w:rFonts w:ascii="Arial" w:hAnsi="Arial" w:cs="Arial"/>
        </w:rPr>
        <w:t>Babington</w:t>
      </w:r>
      <w:r w:rsidR="005C480B" w:rsidRPr="00AC2DF1">
        <w:rPr>
          <w:rFonts w:ascii="Arial" w:hAnsi="Arial" w:cs="Arial"/>
        </w:rPr>
        <w:t>,</w:t>
      </w:r>
      <w:r w:rsidRPr="00AC2DF1">
        <w:rPr>
          <w:rFonts w:ascii="Arial" w:hAnsi="Arial" w:cs="Arial"/>
        </w:rPr>
        <w:t xml:space="preserve"> 2023</w:t>
      </w:r>
      <w:r w:rsidR="005C480B" w:rsidRPr="00AC2DF1">
        <w:rPr>
          <w:rFonts w:ascii="Arial" w:hAnsi="Arial" w:cs="Arial"/>
        </w:rPr>
        <w:t>;</w:t>
      </w:r>
      <w:r w:rsidRPr="00AC2DF1">
        <w:rPr>
          <w:rFonts w:ascii="Arial" w:hAnsi="Arial" w:cs="Arial"/>
        </w:rPr>
        <w:t xml:space="preserve"> Neilson and Bond</w:t>
      </w:r>
      <w:r w:rsidR="005C480B" w:rsidRPr="00AC2DF1">
        <w:rPr>
          <w:rFonts w:ascii="Arial" w:hAnsi="Arial" w:cs="Arial"/>
        </w:rPr>
        <w:t xml:space="preserve">, </w:t>
      </w:r>
      <w:r w:rsidRPr="00AC2DF1">
        <w:rPr>
          <w:rFonts w:ascii="Arial" w:hAnsi="Arial" w:cs="Arial"/>
        </w:rPr>
        <w:t xml:space="preserve">2023). There have also been studies into the impact of COVID-19 on school non-attendance </w:t>
      </w:r>
      <w:r w:rsidR="005C480B" w:rsidRPr="00AC2DF1">
        <w:rPr>
          <w:rFonts w:ascii="Arial" w:hAnsi="Arial" w:cs="Arial"/>
        </w:rPr>
        <w:t>(</w:t>
      </w:r>
      <w:r w:rsidRPr="00AC2DF1">
        <w:rPr>
          <w:rFonts w:ascii="Arial" w:hAnsi="Arial" w:cs="Arial"/>
          <w:shd w:val="clear" w:color="auto" w:fill="FFFFFF"/>
        </w:rPr>
        <w:t>Nathwani et al.</w:t>
      </w:r>
      <w:r w:rsidR="005C480B" w:rsidRPr="00AC2DF1">
        <w:rPr>
          <w:rFonts w:ascii="Arial" w:hAnsi="Arial" w:cs="Arial"/>
          <w:shd w:val="clear" w:color="auto" w:fill="FFFFFF"/>
        </w:rPr>
        <w:t>,</w:t>
      </w:r>
      <w:r w:rsidRPr="00AC2DF1">
        <w:rPr>
          <w:rFonts w:ascii="Arial" w:hAnsi="Arial" w:cs="Arial"/>
          <w:shd w:val="clear" w:color="auto" w:fill="FFFFFF"/>
        </w:rPr>
        <w:t xml:space="preserve"> 2021; Jones et al.</w:t>
      </w:r>
      <w:r w:rsidR="00BB4280" w:rsidRPr="00AC2DF1">
        <w:rPr>
          <w:rFonts w:ascii="Arial" w:hAnsi="Arial" w:cs="Arial"/>
          <w:shd w:val="clear" w:color="auto" w:fill="FFFFFF"/>
        </w:rPr>
        <w:t xml:space="preserve">, </w:t>
      </w:r>
      <w:r w:rsidRPr="00AC2DF1">
        <w:rPr>
          <w:rFonts w:ascii="Arial" w:hAnsi="Arial" w:cs="Arial"/>
          <w:shd w:val="clear" w:color="auto" w:fill="FFFFFF"/>
        </w:rPr>
        <w:t xml:space="preserve">2024). </w:t>
      </w:r>
      <w:r w:rsidRPr="00AC2DF1">
        <w:rPr>
          <w:rFonts w:ascii="Arial" w:hAnsi="Arial" w:cs="Arial"/>
        </w:rPr>
        <w:t>However, little literature seeks to capture the voices of other practitioners who work with CYP regarding issues relating to EBSA. This research sought to capture those voices in order to ascertain their understanding.</w:t>
      </w:r>
    </w:p>
    <w:p w14:paraId="0838D886" w14:textId="6ACBF124" w:rsidR="002952AC" w:rsidRPr="00AC2DF1" w:rsidRDefault="00D7641F" w:rsidP="005843BB">
      <w:pPr>
        <w:spacing w:line="480" w:lineRule="auto"/>
        <w:jc w:val="both"/>
        <w:rPr>
          <w:rFonts w:ascii="Arial" w:hAnsi="Arial" w:cs="Arial"/>
          <w:b/>
          <w:bCs/>
        </w:rPr>
      </w:pPr>
      <w:r w:rsidRPr="00AC2DF1">
        <w:rPr>
          <w:rFonts w:ascii="Arial" w:hAnsi="Arial" w:cs="Arial"/>
          <w:b/>
          <w:bCs/>
        </w:rPr>
        <w:t>5</w:t>
      </w:r>
      <w:r w:rsidR="002952AC" w:rsidRPr="00AC2DF1">
        <w:rPr>
          <w:rFonts w:ascii="Arial" w:hAnsi="Arial" w:cs="Arial"/>
          <w:b/>
          <w:bCs/>
        </w:rPr>
        <w:t xml:space="preserve">.3 The </w:t>
      </w:r>
      <w:r w:rsidR="0014721F" w:rsidRPr="00AC2DF1">
        <w:rPr>
          <w:rFonts w:ascii="Arial" w:hAnsi="Arial" w:cs="Arial"/>
          <w:b/>
          <w:bCs/>
        </w:rPr>
        <w:t>u</w:t>
      </w:r>
      <w:r w:rsidR="002952AC" w:rsidRPr="00AC2DF1">
        <w:rPr>
          <w:rFonts w:ascii="Arial" w:hAnsi="Arial" w:cs="Arial"/>
          <w:b/>
          <w:bCs/>
        </w:rPr>
        <w:t xml:space="preserve">se of </w:t>
      </w:r>
      <w:r w:rsidR="0014721F" w:rsidRPr="00AC2DF1">
        <w:rPr>
          <w:rFonts w:ascii="Arial" w:hAnsi="Arial" w:cs="Arial"/>
          <w:b/>
          <w:bCs/>
        </w:rPr>
        <w:t>f</w:t>
      </w:r>
      <w:r w:rsidR="002952AC" w:rsidRPr="00AC2DF1">
        <w:rPr>
          <w:rFonts w:ascii="Arial" w:hAnsi="Arial" w:cs="Arial"/>
          <w:b/>
          <w:bCs/>
        </w:rPr>
        <w:t xml:space="preserve">ocus </w:t>
      </w:r>
      <w:r w:rsidR="0014721F" w:rsidRPr="00AC2DF1">
        <w:rPr>
          <w:rFonts w:ascii="Arial" w:hAnsi="Arial" w:cs="Arial"/>
          <w:b/>
          <w:bCs/>
        </w:rPr>
        <w:t>g</w:t>
      </w:r>
      <w:r w:rsidR="002952AC" w:rsidRPr="00AC2DF1">
        <w:rPr>
          <w:rFonts w:ascii="Arial" w:hAnsi="Arial" w:cs="Arial"/>
          <w:b/>
          <w:bCs/>
        </w:rPr>
        <w:t>roups</w:t>
      </w:r>
    </w:p>
    <w:p w14:paraId="0B80FE5F" w14:textId="63432561" w:rsidR="00A315B3"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Through the use of focus groups, voices of practitioners from seven different practitioner groups were gathered</w:t>
      </w:r>
      <w:r w:rsidR="000C547C" w:rsidRPr="00AC2DF1">
        <w:rPr>
          <w:rFonts w:ascii="Arial" w:hAnsi="Arial" w:cs="Arial"/>
          <w:shd w:val="clear" w:color="auto" w:fill="FFFFFF"/>
        </w:rPr>
        <w:t xml:space="preserve"> (</w:t>
      </w:r>
      <w:r w:rsidR="000A4A62" w:rsidRPr="00AC2DF1">
        <w:rPr>
          <w:rFonts w:ascii="Arial" w:hAnsi="Arial" w:cs="Arial"/>
          <w:shd w:val="clear" w:color="auto" w:fill="FFFFFF"/>
        </w:rPr>
        <w:t>teachers,</w:t>
      </w:r>
      <w:r w:rsidR="0087778A" w:rsidRPr="00AC2DF1">
        <w:rPr>
          <w:rFonts w:ascii="Arial" w:hAnsi="Arial" w:cs="Arial"/>
          <w:shd w:val="clear" w:color="auto" w:fill="FFFFFF"/>
        </w:rPr>
        <w:t xml:space="preserve"> EPs, </w:t>
      </w:r>
      <w:r w:rsidR="00572008" w:rsidRPr="00AC2DF1">
        <w:rPr>
          <w:rFonts w:ascii="Arial" w:hAnsi="Arial" w:cs="Arial"/>
          <w:shd w:val="clear" w:color="auto" w:fill="FFFFFF"/>
        </w:rPr>
        <w:t>youth workers, headteacher</w:t>
      </w:r>
      <w:r w:rsidR="005C3F2F" w:rsidRPr="00AC2DF1">
        <w:rPr>
          <w:rFonts w:ascii="Arial" w:hAnsi="Arial" w:cs="Arial"/>
          <w:shd w:val="clear" w:color="auto" w:fill="FFFFFF"/>
        </w:rPr>
        <w:t xml:space="preserve">s, </w:t>
      </w:r>
      <w:r w:rsidR="00572008" w:rsidRPr="00AC2DF1">
        <w:rPr>
          <w:rFonts w:ascii="Arial" w:hAnsi="Arial" w:cs="Arial"/>
          <w:shd w:val="clear" w:color="auto" w:fill="FFFFFF"/>
        </w:rPr>
        <w:t>learning support worker</w:t>
      </w:r>
      <w:r w:rsidR="005C3F2F" w:rsidRPr="00AC2DF1">
        <w:rPr>
          <w:rFonts w:ascii="Arial" w:hAnsi="Arial" w:cs="Arial"/>
          <w:shd w:val="clear" w:color="auto" w:fill="FFFFFF"/>
        </w:rPr>
        <w:t>s</w:t>
      </w:r>
      <w:r w:rsidR="00572008" w:rsidRPr="00AC2DF1">
        <w:rPr>
          <w:rFonts w:ascii="Arial" w:hAnsi="Arial" w:cs="Arial"/>
          <w:shd w:val="clear" w:color="auto" w:fill="FFFFFF"/>
        </w:rPr>
        <w:t xml:space="preserve">, </w:t>
      </w:r>
      <w:r w:rsidR="008E6490" w:rsidRPr="00AC2DF1">
        <w:rPr>
          <w:rFonts w:ascii="Arial" w:hAnsi="Arial" w:cs="Arial"/>
          <w:shd w:val="clear" w:color="auto" w:fill="FFFFFF"/>
        </w:rPr>
        <w:t>attendance officers, virtual school representative</w:t>
      </w:r>
      <w:r w:rsidR="005C3F2F" w:rsidRPr="00AC2DF1">
        <w:rPr>
          <w:rFonts w:ascii="Arial" w:hAnsi="Arial" w:cs="Arial"/>
          <w:shd w:val="clear" w:color="auto" w:fill="FFFFFF"/>
        </w:rPr>
        <w:t>s</w:t>
      </w:r>
      <w:r w:rsidR="00DA47D3" w:rsidRPr="00AC2DF1">
        <w:rPr>
          <w:rFonts w:ascii="Arial" w:hAnsi="Arial" w:cs="Arial"/>
          <w:shd w:val="clear" w:color="auto" w:fill="FFFFFF"/>
        </w:rPr>
        <w:t>)</w:t>
      </w:r>
      <w:r w:rsidRPr="00AC2DF1">
        <w:rPr>
          <w:rFonts w:ascii="Arial" w:hAnsi="Arial" w:cs="Arial"/>
          <w:shd w:val="clear" w:color="auto" w:fill="FFFFFF"/>
        </w:rPr>
        <w:t xml:space="preserve">. </w:t>
      </w:r>
      <w:r w:rsidR="00083791" w:rsidRPr="00AC2DF1">
        <w:rPr>
          <w:rFonts w:ascii="Arial" w:hAnsi="Arial" w:cs="Arial"/>
          <w:shd w:val="clear" w:color="auto" w:fill="FFFFFF"/>
        </w:rPr>
        <w:t xml:space="preserve">As a </w:t>
      </w:r>
      <w:r w:rsidR="002C5898" w:rsidRPr="00AC2DF1">
        <w:rPr>
          <w:rFonts w:ascii="Arial" w:hAnsi="Arial" w:cs="Arial"/>
          <w:shd w:val="clear" w:color="auto" w:fill="FFFFFF"/>
        </w:rPr>
        <w:t>result</w:t>
      </w:r>
      <w:r w:rsidRPr="00AC2DF1">
        <w:rPr>
          <w:rFonts w:ascii="Arial" w:hAnsi="Arial" w:cs="Arial"/>
          <w:shd w:val="clear" w:color="auto" w:fill="FFFFFF"/>
        </w:rPr>
        <w:t xml:space="preserve"> of the use of a discursive methodology, it is acknowledged that the findings from the focus groups cannot be generalised</w:t>
      </w:r>
      <w:r w:rsidR="00D22543" w:rsidRPr="00AC2DF1">
        <w:rPr>
          <w:rFonts w:ascii="Arial" w:hAnsi="Arial" w:cs="Arial"/>
          <w:shd w:val="clear" w:color="auto" w:fill="FFFFFF"/>
        </w:rPr>
        <w:t xml:space="preserve"> </w:t>
      </w:r>
      <w:r w:rsidR="002C5898" w:rsidRPr="00AC2DF1">
        <w:rPr>
          <w:rFonts w:ascii="Arial" w:hAnsi="Arial" w:cs="Arial"/>
        </w:rPr>
        <w:t xml:space="preserve">Clarke and Braun (2013). </w:t>
      </w:r>
      <w:r w:rsidRPr="00AC2DF1">
        <w:rPr>
          <w:rFonts w:ascii="Arial" w:hAnsi="Arial" w:cs="Arial"/>
          <w:shd w:val="clear" w:color="auto" w:fill="FFFFFF"/>
        </w:rPr>
        <w:t xml:space="preserve">However, the interpretive repertoires brought forward can be related to themes in previous research, </w:t>
      </w:r>
      <w:r w:rsidR="008B001F" w:rsidRPr="00AC2DF1">
        <w:rPr>
          <w:rFonts w:ascii="Arial" w:hAnsi="Arial" w:cs="Arial"/>
          <w:shd w:val="clear" w:color="auto" w:fill="FFFFFF"/>
        </w:rPr>
        <w:t>such as conflict between parents and school teachers</w:t>
      </w:r>
      <w:r w:rsidR="00A00F6C" w:rsidRPr="00AC2DF1">
        <w:rPr>
          <w:rFonts w:ascii="Arial" w:hAnsi="Arial" w:cs="Arial"/>
          <w:shd w:val="clear" w:color="auto" w:fill="FFFFFF"/>
        </w:rPr>
        <w:t xml:space="preserve"> regarding the causes of EBSA</w:t>
      </w:r>
      <w:r w:rsidR="008B001F" w:rsidRPr="00AC2DF1">
        <w:rPr>
          <w:rFonts w:ascii="Arial" w:hAnsi="Arial" w:cs="Arial"/>
          <w:shd w:val="clear" w:color="auto" w:fill="FFFFFF"/>
        </w:rPr>
        <w:t xml:space="preserve"> (</w:t>
      </w:r>
      <w:r w:rsidR="00910F6F" w:rsidRPr="00AC2DF1">
        <w:rPr>
          <w:rFonts w:ascii="Arial" w:hAnsi="Arial" w:cs="Arial"/>
        </w:rPr>
        <w:t xml:space="preserve">Gren-Landell et al., 2015; </w:t>
      </w:r>
      <w:r w:rsidR="00A00F6C" w:rsidRPr="00AC2DF1">
        <w:rPr>
          <w:rFonts w:ascii="Arial" w:hAnsi="Arial" w:cs="Arial"/>
          <w:shd w:val="clear" w:color="auto" w:fill="FFFFFF"/>
        </w:rPr>
        <w:t xml:space="preserve">Havik, Bru &amp; </w:t>
      </w:r>
      <w:proofErr w:type="spellStart"/>
      <w:r w:rsidR="00A00F6C" w:rsidRPr="00AC2DF1">
        <w:rPr>
          <w:rFonts w:ascii="Arial" w:hAnsi="Arial" w:cs="Arial"/>
          <w:shd w:val="clear" w:color="auto" w:fill="FFFFFF"/>
        </w:rPr>
        <w:t>Ertesvåg</w:t>
      </w:r>
      <w:proofErr w:type="spellEnd"/>
      <w:r w:rsidR="00A00F6C" w:rsidRPr="00AC2DF1">
        <w:rPr>
          <w:rFonts w:ascii="Arial" w:hAnsi="Arial" w:cs="Arial"/>
          <w:shd w:val="clear" w:color="auto" w:fill="FFFFFF"/>
        </w:rPr>
        <w:t>, 2014)</w:t>
      </w:r>
      <w:r w:rsidR="00A00F6C" w:rsidRPr="00AC2DF1">
        <w:rPr>
          <w:rFonts w:ascii="Arial" w:hAnsi="Arial" w:cs="Arial"/>
        </w:rPr>
        <w:t xml:space="preserve">. </w:t>
      </w:r>
      <w:r w:rsidR="008B001F" w:rsidRPr="00AC2DF1">
        <w:rPr>
          <w:rFonts w:ascii="Arial" w:hAnsi="Arial" w:cs="Arial"/>
          <w:shd w:val="clear" w:color="auto" w:fill="FFFFFF"/>
        </w:rPr>
        <w:t xml:space="preserve">This suggests that the findings </w:t>
      </w:r>
      <w:r w:rsidR="000C3BA7" w:rsidRPr="00AC2DF1">
        <w:rPr>
          <w:rFonts w:ascii="Arial" w:hAnsi="Arial" w:cs="Arial"/>
          <w:shd w:val="clear" w:color="auto" w:fill="FFFFFF"/>
        </w:rPr>
        <w:t>can be transferred</w:t>
      </w:r>
      <w:r w:rsidR="00560C99" w:rsidRPr="00AC2DF1">
        <w:rPr>
          <w:rFonts w:ascii="Arial" w:hAnsi="Arial" w:cs="Arial"/>
          <w:shd w:val="clear" w:color="auto" w:fill="FFFFFF"/>
        </w:rPr>
        <w:t xml:space="preserve">. </w:t>
      </w:r>
    </w:p>
    <w:p w14:paraId="3103805E" w14:textId="3F19B418" w:rsidR="00F66516" w:rsidRPr="00AC2DF1" w:rsidRDefault="00F66516" w:rsidP="005843BB">
      <w:pPr>
        <w:spacing w:line="480" w:lineRule="auto"/>
        <w:jc w:val="both"/>
        <w:rPr>
          <w:rFonts w:ascii="Arial" w:hAnsi="Arial" w:cs="Arial"/>
        </w:rPr>
      </w:pPr>
      <w:r w:rsidRPr="00AC2DF1">
        <w:rPr>
          <w:rFonts w:ascii="Arial" w:hAnsi="Arial" w:cs="Arial"/>
        </w:rPr>
        <w:t xml:space="preserve">The use of focus groups </w:t>
      </w:r>
      <w:r w:rsidR="002C1068" w:rsidRPr="00AC2DF1">
        <w:rPr>
          <w:rFonts w:ascii="Arial" w:hAnsi="Arial" w:cs="Arial"/>
        </w:rPr>
        <w:t>has</w:t>
      </w:r>
      <w:r w:rsidRPr="00AC2DF1">
        <w:rPr>
          <w:rFonts w:ascii="Arial" w:hAnsi="Arial" w:cs="Arial"/>
        </w:rPr>
        <w:t xml:space="preserve"> facilitated the gathering of a rich corpus, reflecting the complex picture regarding the lived experiences of a variety of practitioners. These conversations mimicked real-life discussions, as suggested by Clarke and Braun (2013). Participants were also afforded the opportunity to formulate agreement and meanings relating to EBSA and it is interesting to reflect that the actual process of carrying out research can lead to the formulation of shared meaning outside of the work carried out by the researcher themselves.</w:t>
      </w:r>
    </w:p>
    <w:p w14:paraId="4B18657F" w14:textId="59CEBB1D" w:rsidR="00BE31C4" w:rsidRPr="00AC2DF1" w:rsidRDefault="00D7641F" w:rsidP="005843BB">
      <w:pPr>
        <w:spacing w:line="480" w:lineRule="auto"/>
        <w:jc w:val="both"/>
        <w:rPr>
          <w:rFonts w:ascii="Arial" w:hAnsi="Arial" w:cs="Arial"/>
          <w:b/>
          <w:bCs/>
        </w:rPr>
      </w:pPr>
      <w:r w:rsidRPr="00AC2DF1">
        <w:rPr>
          <w:rFonts w:ascii="Arial" w:hAnsi="Arial" w:cs="Arial"/>
          <w:b/>
          <w:bCs/>
        </w:rPr>
        <w:t>5</w:t>
      </w:r>
      <w:r w:rsidR="007831F1" w:rsidRPr="00AC2DF1">
        <w:rPr>
          <w:rFonts w:ascii="Arial" w:hAnsi="Arial" w:cs="Arial"/>
          <w:b/>
          <w:bCs/>
        </w:rPr>
        <w:t>.4</w:t>
      </w:r>
      <w:r w:rsidR="00BE31C4" w:rsidRPr="00AC2DF1">
        <w:rPr>
          <w:rFonts w:ascii="Arial" w:hAnsi="Arial" w:cs="Arial"/>
          <w:b/>
          <w:bCs/>
        </w:rPr>
        <w:t xml:space="preserve"> Homogenous and heterogenous groups</w:t>
      </w:r>
    </w:p>
    <w:p w14:paraId="01FA930E" w14:textId="77777777" w:rsidR="00BE31C4" w:rsidRPr="00AC2DF1" w:rsidRDefault="00BE31C4" w:rsidP="005843BB">
      <w:pPr>
        <w:spacing w:line="480" w:lineRule="auto"/>
        <w:jc w:val="both"/>
        <w:rPr>
          <w:rFonts w:ascii="Arial" w:hAnsi="Arial" w:cs="Arial"/>
        </w:rPr>
      </w:pPr>
      <w:r w:rsidRPr="00AC2DF1">
        <w:rPr>
          <w:rFonts w:ascii="Arial" w:hAnsi="Arial" w:cs="Arial"/>
        </w:rPr>
        <w:t>The current research used a combination of two heterogenous and two homogenous research groups. Clarke and Braun (2013) outline advantages and disadvantages associated with each type of focus group, for example, heterogeneity will give rise to a diverse discussion and this would certainly relate to the discussion of MFG1 during which strong attributions were made regarding other practitioner groups and there was the use of informal language at certain points. However, there was a lot of agreement during the course of MFG2 and there was also a degree of familiarity between the participants. This is likely to be a result of recruiting participants from the same local authority as it is likely that the participants have a pre-existing relationship through their work. However, the high degree of agreement was also interesting as the views expressed were often in contrast with those of other groups, particularly those expressed by the EPs.</w:t>
      </w:r>
    </w:p>
    <w:p w14:paraId="04E8325E" w14:textId="77777777" w:rsidR="00BE31C4" w:rsidRPr="00AC2DF1" w:rsidRDefault="00BE31C4" w:rsidP="005843BB">
      <w:pPr>
        <w:spacing w:line="480" w:lineRule="auto"/>
        <w:jc w:val="both"/>
        <w:rPr>
          <w:rFonts w:ascii="Arial" w:hAnsi="Arial" w:cs="Arial"/>
        </w:rPr>
      </w:pPr>
      <w:r w:rsidRPr="00AC2DF1">
        <w:rPr>
          <w:rFonts w:ascii="Arial" w:hAnsi="Arial" w:cs="Arial"/>
        </w:rPr>
        <w:t xml:space="preserve">The discussions within the homogenous focus groups were also interesting, as the teachers all worked within the same secondary school and again had pre-existing relationships. It is possible that their shared knowledge of each other may have hindered participants from being fully open about their views (Clarke and Braun, 2013) however, it was interesting that when one of the teachers suggested that schools were empowered to help CYP, another teacher quickly corrected that narrative and instead initiated a narrative of disempowerment amongst teachers. </w:t>
      </w:r>
    </w:p>
    <w:p w14:paraId="5AE0EF0E" w14:textId="042DBFF0" w:rsidR="00BE31C4" w:rsidRPr="00AC2DF1" w:rsidRDefault="00BE31C4" w:rsidP="005843BB">
      <w:pPr>
        <w:spacing w:line="480" w:lineRule="auto"/>
        <w:jc w:val="both"/>
        <w:rPr>
          <w:rFonts w:ascii="Arial" w:hAnsi="Arial" w:cs="Arial"/>
        </w:rPr>
      </w:pPr>
      <w:r w:rsidRPr="00AC2DF1">
        <w:rPr>
          <w:rFonts w:ascii="Arial" w:hAnsi="Arial" w:cs="Arial"/>
        </w:rPr>
        <w:t>Reflecting upon these incidences, it would seem that the debate around homogeneity / heterogeneity of focus group participants is only a part of the considerations regarding the creation of a focus group. Mercer (2007), suggests that a researcher’s identity should be conceptualised as being navigated across multidimensional continuum</w:t>
      </w:r>
      <w:r w:rsidR="00325487" w:rsidRPr="00AC2DF1">
        <w:rPr>
          <w:rFonts w:ascii="Arial" w:hAnsi="Arial" w:cs="Arial"/>
        </w:rPr>
        <w:t>s</w:t>
      </w:r>
      <w:r w:rsidRPr="00AC2DF1">
        <w:rPr>
          <w:rFonts w:ascii="Arial" w:hAnsi="Arial" w:cs="Arial"/>
        </w:rPr>
        <w:t>, and with this in mind, it may be more beneficial to conceptualise the identity of research participants as navigating similar continuum</w:t>
      </w:r>
      <w:r w:rsidR="005D2DB7" w:rsidRPr="00AC2DF1">
        <w:rPr>
          <w:rFonts w:ascii="Arial" w:hAnsi="Arial" w:cs="Arial"/>
        </w:rPr>
        <w:t>s</w:t>
      </w:r>
      <w:r w:rsidRPr="00AC2DF1">
        <w:rPr>
          <w:rFonts w:ascii="Arial" w:hAnsi="Arial" w:cs="Arial"/>
        </w:rPr>
        <w:t>. The dimensions of these continuums will include a shared interest in the research topic (in this case EBSA) but is distinguished by their own experiences and politics as well as the pre-exiting relationships which will need to be navigated once again, after the completion of the focus group.</w:t>
      </w:r>
    </w:p>
    <w:p w14:paraId="689406E4" w14:textId="2700A7B8" w:rsidR="002952AC" w:rsidRPr="00AC2DF1" w:rsidRDefault="00D7641F" w:rsidP="005843BB">
      <w:pPr>
        <w:spacing w:line="480" w:lineRule="auto"/>
        <w:jc w:val="both"/>
        <w:rPr>
          <w:rFonts w:ascii="Arial" w:hAnsi="Arial" w:cs="Arial"/>
          <w:b/>
          <w:bCs/>
          <w:shd w:val="clear" w:color="auto" w:fill="FFFFFF"/>
        </w:rPr>
      </w:pPr>
      <w:r w:rsidRPr="00AC2DF1">
        <w:rPr>
          <w:rFonts w:ascii="Arial" w:hAnsi="Arial" w:cs="Arial"/>
          <w:b/>
          <w:bCs/>
          <w:shd w:val="clear" w:color="auto" w:fill="FFFFFF"/>
        </w:rPr>
        <w:t>5</w:t>
      </w:r>
      <w:r w:rsidR="007831F1" w:rsidRPr="00AC2DF1">
        <w:rPr>
          <w:rFonts w:ascii="Arial" w:hAnsi="Arial" w:cs="Arial"/>
          <w:b/>
          <w:bCs/>
          <w:shd w:val="clear" w:color="auto" w:fill="FFFFFF"/>
        </w:rPr>
        <w:t>.5</w:t>
      </w:r>
      <w:r w:rsidR="002952AC" w:rsidRPr="00AC2DF1">
        <w:rPr>
          <w:rFonts w:ascii="Arial" w:hAnsi="Arial" w:cs="Arial"/>
          <w:b/>
          <w:bCs/>
          <w:shd w:val="clear" w:color="auto" w:fill="FFFFFF"/>
        </w:rPr>
        <w:t xml:space="preserve"> The creation of agreed meaning during the course of focus groups</w:t>
      </w:r>
    </w:p>
    <w:p w14:paraId="144725E4" w14:textId="77777777" w:rsidR="000D1EB0"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 xml:space="preserve">In line with the suggestion of Clarke and Braun (2013), the use of focus groups allowed for an analysis of the ways in which meaning and understanding is negotiated between practitioners, both within and between practitioner groups. One of the interesting features to examine across the four focus groups has been the extent to which a shared understanding of the features of EBSA could be negotiated. This in turn links to the debate regarding homogenous and heterogenous participants within focus groups (Clarke and Braun, 2013). </w:t>
      </w:r>
    </w:p>
    <w:p w14:paraId="581C59EC" w14:textId="3871B93A"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During the EPs focus group and the teacher’s focus group, a shared understanding was arrived at, which can potentially be explained by their personal familiarity with each other and the pre-existing social constructions that they share as a result of their jobs and their environment. However, it should be noted that during the course of their conversations, the EPs were careful to avoid potential confrontation with each other and with other practitioner groups.</w:t>
      </w:r>
      <w:r w:rsidR="001F0CE1" w:rsidRPr="00AC2DF1">
        <w:rPr>
          <w:rFonts w:ascii="Arial" w:hAnsi="Arial" w:cs="Arial"/>
          <w:shd w:val="clear" w:color="auto" w:fill="FFFFFF"/>
        </w:rPr>
        <w:t xml:space="preserve"> </w:t>
      </w:r>
      <w:r w:rsidRPr="00AC2DF1">
        <w:rPr>
          <w:rFonts w:ascii="Arial" w:hAnsi="Arial" w:cs="Arial"/>
          <w:shd w:val="clear" w:color="auto" w:fill="FFFFFF"/>
        </w:rPr>
        <w:t>This is in contrast to MFG1 in particular, where the participants were less familiar with each other and during which differences in understanding and conceptualisation have been highlighted during the analysis</w:t>
      </w:r>
      <w:r w:rsidR="00560C99" w:rsidRPr="00AC2DF1">
        <w:rPr>
          <w:rFonts w:ascii="Arial" w:hAnsi="Arial" w:cs="Arial"/>
          <w:shd w:val="clear" w:color="auto" w:fill="FFFFFF"/>
        </w:rPr>
        <w:t xml:space="preserve">. </w:t>
      </w:r>
    </w:p>
    <w:p w14:paraId="52B28B4C" w14:textId="06C4CB1C" w:rsidR="002952AC" w:rsidRPr="00AC2DF1" w:rsidRDefault="00D7641F" w:rsidP="005843BB">
      <w:pPr>
        <w:spacing w:line="480" w:lineRule="auto"/>
        <w:jc w:val="both"/>
        <w:rPr>
          <w:rFonts w:ascii="Arial" w:hAnsi="Arial" w:cs="Arial"/>
          <w:b/>
          <w:bCs/>
        </w:rPr>
      </w:pPr>
      <w:r w:rsidRPr="00AC2DF1">
        <w:rPr>
          <w:rFonts w:ascii="Arial" w:hAnsi="Arial" w:cs="Arial"/>
          <w:b/>
          <w:bCs/>
        </w:rPr>
        <w:t>5</w:t>
      </w:r>
      <w:r w:rsidR="007831F1" w:rsidRPr="00AC2DF1">
        <w:rPr>
          <w:rFonts w:ascii="Arial" w:hAnsi="Arial" w:cs="Arial"/>
          <w:b/>
          <w:bCs/>
        </w:rPr>
        <w:t>.6</w:t>
      </w:r>
      <w:r w:rsidR="002952AC" w:rsidRPr="00AC2DF1">
        <w:rPr>
          <w:rFonts w:ascii="Arial" w:hAnsi="Arial" w:cs="Arial"/>
          <w:b/>
          <w:bCs/>
        </w:rPr>
        <w:t xml:space="preserve"> The </w:t>
      </w:r>
      <w:r w:rsidR="0012131A" w:rsidRPr="00AC2DF1">
        <w:rPr>
          <w:rFonts w:ascii="Arial" w:hAnsi="Arial" w:cs="Arial"/>
          <w:b/>
          <w:bCs/>
        </w:rPr>
        <w:t>r</w:t>
      </w:r>
      <w:r w:rsidR="002952AC" w:rsidRPr="00AC2DF1">
        <w:rPr>
          <w:rFonts w:ascii="Arial" w:hAnsi="Arial" w:cs="Arial"/>
          <w:b/>
          <w:bCs/>
        </w:rPr>
        <w:t xml:space="preserve">esearch </w:t>
      </w:r>
      <w:r w:rsidR="0012131A" w:rsidRPr="00AC2DF1">
        <w:rPr>
          <w:rFonts w:ascii="Arial" w:hAnsi="Arial" w:cs="Arial"/>
          <w:b/>
          <w:bCs/>
        </w:rPr>
        <w:t>q</w:t>
      </w:r>
      <w:r w:rsidR="002952AC" w:rsidRPr="00AC2DF1">
        <w:rPr>
          <w:rFonts w:ascii="Arial" w:hAnsi="Arial" w:cs="Arial"/>
          <w:b/>
          <w:bCs/>
        </w:rPr>
        <w:t>uestion</w:t>
      </w:r>
    </w:p>
    <w:p w14:paraId="2696D746" w14:textId="3290624D" w:rsidR="002952AC" w:rsidRPr="00AC2DF1" w:rsidRDefault="002952AC" w:rsidP="005843BB">
      <w:pPr>
        <w:spacing w:line="480" w:lineRule="auto"/>
        <w:jc w:val="both"/>
        <w:rPr>
          <w:rFonts w:ascii="Arial" w:hAnsi="Arial" w:cs="Arial"/>
        </w:rPr>
      </w:pPr>
      <w:r w:rsidRPr="00AC2DF1">
        <w:rPr>
          <w:rFonts w:ascii="Arial" w:hAnsi="Arial" w:cs="Arial"/>
        </w:rPr>
        <w:t xml:space="preserve">In this section, consideration will be given to the ways in which the </w:t>
      </w:r>
      <w:r w:rsidR="0020563E" w:rsidRPr="00AC2DF1">
        <w:rPr>
          <w:rFonts w:ascii="Arial" w:hAnsi="Arial" w:cs="Arial"/>
        </w:rPr>
        <w:t xml:space="preserve">following </w:t>
      </w:r>
      <w:r w:rsidRPr="00AC2DF1">
        <w:rPr>
          <w:rFonts w:ascii="Arial" w:hAnsi="Arial" w:cs="Arial"/>
        </w:rPr>
        <w:t>research question was answered:</w:t>
      </w:r>
    </w:p>
    <w:p w14:paraId="03CD6B28" w14:textId="77777777" w:rsidR="002952AC" w:rsidRPr="00AC2DF1" w:rsidRDefault="002952AC" w:rsidP="005843BB">
      <w:pPr>
        <w:pStyle w:val="ListParagraph"/>
        <w:numPr>
          <w:ilvl w:val="0"/>
          <w:numId w:val="13"/>
        </w:numPr>
        <w:spacing w:line="480" w:lineRule="auto"/>
        <w:jc w:val="both"/>
        <w:rPr>
          <w:rFonts w:ascii="Arial" w:hAnsi="Arial" w:cs="Arial"/>
        </w:rPr>
      </w:pPr>
      <w:r w:rsidRPr="00AC2DF1">
        <w:rPr>
          <w:rFonts w:ascii="Arial" w:hAnsi="Arial" w:cs="Arial"/>
        </w:rPr>
        <w:t>How do practitioners with differing roles perceive the problem of EBSA?</w:t>
      </w:r>
    </w:p>
    <w:p w14:paraId="7A947F05" w14:textId="3523D1DF" w:rsidR="002952AC" w:rsidRPr="00AC2DF1" w:rsidRDefault="002952AC" w:rsidP="005843BB">
      <w:pPr>
        <w:spacing w:line="480" w:lineRule="auto"/>
        <w:jc w:val="both"/>
        <w:rPr>
          <w:rFonts w:ascii="Arial" w:hAnsi="Arial" w:cs="Arial"/>
        </w:rPr>
      </w:pPr>
      <w:r w:rsidRPr="00AC2DF1">
        <w:rPr>
          <w:rFonts w:ascii="Arial" w:hAnsi="Arial" w:cs="Arial"/>
        </w:rPr>
        <w:t xml:space="preserve">This question is intended to be open to interpretation and to facilitate discussion into the broad experiences of the practitioners involved, including their knowledge of potential causes and sustaining factors relating to EBSA, as well as their knowledge regarding methods of reintegrating CYP into educational settings. The interpretive repertoires highlighted in </w:t>
      </w:r>
      <w:r w:rsidR="007E1329" w:rsidRPr="00AC2DF1">
        <w:rPr>
          <w:rFonts w:ascii="Arial" w:hAnsi="Arial" w:cs="Arial"/>
        </w:rPr>
        <w:t>this research</w:t>
      </w:r>
      <w:r w:rsidRPr="00AC2DF1">
        <w:rPr>
          <w:rFonts w:ascii="Arial" w:hAnsi="Arial" w:cs="Arial"/>
        </w:rPr>
        <w:t xml:space="preserve"> relate to </w:t>
      </w:r>
      <w:r w:rsidR="00116A14" w:rsidRPr="00AC2DF1">
        <w:rPr>
          <w:rFonts w:ascii="Arial" w:hAnsi="Arial" w:cs="Arial"/>
        </w:rPr>
        <w:t>practitioners’</w:t>
      </w:r>
      <w:r w:rsidRPr="00AC2DF1">
        <w:rPr>
          <w:rFonts w:ascii="Arial" w:hAnsi="Arial" w:cs="Arial"/>
        </w:rPr>
        <w:t xml:space="preserve"> experiences of conflict in relation to EBSA. </w:t>
      </w:r>
    </w:p>
    <w:p w14:paraId="2DD9EA70" w14:textId="77777777" w:rsidR="002952AC" w:rsidRPr="00AC2DF1" w:rsidRDefault="002952AC" w:rsidP="005843BB">
      <w:pPr>
        <w:spacing w:line="480" w:lineRule="auto"/>
        <w:jc w:val="both"/>
        <w:rPr>
          <w:rFonts w:ascii="Arial" w:hAnsi="Arial" w:cs="Arial"/>
        </w:rPr>
      </w:pPr>
      <w:r w:rsidRPr="00AC2DF1">
        <w:rPr>
          <w:rFonts w:ascii="Arial" w:hAnsi="Arial" w:cs="Arial"/>
        </w:rPr>
        <w:t>The discussion of this main research question was facilitated by the following prompts which were displayed throughout the discussions of the focus groups:</w:t>
      </w:r>
    </w:p>
    <w:p w14:paraId="1C039BD6" w14:textId="77777777" w:rsidR="002952AC" w:rsidRPr="00AC2DF1" w:rsidRDefault="002952AC" w:rsidP="005843BB">
      <w:pPr>
        <w:pStyle w:val="ListParagraph"/>
        <w:numPr>
          <w:ilvl w:val="0"/>
          <w:numId w:val="14"/>
        </w:numPr>
        <w:spacing w:line="480" w:lineRule="auto"/>
        <w:jc w:val="both"/>
        <w:rPr>
          <w:rFonts w:ascii="Arial" w:hAnsi="Arial" w:cs="Arial"/>
          <w:i/>
          <w:iCs/>
        </w:rPr>
      </w:pPr>
      <w:r w:rsidRPr="00AC2DF1">
        <w:rPr>
          <w:rFonts w:ascii="Arial" w:hAnsi="Arial" w:cs="Arial"/>
          <w:i/>
          <w:iCs/>
        </w:rPr>
        <w:t>Do you think that there is a good awareness across practitioner groups of the factors which cause EBSA?</w:t>
      </w:r>
    </w:p>
    <w:p w14:paraId="517E2FB7" w14:textId="77777777" w:rsidR="002952AC" w:rsidRPr="00AC2DF1" w:rsidRDefault="002952AC" w:rsidP="005843BB">
      <w:pPr>
        <w:pStyle w:val="ListParagraph"/>
        <w:numPr>
          <w:ilvl w:val="0"/>
          <w:numId w:val="14"/>
        </w:numPr>
        <w:spacing w:line="480" w:lineRule="auto"/>
        <w:jc w:val="both"/>
        <w:rPr>
          <w:rFonts w:ascii="Arial" w:hAnsi="Arial" w:cs="Arial"/>
          <w:i/>
          <w:iCs/>
        </w:rPr>
      </w:pPr>
      <w:r w:rsidRPr="00AC2DF1">
        <w:rPr>
          <w:rFonts w:ascii="Arial" w:hAnsi="Arial" w:cs="Arial"/>
          <w:i/>
          <w:iCs/>
        </w:rPr>
        <w:t>Do you find that there is an awareness of appropriate responses to EBSA?</w:t>
      </w:r>
    </w:p>
    <w:p w14:paraId="1F057895" w14:textId="2470DCD5" w:rsidR="002F4BEC" w:rsidRPr="00AC2DF1" w:rsidRDefault="002952AC" w:rsidP="005843BB">
      <w:pPr>
        <w:pStyle w:val="ListParagraph"/>
        <w:numPr>
          <w:ilvl w:val="0"/>
          <w:numId w:val="14"/>
        </w:numPr>
        <w:spacing w:line="480" w:lineRule="auto"/>
        <w:jc w:val="both"/>
        <w:rPr>
          <w:rFonts w:ascii="Arial" w:hAnsi="Arial" w:cs="Arial"/>
          <w:i/>
          <w:iCs/>
        </w:rPr>
      </w:pPr>
      <w:r w:rsidRPr="00AC2DF1">
        <w:rPr>
          <w:rFonts w:ascii="Arial" w:hAnsi="Arial" w:cs="Arial"/>
          <w:i/>
          <w:iCs/>
        </w:rPr>
        <w:t>Do you find that different practitioners have a unified understanding of EBSA?</w:t>
      </w:r>
    </w:p>
    <w:p w14:paraId="13F96DB2" w14:textId="77777777" w:rsidR="0086347D" w:rsidRPr="00AC2DF1" w:rsidRDefault="0086347D" w:rsidP="005843BB">
      <w:pPr>
        <w:spacing w:line="480" w:lineRule="auto"/>
        <w:jc w:val="both"/>
        <w:rPr>
          <w:rFonts w:ascii="Arial" w:hAnsi="Arial" w:cs="Arial"/>
          <w:b/>
          <w:bCs/>
        </w:rPr>
      </w:pPr>
    </w:p>
    <w:p w14:paraId="71FE5B1B" w14:textId="64B52280" w:rsidR="002952AC" w:rsidRPr="00AC2DF1" w:rsidRDefault="00D7641F" w:rsidP="005843BB">
      <w:pPr>
        <w:spacing w:line="480" w:lineRule="auto"/>
        <w:jc w:val="both"/>
        <w:rPr>
          <w:rFonts w:ascii="Arial" w:hAnsi="Arial" w:cs="Arial"/>
          <w:b/>
          <w:bCs/>
        </w:rPr>
      </w:pPr>
      <w:r w:rsidRPr="00AC2DF1">
        <w:rPr>
          <w:rFonts w:ascii="Arial" w:hAnsi="Arial" w:cs="Arial"/>
          <w:b/>
          <w:bCs/>
        </w:rPr>
        <w:t>5</w:t>
      </w:r>
      <w:r w:rsidR="00DD4779" w:rsidRPr="00AC2DF1">
        <w:rPr>
          <w:rFonts w:ascii="Arial" w:hAnsi="Arial" w:cs="Arial"/>
          <w:b/>
          <w:bCs/>
        </w:rPr>
        <w:t>.7</w:t>
      </w:r>
      <w:r w:rsidR="002952AC" w:rsidRPr="00AC2DF1">
        <w:rPr>
          <w:rFonts w:ascii="Arial" w:hAnsi="Arial" w:cs="Arial"/>
          <w:b/>
          <w:bCs/>
        </w:rPr>
        <w:t xml:space="preserve"> Confusion regarding the terminology and the language used</w:t>
      </w:r>
    </w:p>
    <w:p w14:paraId="45FA18D7" w14:textId="7C123DC6" w:rsidR="002952AC" w:rsidRPr="00AC2DF1" w:rsidRDefault="002952AC" w:rsidP="005843BB">
      <w:pPr>
        <w:spacing w:line="480" w:lineRule="auto"/>
        <w:jc w:val="both"/>
        <w:rPr>
          <w:rFonts w:ascii="Arial" w:hAnsi="Arial" w:cs="Arial"/>
        </w:rPr>
      </w:pPr>
      <w:r w:rsidRPr="00AC2DF1">
        <w:rPr>
          <w:rFonts w:ascii="Arial" w:hAnsi="Arial" w:cs="Arial"/>
        </w:rPr>
        <w:t xml:space="preserve">Bond (2024) highlighted the challenges regarding the terminology used when discussing EBSA and these complexities were born out by the discussions of the focus groups. During the course of the four focus groups, there was confusion regarding the language and terminology being used. For example, in MFG1, P1 questioned whether </w:t>
      </w:r>
      <w:r w:rsidR="00AC7D91" w:rsidRPr="00AC2DF1">
        <w:rPr>
          <w:rFonts w:ascii="Arial" w:hAnsi="Arial" w:cs="Arial"/>
        </w:rPr>
        <w:t>yo</w:t>
      </w:r>
      <w:r w:rsidRPr="00AC2DF1">
        <w:rPr>
          <w:rFonts w:ascii="Arial" w:hAnsi="Arial" w:cs="Arial"/>
        </w:rPr>
        <w:t xml:space="preserve">uth </w:t>
      </w:r>
      <w:r w:rsidR="00AC7D91" w:rsidRPr="00AC2DF1">
        <w:rPr>
          <w:rFonts w:ascii="Arial" w:hAnsi="Arial" w:cs="Arial"/>
        </w:rPr>
        <w:t>w</w:t>
      </w:r>
      <w:r w:rsidRPr="00AC2DF1">
        <w:rPr>
          <w:rFonts w:ascii="Arial" w:hAnsi="Arial" w:cs="Arial"/>
        </w:rPr>
        <w:t>orkers knew the terminology of EBSA despite having an understanding of the issues that relate to EBSA (L. 23-30). In MFG2, P2 talked about the difficulties of people gaining a unified understanding of training that had been delivered (Line 208 – 212) and suggested that giving participants a test could potentially be useful in this situation. The teachers’ focus group spent a lot of time discussing CYP who were in school but wouldn’t go into specific lessons, a potentially different form of EBSA which may require further future research</w:t>
      </w:r>
      <w:r w:rsidR="0089296B" w:rsidRPr="00AC2DF1">
        <w:rPr>
          <w:rFonts w:ascii="Arial" w:hAnsi="Arial" w:cs="Arial"/>
        </w:rPr>
        <w:t>,</w:t>
      </w:r>
      <w:r w:rsidRPr="00AC2DF1">
        <w:rPr>
          <w:rFonts w:ascii="Arial" w:hAnsi="Arial" w:cs="Arial"/>
        </w:rPr>
        <w:t xml:space="preserve"> </w:t>
      </w:r>
      <w:r w:rsidR="0089296B" w:rsidRPr="00AC2DF1">
        <w:rPr>
          <w:rFonts w:ascii="Arial" w:hAnsi="Arial" w:cs="Arial"/>
        </w:rPr>
        <w:t>w</w:t>
      </w:r>
      <w:r w:rsidRPr="00AC2DF1">
        <w:rPr>
          <w:rFonts w:ascii="Arial" w:hAnsi="Arial" w:cs="Arial"/>
        </w:rPr>
        <w:t>hilst the EPs began their discussion with an acknowledgement of the many and various terms that either have been used or are still currently in use regarding this phenomenon.</w:t>
      </w:r>
    </w:p>
    <w:p w14:paraId="68B816C2" w14:textId="77777777" w:rsidR="00834D1E" w:rsidRPr="00AC2DF1" w:rsidRDefault="002952AC" w:rsidP="005843BB">
      <w:pPr>
        <w:spacing w:line="480" w:lineRule="auto"/>
        <w:jc w:val="both"/>
        <w:rPr>
          <w:rFonts w:ascii="Arial" w:hAnsi="Arial" w:cs="Arial"/>
        </w:rPr>
      </w:pPr>
      <w:r w:rsidRPr="00AC2DF1">
        <w:rPr>
          <w:rFonts w:ascii="Arial" w:hAnsi="Arial" w:cs="Arial"/>
        </w:rPr>
        <w:t xml:space="preserve">During the time taken to carry out this research, the terminology used to refer to EBSA has continued to change and vary. For example, some local authorities are keeping the acronym EBSA but using it to refer to ‘emotional barriers to school attendance’. In literature, Heyne (2024) refers to ‘School Refusal Behaviour’ whilst Corcoran et al. (2024) continue to use the phrase ‘emotionally based school non-attendance’. However, agreeing upon more unified terminology could be a beneficial first step to helping wider practitioners gain a more unified understanding of the features of EBSA and a clearer understanding of the ways in which CYP could be helped. </w:t>
      </w:r>
    </w:p>
    <w:p w14:paraId="7D8AD88E" w14:textId="5F4822C2" w:rsidR="002952AC" w:rsidRPr="00AC2DF1" w:rsidRDefault="00B95831" w:rsidP="005843BB">
      <w:pPr>
        <w:spacing w:line="480" w:lineRule="auto"/>
        <w:jc w:val="both"/>
        <w:rPr>
          <w:rFonts w:ascii="Arial" w:hAnsi="Arial" w:cs="Arial"/>
          <w:b/>
          <w:bCs/>
        </w:rPr>
      </w:pPr>
      <w:r w:rsidRPr="00AC2DF1">
        <w:rPr>
          <w:rFonts w:ascii="Arial" w:hAnsi="Arial" w:cs="Arial"/>
          <w:b/>
          <w:bCs/>
        </w:rPr>
        <w:t>5</w:t>
      </w:r>
      <w:r w:rsidR="00DD4779" w:rsidRPr="00AC2DF1">
        <w:rPr>
          <w:rFonts w:ascii="Arial" w:hAnsi="Arial" w:cs="Arial"/>
          <w:b/>
          <w:bCs/>
        </w:rPr>
        <w:t>.8</w:t>
      </w:r>
      <w:r w:rsidR="002952AC" w:rsidRPr="00AC2DF1">
        <w:rPr>
          <w:rFonts w:ascii="Arial" w:hAnsi="Arial" w:cs="Arial"/>
          <w:b/>
          <w:bCs/>
        </w:rPr>
        <w:t xml:space="preserve"> Schools as a site of conflict</w:t>
      </w:r>
    </w:p>
    <w:p w14:paraId="52A2CBDA" w14:textId="77F35E75" w:rsidR="002952AC" w:rsidRPr="00AC2DF1" w:rsidRDefault="002952AC" w:rsidP="005843BB">
      <w:pPr>
        <w:spacing w:line="480" w:lineRule="auto"/>
        <w:jc w:val="both"/>
        <w:rPr>
          <w:rFonts w:ascii="Arial" w:hAnsi="Arial" w:cs="Arial"/>
        </w:rPr>
      </w:pPr>
      <w:r w:rsidRPr="00AC2DF1">
        <w:rPr>
          <w:rFonts w:ascii="Arial" w:hAnsi="Arial" w:cs="Arial"/>
          <w:shd w:val="clear" w:color="auto" w:fill="FFFFFF"/>
        </w:rPr>
        <w:t>When we consider the discussions across the four focus groups, there is evidence to suggest that schools are conceptualised by practitioners as places that are pre-disposed to conflict with a variety of groups</w:t>
      </w:r>
      <w:r w:rsidR="00835E47" w:rsidRPr="00AC2DF1">
        <w:rPr>
          <w:rFonts w:ascii="Arial" w:hAnsi="Arial" w:cs="Arial"/>
          <w:shd w:val="clear" w:color="auto" w:fill="FFFFFF"/>
        </w:rPr>
        <w:t>. These groups include</w:t>
      </w:r>
      <w:r w:rsidRPr="00AC2DF1">
        <w:rPr>
          <w:rFonts w:ascii="Arial" w:hAnsi="Arial" w:cs="Arial"/>
          <w:shd w:val="clear" w:color="auto" w:fill="FFFFFF"/>
        </w:rPr>
        <w:t xml:space="preserve"> parents (MFG1)</w:t>
      </w:r>
      <w:r w:rsidR="00D732F7" w:rsidRPr="00AC2DF1">
        <w:rPr>
          <w:rFonts w:ascii="Arial" w:hAnsi="Arial" w:cs="Arial"/>
          <w:shd w:val="clear" w:color="auto" w:fill="FFFFFF"/>
        </w:rPr>
        <w:t>,</w:t>
      </w:r>
      <w:r w:rsidR="0072630F" w:rsidRPr="00AC2DF1">
        <w:rPr>
          <w:rFonts w:ascii="Arial" w:hAnsi="Arial" w:cs="Arial"/>
          <w:shd w:val="clear" w:color="auto" w:fill="FFFFFF"/>
        </w:rPr>
        <w:t xml:space="preserve"> CYP</w:t>
      </w:r>
      <w:r w:rsidRPr="00AC2DF1">
        <w:rPr>
          <w:rFonts w:ascii="Arial" w:hAnsi="Arial" w:cs="Arial"/>
          <w:shd w:val="clear" w:color="auto" w:fill="FFFFFF"/>
        </w:rPr>
        <w:t xml:space="preserve"> (teacher focus group) and with conflicting </w:t>
      </w:r>
      <w:r w:rsidR="00986B25" w:rsidRPr="00AC2DF1">
        <w:rPr>
          <w:rFonts w:ascii="Arial" w:hAnsi="Arial" w:cs="Arial"/>
          <w:shd w:val="clear" w:color="auto" w:fill="FFFFFF"/>
        </w:rPr>
        <w:t>e</w:t>
      </w:r>
      <w:r w:rsidRPr="00AC2DF1">
        <w:rPr>
          <w:rFonts w:ascii="Arial" w:hAnsi="Arial" w:cs="Arial"/>
          <w:shd w:val="clear" w:color="auto" w:fill="FFFFFF"/>
        </w:rPr>
        <w:t>xosystemic pressures, such as the drive to increase attendance and the drive to improve the mental health of CYP. This feature of the discussions is reminiscent of</w:t>
      </w:r>
      <w:r w:rsidRPr="00AC2DF1">
        <w:rPr>
          <w:rFonts w:ascii="Arial" w:hAnsi="Arial" w:cs="Arial"/>
        </w:rPr>
        <w:t xml:space="preserve"> the conceptualisation of schools as hubs through which a variety of services are delivered</w:t>
      </w:r>
      <w:r w:rsidR="00B3428A" w:rsidRPr="00AC2DF1">
        <w:rPr>
          <w:rFonts w:ascii="Arial" w:hAnsi="Arial" w:cs="Arial"/>
        </w:rPr>
        <w:t xml:space="preserve"> </w:t>
      </w:r>
      <w:r w:rsidR="00B3428A" w:rsidRPr="00AC2DF1">
        <w:rPr>
          <w:rFonts w:ascii="Arial" w:hAnsi="Arial" w:cs="Arial"/>
          <w:shd w:val="clear" w:color="auto" w:fill="FFFFFF"/>
        </w:rPr>
        <w:t xml:space="preserve">Roeser, Eccles and Sameroff </w:t>
      </w:r>
      <w:r w:rsidR="00B3428A" w:rsidRPr="00AC2DF1">
        <w:rPr>
          <w:rFonts w:ascii="Arial" w:hAnsi="Arial" w:cs="Arial"/>
        </w:rPr>
        <w:t>(2000)</w:t>
      </w:r>
      <w:r w:rsidR="00560C99" w:rsidRPr="00AC2DF1">
        <w:rPr>
          <w:rFonts w:ascii="Arial" w:hAnsi="Arial" w:cs="Arial"/>
        </w:rPr>
        <w:t xml:space="preserve">. </w:t>
      </w:r>
    </w:p>
    <w:p w14:paraId="4A73453C" w14:textId="0D9681CE" w:rsidR="002952AC" w:rsidRPr="00AC2DF1" w:rsidRDefault="002952AC" w:rsidP="005843BB">
      <w:pPr>
        <w:spacing w:line="480" w:lineRule="auto"/>
        <w:jc w:val="both"/>
        <w:rPr>
          <w:rFonts w:ascii="Arial" w:hAnsi="Arial" w:cs="Arial"/>
        </w:rPr>
      </w:pPr>
      <w:r w:rsidRPr="00AC2DF1">
        <w:rPr>
          <w:rFonts w:ascii="Arial" w:hAnsi="Arial" w:cs="Arial"/>
        </w:rPr>
        <w:t>During the discussions of the focus groups, there was a recognition of the multisystemic pressures placed upon schools which, during foc</w:t>
      </w:r>
      <w:r w:rsidR="00026E33" w:rsidRPr="00AC2DF1">
        <w:rPr>
          <w:rFonts w:ascii="Arial" w:hAnsi="Arial" w:cs="Arial"/>
        </w:rPr>
        <w:t>u</w:t>
      </w:r>
      <w:r w:rsidRPr="00AC2DF1">
        <w:rPr>
          <w:rFonts w:ascii="Arial" w:hAnsi="Arial" w:cs="Arial"/>
        </w:rPr>
        <w:t xml:space="preserve">s group discussions, has led to them being attributed the status of highly pressurised environments to work in and to the attribution of teachers as feeling overwhelmed. The impact of teacher mental health and wellbeing on the mental health and wellbeing of students has been investigated by researchers such as Harding et al. (2019) who found that lower rates of teacher depression are associated with positive student mental health. Harding et.al also associated lower teacher absenteeism with better pupil-teacher relationships, one of the key factors in creating a positive school climate as conceptualised by </w:t>
      </w:r>
      <w:proofErr w:type="spellStart"/>
      <w:r w:rsidRPr="00AC2DF1">
        <w:rPr>
          <w:rFonts w:ascii="Arial" w:hAnsi="Arial" w:cs="Arial"/>
        </w:rPr>
        <w:t>Rudasil</w:t>
      </w:r>
      <w:proofErr w:type="spellEnd"/>
      <w:r w:rsidRPr="00AC2DF1">
        <w:rPr>
          <w:rFonts w:ascii="Arial" w:hAnsi="Arial" w:cs="Arial"/>
        </w:rPr>
        <w:t xml:space="preserve"> et al. (2018). </w:t>
      </w:r>
    </w:p>
    <w:p w14:paraId="4333DCDF" w14:textId="77777777" w:rsidR="002952AC" w:rsidRPr="00AC2DF1" w:rsidRDefault="002952AC" w:rsidP="005843BB">
      <w:pPr>
        <w:spacing w:line="480" w:lineRule="auto"/>
        <w:jc w:val="both"/>
        <w:rPr>
          <w:rFonts w:ascii="Arial" w:hAnsi="Arial" w:cs="Arial"/>
          <w:b/>
          <w:bCs/>
        </w:rPr>
      </w:pPr>
      <w:r w:rsidRPr="00AC2DF1">
        <w:rPr>
          <w:rFonts w:ascii="Arial" w:hAnsi="Arial" w:cs="Arial"/>
        </w:rPr>
        <w:t>Interestingly, the teacher focus group recognised that schools were a potential site of conflict with CYP as a result of their highly regimented nature and suggest that using flexible placements and the possibility of flexible timetables would bring the greatest benefits to the CYP. There is also a recognition of the narrow focus on academic attainment in high school and a suggestion that this is demotivating for CYP, in line with the findings of Higgins (2022) and Bond (2024).</w:t>
      </w:r>
      <w:r w:rsidRPr="00AC2DF1">
        <w:rPr>
          <w:rFonts w:ascii="Arial" w:hAnsi="Arial" w:cs="Arial"/>
          <w:b/>
          <w:bCs/>
        </w:rPr>
        <w:t xml:space="preserve"> </w:t>
      </w:r>
    </w:p>
    <w:p w14:paraId="0BC49B06" w14:textId="688C0109" w:rsidR="002952AC" w:rsidRPr="00AC2DF1" w:rsidRDefault="002952AC" w:rsidP="005843BB">
      <w:pPr>
        <w:spacing w:line="480" w:lineRule="auto"/>
        <w:jc w:val="both"/>
        <w:rPr>
          <w:rFonts w:ascii="Arial" w:hAnsi="Arial" w:cs="Arial"/>
        </w:rPr>
      </w:pPr>
      <w:r w:rsidRPr="00AC2DF1">
        <w:rPr>
          <w:rFonts w:ascii="Arial" w:hAnsi="Arial" w:cs="Arial"/>
        </w:rPr>
        <w:t>The language used included talk of parent’s “battles” with schools and the “damage” being done. Through the discourse used, schools were positioned as places in which such battles were inevitable</w:t>
      </w:r>
      <w:r w:rsidR="00B3428A" w:rsidRPr="00AC2DF1">
        <w:rPr>
          <w:rFonts w:ascii="Arial" w:hAnsi="Arial" w:cs="Arial"/>
        </w:rPr>
        <w:t>.</w:t>
      </w:r>
      <w:r w:rsidRPr="00AC2DF1">
        <w:rPr>
          <w:rFonts w:ascii="Arial" w:hAnsi="Arial" w:cs="Arial"/>
        </w:rPr>
        <w:t xml:space="preserve"> However, during MFG1, attributions were also made about school practitioners, “lacking humanity” (L. 203).</w:t>
      </w:r>
    </w:p>
    <w:p w14:paraId="107BEEF4" w14:textId="5328E43B" w:rsidR="002952AC" w:rsidRPr="00AC2DF1" w:rsidRDefault="00B95831" w:rsidP="005843BB">
      <w:pPr>
        <w:spacing w:line="480" w:lineRule="auto"/>
        <w:jc w:val="both"/>
        <w:rPr>
          <w:rFonts w:ascii="Arial" w:hAnsi="Arial" w:cs="Arial"/>
          <w:b/>
          <w:bCs/>
        </w:rPr>
      </w:pPr>
      <w:r w:rsidRPr="00AC2DF1">
        <w:rPr>
          <w:rFonts w:ascii="Arial" w:hAnsi="Arial" w:cs="Arial"/>
          <w:b/>
          <w:bCs/>
        </w:rPr>
        <w:t>5</w:t>
      </w:r>
      <w:r w:rsidR="008B73D8" w:rsidRPr="00AC2DF1">
        <w:rPr>
          <w:rFonts w:ascii="Arial" w:hAnsi="Arial" w:cs="Arial"/>
          <w:b/>
          <w:bCs/>
        </w:rPr>
        <w:t>.9</w:t>
      </w:r>
      <w:r w:rsidR="002952AC" w:rsidRPr="00AC2DF1">
        <w:rPr>
          <w:rFonts w:ascii="Arial" w:hAnsi="Arial" w:cs="Arial"/>
          <w:b/>
          <w:bCs/>
        </w:rPr>
        <w:t xml:space="preserve"> </w:t>
      </w:r>
      <w:r w:rsidR="008B73D8" w:rsidRPr="00AC2DF1">
        <w:rPr>
          <w:rFonts w:ascii="Arial" w:hAnsi="Arial" w:cs="Arial"/>
          <w:b/>
          <w:bCs/>
        </w:rPr>
        <w:t xml:space="preserve">Conflict </w:t>
      </w:r>
      <w:r w:rsidR="00AC481A" w:rsidRPr="00AC2DF1">
        <w:rPr>
          <w:rFonts w:ascii="Arial" w:hAnsi="Arial" w:cs="Arial"/>
          <w:b/>
          <w:bCs/>
        </w:rPr>
        <w:t>b</w:t>
      </w:r>
      <w:r w:rsidR="008B73D8" w:rsidRPr="00AC2DF1">
        <w:rPr>
          <w:rFonts w:ascii="Arial" w:hAnsi="Arial" w:cs="Arial"/>
          <w:b/>
          <w:bCs/>
        </w:rPr>
        <w:t xml:space="preserve">etween </w:t>
      </w:r>
      <w:r w:rsidR="00AC481A" w:rsidRPr="00AC2DF1">
        <w:rPr>
          <w:rFonts w:ascii="Arial" w:hAnsi="Arial" w:cs="Arial"/>
          <w:b/>
          <w:bCs/>
        </w:rPr>
        <w:t>s</w:t>
      </w:r>
      <w:r w:rsidR="008B73D8" w:rsidRPr="00AC2DF1">
        <w:rPr>
          <w:rFonts w:ascii="Arial" w:hAnsi="Arial" w:cs="Arial"/>
          <w:b/>
          <w:bCs/>
        </w:rPr>
        <w:t xml:space="preserve">take </w:t>
      </w:r>
      <w:r w:rsidR="00AC481A" w:rsidRPr="00AC2DF1">
        <w:rPr>
          <w:rFonts w:ascii="Arial" w:hAnsi="Arial" w:cs="Arial"/>
          <w:b/>
          <w:bCs/>
        </w:rPr>
        <w:t>h</w:t>
      </w:r>
      <w:r w:rsidR="008B73D8" w:rsidRPr="00AC2DF1">
        <w:rPr>
          <w:rFonts w:ascii="Arial" w:hAnsi="Arial" w:cs="Arial"/>
          <w:b/>
          <w:bCs/>
        </w:rPr>
        <w:t xml:space="preserve">olders - </w:t>
      </w:r>
      <w:r w:rsidR="00BF5EAB" w:rsidRPr="00AC2DF1">
        <w:rPr>
          <w:rFonts w:ascii="Arial" w:hAnsi="Arial" w:cs="Arial"/>
          <w:b/>
          <w:bCs/>
        </w:rPr>
        <w:t>t</w:t>
      </w:r>
      <w:r w:rsidR="002952AC" w:rsidRPr="00AC2DF1">
        <w:rPr>
          <w:rFonts w:ascii="Arial" w:hAnsi="Arial" w:cs="Arial"/>
          <w:b/>
          <w:bCs/>
        </w:rPr>
        <w:t xml:space="preserve">he </w:t>
      </w:r>
      <w:r w:rsidR="00BF5EAB" w:rsidRPr="00AC2DF1">
        <w:rPr>
          <w:rFonts w:ascii="Arial" w:hAnsi="Arial" w:cs="Arial"/>
          <w:b/>
          <w:bCs/>
        </w:rPr>
        <w:t>p</w:t>
      </w:r>
      <w:r w:rsidR="002952AC" w:rsidRPr="00AC2DF1">
        <w:rPr>
          <w:rFonts w:ascii="Arial" w:hAnsi="Arial" w:cs="Arial"/>
          <w:b/>
          <w:bCs/>
        </w:rPr>
        <w:t xml:space="preserve">ositioning of </w:t>
      </w:r>
      <w:r w:rsidR="00BF5EAB" w:rsidRPr="00AC2DF1">
        <w:rPr>
          <w:rFonts w:ascii="Arial" w:hAnsi="Arial" w:cs="Arial"/>
          <w:b/>
          <w:bCs/>
        </w:rPr>
        <w:t>p</w:t>
      </w:r>
      <w:r w:rsidR="002952AC" w:rsidRPr="00AC2DF1">
        <w:rPr>
          <w:rFonts w:ascii="Arial" w:hAnsi="Arial" w:cs="Arial"/>
          <w:b/>
          <w:bCs/>
        </w:rPr>
        <w:t>arents</w:t>
      </w:r>
      <w:r w:rsidR="008F23A3" w:rsidRPr="00AC2DF1">
        <w:rPr>
          <w:rFonts w:ascii="Arial" w:hAnsi="Arial" w:cs="Arial"/>
          <w:b/>
          <w:bCs/>
        </w:rPr>
        <w:t xml:space="preserve"> and </w:t>
      </w:r>
      <w:r w:rsidR="00BF5EAB" w:rsidRPr="00AC2DF1">
        <w:rPr>
          <w:rFonts w:ascii="Arial" w:hAnsi="Arial" w:cs="Arial"/>
          <w:b/>
          <w:bCs/>
        </w:rPr>
        <w:t>c</w:t>
      </w:r>
      <w:r w:rsidR="008F23A3" w:rsidRPr="00AC2DF1">
        <w:rPr>
          <w:rFonts w:ascii="Arial" w:hAnsi="Arial" w:cs="Arial"/>
          <w:b/>
          <w:bCs/>
        </w:rPr>
        <w:t>arers</w:t>
      </w:r>
    </w:p>
    <w:p w14:paraId="7D8ABBD6" w14:textId="15EEE077" w:rsidR="002952AC" w:rsidRPr="00AC2DF1" w:rsidRDefault="002952AC" w:rsidP="005843BB">
      <w:pPr>
        <w:spacing w:line="480" w:lineRule="auto"/>
        <w:jc w:val="both"/>
        <w:rPr>
          <w:rFonts w:ascii="Arial" w:hAnsi="Arial" w:cs="Arial"/>
        </w:rPr>
      </w:pPr>
      <w:r w:rsidRPr="00AC2DF1">
        <w:rPr>
          <w:rFonts w:ascii="Arial" w:hAnsi="Arial" w:cs="Arial"/>
        </w:rPr>
        <w:t xml:space="preserve">Previous research had suggested that there is a difference between the views of parents and the views of teachers relating to the causes of EBSA in CYP. For example, the online survey carried out by Gren-Landell et al. (2015) found that teachers placed a higher emphasis on home and family causes than on school-based issues. By contrast, </w:t>
      </w:r>
      <w:r w:rsidRPr="00AC2DF1">
        <w:rPr>
          <w:rFonts w:ascii="Arial" w:hAnsi="Arial" w:cs="Arial"/>
          <w:shd w:val="clear" w:color="auto" w:fill="FFFFFF"/>
        </w:rPr>
        <w:t xml:space="preserve">Havik, Bru &amp; </w:t>
      </w:r>
      <w:proofErr w:type="spellStart"/>
      <w:r w:rsidRPr="00AC2DF1">
        <w:rPr>
          <w:rFonts w:ascii="Arial" w:hAnsi="Arial" w:cs="Arial"/>
          <w:shd w:val="clear" w:color="auto" w:fill="FFFFFF"/>
        </w:rPr>
        <w:t>Ertesvåg</w:t>
      </w:r>
      <w:proofErr w:type="spellEnd"/>
      <w:r w:rsidRPr="00AC2DF1">
        <w:rPr>
          <w:rFonts w:ascii="Arial" w:hAnsi="Arial" w:cs="Arial"/>
          <w:shd w:val="clear" w:color="auto" w:fill="FFFFFF"/>
        </w:rPr>
        <w:t xml:space="preserve"> (2014) focussed on gathering the views of parents who expressed the view that school factors had a larger impact upon non-attendance than domestic or family factors. </w:t>
      </w:r>
      <w:r w:rsidRPr="00AC2DF1">
        <w:rPr>
          <w:rFonts w:ascii="Arial" w:hAnsi="Arial" w:cs="Arial"/>
        </w:rPr>
        <w:t>During the current study, the role of parents and the positioning of parents varied both within and between the focus groups. For example, in MFG1, parents were positioned as warriors battling with the schools, whilst at other points they were positioned as exacerbating factors in creating a ‘celebrity culture’ around non-attendance as a result of their own negative experiences of education. By contrast, EPs positioned parents as potential partners with whom they should work, thereby creating an alliance, in line with the findings of Heyne (2024). However,</w:t>
      </w:r>
      <w:r w:rsidR="00D2304D" w:rsidRPr="00AC2DF1">
        <w:rPr>
          <w:rFonts w:ascii="Arial" w:hAnsi="Arial" w:cs="Arial"/>
        </w:rPr>
        <w:t xml:space="preserve"> not all practitioners </w:t>
      </w:r>
      <w:r w:rsidR="000B2466" w:rsidRPr="00AC2DF1">
        <w:rPr>
          <w:rFonts w:ascii="Arial" w:hAnsi="Arial" w:cs="Arial"/>
        </w:rPr>
        <w:t>conveyed the same message. For example,</w:t>
      </w:r>
      <w:r w:rsidRPr="00AC2DF1">
        <w:rPr>
          <w:rFonts w:ascii="Arial" w:hAnsi="Arial" w:cs="Arial"/>
        </w:rPr>
        <w:t xml:space="preserve"> </w:t>
      </w:r>
      <w:r w:rsidR="000F6FD9" w:rsidRPr="00AC2DF1">
        <w:rPr>
          <w:rFonts w:ascii="Arial" w:hAnsi="Arial" w:cs="Arial"/>
        </w:rPr>
        <w:t xml:space="preserve">during </w:t>
      </w:r>
      <w:r w:rsidRPr="00AC2DF1">
        <w:rPr>
          <w:rFonts w:ascii="Arial" w:hAnsi="Arial" w:cs="Arial"/>
        </w:rPr>
        <w:t>MFG2,</w:t>
      </w:r>
      <w:r w:rsidR="000F6FD9" w:rsidRPr="00AC2DF1">
        <w:rPr>
          <w:rFonts w:ascii="Arial" w:hAnsi="Arial" w:cs="Arial"/>
        </w:rPr>
        <w:t xml:space="preserve"> </w:t>
      </w:r>
      <w:r w:rsidR="00D2304D" w:rsidRPr="00AC2DF1">
        <w:rPr>
          <w:rFonts w:ascii="Arial" w:hAnsi="Arial" w:cs="Arial"/>
        </w:rPr>
        <w:t>it</w:t>
      </w:r>
      <w:r w:rsidR="00495D47" w:rsidRPr="00AC2DF1">
        <w:rPr>
          <w:rFonts w:ascii="Arial" w:hAnsi="Arial" w:cs="Arial"/>
        </w:rPr>
        <w:t xml:space="preserve"> was suggested that </w:t>
      </w:r>
      <w:r w:rsidRPr="00AC2DF1">
        <w:rPr>
          <w:rFonts w:ascii="Arial" w:hAnsi="Arial" w:cs="Arial"/>
        </w:rPr>
        <w:t xml:space="preserve">parents should not be given access to equal information </w:t>
      </w:r>
      <w:r w:rsidR="00FE1E57" w:rsidRPr="00AC2DF1">
        <w:rPr>
          <w:rFonts w:ascii="Arial" w:hAnsi="Arial" w:cs="Arial"/>
        </w:rPr>
        <w:t>and</w:t>
      </w:r>
      <w:r w:rsidRPr="00AC2DF1">
        <w:rPr>
          <w:rFonts w:ascii="Arial" w:hAnsi="Arial" w:cs="Arial"/>
        </w:rPr>
        <w:t xml:space="preserve"> that there are benefits from practitioners retaining the role of experts who are able to guide CYP back into school</w:t>
      </w:r>
      <w:r w:rsidR="00560C99" w:rsidRPr="00AC2DF1">
        <w:rPr>
          <w:rFonts w:ascii="Arial" w:hAnsi="Arial" w:cs="Arial"/>
        </w:rPr>
        <w:t xml:space="preserve">. </w:t>
      </w:r>
    </w:p>
    <w:p w14:paraId="4E54FF98" w14:textId="58A8DEF9" w:rsidR="002952AC" w:rsidRPr="00AC2DF1" w:rsidRDefault="00B95831" w:rsidP="005843BB">
      <w:pPr>
        <w:spacing w:line="480" w:lineRule="auto"/>
        <w:jc w:val="both"/>
        <w:rPr>
          <w:rFonts w:ascii="Arial" w:hAnsi="Arial" w:cs="Arial"/>
          <w:b/>
          <w:bCs/>
        </w:rPr>
      </w:pPr>
      <w:r w:rsidRPr="00AC2DF1">
        <w:rPr>
          <w:rFonts w:ascii="Arial" w:hAnsi="Arial" w:cs="Arial"/>
          <w:b/>
          <w:bCs/>
        </w:rPr>
        <w:t>5</w:t>
      </w:r>
      <w:r w:rsidR="00246C26" w:rsidRPr="00AC2DF1">
        <w:rPr>
          <w:rFonts w:ascii="Arial" w:hAnsi="Arial" w:cs="Arial"/>
          <w:b/>
          <w:bCs/>
        </w:rPr>
        <w:t xml:space="preserve">.10 Conflict </w:t>
      </w:r>
      <w:r w:rsidR="00BF5EAB" w:rsidRPr="00AC2DF1">
        <w:rPr>
          <w:rFonts w:ascii="Arial" w:hAnsi="Arial" w:cs="Arial"/>
          <w:b/>
          <w:bCs/>
        </w:rPr>
        <w:t>b</w:t>
      </w:r>
      <w:r w:rsidR="00246C26" w:rsidRPr="00AC2DF1">
        <w:rPr>
          <w:rFonts w:ascii="Arial" w:hAnsi="Arial" w:cs="Arial"/>
          <w:b/>
          <w:bCs/>
        </w:rPr>
        <w:t xml:space="preserve">etween </w:t>
      </w:r>
      <w:r w:rsidR="00BF5EAB" w:rsidRPr="00AC2DF1">
        <w:rPr>
          <w:rFonts w:ascii="Arial" w:hAnsi="Arial" w:cs="Arial"/>
          <w:b/>
          <w:bCs/>
        </w:rPr>
        <w:t>s</w:t>
      </w:r>
      <w:r w:rsidR="00246C26" w:rsidRPr="00AC2DF1">
        <w:rPr>
          <w:rFonts w:ascii="Arial" w:hAnsi="Arial" w:cs="Arial"/>
          <w:b/>
          <w:bCs/>
        </w:rPr>
        <w:t xml:space="preserve">take </w:t>
      </w:r>
      <w:r w:rsidR="00BF5EAB" w:rsidRPr="00AC2DF1">
        <w:rPr>
          <w:rFonts w:ascii="Arial" w:hAnsi="Arial" w:cs="Arial"/>
          <w:b/>
          <w:bCs/>
        </w:rPr>
        <w:t>h</w:t>
      </w:r>
      <w:r w:rsidR="00246C26" w:rsidRPr="00AC2DF1">
        <w:rPr>
          <w:rFonts w:ascii="Arial" w:hAnsi="Arial" w:cs="Arial"/>
          <w:b/>
          <w:bCs/>
        </w:rPr>
        <w:t>olders -</w:t>
      </w:r>
      <w:r w:rsidR="002952AC" w:rsidRPr="00AC2DF1">
        <w:rPr>
          <w:rFonts w:ascii="Arial" w:hAnsi="Arial" w:cs="Arial"/>
          <w:b/>
          <w:bCs/>
        </w:rPr>
        <w:t xml:space="preserve"> </w:t>
      </w:r>
      <w:r w:rsidR="00BF5EAB" w:rsidRPr="00AC2DF1">
        <w:rPr>
          <w:rFonts w:ascii="Arial" w:hAnsi="Arial" w:cs="Arial"/>
          <w:b/>
          <w:bCs/>
        </w:rPr>
        <w:t>t</w:t>
      </w:r>
      <w:r w:rsidR="002952AC" w:rsidRPr="00AC2DF1">
        <w:rPr>
          <w:rFonts w:ascii="Arial" w:hAnsi="Arial" w:cs="Arial"/>
          <w:b/>
          <w:bCs/>
        </w:rPr>
        <w:t xml:space="preserve">he </w:t>
      </w:r>
      <w:r w:rsidR="00FE2D5A" w:rsidRPr="00AC2DF1">
        <w:rPr>
          <w:rFonts w:ascii="Arial" w:hAnsi="Arial" w:cs="Arial"/>
          <w:b/>
          <w:bCs/>
        </w:rPr>
        <w:t>p</w:t>
      </w:r>
      <w:r w:rsidR="00C769B9" w:rsidRPr="00AC2DF1">
        <w:rPr>
          <w:rFonts w:ascii="Arial" w:hAnsi="Arial" w:cs="Arial"/>
          <w:b/>
          <w:bCs/>
        </w:rPr>
        <w:t>ositioning</w:t>
      </w:r>
      <w:r w:rsidR="002952AC" w:rsidRPr="00AC2DF1">
        <w:rPr>
          <w:rFonts w:ascii="Arial" w:hAnsi="Arial" w:cs="Arial"/>
          <w:b/>
          <w:bCs/>
        </w:rPr>
        <w:t xml:space="preserve"> of teachers</w:t>
      </w:r>
    </w:p>
    <w:p w14:paraId="45E262B8" w14:textId="32B1B7B5"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 xml:space="preserve">During the teacher focus group, teachers attributed a sense of powerlessness to themselves regarding helping CYP with EBSA, “Who’s holding all the cards?” Instead, the CYP were placed in a position of power, particularly following the COVID-19 epidemic. </w:t>
      </w:r>
      <w:r w:rsidRPr="00AC2DF1">
        <w:rPr>
          <w:rFonts w:ascii="Arial" w:hAnsi="Arial" w:cs="Arial"/>
        </w:rPr>
        <w:t>During the discussions of MFG1, teachers were attributed the status as locale</w:t>
      </w:r>
      <w:r w:rsidR="00B6538D" w:rsidRPr="00AC2DF1">
        <w:rPr>
          <w:rFonts w:ascii="Arial" w:hAnsi="Arial" w:cs="Arial"/>
        </w:rPr>
        <w:t>s</w:t>
      </w:r>
      <w:r w:rsidRPr="00AC2DF1">
        <w:rPr>
          <w:rFonts w:ascii="Arial" w:hAnsi="Arial" w:cs="Arial"/>
        </w:rPr>
        <w:t xml:space="preserve"> of disagreement and</w:t>
      </w:r>
      <w:r w:rsidR="009F65AC" w:rsidRPr="00AC2DF1">
        <w:rPr>
          <w:rFonts w:ascii="Arial" w:hAnsi="Arial" w:cs="Arial"/>
        </w:rPr>
        <w:t xml:space="preserve"> there was</w:t>
      </w:r>
      <w:r w:rsidRPr="00AC2DF1">
        <w:rPr>
          <w:rFonts w:ascii="Arial" w:hAnsi="Arial" w:cs="Arial"/>
        </w:rPr>
        <w:t xml:space="preserve"> conflict within the focus group itself as P2 suggested that there is a lack of ‘humanity’ and, “a complete lack of understanding” which was rebutted by P1, who suggested it was more likely to be a lack of empathy and by P3 who suggested it was due to a lack of understanding. This discussion brings to mind the research of </w:t>
      </w:r>
      <w:r w:rsidRPr="00AC2DF1">
        <w:rPr>
          <w:rFonts w:ascii="Arial" w:hAnsi="Arial" w:cs="Arial"/>
          <w:shd w:val="clear" w:color="auto" w:fill="FFFFFF"/>
        </w:rPr>
        <w:t>Gregory &amp; Purcell (2014) who carried out semi structured interviews with parents. This research highlighted feelings of being bullied by teachers and being made to feel ‘different’. These discussions relating to the role of teachers and their ability to form meaningful relationships with CYP again relate</w:t>
      </w:r>
      <w:r w:rsidR="00B51055" w:rsidRPr="00AC2DF1">
        <w:rPr>
          <w:rFonts w:ascii="Arial" w:hAnsi="Arial" w:cs="Arial"/>
          <w:shd w:val="clear" w:color="auto" w:fill="FFFFFF"/>
        </w:rPr>
        <w:t>s</w:t>
      </w:r>
      <w:r w:rsidRPr="00AC2DF1">
        <w:rPr>
          <w:rFonts w:ascii="Arial" w:hAnsi="Arial" w:cs="Arial"/>
          <w:shd w:val="clear" w:color="auto" w:fill="FFFFFF"/>
        </w:rPr>
        <w:t xml:space="preserve"> to the issue of ‘school climate’ (Van Eck, Johnson, Bettencourt and Johnson, 2017) the sense of connectedness that CYP have towards their school. </w:t>
      </w:r>
      <w:r w:rsidR="00354921" w:rsidRPr="00AC2DF1">
        <w:rPr>
          <w:rFonts w:ascii="Arial" w:hAnsi="Arial" w:cs="Arial"/>
          <w:shd w:val="clear" w:color="auto" w:fill="FFFFFF"/>
        </w:rPr>
        <w:t>This</w:t>
      </w:r>
      <w:r w:rsidRPr="00AC2DF1">
        <w:rPr>
          <w:rFonts w:ascii="Arial" w:hAnsi="Arial" w:cs="Arial"/>
          <w:shd w:val="clear" w:color="auto" w:fill="FFFFFF"/>
        </w:rPr>
        <w:t xml:space="preserve"> also echoes the work of Halligan and Cryer (2022); </w:t>
      </w:r>
      <w:proofErr w:type="spellStart"/>
      <w:r w:rsidRPr="00AC2DF1">
        <w:rPr>
          <w:rFonts w:ascii="Arial" w:hAnsi="Arial" w:cs="Arial"/>
          <w:shd w:val="clear" w:color="auto" w:fill="FFFFFF"/>
        </w:rPr>
        <w:t>Boaler</w:t>
      </w:r>
      <w:proofErr w:type="spellEnd"/>
      <w:r w:rsidRPr="00AC2DF1">
        <w:rPr>
          <w:rFonts w:ascii="Arial" w:hAnsi="Arial" w:cs="Arial"/>
          <w:shd w:val="clear" w:color="auto" w:fill="FFFFFF"/>
        </w:rPr>
        <w:t xml:space="preserve"> and Bond (2023) and Tamlyn (2022) all of whom emphasise the importance of positive relationships between school representatives, CYP and families in aiding pupils with attendance problems.</w:t>
      </w:r>
      <w:r w:rsidRPr="00AC2DF1">
        <w:rPr>
          <w:rFonts w:ascii="Arial" w:hAnsi="Arial" w:cs="Arial"/>
          <w:b/>
          <w:bCs/>
          <w:shd w:val="clear" w:color="auto" w:fill="FFFFFF"/>
        </w:rPr>
        <w:t xml:space="preserve"> </w:t>
      </w:r>
    </w:p>
    <w:p w14:paraId="4EEDCB92" w14:textId="61FBABBF" w:rsidR="006E364C" w:rsidRPr="00AC2DF1" w:rsidRDefault="00B95831" w:rsidP="005843BB">
      <w:pPr>
        <w:spacing w:line="480" w:lineRule="auto"/>
        <w:jc w:val="both"/>
        <w:rPr>
          <w:rFonts w:ascii="Arial" w:hAnsi="Arial" w:cs="Arial"/>
          <w:b/>
          <w:bCs/>
        </w:rPr>
      </w:pPr>
      <w:r w:rsidRPr="00AC2DF1">
        <w:rPr>
          <w:rFonts w:ascii="Arial" w:hAnsi="Arial" w:cs="Arial"/>
          <w:b/>
          <w:bCs/>
        </w:rPr>
        <w:t>5</w:t>
      </w:r>
      <w:r w:rsidR="006E364C" w:rsidRPr="00AC2DF1">
        <w:rPr>
          <w:rFonts w:ascii="Arial" w:hAnsi="Arial" w:cs="Arial"/>
          <w:b/>
          <w:bCs/>
        </w:rPr>
        <w:t>.11</w:t>
      </w:r>
      <w:r w:rsidR="002952AC" w:rsidRPr="00AC2DF1">
        <w:rPr>
          <w:rFonts w:ascii="Arial" w:hAnsi="Arial" w:cs="Arial"/>
          <w:b/>
          <w:bCs/>
        </w:rPr>
        <w:t xml:space="preserve"> </w:t>
      </w:r>
      <w:r w:rsidR="00A77A55" w:rsidRPr="00AC2DF1">
        <w:rPr>
          <w:rFonts w:ascii="Arial" w:hAnsi="Arial" w:cs="Arial"/>
          <w:b/>
          <w:bCs/>
        </w:rPr>
        <w:t>The Maintenance of</w:t>
      </w:r>
      <w:r w:rsidR="00DD3464" w:rsidRPr="00AC2DF1">
        <w:rPr>
          <w:rFonts w:ascii="Arial" w:hAnsi="Arial" w:cs="Arial"/>
          <w:b/>
          <w:bCs/>
        </w:rPr>
        <w:t xml:space="preserve"> system</w:t>
      </w:r>
      <w:r w:rsidR="00A77A55" w:rsidRPr="00AC2DF1">
        <w:rPr>
          <w:rFonts w:ascii="Arial" w:hAnsi="Arial" w:cs="Arial"/>
          <w:b/>
          <w:bCs/>
        </w:rPr>
        <w:t>ic</w:t>
      </w:r>
      <w:r w:rsidR="00DD3464" w:rsidRPr="00AC2DF1">
        <w:rPr>
          <w:rFonts w:ascii="Arial" w:hAnsi="Arial" w:cs="Arial"/>
          <w:b/>
          <w:bCs/>
        </w:rPr>
        <w:t xml:space="preserve"> artificial </w:t>
      </w:r>
      <w:r w:rsidR="00A77A55" w:rsidRPr="00AC2DF1">
        <w:rPr>
          <w:rFonts w:ascii="Arial" w:hAnsi="Arial" w:cs="Arial"/>
          <w:b/>
          <w:bCs/>
        </w:rPr>
        <w:t>boundaries</w:t>
      </w:r>
    </w:p>
    <w:p w14:paraId="598F8001" w14:textId="1D80C594"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Heyne (2024b) emphasises that solutions to complex problems, such as EBSA, are not found within the artificial boundaries which fence off areas of interest or specialisation. Instead, Heyne emphasises the importance of multiagency and multidisciplinary approaches to the issues surrounding EBSA. Through the data analysed in this study it is clear that this situation has not yet been achieved amongst practitioners attempting to deal with problems relating to EBSA</w:t>
      </w:r>
      <w:r w:rsidR="003912D2" w:rsidRPr="00AC2DF1">
        <w:rPr>
          <w:rFonts w:ascii="Arial" w:hAnsi="Arial" w:cs="Arial"/>
          <w:shd w:val="clear" w:color="auto" w:fill="FFFFFF"/>
        </w:rPr>
        <w:t xml:space="preserve">, with practitioners from </w:t>
      </w:r>
      <w:r w:rsidR="00142C02" w:rsidRPr="00AC2DF1">
        <w:rPr>
          <w:rFonts w:ascii="Arial" w:hAnsi="Arial" w:cs="Arial"/>
          <w:shd w:val="clear" w:color="auto" w:fill="FFFFFF"/>
        </w:rPr>
        <w:t>all</w:t>
      </w:r>
      <w:r w:rsidR="003912D2" w:rsidRPr="00AC2DF1">
        <w:rPr>
          <w:rFonts w:ascii="Arial" w:hAnsi="Arial" w:cs="Arial"/>
          <w:shd w:val="clear" w:color="auto" w:fill="FFFFFF"/>
        </w:rPr>
        <w:t xml:space="preserve"> focus groups recognising this situation in current practice.</w:t>
      </w:r>
    </w:p>
    <w:p w14:paraId="712E86CB" w14:textId="5541AEAF" w:rsidR="002952AC" w:rsidRPr="00AC2DF1" w:rsidRDefault="00B95831" w:rsidP="005843BB">
      <w:pPr>
        <w:spacing w:line="480" w:lineRule="auto"/>
        <w:jc w:val="both"/>
        <w:rPr>
          <w:rFonts w:ascii="Arial" w:hAnsi="Arial" w:cs="Arial"/>
          <w:b/>
          <w:bCs/>
          <w:shd w:val="clear" w:color="auto" w:fill="FFFFFF"/>
        </w:rPr>
      </w:pPr>
      <w:r w:rsidRPr="00AC2DF1">
        <w:rPr>
          <w:rFonts w:ascii="Arial" w:hAnsi="Arial" w:cs="Arial"/>
          <w:b/>
          <w:bCs/>
          <w:shd w:val="clear" w:color="auto" w:fill="FFFFFF"/>
        </w:rPr>
        <w:t>5</w:t>
      </w:r>
      <w:r w:rsidR="006E364C" w:rsidRPr="00AC2DF1">
        <w:rPr>
          <w:rFonts w:ascii="Arial" w:hAnsi="Arial" w:cs="Arial"/>
          <w:b/>
          <w:bCs/>
          <w:shd w:val="clear" w:color="auto" w:fill="FFFFFF"/>
        </w:rPr>
        <w:t>.12</w:t>
      </w:r>
      <w:r w:rsidR="002952AC" w:rsidRPr="00AC2DF1">
        <w:rPr>
          <w:rFonts w:ascii="Arial" w:hAnsi="Arial" w:cs="Arial"/>
          <w:b/>
          <w:bCs/>
          <w:shd w:val="clear" w:color="auto" w:fill="FFFFFF"/>
        </w:rPr>
        <w:t xml:space="preserve"> Changes </w:t>
      </w:r>
      <w:r w:rsidR="004E5977" w:rsidRPr="00AC2DF1">
        <w:rPr>
          <w:rFonts w:ascii="Arial" w:hAnsi="Arial" w:cs="Arial"/>
          <w:b/>
          <w:bCs/>
          <w:shd w:val="clear" w:color="auto" w:fill="FFFFFF"/>
        </w:rPr>
        <w:t xml:space="preserve">in knowledge </w:t>
      </w:r>
      <w:r w:rsidR="002952AC" w:rsidRPr="00AC2DF1">
        <w:rPr>
          <w:rFonts w:ascii="Arial" w:hAnsi="Arial" w:cs="Arial"/>
          <w:b/>
          <w:bCs/>
          <w:shd w:val="clear" w:color="auto" w:fill="FFFFFF"/>
        </w:rPr>
        <w:t>over time</w:t>
      </w:r>
    </w:p>
    <w:p w14:paraId="20F6112F" w14:textId="77777777"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Throughout the focus groups, practitioners noted a variety of issues relating to time, including the lack of time available to spend with CYP. For example, during the course of MFG1 time was conceptualised as a commodity that had to be rationed.</w:t>
      </w:r>
    </w:p>
    <w:p w14:paraId="1AFE003C" w14:textId="7B7228F9"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Further problems relating to time included the attribution that practitioners did not take action at the earliest opportunity to prevent attendance issues. During both MFG1 and the teacher focus group, the nurturing environments encountered at primary schools were contrasted with the environments of secondary schools. This is echoed during the course of the teacher’s discussion with T1 wishing that they could, “start the fight” whilst CYP were still attending primary school.</w:t>
      </w:r>
    </w:p>
    <w:p w14:paraId="6136C167" w14:textId="316E7819"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 xml:space="preserve">Just as Haste and Abrahams (2008) argue that the moral values of societies change over time due to interactions between societal factors and individuals, it is important to acknowledge that knowledge </w:t>
      </w:r>
      <w:r w:rsidR="003912D2" w:rsidRPr="00AC2DF1">
        <w:rPr>
          <w:rFonts w:ascii="Arial" w:hAnsi="Arial" w:cs="Arial"/>
          <w:shd w:val="clear" w:color="auto" w:fill="FFFFFF"/>
        </w:rPr>
        <w:t>also</w:t>
      </w:r>
      <w:r w:rsidRPr="00AC2DF1">
        <w:rPr>
          <w:rFonts w:ascii="Arial" w:hAnsi="Arial" w:cs="Arial"/>
          <w:shd w:val="clear" w:color="auto" w:fill="FFFFFF"/>
        </w:rPr>
        <w:t xml:space="preserve"> change</w:t>
      </w:r>
      <w:r w:rsidR="003912D2" w:rsidRPr="00AC2DF1">
        <w:rPr>
          <w:rFonts w:ascii="Arial" w:hAnsi="Arial" w:cs="Arial"/>
          <w:shd w:val="clear" w:color="auto" w:fill="FFFFFF"/>
        </w:rPr>
        <w:t>s</w:t>
      </w:r>
      <w:r w:rsidRPr="00AC2DF1">
        <w:rPr>
          <w:rFonts w:ascii="Arial" w:hAnsi="Arial" w:cs="Arial"/>
          <w:shd w:val="clear" w:color="auto" w:fill="FFFFFF"/>
        </w:rPr>
        <w:t xml:space="preserve"> over time</w:t>
      </w:r>
      <w:r w:rsidR="00E603D5" w:rsidRPr="00AC2DF1">
        <w:rPr>
          <w:rFonts w:ascii="Arial" w:hAnsi="Arial" w:cs="Arial"/>
          <w:shd w:val="clear" w:color="auto" w:fill="FFFFFF"/>
        </w:rPr>
        <w:t xml:space="preserve"> (Levin, 2013)</w:t>
      </w:r>
      <w:r w:rsidRPr="00AC2DF1">
        <w:rPr>
          <w:rFonts w:ascii="Arial" w:hAnsi="Arial" w:cs="Arial"/>
          <w:shd w:val="clear" w:color="auto" w:fill="FFFFFF"/>
        </w:rPr>
        <w:t>. During the focus groups, the conflict and confusion caused by time pressure is highlighted. However, EPs also highlight</w:t>
      </w:r>
      <w:r w:rsidR="001963E1" w:rsidRPr="00AC2DF1">
        <w:rPr>
          <w:rFonts w:ascii="Arial" w:hAnsi="Arial" w:cs="Arial"/>
          <w:shd w:val="clear" w:color="auto" w:fill="FFFFFF"/>
        </w:rPr>
        <w:t>ed</w:t>
      </w:r>
      <w:r w:rsidRPr="00AC2DF1">
        <w:rPr>
          <w:rFonts w:ascii="Arial" w:hAnsi="Arial" w:cs="Arial"/>
          <w:shd w:val="clear" w:color="auto" w:fill="FFFFFF"/>
        </w:rPr>
        <w:t xml:space="preserve"> the changes in the knowledge base for helping children exhibiting EBSA</w:t>
      </w:r>
      <w:r w:rsidR="004522B1" w:rsidRPr="00AC2DF1">
        <w:rPr>
          <w:rFonts w:ascii="Arial" w:hAnsi="Arial" w:cs="Arial"/>
          <w:shd w:val="clear" w:color="auto" w:fill="FFFFFF"/>
        </w:rPr>
        <w:t>. For example, EPs showed an awareness of</w:t>
      </w:r>
      <w:r w:rsidRPr="00AC2DF1">
        <w:rPr>
          <w:rFonts w:ascii="Arial" w:hAnsi="Arial" w:cs="Arial"/>
          <w:shd w:val="clear" w:color="auto" w:fill="FFFFFF"/>
        </w:rPr>
        <w:t xml:space="preserve"> research linking EBSA behaviours to a trauma response rather than as a response to anxiety</w:t>
      </w:r>
      <w:r w:rsidR="001C1E8D" w:rsidRPr="00AC2DF1">
        <w:rPr>
          <w:rFonts w:ascii="Arial" w:hAnsi="Arial" w:cs="Arial"/>
          <w:shd w:val="clear" w:color="auto" w:fill="FFFFFF"/>
        </w:rPr>
        <w:t xml:space="preserve"> (Dodds, 2015)</w:t>
      </w:r>
      <w:r w:rsidRPr="00AC2DF1">
        <w:rPr>
          <w:rFonts w:ascii="Arial" w:hAnsi="Arial" w:cs="Arial"/>
          <w:shd w:val="clear" w:color="auto" w:fill="FFFFFF"/>
        </w:rPr>
        <w:t>. EP</w:t>
      </w:r>
      <w:r w:rsidR="004522B1" w:rsidRPr="00AC2DF1">
        <w:rPr>
          <w:rFonts w:ascii="Arial" w:hAnsi="Arial" w:cs="Arial"/>
          <w:shd w:val="clear" w:color="auto" w:fill="FFFFFF"/>
        </w:rPr>
        <w:t>s</w:t>
      </w:r>
      <w:r w:rsidRPr="00AC2DF1">
        <w:rPr>
          <w:rFonts w:ascii="Arial" w:hAnsi="Arial" w:cs="Arial"/>
          <w:shd w:val="clear" w:color="auto" w:fill="FFFFFF"/>
        </w:rPr>
        <w:t xml:space="preserve"> also </w:t>
      </w:r>
      <w:r w:rsidR="00801B8A" w:rsidRPr="00AC2DF1">
        <w:rPr>
          <w:rFonts w:ascii="Arial" w:hAnsi="Arial" w:cs="Arial"/>
          <w:shd w:val="clear" w:color="auto" w:fill="FFFFFF"/>
        </w:rPr>
        <w:t xml:space="preserve">acknowledged </w:t>
      </w:r>
      <w:r w:rsidR="00536345" w:rsidRPr="00AC2DF1">
        <w:rPr>
          <w:rFonts w:ascii="Arial" w:hAnsi="Arial" w:cs="Arial"/>
          <w:shd w:val="clear" w:color="auto" w:fill="FFFFFF"/>
        </w:rPr>
        <w:t>changes that</w:t>
      </w:r>
      <w:r w:rsidR="004522B1" w:rsidRPr="00AC2DF1">
        <w:rPr>
          <w:rFonts w:ascii="Arial" w:hAnsi="Arial" w:cs="Arial"/>
          <w:shd w:val="clear" w:color="auto" w:fill="FFFFFF"/>
        </w:rPr>
        <w:t xml:space="preserve"> have</w:t>
      </w:r>
      <w:r w:rsidRPr="00AC2DF1">
        <w:rPr>
          <w:rFonts w:ascii="Arial" w:hAnsi="Arial" w:cs="Arial"/>
          <w:shd w:val="clear" w:color="auto" w:fill="FFFFFF"/>
        </w:rPr>
        <w:t xml:space="preserve"> take</w:t>
      </w:r>
      <w:r w:rsidR="004522B1" w:rsidRPr="00AC2DF1">
        <w:rPr>
          <w:rFonts w:ascii="Arial" w:hAnsi="Arial" w:cs="Arial"/>
          <w:shd w:val="clear" w:color="auto" w:fill="FFFFFF"/>
        </w:rPr>
        <w:t>n</w:t>
      </w:r>
      <w:r w:rsidRPr="00AC2DF1">
        <w:rPr>
          <w:rFonts w:ascii="Arial" w:hAnsi="Arial" w:cs="Arial"/>
          <w:shd w:val="clear" w:color="auto" w:fill="FFFFFF"/>
        </w:rPr>
        <w:t xml:space="preserve"> place over time, </w:t>
      </w:r>
      <w:r w:rsidR="004522B1" w:rsidRPr="00AC2DF1">
        <w:rPr>
          <w:rFonts w:ascii="Arial" w:hAnsi="Arial" w:cs="Arial"/>
          <w:shd w:val="clear" w:color="auto" w:fill="FFFFFF"/>
        </w:rPr>
        <w:t>by</w:t>
      </w:r>
      <w:r w:rsidRPr="00AC2DF1">
        <w:rPr>
          <w:rFonts w:ascii="Arial" w:hAnsi="Arial" w:cs="Arial"/>
          <w:shd w:val="clear" w:color="auto" w:fill="FFFFFF"/>
        </w:rPr>
        <w:t xml:space="preserve"> contrast</w:t>
      </w:r>
      <w:r w:rsidR="004522B1" w:rsidRPr="00AC2DF1">
        <w:rPr>
          <w:rFonts w:ascii="Arial" w:hAnsi="Arial" w:cs="Arial"/>
          <w:shd w:val="clear" w:color="auto" w:fill="FFFFFF"/>
        </w:rPr>
        <w:t>ing</w:t>
      </w:r>
      <w:r w:rsidRPr="00AC2DF1">
        <w:rPr>
          <w:rFonts w:ascii="Arial" w:hAnsi="Arial" w:cs="Arial"/>
          <w:shd w:val="clear" w:color="auto" w:fill="FFFFFF"/>
        </w:rPr>
        <w:t xml:space="preserve"> a recent strategy meeting to how things were a few years ago when EBSA, “</w:t>
      </w:r>
      <w:r w:rsidRPr="00AC2DF1">
        <w:rPr>
          <w:rFonts w:ascii="Arial" w:hAnsi="Arial" w:cs="Arial"/>
          <w:i/>
          <w:iCs/>
          <w:shd w:val="clear" w:color="auto" w:fill="FFFFFF"/>
        </w:rPr>
        <w:t>wasn’t even</w:t>
      </w:r>
      <w:r w:rsidR="005804BC" w:rsidRPr="00AC2DF1">
        <w:rPr>
          <w:rFonts w:ascii="Arial" w:hAnsi="Arial" w:cs="Arial"/>
          <w:i/>
          <w:iCs/>
          <w:shd w:val="clear" w:color="auto" w:fill="FFFFFF"/>
        </w:rPr>
        <w:t xml:space="preserve"> a thing</w:t>
      </w:r>
      <w:r w:rsidR="001C4101" w:rsidRPr="00AC2DF1">
        <w:rPr>
          <w:rFonts w:ascii="Arial" w:hAnsi="Arial" w:cs="Arial"/>
          <w:shd w:val="clear" w:color="auto" w:fill="FFFFFF"/>
        </w:rPr>
        <w:t xml:space="preserve">.” </w:t>
      </w:r>
      <w:r w:rsidR="00F169F4" w:rsidRPr="00AC2DF1">
        <w:rPr>
          <w:rFonts w:ascii="Arial" w:hAnsi="Arial" w:cs="Arial"/>
          <w:shd w:val="clear" w:color="auto" w:fill="FFFFFF"/>
        </w:rPr>
        <w:t>The</w:t>
      </w:r>
      <w:r w:rsidRPr="00AC2DF1">
        <w:rPr>
          <w:rFonts w:ascii="Arial" w:hAnsi="Arial" w:cs="Arial"/>
          <w:shd w:val="clear" w:color="auto" w:fill="FFFFFF"/>
        </w:rPr>
        <w:t xml:space="preserve"> EPs also acknowledge that disseminating this information will take time</w:t>
      </w:r>
      <w:r w:rsidR="004522B1" w:rsidRPr="00AC2DF1">
        <w:rPr>
          <w:rFonts w:ascii="Arial" w:hAnsi="Arial" w:cs="Arial"/>
          <w:shd w:val="clear" w:color="auto" w:fill="FFFFFF"/>
        </w:rPr>
        <w:t>, which</w:t>
      </w:r>
      <w:r w:rsidRPr="00AC2DF1">
        <w:rPr>
          <w:rFonts w:ascii="Arial" w:hAnsi="Arial" w:cs="Arial"/>
          <w:shd w:val="clear" w:color="auto" w:fill="FFFFFF"/>
        </w:rPr>
        <w:t xml:space="preserve"> is in contrast to the attribution of schools needing, quick fixes in order to absolve the school of responsibility, made during MFG1</w:t>
      </w:r>
      <w:r w:rsidR="004522B1" w:rsidRPr="00AC2DF1">
        <w:rPr>
          <w:rFonts w:ascii="Arial" w:hAnsi="Arial" w:cs="Arial"/>
          <w:shd w:val="clear" w:color="auto" w:fill="FFFFFF"/>
        </w:rPr>
        <w:t>.</w:t>
      </w:r>
      <w:r w:rsidRPr="00AC2DF1">
        <w:rPr>
          <w:rFonts w:ascii="Arial" w:hAnsi="Arial" w:cs="Arial"/>
          <w:shd w:val="clear" w:color="auto" w:fill="FFFFFF"/>
        </w:rPr>
        <w:t xml:space="preserve"> </w:t>
      </w:r>
    </w:p>
    <w:p w14:paraId="0CA67552" w14:textId="783A9BB7" w:rsidR="002952AC" w:rsidRPr="00AC2DF1" w:rsidRDefault="00B95831" w:rsidP="005843BB">
      <w:pPr>
        <w:spacing w:line="480" w:lineRule="auto"/>
        <w:jc w:val="both"/>
        <w:rPr>
          <w:rFonts w:ascii="Arial" w:hAnsi="Arial" w:cs="Arial"/>
          <w:b/>
          <w:bCs/>
          <w:shd w:val="clear" w:color="auto" w:fill="FFFFFF"/>
        </w:rPr>
      </w:pPr>
      <w:r w:rsidRPr="00AC2DF1">
        <w:rPr>
          <w:rFonts w:ascii="Arial" w:hAnsi="Arial" w:cs="Arial"/>
          <w:b/>
          <w:bCs/>
          <w:shd w:val="clear" w:color="auto" w:fill="FFFFFF"/>
        </w:rPr>
        <w:t>5</w:t>
      </w:r>
      <w:r w:rsidR="006E364C" w:rsidRPr="00AC2DF1">
        <w:rPr>
          <w:rFonts w:ascii="Arial" w:hAnsi="Arial" w:cs="Arial"/>
          <w:b/>
          <w:bCs/>
          <w:shd w:val="clear" w:color="auto" w:fill="FFFFFF"/>
        </w:rPr>
        <w:t>.13</w:t>
      </w:r>
      <w:r w:rsidR="002952AC" w:rsidRPr="00AC2DF1">
        <w:rPr>
          <w:rFonts w:ascii="Arial" w:hAnsi="Arial" w:cs="Arial"/>
          <w:b/>
          <w:bCs/>
          <w:shd w:val="clear" w:color="auto" w:fill="FFFFFF"/>
        </w:rPr>
        <w:t xml:space="preserve"> The Importance of </w:t>
      </w:r>
      <w:r w:rsidR="002A6891" w:rsidRPr="00AC2DF1">
        <w:rPr>
          <w:rFonts w:ascii="Arial" w:hAnsi="Arial" w:cs="Arial"/>
          <w:b/>
          <w:bCs/>
          <w:shd w:val="clear" w:color="auto" w:fill="FFFFFF"/>
        </w:rPr>
        <w:t>s</w:t>
      </w:r>
      <w:r w:rsidR="002952AC" w:rsidRPr="00AC2DF1">
        <w:rPr>
          <w:rFonts w:ascii="Arial" w:hAnsi="Arial" w:cs="Arial"/>
          <w:b/>
          <w:bCs/>
          <w:shd w:val="clear" w:color="auto" w:fill="FFFFFF"/>
        </w:rPr>
        <w:t xml:space="preserve">ocial </w:t>
      </w:r>
      <w:r w:rsidR="002A6891" w:rsidRPr="00AC2DF1">
        <w:rPr>
          <w:rFonts w:ascii="Arial" w:hAnsi="Arial" w:cs="Arial"/>
          <w:b/>
          <w:bCs/>
          <w:shd w:val="clear" w:color="auto" w:fill="FFFFFF"/>
        </w:rPr>
        <w:t>c</w:t>
      </w:r>
      <w:r w:rsidR="002952AC" w:rsidRPr="00AC2DF1">
        <w:rPr>
          <w:rFonts w:ascii="Arial" w:hAnsi="Arial" w:cs="Arial"/>
          <w:b/>
          <w:bCs/>
          <w:shd w:val="clear" w:color="auto" w:fill="FFFFFF"/>
        </w:rPr>
        <w:t xml:space="preserve">onstructionism </w:t>
      </w:r>
      <w:r w:rsidR="00FB773C" w:rsidRPr="00AC2DF1">
        <w:rPr>
          <w:rFonts w:ascii="Arial" w:hAnsi="Arial" w:cs="Arial"/>
          <w:b/>
          <w:bCs/>
          <w:shd w:val="clear" w:color="auto" w:fill="FFFFFF"/>
        </w:rPr>
        <w:t>when creating</w:t>
      </w:r>
      <w:r w:rsidR="002952AC" w:rsidRPr="00AC2DF1">
        <w:rPr>
          <w:rFonts w:ascii="Arial" w:hAnsi="Arial" w:cs="Arial"/>
          <w:b/>
          <w:bCs/>
          <w:shd w:val="clear" w:color="auto" w:fill="FFFFFF"/>
        </w:rPr>
        <w:t xml:space="preserve"> narratives</w:t>
      </w:r>
    </w:p>
    <w:p w14:paraId="68EF89A7" w14:textId="562731F5"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During the EP focus group, EP3 contrasts the language used by two se</w:t>
      </w:r>
      <w:r w:rsidR="001C1E8D" w:rsidRPr="00AC2DF1">
        <w:rPr>
          <w:rFonts w:ascii="Arial" w:hAnsi="Arial" w:cs="Arial"/>
          <w:shd w:val="clear" w:color="auto" w:fill="FFFFFF"/>
        </w:rPr>
        <w:t>parate</w:t>
      </w:r>
      <w:r w:rsidRPr="00AC2DF1">
        <w:rPr>
          <w:rFonts w:ascii="Arial" w:hAnsi="Arial" w:cs="Arial"/>
          <w:shd w:val="clear" w:color="auto" w:fill="FFFFFF"/>
        </w:rPr>
        <w:t xml:space="preserve"> practitioners from the same school. In doing this, EP3 effectively outlines two separate and contrasting realities which are created through the language being used. When a staff member refused to acknowledge the terminology of EBSA, referring to a choice of behaviour and using phrases such as, “refusal” the reality created resulted in there being no adaptations being made for the CYP. </w:t>
      </w:r>
      <w:r w:rsidR="001C1E8D" w:rsidRPr="00AC2DF1">
        <w:rPr>
          <w:rFonts w:ascii="Arial" w:hAnsi="Arial" w:cs="Arial"/>
          <w:shd w:val="clear" w:color="auto" w:fill="FFFFFF"/>
        </w:rPr>
        <w:t xml:space="preserve">This highlights the importance of language and the relationship of language to the conceptualisation of EBSA. </w:t>
      </w:r>
      <w:r w:rsidRPr="00AC2DF1">
        <w:rPr>
          <w:rFonts w:ascii="Arial" w:hAnsi="Arial" w:cs="Arial"/>
          <w:shd w:val="clear" w:color="auto" w:fill="FFFFFF"/>
        </w:rPr>
        <w:t>Going forward it will be important to carefully select</w:t>
      </w:r>
      <w:r w:rsidR="003D327E" w:rsidRPr="00AC2DF1">
        <w:rPr>
          <w:rFonts w:ascii="Arial" w:hAnsi="Arial" w:cs="Arial"/>
          <w:shd w:val="clear" w:color="auto" w:fill="FFFFFF"/>
        </w:rPr>
        <w:t xml:space="preserve"> and agree</w:t>
      </w:r>
      <w:r w:rsidRPr="00AC2DF1">
        <w:rPr>
          <w:rFonts w:ascii="Arial" w:hAnsi="Arial" w:cs="Arial"/>
          <w:shd w:val="clear" w:color="auto" w:fill="FFFFFF"/>
        </w:rPr>
        <w:t xml:space="preserve"> the language being used in relation to EBSA and use it consistently so that a sympathetic reality is created for the CYP exhibiting EBSA amongst practitioners.</w:t>
      </w:r>
    </w:p>
    <w:p w14:paraId="3B7A3D0C" w14:textId="797BE65C" w:rsidR="003D327E"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This is underlined by the language used by practitioners during the course of the focus groups as some language used suggest</w:t>
      </w:r>
      <w:r w:rsidR="00AD7F88" w:rsidRPr="00AC2DF1">
        <w:rPr>
          <w:rFonts w:ascii="Arial" w:hAnsi="Arial" w:cs="Arial"/>
          <w:shd w:val="clear" w:color="auto" w:fill="FFFFFF"/>
        </w:rPr>
        <w:t>ed</w:t>
      </w:r>
      <w:r w:rsidRPr="00AC2DF1">
        <w:rPr>
          <w:rFonts w:ascii="Arial" w:hAnsi="Arial" w:cs="Arial"/>
          <w:shd w:val="clear" w:color="auto" w:fill="FFFFFF"/>
        </w:rPr>
        <w:t xml:space="preserve"> that EBSA is a choice</w:t>
      </w:r>
      <w:r w:rsidR="005D0DA1" w:rsidRPr="00AC2DF1">
        <w:rPr>
          <w:rFonts w:ascii="Arial" w:hAnsi="Arial" w:cs="Arial"/>
          <w:shd w:val="clear" w:color="auto" w:fill="FFFFFF"/>
        </w:rPr>
        <w:t xml:space="preserve"> and placed the </w:t>
      </w:r>
      <w:r w:rsidR="00822463" w:rsidRPr="00AC2DF1">
        <w:rPr>
          <w:rFonts w:ascii="Arial" w:hAnsi="Arial" w:cs="Arial"/>
          <w:shd w:val="clear" w:color="auto" w:fill="FFFFFF"/>
        </w:rPr>
        <w:t>cause</w:t>
      </w:r>
      <w:r w:rsidR="005D0DA1" w:rsidRPr="00AC2DF1">
        <w:rPr>
          <w:rFonts w:ascii="Arial" w:hAnsi="Arial" w:cs="Arial"/>
          <w:shd w:val="clear" w:color="auto" w:fill="FFFFFF"/>
        </w:rPr>
        <w:t xml:space="preserve"> for </w:t>
      </w:r>
      <w:r w:rsidR="002175CA" w:rsidRPr="00AC2DF1">
        <w:rPr>
          <w:rFonts w:ascii="Arial" w:hAnsi="Arial" w:cs="Arial"/>
          <w:shd w:val="clear" w:color="auto" w:fill="FFFFFF"/>
        </w:rPr>
        <w:t>school ‘refusal’ within the child</w:t>
      </w:r>
      <w:r w:rsidRPr="00AC2DF1">
        <w:rPr>
          <w:rFonts w:ascii="Arial" w:hAnsi="Arial" w:cs="Arial"/>
          <w:shd w:val="clear" w:color="auto" w:fill="FFFFFF"/>
        </w:rPr>
        <w:t xml:space="preserve">. For example, there were times during the conversations between teachers and during the course of MFG2 when practitioners suggested that the non-attendance was a choice which the CYP could justify, potentially through the use of internalised monologues, rather </w:t>
      </w:r>
      <w:r w:rsidR="0026378C" w:rsidRPr="00AC2DF1">
        <w:rPr>
          <w:rFonts w:ascii="Arial" w:hAnsi="Arial" w:cs="Arial"/>
          <w:shd w:val="clear" w:color="auto" w:fill="FFFFFF"/>
        </w:rPr>
        <w:t>than</w:t>
      </w:r>
      <w:r w:rsidRPr="00AC2DF1">
        <w:rPr>
          <w:rFonts w:ascii="Arial" w:hAnsi="Arial" w:cs="Arial"/>
          <w:shd w:val="clear" w:color="auto" w:fill="FFFFFF"/>
        </w:rPr>
        <w:t xml:space="preserve"> it being an emotional reaction triggered by anxiety or potentially traumatic experiences.</w:t>
      </w:r>
      <w:r w:rsidR="003D327E" w:rsidRPr="00AC2DF1">
        <w:rPr>
          <w:rFonts w:ascii="Arial" w:hAnsi="Arial" w:cs="Arial"/>
          <w:shd w:val="clear" w:color="auto" w:fill="FFFFFF"/>
        </w:rPr>
        <w:t xml:space="preserve"> </w:t>
      </w:r>
    </w:p>
    <w:p w14:paraId="463702C4" w14:textId="77777777" w:rsidR="00EF3C8A" w:rsidRPr="00AC2DF1" w:rsidRDefault="00EF3C8A" w:rsidP="005843BB">
      <w:pPr>
        <w:spacing w:line="480" w:lineRule="auto"/>
        <w:jc w:val="both"/>
        <w:rPr>
          <w:rFonts w:ascii="Arial" w:hAnsi="Arial" w:cs="Arial"/>
          <w:shd w:val="clear" w:color="auto" w:fill="FFFFFF"/>
        </w:rPr>
      </w:pPr>
    </w:p>
    <w:p w14:paraId="7735994E" w14:textId="77777777" w:rsidR="00EF3C8A" w:rsidRPr="00AC2DF1" w:rsidRDefault="00EF3C8A" w:rsidP="005843BB">
      <w:pPr>
        <w:spacing w:line="480" w:lineRule="auto"/>
        <w:jc w:val="both"/>
        <w:rPr>
          <w:rFonts w:ascii="Arial" w:hAnsi="Arial" w:cs="Arial"/>
          <w:shd w:val="clear" w:color="auto" w:fill="FFFFFF"/>
        </w:rPr>
      </w:pPr>
    </w:p>
    <w:p w14:paraId="153524D0" w14:textId="341943F9" w:rsidR="003550FA" w:rsidRPr="00AC2DF1" w:rsidRDefault="00B95831" w:rsidP="005843BB">
      <w:pPr>
        <w:spacing w:line="480" w:lineRule="auto"/>
        <w:jc w:val="both"/>
        <w:rPr>
          <w:rFonts w:ascii="Arial" w:hAnsi="Arial" w:cs="Arial"/>
          <w:b/>
          <w:bCs/>
        </w:rPr>
      </w:pPr>
      <w:r w:rsidRPr="00AC2DF1">
        <w:rPr>
          <w:rFonts w:ascii="Arial" w:hAnsi="Arial" w:cs="Arial"/>
          <w:b/>
          <w:bCs/>
        </w:rPr>
        <w:t>5</w:t>
      </w:r>
      <w:r w:rsidR="00773AEB" w:rsidRPr="00AC2DF1">
        <w:rPr>
          <w:rFonts w:ascii="Arial" w:hAnsi="Arial" w:cs="Arial"/>
          <w:b/>
          <w:bCs/>
        </w:rPr>
        <w:t>.14</w:t>
      </w:r>
      <w:r w:rsidR="002952AC" w:rsidRPr="00AC2DF1">
        <w:rPr>
          <w:rFonts w:ascii="Arial" w:hAnsi="Arial" w:cs="Arial"/>
          <w:b/>
          <w:bCs/>
        </w:rPr>
        <w:t xml:space="preserve"> Research </w:t>
      </w:r>
      <w:r w:rsidR="002A6891" w:rsidRPr="00AC2DF1">
        <w:rPr>
          <w:rFonts w:ascii="Arial" w:hAnsi="Arial" w:cs="Arial"/>
          <w:b/>
          <w:bCs/>
        </w:rPr>
        <w:t>r</w:t>
      </w:r>
      <w:r w:rsidR="002952AC" w:rsidRPr="00AC2DF1">
        <w:rPr>
          <w:rFonts w:ascii="Arial" w:hAnsi="Arial" w:cs="Arial"/>
          <w:b/>
          <w:bCs/>
        </w:rPr>
        <w:t>eflections</w:t>
      </w:r>
      <w:r w:rsidR="00773AEB" w:rsidRPr="00AC2DF1">
        <w:rPr>
          <w:rFonts w:ascii="Arial" w:hAnsi="Arial" w:cs="Arial"/>
          <w:b/>
          <w:bCs/>
        </w:rPr>
        <w:t>-</w:t>
      </w:r>
      <w:r w:rsidR="003550FA" w:rsidRPr="00AC2DF1">
        <w:rPr>
          <w:rFonts w:ascii="Arial" w:hAnsi="Arial" w:cs="Arial"/>
          <w:b/>
          <w:bCs/>
        </w:rPr>
        <w:t xml:space="preserve"> </w:t>
      </w:r>
      <w:r w:rsidR="002A6891" w:rsidRPr="00AC2DF1">
        <w:rPr>
          <w:rFonts w:ascii="Arial" w:hAnsi="Arial" w:cs="Arial"/>
          <w:b/>
          <w:bCs/>
        </w:rPr>
        <w:t>r</w:t>
      </w:r>
      <w:r w:rsidR="003550FA" w:rsidRPr="00AC2DF1">
        <w:rPr>
          <w:rFonts w:ascii="Arial" w:hAnsi="Arial" w:cs="Arial"/>
          <w:b/>
          <w:bCs/>
        </w:rPr>
        <w:t xml:space="preserve">esearcher </w:t>
      </w:r>
      <w:r w:rsidR="002A6891" w:rsidRPr="00AC2DF1">
        <w:rPr>
          <w:rFonts w:ascii="Arial" w:hAnsi="Arial" w:cs="Arial"/>
          <w:b/>
          <w:bCs/>
        </w:rPr>
        <w:t>r</w:t>
      </w:r>
      <w:r w:rsidR="003550FA" w:rsidRPr="00AC2DF1">
        <w:rPr>
          <w:rFonts w:ascii="Arial" w:hAnsi="Arial" w:cs="Arial"/>
          <w:b/>
          <w:bCs/>
        </w:rPr>
        <w:t>eflexivity</w:t>
      </w:r>
    </w:p>
    <w:p w14:paraId="32D1FBE2" w14:textId="77777777" w:rsidR="003550FA" w:rsidRPr="00AC2DF1" w:rsidRDefault="003550FA" w:rsidP="005843BB">
      <w:pPr>
        <w:spacing w:line="480" w:lineRule="auto"/>
        <w:jc w:val="both"/>
        <w:rPr>
          <w:rFonts w:ascii="Arial" w:hAnsi="Arial" w:cs="Arial"/>
        </w:rPr>
      </w:pPr>
      <w:r w:rsidRPr="00AC2DF1">
        <w:rPr>
          <w:rFonts w:ascii="Arial" w:hAnsi="Arial" w:cs="Arial"/>
        </w:rPr>
        <w:t xml:space="preserve">The importance of researcher reflexivity is emphasised in a number of research articles (Holmes, 2020; May &amp; Perry, 2017; </w:t>
      </w:r>
      <w:r w:rsidRPr="00AC2DF1">
        <w:rPr>
          <w:rFonts w:ascii="Arial" w:hAnsi="Arial" w:cs="Arial"/>
          <w:shd w:val="clear" w:color="auto" w:fill="FFFFFF"/>
        </w:rPr>
        <w:t>Subramani, 2019</w:t>
      </w:r>
      <w:r w:rsidRPr="00AC2DF1">
        <w:rPr>
          <w:rFonts w:ascii="Arial" w:hAnsi="Arial" w:cs="Arial"/>
        </w:rPr>
        <w:t xml:space="preserve">). Reflexivity is the theory that researchers ought to engage in a process of critical self-assessment, self-awareness and reflection in relation to one’s own perspective. Only through acknowledging this during the research process can one hope to carry out research which informs the reader of existing biases and allows the reader to make informed decisions about the research presented. These biases may impact upon any (and all) areas of the research, including the nature of the research being undertaken, the method and methodology and the conclusions drawn. </w:t>
      </w:r>
    </w:p>
    <w:p w14:paraId="62E1165A" w14:textId="397F0294" w:rsidR="00773AEB" w:rsidRPr="00AC2DF1" w:rsidRDefault="003550FA" w:rsidP="005843BB">
      <w:pPr>
        <w:spacing w:line="480" w:lineRule="auto"/>
        <w:jc w:val="both"/>
        <w:rPr>
          <w:rFonts w:ascii="Arial" w:hAnsi="Arial" w:cs="Arial"/>
        </w:rPr>
      </w:pPr>
      <w:r w:rsidRPr="00AC2DF1">
        <w:rPr>
          <w:rFonts w:ascii="Arial" w:hAnsi="Arial" w:cs="Arial"/>
        </w:rPr>
        <w:t xml:space="preserve">The relationship between reflexivity and ethical research is also emphasised, as it is only through clear reflexive acknowledgements of existing experiences and biases that a reader can fully understand the context of the research. Without this reflexivity, Holmes (2020) argues that the research could be considered to be unethical. The acknowledgement of the researcher’s positionality which may impact upon the research is therefore central to the acknowledgement that there is no positivist, singular truth to be drawn from the research process. As </w:t>
      </w:r>
      <w:proofErr w:type="spellStart"/>
      <w:r w:rsidRPr="00AC2DF1">
        <w:rPr>
          <w:rFonts w:ascii="Arial" w:hAnsi="Arial" w:cs="Arial"/>
        </w:rPr>
        <w:t>Malterud</w:t>
      </w:r>
      <w:proofErr w:type="spellEnd"/>
      <w:r w:rsidRPr="00AC2DF1">
        <w:rPr>
          <w:rFonts w:ascii="Arial" w:hAnsi="Arial" w:cs="Arial"/>
        </w:rPr>
        <w:t xml:space="preserve"> (2002) points out, all researchers in all scientific fields must understand the impact of their positionality and research choices upon the research carried out.</w:t>
      </w:r>
    </w:p>
    <w:p w14:paraId="256C8DBB" w14:textId="2FE86430" w:rsidR="00BC2685" w:rsidRPr="00AC2DF1" w:rsidRDefault="00B95831" w:rsidP="005843BB">
      <w:pPr>
        <w:spacing w:line="480" w:lineRule="auto"/>
        <w:jc w:val="both"/>
        <w:rPr>
          <w:rFonts w:ascii="Arial" w:hAnsi="Arial" w:cs="Arial"/>
          <w:b/>
          <w:bCs/>
        </w:rPr>
      </w:pPr>
      <w:r w:rsidRPr="00AC2DF1">
        <w:rPr>
          <w:rFonts w:ascii="Arial" w:hAnsi="Arial" w:cs="Arial"/>
          <w:b/>
          <w:bCs/>
        </w:rPr>
        <w:t>5</w:t>
      </w:r>
      <w:r w:rsidR="00773AEB" w:rsidRPr="00AC2DF1">
        <w:rPr>
          <w:rFonts w:ascii="Arial" w:hAnsi="Arial" w:cs="Arial"/>
          <w:b/>
          <w:bCs/>
        </w:rPr>
        <w:t>.1</w:t>
      </w:r>
      <w:r w:rsidR="00472039" w:rsidRPr="00AC2DF1">
        <w:rPr>
          <w:rFonts w:ascii="Arial" w:hAnsi="Arial" w:cs="Arial"/>
          <w:b/>
          <w:bCs/>
        </w:rPr>
        <w:t>5</w:t>
      </w:r>
      <w:r w:rsidR="00BC2685" w:rsidRPr="00AC2DF1">
        <w:rPr>
          <w:rFonts w:ascii="Arial" w:hAnsi="Arial" w:cs="Arial"/>
          <w:b/>
          <w:bCs/>
        </w:rPr>
        <w:t xml:space="preserve"> </w:t>
      </w:r>
      <w:r w:rsidR="00747DAA" w:rsidRPr="00AC2DF1">
        <w:rPr>
          <w:rFonts w:ascii="Arial" w:hAnsi="Arial" w:cs="Arial"/>
          <w:b/>
          <w:bCs/>
        </w:rPr>
        <w:t>Reflections on researcher identity - i</w:t>
      </w:r>
      <w:r w:rsidR="00BC2685" w:rsidRPr="00AC2DF1">
        <w:rPr>
          <w:rFonts w:ascii="Arial" w:hAnsi="Arial" w:cs="Arial"/>
          <w:b/>
          <w:bCs/>
        </w:rPr>
        <w:t>nsiders and outsiders</w:t>
      </w:r>
    </w:p>
    <w:p w14:paraId="64D04825" w14:textId="1ECA0C72" w:rsidR="00BC2685" w:rsidRPr="00AC2DF1" w:rsidRDefault="00BC2685" w:rsidP="005843BB">
      <w:pPr>
        <w:spacing w:line="480" w:lineRule="auto"/>
        <w:jc w:val="both"/>
        <w:rPr>
          <w:rFonts w:ascii="Arial" w:hAnsi="Arial" w:cs="Arial"/>
        </w:rPr>
      </w:pPr>
      <w:r w:rsidRPr="00AC2DF1">
        <w:rPr>
          <w:rFonts w:ascii="Arial" w:hAnsi="Arial" w:cs="Arial"/>
        </w:rPr>
        <w:t xml:space="preserve">Merton (1972) conceptualised researchers as falling into two categories. The first being ‘Insiders’ who </w:t>
      </w:r>
      <w:r w:rsidR="008E338C" w:rsidRPr="00AC2DF1">
        <w:rPr>
          <w:rFonts w:ascii="Arial" w:hAnsi="Arial" w:cs="Arial"/>
        </w:rPr>
        <w:t>a</w:t>
      </w:r>
      <w:r w:rsidRPr="00AC2DF1">
        <w:rPr>
          <w:rFonts w:ascii="Arial" w:hAnsi="Arial" w:cs="Arial"/>
        </w:rPr>
        <w:t xml:space="preserve">re members of specific groups or people with a certain social status. In contrast, ‘Outsiders’ </w:t>
      </w:r>
      <w:r w:rsidR="008E338C" w:rsidRPr="00AC2DF1">
        <w:rPr>
          <w:rFonts w:ascii="Arial" w:hAnsi="Arial" w:cs="Arial"/>
        </w:rPr>
        <w:t>a</w:t>
      </w:r>
      <w:r w:rsidRPr="00AC2DF1">
        <w:rPr>
          <w:rFonts w:ascii="Arial" w:hAnsi="Arial" w:cs="Arial"/>
        </w:rPr>
        <w:t>re not members of these social groups and d</w:t>
      </w:r>
      <w:r w:rsidR="008E338C" w:rsidRPr="00AC2DF1">
        <w:rPr>
          <w:rFonts w:ascii="Arial" w:hAnsi="Arial" w:cs="Arial"/>
        </w:rPr>
        <w:t>o</w:t>
      </w:r>
      <w:r w:rsidRPr="00AC2DF1">
        <w:rPr>
          <w:rFonts w:ascii="Arial" w:hAnsi="Arial" w:cs="Arial"/>
        </w:rPr>
        <w:t xml:space="preserve"> not have a certain social status. However, rather than distinguish myself through the use of dichotomous terms (‘insider’ or ‘outsider’) whilst carrying out this research, it would be more accurate and appropriate to consider the above terms as poles on a continuum with multiple dimensions which the researcher must continually navigate (Mercer, 2007). Fearson (1999) conceptualises identity as a social category with rules which allow membership and / or characteristics and expected behaviours. My identity as a researcher includes being a white, middle-class, middle -aged male; a teacher and trainee educational psychologist amongst many other constituent parts. During the course of this research data was obtained from focus groups including a group of teachers and a group of EPs, which when considered simplistically would place me as an ‘insider’ within these groups. However, when we consider the groups through a pluralistic lens it is worth considering ways in which I did not fall into the ‘insider category’ whilst carrying out the research. For example, the teachers who formed one focus group were secondary school teachers, whereas I taught in primary schools. The EPs who formed one focus group were all qualified and all female, whilst I am an unqualified male trainee. These are examples of the multiple continuum</w:t>
      </w:r>
      <w:r w:rsidR="00155881" w:rsidRPr="00AC2DF1">
        <w:rPr>
          <w:rFonts w:ascii="Arial" w:hAnsi="Arial" w:cs="Arial"/>
        </w:rPr>
        <w:t>s</w:t>
      </w:r>
      <w:r w:rsidRPr="00AC2DF1">
        <w:rPr>
          <w:rFonts w:ascii="Arial" w:hAnsi="Arial" w:cs="Arial"/>
        </w:rPr>
        <w:t xml:space="preserve"> which have been travelled during the course of this research, as suggested by Mercer</w:t>
      </w:r>
      <w:r w:rsidR="008E338C" w:rsidRPr="00AC2DF1">
        <w:rPr>
          <w:rFonts w:ascii="Arial" w:hAnsi="Arial" w:cs="Arial"/>
        </w:rPr>
        <w:t xml:space="preserve"> (2007)</w:t>
      </w:r>
      <w:r w:rsidRPr="00AC2DF1">
        <w:rPr>
          <w:rFonts w:ascii="Arial" w:hAnsi="Arial" w:cs="Arial"/>
        </w:rPr>
        <w:t xml:space="preserve">. Through highlighting some of the nuances of my identity in relation to the identities of the </w:t>
      </w:r>
      <w:r w:rsidR="005E564C" w:rsidRPr="00AC2DF1">
        <w:rPr>
          <w:rFonts w:ascii="Arial" w:hAnsi="Arial" w:cs="Arial"/>
        </w:rPr>
        <w:t>participants</w:t>
      </w:r>
      <w:r w:rsidRPr="00AC2DF1">
        <w:rPr>
          <w:rFonts w:ascii="Arial" w:hAnsi="Arial" w:cs="Arial"/>
        </w:rPr>
        <w:t xml:space="preserve"> involved in the focus groups, it is hoped that a clear understanding of the research findings will be facilitated.</w:t>
      </w:r>
    </w:p>
    <w:p w14:paraId="21EE74D7" w14:textId="1C5E83D0" w:rsidR="00C15856" w:rsidRPr="00AC2DF1" w:rsidRDefault="00472039" w:rsidP="005843BB">
      <w:pPr>
        <w:spacing w:line="480" w:lineRule="auto"/>
        <w:jc w:val="both"/>
        <w:rPr>
          <w:rFonts w:ascii="Arial" w:hAnsi="Arial" w:cs="Arial"/>
        </w:rPr>
      </w:pPr>
      <w:r w:rsidRPr="00AC2DF1">
        <w:rPr>
          <w:rFonts w:ascii="Arial" w:hAnsi="Arial" w:cs="Arial"/>
        </w:rPr>
        <w:t>As mentioned earlier (</w:t>
      </w:r>
      <w:r w:rsidR="00D84EFC" w:rsidRPr="00AC2DF1">
        <w:rPr>
          <w:rFonts w:ascii="Arial" w:hAnsi="Arial" w:cs="Arial"/>
        </w:rPr>
        <w:t>see section 4.2</w:t>
      </w:r>
      <w:r w:rsidRPr="00AC2DF1">
        <w:rPr>
          <w:rFonts w:ascii="Arial" w:hAnsi="Arial" w:cs="Arial"/>
        </w:rPr>
        <w:t xml:space="preserve">) </w:t>
      </w:r>
      <w:r w:rsidR="00C15856" w:rsidRPr="00AC2DF1">
        <w:rPr>
          <w:rFonts w:ascii="Arial" w:hAnsi="Arial" w:cs="Arial"/>
        </w:rPr>
        <w:t>It is important to note that the reporting of the gender of the participants directly relates to this point</w:t>
      </w:r>
      <w:r w:rsidR="00610F52" w:rsidRPr="00AC2DF1">
        <w:rPr>
          <w:rFonts w:ascii="Arial" w:hAnsi="Arial" w:cs="Arial"/>
        </w:rPr>
        <w:t xml:space="preserve"> and is included specifically to aid the readers conceptualisation of the continuums relating to my own potential researcher identity. </w:t>
      </w:r>
    </w:p>
    <w:p w14:paraId="19E1C9DE" w14:textId="71FDE716" w:rsidR="002952AC" w:rsidRPr="00AC2DF1" w:rsidRDefault="00B95831" w:rsidP="005843BB">
      <w:pPr>
        <w:spacing w:line="480" w:lineRule="auto"/>
        <w:jc w:val="both"/>
        <w:rPr>
          <w:rFonts w:ascii="Arial" w:hAnsi="Arial" w:cs="Arial"/>
          <w:b/>
          <w:bCs/>
        </w:rPr>
      </w:pPr>
      <w:r w:rsidRPr="00AC2DF1">
        <w:rPr>
          <w:rFonts w:ascii="Arial" w:hAnsi="Arial" w:cs="Arial"/>
          <w:b/>
          <w:bCs/>
        </w:rPr>
        <w:t>5</w:t>
      </w:r>
      <w:r w:rsidR="00773AEB" w:rsidRPr="00AC2DF1">
        <w:rPr>
          <w:rFonts w:ascii="Arial" w:hAnsi="Arial" w:cs="Arial"/>
          <w:b/>
          <w:bCs/>
        </w:rPr>
        <w:t>.1</w:t>
      </w:r>
      <w:r w:rsidR="00472039" w:rsidRPr="00AC2DF1">
        <w:rPr>
          <w:rFonts w:ascii="Arial" w:hAnsi="Arial" w:cs="Arial"/>
          <w:b/>
          <w:bCs/>
        </w:rPr>
        <w:t>6</w:t>
      </w:r>
      <w:r w:rsidR="002952AC" w:rsidRPr="00AC2DF1">
        <w:rPr>
          <w:rFonts w:ascii="Arial" w:hAnsi="Arial" w:cs="Arial"/>
          <w:b/>
          <w:bCs/>
        </w:rPr>
        <w:t xml:space="preserve"> The </w:t>
      </w:r>
      <w:r w:rsidR="002E1564" w:rsidRPr="00AC2DF1">
        <w:rPr>
          <w:rFonts w:ascii="Arial" w:hAnsi="Arial" w:cs="Arial"/>
          <w:b/>
          <w:bCs/>
        </w:rPr>
        <w:t>impact</w:t>
      </w:r>
      <w:r w:rsidR="002952AC" w:rsidRPr="00AC2DF1">
        <w:rPr>
          <w:rFonts w:ascii="Arial" w:hAnsi="Arial" w:cs="Arial"/>
          <w:b/>
          <w:bCs/>
        </w:rPr>
        <w:t xml:space="preserve"> of creating shared meaning </w:t>
      </w:r>
    </w:p>
    <w:p w14:paraId="0609FEC7" w14:textId="3514AE9F"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rPr>
        <w:t xml:space="preserve">Issues relating to creating a shared meaning between practitioner groups is well documented. For example, </w:t>
      </w:r>
      <w:proofErr w:type="spellStart"/>
      <w:r w:rsidRPr="00AC2DF1">
        <w:rPr>
          <w:rFonts w:ascii="Arial" w:hAnsi="Arial" w:cs="Arial"/>
        </w:rPr>
        <w:t>Bechky</w:t>
      </w:r>
      <w:proofErr w:type="spellEnd"/>
      <w:r w:rsidRPr="00AC2DF1">
        <w:rPr>
          <w:rFonts w:ascii="Arial" w:hAnsi="Arial" w:cs="Arial"/>
        </w:rPr>
        <w:t xml:space="preserve"> (2003) researched the understanding of ‘occupational communities’ (specifically engineers, technicians and assemblers) who share common work. </w:t>
      </w:r>
      <w:proofErr w:type="spellStart"/>
      <w:r w:rsidRPr="00AC2DF1">
        <w:rPr>
          <w:rFonts w:ascii="Arial" w:hAnsi="Arial" w:cs="Arial"/>
        </w:rPr>
        <w:t>Bechky</w:t>
      </w:r>
      <w:proofErr w:type="spellEnd"/>
      <w:r w:rsidRPr="00AC2DF1">
        <w:rPr>
          <w:rFonts w:ascii="Arial" w:hAnsi="Arial" w:cs="Arial"/>
        </w:rPr>
        <w:t xml:space="preserve"> found that problems between these communities (practitioners) were based in the language used and that the key to overcoming problems was through the joint construction of common meaning. The work of </w:t>
      </w:r>
      <w:proofErr w:type="spellStart"/>
      <w:r w:rsidRPr="00AC2DF1">
        <w:rPr>
          <w:rFonts w:ascii="Arial" w:hAnsi="Arial" w:cs="Arial"/>
        </w:rPr>
        <w:t>Bechky</w:t>
      </w:r>
      <w:proofErr w:type="spellEnd"/>
      <w:r w:rsidRPr="00AC2DF1">
        <w:rPr>
          <w:rFonts w:ascii="Arial" w:hAnsi="Arial" w:cs="Arial"/>
        </w:rPr>
        <w:t xml:space="preserve"> continues to impact research relating to knowledge integration in business to this day, for example, </w:t>
      </w:r>
      <w:r w:rsidRPr="00AC2DF1">
        <w:rPr>
          <w:rFonts w:ascii="Arial" w:hAnsi="Arial" w:cs="Arial"/>
          <w:shd w:val="clear" w:color="auto" w:fill="FFFFFF"/>
        </w:rPr>
        <w:t>Caccamo, Pittino and Tell (2023) highlight the importance of knowledge integration in business innovation and</w:t>
      </w:r>
      <w:r w:rsidR="000142B9" w:rsidRPr="00AC2DF1">
        <w:rPr>
          <w:rFonts w:ascii="Arial" w:hAnsi="Arial" w:cs="Arial"/>
          <w:shd w:val="clear" w:color="auto" w:fill="FFFFFF"/>
        </w:rPr>
        <w:t xml:space="preserve"> speak</w:t>
      </w:r>
      <w:r w:rsidRPr="00AC2DF1">
        <w:rPr>
          <w:rFonts w:ascii="Arial" w:hAnsi="Arial" w:cs="Arial"/>
          <w:shd w:val="clear" w:color="auto" w:fill="FFFFFF"/>
        </w:rPr>
        <w:t xml:space="preserve"> of minimising potential boundaries. Relating this to EBSA, it is important that opportunities to create shared meaning and understanding between practitioners are at the forefront of innovation in this area and that problems relating to language are overcome through joint construction, as suggested by </w:t>
      </w:r>
      <w:proofErr w:type="spellStart"/>
      <w:r w:rsidRPr="00AC2DF1">
        <w:rPr>
          <w:rFonts w:ascii="Arial" w:hAnsi="Arial" w:cs="Arial"/>
          <w:shd w:val="clear" w:color="auto" w:fill="FFFFFF"/>
        </w:rPr>
        <w:t>Bechky</w:t>
      </w:r>
      <w:proofErr w:type="spellEnd"/>
      <w:r w:rsidRPr="00AC2DF1">
        <w:rPr>
          <w:rFonts w:ascii="Arial" w:hAnsi="Arial" w:cs="Arial"/>
          <w:shd w:val="clear" w:color="auto" w:fill="FFFFFF"/>
        </w:rPr>
        <w:t>. Creating opportunities for the creation of shared meaning should be part of the role played by local authorities and by educational psychologists</w:t>
      </w:r>
      <w:r w:rsidR="00560C99" w:rsidRPr="00AC2DF1">
        <w:rPr>
          <w:rFonts w:ascii="Arial" w:hAnsi="Arial" w:cs="Arial"/>
          <w:shd w:val="clear" w:color="auto" w:fill="FFFFFF"/>
        </w:rPr>
        <w:t xml:space="preserve">. </w:t>
      </w:r>
    </w:p>
    <w:p w14:paraId="63DA5D01" w14:textId="09115382" w:rsidR="00CC6CFF" w:rsidRPr="00AC2DF1" w:rsidRDefault="00CC6CFF" w:rsidP="005843BB">
      <w:pPr>
        <w:spacing w:line="480" w:lineRule="auto"/>
        <w:jc w:val="both"/>
        <w:rPr>
          <w:rFonts w:ascii="Arial" w:hAnsi="Arial" w:cs="Arial"/>
        </w:rPr>
      </w:pPr>
      <w:r w:rsidRPr="00AC2DF1">
        <w:rPr>
          <w:rFonts w:ascii="Arial" w:hAnsi="Arial" w:cs="Arial"/>
        </w:rPr>
        <w:t xml:space="preserve">The data collected whilst carrying out this study unearthed the narratives and constructions placed around EBSA by practitioners who have encountered it in their working role. The purpose of creating narratives has been discussed and analysed in detail (Gergen and Gergen, 1986; Sarbin, 1986) who suggest that it is a fundamental aspect of human nature to attempt to gain understanding and create meaning through narratives. Through joining the discussions of a focus group during this study, practitioners have had an opportunity to create a construction of EBSA based on a series of experiences which </w:t>
      </w:r>
      <w:r w:rsidR="00B80A2C" w:rsidRPr="00AC2DF1">
        <w:rPr>
          <w:rFonts w:ascii="Arial" w:hAnsi="Arial" w:cs="Arial"/>
        </w:rPr>
        <w:t>were</w:t>
      </w:r>
      <w:r w:rsidRPr="00AC2DF1">
        <w:rPr>
          <w:rFonts w:ascii="Arial" w:hAnsi="Arial" w:cs="Arial"/>
        </w:rPr>
        <w:t xml:space="preserve"> negotiated and affirmed by a group of fellow practitioners and colleagues thereby potentially creating an agreed construction of EBSA for that fucus group. By comparing the constructions created across focus groups, it was possible to draw out over-arching interpretive repertoires (</w:t>
      </w:r>
      <w:r w:rsidR="00B80A2C" w:rsidRPr="00AC2DF1">
        <w:rPr>
          <w:rFonts w:ascii="Arial" w:hAnsi="Arial" w:cs="Arial"/>
          <w:shd w:val="clear" w:color="auto" w:fill="FFFFFF"/>
        </w:rPr>
        <w:t>Edwards</w:t>
      </w:r>
      <w:r w:rsidRPr="00AC2DF1">
        <w:rPr>
          <w:rFonts w:ascii="Arial" w:hAnsi="Arial" w:cs="Arial"/>
          <w:shd w:val="clear" w:color="auto" w:fill="FFFFFF"/>
        </w:rPr>
        <w:t xml:space="preserve"> and Potter, 19</w:t>
      </w:r>
      <w:r w:rsidR="006A2144" w:rsidRPr="00AC2DF1">
        <w:rPr>
          <w:rFonts w:ascii="Arial" w:hAnsi="Arial" w:cs="Arial"/>
          <w:shd w:val="clear" w:color="auto" w:fill="FFFFFF"/>
        </w:rPr>
        <w:t>92</w:t>
      </w:r>
      <w:r w:rsidRPr="00AC2DF1">
        <w:rPr>
          <w:rFonts w:ascii="Arial" w:hAnsi="Arial" w:cs="Arial"/>
          <w:shd w:val="clear" w:color="auto" w:fill="FFFFFF"/>
        </w:rPr>
        <w:t>)</w:t>
      </w:r>
      <w:r w:rsidRPr="00AC2DF1">
        <w:rPr>
          <w:rFonts w:ascii="Arial" w:hAnsi="Arial" w:cs="Arial"/>
        </w:rPr>
        <w:t xml:space="preserve"> that relate to the issue of EBSA and its conceptualisation. </w:t>
      </w:r>
    </w:p>
    <w:p w14:paraId="487FC374" w14:textId="20FA9E7D" w:rsidR="002952AC" w:rsidRPr="00AC2DF1" w:rsidRDefault="006D2046" w:rsidP="005843BB">
      <w:pPr>
        <w:spacing w:line="480" w:lineRule="auto"/>
        <w:jc w:val="both"/>
        <w:rPr>
          <w:rFonts w:ascii="Arial" w:hAnsi="Arial" w:cs="Arial"/>
          <w:b/>
          <w:bCs/>
        </w:rPr>
      </w:pPr>
      <w:r w:rsidRPr="00AC2DF1">
        <w:rPr>
          <w:rFonts w:ascii="Arial" w:hAnsi="Arial" w:cs="Arial"/>
          <w:b/>
          <w:bCs/>
        </w:rPr>
        <w:t>5</w:t>
      </w:r>
      <w:r w:rsidR="00773AEB" w:rsidRPr="00AC2DF1">
        <w:rPr>
          <w:rFonts w:ascii="Arial" w:hAnsi="Arial" w:cs="Arial"/>
          <w:b/>
          <w:bCs/>
        </w:rPr>
        <w:t>.1</w:t>
      </w:r>
      <w:r w:rsidR="00472039" w:rsidRPr="00AC2DF1">
        <w:rPr>
          <w:rFonts w:ascii="Arial" w:hAnsi="Arial" w:cs="Arial"/>
          <w:b/>
          <w:bCs/>
        </w:rPr>
        <w:t>7</w:t>
      </w:r>
      <w:r w:rsidR="002952AC" w:rsidRPr="00AC2DF1">
        <w:rPr>
          <w:rFonts w:ascii="Arial" w:hAnsi="Arial" w:cs="Arial"/>
          <w:b/>
          <w:bCs/>
        </w:rPr>
        <w:t xml:space="preserve"> The </w:t>
      </w:r>
      <w:r w:rsidR="0078518A" w:rsidRPr="00AC2DF1">
        <w:rPr>
          <w:rFonts w:ascii="Arial" w:hAnsi="Arial" w:cs="Arial"/>
          <w:b/>
          <w:bCs/>
        </w:rPr>
        <w:t>u</w:t>
      </w:r>
      <w:r w:rsidR="002952AC" w:rsidRPr="00AC2DF1">
        <w:rPr>
          <w:rFonts w:ascii="Arial" w:hAnsi="Arial" w:cs="Arial"/>
          <w:b/>
          <w:bCs/>
        </w:rPr>
        <w:t xml:space="preserve">se of </w:t>
      </w:r>
      <w:r w:rsidR="00022C04" w:rsidRPr="00AC2DF1">
        <w:rPr>
          <w:rFonts w:ascii="Arial" w:hAnsi="Arial" w:cs="Arial"/>
          <w:b/>
          <w:bCs/>
        </w:rPr>
        <w:t>d</w:t>
      </w:r>
      <w:r w:rsidR="002952AC" w:rsidRPr="00AC2DF1">
        <w:rPr>
          <w:rFonts w:ascii="Arial" w:hAnsi="Arial" w:cs="Arial"/>
          <w:b/>
          <w:bCs/>
        </w:rPr>
        <w:t xml:space="preserve">iscourse </w:t>
      </w:r>
      <w:r w:rsidR="00022C04" w:rsidRPr="00AC2DF1">
        <w:rPr>
          <w:rFonts w:ascii="Arial" w:hAnsi="Arial" w:cs="Arial"/>
          <w:b/>
          <w:bCs/>
        </w:rPr>
        <w:t>a</w:t>
      </w:r>
      <w:r w:rsidR="002952AC" w:rsidRPr="00AC2DF1">
        <w:rPr>
          <w:rFonts w:ascii="Arial" w:hAnsi="Arial" w:cs="Arial"/>
          <w:b/>
          <w:bCs/>
        </w:rPr>
        <w:t>nalysis</w:t>
      </w:r>
    </w:p>
    <w:p w14:paraId="687A0497" w14:textId="6D2D03B1" w:rsidR="002952AC" w:rsidRPr="00AC2DF1" w:rsidRDefault="002952AC" w:rsidP="005843BB">
      <w:pPr>
        <w:spacing w:line="480" w:lineRule="auto"/>
        <w:jc w:val="both"/>
        <w:rPr>
          <w:rFonts w:ascii="Arial" w:hAnsi="Arial" w:cs="Arial"/>
        </w:rPr>
      </w:pPr>
      <w:r w:rsidRPr="00AC2DF1">
        <w:rPr>
          <w:rFonts w:ascii="Arial" w:hAnsi="Arial" w:cs="Arial"/>
        </w:rPr>
        <w:t xml:space="preserve">Richardson, Goodwin and Vine (2011) suggest that using discourse analysis is a time consuming and challenging task and this has proven to be the case. One feature of this approach is that there is no single method that is acknowledged as the ‘correct’ method to follow. In carrying out this research, the ten steps suggested by Potter and Wetherell (1987) </w:t>
      </w:r>
      <w:r w:rsidR="00156CD1" w:rsidRPr="00AC2DF1">
        <w:rPr>
          <w:rFonts w:ascii="Arial" w:hAnsi="Arial" w:cs="Arial"/>
        </w:rPr>
        <w:t xml:space="preserve">(see Appendix </w:t>
      </w:r>
      <w:r w:rsidR="003360C8" w:rsidRPr="00AC2DF1">
        <w:rPr>
          <w:rFonts w:ascii="Arial" w:hAnsi="Arial" w:cs="Arial"/>
        </w:rPr>
        <w:t>G</w:t>
      </w:r>
      <w:r w:rsidR="00156CD1" w:rsidRPr="00AC2DF1">
        <w:rPr>
          <w:rFonts w:ascii="Arial" w:hAnsi="Arial" w:cs="Arial"/>
        </w:rPr>
        <w:t xml:space="preserve">) </w:t>
      </w:r>
      <w:r w:rsidRPr="00AC2DF1">
        <w:rPr>
          <w:rFonts w:ascii="Arial" w:hAnsi="Arial" w:cs="Arial"/>
        </w:rPr>
        <w:t>were followed and provided some guidance. However, this guidance is far from a road map and as Richardson et al. suggest, much has been learned through the actual process of doing the discourse analysis.</w:t>
      </w:r>
    </w:p>
    <w:p w14:paraId="592657F1" w14:textId="1DE0AF91" w:rsidR="002952AC" w:rsidRPr="00AC2DF1" w:rsidRDefault="006D2046" w:rsidP="005843BB">
      <w:pPr>
        <w:spacing w:line="480" w:lineRule="auto"/>
        <w:jc w:val="both"/>
        <w:rPr>
          <w:rFonts w:ascii="Arial" w:hAnsi="Arial" w:cs="Arial"/>
          <w:b/>
          <w:bCs/>
        </w:rPr>
      </w:pPr>
      <w:r w:rsidRPr="00AC2DF1">
        <w:rPr>
          <w:rFonts w:ascii="Arial" w:hAnsi="Arial" w:cs="Arial"/>
          <w:b/>
          <w:bCs/>
        </w:rPr>
        <w:t>5</w:t>
      </w:r>
      <w:r w:rsidR="00773AEB" w:rsidRPr="00AC2DF1">
        <w:rPr>
          <w:rFonts w:ascii="Arial" w:hAnsi="Arial" w:cs="Arial"/>
          <w:b/>
          <w:bCs/>
        </w:rPr>
        <w:t>.1</w:t>
      </w:r>
      <w:r w:rsidR="00363407" w:rsidRPr="00AC2DF1">
        <w:rPr>
          <w:rFonts w:ascii="Arial" w:hAnsi="Arial" w:cs="Arial"/>
          <w:b/>
          <w:bCs/>
        </w:rPr>
        <w:t>8</w:t>
      </w:r>
      <w:r w:rsidR="002952AC" w:rsidRPr="00AC2DF1">
        <w:rPr>
          <w:rFonts w:ascii="Arial" w:hAnsi="Arial" w:cs="Arial"/>
          <w:b/>
          <w:bCs/>
        </w:rPr>
        <w:t xml:space="preserve"> Limitations of the research</w:t>
      </w:r>
    </w:p>
    <w:p w14:paraId="2F088B93" w14:textId="65E1CA08" w:rsidR="002952AC" w:rsidRPr="00AC2DF1" w:rsidRDefault="002952AC" w:rsidP="005843BB">
      <w:pPr>
        <w:spacing w:line="480" w:lineRule="auto"/>
        <w:jc w:val="both"/>
        <w:rPr>
          <w:rFonts w:ascii="Arial" w:hAnsi="Arial" w:cs="Arial"/>
        </w:rPr>
      </w:pPr>
      <w:r w:rsidRPr="00AC2DF1">
        <w:rPr>
          <w:rFonts w:ascii="Arial" w:hAnsi="Arial" w:cs="Arial"/>
        </w:rPr>
        <w:t>This research has a number of limitations. Due to its nature (a qualitative study in which participants expressed personal views) the information gathered is not generalisable</w:t>
      </w:r>
      <w:r w:rsidR="0056492F" w:rsidRPr="00AC2DF1">
        <w:rPr>
          <w:rFonts w:ascii="Arial" w:hAnsi="Arial" w:cs="Arial"/>
        </w:rPr>
        <w:t xml:space="preserve"> </w:t>
      </w:r>
      <w:r w:rsidR="0039608F" w:rsidRPr="00AC2DF1">
        <w:rPr>
          <w:rFonts w:ascii="Arial" w:hAnsi="Arial" w:cs="Arial"/>
        </w:rPr>
        <w:t>(</w:t>
      </w:r>
      <w:r w:rsidR="0056492F" w:rsidRPr="00AC2DF1">
        <w:rPr>
          <w:rFonts w:ascii="Arial" w:hAnsi="Arial" w:cs="Arial"/>
          <w:shd w:val="clear" w:color="auto" w:fill="FFFFFF"/>
        </w:rPr>
        <w:t>Rahman</w:t>
      </w:r>
      <w:r w:rsidR="0039608F" w:rsidRPr="00AC2DF1">
        <w:rPr>
          <w:rFonts w:ascii="Arial" w:hAnsi="Arial" w:cs="Arial"/>
          <w:shd w:val="clear" w:color="auto" w:fill="FFFFFF"/>
        </w:rPr>
        <w:t>,</w:t>
      </w:r>
      <w:r w:rsidR="0056492F" w:rsidRPr="00AC2DF1">
        <w:rPr>
          <w:rFonts w:ascii="Arial" w:hAnsi="Arial" w:cs="Arial"/>
          <w:shd w:val="clear" w:color="auto" w:fill="FFFFFF"/>
        </w:rPr>
        <w:t xml:space="preserve"> 2020)</w:t>
      </w:r>
      <w:r w:rsidRPr="00AC2DF1">
        <w:rPr>
          <w:rFonts w:ascii="Arial" w:hAnsi="Arial" w:cs="Arial"/>
        </w:rPr>
        <w:t xml:space="preserve">. However, the analysis of the topics raised reflects those raised in other research, as discussed above and may therefore be considered to have validity. </w:t>
      </w:r>
    </w:p>
    <w:p w14:paraId="75DF43C4" w14:textId="01B1CBE4" w:rsidR="002952AC" w:rsidRPr="00AC2DF1" w:rsidRDefault="002952AC" w:rsidP="005843BB">
      <w:pPr>
        <w:spacing w:line="480" w:lineRule="auto"/>
        <w:jc w:val="both"/>
        <w:rPr>
          <w:rFonts w:ascii="Arial" w:hAnsi="Arial" w:cs="Arial"/>
        </w:rPr>
      </w:pPr>
      <w:r w:rsidRPr="00AC2DF1">
        <w:rPr>
          <w:rFonts w:ascii="Arial" w:hAnsi="Arial" w:cs="Arial"/>
        </w:rPr>
        <w:t xml:space="preserve">A potential limitation of the research relates to the number of </w:t>
      </w:r>
      <w:r w:rsidR="00165677" w:rsidRPr="00AC2DF1">
        <w:rPr>
          <w:rFonts w:ascii="Arial" w:hAnsi="Arial" w:cs="Arial"/>
        </w:rPr>
        <w:t>practitioner groups</w:t>
      </w:r>
      <w:r w:rsidRPr="00AC2DF1">
        <w:rPr>
          <w:rFonts w:ascii="Arial" w:hAnsi="Arial" w:cs="Arial"/>
        </w:rPr>
        <w:t xml:space="preserve"> represented in the study, which total </w:t>
      </w:r>
      <w:r w:rsidR="00C15F17" w:rsidRPr="00AC2DF1">
        <w:rPr>
          <w:rFonts w:ascii="Arial" w:hAnsi="Arial" w:cs="Arial"/>
        </w:rPr>
        <w:t>seven</w:t>
      </w:r>
      <w:r w:rsidRPr="00AC2DF1">
        <w:rPr>
          <w:rFonts w:ascii="Arial" w:hAnsi="Arial" w:cs="Arial"/>
        </w:rPr>
        <w:t>, as there are other practitioners who are also frequently involved in EBSA cases, such as social workers. However, through the identification of common interpretive repertoires between the groups, it can be argued that the participants who took part in the study exhibited discourse which displayed representative views and attributions for a wide range of practitioners</w:t>
      </w:r>
      <w:r w:rsidR="00560C99" w:rsidRPr="00AC2DF1">
        <w:rPr>
          <w:rFonts w:ascii="Arial" w:hAnsi="Arial" w:cs="Arial"/>
        </w:rPr>
        <w:t xml:space="preserve">. </w:t>
      </w:r>
    </w:p>
    <w:p w14:paraId="1137AD58" w14:textId="77777777" w:rsidR="002952AC" w:rsidRPr="00AC2DF1" w:rsidRDefault="002952AC" w:rsidP="005843BB">
      <w:pPr>
        <w:spacing w:line="480" w:lineRule="auto"/>
        <w:jc w:val="both"/>
        <w:rPr>
          <w:rFonts w:ascii="Arial" w:hAnsi="Arial" w:cs="Arial"/>
        </w:rPr>
      </w:pPr>
      <w:r w:rsidRPr="00AC2DF1">
        <w:rPr>
          <w:rFonts w:ascii="Arial" w:hAnsi="Arial" w:cs="Arial"/>
        </w:rPr>
        <w:t>A further limitation of this study relates to the amount of data gathered from the four focus groups. Because the data was so rich and detailed, aspects of the discussions have not been fully analysed and could reveal further insights into practitioners’ conceptualisations of EBSA.</w:t>
      </w:r>
    </w:p>
    <w:p w14:paraId="19741230" w14:textId="2E076AE2" w:rsidR="005D1C24" w:rsidRPr="00AC2DF1" w:rsidRDefault="002952AC" w:rsidP="005843BB">
      <w:pPr>
        <w:spacing w:line="480" w:lineRule="auto"/>
        <w:jc w:val="both"/>
        <w:rPr>
          <w:rFonts w:ascii="Arial" w:hAnsi="Arial" w:cs="Arial"/>
        </w:rPr>
      </w:pPr>
      <w:r w:rsidRPr="00AC2DF1">
        <w:rPr>
          <w:rFonts w:ascii="Arial" w:hAnsi="Arial" w:cs="Arial"/>
        </w:rPr>
        <w:t xml:space="preserve">It should also be acknowledged that the research does not seek to gain the voice of </w:t>
      </w:r>
      <w:r w:rsidR="005522CD" w:rsidRPr="00AC2DF1">
        <w:rPr>
          <w:rFonts w:ascii="Arial" w:hAnsi="Arial" w:cs="Arial"/>
        </w:rPr>
        <w:t xml:space="preserve">all </w:t>
      </w:r>
      <w:r w:rsidRPr="00AC2DF1">
        <w:rPr>
          <w:rFonts w:ascii="Arial" w:hAnsi="Arial" w:cs="Arial"/>
        </w:rPr>
        <w:t>groups</w:t>
      </w:r>
      <w:r w:rsidR="005522CD" w:rsidRPr="00AC2DF1">
        <w:rPr>
          <w:rFonts w:ascii="Arial" w:hAnsi="Arial" w:cs="Arial"/>
        </w:rPr>
        <w:t xml:space="preserve"> who are impacted by EBSA</w:t>
      </w:r>
      <w:r w:rsidR="004D3C4C" w:rsidRPr="00AC2DF1">
        <w:rPr>
          <w:rFonts w:ascii="Arial" w:hAnsi="Arial" w:cs="Arial"/>
        </w:rPr>
        <w:t xml:space="preserve">. For example, neither </w:t>
      </w:r>
      <w:r w:rsidRPr="00AC2DF1">
        <w:rPr>
          <w:rFonts w:ascii="Arial" w:hAnsi="Arial" w:cs="Arial"/>
        </w:rPr>
        <w:t xml:space="preserve">CYP </w:t>
      </w:r>
      <w:r w:rsidR="002C5314" w:rsidRPr="00AC2DF1">
        <w:rPr>
          <w:rFonts w:ascii="Arial" w:hAnsi="Arial" w:cs="Arial"/>
        </w:rPr>
        <w:t>n</w:t>
      </w:r>
      <w:r w:rsidRPr="00AC2DF1">
        <w:rPr>
          <w:rFonts w:ascii="Arial" w:hAnsi="Arial" w:cs="Arial"/>
        </w:rPr>
        <w:t xml:space="preserve">or </w:t>
      </w:r>
      <w:r w:rsidR="002C5314" w:rsidRPr="00AC2DF1">
        <w:rPr>
          <w:rFonts w:ascii="Arial" w:hAnsi="Arial" w:cs="Arial"/>
        </w:rPr>
        <w:t xml:space="preserve">the </w:t>
      </w:r>
      <w:r w:rsidRPr="00AC2DF1">
        <w:rPr>
          <w:rFonts w:ascii="Arial" w:hAnsi="Arial" w:cs="Arial"/>
        </w:rPr>
        <w:t>parents of CYP with EBSA</w:t>
      </w:r>
      <w:r w:rsidR="002C5314" w:rsidRPr="00AC2DF1">
        <w:rPr>
          <w:rFonts w:ascii="Arial" w:hAnsi="Arial" w:cs="Arial"/>
        </w:rPr>
        <w:t xml:space="preserve"> are represented in this research</w:t>
      </w:r>
      <w:r w:rsidRPr="00AC2DF1">
        <w:rPr>
          <w:rFonts w:ascii="Arial" w:hAnsi="Arial" w:cs="Arial"/>
        </w:rPr>
        <w:t xml:space="preserve">. </w:t>
      </w:r>
    </w:p>
    <w:p w14:paraId="37F7F6E1" w14:textId="7C3FB2EC" w:rsidR="002952AC" w:rsidRPr="00AC2DF1" w:rsidRDefault="006D2046" w:rsidP="005843BB">
      <w:pPr>
        <w:spacing w:line="480" w:lineRule="auto"/>
        <w:jc w:val="both"/>
        <w:rPr>
          <w:rFonts w:ascii="Arial" w:hAnsi="Arial" w:cs="Arial"/>
          <w:b/>
          <w:bCs/>
        </w:rPr>
      </w:pPr>
      <w:r w:rsidRPr="00AC2DF1">
        <w:rPr>
          <w:rFonts w:ascii="Arial" w:hAnsi="Arial" w:cs="Arial"/>
          <w:b/>
          <w:bCs/>
        </w:rPr>
        <w:t>5</w:t>
      </w:r>
      <w:r w:rsidR="00363407" w:rsidRPr="00AC2DF1">
        <w:rPr>
          <w:rFonts w:ascii="Arial" w:hAnsi="Arial" w:cs="Arial"/>
          <w:b/>
          <w:bCs/>
        </w:rPr>
        <w:t>.19</w:t>
      </w:r>
      <w:r w:rsidR="002952AC" w:rsidRPr="00AC2DF1">
        <w:rPr>
          <w:rFonts w:ascii="Arial" w:hAnsi="Arial" w:cs="Arial"/>
          <w:b/>
          <w:bCs/>
        </w:rPr>
        <w:t xml:space="preserve"> Unique contribution of the research</w:t>
      </w:r>
    </w:p>
    <w:p w14:paraId="3EC6E670" w14:textId="1CF62114" w:rsidR="002952AC" w:rsidRPr="00AC2DF1" w:rsidRDefault="002952AC" w:rsidP="005843BB">
      <w:pPr>
        <w:spacing w:line="480" w:lineRule="auto"/>
        <w:jc w:val="both"/>
        <w:rPr>
          <w:rFonts w:ascii="Arial" w:hAnsi="Arial" w:cs="Arial"/>
        </w:rPr>
      </w:pPr>
      <w:r w:rsidRPr="00AC2DF1">
        <w:rPr>
          <w:rFonts w:ascii="Arial" w:hAnsi="Arial" w:cs="Arial"/>
        </w:rPr>
        <w:t xml:space="preserve">Previous research into EBSA has focused on establishing the heterogenous causes and gathering the voices of groups that are impacted by EBSA, including CYP, parents and teachers. However, this research acknowledges the roles of a wide range of practitioners who are involved in </w:t>
      </w:r>
      <w:r w:rsidR="0042109B" w:rsidRPr="00AC2DF1">
        <w:rPr>
          <w:rFonts w:ascii="Arial" w:hAnsi="Arial" w:cs="Arial"/>
        </w:rPr>
        <w:t>c</w:t>
      </w:r>
      <w:r w:rsidRPr="00AC2DF1">
        <w:rPr>
          <w:rFonts w:ascii="Arial" w:hAnsi="Arial" w:cs="Arial"/>
        </w:rPr>
        <w:t xml:space="preserve">hildren’s </w:t>
      </w:r>
      <w:r w:rsidR="0093290E" w:rsidRPr="00AC2DF1">
        <w:rPr>
          <w:rFonts w:ascii="Arial" w:hAnsi="Arial" w:cs="Arial"/>
        </w:rPr>
        <w:t>s</w:t>
      </w:r>
      <w:r w:rsidRPr="00AC2DF1">
        <w:rPr>
          <w:rFonts w:ascii="Arial" w:hAnsi="Arial" w:cs="Arial"/>
        </w:rPr>
        <w:t>ervices and the role that they play regarding children’s attendance. This research seeks to gather their voices and consider the extent to which a unified understanding and approach is being adopted. Through the process of contributing to the focus groups, this research also afforded participants the opportunity to create a shared understanding of EBSA.</w:t>
      </w:r>
    </w:p>
    <w:p w14:paraId="6F832236" w14:textId="77777777" w:rsidR="002952AC" w:rsidRPr="00AC2DF1" w:rsidRDefault="002952AC" w:rsidP="005843BB">
      <w:pPr>
        <w:spacing w:line="480" w:lineRule="auto"/>
        <w:jc w:val="both"/>
        <w:rPr>
          <w:rFonts w:ascii="Arial" w:hAnsi="Arial" w:cs="Arial"/>
        </w:rPr>
      </w:pPr>
      <w:r w:rsidRPr="00AC2DF1">
        <w:rPr>
          <w:rFonts w:ascii="Arial" w:hAnsi="Arial" w:cs="Arial"/>
        </w:rPr>
        <w:t>The findings of this research highlight the importance not only of multisystemic working practices in the area of EBSA, but also the importance of having a shared understanding of the issues involved and suggests that currently there is much work to be done in order to facilitate that shared understanding.</w:t>
      </w:r>
    </w:p>
    <w:p w14:paraId="4CC6D8D4" w14:textId="19CEA4F8" w:rsidR="007062A4" w:rsidRPr="00AC2DF1" w:rsidRDefault="002952AC" w:rsidP="005843BB">
      <w:pPr>
        <w:spacing w:line="480" w:lineRule="auto"/>
        <w:jc w:val="both"/>
        <w:rPr>
          <w:rFonts w:ascii="Arial" w:hAnsi="Arial" w:cs="Arial"/>
        </w:rPr>
      </w:pPr>
      <w:r w:rsidRPr="00AC2DF1">
        <w:rPr>
          <w:rFonts w:ascii="Arial" w:hAnsi="Arial" w:cs="Arial"/>
        </w:rPr>
        <w:t>The issues highlighted by practitioners during the course of the focus groups have been conceptualised through the use of Bronfenbrenner’s Ecosystemic model which has resulted in attention being drawn to wider systemic issues which are contributing to EBSA, thereby moving the focus of the problems away from being within the child.</w:t>
      </w:r>
    </w:p>
    <w:p w14:paraId="6B9AF853" w14:textId="08CCF8AB" w:rsidR="002952AC" w:rsidRPr="00AC2DF1" w:rsidRDefault="006D2046" w:rsidP="005843BB">
      <w:pPr>
        <w:spacing w:line="480" w:lineRule="auto"/>
        <w:jc w:val="both"/>
        <w:rPr>
          <w:rFonts w:ascii="Arial" w:hAnsi="Arial" w:cs="Arial"/>
          <w:b/>
          <w:bCs/>
        </w:rPr>
      </w:pPr>
      <w:r w:rsidRPr="00AC2DF1">
        <w:rPr>
          <w:rFonts w:ascii="Arial" w:hAnsi="Arial" w:cs="Arial"/>
          <w:b/>
          <w:bCs/>
        </w:rPr>
        <w:t>5</w:t>
      </w:r>
      <w:r w:rsidR="00773AEB" w:rsidRPr="00AC2DF1">
        <w:rPr>
          <w:rFonts w:ascii="Arial" w:hAnsi="Arial" w:cs="Arial"/>
          <w:b/>
          <w:bCs/>
        </w:rPr>
        <w:t>.2</w:t>
      </w:r>
      <w:r w:rsidR="00363407" w:rsidRPr="00AC2DF1">
        <w:rPr>
          <w:rFonts w:ascii="Arial" w:hAnsi="Arial" w:cs="Arial"/>
          <w:b/>
          <w:bCs/>
        </w:rPr>
        <w:t>0</w:t>
      </w:r>
      <w:r w:rsidR="002952AC" w:rsidRPr="00AC2DF1">
        <w:rPr>
          <w:rFonts w:ascii="Arial" w:hAnsi="Arial" w:cs="Arial"/>
          <w:b/>
          <w:bCs/>
        </w:rPr>
        <w:t xml:space="preserve"> Implications of the research</w:t>
      </w:r>
      <w:r w:rsidR="00773AEB" w:rsidRPr="00AC2DF1">
        <w:rPr>
          <w:rFonts w:ascii="Arial" w:hAnsi="Arial" w:cs="Arial"/>
          <w:b/>
          <w:bCs/>
        </w:rPr>
        <w:t xml:space="preserve"> </w:t>
      </w:r>
      <w:r w:rsidR="002952AC" w:rsidRPr="00AC2DF1">
        <w:rPr>
          <w:rFonts w:ascii="Arial" w:hAnsi="Arial" w:cs="Arial"/>
          <w:b/>
          <w:bCs/>
        </w:rPr>
        <w:t>for local authorities</w:t>
      </w:r>
    </w:p>
    <w:p w14:paraId="33356B0F" w14:textId="570D0BBB" w:rsidR="002952AC" w:rsidRPr="00AC2DF1" w:rsidRDefault="002952AC" w:rsidP="005843BB">
      <w:pPr>
        <w:spacing w:line="480" w:lineRule="auto"/>
        <w:jc w:val="both"/>
        <w:rPr>
          <w:rFonts w:ascii="Arial" w:hAnsi="Arial" w:cs="Arial"/>
        </w:rPr>
      </w:pPr>
      <w:r w:rsidRPr="00AC2DF1">
        <w:rPr>
          <w:rFonts w:ascii="Arial" w:hAnsi="Arial" w:cs="Arial"/>
        </w:rPr>
        <w:t xml:space="preserve">The current study highlights the importance of ensuring that there is a shared understanding of research relating to EBSA across all practitioner groups. Local authorities have a clear role in facilitating this shared understanding </w:t>
      </w:r>
      <w:r w:rsidR="00702745" w:rsidRPr="00AC2DF1">
        <w:rPr>
          <w:rFonts w:ascii="Arial" w:hAnsi="Arial" w:cs="Arial"/>
        </w:rPr>
        <w:t>by</w:t>
      </w:r>
      <w:r w:rsidRPr="00AC2DF1">
        <w:rPr>
          <w:rFonts w:ascii="Arial" w:hAnsi="Arial" w:cs="Arial"/>
        </w:rPr>
        <w:t xml:space="preserve"> providing opportunities for multiagency training</w:t>
      </w:r>
      <w:r w:rsidR="000707C2" w:rsidRPr="00AC2DF1">
        <w:rPr>
          <w:rFonts w:ascii="Arial" w:hAnsi="Arial" w:cs="Arial"/>
        </w:rPr>
        <w:t>,</w:t>
      </w:r>
      <w:r w:rsidRPr="00AC2DF1">
        <w:rPr>
          <w:rFonts w:ascii="Arial" w:hAnsi="Arial" w:cs="Arial"/>
        </w:rPr>
        <w:t xml:space="preserve"> workshops</w:t>
      </w:r>
      <w:r w:rsidR="000707C2" w:rsidRPr="00AC2DF1">
        <w:rPr>
          <w:rFonts w:ascii="Arial" w:hAnsi="Arial" w:cs="Arial"/>
        </w:rPr>
        <w:t xml:space="preserve"> and facilitating discussion</w:t>
      </w:r>
      <w:r w:rsidRPr="00AC2DF1">
        <w:rPr>
          <w:rFonts w:ascii="Arial" w:hAnsi="Arial" w:cs="Arial"/>
        </w:rPr>
        <w:t xml:space="preserve">. Policies relating to EBSA and school attendance should reflect this shared </w:t>
      </w:r>
      <w:r w:rsidR="000707C2" w:rsidRPr="00AC2DF1">
        <w:rPr>
          <w:rFonts w:ascii="Arial" w:hAnsi="Arial" w:cs="Arial"/>
        </w:rPr>
        <w:t>understanding</w:t>
      </w:r>
      <w:r w:rsidRPr="00AC2DF1">
        <w:rPr>
          <w:rFonts w:ascii="Arial" w:hAnsi="Arial" w:cs="Arial"/>
        </w:rPr>
        <w:t xml:space="preserve"> and should use language which is commonly agreed by practitioners.</w:t>
      </w:r>
    </w:p>
    <w:p w14:paraId="5D6E417E" w14:textId="6A8E5397" w:rsidR="007062A4" w:rsidRPr="00AC2DF1" w:rsidRDefault="006D2046" w:rsidP="005843BB">
      <w:pPr>
        <w:spacing w:line="480" w:lineRule="auto"/>
        <w:jc w:val="both"/>
        <w:rPr>
          <w:rFonts w:ascii="Arial" w:hAnsi="Arial" w:cs="Arial"/>
          <w:b/>
          <w:bCs/>
        </w:rPr>
      </w:pPr>
      <w:r w:rsidRPr="00AC2DF1">
        <w:rPr>
          <w:rFonts w:ascii="Arial" w:hAnsi="Arial" w:cs="Arial"/>
          <w:b/>
          <w:bCs/>
        </w:rPr>
        <w:t>5</w:t>
      </w:r>
      <w:r w:rsidR="00363407" w:rsidRPr="00AC2DF1">
        <w:rPr>
          <w:rFonts w:ascii="Arial" w:hAnsi="Arial" w:cs="Arial"/>
          <w:b/>
          <w:bCs/>
        </w:rPr>
        <w:t>.21</w:t>
      </w:r>
      <w:r w:rsidR="007062A4" w:rsidRPr="00AC2DF1">
        <w:rPr>
          <w:rFonts w:ascii="Arial" w:hAnsi="Arial" w:cs="Arial"/>
          <w:b/>
          <w:bCs/>
        </w:rPr>
        <w:t xml:space="preserve"> Systemic Implications </w:t>
      </w:r>
      <w:r w:rsidR="0014659D" w:rsidRPr="00AC2DF1">
        <w:rPr>
          <w:rFonts w:ascii="Arial" w:hAnsi="Arial" w:cs="Arial"/>
          <w:b/>
          <w:bCs/>
        </w:rPr>
        <w:t>for the DfE</w:t>
      </w:r>
    </w:p>
    <w:p w14:paraId="69D378E8" w14:textId="0445524B" w:rsidR="007062A4" w:rsidRPr="00AC2DF1" w:rsidRDefault="007062A4" w:rsidP="005843BB">
      <w:pPr>
        <w:spacing w:line="480" w:lineRule="auto"/>
        <w:jc w:val="both"/>
        <w:rPr>
          <w:rFonts w:ascii="Arial" w:hAnsi="Arial" w:cs="Arial"/>
        </w:rPr>
      </w:pPr>
      <w:r w:rsidRPr="00AC2DF1">
        <w:rPr>
          <w:rFonts w:ascii="Arial" w:hAnsi="Arial" w:cs="Arial"/>
        </w:rPr>
        <w:t xml:space="preserve">Throughout the focus group discussions, there was a recognition of the pressures that schools are under, relating to an inability to meet the wide ranging and complex needs of the CYP in their care. Teacher participants suggested that some of these pressures may stem from the under-funding of education and that this issue must be addressed in order to give </w:t>
      </w:r>
      <w:r w:rsidR="00957C6A" w:rsidRPr="00AC2DF1">
        <w:rPr>
          <w:rFonts w:ascii="Arial" w:hAnsi="Arial" w:cs="Arial"/>
        </w:rPr>
        <w:t>school-based</w:t>
      </w:r>
      <w:r w:rsidRPr="00AC2DF1">
        <w:rPr>
          <w:rFonts w:ascii="Arial" w:hAnsi="Arial" w:cs="Arial"/>
        </w:rPr>
        <w:t xml:space="preserve"> practitioners the time and capacity to create emotionally friendly </w:t>
      </w:r>
      <w:r w:rsidR="000707C2" w:rsidRPr="00AC2DF1">
        <w:rPr>
          <w:rFonts w:ascii="Arial" w:hAnsi="Arial" w:cs="Arial"/>
        </w:rPr>
        <w:t>school climates</w:t>
      </w:r>
      <w:r w:rsidRPr="00AC2DF1">
        <w:rPr>
          <w:rFonts w:ascii="Arial" w:hAnsi="Arial" w:cs="Arial"/>
        </w:rPr>
        <w:t xml:space="preserve">. </w:t>
      </w:r>
    </w:p>
    <w:p w14:paraId="70D238F7" w14:textId="08F3BF3E" w:rsidR="007062A4" w:rsidRPr="00AC2DF1" w:rsidRDefault="00603BA9" w:rsidP="005843BB">
      <w:pPr>
        <w:spacing w:line="480" w:lineRule="auto"/>
        <w:jc w:val="both"/>
        <w:rPr>
          <w:rFonts w:ascii="Arial" w:hAnsi="Arial" w:cs="Arial"/>
        </w:rPr>
      </w:pPr>
      <w:r w:rsidRPr="00AC2DF1">
        <w:rPr>
          <w:rFonts w:ascii="Arial" w:hAnsi="Arial" w:cs="Arial"/>
        </w:rPr>
        <w:t>This research indicates that t</w:t>
      </w:r>
      <w:r w:rsidR="007062A4" w:rsidRPr="00AC2DF1">
        <w:rPr>
          <w:rFonts w:ascii="Arial" w:hAnsi="Arial" w:cs="Arial"/>
        </w:rPr>
        <w:t xml:space="preserve">hought should be given at a national level regarding the diverse expectations placed on schools in order to facilitate clear objectives for school-based practitioners. Research such as the meta-analytic review carried out by </w:t>
      </w:r>
      <w:proofErr w:type="spellStart"/>
      <w:r w:rsidR="007062A4" w:rsidRPr="00AC2DF1">
        <w:rPr>
          <w:rFonts w:ascii="Arial" w:hAnsi="Arial" w:cs="Arial"/>
          <w:shd w:val="clear" w:color="auto" w:fill="FFFFFF"/>
        </w:rPr>
        <w:t>Credé</w:t>
      </w:r>
      <w:proofErr w:type="spellEnd"/>
      <w:r w:rsidR="007062A4" w:rsidRPr="00AC2DF1">
        <w:rPr>
          <w:rFonts w:ascii="Arial" w:hAnsi="Arial" w:cs="Arial"/>
          <w:shd w:val="clear" w:color="auto" w:fill="FFFFFF"/>
        </w:rPr>
        <w:t xml:space="preserve">, Roch, and </w:t>
      </w:r>
      <w:proofErr w:type="spellStart"/>
      <w:r w:rsidR="007062A4" w:rsidRPr="00AC2DF1">
        <w:rPr>
          <w:rFonts w:ascii="Arial" w:hAnsi="Arial" w:cs="Arial"/>
          <w:shd w:val="clear" w:color="auto" w:fill="FFFFFF"/>
        </w:rPr>
        <w:t>Kieszczynka</w:t>
      </w:r>
      <w:proofErr w:type="spellEnd"/>
      <w:r w:rsidR="007062A4" w:rsidRPr="00AC2DF1">
        <w:rPr>
          <w:rFonts w:ascii="Arial" w:hAnsi="Arial" w:cs="Arial"/>
          <w:shd w:val="clear" w:color="auto" w:fill="FFFFFF"/>
        </w:rPr>
        <w:t xml:space="preserve"> (2010) </w:t>
      </w:r>
      <w:r w:rsidR="007062A4" w:rsidRPr="00AC2DF1">
        <w:rPr>
          <w:rFonts w:ascii="Arial" w:hAnsi="Arial" w:cs="Arial"/>
        </w:rPr>
        <w:t xml:space="preserve">suggests that attendance is the best predicator academic achievement for CYP. However, the growth of school non-attendance, including EBSA, suggests that the macrosystemic conceptualisation of school success being measured by academic achievement may need to be challenged. </w:t>
      </w:r>
    </w:p>
    <w:p w14:paraId="2358EF4D" w14:textId="11CE3183" w:rsidR="002952AC" w:rsidRPr="00AC2DF1" w:rsidRDefault="007062A4" w:rsidP="005843BB">
      <w:pPr>
        <w:spacing w:line="480" w:lineRule="auto"/>
        <w:jc w:val="both"/>
        <w:rPr>
          <w:rFonts w:ascii="Arial" w:hAnsi="Arial" w:cs="Arial"/>
          <w:shd w:val="clear" w:color="auto" w:fill="FFFFFF"/>
        </w:rPr>
      </w:pPr>
      <w:r w:rsidRPr="00AC2DF1">
        <w:rPr>
          <w:rFonts w:ascii="Arial" w:hAnsi="Arial" w:cs="Arial"/>
        </w:rPr>
        <w:t xml:space="preserve">This challenge can be linked to consideration relating to the English school curriculum (each U.K. country having </w:t>
      </w:r>
      <w:r w:rsidR="003C38CD" w:rsidRPr="00AC2DF1">
        <w:rPr>
          <w:rFonts w:ascii="Arial" w:hAnsi="Arial" w:cs="Arial"/>
        </w:rPr>
        <w:t>their</w:t>
      </w:r>
      <w:r w:rsidRPr="00AC2DF1">
        <w:rPr>
          <w:rFonts w:ascii="Arial" w:hAnsi="Arial" w:cs="Arial"/>
        </w:rPr>
        <w:t xml:space="preserve"> own devolved curriculum)</w:t>
      </w:r>
      <w:r w:rsidR="00560C99" w:rsidRPr="00AC2DF1">
        <w:rPr>
          <w:rFonts w:ascii="Arial" w:hAnsi="Arial" w:cs="Arial"/>
        </w:rPr>
        <w:t xml:space="preserve">. </w:t>
      </w:r>
      <w:r w:rsidRPr="00AC2DF1">
        <w:rPr>
          <w:rFonts w:ascii="Arial" w:hAnsi="Arial" w:cs="Arial"/>
        </w:rPr>
        <w:t xml:space="preserve">During the course of the teacher focus group, suggestions were made regarding a broadening of the curriculum with more focus given to non-academic subjects. This tallies with debates within educational research, for example, Woolner and Tiplady (2019) argue that a focus on testing and academic achievement has led to a narrowing of the curriculum which is detrimental to the education of a wide range of CYP. The systemic inflexibility of schools was also discussed at length by the teacher focus group </w:t>
      </w:r>
      <w:r w:rsidR="00A14852" w:rsidRPr="00AC2DF1">
        <w:rPr>
          <w:rFonts w:ascii="Arial" w:hAnsi="Arial" w:cs="Arial"/>
        </w:rPr>
        <w:t>in which participants</w:t>
      </w:r>
      <w:r w:rsidRPr="00AC2DF1">
        <w:rPr>
          <w:rFonts w:ascii="Arial" w:hAnsi="Arial" w:cs="Arial"/>
        </w:rPr>
        <w:t xml:space="preserve"> had a variety of suggestions which they felt could improve matters, including the possibility of delivering lessons online, an area of academic research which has flourished since the COVID-19 epidemic, for example see </w:t>
      </w:r>
      <w:r w:rsidRPr="00AC2DF1">
        <w:rPr>
          <w:rFonts w:ascii="Arial" w:hAnsi="Arial" w:cs="Arial"/>
          <w:shd w:val="clear" w:color="auto" w:fill="FFFFFF"/>
        </w:rPr>
        <w:t xml:space="preserve">Hofer, Nistor and </w:t>
      </w:r>
      <w:proofErr w:type="spellStart"/>
      <w:r w:rsidRPr="00AC2DF1">
        <w:rPr>
          <w:rFonts w:ascii="Arial" w:hAnsi="Arial" w:cs="Arial"/>
          <w:shd w:val="clear" w:color="auto" w:fill="FFFFFF"/>
        </w:rPr>
        <w:t>Scheibenzuber</w:t>
      </w:r>
      <w:proofErr w:type="spellEnd"/>
      <w:r w:rsidRPr="00AC2DF1">
        <w:rPr>
          <w:rFonts w:ascii="Arial" w:hAnsi="Arial" w:cs="Arial"/>
          <w:shd w:val="clear" w:color="auto" w:fill="FFFFFF"/>
        </w:rPr>
        <w:t xml:space="preserve"> (2021).</w:t>
      </w:r>
    </w:p>
    <w:p w14:paraId="25E11013" w14:textId="6BF8E7C0" w:rsidR="002952AC" w:rsidRPr="00AC2DF1" w:rsidRDefault="006D2046" w:rsidP="00D77E2D">
      <w:pPr>
        <w:spacing w:line="480" w:lineRule="auto"/>
        <w:rPr>
          <w:rFonts w:ascii="Arial" w:hAnsi="Arial" w:cs="Arial"/>
          <w:b/>
          <w:bCs/>
        </w:rPr>
      </w:pPr>
      <w:r w:rsidRPr="00AC2DF1">
        <w:rPr>
          <w:rFonts w:ascii="Arial" w:hAnsi="Arial" w:cs="Arial"/>
          <w:b/>
          <w:bCs/>
        </w:rPr>
        <w:t>5</w:t>
      </w:r>
      <w:r w:rsidR="00363407" w:rsidRPr="00AC2DF1">
        <w:rPr>
          <w:rFonts w:ascii="Arial" w:hAnsi="Arial" w:cs="Arial"/>
          <w:b/>
          <w:bCs/>
        </w:rPr>
        <w:t>.22</w:t>
      </w:r>
      <w:r w:rsidR="002952AC" w:rsidRPr="00AC2DF1">
        <w:rPr>
          <w:rFonts w:ascii="Arial" w:hAnsi="Arial" w:cs="Arial"/>
          <w:b/>
          <w:bCs/>
        </w:rPr>
        <w:t xml:space="preserve"> Implications for </w:t>
      </w:r>
      <w:r w:rsidR="00D7788F" w:rsidRPr="00AC2DF1">
        <w:rPr>
          <w:rFonts w:ascii="Arial" w:hAnsi="Arial" w:cs="Arial"/>
          <w:b/>
          <w:bCs/>
        </w:rPr>
        <w:t>e</w:t>
      </w:r>
      <w:r w:rsidR="002952AC" w:rsidRPr="00AC2DF1">
        <w:rPr>
          <w:rFonts w:ascii="Arial" w:hAnsi="Arial" w:cs="Arial"/>
          <w:b/>
          <w:bCs/>
        </w:rPr>
        <w:t xml:space="preserve">ducational </w:t>
      </w:r>
      <w:r w:rsidR="00D7788F" w:rsidRPr="00AC2DF1">
        <w:rPr>
          <w:rFonts w:ascii="Arial" w:hAnsi="Arial" w:cs="Arial"/>
          <w:b/>
          <w:bCs/>
        </w:rPr>
        <w:t>p</w:t>
      </w:r>
      <w:r w:rsidR="002952AC" w:rsidRPr="00AC2DF1">
        <w:rPr>
          <w:rFonts w:ascii="Arial" w:hAnsi="Arial" w:cs="Arial"/>
          <w:b/>
          <w:bCs/>
        </w:rPr>
        <w:t>sychologists</w:t>
      </w:r>
    </w:p>
    <w:p w14:paraId="3DFCCE93" w14:textId="0A1FED3C" w:rsidR="006339EF" w:rsidRPr="00AC2DF1" w:rsidRDefault="002952AC" w:rsidP="006339EF">
      <w:pPr>
        <w:spacing w:line="480" w:lineRule="auto"/>
        <w:jc w:val="both"/>
        <w:rPr>
          <w:rFonts w:ascii="Arial" w:hAnsi="Arial" w:cs="Arial"/>
        </w:rPr>
      </w:pPr>
      <w:r w:rsidRPr="00AC2DF1">
        <w:rPr>
          <w:rFonts w:ascii="Arial" w:hAnsi="Arial" w:cs="Arial"/>
        </w:rPr>
        <w:t xml:space="preserve">The current study has clear implications for educational psychologists, which can once again be conceptualised through the use of Bronfenbrenner’s Ecosystemic model. EPs already have a clearly defined role within the </w:t>
      </w:r>
      <w:r w:rsidR="00C307FA" w:rsidRPr="00AC2DF1">
        <w:rPr>
          <w:rFonts w:ascii="Arial" w:hAnsi="Arial" w:cs="Arial"/>
        </w:rPr>
        <w:t>m</w:t>
      </w:r>
      <w:r w:rsidRPr="00AC2DF1">
        <w:rPr>
          <w:rFonts w:ascii="Arial" w:hAnsi="Arial" w:cs="Arial"/>
        </w:rPr>
        <w:t xml:space="preserve">esosystem, having dialogue with members of the microsystem through consultation and training. This role </w:t>
      </w:r>
      <w:r w:rsidR="00AA704C" w:rsidRPr="00AC2DF1">
        <w:rPr>
          <w:rFonts w:ascii="Arial" w:hAnsi="Arial" w:cs="Arial"/>
        </w:rPr>
        <w:t>c</w:t>
      </w:r>
      <w:r w:rsidRPr="00AC2DF1">
        <w:rPr>
          <w:rFonts w:ascii="Arial" w:hAnsi="Arial" w:cs="Arial"/>
        </w:rPr>
        <w:t>ould be used to generate a clear narrative for multiple groups of practitioners, relating to the experiences of CYP w</w:t>
      </w:r>
      <w:r w:rsidR="000707C2" w:rsidRPr="00AC2DF1">
        <w:rPr>
          <w:rFonts w:ascii="Arial" w:hAnsi="Arial" w:cs="Arial"/>
        </w:rPr>
        <w:t>ith</w:t>
      </w:r>
      <w:r w:rsidRPr="00AC2DF1">
        <w:rPr>
          <w:rFonts w:ascii="Arial" w:hAnsi="Arial" w:cs="Arial"/>
        </w:rPr>
        <w:t xml:space="preserve"> EBSA. Attention </w:t>
      </w:r>
      <w:r w:rsidR="001C76F7" w:rsidRPr="00AC2DF1">
        <w:rPr>
          <w:rFonts w:ascii="Arial" w:hAnsi="Arial" w:cs="Arial"/>
        </w:rPr>
        <w:t>should</w:t>
      </w:r>
      <w:r w:rsidRPr="00AC2DF1">
        <w:rPr>
          <w:rFonts w:ascii="Arial" w:hAnsi="Arial" w:cs="Arial"/>
        </w:rPr>
        <w:t xml:space="preserve"> be given to features identified through research as being helpful to facilitate prevention, as well as features identified as aiding reintegration into educational settings. This would help to address silo-working practices and promote a united team approach, underpinned by training which uses consistent language. </w:t>
      </w:r>
      <w:r w:rsidR="006339EF" w:rsidRPr="00AC2DF1">
        <w:rPr>
          <w:rFonts w:ascii="Arial" w:hAnsi="Arial" w:cs="Arial"/>
        </w:rPr>
        <w:t>During this process it will also be important for practitioners to have the opportunity to openly discuss the issues relating to EBSA in order to facilitate the shared understanding that is required and avoid instances of practitioners harbouring misgivings regarding the need for expert led, non-collaborative approaches.</w:t>
      </w:r>
    </w:p>
    <w:p w14:paraId="3398EE80" w14:textId="376F6CAB" w:rsidR="00777C84" w:rsidRPr="00AC2DF1" w:rsidRDefault="009C6C8C" w:rsidP="006339EF">
      <w:pPr>
        <w:spacing w:line="480" w:lineRule="auto"/>
        <w:jc w:val="both"/>
        <w:rPr>
          <w:rFonts w:ascii="Arial" w:hAnsi="Arial" w:cs="Arial"/>
        </w:rPr>
      </w:pPr>
      <w:r w:rsidRPr="00AC2DF1">
        <w:rPr>
          <w:rFonts w:ascii="Arial" w:hAnsi="Arial" w:cs="Arial"/>
        </w:rPr>
        <w:t xml:space="preserve">It is also important </w:t>
      </w:r>
      <w:r w:rsidR="00A97323" w:rsidRPr="00AC2DF1">
        <w:rPr>
          <w:rFonts w:ascii="Arial" w:hAnsi="Arial" w:cs="Arial"/>
        </w:rPr>
        <w:t>for EPs to play a leading role in shaping and agreeing consistent terminology</w:t>
      </w:r>
      <w:r w:rsidR="00BD5F0B" w:rsidRPr="00AC2DF1">
        <w:rPr>
          <w:rFonts w:ascii="Arial" w:hAnsi="Arial" w:cs="Arial"/>
        </w:rPr>
        <w:t xml:space="preserve">. </w:t>
      </w:r>
      <w:r w:rsidR="00DD7F84" w:rsidRPr="00AC2DF1">
        <w:rPr>
          <w:rFonts w:ascii="Arial" w:hAnsi="Arial" w:cs="Arial"/>
        </w:rPr>
        <w:t xml:space="preserve">The agreed terminology should </w:t>
      </w:r>
      <w:r w:rsidR="00A85E6E" w:rsidRPr="00AC2DF1">
        <w:rPr>
          <w:rFonts w:ascii="Arial" w:hAnsi="Arial" w:cs="Arial"/>
        </w:rPr>
        <w:t xml:space="preserve">ensure that blame is not placed within the CYP for being unable to attend school but should also be </w:t>
      </w:r>
      <w:r w:rsidR="00740306" w:rsidRPr="00AC2DF1">
        <w:rPr>
          <w:rFonts w:ascii="Arial" w:hAnsi="Arial" w:cs="Arial"/>
        </w:rPr>
        <w:t xml:space="preserve">recognisable and usable by fellow practitioners. </w:t>
      </w:r>
      <w:r w:rsidR="00E64EA6" w:rsidRPr="00AC2DF1">
        <w:rPr>
          <w:rFonts w:ascii="Arial" w:hAnsi="Arial" w:cs="Arial"/>
        </w:rPr>
        <w:t xml:space="preserve">Groups such as the </w:t>
      </w:r>
      <w:r w:rsidR="00C043AD" w:rsidRPr="00AC2DF1">
        <w:rPr>
          <w:rFonts w:ascii="Arial" w:hAnsi="Arial" w:cs="Arial"/>
        </w:rPr>
        <w:t>Association of Educational Psychologists (AEP)</w:t>
      </w:r>
      <w:r w:rsidR="003221F5" w:rsidRPr="00AC2DF1">
        <w:rPr>
          <w:rFonts w:ascii="Arial" w:hAnsi="Arial" w:cs="Arial"/>
        </w:rPr>
        <w:t xml:space="preserve"> and</w:t>
      </w:r>
      <w:r w:rsidR="00C043AD" w:rsidRPr="00AC2DF1">
        <w:rPr>
          <w:rFonts w:ascii="Arial" w:hAnsi="Arial" w:cs="Arial"/>
        </w:rPr>
        <w:t xml:space="preserve"> the </w:t>
      </w:r>
      <w:r w:rsidR="00E64EA6" w:rsidRPr="00AC2DF1">
        <w:rPr>
          <w:rFonts w:ascii="Arial" w:hAnsi="Arial" w:cs="Arial"/>
        </w:rPr>
        <w:t>National Association</w:t>
      </w:r>
      <w:r w:rsidR="00C845F9" w:rsidRPr="00AC2DF1">
        <w:rPr>
          <w:rFonts w:ascii="Arial" w:hAnsi="Arial" w:cs="Arial"/>
        </w:rPr>
        <w:t xml:space="preserve"> of Principal Educational Psychologists (NAPEP) </w:t>
      </w:r>
      <w:r w:rsidR="003221F5" w:rsidRPr="00AC2DF1">
        <w:rPr>
          <w:rFonts w:ascii="Arial" w:hAnsi="Arial" w:cs="Arial"/>
        </w:rPr>
        <w:t>coul</w:t>
      </w:r>
      <w:r w:rsidR="00F04E37" w:rsidRPr="00AC2DF1">
        <w:rPr>
          <w:rFonts w:ascii="Arial" w:hAnsi="Arial" w:cs="Arial"/>
        </w:rPr>
        <w:t xml:space="preserve">d help to facilitate this process. </w:t>
      </w:r>
    </w:p>
    <w:p w14:paraId="40AA0A48" w14:textId="67CA99EB" w:rsidR="003408C9" w:rsidRPr="00AC2DF1" w:rsidRDefault="000E2E6F" w:rsidP="00D77E2D">
      <w:pPr>
        <w:spacing w:line="480" w:lineRule="auto"/>
        <w:jc w:val="both"/>
        <w:rPr>
          <w:rFonts w:ascii="Arial" w:hAnsi="Arial" w:cs="Arial"/>
        </w:rPr>
      </w:pPr>
      <w:r w:rsidRPr="00AC2DF1">
        <w:rPr>
          <w:rFonts w:ascii="Arial" w:hAnsi="Arial" w:cs="Arial"/>
        </w:rPr>
        <w:t xml:space="preserve">EPs also have an important role to play in </w:t>
      </w:r>
      <w:r w:rsidR="00CC6CC2" w:rsidRPr="00AC2DF1">
        <w:rPr>
          <w:rFonts w:ascii="Arial" w:hAnsi="Arial" w:cs="Arial"/>
        </w:rPr>
        <w:t xml:space="preserve">disseminating information and the findings of research </w:t>
      </w:r>
      <w:r w:rsidR="00F62D5A" w:rsidRPr="00AC2DF1">
        <w:rPr>
          <w:rFonts w:ascii="Arial" w:hAnsi="Arial" w:cs="Arial"/>
        </w:rPr>
        <w:t>regarding EBSA</w:t>
      </w:r>
      <w:r w:rsidR="00CC6CC2" w:rsidRPr="00AC2DF1">
        <w:rPr>
          <w:rFonts w:ascii="Arial" w:hAnsi="Arial" w:cs="Arial"/>
        </w:rPr>
        <w:t>.</w:t>
      </w:r>
      <w:r w:rsidR="000E231E" w:rsidRPr="00AC2DF1">
        <w:rPr>
          <w:rFonts w:ascii="Arial" w:hAnsi="Arial" w:cs="Arial"/>
        </w:rPr>
        <w:t xml:space="preserve"> During the EP focus group, EPs were very aware</w:t>
      </w:r>
      <w:r w:rsidR="009E4F16" w:rsidRPr="00AC2DF1">
        <w:rPr>
          <w:rFonts w:ascii="Arial" w:hAnsi="Arial" w:cs="Arial"/>
        </w:rPr>
        <w:t xml:space="preserve"> that their exposure to research</w:t>
      </w:r>
      <w:r w:rsidR="0054576E" w:rsidRPr="00AC2DF1">
        <w:rPr>
          <w:rFonts w:ascii="Arial" w:hAnsi="Arial" w:cs="Arial"/>
        </w:rPr>
        <w:t xml:space="preserve"> in this field</w:t>
      </w:r>
      <w:r w:rsidR="009E4F16" w:rsidRPr="00AC2DF1">
        <w:rPr>
          <w:rFonts w:ascii="Arial" w:hAnsi="Arial" w:cs="Arial"/>
        </w:rPr>
        <w:t xml:space="preserve"> was </w:t>
      </w:r>
      <w:r w:rsidR="0054576E" w:rsidRPr="00AC2DF1">
        <w:rPr>
          <w:rFonts w:ascii="Arial" w:hAnsi="Arial" w:cs="Arial"/>
        </w:rPr>
        <w:t xml:space="preserve">potentially a </w:t>
      </w:r>
      <w:r w:rsidR="009E4F16" w:rsidRPr="00AC2DF1">
        <w:rPr>
          <w:rFonts w:ascii="Arial" w:hAnsi="Arial" w:cs="Arial"/>
        </w:rPr>
        <w:t>unique feature of their</w:t>
      </w:r>
      <w:r w:rsidR="0054576E" w:rsidRPr="00AC2DF1">
        <w:rPr>
          <w:rFonts w:ascii="Arial" w:hAnsi="Arial" w:cs="Arial"/>
        </w:rPr>
        <w:t xml:space="preserve"> role</w:t>
      </w:r>
      <w:r w:rsidR="00346FDB" w:rsidRPr="00AC2DF1">
        <w:rPr>
          <w:rFonts w:ascii="Arial" w:hAnsi="Arial" w:cs="Arial"/>
        </w:rPr>
        <w:t xml:space="preserve">, along with their ability to bring different practitioner groups together. </w:t>
      </w:r>
      <w:r w:rsidR="00AF417A" w:rsidRPr="00AC2DF1">
        <w:rPr>
          <w:rFonts w:ascii="Arial" w:hAnsi="Arial" w:cs="Arial"/>
        </w:rPr>
        <w:t xml:space="preserve">These two features </w:t>
      </w:r>
      <w:r w:rsidR="00DD52C6" w:rsidRPr="00AC2DF1">
        <w:rPr>
          <w:rFonts w:ascii="Arial" w:hAnsi="Arial" w:cs="Arial"/>
        </w:rPr>
        <w:t>c</w:t>
      </w:r>
      <w:r w:rsidR="003A3571" w:rsidRPr="00AC2DF1">
        <w:rPr>
          <w:rFonts w:ascii="Arial" w:hAnsi="Arial" w:cs="Arial"/>
        </w:rPr>
        <w:t>ould</w:t>
      </w:r>
      <w:r w:rsidR="00AF417A" w:rsidRPr="00AC2DF1">
        <w:rPr>
          <w:rFonts w:ascii="Arial" w:hAnsi="Arial" w:cs="Arial"/>
        </w:rPr>
        <w:t xml:space="preserve"> be combined to </w:t>
      </w:r>
      <w:r w:rsidR="00D81D82" w:rsidRPr="00AC2DF1">
        <w:rPr>
          <w:rFonts w:ascii="Arial" w:hAnsi="Arial" w:cs="Arial"/>
        </w:rPr>
        <w:t xml:space="preserve">ensure that </w:t>
      </w:r>
      <w:r w:rsidR="007C5C82" w:rsidRPr="00AC2DF1">
        <w:rPr>
          <w:rFonts w:ascii="Arial" w:hAnsi="Arial" w:cs="Arial"/>
        </w:rPr>
        <w:t xml:space="preserve">various practitioner groups </w:t>
      </w:r>
      <w:r w:rsidR="003B647E" w:rsidRPr="00AC2DF1">
        <w:rPr>
          <w:rFonts w:ascii="Arial" w:hAnsi="Arial" w:cs="Arial"/>
        </w:rPr>
        <w:t xml:space="preserve">have </w:t>
      </w:r>
      <w:r w:rsidR="00D81D82" w:rsidRPr="00AC2DF1">
        <w:rPr>
          <w:rFonts w:ascii="Arial" w:hAnsi="Arial" w:cs="Arial"/>
        </w:rPr>
        <w:t xml:space="preserve">access to </w:t>
      </w:r>
      <w:r w:rsidR="007B6842" w:rsidRPr="00AC2DF1">
        <w:rPr>
          <w:rFonts w:ascii="Arial" w:hAnsi="Arial" w:cs="Arial"/>
        </w:rPr>
        <w:t>up-to-date</w:t>
      </w:r>
      <w:r w:rsidR="007C5C82" w:rsidRPr="00AC2DF1">
        <w:rPr>
          <w:rFonts w:ascii="Arial" w:hAnsi="Arial" w:cs="Arial"/>
        </w:rPr>
        <w:t xml:space="preserve"> research</w:t>
      </w:r>
      <w:r w:rsidR="000F2BCC" w:rsidRPr="00AC2DF1">
        <w:rPr>
          <w:rFonts w:ascii="Arial" w:hAnsi="Arial" w:cs="Arial"/>
        </w:rPr>
        <w:t xml:space="preserve">. </w:t>
      </w:r>
      <w:r w:rsidR="000F5C5D" w:rsidRPr="00AC2DF1">
        <w:rPr>
          <w:rFonts w:ascii="Arial" w:hAnsi="Arial" w:cs="Arial"/>
        </w:rPr>
        <w:t xml:space="preserve">These features of the role of EPs </w:t>
      </w:r>
      <w:r w:rsidR="00151946" w:rsidRPr="00AC2DF1">
        <w:rPr>
          <w:rFonts w:ascii="Arial" w:hAnsi="Arial" w:cs="Arial"/>
        </w:rPr>
        <w:t xml:space="preserve">will also be important as they allow EPs to bridge </w:t>
      </w:r>
      <w:r w:rsidR="007046E2" w:rsidRPr="00AC2DF1">
        <w:rPr>
          <w:rFonts w:ascii="Arial" w:hAnsi="Arial" w:cs="Arial"/>
        </w:rPr>
        <w:t xml:space="preserve">the gap between </w:t>
      </w:r>
      <w:r w:rsidR="00B13176" w:rsidRPr="00AC2DF1">
        <w:rPr>
          <w:rFonts w:ascii="Arial" w:hAnsi="Arial" w:cs="Arial"/>
        </w:rPr>
        <w:t xml:space="preserve">different practitioner groups during individual case work </w:t>
      </w:r>
      <w:r w:rsidR="006B66D2" w:rsidRPr="00AC2DF1">
        <w:rPr>
          <w:rFonts w:ascii="Arial" w:hAnsi="Arial" w:cs="Arial"/>
        </w:rPr>
        <w:t xml:space="preserve">thus </w:t>
      </w:r>
      <w:r w:rsidR="00BC5434" w:rsidRPr="00AC2DF1">
        <w:rPr>
          <w:rFonts w:ascii="Arial" w:hAnsi="Arial" w:cs="Arial"/>
        </w:rPr>
        <w:t xml:space="preserve">promoting multi-agency practice. </w:t>
      </w:r>
    </w:p>
    <w:p w14:paraId="445E72F8" w14:textId="5312DDF6" w:rsidR="00FB05D7" w:rsidRPr="00AC2DF1" w:rsidRDefault="00FB05D7" w:rsidP="00D77E2D">
      <w:pPr>
        <w:spacing w:line="480" w:lineRule="auto"/>
        <w:jc w:val="both"/>
        <w:rPr>
          <w:rFonts w:ascii="Arial" w:hAnsi="Arial" w:cs="Arial"/>
          <w:shd w:val="clear" w:color="auto" w:fill="FFFFFF"/>
        </w:rPr>
      </w:pPr>
      <w:r w:rsidRPr="00AC2DF1">
        <w:rPr>
          <w:rFonts w:ascii="Arial" w:hAnsi="Arial" w:cs="Arial"/>
        </w:rPr>
        <w:t xml:space="preserve">It is also important to consider the </w:t>
      </w:r>
      <w:r w:rsidR="00340FD1" w:rsidRPr="00AC2DF1">
        <w:rPr>
          <w:rFonts w:ascii="Arial" w:hAnsi="Arial" w:cs="Arial"/>
        </w:rPr>
        <w:t xml:space="preserve">role of the EP in </w:t>
      </w:r>
      <w:r w:rsidR="003D639F" w:rsidRPr="00AC2DF1">
        <w:rPr>
          <w:rFonts w:ascii="Arial" w:hAnsi="Arial" w:cs="Arial"/>
        </w:rPr>
        <w:t xml:space="preserve">helping CYP and the families who are impacted by EBSA. </w:t>
      </w:r>
      <w:r w:rsidR="0002519B" w:rsidRPr="00AC2DF1">
        <w:rPr>
          <w:rFonts w:ascii="Arial" w:hAnsi="Arial" w:cs="Arial"/>
        </w:rPr>
        <w:t xml:space="preserve">Recently, </w:t>
      </w:r>
      <w:r w:rsidR="003D639F" w:rsidRPr="00AC2DF1">
        <w:rPr>
          <w:rFonts w:ascii="Arial" w:hAnsi="Arial" w:cs="Arial"/>
          <w:shd w:val="clear" w:color="auto" w:fill="FFFFFF"/>
        </w:rPr>
        <w:t>Carey, Lombard-Vance, Rogers, &amp; Cowley-Cunningham</w:t>
      </w:r>
      <w:r w:rsidR="00895BC6" w:rsidRPr="00AC2DF1">
        <w:rPr>
          <w:rFonts w:ascii="Arial" w:hAnsi="Arial" w:cs="Arial"/>
          <w:shd w:val="clear" w:color="auto" w:fill="FFFFFF"/>
        </w:rPr>
        <w:t xml:space="preserve"> (2024) </w:t>
      </w:r>
      <w:r w:rsidR="0002519B" w:rsidRPr="00AC2DF1">
        <w:rPr>
          <w:rFonts w:ascii="Arial" w:hAnsi="Arial" w:cs="Arial"/>
          <w:shd w:val="clear" w:color="auto" w:fill="FFFFFF"/>
        </w:rPr>
        <w:t xml:space="preserve">have </w:t>
      </w:r>
      <w:r w:rsidR="009C7D3C" w:rsidRPr="00AC2DF1">
        <w:rPr>
          <w:rFonts w:ascii="Arial" w:hAnsi="Arial" w:cs="Arial"/>
          <w:shd w:val="clear" w:color="auto" w:fill="FFFFFF"/>
        </w:rPr>
        <w:t>emphasi</w:t>
      </w:r>
      <w:r w:rsidR="00946512" w:rsidRPr="00AC2DF1">
        <w:rPr>
          <w:rFonts w:ascii="Arial" w:hAnsi="Arial" w:cs="Arial"/>
          <w:shd w:val="clear" w:color="auto" w:fill="FFFFFF"/>
        </w:rPr>
        <w:t>s</w:t>
      </w:r>
      <w:r w:rsidR="009C7D3C" w:rsidRPr="00AC2DF1">
        <w:rPr>
          <w:rFonts w:ascii="Arial" w:hAnsi="Arial" w:cs="Arial"/>
          <w:shd w:val="clear" w:color="auto" w:fill="FFFFFF"/>
        </w:rPr>
        <w:t>ed</w:t>
      </w:r>
      <w:r w:rsidR="0002519B" w:rsidRPr="00AC2DF1">
        <w:rPr>
          <w:rFonts w:ascii="Arial" w:hAnsi="Arial" w:cs="Arial"/>
          <w:shd w:val="clear" w:color="auto" w:fill="FFFFFF"/>
        </w:rPr>
        <w:t xml:space="preserve"> the importance of centralising the voice</w:t>
      </w:r>
      <w:r w:rsidR="007106AC" w:rsidRPr="00AC2DF1">
        <w:rPr>
          <w:rFonts w:ascii="Arial" w:hAnsi="Arial" w:cs="Arial"/>
          <w:shd w:val="clear" w:color="auto" w:fill="FFFFFF"/>
        </w:rPr>
        <w:t xml:space="preserve"> and needs</w:t>
      </w:r>
      <w:r w:rsidR="0002519B" w:rsidRPr="00AC2DF1">
        <w:rPr>
          <w:rFonts w:ascii="Arial" w:hAnsi="Arial" w:cs="Arial"/>
          <w:shd w:val="clear" w:color="auto" w:fill="FFFFFF"/>
        </w:rPr>
        <w:t xml:space="preserve"> of the child in the </w:t>
      </w:r>
      <w:r w:rsidR="007106AC" w:rsidRPr="00AC2DF1">
        <w:rPr>
          <w:rFonts w:ascii="Arial" w:hAnsi="Arial" w:cs="Arial"/>
          <w:shd w:val="clear" w:color="auto" w:fill="FFFFFF"/>
        </w:rPr>
        <w:t>actions taken by a variety of practitioner groups</w:t>
      </w:r>
      <w:r w:rsidR="003314ED" w:rsidRPr="00AC2DF1">
        <w:rPr>
          <w:rFonts w:ascii="Arial" w:hAnsi="Arial" w:cs="Arial"/>
          <w:shd w:val="clear" w:color="auto" w:fill="FFFFFF"/>
        </w:rPr>
        <w:t xml:space="preserve"> and it is essential that EPs use their position to amplify </w:t>
      </w:r>
      <w:r w:rsidR="00E8340E" w:rsidRPr="00AC2DF1">
        <w:rPr>
          <w:rFonts w:ascii="Arial" w:hAnsi="Arial" w:cs="Arial"/>
          <w:shd w:val="clear" w:color="auto" w:fill="FFFFFF"/>
        </w:rPr>
        <w:t>each individual</w:t>
      </w:r>
      <w:r w:rsidR="00CC5D46" w:rsidRPr="00AC2DF1">
        <w:rPr>
          <w:rFonts w:ascii="Arial" w:hAnsi="Arial" w:cs="Arial"/>
          <w:shd w:val="clear" w:color="auto" w:fill="FFFFFF"/>
        </w:rPr>
        <w:t xml:space="preserve"> child’s voice and ensure that </w:t>
      </w:r>
      <w:r w:rsidR="00B429A3" w:rsidRPr="00AC2DF1">
        <w:rPr>
          <w:rFonts w:ascii="Arial" w:hAnsi="Arial" w:cs="Arial"/>
          <w:shd w:val="clear" w:color="auto" w:fill="FFFFFF"/>
        </w:rPr>
        <w:t xml:space="preserve">their </w:t>
      </w:r>
      <w:r w:rsidR="00CC5D46" w:rsidRPr="00AC2DF1">
        <w:rPr>
          <w:rFonts w:ascii="Arial" w:hAnsi="Arial" w:cs="Arial"/>
          <w:shd w:val="clear" w:color="auto" w:fill="FFFFFF"/>
        </w:rPr>
        <w:t xml:space="preserve">needs </w:t>
      </w:r>
      <w:r w:rsidR="00B429A3" w:rsidRPr="00AC2DF1">
        <w:rPr>
          <w:rFonts w:ascii="Arial" w:hAnsi="Arial" w:cs="Arial"/>
          <w:shd w:val="clear" w:color="auto" w:fill="FFFFFF"/>
        </w:rPr>
        <w:t xml:space="preserve">are </w:t>
      </w:r>
      <w:r w:rsidR="00B15FF1" w:rsidRPr="00AC2DF1">
        <w:rPr>
          <w:rFonts w:ascii="Arial" w:hAnsi="Arial" w:cs="Arial"/>
          <w:shd w:val="clear" w:color="auto" w:fill="FFFFFF"/>
        </w:rPr>
        <w:t>understood across practitioner groups</w:t>
      </w:r>
      <w:r w:rsidR="00696CB5" w:rsidRPr="00AC2DF1">
        <w:rPr>
          <w:rFonts w:ascii="Arial" w:hAnsi="Arial" w:cs="Arial"/>
          <w:shd w:val="clear" w:color="auto" w:fill="FFFFFF"/>
        </w:rPr>
        <w:t xml:space="preserve">. This is important because the heterogenous </w:t>
      </w:r>
      <w:r w:rsidR="002E1959" w:rsidRPr="00AC2DF1">
        <w:rPr>
          <w:rFonts w:ascii="Arial" w:hAnsi="Arial" w:cs="Arial"/>
          <w:shd w:val="clear" w:color="auto" w:fill="FFFFFF"/>
        </w:rPr>
        <w:t>causes of EBSA mean that each case requires a bespoke approach</w:t>
      </w:r>
      <w:r w:rsidR="00F90AF0" w:rsidRPr="00AC2DF1">
        <w:rPr>
          <w:rFonts w:ascii="Arial" w:hAnsi="Arial" w:cs="Arial"/>
          <w:shd w:val="clear" w:color="auto" w:fill="FFFFFF"/>
        </w:rPr>
        <w:t xml:space="preserve">, rather than </w:t>
      </w:r>
      <w:r w:rsidR="00BB4B9D" w:rsidRPr="00AC2DF1">
        <w:rPr>
          <w:rFonts w:ascii="Arial" w:hAnsi="Arial" w:cs="Arial"/>
          <w:shd w:val="clear" w:color="auto" w:fill="FFFFFF"/>
        </w:rPr>
        <w:t xml:space="preserve">a </w:t>
      </w:r>
      <w:r w:rsidR="005F1FA6" w:rsidRPr="00AC2DF1">
        <w:rPr>
          <w:rFonts w:ascii="Arial" w:hAnsi="Arial" w:cs="Arial"/>
          <w:shd w:val="clear" w:color="auto" w:fill="FFFFFF"/>
        </w:rPr>
        <w:t>pre-designed</w:t>
      </w:r>
      <w:r w:rsidR="009C7D3C" w:rsidRPr="00AC2DF1">
        <w:rPr>
          <w:rFonts w:ascii="Arial" w:hAnsi="Arial" w:cs="Arial"/>
          <w:shd w:val="clear" w:color="auto" w:fill="FFFFFF"/>
        </w:rPr>
        <w:t xml:space="preserve"> approach to all cases</w:t>
      </w:r>
      <w:r w:rsidR="00DD52C6" w:rsidRPr="00AC2DF1">
        <w:rPr>
          <w:rFonts w:ascii="Arial" w:hAnsi="Arial" w:cs="Arial"/>
          <w:shd w:val="clear" w:color="auto" w:fill="FFFFFF"/>
        </w:rPr>
        <w:t xml:space="preserve"> being applied</w:t>
      </w:r>
      <w:r w:rsidR="009C7D3C" w:rsidRPr="00AC2DF1">
        <w:rPr>
          <w:rFonts w:ascii="Arial" w:hAnsi="Arial" w:cs="Arial"/>
          <w:shd w:val="clear" w:color="auto" w:fill="FFFFFF"/>
        </w:rPr>
        <w:t>.</w:t>
      </w:r>
    </w:p>
    <w:p w14:paraId="20D9A6E3" w14:textId="15D9FF6C" w:rsidR="00666CDC" w:rsidRPr="00AC2DF1" w:rsidRDefault="00666CDC" w:rsidP="005843BB">
      <w:pPr>
        <w:spacing w:line="480" w:lineRule="auto"/>
        <w:jc w:val="both"/>
        <w:rPr>
          <w:rFonts w:ascii="Arial" w:hAnsi="Arial" w:cs="Arial"/>
          <w:shd w:val="clear" w:color="auto" w:fill="FFFFFF"/>
        </w:rPr>
      </w:pPr>
      <w:r w:rsidRPr="00AC2DF1">
        <w:rPr>
          <w:rFonts w:ascii="Arial" w:hAnsi="Arial" w:cs="Arial"/>
          <w:shd w:val="clear" w:color="auto" w:fill="FFFFFF"/>
        </w:rPr>
        <w:t xml:space="preserve">One </w:t>
      </w:r>
      <w:r w:rsidR="00C867BF" w:rsidRPr="00AC2DF1">
        <w:rPr>
          <w:rFonts w:ascii="Arial" w:hAnsi="Arial" w:cs="Arial"/>
          <w:shd w:val="clear" w:color="auto" w:fill="FFFFFF"/>
        </w:rPr>
        <w:t>further</w:t>
      </w:r>
      <w:r w:rsidRPr="00AC2DF1">
        <w:rPr>
          <w:rFonts w:ascii="Arial" w:hAnsi="Arial" w:cs="Arial"/>
          <w:shd w:val="clear" w:color="auto" w:fill="FFFFFF"/>
        </w:rPr>
        <w:t xml:space="preserve"> practical step that can be taken by EPs </w:t>
      </w:r>
      <w:r w:rsidR="00C867BF" w:rsidRPr="00AC2DF1">
        <w:rPr>
          <w:rFonts w:ascii="Arial" w:hAnsi="Arial" w:cs="Arial"/>
          <w:shd w:val="clear" w:color="auto" w:fill="FFFFFF"/>
        </w:rPr>
        <w:t>would be to facilitate the setting up and running of groups for parents a</w:t>
      </w:r>
      <w:r w:rsidR="00446ABC" w:rsidRPr="00AC2DF1">
        <w:rPr>
          <w:rFonts w:ascii="Arial" w:hAnsi="Arial" w:cs="Arial"/>
          <w:shd w:val="clear" w:color="auto" w:fill="FFFFFF"/>
        </w:rPr>
        <w:t xml:space="preserve">nd carers in order to promote a sense of </w:t>
      </w:r>
      <w:r w:rsidR="00D861D9" w:rsidRPr="00AC2DF1">
        <w:rPr>
          <w:rFonts w:ascii="Arial" w:hAnsi="Arial" w:cs="Arial"/>
          <w:shd w:val="clear" w:color="auto" w:fill="FFFFFF"/>
        </w:rPr>
        <w:t xml:space="preserve">camaraderie and to </w:t>
      </w:r>
      <w:r w:rsidR="002B6546" w:rsidRPr="00AC2DF1">
        <w:rPr>
          <w:rFonts w:ascii="Arial" w:hAnsi="Arial" w:cs="Arial"/>
          <w:shd w:val="clear" w:color="auto" w:fill="FFFFFF"/>
        </w:rPr>
        <w:t xml:space="preserve">avoid the constant </w:t>
      </w:r>
      <w:r w:rsidR="00E27474" w:rsidRPr="00AC2DF1">
        <w:rPr>
          <w:rFonts w:ascii="Arial" w:hAnsi="Arial" w:cs="Arial"/>
          <w:shd w:val="clear" w:color="auto" w:fill="FFFFFF"/>
        </w:rPr>
        <w:t>hypothesising</w:t>
      </w:r>
      <w:r w:rsidR="002B6546" w:rsidRPr="00AC2DF1">
        <w:rPr>
          <w:rFonts w:ascii="Arial" w:hAnsi="Arial" w:cs="Arial"/>
          <w:shd w:val="clear" w:color="auto" w:fill="FFFFFF"/>
        </w:rPr>
        <w:t xml:space="preserve"> </w:t>
      </w:r>
      <w:r w:rsidR="00E27474" w:rsidRPr="00AC2DF1">
        <w:rPr>
          <w:rFonts w:ascii="Arial" w:hAnsi="Arial" w:cs="Arial"/>
          <w:shd w:val="clear" w:color="auto" w:fill="FFFFFF"/>
        </w:rPr>
        <w:t>about their children</w:t>
      </w:r>
      <w:r w:rsidR="00DD52C6" w:rsidRPr="00AC2DF1">
        <w:rPr>
          <w:rFonts w:ascii="Arial" w:hAnsi="Arial" w:cs="Arial"/>
          <w:shd w:val="clear" w:color="auto" w:fill="FFFFFF"/>
        </w:rPr>
        <w:t>,</w:t>
      </w:r>
      <w:r w:rsidR="00E27474" w:rsidRPr="00AC2DF1">
        <w:rPr>
          <w:rFonts w:ascii="Arial" w:hAnsi="Arial" w:cs="Arial"/>
          <w:shd w:val="clear" w:color="auto" w:fill="FFFFFF"/>
        </w:rPr>
        <w:t xml:space="preserve"> </w:t>
      </w:r>
      <w:r w:rsidR="009C3D21" w:rsidRPr="00AC2DF1">
        <w:rPr>
          <w:rFonts w:ascii="Arial" w:hAnsi="Arial" w:cs="Arial"/>
          <w:shd w:val="clear" w:color="auto" w:fill="FFFFFF"/>
        </w:rPr>
        <w:t>as outlined by</w:t>
      </w:r>
      <w:r w:rsidR="009D4651" w:rsidRPr="00AC2DF1">
        <w:rPr>
          <w:rFonts w:ascii="Arial" w:hAnsi="Arial" w:cs="Arial"/>
          <w:shd w:val="clear" w:color="auto" w:fill="FFFFFF"/>
        </w:rPr>
        <w:t xml:space="preserve"> </w:t>
      </w:r>
      <w:r w:rsidR="002C6A53" w:rsidRPr="00AC2DF1">
        <w:rPr>
          <w:rFonts w:ascii="Arial" w:hAnsi="Arial" w:cs="Arial"/>
        </w:rPr>
        <w:t>Dannow, Esbjørn and Risom (2020)</w:t>
      </w:r>
      <w:r w:rsidR="00B37E47" w:rsidRPr="00AC2DF1">
        <w:rPr>
          <w:rFonts w:ascii="Arial" w:hAnsi="Arial" w:cs="Arial"/>
        </w:rPr>
        <w:t>.</w:t>
      </w:r>
    </w:p>
    <w:p w14:paraId="6BC5D68F" w14:textId="63D7ADF5" w:rsidR="00FD3113" w:rsidRPr="00AC2DF1" w:rsidRDefault="006D2046" w:rsidP="005843BB">
      <w:pPr>
        <w:spacing w:line="480" w:lineRule="auto"/>
        <w:jc w:val="both"/>
        <w:rPr>
          <w:rFonts w:ascii="Arial" w:hAnsi="Arial" w:cs="Arial"/>
          <w:b/>
          <w:bCs/>
          <w:shd w:val="clear" w:color="auto" w:fill="FFFFFF"/>
        </w:rPr>
      </w:pPr>
      <w:r w:rsidRPr="00AC2DF1">
        <w:rPr>
          <w:rFonts w:ascii="Arial" w:hAnsi="Arial" w:cs="Arial"/>
          <w:b/>
          <w:bCs/>
          <w:shd w:val="clear" w:color="auto" w:fill="FFFFFF"/>
        </w:rPr>
        <w:t>5</w:t>
      </w:r>
      <w:r w:rsidR="0064731C" w:rsidRPr="00AC2DF1">
        <w:rPr>
          <w:rFonts w:ascii="Arial" w:hAnsi="Arial" w:cs="Arial"/>
          <w:b/>
          <w:bCs/>
          <w:shd w:val="clear" w:color="auto" w:fill="FFFFFF"/>
        </w:rPr>
        <w:t xml:space="preserve">.22.1 </w:t>
      </w:r>
      <w:r w:rsidR="00FD3113" w:rsidRPr="00AC2DF1">
        <w:rPr>
          <w:rFonts w:ascii="Arial" w:hAnsi="Arial" w:cs="Arial"/>
          <w:b/>
          <w:bCs/>
          <w:shd w:val="clear" w:color="auto" w:fill="FFFFFF"/>
        </w:rPr>
        <w:t xml:space="preserve">Potential </w:t>
      </w:r>
      <w:r w:rsidR="00A43FAF" w:rsidRPr="00AC2DF1">
        <w:rPr>
          <w:rFonts w:ascii="Arial" w:hAnsi="Arial" w:cs="Arial"/>
          <w:b/>
          <w:bCs/>
          <w:shd w:val="clear" w:color="auto" w:fill="FFFFFF"/>
        </w:rPr>
        <w:t>b</w:t>
      </w:r>
      <w:r w:rsidR="00FD3113" w:rsidRPr="00AC2DF1">
        <w:rPr>
          <w:rFonts w:ascii="Arial" w:hAnsi="Arial" w:cs="Arial"/>
          <w:b/>
          <w:bCs/>
          <w:shd w:val="clear" w:color="auto" w:fill="FFFFFF"/>
        </w:rPr>
        <w:t xml:space="preserve">arriers for </w:t>
      </w:r>
      <w:r w:rsidR="00A43FAF" w:rsidRPr="00AC2DF1">
        <w:rPr>
          <w:rFonts w:ascii="Arial" w:hAnsi="Arial" w:cs="Arial"/>
          <w:b/>
          <w:bCs/>
          <w:shd w:val="clear" w:color="auto" w:fill="FFFFFF"/>
        </w:rPr>
        <w:t>educational psychologists</w:t>
      </w:r>
    </w:p>
    <w:p w14:paraId="726476C8" w14:textId="19E17EEC" w:rsidR="00FD3113" w:rsidRPr="00AC2DF1" w:rsidRDefault="00E22720" w:rsidP="005843BB">
      <w:pPr>
        <w:spacing w:line="480" w:lineRule="auto"/>
        <w:jc w:val="both"/>
        <w:rPr>
          <w:rFonts w:ascii="Arial" w:hAnsi="Arial" w:cs="Arial"/>
        </w:rPr>
      </w:pPr>
      <w:r w:rsidRPr="00AC2DF1">
        <w:rPr>
          <w:rFonts w:ascii="Arial" w:hAnsi="Arial" w:cs="Arial"/>
          <w:shd w:val="clear" w:color="auto" w:fill="FFFFFF"/>
        </w:rPr>
        <w:t xml:space="preserve">There are many potential barriers </w:t>
      </w:r>
      <w:r w:rsidR="000E6627" w:rsidRPr="00AC2DF1">
        <w:rPr>
          <w:rFonts w:ascii="Arial" w:hAnsi="Arial" w:cs="Arial"/>
          <w:shd w:val="clear" w:color="auto" w:fill="FFFFFF"/>
        </w:rPr>
        <w:t>that should be acknowledge</w:t>
      </w:r>
      <w:r w:rsidR="006B46E1" w:rsidRPr="00AC2DF1">
        <w:rPr>
          <w:rFonts w:ascii="Arial" w:hAnsi="Arial" w:cs="Arial"/>
          <w:shd w:val="clear" w:color="auto" w:fill="FFFFFF"/>
        </w:rPr>
        <w:t>d which could impede</w:t>
      </w:r>
      <w:r w:rsidR="000E6627" w:rsidRPr="00AC2DF1">
        <w:rPr>
          <w:rFonts w:ascii="Arial" w:hAnsi="Arial" w:cs="Arial"/>
          <w:shd w:val="clear" w:color="auto" w:fill="FFFFFF"/>
        </w:rPr>
        <w:t xml:space="preserve"> EPs </w:t>
      </w:r>
      <w:r w:rsidR="007E4977" w:rsidRPr="00AC2DF1">
        <w:rPr>
          <w:rFonts w:ascii="Arial" w:hAnsi="Arial" w:cs="Arial"/>
          <w:shd w:val="clear" w:color="auto" w:fill="FFFFFF"/>
        </w:rPr>
        <w:t>from</w:t>
      </w:r>
      <w:r w:rsidR="000E6627" w:rsidRPr="00AC2DF1">
        <w:rPr>
          <w:rFonts w:ascii="Arial" w:hAnsi="Arial" w:cs="Arial"/>
          <w:shd w:val="clear" w:color="auto" w:fill="FFFFFF"/>
        </w:rPr>
        <w:t xml:space="preserve"> implementing </w:t>
      </w:r>
      <w:r w:rsidR="007E4977" w:rsidRPr="00AC2DF1">
        <w:rPr>
          <w:rFonts w:ascii="Arial" w:hAnsi="Arial" w:cs="Arial"/>
          <w:shd w:val="clear" w:color="auto" w:fill="FFFFFF"/>
        </w:rPr>
        <w:t>some of the</w:t>
      </w:r>
      <w:r w:rsidR="000E6627" w:rsidRPr="00AC2DF1">
        <w:rPr>
          <w:rFonts w:ascii="Arial" w:hAnsi="Arial" w:cs="Arial"/>
          <w:shd w:val="clear" w:color="auto" w:fill="FFFFFF"/>
        </w:rPr>
        <w:t xml:space="preserve"> strategies outlined above. The first relates to </w:t>
      </w:r>
      <w:r w:rsidR="00F5074A" w:rsidRPr="00AC2DF1">
        <w:rPr>
          <w:rFonts w:ascii="Arial" w:hAnsi="Arial" w:cs="Arial"/>
          <w:shd w:val="clear" w:color="auto" w:fill="FFFFFF"/>
        </w:rPr>
        <w:t xml:space="preserve">the </w:t>
      </w:r>
      <w:r w:rsidR="00D87B06" w:rsidRPr="00AC2DF1">
        <w:rPr>
          <w:rFonts w:ascii="Arial" w:hAnsi="Arial" w:cs="Arial"/>
          <w:shd w:val="clear" w:color="auto" w:fill="FFFFFF"/>
        </w:rPr>
        <w:t>interpretive repertoire</w:t>
      </w:r>
      <w:r w:rsidR="00F5074A" w:rsidRPr="00AC2DF1">
        <w:rPr>
          <w:rFonts w:ascii="Arial" w:hAnsi="Arial" w:cs="Arial"/>
          <w:shd w:val="clear" w:color="auto" w:fill="FFFFFF"/>
        </w:rPr>
        <w:t xml:space="preserve"> of </w:t>
      </w:r>
      <w:r w:rsidR="00972F5D" w:rsidRPr="00AC2DF1">
        <w:rPr>
          <w:rFonts w:ascii="Arial" w:hAnsi="Arial" w:cs="Arial"/>
          <w:shd w:val="clear" w:color="auto" w:fill="FFFFFF"/>
        </w:rPr>
        <w:t>t</w:t>
      </w:r>
      <w:r w:rsidR="00972F5D" w:rsidRPr="00AC2DF1">
        <w:rPr>
          <w:rFonts w:ascii="Arial" w:hAnsi="Arial" w:cs="Arial"/>
        </w:rPr>
        <w:t>ime as a concept</w:t>
      </w:r>
      <w:r w:rsidR="00DD52C6" w:rsidRPr="00AC2DF1">
        <w:rPr>
          <w:rFonts w:ascii="Arial" w:hAnsi="Arial" w:cs="Arial"/>
        </w:rPr>
        <w:t>,</w:t>
      </w:r>
      <w:r w:rsidR="00972F5D" w:rsidRPr="00AC2DF1">
        <w:rPr>
          <w:rFonts w:ascii="Arial" w:hAnsi="Arial" w:cs="Arial"/>
        </w:rPr>
        <w:t xml:space="preserve"> which provoked conflict</w:t>
      </w:r>
      <w:r w:rsidR="00FD3976" w:rsidRPr="00AC2DF1">
        <w:rPr>
          <w:rFonts w:ascii="Arial" w:hAnsi="Arial" w:cs="Arial"/>
        </w:rPr>
        <w:t xml:space="preserve">. EP time is </w:t>
      </w:r>
      <w:r w:rsidR="00DC7497" w:rsidRPr="00AC2DF1">
        <w:rPr>
          <w:rFonts w:ascii="Arial" w:hAnsi="Arial" w:cs="Arial"/>
        </w:rPr>
        <w:t xml:space="preserve">highly pressurised as a result of phenomena such as the increase in requests for </w:t>
      </w:r>
      <w:r w:rsidR="007E0672" w:rsidRPr="00AC2DF1">
        <w:rPr>
          <w:rFonts w:ascii="Arial" w:hAnsi="Arial" w:cs="Arial"/>
        </w:rPr>
        <w:t xml:space="preserve">Education, Health and Care </w:t>
      </w:r>
      <w:r w:rsidR="00051F5C" w:rsidRPr="00AC2DF1">
        <w:rPr>
          <w:rFonts w:ascii="Arial" w:hAnsi="Arial" w:cs="Arial"/>
        </w:rPr>
        <w:t xml:space="preserve">plans </w:t>
      </w:r>
      <w:r w:rsidR="00847E61" w:rsidRPr="00AC2DF1">
        <w:rPr>
          <w:rFonts w:ascii="Arial" w:hAnsi="Arial" w:cs="Arial"/>
        </w:rPr>
        <w:t>(EHC</w:t>
      </w:r>
      <w:r w:rsidR="00051F5C" w:rsidRPr="00AC2DF1">
        <w:rPr>
          <w:rFonts w:ascii="Arial" w:hAnsi="Arial" w:cs="Arial"/>
        </w:rPr>
        <w:t>Ps</w:t>
      </w:r>
      <w:r w:rsidR="00847E61" w:rsidRPr="00AC2DF1">
        <w:rPr>
          <w:rFonts w:ascii="Arial" w:hAnsi="Arial" w:cs="Arial"/>
        </w:rPr>
        <w:t>)</w:t>
      </w:r>
      <w:r w:rsidR="00715DC0" w:rsidRPr="00AC2DF1">
        <w:rPr>
          <w:rFonts w:ascii="Arial" w:hAnsi="Arial" w:cs="Arial"/>
        </w:rPr>
        <w:t xml:space="preserve">. In 2023, </w:t>
      </w:r>
      <w:r w:rsidR="00E8063D" w:rsidRPr="00AC2DF1">
        <w:rPr>
          <w:rFonts w:ascii="Arial" w:hAnsi="Arial" w:cs="Arial"/>
        </w:rPr>
        <w:t>there were 138,242 requests</w:t>
      </w:r>
      <w:r w:rsidR="00847E61" w:rsidRPr="00AC2DF1">
        <w:rPr>
          <w:rFonts w:ascii="Arial" w:hAnsi="Arial" w:cs="Arial"/>
        </w:rPr>
        <w:t xml:space="preserve"> for EHC plans, an increase of </w:t>
      </w:r>
      <w:r w:rsidR="0037673D" w:rsidRPr="00AC2DF1">
        <w:rPr>
          <w:rFonts w:ascii="Arial" w:hAnsi="Arial" w:cs="Arial"/>
        </w:rPr>
        <w:t xml:space="preserve">20.8 percent </w:t>
      </w:r>
      <w:r w:rsidR="00DD52C6" w:rsidRPr="00AC2DF1">
        <w:rPr>
          <w:rFonts w:ascii="Arial" w:hAnsi="Arial" w:cs="Arial"/>
        </w:rPr>
        <w:t>on</w:t>
      </w:r>
      <w:r w:rsidR="0037673D" w:rsidRPr="00AC2DF1">
        <w:rPr>
          <w:rFonts w:ascii="Arial" w:hAnsi="Arial" w:cs="Arial"/>
        </w:rPr>
        <w:t xml:space="preserve"> the previous year</w:t>
      </w:r>
      <w:r w:rsidR="00E73590" w:rsidRPr="00AC2DF1">
        <w:rPr>
          <w:rFonts w:ascii="Arial" w:hAnsi="Arial" w:cs="Arial"/>
        </w:rPr>
        <w:t xml:space="preserve"> (</w:t>
      </w:r>
      <w:r w:rsidR="001D4024" w:rsidRPr="00AC2DF1">
        <w:rPr>
          <w:rFonts w:ascii="Arial" w:hAnsi="Arial" w:cs="Arial"/>
        </w:rPr>
        <w:t>Department for Education, 2024</w:t>
      </w:r>
      <w:r w:rsidR="00E73590" w:rsidRPr="00AC2DF1">
        <w:rPr>
          <w:rFonts w:ascii="Arial" w:hAnsi="Arial" w:cs="Arial"/>
        </w:rPr>
        <w:t>)</w:t>
      </w:r>
      <w:r w:rsidR="0037673D" w:rsidRPr="00AC2DF1">
        <w:rPr>
          <w:rFonts w:ascii="Arial" w:hAnsi="Arial" w:cs="Arial"/>
        </w:rPr>
        <w:t xml:space="preserve">. </w:t>
      </w:r>
      <w:r w:rsidR="00FC06BB" w:rsidRPr="00AC2DF1">
        <w:rPr>
          <w:rFonts w:ascii="Arial" w:hAnsi="Arial" w:cs="Arial"/>
        </w:rPr>
        <w:t xml:space="preserve">There is also a </w:t>
      </w:r>
      <w:r w:rsidR="005829BC" w:rsidRPr="00AC2DF1">
        <w:rPr>
          <w:rFonts w:ascii="Arial" w:hAnsi="Arial" w:cs="Arial"/>
          <w:shd w:val="clear" w:color="auto" w:fill="FFFFFF"/>
        </w:rPr>
        <w:t>challenge</w:t>
      </w:r>
      <w:r w:rsidR="00FC06BB" w:rsidRPr="00AC2DF1">
        <w:rPr>
          <w:rFonts w:ascii="Arial" w:hAnsi="Arial" w:cs="Arial"/>
          <w:shd w:val="clear" w:color="auto" w:fill="FFFFFF"/>
        </w:rPr>
        <w:t xml:space="preserve"> for EPs</w:t>
      </w:r>
      <w:r w:rsidR="005829BC" w:rsidRPr="00AC2DF1">
        <w:rPr>
          <w:rFonts w:ascii="Arial" w:hAnsi="Arial" w:cs="Arial"/>
          <w:shd w:val="clear" w:color="auto" w:fill="FFFFFF"/>
        </w:rPr>
        <w:t xml:space="preserve"> in keeping </w:t>
      </w:r>
      <w:r w:rsidR="00405E5A" w:rsidRPr="00AC2DF1">
        <w:rPr>
          <w:rFonts w:ascii="Arial" w:hAnsi="Arial" w:cs="Arial"/>
          <w:shd w:val="clear" w:color="auto" w:fill="FFFFFF"/>
        </w:rPr>
        <w:t>up to date</w:t>
      </w:r>
      <w:r w:rsidR="005829BC" w:rsidRPr="00AC2DF1">
        <w:rPr>
          <w:rFonts w:ascii="Arial" w:hAnsi="Arial" w:cs="Arial"/>
          <w:shd w:val="clear" w:color="auto" w:fill="FFFFFF"/>
        </w:rPr>
        <w:t xml:space="preserve"> with </w:t>
      </w:r>
      <w:r w:rsidR="00FD3976" w:rsidRPr="00AC2DF1">
        <w:rPr>
          <w:rFonts w:ascii="Arial" w:hAnsi="Arial" w:cs="Arial"/>
          <w:shd w:val="clear" w:color="auto" w:fill="FFFFFF"/>
        </w:rPr>
        <w:t xml:space="preserve">research in this </w:t>
      </w:r>
      <w:r w:rsidR="00783F3C" w:rsidRPr="00AC2DF1">
        <w:rPr>
          <w:rFonts w:ascii="Arial" w:hAnsi="Arial" w:cs="Arial"/>
          <w:shd w:val="clear" w:color="auto" w:fill="FFFFFF"/>
        </w:rPr>
        <w:t>fast-moving</w:t>
      </w:r>
      <w:r w:rsidR="00FC06BB" w:rsidRPr="00AC2DF1">
        <w:rPr>
          <w:rFonts w:ascii="Arial" w:hAnsi="Arial" w:cs="Arial"/>
          <w:shd w:val="clear" w:color="auto" w:fill="FFFFFF"/>
        </w:rPr>
        <w:t xml:space="preserve"> area</w:t>
      </w:r>
      <w:r w:rsidR="00B76433" w:rsidRPr="00AC2DF1">
        <w:rPr>
          <w:rFonts w:ascii="Arial" w:hAnsi="Arial" w:cs="Arial"/>
          <w:shd w:val="clear" w:color="auto" w:fill="FFFFFF"/>
        </w:rPr>
        <w:t xml:space="preserve"> of study.</w:t>
      </w:r>
    </w:p>
    <w:p w14:paraId="213D558A" w14:textId="1B5D2330" w:rsidR="006339EF" w:rsidRPr="00AC2DF1" w:rsidRDefault="00B76433" w:rsidP="005843BB">
      <w:pPr>
        <w:spacing w:line="480" w:lineRule="auto"/>
        <w:jc w:val="both"/>
        <w:rPr>
          <w:rFonts w:ascii="Arial" w:hAnsi="Arial" w:cs="Arial"/>
        </w:rPr>
      </w:pPr>
      <w:r w:rsidRPr="00AC2DF1">
        <w:rPr>
          <w:rFonts w:ascii="Arial" w:hAnsi="Arial" w:cs="Arial"/>
        </w:rPr>
        <w:t xml:space="preserve">A further potential barrier relates to </w:t>
      </w:r>
      <w:r w:rsidR="00F115DC" w:rsidRPr="00AC2DF1">
        <w:rPr>
          <w:rFonts w:ascii="Arial" w:hAnsi="Arial" w:cs="Arial"/>
        </w:rPr>
        <w:t>Bak</w:t>
      </w:r>
      <w:r w:rsidR="002B7BC0" w:rsidRPr="00AC2DF1">
        <w:rPr>
          <w:rFonts w:ascii="Arial" w:hAnsi="Arial" w:cs="Arial"/>
        </w:rPr>
        <w:t>h</w:t>
      </w:r>
      <w:r w:rsidR="00F115DC" w:rsidRPr="00AC2DF1">
        <w:rPr>
          <w:rFonts w:ascii="Arial" w:hAnsi="Arial" w:cs="Arial"/>
        </w:rPr>
        <w:t>tin’s theory of heteroglossia</w:t>
      </w:r>
      <w:r w:rsidR="00014AC0" w:rsidRPr="00AC2DF1">
        <w:rPr>
          <w:rFonts w:ascii="Arial" w:hAnsi="Arial" w:cs="Arial"/>
        </w:rPr>
        <w:t xml:space="preserve"> </w:t>
      </w:r>
      <w:r w:rsidR="00014AC0" w:rsidRPr="00AC2DF1">
        <w:rPr>
          <w:rFonts w:ascii="Arial" w:hAnsi="Arial" w:cs="Arial"/>
          <w:shd w:val="clear" w:color="auto" w:fill="FFFFFF"/>
        </w:rPr>
        <w:t xml:space="preserve">(Bakhtin, 1994) </w:t>
      </w:r>
      <w:r w:rsidR="00014AC0" w:rsidRPr="00AC2DF1">
        <w:rPr>
          <w:rFonts w:ascii="Arial" w:hAnsi="Arial" w:cs="Arial"/>
        </w:rPr>
        <w:t>and</w:t>
      </w:r>
      <w:r w:rsidR="00F115DC" w:rsidRPr="00AC2DF1">
        <w:rPr>
          <w:rFonts w:ascii="Arial" w:hAnsi="Arial" w:cs="Arial"/>
        </w:rPr>
        <w:t xml:space="preserve"> </w:t>
      </w:r>
      <w:r w:rsidRPr="00AC2DF1">
        <w:rPr>
          <w:rFonts w:ascii="Arial" w:hAnsi="Arial" w:cs="Arial"/>
        </w:rPr>
        <w:t xml:space="preserve">the </w:t>
      </w:r>
      <w:r w:rsidR="0088187F" w:rsidRPr="00AC2DF1">
        <w:rPr>
          <w:rFonts w:ascii="Arial" w:hAnsi="Arial" w:cs="Arial"/>
        </w:rPr>
        <w:t xml:space="preserve">willingness of all practitioners to be open to </w:t>
      </w:r>
      <w:r w:rsidR="00F115DC" w:rsidRPr="00AC2DF1">
        <w:rPr>
          <w:rFonts w:ascii="Arial" w:hAnsi="Arial" w:cs="Arial"/>
        </w:rPr>
        <w:t>alternative</w:t>
      </w:r>
      <w:r w:rsidR="00047727" w:rsidRPr="00AC2DF1">
        <w:rPr>
          <w:rFonts w:ascii="Arial" w:hAnsi="Arial" w:cs="Arial"/>
        </w:rPr>
        <w:t xml:space="preserve"> narratives </w:t>
      </w:r>
      <w:r w:rsidR="00D904CC" w:rsidRPr="00AC2DF1">
        <w:rPr>
          <w:rFonts w:ascii="Arial" w:hAnsi="Arial" w:cs="Arial"/>
        </w:rPr>
        <w:t>relating</w:t>
      </w:r>
      <w:r w:rsidR="00047727" w:rsidRPr="00AC2DF1">
        <w:rPr>
          <w:rFonts w:ascii="Arial" w:hAnsi="Arial" w:cs="Arial"/>
        </w:rPr>
        <w:t xml:space="preserve"> to both the education and the health and wellbeing of CYP who </w:t>
      </w:r>
      <w:r w:rsidR="00D904CC" w:rsidRPr="00AC2DF1">
        <w:rPr>
          <w:rFonts w:ascii="Arial" w:hAnsi="Arial" w:cs="Arial"/>
        </w:rPr>
        <w:t>are</w:t>
      </w:r>
      <w:r w:rsidR="00047727" w:rsidRPr="00AC2DF1">
        <w:rPr>
          <w:rFonts w:ascii="Arial" w:hAnsi="Arial" w:cs="Arial"/>
        </w:rPr>
        <w:t xml:space="preserve"> not able to attend school. </w:t>
      </w:r>
      <w:r w:rsidR="00D904CC" w:rsidRPr="00AC2DF1">
        <w:rPr>
          <w:rFonts w:ascii="Arial" w:hAnsi="Arial" w:cs="Arial"/>
        </w:rPr>
        <w:t xml:space="preserve">The current narrative </w:t>
      </w:r>
      <w:r w:rsidR="00FF0FB1" w:rsidRPr="00AC2DF1">
        <w:rPr>
          <w:rFonts w:ascii="Arial" w:hAnsi="Arial" w:cs="Arial"/>
        </w:rPr>
        <w:t xml:space="preserve">relating to the imperative nature of school attendance </w:t>
      </w:r>
      <w:r w:rsidR="00131757" w:rsidRPr="00AC2DF1">
        <w:rPr>
          <w:rFonts w:ascii="Arial" w:hAnsi="Arial" w:cs="Arial"/>
        </w:rPr>
        <w:t xml:space="preserve">is reflected in </w:t>
      </w:r>
      <w:r w:rsidR="00BB0063" w:rsidRPr="00AC2DF1">
        <w:rPr>
          <w:rFonts w:ascii="Arial" w:hAnsi="Arial" w:cs="Arial"/>
        </w:rPr>
        <w:t>policies such as the issuing of fines to the parents of children who do not attend school</w:t>
      </w:r>
      <w:r w:rsidR="0049002C" w:rsidRPr="00AC2DF1">
        <w:rPr>
          <w:rFonts w:ascii="Arial" w:hAnsi="Arial" w:cs="Arial"/>
        </w:rPr>
        <w:t xml:space="preserve"> and the monitoring of attendance statistics by </w:t>
      </w:r>
      <w:r w:rsidR="005A6077" w:rsidRPr="00AC2DF1">
        <w:rPr>
          <w:rFonts w:ascii="Arial" w:hAnsi="Arial" w:cs="Arial"/>
        </w:rPr>
        <w:t>OFSTED</w:t>
      </w:r>
      <w:r w:rsidR="00BB0063" w:rsidRPr="00AC2DF1">
        <w:rPr>
          <w:rFonts w:ascii="Arial" w:hAnsi="Arial" w:cs="Arial"/>
        </w:rPr>
        <w:t xml:space="preserve">. </w:t>
      </w:r>
      <w:r w:rsidR="00912988" w:rsidRPr="00AC2DF1">
        <w:rPr>
          <w:rFonts w:ascii="Arial" w:hAnsi="Arial" w:cs="Arial"/>
        </w:rPr>
        <w:t xml:space="preserve">The inability of CYP </w:t>
      </w:r>
      <w:r w:rsidR="0060116D" w:rsidRPr="00AC2DF1">
        <w:rPr>
          <w:rFonts w:ascii="Arial" w:hAnsi="Arial" w:cs="Arial"/>
        </w:rPr>
        <w:t>with EBSA to attend school</w:t>
      </w:r>
      <w:r w:rsidR="007213AB" w:rsidRPr="00AC2DF1">
        <w:rPr>
          <w:rFonts w:ascii="Arial" w:hAnsi="Arial" w:cs="Arial"/>
        </w:rPr>
        <w:t xml:space="preserve"> is conceptualised </w:t>
      </w:r>
      <w:r w:rsidR="001C1E41" w:rsidRPr="00AC2DF1">
        <w:rPr>
          <w:rFonts w:ascii="Arial" w:hAnsi="Arial" w:cs="Arial"/>
        </w:rPr>
        <w:t>negatively</w:t>
      </w:r>
      <w:r w:rsidR="00B50F91" w:rsidRPr="00AC2DF1">
        <w:rPr>
          <w:rFonts w:ascii="Arial" w:hAnsi="Arial" w:cs="Arial"/>
        </w:rPr>
        <w:t xml:space="preserve"> and a swift return to school is</w:t>
      </w:r>
      <w:r w:rsidR="00DC37DD" w:rsidRPr="00AC2DF1">
        <w:rPr>
          <w:rFonts w:ascii="Arial" w:hAnsi="Arial" w:cs="Arial"/>
        </w:rPr>
        <w:t xml:space="preserve"> often promoted regardless of the CYP’s readiness to attend. </w:t>
      </w:r>
      <w:r w:rsidR="006C75CA" w:rsidRPr="00AC2DF1">
        <w:rPr>
          <w:rFonts w:ascii="Arial" w:hAnsi="Arial" w:cs="Arial"/>
        </w:rPr>
        <w:t>However</w:t>
      </w:r>
      <w:r w:rsidR="00276396" w:rsidRPr="00AC2DF1">
        <w:rPr>
          <w:rFonts w:ascii="Arial" w:hAnsi="Arial" w:cs="Arial"/>
        </w:rPr>
        <w:t>,</w:t>
      </w:r>
      <w:r w:rsidR="006C75CA" w:rsidRPr="00AC2DF1">
        <w:rPr>
          <w:rFonts w:ascii="Arial" w:hAnsi="Arial" w:cs="Arial"/>
        </w:rPr>
        <w:t xml:space="preserve"> </w:t>
      </w:r>
      <w:r w:rsidR="00BA19FF" w:rsidRPr="00AC2DF1">
        <w:rPr>
          <w:rFonts w:ascii="Arial" w:hAnsi="Arial" w:cs="Arial"/>
        </w:rPr>
        <w:t xml:space="preserve">recent </w:t>
      </w:r>
      <w:r w:rsidR="00462A08" w:rsidRPr="00AC2DF1">
        <w:rPr>
          <w:rFonts w:ascii="Arial" w:hAnsi="Arial" w:cs="Arial"/>
        </w:rPr>
        <w:t>studies</w:t>
      </w:r>
      <w:r w:rsidR="006C75CA" w:rsidRPr="00AC2DF1">
        <w:rPr>
          <w:rFonts w:ascii="Arial" w:hAnsi="Arial" w:cs="Arial"/>
        </w:rPr>
        <w:t xml:space="preserve"> suggest that a child’s readiness to return to school should be a key determiner of </w:t>
      </w:r>
      <w:r w:rsidR="001315DE" w:rsidRPr="00AC2DF1">
        <w:rPr>
          <w:rFonts w:ascii="Arial" w:hAnsi="Arial" w:cs="Arial"/>
        </w:rPr>
        <w:t>the time it takes for a child to return to education</w:t>
      </w:r>
      <w:r w:rsidR="00462A08" w:rsidRPr="00AC2DF1">
        <w:rPr>
          <w:rFonts w:ascii="Arial" w:hAnsi="Arial" w:cs="Arial"/>
        </w:rPr>
        <w:t xml:space="preserve"> (</w:t>
      </w:r>
      <w:r w:rsidR="00BA19FF" w:rsidRPr="00AC2DF1">
        <w:rPr>
          <w:rFonts w:ascii="Arial" w:hAnsi="Arial" w:cs="Arial"/>
        </w:rPr>
        <w:t>Fricker</w:t>
      </w:r>
      <w:r w:rsidR="00690F07" w:rsidRPr="00AC2DF1">
        <w:rPr>
          <w:rFonts w:ascii="Arial" w:hAnsi="Arial" w:cs="Arial"/>
        </w:rPr>
        <w:t xml:space="preserve">, </w:t>
      </w:r>
      <w:r w:rsidR="00BA19FF" w:rsidRPr="00AC2DF1">
        <w:rPr>
          <w:rFonts w:ascii="Arial" w:hAnsi="Arial" w:cs="Arial"/>
        </w:rPr>
        <w:t>2023</w:t>
      </w:r>
      <w:r w:rsidR="00690F07" w:rsidRPr="00AC2DF1">
        <w:rPr>
          <w:rFonts w:ascii="Arial" w:hAnsi="Arial" w:cs="Arial"/>
        </w:rPr>
        <w:t>;</w:t>
      </w:r>
      <w:r w:rsidR="00BA19FF" w:rsidRPr="00AC2DF1">
        <w:rPr>
          <w:rFonts w:ascii="Arial" w:hAnsi="Arial" w:cs="Arial"/>
        </w:rPr>
        <w:t xml:space="preserve"> </w:t>
      </w:r>
      <w:r w:rsidR="006C4BB4" w:rsidRPr="00AC2DF1">
        <w:rPr>
          <w:rFonts w:ascii="Arial" w:hAnsi="Arial" w:cs="Arial"/>
        </w:rPr>
        <w:t>Hamilton, 2024).</w:t>
      </w:r>
      <w:r w:rsidR="001315DE" w:rsidRPr="00AC2DF1">
        <w:rPr>
          <w:rFonts w:ascii="Arial" w:hAnsi="Arial" w:cs="Arial"/>
        </w:rPr>
        <w:t xml:space="preserve"> </w:t>
      </w:r>
    </w:p>
    <w:p w14:paraId="1A1C4CB7" w14:textId="77777777" w:rsidR="002952AC" w:rsidRPr="00AC2DF1" w:rsidRDefault="002952AC" w:rsidP="005843BB">
      <w:pPr>
        <w:spacing w:line="480" w:lineRule="auto"/>
        <w:jc w:val="both"/>
        <w:rPr>
          <w:rFonts w:ascii="Arial" w:hAnsi="Arial" w:cs="Arial"/>
        </w:rPr>
      </w:pPr>
      <w:r w:rsidRPr="00AC2DF1">
        <w:rPr>
          <w:rFonts w:ascii="Arial" w:hAnsi="Arial" w:cs="Arial"/>
        </w:rPr>
        <w:t xml:space="preserve">Previous research in this field has highlighted the importance of the ‘school climate’ and its’ impact upon CYP. For example, </w:t>
      </w:r>
      <w:proofErr w:type="spellStart"/>
      <w:r w:rsidRPr="00AC2DF1">
        <w:rPr>
          <w:rFonts w:ascii="Arial" w:hAnsi="Arial" w:cs="Arial"/>
        </w:rPr>
        <w:t>Rudasil</w:t>
      </w:r>
      <w:proofErr w:type="spellEnd"/>
      <w:r w:rsidRPr="00AC2DF1">
        <w:rPr>
          <w:rFonts w:ascii="Arial" w:hAnsi="Arial" w:cs="Arial"/>
        </w:rPr>
        <w:t xml:space="preserve"> et al. (2018) created the Systems View of School Climate (SVSC) framework which can be used to conceptualise the features of the school climate, including staff and peer interactions as well as the values and beliefs of all stakeholders. The school climate can be impacted on by using strategies such as the Emotionally Friendly Schools programme, used in the North West of England.</w:t>
      </w:r>
    </w:p>
    <w:p w14:paraId="4AB7D4D5" w14:textId="6D7BCD7B" w:rsidR="002952AC" w:rsidRPr="00AC2DF1" w:rsidRDefault="000707C2" w:rsidP="005843BB">
      <w:pPr>
        <w:spacing w:line="480" w:lineRule="auto"/>
        <w:jc w:val="both"/>
        <w:rPr>
          <w:rFonts w:ascii="Arial" w:hAnsi="Arial" w:cs="Arial"/>
        </w:rPr>
      </w:pPr>
      <w:r w:rsidRPr="00AC2DF1">
        <w:rPr>
          <w:rFonts w:ascii="Arial" w:hAnsi="Arial" w:cs="Arial"/>
        </w:rPr>
        <w:t xml:space="preserve">EPs also have a potential role in challenging the conceptualisation of in-school success being measured solely by academic achievement, through their mesosystemic interactions </w:t>
      </w:r>
      <w:r w:rsidR="001C4512" w:rsidRPr="00AC2DF1">
        <w:rPr>
          <w:rFonts w:ascii="Arial" w:hAnsi="Arial" w:cs="Arial"/>
        </w:rPr>
        <w:t>with schools and with local authority representatives.</w:t>
      </w:r>
    </w:p>
    <w:p w14:paraId="096CCCBE" w14:textId="09DC51B8" w:rsidR="002952AC" w:rsidRPr="00AC2DF1" w:rsidRDefault="006D2046" w:rsidP="005843BB">
      <w:pPr>
        <w:spacing w:line="480" w:lineRule="auto"/>
        <w:jc w:val="both"/>
        <w:rPr>
          <w:rFonts w:ascii="Arial" w:hAnsi="Arial" w:cs="Arial"/>
          <w:b/>
          <w:bCs/>
        </w:rPr>
      </w:pPr>
      <w:r w:rsidRPr="00AC2DF1">
        <w:rPr>
          <w:rFonts w:ascii="Arial" w:hAnsi="Arial" w:cs="Arial"/>
          <w:b/>
          <w:bCs/>
        </w:rPr>
        <w:t>5</w:t>
      </w:r>
      <w:r w:rsidR="00F0377B" w:rsidRPr="00AC2DF1">
        <w:rPr>
          <w:rFonts w:ascii="Arial" w:hAnsi="Arial" w:cs="Arial"/>
          <w:b/>
          <w:bCs/>
        </w:rPr>
        <w:t>.2</w:t>
      </w:r>
      <w:r w:rsidR="00363407" w:rsidRPr="00AC2DF1">
        <w:rPr>
          <w:rFonts w:ascii="Arial" w:hAnsi="Arial" w:cs="Arial"/>
          <w:b/>
          <w:bCs/>
        </w:rPr>
        <w:t>3</w:t>
      </w:r>
      <w:r w:rsidR="002952AC" w:rsidRPr="00AC2DF1">
        <w:rPr>
          <w:rFonts w:ascii="Arial" w:hAnsi="Arial" w:cs="Arial"/>
          <w:b/>
          <w:bCs/>
        </w:rPr>
        <w:t xml:space="preserve"> </w:t>
      </w:r>
      <w:r w:rsidR="00F62D5A" w:rsidRPr="00AC2DF1">
        <w:rPr>
          <w:rFonts w:ascii="Arial" w:hAnsi="Arial" w:cs="Arial"/>
          <w:b/>
          <w:bCs/>
        </w:rPr>
        <w:t xml:space="preserve">Suggestions for </w:t>
      </w:r>
      <w:r w:rsidR="009A2972" w:rsidRPr="00AC2DF1">
        <w:rPr>
          <w:rFonts w:ascii="Arial" w:hAnsi="Arial" w:cs="Arial"/>
          <w:b/>
          <w:bCs/>
        </w:rPr>
        <w:t>f</w:t>
      </w:r>
      <w:r w:rsidR="002952AC" w:rsidRPr="00AC2DF1">
        <w:rPr>
          <w:rFonts w:ascii="Arial" w:hAnsi="Arial" w:cs="Arial"/>
          <w:b/>
          <w:bCs/>
        </w:rPr>
        <w:t xml:space="preserve">uture research </w:t>
      </w:r>
      <w:r w:rsidR="00C81E76" w:rsidRPr="00AC2DF1">
        <w:rPr>
          <w:rFonts w:ascii="Arial" w:hAnsi="Arial" w:cs="Arial"/>
          <w:b/>
          <w:bCs/>
        </w:rPr>
        <w:t>into EBSA</w:t>
      </w:r>
    </w:p>
    <w:p w14:paraId="2DF754F0" w14:textId="107202C9" w:rsidR="002952AC" w:rsidRPr="00AC2DF1" w:rsidRDefault="002952AC" w:rsidP="005843BB">
      <w:pPr>
        <w:spacing w:line="480" w:lineRule="auto"/>
        <w:jc w:val="both"/>
        <w:rPr>
          <w:rFonts w:ascii="Arial" w:hAnsi="Arial" w:cs="Arial"/>
        </w:rPr>
      </w:pPr>
      <w:r w:rsidRPr="00AC2DF1">
        <w:rPr>
          <w:rFonts w:ascii="Arial" w:hAnsi="Arial" w:cs="Arial"/>
        </w:rPr>
        <w:t>One area of future research that is worthy of exploration is the phenomenon described during the teacher focus group, in which CYP go into school but do not go into lessons. All teachers within the teacher focus group work in the same secondary school and it is possible that this behaviour is localised to that school. More research should be done to ascertain whether this is a significant occurrence. A further potential area of research would be into gathering the voices of pupils who exhibit such behaviours</w:t>
      </w:r>
      <w:r w:rsidR="00202BF2" w:rsidRPr="00AC2DF1">
        <w:rPr>
          <w:rFonts w:ascii="Arial" w:hAnsi="Arial" w:cs="Arial"/>
        </w:rPr>
        <w:t>.</w:t>
      </w:r>
      <w:r w:rsidRPr="00AC2DF1">
        <w:rPr>
          <w:rFonts w:ascii="Arial" w:hAnsi="Arial" w:cs="Arial"/>
        </w:rPr>
        <w:t xml:space="preserve"> This would allow an assessment of the links between this in-school avoidance and the concept of EBSA in which pupils feel unable to come into school.</w:t>
      </w:r>
    </w:p>
    <w:p w14:paraId="048252B5" w14:textId="77777777" w:rsidR="002952AC" w:rsidRPr="00AC2DF1" w:rsidRDefault="002952AC" w:rsidP="005843BB">
      <w:pPr>
        <w:spacing w:line="480" w:lineRule="auto"/>
        <w:jc w:val="both"/>
        <w:rPr>
          <w:rFonts w:ascii="Arial" w:hAnsi="Arial" w:cs="Arial"/>
        </w:rPr>
      </w:pPr>
      <w:r w:rsidRPr="00AC2DF1">
        <w:rPr>
          <w:rFonts w:ascii="Arial" w:hAnsi="Arial" w:cs="Arial"/>
        </w:rPr>
        <w:t>A further area for possible future research would be into the views and experiences of single practitioner groups, such as youth workers and social workers, possibly through homogenous focus groups or interviews. This could potentially focus on narratives relating to cases of successful school reintegration, following on from the work of Babington (2023) which focused on the successful reintegration of post 16 girls. The experiences of groups such as education welfare officers (EWOs) would be interesting in this situation as the EWOs within the current study constructed a narrative in which the voices of children and parents should be challenged and the role of potential experts should be retained by practitioners.</w:t>
      </w:r>
    </w:p>
    <w:p w14:paraId="00C387A0" w14:textId="1B7DB6F4" w:rsidR="00A101CA" w:rsidRPr="00AC2DF1" w:rsidRDefault="002952AC" w:rsidP="005843BB">
      <w:pPr>
        <w:spacing w:line="480" w:lineRule="auto"/>
        <w:jc w:val="both"/>
        <w:rPr>
          <w:rFonts w:ascii="Arial" w:hAnsi="Arial" w:cs="Arial"/>
        </w:rPr>
      </w:pPr>
      <w:r w:rsidRPr="00AC2DF1">
        <w:rPr>
          <w:rFonts w:ascii="Arial" w:hAnsi="Arial" w:cs="Arial"/>
        </w:rPr>
        <w:t>It would also be important to capture the experiences of social workers as they are not represented in the current study and yet are tasked with a key role in keeping vulnerable CYP safe.</w:t>
      </w:r>
    </w:p>
    <w:p w14:paraId="1EAABED0" w14:textId="77777777" w:rsidR="003560FB" w:rsidRPr="00AC2DF1" w:rsidRDefault="003560FB" w:rsidP="005843BB">
      <w:pPr>
        <w:spacing w:line="480" w:lineRule="auto"/>
        <w:jc w:val="both"/>
        <w:rPr>
          <w:rFonts w:ascii="Arial" w:hAnsi="Arial" w:cs="Arial"/>
        </w:rPr>
      </w:pPr>
    </w:p>
    <w:p w14:paraId="654D35AF" w14:textId="77777777" w:rsidR="003560FB" w:rsidRPr="00AC2DF1" w:rsidRDefault="003560FB" w:rsidP="005843BB">
      <w:pPr>
        <w:spacing w:line="480" w:lineRule="auto"/>
        <w:jc w:val="both"/>
        <w:rPr>
          <w:rFonts w:ascii="Arial" w:hAnsi="Arial" w:cs="Arial"/>
        </w:rPr>
      </w:pPr>
    </w:p>
    <w:p w14:paraId="41ADA674" w14:textId="209C02D5" w:rsidR="002952AC" w:rsidRPr="00AC2DF1" w:rsidRDefault="006D2046" w:rsidP="005843BB">
      <w:pPr>
        <w:spacing w:line="480" w:lineRule="auto"/>
        <w:jc w:val="both"/>
        <w:rPr>
          <w:rFonts w:ascii="Arial" w:hAnsi="Arial" w:cs="Arial"/>
          <w:b/>
          <w:bCs/>
        </w:rPr>
      </w:pPr>
      <w:r w:rsidRPr="00AC2DF1">
        <w:rPr>
          <w:rFonts w:ascii="Arial" w:hAnsi="Arial" w:cs="Arial"/>
          <w:b/>
          <w:bCs/>
        </w:rPr>
        <w:t>5</w:t>
      </w:r>
      <w:r w:rsidR="00F0377B" w:rsidRPr="00AC2DF1">
        <w:rPr>
          <w:rFonts w:ascii="Arial" w:hAnsi="Arial" w:cs="Arial"/>
          <w:b/>
          <w:bCs/>
        </w:rPr>
        <w:t>.2</w:t>
      </w:r>
      <w:r w:rsidR="00363407" w:rsidRPr="00AC2DF1">
        <w:rPr>
          <w:rFonts w:ascii="Arial" w:hAnsi="Arial" w:cs="Arial"/>
          <w:b/>
          <w:bCs/>
        </w:rPr>
        <w:t>4</w:t>
      </w:r>
      <w:r w:rsidR="002952AC" w:rsidRPr="00AC2DF1">
        <w:rPr>
          <w:rFonts w:ascii="Arial" w:hAnsi="Arial" w:cs="Arial"/>
          <w:b/>
          <w:bCs/>
        </w:rPr>
        <w:t xml:space="preserve"> </w:t>
      </w:r>
      <w:r w:rsidR="0014659D" w:rsidRPr="00AC2DF1">
        <w:rPr>
          <w:rFonts w:ascii="Arial" w:hAnsi="Arial" w:cs="Arial"/>
          <w:b/>
          <w:bCs/>
        </w:rPr>
        <w:t xml:space="preserve">Research </w:t>
      </w:r>
      <w:r w:rsidR="008C32AD" w:rsidRPr="00AC2DF1">
        <w:rPr>
          <w:rFonts w:ascii="Arial" w:hAnsi="Arial" w:cs="Arial"/>
          <w:b/>
          <w:bCs/>
        </w:rPr>
        <w:t>d</w:t>
      </w:r>
      <w:r w:rsidR="0014659D" w:rsidRPr="00AC2DF1">
        <w:rPr>
          <w:rFonts w:ascii="Arial" w:hAnsi="Arial" w:cs="Arial"/>
          <w:b/>
          <w:bCs/>
        </w:rPr>
        <w:t xml:space="preserve">issemination </w:t>
      </w:r>
    </w:p>
    <w:p w14:paraId="3DD775F9" w14:textId="534948B2" w:rsidR="002952AC" w:rsidRPr="00AC2DF1" w:rsidRDefault="002952AC" w:rsidP="005843BB">
      <w:pPr>
        <w:spacing w:line="480" w:lineRule="auto"/>
        <w:jc w:val="both"/>
        <w:rPr>
          <w:rFonts w:ascii="Arial" w:hAnsi="Arial" w:cs="Arial"/>
        </w:rPr>
      </w:pPr>
      <w:r w:rsidRPr="00AC2DF1">
        <w:rPr>
          <w:rFonts w:ascii="Arial" w:hAnsi="Arial" w:cs="Arial"/>
        </w:rPr>
        <w:t xml:space="preserve">The findings of the current research will be shared with all participants in the form of an executive summary and the opportunity to discuss and reflect upon the findings will be provided in the form of an online meeting. A similar summary will be provided to team leaders within my </w:t>
      </w:r>
      <w:r w:rsidR="0014659D" w:rsidRPr="00AC2DF1">
        <w:rPr>
          <w:rFonts w:ascii="Arial" w:hAnsi="Arial" w:cs="Arial"/>
        </w:rPr>
        <w:t>LA</w:t>
      </w:r>
      <w:r w:rsidRPr="00AC2DF1">
        <w:rPr>
          <w:rFonts w:ascii="Arial" w:hAnsi="Arial" w:cs="Arial"/>
        </w:rPr>
        <w:t>, including the Princip</w:t>
      </w:r>
      <w:r w:rsidR="00AA63FE" w:rsidRPr="00AC2DF1">
        <w:rPr>
          <w:rFonts w:ascii="Arial" w:hAnsi="Arial" w:cs="Arial"/>
        </w:rPr>
        <w:t xml:space="preserve">al </w:t>
      </w:r>
      <w:r w:rsidRPr="00AC2DF1">
        <w:rPr>
          <w:rFonts w:ascii="Arial" w:hAnsi="Arial" w:cs="Arial"/>
        </w:rPr>
        <w:t>Educational Psychologist</w:t>
      </w:r>
      <w:r w:rsidR="00AA63FE" w:rsidRPr="00AC2DF1">
        <w:rPr>
          <w:rFonts w:ascii="Arial" w:hAnsi="Arial" w:cs="Arial"/>
        </w:rPr>
        <w:t>.</w:t>
      </w:r>
      <w:r w:rsidRPr="00AC2DF1">
        <w:rPr>
          <w:rFonts w:ascii="Arial" w:hAnsi="Arial" w:cs="Arial"/>
        </w:rPr>
        <w:t xml:space="preserve"> It is also important that the current research is published in the form of a</w:t>
      </w:r>
      <w:r w:rsidR="00F90F0B" w:rsidRPr="00AC2DF1">
        <w:rPr>
          <w:rFonts w:ascii="Arial" w:hAnsi="Arial" w:cs="Arial"/>
        </w:rPr>
        <w:t>n</w:t>
      </w:r>
      <w:r w:rsidRPr="00AC2DF1">
        <w:rPr>
          <w:rFonts w:ascii="Arial" w:hAnsi="Arial" w:cs="Arial"/>
        </w:rPr>
        <w:t xml:space="preserve"> article in order to reach a wide audience. It would also be relevant to share the findings of this research with princip</w:t>
      </w:r>
      <w:r w:rsidR="00AA63FE" w:rsidRPr="00AC2DF1">
        <w:rPr>
          <w:rFonts w:ascii="Arial" w:hAnsi="Arial" w:cs="Arial"/>
        </w:rPr>
        <w:t>al</w:t>
      </w:r>
      <w:r w:rsidRPr="00AC2DF1">
        <w:rPr>
          <w:rFonts w:ascii="Arial" w:hAnsi="Arial" w:cs="Arial"/>
        </w:rPr>
        <w:t xml:space="preserve"> educational psychologists and children’s service leaders nationally. </w:t>
      </w:r>
    </w:p>
    <w:p w14:paraId="0DD5B664" w14:textId="5F359AC0" w:rsidR="002952AC" w:rsidRPr="00AC2DF1" w:rsidRDefault="002952AC" w:rsidP="005843BB">
      <w:pPr>
        <w:spacing w:line="480" w:lineRule="auto"/>
        <w:jc w:val="both"/>
        <w:rPr>
          <w:rFonts w:ascii="Arial" w:hAnsi="Arial" w:cs="Arial"/>
        </w:rPr>
      </w:pPr>
      <w:r w:rsidRPr="00AC2DF1">
        <w:rPr>
          <w:rFonts w:ascii="Arial" w:hAnsi="Arial" w:cs="Arial"/>
        </w:rPr>
        <w:t xml:space="preserve">Heyne (2024) emphasises the importance of multidisciplinary working </w:t>
      </w:r>
      <w:r w:rsidR="003560FB" w:rsidRPr="00AC2DF1">
        <w:rPr>
          <w:rFonts w:ascii="Arial" w:hAnsi="Arial" w:cs="Arial"/>
        </w:rPr>
        <w:t>to</w:t>
      </w:r>
      <w:r w:rsidRPr="00AC2DF1">
        <w:rPr>
          <w:rFonts w:ascii="Arial" w:hAnsi="Arial" w:cs="Arial"/>
        </w:rPr>
        <w:t xml:space="preserve"> help CYP with EBSA. In order to acknowledge this, it is important to share the findings of this research with multidisciplinary teams who work with CYP. This can be readily facilitated within the authority within which I am employed as multidisciplinary training days are already being implemented around a range of issues including EBSA.</w:t>
      </w:r>
    </w:p>
    <w:p w14:paraId="7C785F5C" w14:textId="40C9820E" w:rsidR="002952AC" w:rsidRPr="00AC2DF1" w:rsidRDefault="002952AC" w:rsidP="005843BB">
      <w:pPr>
        <w:spacing w:line="480" w:lineRule="auto"/>
        <w:jc w:val="both"/>
        <w:rPr>
          <w:rFonts w:ascii="Arial" w:hAnsi="Arial" w:cs="Arial"/>
        </w:rPr>
      </w:pPr>
      <w:r w:rsidRPr="00AC2DF1">
        <w:rPr>
          <w:rFonts w:ascii="Arial" w:hAnsi="Arial" w:cs="Arial"/>
        </w:rPr>
        <w:t>A further means of sharing the findings of this research is through conference presentations, including Trainee Educational Psychologist conferences and potentially conferences such as those staged by the Association of Educational Psychologists.</w:t>
      </w:r>
    </w:p>
    <w:p w14:paraId="7EA93BC5" w14:textId="6D0C2F09" w:rsidR="00E44087" w:rsidRPr="00AC2DF1" w:rsidRDefault="006D2046" w:rsidP="005843BB">
      <w:pPr>
        <w:spacing w:line="480" w:lineRule="auto"/>
        <w:jc w:val="both"/>
        <w:rPr>
          <w:rFonts w:ascii="Arial" w:hAnsi="Arial" w:cs="Arial"/>
          <w:b/>
          <w:bCs/>
        </w:rPr>
      </w:pPr>
      <w:r w:rsidRPr="00AC2DF1">
        <w:rPr>
          <w:rFonts w:ascii="Arial" w:hAnsi="Arial" w:cs="Arial"/>
          <w:b/>
          <w:bCs/>
        </w:rPr>
        <w:t>5</w:t>
      </w:r>
      <w:r w:rsidR="005B790E" w:rsidRPr="00AC2DF1">
        <w:rPr>
          <w:rFonts w:ascii="Arial" w:hAnsi="Arial" w:cs="Arial"/>
          <w:b/>
          <w:bCs/>
        </w:rPr>
        <w:t>.2</w:t>
      </w:r>
      <w:r w:rsidR="00363407" w:rsidRPr="00AC2DF1">
        <w:rPr>
          <w:rFonts w:ascii="Arial" w:hAnsi="Arial" w:cs="Arial"/>
          <w:b/>
          <w:bCs/>
        </w:rPr>
        <w:t>5</w:t>
      </w:r>
      <w:r w:rsidR="00E44087" w:rsidRPr="00AC2DF1">
        <w:rPr>
          <w:rFonts w:ascii="Arial" w:hAnsi="Arial" w:cs="Arial"/>
          <w:b/>
          <w:bCs/>
        </w:rPr>
        <w:t xml:space="preserve"> Reflections on the experience of writing a thesis</w:t>
      </w:r>
    </w:p>
    <w:p w14:paraId="3D66F90A" w14:textId="6137539A" w:rsidR="00E44087" w:rsidRPr="00AC2DF1" w:rsidRDefault="00E44087" w:rsidP="005843BB">
      <w:pPr>
        <w:spacing w:line="480" w:lineRule="auto"/>
        <w:jc w:val="both"/>
        <w:rPr>
          <w:rFonts w:ascii="Arial" w:hAnsi="Arial" w:cs="Arial"/>
        </w:rPr>
      </w:pPr>
      <w:r w:rsidRPr="00AC2DF1">
        <w:rPr>
          <w:rFonts w:ascii="Arial" w:hAnsi="Arial" w:cs="Arial"/>
        </w:rPr>
        <w:t>Whilst reflecting on the process of writing a thesis I am drawn back to my initial starting point and my personal experiences. As outlined in section 1.</w:t>
      </w:r>
      <w:r w:rsidR="00FF12AD" w:rsidRPr="00AC2DF1">
        <w:rPr>
          <w:rFonts w:ascii="Arial" w:hAnsi="Arial" w:cs="Arial"/>
        </w:rPr>
        <w:t>3</w:t>
      </w:r>
      <w:r w:rsidRPr="00AC2DF1">
        <w:rPr>
          <w:rFonts w:ascii="Arial" w:hAnsi="Arial" w:cs="Arial"/>
        </w:rPr>
        <w:t xml:space="preserve"> (Why</w:t>
      </w:r>
      <w:r w:rsidR="00FF12AD" w:rsidRPr="00AC2DF1">
        <w:rPr>
          <w:rFonts w:ascii="Arial" w:hAnsi="Arial" w:cs="Arial"/>
        </w:rPr>
        <w:t xml:space="preserve"> I chose to</w:t>
      </w:r>
      <w:r w:rsidRPr="00AC2DF1">
        <w:rPr>
          <w:rFonts w:ascii="Arial" w:hAnsi="Arial" w:cs="Arial"/>
        </w:rPr>
        <w:t xml:space="preserve"> research EBSA) my interest was provoked by my experiences as an EP through the casework that I encountered and through the wide variety of responses that I encountered from practitioners. Some of these responses used the language of conflict to conceptualise the problem, suggesting that if a teacher went round to a child’s house with work, the child had “</w:t>
      </w:r>
      <w:r w:rsidRPr="00AC2DF1">
        <w:rPr>
          <w:rFonts w:ascii="Arial" w:hAnsi="Arial" w:cs="Arial"/>
          <w:i/>
          <w:iCs/>
        </w:rPr>
        <w:t>won</w:t>
      </w:r>
      <w:r w:rsidR="004D414B" w:rsidRPr="00AC2DF1">
        <w:rPr>
          <w:rFonts w:ascii="Arial" w:hAnsi="Arial" w:cs="Arial"/>
        </w:rPr>
        <w:t>.</w:t>
      </w:r>
      <w:r w:rsidRPr="00AC2DF1">
        <w:rPr>
          <w:rFonts w:ascii="Arial" w:hAnsi="Arial" w:cs="Arial"/>
        </w:rPr>
        <w:t xml:space="preserve">” This comment still resonates with me today as it foreshadowed the interpretive repertoires of conflict which pervaded the discussions of the focus groups. </w:t>
      </w:r>
    </w:p>
    <w:p w14:paraId="326CD3DE" w14:textId="5632C5B9" w:rsidR="00E44087" w:rsidRPr="00AC2DF1" w:rsidRDefault="00E44087" w:rsidP="005843BB">
      <w:pPr>
        <w:spacing w:line="480" w:lineRule="auto"/>
        <w:jc w:val="both"/>
        <w:rPr>
          <w:rFonts w:ascii="Arial" w:hAnsi="Arial" w:cs="Arial"/>
        </w:rPr>
      </w:pPr>
      <w:r w:rsidRPr="00AC2DF1">
        <w:rPr>
          <w:rFonts w:ascii="Arial" w:hAnsi="Arial" w:cs="Arial"/>
        </w:rPr>
        <w:t>In order to gain an understanding of practitioners</w:t>
      </w:r>
      <w:r w:rsidR="0077762D" w:rsidRPr="00AC2DF1">
        <w:rPr>
          <w:rFonts w:ascii="Arial" w:hAnsi="Arial" w:cs="Arial"/>
        </w:rPr>
        <w:t>’</w:t>
      </w:r>
      <w:r w:rsidRPr="00AC2DF1">
        <w:rPr>
          <w:rFonts w:ascii="Arial" w:hAnsi="Arial" w:cs="Arial"/>
        </w:rPr>
        <w:t xml:space="preserve"> conceptualisations of EBSA, it was important to use a methodology that facilitated direct access to the voices of practitioners and so I was keen to use a qualitative method. This choice has led to its own challenges whilst progressing with this thesis – not least the time-consuming nature of the analysis. As noted previously, Arksey and Knight (1999) suggest that it takes one hour to transcribe 5 minutes of focus group conversation. I would also add that familiarising myself with the methodology of discursive psychology was also time consuming and at times frustrating as there was no single consensus regarding the steps that should be followed. However, I believe discursive psychology also has advantages as it encourages the researcher to consider the impact of what is being said by </w:t>
      </w:r>
      <w:r w:rsidR="0041035A" w:rsidRPr="00AC2DF1">
        <w:rPr>
          <w:rFonts w:ascii="Arial" w:hAnsi="Arial" w:cs="Arial"/>
        </w:rPr>
        <w:t>participants</w:t>
      </w:r>
      <w:r w:rsidRPr="00AC2DF1">
        <w:rPr>
          <w:rFonts w:ascii="Arial" w:hAnsi="Arial" w:cs="Arial"/>
        </w:rPr>
        <w:t xml:space="preserve"> and how that links to discourses that are present in</w:t>
      </w:r>
      <w:r w:rsidR="001C4512" w:rsidRPr="00AC2DF1">
        <w:rPr>
          <w:rFonts w:ascii="Arial" w:hAnsi="Arial" w:cs="Arial"/>
        </w:rPr>
        <w:t xml:space="preserve"> wider</w:t>
      </w:r>
      <w:r w:rsidRPr="00AC2DF1">
        <w:rPr>
          <w:rFonts w:ascii="Arial" w:hAnsi="Arial" w:cs="Arial"/>
        </w:rPr>
        <w:t xml:space="preserve"> society.</w:t>
      </w:r>
    </w:p>
    <w:p w14:paraId="1408C052" w14:textId="77777777" w:rsidR="00E44087" w:rsidRPr="00AC2DF1" w:rsidRDefault="00E44087" w:rsidP="005843BB">
      <w:pPr>
        <w:spacing w:line="480" w:lineRule="auto"/>
        <w:jc w:val="both"/>
        <w:rPr>
          <w:rFonts w:ascii="Arial" w:hAnsi="Arial" w:cs="Arial"/>
        </w:rPr>
      </w:pPr>
      <w:r w:rsidRPr="00AC2DF1">
        <w:rPr>
          <w:rFonts w:ascii="Arial" w:hAnsi="Arial" w:cs="Arial"/>
        </w:rPr>
        <w:t xml:space="preserve">I have also been pleased with the data gathered through the use of focus groups. Braun and Clarke (2013) outline the advantages of homogenous and heterogenous focus groups and through good fortune, I was able to gather data from each. I found analysing the data gathered in Mixed Focus Group 1 particularly interesting as the participants were prepared to share their thoughts to the point of disagreeing with each other, which I found unusual. However, I was very grateful to the participants for their candour and it has made me consider the importance of protecting their identity whilst giving the reader of the thesis enough information to be satisfied with the validity of the research. </w:t>
      </w:r>
    </w:p>
    <w:p w14:paraId="2EC6C702" w14:textId="77777777" w:rsidR="00E44087" w:rsidRPr="00AC2DF1" w:rsidRDefault="00E44087" w:rsidP="005843BB">
      <w:pPr>
        <w:spacing w:line="480" w:lineRule="auto"/>
        <w:jc w:val="both"/>
        <w:rPr>
          <w:rFonts w:ascii="Arial" w:hAnsi="Arial" w:cs="Arial"/>
        </w:rPr>
      </w:pPr>
      <w:r w:rsidRPr="00AC2DF1">
        <w:rPr>
          <w:rFonts w:ascii="Arial" w:hAnsi="Arial" w:cs="Arial"/>
        </w:rPr>
        <w:t>As a final reflection point, I would add that I feel that this is a worthy piece of research as, to the best of my knowledge, this research breaks new ground in relation to gathering the voices of some of the wide variety of practitioners who are involved with helping CYP struggling with EBSA. During the course of the teacher focus group, there was also mention of a phenomena which I have not encountered in literature, with pupils coming into school but not able to attend lessons. This appears to be an important area for research in the future.</w:t>
      </w:r>
    </w:p>
    <w:p w14:paraId="523D81CC" w14:textId="77777777" w:rsidR="00414515" w:rsidRPr="00AC2DF1" w:rsidRDefault="00414515" w:rsidP="005843BB">
      <w:pPr>
        <w:spacing w:line="480" w:lineRule="auto"/>
        <w:jc w:val="both"/>
        <w:rPr>
          <w:rFonts w:ascii="Arial" w:hAnsi="Arial" w:cs="Arial"/>
        </w:rPr>
      </w:pPr>
    </w:p>
    <w:p w14:paraId="4114794D" w14:textId="76E7818E" w:rsidR="002952AC" w:rsidRPr="00AC2DF1" w:rsidRDefault="002D36CB" w:rsidP="005843BB">
      <w:pPr>
        <w:spacing w:line="480" w:lineRule="auto"/>
        <w:jc w:val="both"/>
        <w:rPr>
          <w:rFonts w:ascii="Arial" w:hAnsi="Arial" w:cs="Arial"/>
          <w:b/>
          <w:bCs/>
        </w:rPr>
      </w:pPr>
      <w:r w:rsidRPr="00AC2DF1">
        <w:rPr>
          <w:rFonts w:ascii="Arial" w:hAnsi="Arial" w:cs="Arial"/>
          <w:b/>
          <w:bCs/>
        </w:rPr>
        <w:t>5</w:t>
      </w:r>
      <w:r w:rsidR="005B790E" w:rsidRPr="00AC2DF1">
        <w:rPr>
          <w:rFonts w:ascii="Arial" w:hAnsi="Arial" w:cs="Arial"/>
          <w:b/>
          <w:bCs/>
        </w:rPr>
        <w:t>.2</w:t>
      </w:r>
      <w:r w:rsidR="00363407" w:rsidRPr="00AC2DF1">
        <w:rPr>
          <w:rFonts w:ascii="Arial" w:hAnsi="Arial" w:cs="Arial"/>
          <w:b/>
          <w:bCs/>
        </w:rPr>
        <w:t>6</w:t>
      </w:r>
      <w:r w:rsidR="002952AC" w:rsidRPr="00AC2DF1">
        <w:rPr>
          <w:rFonts w:ascii="Arial" w:hAnsi="Arial" w:cs="Arial"/>
          <w:b/>
          <w:bCs/>
        </w:rPr>
        <w:t xml:space="preserve"> Conclusion</w:t>
      </w:r>
    </w:p>
    <w:p w14:paraId="497E4F25" w14:textId="491308CB" w:rsidR="002952AC" w:rsidRPr="00AC2DF1" w:rsidRDefault="002952AC" w:rsidP="005843BB">
      <w:pPr>
        <w:spacing w:line="480" w:lineRule="auto"/>
        <w:jc w:val="both"/>
        <w:rPr>
          <w:rFonts w:ascii="Arial" w:hAnsi="Arial" w:cs="Arial"/>
        </w:rPr>
      </w:pPr>
      <w:r w:rsidRPr="00AC2DF1">
        <w:rPr>
          <w:rFonts w:ascii="Arial" w:hAnsi="Arial" w:cs="Arial"/>
        </w:rPr>
        <w:t>This research sought to gain an understanding of the conceptualisation of EBSA by different groups of practitioners. The starting point for this research was the recognition that there are a wide range of practitioners involved in the education of CYP and that existing research does not capture all voices. However, research by Heyne et al. (2024) suggests that a multisystemic, multiagency approach optimises the chances of reintegrating CYP into an educational setting following EBSA. In order to achieve this aim, a unified understanding of the term and it</w:t>
      </w:r>
      <w:r w:rsidR="003D56BB" w:rsidRPr="00AC2DF1">
        <w:rPr>
          <w:rFonts w:ascii="Arial" w:hAnsi="Arial" w:cs="Arial"/>
        </w:rPr>
        <w:t>s</w:t>
      </w:r>
      <w:r w:rsidR="00CC08E9" w:rsidRPr="00AC2DF1">
        <w:rPr>
          <w:rFonts w:ascii="Arial" w:hAnsi="Arial" w:cs="Arial"/>
        </w:rPr>
        <w:t xml:space="preserve"> </w:t>
      </w:r>
      <w:r w:rsidRPr="00AC2DF1">
        <w:rPr>
          <w:rFonts w:ascii="Arial" w:hAnsi="Arial" w:cs="Arial"/>
        </w:rPr>
        <w:t xml:space="preserve"> implications are required.</w:t>
      </w:r>
    </w:p>
    <w:p w14:paraId="0DAF25EC" w14:textId="476C33C2"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rPr>
        <w:t>The range of practitioners who participated in the focus groups for this study make it unique and t</w:t>
      </w:r>
      <w:r w:rsidRPr="00AC2DF1">
        <w:rPr>
          <w:rFonts w:ascii="Arial" w:hAnsi="Arial" w:cs="Arial"/>
          <w:shd w:val="clear" w:color="auto" w:fill="FFFFFF"/>
        </w:rPr>
        <w:t>hrough their thoughtful contributions, this study has highlighted current areas of potential and actual conflict between practitioners</w:t>
      </w:r>
      <w:r w:rsidR="00D34615" w:rsidRPr="00AC2DF1">
        <w:rPr>
          <w:rFonts w:ascii="Arial" w:hAnsi="Arial" w:cs="Arial"/>
          <w:shd w:val="clear" w:color="auto" w:fill="FFFFFF"/>
        </w:rPr>
        <w:t xml:space="preserve"> and systems</w:t>
      </w:r>
      <w:r w:rsidRPr="00AC2DF1">
        <w:rPr>
          <w:rFonts w:ascii="Arial" w:hAnsi="Arial" w:cs="Arial"/>
          <w:shd w:val="clear" w:color="auto" w:fill="FFFFFF"/>
        </w:rPr>
        <w:t xml:space="preserve"> in relation to their understanding and conceptualisation of EBSA. Attention has been drawn to pressures stemming from all levels of Bronfenbrenner’s Ecosystemic model</w:t>
      </w:r>
      <w:r w:rsidR="007D416D" w:rsidRPr="00AC2DF1">
        <w:rPr>
          <w:rFonts w:ascii="Arial" w:hAnsi="Arial" w:cs="Arial"/>
          <w:shd w:val="clear" w:color="auto" w:fill="FFFFFF"/>
        </w:rPr>
        <w:t xml:space="preserve">, including the </w:t>
      </w:r>
      <w:r w:rsidR="00D443DC" w:rsidRPr="00AC2DF1">
        <w:rPr>
          <w:rFonts w:ascii="Arial" w:hAnsi="Arial" w:cs="Arial"/>
          <w:shd w:val="clear" w:color="auto" w:fill="FFFFFF"/>
        </w:rPr>
        <w:t>chronosystem</w:t>
      </w:r>
      <w:r w:rsidR="00A80F79" w:rsidRPr="00AC2DF1">
        <w:rPr>
          <w:rFonts w:ascii="Arial" w:hAnsi="Arial" w:cs="Arial"/>
          <w:shd w:val="clear" w:color="auto" w:fill="FFFFFF"/>
        </w:rPr>
        <w:t>,</w:t>
      </w:r>
      <w:r w:rsidRPr="00AC2DF1">
        <w:rPr>
          <w:rFonts w:ascii="Arial" w:hAnsi="Arial" w:cs="Arial"/>
          <w:shd w:val="clear" w:color="auto" w:fill="FFFFFF"/>
        </w:rPr>
        <w:t xml:space="preserve"> which are brought to bear at a microsystemic level</w:t>
      </w:r>
      <w:r w:rsidR="00862E9B" w:rsidRPr="00AC2DF1">
        <w:rPr>
          <w:rFonts w:ascii="Arial" w:hAnsi="Arial" w:cs="Arial"/>
          <w:shd w:val="clear" w:color="auto" w:fill="FFFFFF"/>
        </w:rPr>
        <w:t>,</w:t>
      </w:r>
      <w:r w:rsidRPr="00AC2DF1">
        <w:rPr>
          <w:rFonts w:ascii="Arial" w:hAnsi="Arial" w:cs="Arial"/>
          <w:shd w:val="clear" w:color="auto" w:fill="FFFFFF"/>
        </w:rPr>
        <w:t xml:space="preserve"> particularly in schools, on the practitioners working in schools and on the CYP attending the schools. </w:t>
      </w:r>
    </w:p>
    <w:p w14:paraId="134E7C4B" w14:textId="2EDA4F54" w:rsidR="002952AC" w:rsidRPr="00AC2DF1" w:rsidRDefault="002952AC" w:rsidP="005843BB">
      <w:pPr>
        <w:spacing w:line="480" w:lineRule="auto"/>
        <w:jc w:val="both"/>
        <w:rPr>
          <w:rFonts w:ascii="Arial" w:hAnsi="Arial" w:cs="Arial"/>
          <w:shd w:val="clear" w:color="auto" w:fill="FFFFFF"/>
        </w:rPr>
      </w:pPr>
      <w:r w:rsidRPr="00AC2DF1">
        <w:rPr>
          <w:rFonts w:ascii="Arial" w:hAnsi="Arial" w:cs="Arial"/>
          <w:shd w:val="clear" w:color="auto" w:fill="FFFFFF"/>
        </w:rPr>
        <w:t>This study calls for greater collaboration between practitioner groups in order to generate a shared understanding and approach to helping CYP exhibiting signs of EBSA, which should be informed by existing research. Such collaboration should be facilitated on multisystemic levels</w:t>
      </w:r>
      <w:r w:rsidR="00407F72" w:rsidRPr="00AC2DF1">
        <w:rPr>
          <w:rFonts w:ascii="Arial" w:hAnsi="Arial" w:cs="Arial"/>
          <w:shd w:val="clear" w:color="auto" w:fill="FFFFFF"/>
        </w:rPr>
        <w:t xml:space="preserve"> </w:t>
      </w:r>
      <w:r w:rsidR="00916F7A" w:rsidRPr="00AC2DF1">
        <w:rPr>
          <w:rFonts w:ascii="Arial" w:hAnsi="Arial" w:cs="Arial"/>
          <w:shd w:val="clear" w:color="auto" w:fill="FFFFFF"/>
        </w:rPr>
        <w:t>with EPs taking a central role in this venture.</w:t>
      </w:r>
      <w:r w:rsidR="00407F72" w:rsidRPr="00AC2DF1">
        <w:rPr>
          <w:rFonts w:ascii="Arial" w:hAnsi="Arial" w:cs="Arial"/>
          <w:shd w:val="clear" w:color="auto" w:fill="FFFFFF"/>
        </w:rPr>
        <w:t xml:space="preserve"> </w:t>
      </w:r>
    </w:p>
    <w:p w14:paraId="45030D81" w14:textId="77777777" w:rsidR="002952AC" w:rsidRPr="00AC2DF1" w:rsidRDefault="002952AC" w:rsidP="005843BB">
      <w:pPr>
        <w:spacing w:line="480" w:lineRule="auto"/>
        <w:jc w:val="both"/>
        <w:rPr>
          <w:rFonts w:ascii="Arial" w:hAnsi="Arial" w:cs="Arial"/>
          <w:shd w:val="clear" w:color="auto" w:fill="FFFFFF"/>
        </w:rPr>
      </w:pPr>
    </w:p>
    <w:p w14:paraId="4409A9CC" w14:textId="77777777" w:rsidR="006B0CC9" w:rsidRPr="00AC2DF1" w:rsidRDefault="006B0CC9" w:rsidP="00D77E2D">
      <w:pPr>
        <w:spacing w:line="480" w:lineRule="auto"/>
        <w:jc w:val="both"/>
        <w:rPr>
          <w:rFonts w:ascii="Arial" w:hAnsi="Arial" w:cs="Arial"/>
          <w:b/>
          <w:bCs/>
        </w:rPr>
      </w:pPr>
    </w:p>
    <w:p w14:paraId="123EF46A" w14:textId="77777777" w:rsidR="006B0CC9" w:rsidRPr="00AC2DF1" w:rsidRDefault="006B0CC9" w:rsidP="00D77E2D">
      <w:pPr>
        <w:spacing w:line="480" w:lineRule="auto"/>
        <w:jc w:val="both"/>
        <w:rPr>
          <w:rFonts w:ascii="Arial" w:hAnsi="Arial" w:cs="Arial"/>
          <w:b/>
          <w:bCs/>
        </w:rPr>
      </w:pPr>
    </w:p>
    <w:p w14:paraId="12269172" w14:textId="77777777" w:rsidR="005843BB" w:rsidRPr="00AC2DF1" w:rsidRDefault="005843BB">
      <w:pPr>
        <w:rPr>
          <w:rFonts w:ascii="Arial" w:hAnsi="Arial" w:cs="Arial"/>
          <w:sz w:val="72"/>
          <w:szCs w:val="72"/>
        </w:rPr>
      </w:pPr>
      <w:r w:rsidRPr="00AC2DF1">
        <w:rPr>
          <w:rFonts w:ascii="Arial" w:hAnsi="Arial" w:cs="Arial"/>
          <w:sz w:val="72"/>
          <w:szCs w:val="72"/>
        </w:rPr>
        <w:br w:type="page"/>
      </w:r>
    </w:p>
    <w:p w14:paraId="107576B2" w14:textId="4A03E2F4" w:rsidR="00DA6549" w:rsidRPr="00AC2DF1" w:rsidRDefault="00DA6549" w:rsidP="00D77E2D">
      <w:pPr>
        <w:spacing w:line="480" w:lineRule="auto"/>
        <w:jc w:val="center"/>
        <w:rPr>
          <w:rFonts w:ascii="Arial" w:hAnsi="Arial" w:cs="Arial"/>
          <w:sz w:val="36"/>
          <w:szCs w:val="36"/>
        </w:rPr>
      </w:pPr>
      <w:r w:rsidRPr="00AC2DF1">
        <w:rPr>
          <w:rFonts w:ascii="Arial" w:hAnsi="Arial" w:cs="Arial"/>
          <w:sz w:val="36"/>
          <w:szCs w:val="36"/>
        </w:rPr>
        <w:t>Thesis References</w:t>
      </w:r>
    </w:p>
    <w:p w14:paraId="05575572" w14:textId="521E2C7C" w:rsidR="00DA6549" w:rsidRPr="00AC2DF1" w:rsidRDefault="00DA6549" w:rsidP="00D77E2D">
      <w:pPr>
        <w:spacing w:line="480" w:lineRule="auto"/>
        <w:ind w:hanging="720"/>
        <w:rPr>
          <w:rFonts w:ascii="Arial" w:hAnsi="Arial" w:cs="Arial"/>
        </w:rPr>
      </w:pPr>
      <w:r w:rsidRPr="00AC2DF1">
        <w:rPr>
          <w:rFonts w:ascii="Arial" w:hAnsi="Arial" w:cs="Arial"/>
          <w:i/>
          <w:iCs/>
        </w:rPr>
        <w:t>1880 Education Act</w:t>
      </w:r>
      <w:r w:rsidR="001C4723" w:rsidRPr="00AC2DF1">
        <w:rPr>
          <w:rFonts w:ascii="Arial" w:hAnsi="Arial" w:cs="Arial"/>
          <w:i/>
          <w:iCs/>
        </w:rPr>
        <w:t>,</w:t>
      </w:r>
      <w:r w:rsidR="007E356D" w:rsidRPr="00AC2DF1">
        <w:rPr>
          <w:rFonts w:ascii="Arial" w:hAnsi="Arial" w:cs="Arial"/>
          <w:i/>
          <w:iCs/>
        </w:rPr>
        <w:t xml:space="preserve"> </w:t>
      </w:r>
      <w:r w:rsidR="001D1F71" w:rsidRPr="00AC2DF1">
        <w:rPr>
          <w:rFonts w:ascii="Arial" w:hAnsi="Arial" w:cs="Arial"/>
        </w:rPr>
        <w:t>c.23. https://www.education-uk.org/documents/acts/1880-elementary-education-act.html</w:t>
      </w:r>
    </w:p>
    <w:p w14:paraId="0275B489" w14:textId="23FF2747" w:rsidR="00DA6549" w:rsidRPr="00AC2DF1" w:rsidRDefault="00DA6549" w:rsidP="00D77E2D">
      <w:pPr>
        <w:spacing w:line="480" w:lineRule="auto"/>
        <w:ind w:hanging="720"/>
        <w:rPr>
          <w:rFonts w:ascii="Arial" w:hAnsi="Arial" w:cs="Arial"/>
        </w:rPr>
      </w:pPr>
      <w:r w:rsidRPr="00AC2DF1">
        <w:rPr>
          <w:rFonts w:ascii="Arial" w:hAnsi="Arial" w:cs="Arial"/>
          <w:i/>
          <w:iCs/>
        </w:rPr>
        <w:t>1944 Education Act</w:t>
      </w:r>
      <w:r w:rsidR="001C4723" w:rsidRPr="00AC2DF1">
        <w:rPr>
          <w:rFonts w:ascii="Arial" w:hAnsi="Arial" w:cs="Arial"/>
          <w:i/>
          <w:iCs/>
        </w:rPr>
        <w:t xml:space="preserve">, </w:t>
      </w:r>
      <w:r w:rsidR="001C4723" w:rsidRPr="00AC2DF1">
        <w:rPr>
          <w:rFonts w:ascii="Arial" w:hAnsi="Arial" w:cs="Arial"/>
        </w:rPr>
        <w:t>c</w:t>
      </w:r>
      <w:r w:rsidR="00AE7B59" w:rsidRPr="00AC2DF1">
        <w:rPr>
          <w:rFonts w:ascii="Arial" w:hAnsi="Arial" w:cs="Arial"/>
        </w:rPr>
        <w:t>.</w:t>
      </w:r>
      <w:r w:rsidR="001C4723" w:rsidRPr="00AC2DF1">
        <w:rPr>
          <w:rFonts w:ascii="Arial" w:hAnsi="Arial" w:cs="Arial"/>
        </w:rPr>
        <w:t>31</w:t>
      </w:r>
      <w:r w:rsidR="00AE7B59" w:rsidRPr="00AC2DF1">
        <w:rPr>
          <w:rFonts w:ascii="Arial" w:hAnsi="Arial" w:cs="Arial"/>
        </w:rPr>
        <w:t>. https://www.legislation.gov.uk/ukpga/Geo6/7-8/31/contents/enacted</w:t>
      </w:r>
    </w:p>
    <w:p w14:paraId="789B8F22" w14:textId="26D3DDEB" w:rsidR="00DA6549" w:rsidRPr="00AC2DF1" w:rsidRDefault="00DA6549" w:rsidP="00D77E2D">
      <w:pPr>
        <w:spacing w:line="480" w:lineRule="auto"/>
        <w:ind w:hanging="720"/>
        <w:rPr>
          <w:rFonts w:ascii="Arial" w:hAnsi="Arial" w:cs="Arial"/>
        </w:rPr>
      </w:pPr>
      <w:r w:rsidRPr="00AC2DF1">
        <w:rPr>
          <w:rFonts w:ascii="Arial" w:hAnsi="Arial" w:cs="Arial"/>
          <w:i/>
          <w:iCs/>
        </w:rPr>
        <w:t>2008 Education Act</w:t>
      </w:r>
      <w:r w:rsidR="001D1F71" w:rsidRPr="00AC2DF1">
        <w:rPr>
          <w:rFonts w:ascii="Arial" w:hAnsi="Arial" w:cs="Arial"/>
          <w:i/>
          <w:iCs/>
        </w:rPr>
        <w:t xml:space="preserve">, </w:t>
      </w:r>
      <w:r w:rsidR="00F640A2" w:rsidRPr="00AC2DF1">
        <w:rPr>
          <w:rFonts w:ascii="Arial" w:hAnsi="Arial" w:cs="Arial"/>
        </w:rPr>
        <w:t>c</w:t>
      </w:r>
      <w:r w:rsidR="00761869" w:rsidRPr="00AC2DF1">
        <w:rPr>
          <w:rFonts w:ascii="Arial" w:hAnsi="Arial" w:cs="Arial"/>
        </w:rPr>
        <w:t>.25. https://www.education-uk.org/documents/acts/2008-education-and-skills-act.html</w:t>
      </w:r>
    </w:p>
    <w:p w14:paraId="0ADBB1DB" w14:textId="77777777" w:rsidR="004C25BB" w:rsidRPr="00AC2DF1" w:rsidRDefault="00DA6549" w:rsidP="00D77E2D">
      <w:pPr>
        <w:spacing w:line="480" w:lineRule="auto"/>
        <w:ind w:hanging="720"/>
        <w:rPr>
          <w:rFonts w:ascii="Arial" w:hAnsi="Arial" w:cs="Arial"/>
          <w:sz w:val="20"/>
          <w:szCs w:val="20"/>
          <w:shd w:val="clear" w:color="auto" w:fill="FFFFFF"/>
        </w:rPr>
      </w:pPr>
      <w:proofErr w:type="spellStart"/>
      <w:r w:rsidRPr="00AC2DF1">
        <w:rPr>
          <w:rFonts w:ascii="Arial" w:hAnsi="Arial" w:cs="Arial"/>
          <w:shd w:val="clear" w:color="auto" w:fill="FFFFFF"/>
        </w:rPr>
        <w:t>Alharahsheh</w:t>
      </w:r>
      <w:proofErr w:type="spellEnd"/>
      <w:r w:rsidRPr="00AC2DF1">
        <w:rPr>
          <w:rFonts w:ascii="Arial" w:hAnsi="Arial" w:cs="Arial"/>
          <w:shd w:val="clear" w:color="auto" w:fill="FFFFFF"/>
        </w:rPr>
        <w:t>, H. H., &amp; Pius, A. (2020). A review of key paradigms: Positivism VS interpretivism. </w:t>
      </w:r>
      <w:r w:rsidRPr="00AC2DF1">
        <w:rPr>
          <w:rFonts w:ascii="Arial" w:hAnsi="Arial" w:cs="Arial"/>
          <w:i/>
          <w:iCs/>
          <w:shd w:val="clear" w:color="auto" w:fill="FFFFFF"/>
        </w:rPr>
        <w:t>Global Academic Journal of Humanities and Social Sciences</w:t>
      </w:r>
      <w:r w:rsidRPr="00AC2DF1">
        <w:rPr>
          <w:rFonts w:ascii="Arial" w:hAnsi="Arial" w:cs="Arial"/>
          <w:shd w:val="clear" w:color="auto" w:fill="FFFFFF"/>
        </w:rPr>
        <w:t>, </w:t>
      </w:r>
      <w:r w:rsidRPr="00AC2DF1">
        <w:rPr>
          <w:rFonts w:ascii="Arial" w:hAnsi="Arial" w:cs="Arial"/>
          <w:i/>
          <w:iCs/>
          <w:shd w:val="clear" w:color="auto" w:fill="FFFFFF"/>
        </w:rPr>
        <w:t>2</w:t>
      </w:r>
      <w:r w:rsidRPr="00AC2DF1">
        <w:rPr>
          <w:rFonts w:ascii="Arial" w:hAnsi="Arial" w:cs="Arial"/>
          <w:shd w:val="clear" w:color="auto" w:fill="FFFFFF"/>
        </w:rPr>
        <w:t>(3), 39-4</w:t>
      </w:r>
      <w:r w:rsidR="00EA6627" w:rsidRPr="00AC2DF1">
        <w:rPr>
          <w:rFonts w:ascii="Arial" w:hAnsi="Arial" w:cs="Arial"/>
          <w:sz w:val="20"/>
          <w:szCs w:val="20"/>
          <w:shd w:val="clear" w:color="auto" w:fill="FFFFFF"/>
        </w:rPr>
        <w:t xml:space="preserve"> </w:t>
      </w:r>
    </w:p>
    <w:p w14:paraId="02CF015F" w14:textId="5289C872" w:rsidR="00DA6549" w:rsidRPr="00AC2DF1" w:rsidRDefault="004C25BB" w:rsidP="00D77E2D">
      <w:pPr>
        <w:spacing w:line="480" w:lineRule="auto"/>
        <w:ind w:hanging="720"/>
        <w:rPr>
          <w:rFonts w:ascii="Arial" w:hAnsi="Arial" w:cs="Arial"/>
          <w:shd w:val="clear" w:color="auto" w:fill="FFFFFF"/>
        </w:rPr>
      </w:pPr>
      <w:r w:rsidRPr="00AC2DF1">
        <w:rPr>
          <w:rFonts w:ascii="Arial" w:hAnsi="Arial" w:cs="Arial"/>
          <w:sz w:val="20"/>
          <w:szCs w:val="20"/>
          <w:shd w:val="clear" w:color="auto" w:fill="FFFFFF"/>
        </w:rPr>
        <w:t>A</w:t>
      </w:r>
      <w:r w:rsidR="00EA6627" w:rsidRPr="00AC2DF1">
        <w:rPr>
          <w:rFonts w:ascii="Arial" w:hAnsi="Arial" w:cs="Arial"/>
          <w:shd w:val="clear" w:color="auto" w:fill="FFFFFF"/>
        </w:rPr>
        <w:t>nderson, C. S. (1982). The search for school climate: A review of the research. </w:t>
      </w:r>
      <w:r w:rsidR="00EA6627" w:rsidRPr="00AC2DF1">
        <w:rPr>
          <w:rFonts w:ascii="Arial" w:hAnsi="Arial" w:cs="Arial"/>
          <w:i/>
          <w:iCs/>
          <w:shd w:val="clear" w:color="auto" w:fill="FFFFFF"/>
        </w:rPr>
        <w:t>Review of educational research</w:t>
      </w:r>
      <w:r w:rsidR="00EA6627" w:rsidRPr="00AC2DF1">
        <w:rPr>
          <w:rFonts w:ascii="Arial" w:hAnsi="Arial" w:cs="Arial"/>
          <w:shd w:val="clear" w:color="auto" w:fill="FFFFFF"/>
        </w:rPr>
        <w:t>, </w:t>
      </w:r>
      <w:r w:rsidR="00EA6627" w:rsidRPr="00AC2DF1">
        <w:rPr>
          <w:rFonts w:ascii="Arial" w:hAnsi="Arial" w:cs="Arial"/>
          <w:i/>
          <w:iCs/>
          <w:shd w:val="clear" w:color="auto" w:fill="FFFFFF"/>
        </w:rPr>
        <w:t>52</w:t>
      </w:r>
      <w:r w:rsidR="00EA6627" w:rsidRPr="00AC2DF1">
        <w:rPr>
          <w:rFonts w:ascii="Arial" w:hAnsi="Arial" w:cs="Arial"/>
          <w:shd w:val="clear" w:color="auto" w:fill="FFFFFF"/>
        </w:rPr>
        <w:t>(3), 368-420.</w:t>
      </w:r>
    </w:p>
    <w:p w14:paraId="4208D202" w14:textId="4D3DDF39" w:rsidR="00EA1C55" w:rsidRPr="00AC2DF1" w:rsidRDefault="00EA1C55" w:rsidP="00D77E2D">
      <w:pPr>
        <w:spacing w:line="480" w:lineRule="auto"/>
        <w:ind w:hanging="720"/>
        <w:rPr>
          <w:rFonts w:ascii="Arial" w:hAnsi="Arial" w:cs="Arial"/>
          <w:shd w:val="clear" w:color="auto" w:fill="FFFFFF"/>
        </w:rPr>
      </w:pPr>
      <w:r w:rsidRPr="00AC2DF1">
        <w:rPr>
          <w:rFonts w:ascii="Arial" w:hAnsi="Arial" w:cs="Arial"/>
          <w:shd w:val="clear" w:color="auto" w:fill="FFFFFF"/>
        </w:rPr>
        <w:t>Arksey, H., &amp; Knight, P. T. (1999). </w:t>
      </w:r>
      <w:r w:rsidRPr="00AC2DF1">
        <w:rPr>
          <w:rFonts w:ascii="Arial" w:hAnsi="Arial" w:cs="Arial"/>
          <w:i/>
          <w:iCs/>
          <w:shd w:val="clear" w:color="auto" w:fill="FFFFFF"/>
        </w:rPr>
        <w:t>Interviewing for social scientists: An introductory resource with examples</w:t>
      </w:r>
      <w:r w:rsidRPr="00AC2DF1">
        <w:rPr>
          <w:rFonts w:ascii="Arial" w:hAnsi="Arial" w:cs="Arial"/>
          <w:shd w:val="clear" w:color="auto" w:fill="FFFFFF"/>
        </w:rPr>
        <w:t>. Sage.</w:t>
      </w:r>
    </w:p>
    <w:p w14:paraId="5A7440D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Arnould, E. J., Price, L., &amp; Moisio, R. (2006). Making contexts matter: Selecting research contexts for theoretical insights. </w:t>
      </w:r>
      <w:r w:rsidRPr="00AC2DF1">
        <w:rPr>
          <w:rFonts w:ascii="Arial" w:hAnsi="Arial" w:cs="Arial"/>
          <w:i/>
          <w:iCs/>
          <w:shd w:val="clear" w:color="auto" w:fill="FFFFFF"/>
        </w:rPr>
        <w:t>Handbook of qualitative research methods in marketing</w:t>
      </w:r>
      <w:r w:rsidRPr="00AC2DF1">
        <w:rPr>
          <w:rFonts w:ascii="Arial" w:hAnsi="Arial" w:cs="Arial"/>
          <w:shd w:val="clear" w:color="auto" w:fill="FFFFFF"/>
        </w:rPr>
        <w:t>, 106-125.</w:t>
      </w:r>
    </w:p>
    <w:p w14:paraId="2BCEA7E1" w14:textId="4D1F86D9" w:rsidR="00C30998" w:rsidRPr="00AC2DF1" w:rsidRDefault="00C30998" w:rsidP="00D77E2D">
      <w:pPr>
        <w:spacing w:line="480" w:lineRule="auto"/>
        <w:ind w:hanging="720"/>
        <w:rPr>
          <w:rFonts w:ascii="Arial" w:hAnsi="Arial" w:cs="Arial"/>
          <w:shd w:val="clear" w:color="auto" w:fill="FFFFFF"/>
        </w:rPr>
      </w:pPr>
      <w:r w:rsidRPr="00AC2DF1">
        <w:rPr>
          <w:rFonts w:ascii="Arial" w:hAnsi="Arial" w:cs="Arial"/>
          <w:shd w:val="clear" w:color="auto" w:fill="FFFFFF"/>
        </w:rPr>
        <w:t>Arribas-Ayllon, M., &amp; Walkerdine, V. (2017). Foucauldian discourse analysis. </w:t>
      </w:r>
      <w:r w:rsidRPr="00AC2DF1">
        <w:rPr>
          <w:rFonts w:ascii="Arial" w:hAnsi="Arial" w:cs="Arial"/>
          <w:i/>
          <w:iCs/>
          <w:shd w:val="clear" w:color="auto" w:fill="FFFFFF"/>
        </w:rPr>
        <w:t>The Sage handbook of qualitative research in psychology</w:t>
      </w:r>
      <w:r w:rsidRPr="00AC2DF1">
        <w:rPr>
          <w:rFonts w:ascii="Arial" w:hAnsi="Arial" w:cs="Arial"/>
          <w:shd w:val="clear" w:color="auto" w:fill="FFFFFF"/>
        </w:rPr>
        <w:t>, </w:t>
      </w:r>
      <w:r w:rsidRPr="00AC2DF1">
        <w:rPr>
          <w:rFonts w:ascii="Arial" w:hAnsi="Arial" w:cs="Arial"/>
          <w:i/>
          <w:iCs/>
          <w:shd w:val="clear" w:color="auto" w:fill="FFFFFF"/>
        </w:rPr>
        <w:t>2</w:t>
      </w:r>
      <w:r w:rsidRPr="00AC2DF1">
        <w:rPr>
          <w:rFonts w:ascii="Arial" w:hAnsi="Arial" w:cs="Arial"/>
          <w:shd w:val="clear" w:color="auto" w:fill="FFFFFF"/>
        </w:rPr>
        <w:t>, 110-123.</w:t>
      </w:r>
    </w:p>
    <w:p w14:paraId="38E8AC8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Babington, R. (2023). </w:t>
      </w:r>
      <w:r w:rsidRPr="00AC2DF1">
        <w:rPr>
          <w:rFonts w:ascii="Arial" w:hAnsi="Arial" w:cs="Arial"/>
          <w:i/>
          <w:iCs/>
          <w:shd w:val="clear" w:color="auto" w:fill="FFFFFF"/>
        </w:rPr>
        <w:t xml:space="preserve">A discursive analysis of post-16 females' stories of educational reintegration and </w:t>
      </w:r>
      <w:proofErr w:type="spellStart"/>
      <w:r w:rsidRPr="00AC2DF1">
        <w:rPr>
          <w:rFonts w:ascii="Arial" w:hAnsi="Arial" w:cs="Arial"/>
          <w:i/>
          <w:iCs/>
          <w:shd w:val="clear" w:color="auto" w:fill="FFFFFF"/>
        </w:rPr>
        <w:t>non attendance</w:t>
      </w:r>
      <w:proofErr w:type="spellEnd"/>
      <w:r w:rsidRPr="00AC2DF1">
        <w:rPr>
          <w:rFonts w:ascii="Arial" w:hAnsi="Arial" w:cs="Arial"/>
          <w:i/>
          <w:iCs/>
          <w:shd w:val="clear" w:color="auto" w:fill="FFFFFF"/>
        </w:rPr>
        <w:t xml:space="preserve"> experiences</w:t>
      </w:r>
      <w:r w:rsidRPr="00AC2DF1">
        <w:rPr>
          <w:rFonts w:ascii="Arial" w:hAnsi="Arial" w:cs="Arial"/>
          <w:shd w:val="clear" w:color="auto" w:fill="FFFFFF"/>
        </w:rPr>
        <w:t> (Doctoral dissertation, University of Sheffield).</w:t>
      </w:r>
    </w:p>
    <w:p w14:paraId="512FDD3C"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Bakhtin, M. M. (1994). The Bakhtin reader: selected writings of Bakhtin, Medvedev, and </w:t>
      </w:r>
      <w:proofErr w:type="spellStart"/>
      <w:r w:rsidRPr="00AC2DF1">
        <w:rPr>
          <w:rFonts w:ascii="Arial" w:hAnsi="Arial" w:cs="Arial"/>
          <w:shd w:val="clear" w:color="auto" w:fill="FFFFFF"/>
        </w:rPr>
        <w:t>Voloshinov</w:t>
      </w:r>
      <w:proofErr w:type="spellEnd"/>
      <w:r w:rsidRPr="00AC2DF1">
        <w:rPr>
          <w:rFonts w:ascii="Arial" w:hAnsi="Arial" w:cs="Arial"/>
          <w:shd w:val="clear" w:color="auto" w:fill="FFFFFF"/>
        </w:rPr>
        <w:t>.</w:t>
      </w:r>
    </w:p>
    <w:p w14:paraId="34471BFE"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Bechky</w:t>
      </w:r>
      <w:proofErr w:type="spellEnd"/>
      <w:r w:rsidRPr="00AC2DF1">
        <w:rPr>
          <w:rFonts w:ascii="Arial" w:hAnsi="Arial" w:cs="Arial"/>
          <w:shd w:val="clear" w:color="auto" w:fill="FFFFFF"/>
        </w:rPr>
        <w:t>, B. A. (2003). Sharing meaning across occupational communities: The transformation of understanding on a production floor. </w:t>
      </w:r>
      <w:r w:rsidRPr="00AC2DF1">
        <w:rPr>
          <w:rFonts w:ascii="Arial" w:hAnsi="Arial" w:cs="Arial"/>
          <w:i/>
          <w:iCs/>
          <w:shd w:val="clear" w:color="auto" w:fill="FFFFFF"/>
        </w:rPr>
        <w:t>Organization science</w:t>
      </w:r>
      <w:r w:rsidRPr="00AC2DF1">
        <w:rPr>
          <w:rFonts w:ascii="Arial" w:hAnsi="Arial" w:cs="Arial"/>
          <w:shd w:val="clear" w:color="auto" w:fill="FFFFFF"/>
        </w:rPr>
        <w:t>, </w:t>
      </w:r>
      <w:r w:rsidRPr="00AC2DF1">
        <w:rPr>
          <w:rFonts w:ascii="Arial" w:hAnsi="Arial" w:cs="Arial"/>
          <w:i/>
          <w:iCs/>
          <w:shd w:val="clear" w:color="auto" w:fill="FFFFFF"/>
        </w:rPr>
        <w:t>14</w:t>
      </w:r>
      <w:r w:rsidRPr="00AC2DF1">
        <w:rPr>
          <w:rFonts w:ascii="Arial" w:hAnsi="Arial" w:cs="Arial"/>
          <w:shd w:val="clear" w:color="auto" w:fill="FFFFFF"/>
        </w:rPr>
        <w:t>(3), 312-330.</w:t>
      </w:r>
    </w:p>
    <w:p w14:paraId="2709A6E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Barthes, R. (1986). The Rustle of Language, trans. Richard Howard. </w:t>
      </w:r>
      <w:r w:rsidRPr="00AC2DF1">
        <w:rPr>
          <w:rFonts w:ascii="Arial" w:hAnsi="Arial" w:cs="Arial"/>
          <w:i/>
          <w:iCs/>
          <w:shd w:val="clear" w:color="auto" w:fill="FFFFFF"/>
        </w:rPr>
        <w:t>California: Univ. of California Pr</w:t>
      </w:r>
      <w:r w:rsidRPr="00AC2DF1">
        <w:rPr>
          <w:rFonts w:ascii="Arial" w:hAnsi="Arial" w:cs="Arial"/>
          <w:shd w:val="clear" w:color="auto" w:fill="FFFFFF"/>
        </w:rPr>
        <w:t>.</w:t>
      </w:r>
    </w:p>
    <w:p w14:paraId="3854DEA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Bellis, M. A., Hughes, K., Ford, K., Hardcastle, K. A., Sharp, C. A., Wood, S., ... &amp; Davies, A. (2018). Adverse childhood experiences and sources of childhood resilience: a retrospective study of their combined relationships with child health and educational attendance. </w:t>
      </w:r>
      <w:r w:rsidRPr="00AC2DF1">
        <w:rPr>
          <w:rFonts w:ascii="Arial" w:hAnsi="Arial" w:cs="Arial"/>
          <w:i/>
          <w:iCs/>
          <w:shd w:val="clear" w:color="auto" w:fill="FFFFFF"/>
        </w:rPr>
        <w:t>BMC public health</w:t>
      </w:r>
      <w:r w:rsidRPr="00AC2DF1">
        <w:rPr>
          <w:rFonts w:ascii="Arial" w:hAnsi="Arial" w:cs="Arial"/>
          <w:shd w:val="clear" w:color="auto" w:fill="FFFFFF"/>
        </w:rPr>
        <w:t>, </w:t>
      </w:r>
      <w:r w:rsidRPr="00AC2DF1">
        <w:rPr>
          <w:rFonts w:ascii="Arial" w:hAnsi="Arial" w:cs="Arial"/>
          <w:i/>
          <w:iCs/>
          <w:shd w:val="clear" w:color="auto" w:fill="FFFFFF"/>
        </w:rPr>
        <w:t>18</w:t>
      </w:r>
      <w:r w:rsidRPr="00AC2DF1">
        <w:rPr>
          <w:rFonts w:ascii="Arial" w:hAnsi="Arial" w:cs="Arial"/>
          <w:shd w:val="clear" w:color="auto" w:fill="FFFFFF"/>
        </w:rPr>
        <w:t>(1), 1-12.</w:t>
      </w:r>
    </w:p>
    <w:p w14:paraId="0804A490" w14:textId="3260C41B" w:rsidR="006055B8" w:rsidRPr="00AC2DF1" w:rsidRDefault="006055B8"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Belzile</w:t>
      </w:r>
      <w:proofErr w:type="spellEnd"/>
      <w:r w:rsidRPr="00AC2DF1">
        <w:rPr>
          <w:rFonts w:ascii="Arial" w:hAnsi="Arial" w:cs="Arial"/>
          <w:shd w:val="clear" w:color="auto" w:fill="FFFFFF"/>
        </w:rPr>
        <w:t>, J. A., &amp; Öberg, G. (2012). Where to begin? Grappling with how to use participant interaction in focus group design. </w:t>
      </w:r>
      <w:r w:rsidRPr="00AC2DF1">
        <w:rPr>
          <w:rFonts w:ascii="Arial" w:hAnsi="Arial" w:cs="Arial"/>
          <w:i/>
          <w:iCs/>
          <w:shd w:val="clear" w:color="auto" w:fill="FFFFFF"/>
        </w:rPr>
        <w:t>Qualitative research</w:t>
      </w:r>
      <w:r w:rsidRPr="00AC2DF1">
        <w:rPr>
          <w:rFonts w:ascii="Arial" w:hAnsi="Arial" w:cs="Arial"/>
          <w:shd w:val="clear" w:color="auto" w:fill="FFFFFF"/>
        </w:rPr>
        <w:t>, </w:t>
      </w:r>
      <w:r w:rsidRPr="00AC2DF1">
        <w:rPr>
          <w:rFonts w:ascii="Arial" w:hAnsi="Arial" w:cs="Arial"/>
          <w:i/>
          <w:iCs/>
          <w:shd w:val="clear" w:color="auto" w:fill="FFFFFF"/>
        </w:rPr>
        <w:t>12</w:t>
      </w:r>
      <w:r w:rsidRPr="00AC2DF1">
        <w:rPr>
          <w:rFonts w:ascii="Arial" w:hAnsi="Arial" w:cs="Arial"/>
          <w:shd w:val="clear" w:color="auto" w:fill="FFFFFF"/>
        </w:rPr>
        <w:t>(4), 459-472.</w:t>
      </w:r>
    </w:p>
    <w:p w14:paraId="2AEDCA3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Berg, I., Nichols, K., &amp; Pritchard, C. (1969). School phobia: Its classification and relationship to dependency. </w:t>
      </w:r>
      <w:r w:rsidRPr="00AC2DF1">
        <w:rPr>
          <w:rFonts w:ascii="Arial" w:hAnsi="Arial" w:cs="Arial"/>
          <w:i/>
          <w:iCs/>
          <w:shd w:val="clear" w:color="auto" w:fill="FFFFFF"/>
        </w:rPr>
        <w:t>Child Psychology &amp; Psychiatry &amp; Allied Disciplines</w:t>
      </w:r>
      <w:r w:rsidRPr="00AC2DF1">
        <w:rPr>
          <w:rFonts w:ascii="Arial" w:hAnsi="Arial" w:cs="Arial"/>
          <w:shd w:val="clear" w:color="auto" w:fill="FFFFFF"/>
        </w:rPr>
        <w:t>.</w:t>
      </w:r>
    </w:p>
    <w:p w14:paraId="7F735FE4" w14:textId="77777777" w:rsidR="00DA6549" w:rsidRPr="00AC2DF1" w:rsidRDefault="00DA6549" w:rsidP="00D77E2D">
      <w:pPr>
        <w:spacing w:line="480" w:lineRule="auto"/>
        <w:ind w:hanging="720"/>
        <w:rPr>
          <w:rFonts w:ascii="Arial" w:hAnsi="Arial" w:cs="Arial"/>
        </w:rPr>
      </w:pPr>
      <w:r w:rsidRPr="00AC2DF1">
        <w:rPr>
          <w:rFonts w:ascii="Arial" w:hAnsi="Arial" w:cs="Arial"/>
          <w:shd w:val="clear" w:color="auto" w:fill="FFFFFF"/>
        </w:rPr>
        <w:t>Bion, W. R. (2013). </w:t>
      </w:r>
      <w:r w:rsidRPr="00AC2DF1">
        <w:rPr>
          <w:rFonts w:ascii="Arial" w:hAnsi="Arial" w:cs="Arial"/>
          <w:i/>
          <w:iCs/>
          <w:shd w:val="clear" w:color="auto" w:fill="FFFFFF"/>
        </w:rPr>
        <w:t>Attention and interpretation: A scientific approach to insight in psycho-analysis and groups</w:t>
      </w:r>
      <w:r w:rsidRPr="00AC2DF1">
        <w:rPr>
          <w:rFonts w:ascii="Arial" w:hAnsi="Arial" w:cs="Arial"/>
          <w:shd w:val="clear" w:color="auto" w:fill="FFFFFF"/>
        </w:rPr>
        <w:t>. Routledge.</w:t>
      </w:r>
    </w:p>
    <w:p w14:paraId="0832ABB6"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Boaler</w:t>
      </w:r>
      <w:proofErr w:type="spellEnd"/>
      <w:r w:rsidRPr="00AC2DF1">
        <w:rPr>
          <w:rFonts w:ascii="Arial" w:hAnsi="Arial" w:cs="Arial"/>
          <w:shd w:val="clear" w:color="auto" w:fill="FFFFFF"/>
        </w:rPr>
        <w:t>, R., &amp; Bond, C. (2023). Systemic school-based approaches for supporting students with attendance difficulties: a systematic literature review. </w:t>
      </w:r>
      <w:r w:rsidRPr="00AC2DF1">
        <w:rPr>
          <w:rFonts w:ascii="Arial" w:hAnsi="Arial" w:cs="Arial"/>
          <w:i/>
          <w:iCs/>
          <w:shd w:val="clear" w:color="auto" w:fill="FFFFFF"/>
        </w:rPr>
        <w:t>Educational Psychology in Practice</w:t>
      </w:r>
      <w:r w:rsidRPr="00AC2DF1">
        <w:rPr>
          <w:rFonts w:ascii="Arial" w:hAnsi="Arial" w:cs="Arial"/>
          <w:shd w:val="clear" w:color="auto" w:fill="FFFFFF"/>
        </w:rPr>
        <w:t>, </w:t>
      </w:r>
      <w:r w:rsidRPr="00AC2DF1">
        <w:rPr>
          <w:rFonts w:ascii="Arial" w:hAnsi="Arial" w:cs="Arial"/>
          <w:i/>
          <w:iCs/>
          <w:shd w:val="clear" w:color="auto" w:fill="FFFFFF"/>
        </w:rPr>
        <w:t>39</w:t>
      </w:r>
      <w:r w:rsidRPr="00AC2DF1">
        <w:rPr>
          <w:rFonts w:ascii="Arial" w:hAnsi="Arial" w:cs="Arial"/>
          <w:shd w:val="clear" w:color="auto" w:fill="FFFFFF"/>
        </w:rPr>
        <w:t>(4), 439-456.</w:t>
      </w:r>
    </w:p>
    <w:p w14:paraId="1AF21E9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Bond, C. (26/03/2024). </w:t>
      </w:r>
      <w:r w:rsidRPr="00AC2DF1">
        <w:rPr>
          <w:rFonts w:ascii="Arial" w:hAnsi="Arial" w:cs="Arial"/>
          <w:i/>
          <w:iCs/>
          <w:shd w:val="clear" w:color="auto" w:fill="FFFFFF"/>
        </w:rPr>
        <w:t xml:space="preserve">Educational Attendance and Participation for Children and Young People with Additional Needs Experiencing Anxiety and School Non-Attendance. </w:t>
      </w:r>
      <w:r w:rsidRPr="00AC2DF1">
        <w:rPr>
          <w:rFonts w:ascii="Arial" w:hAnsi="Arial" w:cs="Arial"/>
          <w:shd w:val="clear" w:color="auto" w:fill="FFFFFF"/>
        </w:rPr>
        <w:t>UCL Leading Edge Day</w:t>
      </w:r>
    </w:p>
    <w:p w14:paraId="18A41A31" w14:textId="6A8D946D" w:rsidR="00E705C7" w:rsidRPr="00AC2DF1" w:rsidRDefault="00E705C7" w:rsidP="00D77E2D">
      <w:pPr>
        <w:spacing w:line="480" w:lineRule="auto"/>
        <w:ind w:hanging="720"/>
        <w:rPr>
          <w:rFonts w:ascii="Arial" w:hAnsi="Arial" w:cs="Arial"/>
          <w:shd w:val="clear" w:color="auto" w:fill="FFFFFF"/>
        </w:rPr>
      </w:pPr>
      <w:r w:rsidRPr="00AC2DF1">
        <w:rPr>
          <w:rFonts w:ascii="Arial" w:hAnsi="Arial" w:cs="Arial"/>
        </w:rPr>
        <w:t>British Psychological Society. (2021). Code of Ethics and Conduct. Retrieved from https://www.bps.org.uk/guideline/code-ethics-and-conduct</w:t>
      </w:r>
    </w:p>
    <w:p w14:paraId="558C468B"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Brockie, T. N., Dana-Sacco, G., Wallen, G. R., Wilcox, H. C., &amp; Campbell, J. C. (2015). The relationship of adverse childhood experiences to PTSD, depression, poly-drug use and suicide attempt in reservation-based Native American adolescents and young adults. </w:t>
      </w:r>
      <w:r w:rsidRPr="00AC2DF1">
        <w:rPr>
          <w:rFonts w:ascii="Arial" w:hAnsi="Arial" w:cs="Arial"/>
          <w:i/>
          <w:iCs/>
          <w:shd w:val="clear" w:color="auto" w:fill="FFFFFF"/>
        </w:rPr>
        <w:t>American journal of community psychology</w:t>
      </w:r>
      <w:r w:rsidRPr="00AC2DF1">
        <w:rPr>
          <w:rFonts w:ascii="Arial" w:hAnsi="Arial" w:cs="Arial"/>
          <w:shd w:val="clear" w:color="auto" w:fill="FFFFFF"/>
        </w:rPr>
        <w:t>, </w:t>
      </w:r>
      <w:r w:rsidRPr="00AC2DF1">
        <w:rPr>
          <w:rFonts w:ascii="Arial" w:hAnsi="Arial" w:cs="Arial"/>
          <w:i/>
          <w:iCs/>
          <w:shd w:val="clear" w:color="auto" w:fill="FFFFFF"/>
        </w:rPr>
        <w:t>55</w:t>
      </w:r>
      <w:r w:rsidRPr="00AC2DF1">
        <w:rPr>
          <w:rFonts w:ascii="Arial" w:hAnsi="Arial" w:cs="Arial"/>
          <w:shd w:val="clear" w:color="auto" w:fill="FFFFFF"/>
        </w:rPr>
        <w:t>, 411-421.</w:t>
      </w:r>
    </w:p>
    <w:p w14:paraId="017B2B7A"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Bronfenbrenner, U. (1979). </w:t>
      </w:r>
      <w:r w:rsidRPr="00AC2DF1">
        <w:rPr>
          <w:rFonts w:ascii="Arial" w:hAnsi="Arial" w:cs="Arial"/>
          <w:i/>
          <w:iCs/>
          <w:shd w:val="clear" w:color="auto" w:fill="FFFFFF"/>
        </w:rPr>
        <w:t>The ecology of human development: Experiments by nature and design</w:t>
      </w:r>
      <w:r w:rsidRPr="00AC2DF1">
        <w:rPr>
          <w:rFonts w:ascii="Arial" w:hAnsi="Arial" w:cs="Arial"/>
          <w:shd w:val="clear" w:color="auto" w:fill="FFFFFF"/>
        </w:rPr>
        <w:t xml:space="preserve">. Harvard university press. </w:t>
      </w:r>
    </w:p>
    <w:p w14:paraId="6D3F86CA"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Bronfenbrenner, U. (1986). Recent advances in research on the ecology of human development. </w:t>
      </w:r>
      <w:r w:rsidRPr="00AC2DF1">
        <w:rPr>
          <w:rFonts w:ascii="Arial" w:hAnsi="Arial" w:cs="Arial"/>
          <w:i/>
          <w:iCs/>
          <w:shd w:val="clear" w:color="auto" w:fill="FFFFFF"/>
        </w:rPr>
        <w:t xml:space="preserve">Development as action in context: Problem </w:t>
      </w:r>
      <w:proofErr w:type="spellStart"/>
      <w:r w:rsidRPr="00AC2DF1">
        <w:rPr>
          <w:rFonts w:ascii="Arial" w:hAnsi="Arial" w:cs="Arial"/>
          <w:i/>
          <w:iCs/>
          <w:shd w:val="clear" w:color="auto" w:fill="FFFFFF"/>
        </w:rPr>
        <w:t>behavior</w:t>
      </w:r>
      <w:proofErr w:type="spellEnd"/>
      <w:r w:rsidRPr="00AC2DF1">
        <w:rPr>
          <w:rFonts w:ascii="Arial" w:hAnsi="Arial" w:cs="Arial"/>
          <w:i/>
          <w:iCs/>
          <w:shd w:val="clear" w:color="auto" w:fill="FFFFFF"/>
        </w:rPr>
        <w:t xml:space="preserve"> and normal youth development</w:t>
      </w:r>
      <w:r w:rsidRPr="00AC2DF1">
        <w:rPr>
          <w:rFonts w:ascii="Arial" w:hAnsi="Arial" w:cs="Arial"/>
          <w:shd w:val="clear" w:color="auto" w:fill="FFFFFF"/>
        </w:rPr>
        <w:t>, 287-309.</w:t>
      </w:r>
    </w:p>
    <w:p w14:paraId="67ECD6DA" w14:textId="214A1A31" w:rsidR="002F3482" w:rsidRPr="00AC2DF1" w:rsidRDefault="002F3482" w:rsidP="00D77E2D">
      <w:pPr>
        <w:spacing w:line="480" w:lineRule="auto"/>
        <w:ind w:hanging="720"/>
        <w:rPr>
          <w:rFonts w:ascii="Arial" w:hAnsi="Arial" w:cs="Arial"/>
          <w:shd w:val="clear" w:color="auto" w:fill="FFFFFF"/>
        </w:rPr>
      </w:pPr>
      <w:r w:rsidRPr="00AC2DF1">
        <w:rPr>
          <w:rFonts w:ascii="Arial" w:hAnsi="Arial" w:cs="Arial"/>
          <w:shd w:val="clear" w:color="auto" w:fill="FFFFFF"/>
        </w:rPr>
        <w:t>Bronfenbrenner, U. (1995). Developmental ecology through space and time: A future perspective.</w:t>
      </w:r>
    </w:p>
    <w:p w14:paraId="37C27129" w14:textId="367E77CD" w:rsidR="00FF143F" w:rsidRPr="00AC2DF1" w:rsidRDefault="00FF143F" w:rsidP="00D77E2D">
      <w:pPr>
        <w:spacing w:line="480" w:lineRule="auto"/>
        <w:ind w:hanging="720"/>
        <w:rPr>
          <w:rFonts w:ascii="Arial" w:hAnsi="Arial" w:cs="Arial"/>
          <w:shd w:val="clear" w:color="auto" w:fill="FFFFFF"/>
        </w:rPr>
      </w:pPr>
      <w:r w:rsidRPr="00AC2DF1">
        <w:rPr>
          <w:rFonts w:ascii="Arial" w:hAnsi="Arial" w:cs="Arial"/>
          <w:shd w:val="clear" w:color="auto" w:fill="FFFFFF"/>
        </w:rPr>
        <w:t>Bronfenbrenner, U. (1999). Environments in developmental perspective: Theoretical and operational models.</w:t>
      </w:r>
    </w:p>
    <w:p w14:paraId="59C02B64" w14:textId="127BA2A3" w:rsidR="00B91949" w:rsidRPr="00AC2DF1" w:rsidRDefault="00B91949" w:rsidP="00D77E2D">
      <w:pPr>
        <w:spacing w:line="480" w:lineRule="auto"/>
        <w:ind w:hanging="720"/>
        <w:rPr>
          <w:rFonts w:ascii="Arial" w:hAnsi="Arial" w:cs="Arial"/>
          <w:shd w:val="clear" w:color="auto" w:fill="FFFFFF"/>
        </w:rPr>
      </w:pPr>
      <w:r w:rsidRPr="00AC2DF1">
        <w:rPr>
          <w:rFonts w:ascii="Arial" w:hAnsi="Arial" w:cs="Arial"/>
          <w:shd w:val="clear" w:color="auto" w:fill="FFFFFF"/>
        </w:rPr>
        <w:t>Bronfenbrenner, U. (2005). </w:t>
      </w:r>
      <w:r w:rsidRPr="00AC2DF1">
        <w:rPr>
          <w:rFonts w:ascii="Arial" w:hAnsi="Arial" w:cs="Arial"/>
          <w:i/>
          <w:iCs/>
          <w:shd w:val="clear" w:color="auto" w:fill="FFFFFF"/>
        </w:rPr>
        <w:t>Making human beings human: Bioecological perspectives on human development</w:t>
      </w:r>
      <w:r w:rsidRPr="00AC2DF1">
        <w:rPr>
          <w:rFonts w:ascii="Arial" w:hAnsi="Arial" w:cs="Arial"/>
          <w:shd w:val="clear" w:color="auto" w:fill="FFFFFF"/>
        </w:rPr>
        <w:t>. sage.</w:t>
      </w:r>
    </w:p>
    <w:p w14:paraId="1903F8A4" w14:textId="59F9DEA2" w:rsidR="004470B9" w:rsidRPr="00AC2DF1" w:rsidRDefault="004470B9" w:rsidP="00D77E2D">
      <w:pPr>
        <w:spacing w:line="480" w:lineRule="auto"/>
        <w:ind w:hanging="720"/>
        <w:rPr>
          <w:rFonts w:ascii="Arial" w:hAnsi="Arial" w:cs="Arial"/>
          <w:shd w:val="clear" w:color="auto" w:fill="FFFFFF"/>
        </w:rPr>
      </w:pPr>
      <w:r w:rsidRPr="00AC2DF1">
        <w:rPr>
          <w:rFonts w:ascii="Arial" w:hAnsi="Arial" w:cs="Arial"/>
          <w:shd w:val="clear" w:color="auto" w:fill="FFFFFF"/>
        </w:rPr>
        <w:t>Brown, S. D., &amp; Reavey, P. (2015). Dilemmas of memory: The mind is not a tape recorder. In </w:t>
      </w:r>
      <w:r w:rsidRPr="00AC2DF1">
        <w:rPr>
          <w:rFonts w:ascii="Arial" w:hAnsi="Arial" w:cs="Arial"/>
          <w:i/>
          <w:iCs/>
          <w:shd w:val="clear" w:color="auto" w:fill="FFFFFF"/>
        </w:rPr>
        <w:t>Discursive Psychology</w:t>
      </w:r>
      <w:r w:rsidRPr="00AC2DF1">
        <w:rPr>
          <w:rFonts w:ascii="Arial" w:hAnsi="Arial" w:cs="Arial"/>
          <w:shd w:val="clear" w:color="auto" w:fill="FFFFFF"/>
        </w:rPr>
        <w:t> (pp. 211-224). Routledge.</w:t>
      </w:r>
    </w:p>
    <w:p w14:paraId="5F4ADC4A" w14:textId="4E53A53B" w:rsidR="009975E2" w:rsidRPr="00AC2DF1" w:rsidRDefault="009975E2" w:rsidP="00D77E2D">
      <w:pPr>
        <w:spacing w:line="480" w:lineRule="auto"/>
        <w:ind w:hanging="720"/>
        <w:rPr>
          <w:rFonts w:ascii="Arial" w:hAnsi="Arial" w:cs="Arial"/>
          <w:shd w:val="clear" w:color="auto" w:fill="FFFFFF"/>
        </w:rPr>
      </w:pPr>
      <w:r w:rsidRPr="00AC2DF1">
        <w:rPr>
          <w:rFonts w:ascii="Arial" w:hAnsi="Arial" w:cs="Arial"/>
          <w:shd w:val="clear" w:color="auto" w:fill="FFFFFF"/>
        </w:rPr>
        <w:t>Brueggemann, B. J. (1999). </w:t>
      </w:r>
      <w:r w:rsidRPr="00AC2DF1">
        <w:rPr>
          <w:rFonts w:ascii="Arial" w:hAnsi="Arial" w:cs="Arial"/>
          <w:i/>
          <w:iCs/>
          <w:shd w:val="clear" w:color="auto" w:fill="FFFFFF"/>
        </w:rPr>
        <w:t>Lend me your ear: Rhetorical constructions of deafness</w:t>
      </w:r>
      <w:r w:rsidRPr="00AC2DF1">
        <w:rPr>
          <w:rFonts w:ascii="Arial" w:hAnsi="Arial" w:cs="Arial"/>
          <w:shd w:val="clear" w:color="auto" w:fill="FFFFFF"/>
        </w:rPr>
        <w:t>. Gallaudet University Press.</w:t>
      </w:r>
    </w:p>
    <w:p w14:paraId="3922D850"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Burr, V. (2015). </w:t>
      </w:r>
      <w:r w:rsidRPr="00AC2DF1">
        <w:rPr>
          <w:rFonts w:ascii="Arial" w:hAnsi="Arial" w:cs="Arial"/>
          <w:i/>
          <w:iCs/>
          <w:shd w:val="clear" w:color="auto" w:fill="FFFFFF"/>
        </w:rPr>
        <w:t>Social constructionism</w:t>
      </w:r>
      <w:r w:rsidRPr="00AC2DF1">
        <w:rPr>
          <w:rFonts w:ascii="Arial" w:hAnsi="Arial" w:cs="Arial"/>
          <w:shd w:val="clear" w:color="auto" w:fill="FFFFFF"/>
        </w:rPr>
        <w:t>. Routledge.</w:t>
      </w:r>
    </w:p>
    <w:p w14:paraId="7486A885" w14:textId="5A84A9B3" w:rsidR="00E259EB" w:rsidRPr="00AC2DF1" w:rsidRDefault="00E259EB" w:rsidP="00D77E2D">
      <w:pPr>
        <w:spacing w:line="480" w:lineRule="auto"/>
        <w:ind w:hanging="720"/>
        <w:rPr>
          <w:rFonts w:ascii="Arial" w:hAnsi="Arial" w:cs="Arial"/>
          <w:shd w:val="clear" w:color="auto" w:fill="FFFFFF"/>
        </w:rPr>
      </w:pPr>
      <w:r w:rsidRPr="00AC2DF1">
        <w:rPr>
          <w:rFonts w:ascii="Arial" w:hAnsi="Arial" w:cs="Arial"/>
          <w:shd w:val="clear" w:color="auto" w:fill="FFFFFF"/>
        </w:rPr>
        <w:t>Burt</w:t>
      </w:r>
      <w:r w:rsidR="001C1F12" w:rsidRPr="00AC2DF1">
        <w:rPr>
          <w:rFonts w:ascii="Arial" w:hAnsi="Arial" w:cs="Arial"/>
          <w:shd w:val="clear" w:color="auto" w:fill="FFFFFF"/>
        </w:rPr>
        <w:t>, A,. Gyimah</w:t>
      </w:r>
      <w:r w:rsidR="004E0220" w:rsidRPr="00AC2DF1">
        <w:rPr>
          <w:rFonts w:ascii="Arial" w:hAnsi="Arial" w:cs="Arial"/>
          <w:shd w:val="clear" w:color="auto" w:fill="FFFFFF"/>
        </w:rPr>
        <w:t>, S. (2015</w:t>
      </w:r>
      <w:r w:rsidR="008C0E36" w:rsidRPr="00AC2DF1">
        <w:rPr>
          <w:rFonts w:ascii="Arial" w:hAnsi="Arial" w:cs="Arial"/>
          <w:shd w:val="clear" w:color="auto" w:fill="FFFFFF"/>
        </w:rPr>
        <w:t>, August 30</w:t>
      </w:r>
      <w:r w:rsidR="004E0220" w:rsidRPr="00AC2DF1">
        <w:rPr>
          <w:rFonts w:ascii="Arial" w:hAnsi="Arial" w:cs="Arial"/>
          <w:shd w:val="clear" w:color="auto" w:fill="FFFFFF"/>
        </w:rPr>
        <w:t>).</w:t>
      </w:r>
      <w:r w:rsidR="001F1263" w:rsidRPr="00AC2DF1">
        <w:rPr>
          <w:rFonts w:ascii="Arial" w:hAnsi="Arial" w:cs="Arial"/>
          <w:shd w:val="clear" w:color="auto" w:fill="FFFFFF"/>
        </w:rPr>
        <w:t xml:space="preserve"> First </w:t>
      </w:r>
      <w:r w:rsidR="004276B7" w:rsidRPr="00AC2DF1">
        <w:rPr>
          <w:rFonts w:ascii="Arial" w:hAnsi="Arial" w:cs="Arial"/>
          <w:shd w:val="clear" w:color="auto" w:fill="FFFFFF"/>
        </w:rPr>
        <w:t>ever mental health champion for schools unveiled</w:t>
      </w:r>
      <w:r w:rsidR="00760C81" w:rsidRPr="00AC2DF1">
        <w:rPr>
          <w:rFonts w:ascii="Arial" w:hAnsi="Arial" w:cs="Arial"/>
          <w:shd w:val="clear" w:color="auto" w:fill="FFFFFF"/>
        </w:rPr>
        <w:t>. Retrieved from</w:t>
      </w:r>
      <w:r w:rsidR="001C0B06" w:rsidRPr="00AC2DF1">
        <w:rPr>
          <w:rFonts w:ascii="Arial" w:hAnsi="Arial" w:cs="Arial"/>
          <w:shd w:val="clear" w:color="auto" w:fill="FFFFFF"/>
        </w:rPr>
        <w:t xml:space="preserve"> https://www.gov.uk/government/news/first-ever-mental-health-champion-for-schools-unveiled</w:t>
      </w:r>
      <w:r w:rsidR="004E0220" w:rsidRPr="00AC2DF1">
        <w:rPr>
          <w:rFonts w:ascii="Arial" w:hAnsi="Arial" w:cs="Arial"/>
          <w:shd w:val="clear" w:color="auto" w:fill="FFFFFF"/>
        </w:rPr>
        <w:t xml:space="preserve"> </w:t>
      </w:r>
    </w:p>
    <w:p w14:paraId="08D14DDB"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Caccamo, M., Pittino, D., &amp; Tell, F. (2023). Boundary objects, knowledge integration, and innovation management: A systematic review of the literature. </w:t>
      </w:r>
      <w:proofErr w:type="spellStart"/>
      <w:r w:rsidRPr="00AC2DF1">
        <w:rPr>
          <w:rFonts w:ascii="Arial" w:hAnsi="Arial" w:cs="Arial"/>
          <w:i/>
          <w:iCs/>
          <w:shd w:val="clear" w:color="auto" w:fill="FFFFFF"/>
        </w:rPr>
        <w:t>Technovation</w:t>
      </w:r>
      <w:proofErr w:type="spellEnd"/>
      <w:r w:rsidRPr="00AC2DF1">
        <w:rPr>
          <w:rFonts w:ascii="Arial" w:hAnsi="Arial" w:cs="Arial"/>
          <w:shd w:val="clear" w:color="auto" w:fill="FFFFFF"/>
        </w:rPr>
        <w:t>, </w:t>
      </w:r>
      <w:r w:rsidRPr="00AC2DF1">
        <w:rPr>
          <w:rFonts w:ascii="Arial" w:hAnsi="Arial" w:cs="Arial"/>
          <w:i/>
          <w:iCs/>
          <w:shd w:val="clear" w:color="auto" w:fill="FFFFFF"/>
        </w:rPr>
        <w:t>122</w:t>
      </w:r>
      <w:r w:rsidRPr="00AC2DF1">
        <w:rPr>
          <w:rFonts w:ascii="Arial" w:hAnsi="Arial" w:cs="Arial"/>
          <w:shd w:val="clear" w:color="auto" w:fill="FFFFFF"/>
        </w:rPr>
        <w:t>, 102645.</w:t>
      </w:r>
    </w:p>
    <w:p w14:paraId="60A4876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Cameron, L., Maslen, R., Todd, Z., Maule, J., Stratton, P., &amp; Stanley, N. (2009). The discourse dynamics approach to metaphor and metaphor-led discourse analysis. </w:t>
      </w:r>
      <w:r w:rsidRPr="00AC2DF1">
        <w:rPr>
          <w:rFonts w:ascii="Arial" w:hAnsi="Arial" w:cs="Arial"/>
          <w:i/>
          <w:iCs/>
          <w:shd w:val="clear" w:color="auto" w:fill="FFFFFF"/>
        </w:rPr>
        <w:t>Metaphor and Symbol</w:t>
      </w:r>
      <w:r w:rsidRPr="00AC2DF1">
        <w:rPr>
          <w:rFonts w:ascii="Arial" w:hAnsi="Arial" w:cs="Arial"/>
          <w:shd w:val="clear" w:color="auto" w:fill="FFFFFF"/>
        </w:rPr>
        <w:t>, </w:t>
      </w:r>
      <w:r w:rsidRPr="00AC2DF1">
        <w:rPr>
          <w:rFonts w:ascii="Arial" w:hAnsi="Arial" w:cs="Arial"/>
          <w:i/>
          <w:iCs/>
          <w:shd w:val="clear" w:color="auto" w:fill="FFFFFF"/>
        </w:rPr>
        <w:t>24</w:t>
      </w:r>
      <w:r w:rsidRPr="00AC2DF1">
        <w:rPr>
          <w:rFonts w:ascii="Arial" w:hAnsi="Arial" w:cs="Arial"/>
          <w:shd w:val="clear" w:color="auto" w:fill="FFFFFF"/>
        </w:rPr>
        <w:t>(2), 63-89.</w:t>
      </w:r>
    </w:p>
    <w:p w14:paraId="22EB40C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Caponigro, I., &amp; Sprouse, J. (2007). Rhetorical questions as questions. In </w:t>
      </w:r>
      <w:r w:rsidRPr="00AC2DF1">
        <w:rPr>
          <w:rFonts w:ascii="Arial" w:hAnsi="Arial" w:cs="Arial"/>
          <w:i/>
          <w:iCs/>
          <w:shd w:val="clear" w:color="auto" w:fill="FFFFFF"/>
        </w:rPr>
        <w:t xml:space="preserve">Proceedings of Sinn und </w:t>
      </w:r>
      <w:proofErr w:type="spellStart"/>
      <w:r w:rsidRPr="00AC2DF1">
        <w:rPr>
          <w:rFonts w:ascii="Arial" w:hAnsi="Arial" w:cs="Arial"/>
          <w:i/>
          <w:iCs/>
          <w:shd w:val="clear" w:color="auto" w:fill="FFFFFF"/>
        </w:rPr>
        <w:t>Bedeutung</w:t>
      </w:r>
      <w:proofErr w:type="spellEnd"/>
      <w:r w:rsidRPr="00AC2DF1">
        <w:rPr>
          <w:rFonts w:ascii="Arial" w:hAnsi="Arial" w:cs="Arial"/>
          <w:shd w:val="clear" w:color="auto" w:fill="FFFFFF"/>
        </w:rPr>
        <w:t> (Vol. 11, pp. 121-133).</w:t>
      </w:r>
    </w:p>
    <w:p w14:paraId="3C141AC8" w14:textId="749945F3" w:rsidR="00762E15" w:rsidRPr="00AC2DF1" w:rsidRDefault="00762E15" w:rsidP="00D77E2D">
      <w:pPr>
        <w:spacing w:line="480" w:lineRule="auto"/>
        <w:ind w:hanging="720"/>
        <w:rPr>
          <w:rFonts w:ascii="Arial" w:hAnsi="Arial" w:cs="Arial"/>
          <w:shd w:val="clear" w:color="auto" w:fill="FFFFFF"/>
        </w:rPr>
      </w:pPr>
      <w:r w:rsidRPr="00AC2DF1">
        <w:rPr>
          <w:rFonts w:ascii="Arial" w:hAnsi="Arial" w:cs="Arial"/>
          <w:shd w:val="clear" w:color="auto" w:fill="FFFFFF"/>
        </w:rPr>
        <w:t>Carey, A., Lombard-Vance, R., Rogers, E., &amp; Cowley-Cunningham, M. (2024). Nurturing voices: psychologists’ role in amplifying children and young people's participation rights in decision making. </w:t>
      </w:r>
      <w:r w:rsidRPr="00AC2DF1">
        <w:rPr>
          <w:rFonts w:ascii="Arial" w:hAnsi="Arial" w:cs="Arial"/>
          <w:i/>
          <w:iCs/>
          <w:shd w:val="clear" w:color="auto" w:fill="FFFFFF"/>
        </w:rPr>
        <w:t>The Irish Psychologist</w:t>
      </w:r>
      <w:r w:rsidRPr="00AC2DF1">
        <w:rPr>
          <w:rFonts w:ascii="Arial" w:hAnsi="Arial" w:cs="Arial"/>
          <w:shd w:val="clear" w:color="auto" w:fill="FFFFFF"/>
        </w:rPr>
        <w:t>, </w:t>
      </w:r>
      <w:r w:rsidRPr="00AC2DF1">
        <w:rPr>
          <w:rFonts w:ascii="Arial" w:hAnsi="Arial" w:cs="Arial"/>
          <w:i/>
          <w:iCs/>
          <w:shd w:val="clear" w:color="auto" w:fill="FFFFFF"/>
        </w:rPr>
        <w:t>50</w:t>
      </w:r>
      <w:r w:rsidRPr="00AC2DF1">
        <w:rPr>
          <w:rFonts w:ascii="Arial" w:hAnsi="Arial" w:cs="Arial"/>
          <w:shd w:val="clear" w:color="auto" w:fill="FFFFFF"/>
        </w:rPr>
        <w:t>(1), 14-19.</w:t>
      </w:r>
    </w:p>
    <w:p w14:paraId="3620DB4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Carroll, H. C. M. (2010). The effect of pupil absenteeism on literacy and numeracy in the primary school. </w:t>
      </w:r>
      <w:r w:rsidRPr="00AC2DF1">
        <w:rPr>
          <w:rFonts w:ascii="Arial" w:hAnsi="Arial" w:cs="Arial"/>
          <w:i/>
          <w:iCs/>
          <w:shd w:val="clear" w:color="auto" w:fill="FFFFFF"/>
        </w:rPr>
        <w:t>School Psychology International</w:t>
      </w:r>
      <w:r w:rsidRPr="00AC2DF1">
        <w:rPr>
          <w:rFonts w:ascii="Arial" w:hAnsi="Arial" w:cs="Arial"/>
          <w:shd w:val="clear" w:color="auto" w:fill="FFFFFF"/>
        </w:rPr>
        <w:t>, </w:t>
      </w:r>
      <w:r w:rsidRPr="00AC2DF1">
        <w:rPr>
          <w:rFonts w:ascii="Arial" w:hAnsi="Arial" w:cs="Arial"/>
          <w:i/>
          <w:iCs/>
          <w:shd w:val="clear" w:color="auto" w:fill="FFFFFF"/>
        </w:rPr>
        <w:t>31</w:t>
      </w:r>
      <w:r w:rsidRPr="00AC2DF1">
        <w:rPr>
          <w:rFonts w:ascii="Arial" w:hAnsi="Arial" w:cs="Arial"/>
          <w:shd w:val="clear" w:color="auto" w:fill="FFFFFF"/>
        </w:rPr>
        <w:t>(2), 115-130.</w:t>
      </w:r>
    </w:p>
    <w:p w14:paraId="2588E320"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Centeio, E. E., Cance, J. D., Barcelona, J. M., &amp; Castelli, D. M. (2018). Relationship between health risk and school attendance among adolescents. </w:t>
      </w:r>
      <w:r w:rsidRPr="00AC2DF1">
        <w:rPr>
          <w:rFonts w:ascii="Arial" w:hAnsi="Arial" w:cs="Arial"/>
          <w:i/>
          <w:iCs/>
          <w:shd w:val="clear" w:color="auto" w:fill="FFFFFF"/>
        </w:rPr>
        <w:t>American Journal of Health Education</w:t>
      </w:r>
      <w:r w:rsidRPr="00AC2DF1">
        <w:rPr>
          <w:rFonts w:ascii="Arial" w:hAnsi="Arial" w:cs="Arial"/>
          <w:shd w:val="clear" w:color="auto" w:fill="FFFFFF"/>
        </w:rPr>
        <w:t>, </w:t>
      </w:r>
      <w:r w:rsidRPr="00AC2DF1">
        <w:rPr>
          <w:rFonts w:ascii="Arial" w:hAnsi="Arial" w:cs="Arial"/>
          <w:i/>
          <w:iCs/>
          <w:shd w:val="clear" w:color="auto" w:fill="FFFFFF"/>
        </w:rPr>
        <w:t>49</w:t>
      </w:r>
      <w:r w:rsidRPr="00AC2DF1">
        <w:rPr>
          <w:rFonts w:ascii="Arial" w:hAnsi="Arial" w:cs="Arial"/>
          <w:shd w:val="clear" w:color="auto" w:fill="FFFFFF"/>
        </w:rPr>
        <w:t>(1), 28-32.</w:t>
      </w:r>
    </w:p>
    <w:p w14:paraId="0F7DFC2C"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Cherry, K. (2023, August 16). A Comprehensive Guide to the Bronfenbrenner Ecological Model. Retrieved from https://www.verywellmind.com/bronfenbrenner-ecological-model-7643403 </w:t>
      </w:r>
    </w:p>
    <w:p w14:paraId="6F3FEAA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Chian, L. S. J. (2022). </w:t>
      </w:r>
      <w:r w:rsidRPr="00AC2DF1">
        <w:rPr>
          <w:rFonts w:ascii="Arial" w:hAnsi="Arial" w:cs="Arial"/>
          <w:i/>
          <w:iCs/>
          <w:shd w:val="clear" w:color="auto" w:fill="FFFFFF"/>
        </w:rPr>
        <w:t>Emotional Based School Avoidance: Exploring Staff and Pupil Voices on Provision in Mainstream Schools</w:t>
      </w:r>
      <w:r w:rsidRPr="00AC2DF1">
        <w:rPr>
          <w:rFonts w:ascii="Arial" w:hAnsi="Arial" w:cs="Arial"/>
          <w:shd w:val="clear" w:color="auto" w:fill="FFFFFF"/>
        </w:rPr>
        <w:t> (Doctoral dissertation, UCL (University College London).</w:t>
      </w:r>
    </w:p>
    <w:p w14:paraId="02197A70"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Clavering, E. K., &amp; McLaughlin, J. (2007). Crossing multidisciplinary divides: exploring professional hierarchies and boundaries in focus groups. </w:t>
      </w:r>
      <w:r w:rsidRPr="00AC2DF1">
        <w:rPr>
          <w:rFonts w:ascii="Arial" w:hAnsi="Arial" w:cs="Arial"/>
          <w:i/>
          <w:iCs/>
          <w:shd w:val="clear" w:color="auto" w:fill="FFFFFF"/>
        </w:rPr>
        <w:t>Qualitative Health Research</w:t>
      </w:r>
      <w:r w:rsidRPr="00AC2DF1">
        <w:rPr>
          <w:rFonts w:ascii="Arial" w:hAnsi="Arial" w:cs="Arial"/>
          <w:shd w:val="clear" w:color="auto" w:fill="FFFFFF"/>
        </w:rPr>
        <w:t>, </w:t>
      </w:r>
      <w:r w:rsidRPr="00AC2DF1">
        <w:rPr>
          <w:rFonts w:ascii="Arial" w:hAnsi="Arial" w:cs="Arial"/>
          <w:i/>
          <w:iCs/>
          <w:shd w:val="clear" w:color="auto" w:fill="FFFFFF"/>
        </w:rPr>
        <w:t>17</w:t>
      </w:r>
      <w:r w:rsidRPr="00AC2DF1">
        <w:rPr>
          <w:rFonts w:ascii="Arial" w:hAnsi="Arial" w:cs="Arial"/>
          <w:shd w:val="clear" w:color="auto" w:fill="FFFFFF"/>
        </w:rPr>
        <w:t>(3), 400-410.</w:t>
      </w:r>
    </w:p>
    <w:p w14:paraId="267ABAA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Clarke, V., &amp; Braun, V. (2013). Successful qualitative research: A practical guide for beginners. </w:t>
      </w:r>
      <w:r w:rsidRPr="00AC2DF1">
        <w:rPr>
          <w:rFonts w:ascii="Arial" w:hAnsi="Arial" w:cs="Arial"/>
          <w:i/>
          <w:iCs/>
          <w:shd w:val="clear" w:color="auto" w:fill="FFFFFF"/>
        </w:rPr>
        <w:t>Successful qualitative research</w:t>
      </w:r>
      <w:r w:rsidRPr="00AC2DF1">
        <w:rPr>
          <w:rFonts w:ascii="Arial" w:hAnsi="Arial" w:cs="Arial"/>
          <w:shd w:val="clear" w:color="auto" w:fill="FFFFFF"/>
        </w:rPr>
        <w:t>, 1-400.</w:t>
      </w:r>
    </w:p>
    <w:p w14:paraId="4D58948E"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Coleman, J. S. (1988). Social capital in the creation of human capital. </w:t>
      </w:r>
      <w:r w:rsidRPr="00AC2DF1">
        <w:rPr>
          <w:rFonts w:ascii="Arial" w:hAnsi="Arial" w:cs="Arial"/>
          <w:i/>
          <w:iCs/>
          <w:shd w:val="clear" w:color="auto" w:fill="FFFFFF"/>
        </w:rPr>
        <w:t>American journal of sociology</w:t>
      </w:r>
      <w:r w:rsidRPr="00AC2DF1">
        <w:rPr>
          <w:rFonts w:ascii="Arial" w:hAnsi="Arial" w:cs="Arial"/>
          <w:shd w:val="clear" w:color="auto" w:fill="FFFFFF"/>
        </w:rPr>
        <w:t>, </w:t>
      </w:r>
      <w:r w:rsidRPr="00AC2DF1">
        <w:rPr>
          <w:rFonts w:ascii="Arial" w:hAnsi="Arial" w:cs="Arial"/>
          <w:i/>
          <w:iCs/>
          <w:shd w:val="clear" w:color="auto" w:fill="FFFFFF"/>
        </w:rPr>
        <w:t>94</w:t>
      </w:r>
      <w:r w:rsidRPr="00AC2DF1">
        <w:rPr>
          <w:rFonts w:ascii="Arial" w:hAnsi="Arial" w:cs="Arial"/>
          <w:shd w:val="clear" w:color="auto" w:fill="FFFFFF"/>
        </w:rPr>
        <w:t>, S95-S120.</w:t>
      </w:r>
    </w:p>
    <w:p w14:paraId="5A47F94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Corcoran, S. R. (2023). Extended School Non-Attendance: Pupil Experiences and Development of a Local Authority, Multi-Agency Approach to Supporting Regular Attendance (Doctoral dissertation, University of Manchester).</w:t>
      </w:r>
    </w:p>
    <w:p w14:paraId="16331600" w14:textId="77777777" w:rsidR="00DA6549" w:rsidRPr="00AC2DF1" w:rsidRDefault="00DA6549" w:rsidP="00D77E2D">
      <w:pPr>
        <w:spacing w:line="480" w:lineRule="auto"/>
        <w:ind w:hanging="720"/>
        <w:jc w:val="both"/>
        <w:rPr>
          <w:rFonts w:ascii="Arial" w:hAnsi="Arial" w:cs="Arial"/>
          <w:shd w:val="clear" w:color="auto" w:fill="FFFFFF"/>
        </w:rPr>
      </w:pPr>
      <w:r w:rsidRPr="00AC2DF1">
        <w:rPr>
          <w:rFonts w:ascii="Arial" w:hAnsi="Arial" w:cs="Arial"/>
        </w:rPr>
        <w:t>Corcoran, S., &amp; Kelly, C. (2023). A meta</w:t>
      </w:r>
      <w:r w:rsidRPr="00AC2DF1">
        <w:rPr>
          <w:rFonts w:ascii="Cambria Math" w:hAnsi="Cambria Math" w:cs="Cambria Math"/>
        </w:rPr>
        <w:t>‐</w:t>
      </w:r>
      <w:r w:rsidRPr="00AC2DF1">
        <w:rPr>
          <w:rFonts w:ascii="Arial" w:hAnsi="Arial" w:cs="Arial"/>
        </w:rPr>
        <w:t>ethnographic understanding of children and young people's experiences of extended school non</w:t>
      </w:r>
      <w:r w:rsidRPr="00AC2DF1">
        <w:rPr>
          <w:rFonts w:ascii="Cambria Math" w:hAnsi="Cambria Math" w:cs="Cambria Math"/>
        </w:rPr>
        <w:t>‐</w:t>
      </w:r>
      <w:r w:rsidRPr="00AC2DF1">
        <w:rPr>
          <w:rFonts w:ascii="Arial" w:hAnsi="Arial" w:cs="Arial"/>
        </w:rPr>
        <w:t>attendance. Journal of Research in Special Educational Needs, 23(1), 24-37. Doi: 10.1111/1471-3802.12577</w:t>
      </w:r>
    </w:p>
    <w:p w14:paraId="40DFC57B" w14:textId="77777777" w:rsidR="00DA6549" w:rsidRPr="00AC2DF1" w:rsidRDefault="00DA6549" w:rsidP="00D77E2D">
      <w:pPr>
        <w:spacing w:line="480" w:lineRule="auto"/>
        <w:ind w:hanging="720"/>
        <w:rPr>
          <w:rFonts w:ascii="Arial" w:hAnsi="Arial" w:cs="Arial"/>
        </w:rPr>
      </w:pPr>
      <w:r w:rsidRPr="00AC2DF1">
        <w:rPr>
          <w:rFonts w:ascii="Arial" w:hAnsi="Arial" w:cs="Arial"/>
          <w:shd w:val="clear" w:color="auto" w:fill="FFFFFF"/>
        </w:rPr>
        <w:t>Corcoran, S., Kelly, C., Bond, C., &amp; Knox, L. (2024). Emotionally based school non</w:t>
      </w:r>
      <w:r w:rsidRPr="00AC2DF1">
        <w:rPr>
          <w:rFonts w:ascii="Cambria Math" w:hAnsi="Cambria Math" w:cs="Cambria Math"/>
          <w:shd w:val="clear" w:color="auto" w:fill="FFFFFF"/>
        </w:rPr>
        <w:t>‐</w:t>
      </w:r>
      <w:r w:rsidRPr="00AC2DF1">
        <w:rPr>
          <w:rFonts w:ascii="Arial" w:hAnsi="Arial" w:cs="Arial"/>
          <w:shd w:val="clear" w:color="auto" w:fill="FFFFFF"/>
        </w:rPr>
        <w:t>attendance: Development of a local authority, multi</w:t>
      </w:r>
      <w:r w:rsidRPr="00AC2DF1">
        <w:rPr>
          <w:rFonts w:ascii="Cambria Math" w:hAnsi="Cambria Math" w:cs="Cambria Math"/>
          <w:shd w:val="clear" w:color="auto" w:fill="FFFFFF"/>
        </w:rPr>
        <w:t>‐</w:t>
      </w:r>
      <w:r w:rsidRPr="00AC2DF1">
        <w:rPr>
          <w:rFonts w:ascii="Arial" w:hAnsi="Arial" w:cs="Arial"/>
          <w:shd w:val="clear" w:color="auto" w:fill="FFFFFF"/>
        </w:rPr>
        <w:t>agency approach to supporting regular attendance. </w:t>
      </w:r>
      <w:r w:rsidRPr="00AC2DF1">
        <w:rPr>
          <w:rFonts w:ascii="Arial" w:hAnsi="Arial" w:cs="Arial"/>
          <w:i/>
          <w:iCs/>
          <w:shd w:val="clear" w:color="auto" w:fill="FFFFFF"/>
        </w:rPr>
        <w:t>British Journal of Special Education</w:t>
      </w:r>
      <w:r w:rsidRPr="00AC2DF1">
        <w:rPr>
          <w:rFonts w:ascii="Arial" w:hAnsi="Arial" w:cs="Arial"/>
          <w:shd w:val="clear" w:color="auto" w:fill="FFFFFF"/>
        </w:rPr>
        <w:t>, </w:t>
      </w:r>
      <w:r w:rsidRPr="00AC2DF1">
        <w:rPr>
          <w:rFonts w:ascii="Arial" w:hAnsi="Arial" w:cs="Arial"/>
          <w:i/>
          <w:iCs/>
          <w:shd w:val="clear" w:color="auto" w:fill="FFFFFF"/>
        </w:rPr>
        <w:t>51</w:t>
      </w:r>
      <w:r w:rsidRPr="00AC2DF1">
        <w:rPr>
          <w:rFonts w:ascii="Arial" w:hAnsi="Arial" w:cs="Arial"/>
          <w:shd w:val="clear" w:color="auto" w:fill="FFFFFF"/>
        </w:rPr>
        <w:t>(1), 98-110.</w:t>
      </w:r>
    </w:p>
    <w:p w14:paraId="63A7E47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Corlett, S., &amp; Mavin, S. (2018). Reflexivity and researcher positionality. </w:t>
      </w:r>
      <w:r w:rsidRPr="00AC2DF1">
        <w:rPr>
          <w:rFonts w:ascii="Arial" w:hAnsi="Arial" w:cs="Arial"/>
          <w:i/>
          <w:iCs/>
          <w:shd w:val="clear" w:color="auto" w:fill="FFFFFF"/>
        </w:rPr>
        <w:t>The SAGE handbook of qualitative business and management research methods</w:t>
      </w:r>
      <w:r w:rsidRPr="00AC2DF1">
        <w:rPr>
          <w:rFonts w:ascii="Arial" w:hAnsi="Arial" w:cs="Arial"/>
          <w:shd w:val="clear" w:color="auto" w:fill="FFFFFF"/>
        </w:rPr>
        <w:t>, 377-399.</w:t>
      </w:r>
    </w:p>
    <w:p w14:paraId="3AF46878" w14:textId="426F35CF"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lang w:val="pl-PL"/>
        </w:rPr>
        <w:t xml:space="preserve">Credé, M., Roch, S. G., &amp; Kieszczynka, U. M. (2010). </w:t>
      </w:r>
      <w:r w:rsidRPr="00AC2DF1">
        <w:rPr>
          <w:rFonts w:ascii="Arial" w:hAnsi="Arial" w:cs="Arial"/>
          <w:shd w:val="clear" w:color="auto" w:fill="FFFFFF"/>
        </w:rPr>
        <w:t>Class attendance in college: A meta-analytic review of the relationship of class attendance with grades and student characteristics. </w:t>
      </w:r>
      <w:r w:rsidRPr="00AC2DF1">
        <w:rPr>
          <w:rFonts w:ascii="Arial" w:hAnsi="Arial" w:cs="Arial"/>
          <w:i/>
          <w:iCs/>
          <w:shd w:val="clear" w:color="auto" w:fill="FFFFFF"/>
        </w:rPr>
        <w:t>Review of Educational Research</w:t>
      </w:r>
      <w:r w:rsidRPr="00AC2DF1">
        <w:rPr>
          <w:rFonts w:ascii="Arial" w:hAnsi="Arial" w:cs="Arial"/>
          <w:shd w:val="clear" w:color="auto" w:fill="FFFFFF"/>
        </w:rPr>
        <w:t>, </w:t>
      </w:r>
      <w:r w:rsidRPr="00AC2DF1">
        <w:rPr>
          <w:rFonts w:ascii="Arial" w:hAnsi="Arial" w:cs="Arial"/>
          <w:i/>
          <w:iCs/>
          <w:shd w:val="clear" w:color="auto" w:fill="FFFFFF"/>
        </w:rPr>
        <w:t>80</w:t>
      </w:r>
      <w:r w:rsidRPr="00AC2DF1">
        <w:rPr>
          <w:rFonts w:ascii="Arial" w:hAnsi="Arial" w:cs="Arial"/>
          <w:shd w:val="clear" w:color="auto" w:fill="FFFFFF"/>
        </w:rPr>
        <w:t>(2), 272-295.</w:t>
      </w:r>
    </w:p>
    <w:p w14:paraId="19B309EF" w14:textId="1A77959F" w:rsidR="001461EE" w:rsidRPr="00AC2DF1" w:rsidRDefault="001461EE" w:rsidP="00D77E2D">
      <w:pPr>
        <w:spacing w:line="480" w:lineRule="auto"/>
        <w:ind w:hanging="720"/>
        <w:rPr>
          <w:rFonts w:ascii="Arial" w:hAnsi="Arial" w:cs="Arial"/>
          <w:shd w:val="clear" w:color="auto" w:fill="FFFFFF"/>
        </w:rPr>
      </w:pPr>
      <w:r w:rsidRPr="00AC2DF1">
        <w:rPr>
          <w:rFonts w:ascii="Arial" w:hAnsi="Arial" w:cs="Arial"/>
          <w:shd w:val="clear" w:color="auto" w:fill="FFFFFF"/>
        </w:rPr>
        <w:t>Creswell, J. W. (2009). Research design: Qualitative and mixed methods approaches. </w:t>
      </w:r>
      <w:r w:rsidRPr="00AC2DF1">
        <w:rPr>
          <w:rFonts w:ascii="Arial" w:hAnsi="Arial" w:cs="Arial"/>
          <w:i/>
          <w:iCs/>
          <w:shd w:val="clear" w:color="auto" w:fill="FFFFFF"/>
        </w:rPr>
        <w:t>London and Thousand Oaks: Sage Publications</w:t>
      </w:r>
      <w:r w:rsidRPr="00AC2DF1">
        <w:rPr>
          <w:rFonts w:ascii="Arial" w:hAnsi="Arial" w:cs="Arial"/>
          <w:shd w:val="clear" w:color="auto" w:fill="FFFFFF"/>
        </w:rPr>
        <w:t>.</w:t>
      </w:r>
    </w:p>
    <w:p w14:paraId="0B666EF3" w14:textId="1E9A6FB3" w:rsidR="0014448E" w:rsidRPr="00AC2DF1" w:rsidRDefault="0014448E" w:rsidP="00D77E2D">
      <w:pPr>
        <w:spacing w:line="480" w:lineRule="auto"/>
        <w:ind w:hanging="720"/>
        <w:rPr>
          <w:rFonts w:ascii="Arial" w:hAnsi="Arial" w:cs="Arial"/>
          <w:shd w:val="clear" w:color="auto" w:fill="FFFFFF"/>
        </w:rPr>
      </w:pPr>
      <w:r w:rsidRPr="00AC2DF1">
        <w:rPr>
          <w:rFonts w:ascii="Arial" w:hAnsi="Arial" w:cs="Arial"/>
          <w:shd w:val="clear" w:color="auto" w:fill="FFFFFF"/>
        </w:rPr>
        <w:t>Crotty, M. (1998). The foundations of social research.</w:t>
      </w:r>
    </w:p>
    <w:p w14:paraId="5FAAD446" w14:textId="77777777" w:rsidR="000B2F40" w:rsidRPr="00AC2DF1" w:rsidRDefault="000662BE" w:rsidP="000B2F40">
      <w:pPr>
        <w:spacing w:line="480" w:lineRule="auto"/>
        <w:ind w:hanging="720"/>
        <w:rPr>
          <w:rFonts w:ascii="Arial" w:hAnsi="Arial" w:cs="Arial"/>
          <w:sz w:val="20"/>
          <w:szCs w:val="20"/>
          <w:shd w:val="clear" w:color="auto" w:fill="FFFFFF"/>
        </w:rPr>
      </w:pPr>
      <w:r w:rsidRPr="00AC2DF1">
        <w:rPr>
          <w:rFonts w:ascii="Arial" w:hAnsi="Arial" w:cs="Arial"/>
          <w:sz w:val="20"/>
          <w:szCs w:val="20"/>
          <w:shd w:val="clear" w:color="auto" w:fill="FFFFFF"/>
        </w:rPr>
        <w:t>Cyr, J. (2017). The unique utility of focus groups for mixed-methods research. </w:t>
      </w:r>
      <w:r w:rsidRPr="00AC2DF1">
        <w:rPr>
          <w:rFonts w:ascii="Arial" w:hAnsi="Arial" w:cs="Arial"/>
          <w:i/>
          <w:iCs/>
          <w:sz w:val="20"/>
          <w:szCs w:val="20"/>
          <w:shd w:val="clear" w:color="auto" w:fill="FFFFFF"/>
        </w:rPr>
        <w:t>PS: Political Science &amp; Politics</w:t>
      </w:r>
      <w:r w:rsidRPr="00AC2DF1">
        <w:rPr>
          <w:rFonts w:ascii="Arial" w:hAnsi="Arial" w:cs="Arial"/>
          <w:sz w:val="20"/>
          <w:szCs w:val="20"/>
          <w:shd w:val="clear" w:color="auto" w:fill="FFFFFF"/>
        </w:rPr>
        <w:t>, </w:t>
      </w:r>
      <w:r w:rsidRPr="00AC2DF1">
        <w:rPr>
          <w:rFonts w:ascii="Arial" w:hAnsi="Arial" w:cs="Arial"/>
          <w:i/>
          <w:iCs/>
          <w:sz w:val="20"/>
          <w:szCs w:val="20"/>
          <w:shd w:val="clear" w:color="auto" w:fill="FFFFFF"/>
        </w:rPr>
        <w:t>50</w:t>
      </w:r>
      <w:r w:rsidRPr="00AC2DF1">
        <w:rPr>
          <w:rFonts w:ascii="Arial" w:hAnsi="Arial" w:cs="Arial"/>
          <w:sz w:val="20"/>
          <w:szCs w:val="20"/>
          <w:shd w:val="clear" w:color="auto" w:fill="FFFFFF"/>
        </w:rPr>
        <w:t>(4), 1038-1042.</w:t>
      </w:r>
    </w:p>
    <w:p w14:paraId="25421E7B" w14:textId="52B7DDCE" w:rsidR="00A91CEE" w:rsidRPr="00AC2DF1" w:rsidRDefault="00A91CEE" w:rsidP="00013C1A">
      <w:pPr>
        <w:spacing w:line="480" w:lineRule="auto"/>
        <w:ind w:hanging="720"/>
        <w:rPr>
          <w:rFonts w:ascii="Arial" w:hAnsi="Arial" w:cs="Arial"/>
          <w:sz w:val="20"/>
          <w:szCs w:val="20"/>
          <w:shd w:val="clear" w:color="auto" w:fill="FFFFFF"/>
        </w:rPr>
      </w:pPr>
      <w:r w:rsidRPr="00AC2DF1">
        <w:rPr>
          <w:rFonts w:ascii="Arial" w:hAnsi="Arial" w:cs="Arial"/>
        </w:rPr>
        <w:t>Dannow, M. C., Esbjørn, B. H., &amp; Risom, S. W. (2020). The perceptions of anxiety-related school absenteeism in youth: A qualitative study involving youth, mother, and father. </w:t>
      </w:r>
      <w:r w:rsidRPr="00AC2DF1">
        <w:rPr>
          <w:rFonts w:ascii="Arial" w:hAnsi="Arial" w:cs="Arial"/>
          <w:i/>
          <w:iCs/>
        </w:rPr>
        <w:t>Scandinavian Journal of Educational Research</w:t>
      </w:r>
      <w:r w:rsidRPr="00AC2DF1">
        <w:rPr>
          <w:rFonts w:ascii="Arial" w:hAnsi="Arial" w:cs="Arial"/>
        </w:rPr>
        <w:t>, </w:t>
      </w:r>
      <w:r w:rsidRPr="00AC2DF1">
        <w:rPr>
          <w:rFonts w:ascii="Arial" w:hAnsi="Arial" w:cs="Arial"/>
          <w:i/>
          <w:iCs/>
        </w:rPr>
        <w:t>64</w:t>
      </w:r>
      <w:r w:rsidRPr="00AC2DF1">
        <w:rPr>
          <w:rFonts w:ascii="Arial" w:hAnsi="Arial" w:cs="Arial"/>
        </w:rPr>
        <w:t>(1), 22-36.</w:t>
      </w:r>
    </w:p>
    <w:p w14:paraId="4D58A91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Danziger, K. (1994). </w:t>
      </w:r>
      <w:r w:rsidRPr="00AC2DF1">
        <w:rPr>
          <w:rFonts w:ascii="Arial" w:hAnsi="Arial" w:cs="Arial"/>
          <w:i/>
          <w:iCs/>
          <w:shd w:val="clear" w:color="auto" w:fill="FFFFFF"/>
        </w:rPr>
        <w:t>Constructing the subject: Historical origins of psychological research</w:t>
      </w:r>
      <w:r w:rsidRPr="00AC2DF1">
        <w:rPr>
          <w:rFonts w:ascii="Arial" w:hAnsi="Arial" w:cs="Arial"/>
          <w:shd w:val="clear" w:color="auto" w:fill="FFFFFF"/>
        </w:rPr>
        <w:t>. Cambridge University Press.</w:t>
      </w:r>
    </w:p>
    <w:p w14:paraId="216FF88C" w14:textId="0C46805B" w:rsidR="005C3297" w:rsidRPr="00AC2DF1" w:rsidRDefault="005C3297" w:rsidP="00D77E2D">
      <w:pPr>
        <w:spacing w:line="480" w:lineRule="auto"/>
        <w:ind w:hanging="720"/>
        <w:rPr>
          <w:rFonts w:ascii="Arial" w:hAnsi="Arial" w:cs="Arial"/>
          <w:shd w:val="clear" w:color="auto" w:fill="FFFFFF"/>
        </w:rPr>
      </w:pPr>
      <w:r w:rsidRPr="00AC2DF1">
        <w:rPr>
          <w:rFonts w:ascii="Arial" w:hAnsi="Arial" w:cs="Arial"/>
          <w:shd w:val="clear" w:color="auto" w:fill="FFFFFF"/>
        </w:rPr>
        <w:t>Denzin, N. K., &amp; Lincoln, Y. S. (Eds.). (2011). </w:t>
      </w:r>
      <w:r w:rsidRPr="00AC2DF1">
        <w:rPr>
          <w:rFonts w:ascii="Arial" w:hAnsi="Arial" w:cs="Arial"/>
          <w:i/>
          <w:iCs/>
          <w:shd w:val="clear" w:color="auto" w:fill="FFFFFF"/>
        </w:rPr>
        <w:t>The Sage handbook of qualitative research</w:t>
      </w:r>
      <w:r w:rsidRPr="00AC2DF1">
        <w:rPr>
          <w:rFonts w:ascii="Arial" w:hAnsi="Arial" w:cs="Arial"/>
          <w:shd w:val="clear" w:color="auto" w:fill="FFFFFF"/>
        </w:rPr>
        <w:t>. sage.</w:t>
      </w:r>
    </w:p>
    <w:p w14:paraId="3F665301" w14:textId="77777777" w:rsidR="00265C76" w:rsidRPr="00AC2DF1" w:rsidRDefault="00DA6549" w:rsidP="00265C76">
      <w:pPr>
        <w:spacing w:line="480" w:lineRule="auto"/>
        <w:ind w:hanging="720"/>
        <w:rPr>
          <w:rFonts w:ascii="Arial" w:hAnsi="Arial" w:cs="Arial"/>
          <w:shd w:val="clear" w:color="auto" w:fill="FFFFFF"/>
        </w:rPr>
      </w:pPr>
      <w:r w:rsidRPr="00AC2DF1">
        <w:rPr>
          <w:rFonts w:ascii="Arial" w:hAnsi="Arial" w:cs="Arial"/>
          <w:shd w:val="clear" w:color="auto" w:fill="FFFFFF"/>
        </w:rPr>
        <w:t>Department for Education (2015).</w:t>
      </w:r>
      <w:r w:rsidRPr="00AC2DF1">
        <w:rPr>
          <w:rFonts w:ascii="Arial" w:hAnsi="Arial" w:cs="Arial"/>
        </w:rPr>
        <w:t xml:space="preserve"> Promoting children and young people’s mental health and wellbeing, </w:t>
      </w:r>
      <w:r w:rsidRPr="00AC2DF1">
        <w:rPr>
          <w:rFonts w:ascii="Arial" w:hAnsi="Arial" w:cs="Arial"/>
          <w:shd w:val="clear" w:color="auto" w:fill="FFFFFF"/>
        </w:rPr>
        <w:t>(London, DfE)</w:t>
      </w:r>
    </w:p>
    <w:p w14:paraId="35492048" w14:textId="733B2779" w:rsidR="00265C76" w:rsidRPr="00AC2DF1" w:rsidRDefault="00265C76" w:rsidP="00265C76">
      <w:pPr>
        <w:spacing w:line="480" w:lineRule="auto"/>
        <w:ind w:hanging="720"/>
        <w:rPr>
          <w:rFonts w:ascii="Arial" w:hAnsi="Arial" w:cs="Arial"/>
          <w:shd w:val="clear" w:color="auto" w:fill="FFFFFF"/>
        </w:rPr>
      </w:pPr>
      <w:r w:rsidRPr="00AC2DF1">
        <w:rPr>
          <w:rFonts w:ascii="Arial" w:hAnsi="Arial" w:cs="Arial"/>
          <w:shd w:val="clear" w:color="auto" w:fill="FFFFFF"/>
        </w:rPr>
        <w:t xml:space="preserve">Department for Education (2024, June 13). </w:t>
      </w:r>
      <w:r w:rsidRPr="00AC2DF1">
        <w:rPr>
          <w:rFonts w:ascii="Arial" w:hAnsi="Arial" w:cs="Arial"/>
          <w:i/>
          <w:iCs/>
          <w:shd w:val="clear" w:color="auto" w:fill="FFFFFF"/>
        </w:rPr>
        <w:t>Education, health and care plans</w:t>
      </w:r>
      <w:r w:rsidRPr="00AC2DF1">
        <w:rPr>
          <w:rFonts w:ascii="Arial" w:hAnsi="Arial" w:cs="Arial"/>
          <w:shd w:val="clear" w:color="auto" w:fill="FFFFFF"/>
        </w:rPr>
        <w:t>. (Https://Explore-Education-Statistics.Service.gov.uk/Find-Statistics/Education-Health-And-Care-Plans). Retrieved September 30, 2024, from</w:t>
      </w:r>
    </w:p>
    <w:p w14:paraId="505CA2F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Devine, E. (2021). </w:t>
      </w:r>
      <w:r w:rsidRPr="00AC2DF1">
        <w:rPr>
          <w:rFonts w:ascii="Arial" w:hAnsi="Arial" w:cs="Arial"/>
          <w:i/>
          <w:iCs/>
          <w:shd w:val="clear" w:color="auto" w:fill="FFFFFF"/>
        </w:rPr>
        <w:t>An exploration of teachers’ attributions for the causes of emotionally based school avoidance</w:t>
      </w:r>
      <w:r w:rsidRPr="00AC2DF1">
        <w:rPr>
          <w:rFonts w:ascii="Arial" w:hAnsi="Arial" w:cs="Arial"/>
          <w:shd w:val="clear" w:color="auto" w:fill="FFFFFF"/>
        </w:rPr>
        <w:t> (Doctoral dissertation, University of Nottingham).</w:t>
      </w:r>
    </w:p>
    <w:p w14:paraId="65CDEBF1" w14:textId="7FAAFA1E" w:rsidR="009B59F2" w:rsidRPr="00AC2DF1" w:rsidRDefault="009B59F2" w:rsidP="00D77E2D">
      <w:pPr>
        <w:spacing w:line="480" w:lineRule="auto"/>
        <w:ind w:hanging="720"/>
        <w:rPr>
          <w:rFonts w:ascii="Arial" w:hAnsi="Arial" w:cs="Arial"/>
          <w:shd w:val="clear" w:color="auto" w:fill="FFFFFF"/>
        </w:rPr>
      </w:pPr>
      <w:r w:rsidRPr="00AC2DF1">
        <w:rPr>
          <w:rFonts w:ascii="Arial" w:hAnsi="Arial" w:cs="Arial"/>
          <w:shd w:val="clear" w:color="auto" w:fill="FFFFFF"/>
        </w:rPr>
        <w:t>Dixon, J., &amp; Taylor, S. (2015). Fact and evaluation in racist discourse revisited. In </w:t>
      </w:r>
      <w:r w:rsidRPr="00AC2DF1">
        <w:rPr>
          <w:rFonts w:ascii="Arial" w:hAnsi="Arial" w:cs="Arial"/>
          <w:i/>
          <w:iCs/>
          <w:shd w:val="clear" w:color="auto" w:fill="FFFFFF"/>
        </w:rPr>
        <w:t>Discursive Psychology</w:t>
      </w:r>
      <w:r w:rsidRPr="00AC2DF1">
        <w:rPr>
          <w:rFonts w:ascii="Arial" w:hAnsi="Arial" w:cs="Arial"/>
          <w:shd w:val="clear" w:color="auto" w:fill="FFFFFF"/>
        </w:rPr>
        <w:t> (pp. 271-288). Routledge.</w:t>
      </w:r>
    </w:p>
    <w:p w14:paraId="411E9169" w14:textId="5352B8F8" w:rsidR="001C1E8D" w:rsidRPr="00AC2DF1" w:rsidRDefault="001C1E8D" w:rsidP="00D77E2D">
      <w:pPr>
        <w:spacing w:line="480" w:lineRule="auto"/>
        <w:ind w:hanging="720"/>
        <w:rPr>
          <w:rFonts w:ascii="Arial" w:hAnsi="Arial" w:cs="Arial"/>
          <w:shd w:val="clear" w:color="auto" w:fill="FFFFFF"/>
        </w:rPr>
      </w:pPr>
      <w:r w:rsidRPr="00AC2DF1">
        <w:rPr>
          <w:rFonts w:ascii="Arial" w:hAnsi="Arial" w:cs="Arial"/>
          <w:shd w:val="clear" w:color="auto" w:fill="FFFFFF"/>
        </w:rPr>
        <w:t>Dods, J. (2015). Bringing trauma to school: Sharing the educational experience of three youths. </w:t>
      </w:r>
      <w:r w:rsidRPr="00AC2DF1">
        <w:rPr>
          <w:rFonts w:ascii="Arial" w:hAnsi="Arial" w:cs="Arial"/>
          <w:i/>
          <w:iCs/>
          <w:shd w:val="clear" w:color="auto" w:fill="FFFFFF"/>
        </w:rPr>
        <w:t>Exceptionality Education International</w:t>
      </w:r>
      <w:r w:rsidRPr="00AC2DF1">
        <w:rPr>
          <w:rFonts w:ascii="Arial" w:hAnsi="Arial" w:cs="Arial"/>
          <w:shd w:val="clear" w:color="auto" w:fill="FFFFFF"/>
        </w:rPr>
        <w:t>, </w:t>
      </w:r>
      <w:r w:rsidRPr="00AC2DF1">
        <w:rPr>
          <w:rFonts w:ascii="Arial" w:hAnsi="Arial" w:cs="Arial"/>
          <w:i/>
          <w:iCs/>
          <w:shd w:val="clear" w:color="auto" w:fill="FFFFFF"/>
        </w:rPr>
        <w:t>25</w:t>
      </w:r>
      <w:r w:rsidRPr="00AC2DF1">
        <w:rPr>
          <w:rFonts w:ascii="Arial" w:hAnsi="Arial" w:cs="Arial"/>
          <w:shd w:val="clear" w:color="auto" w:fill="FFFFFF"/>
        </w:rPr>
        <w:t>(1).</w:t>
      </w:r>
    </w:p>
    <w:p w14:paraId="0CE4E66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pacing w:val="4"/>
          <w:shd w:val="clear" w:color="auto" w:fill="FFFFFF"/>
        </w:rPr>
        <w:t>Drayton, E et al. (2023). </w:t>
      </w:r>
      <w:r w:rsidRPr="00AC2DF1">
        <w:rPr>
          <w:rFonts w:ascii="Arial" w:hAnsi="Arial" w:cs="Arial"/>
          <w:i/>
          <w:iCs/>
          <w:spacing w:val="4"/>
          <w:bdr w:val="none" w:sz="0" w:space="0" w:color="auto" w:frame="1"/>
          <w:shd w:val="clear" w:color="auto" w:fill="FFFFFF"/>
        </w:rPr>
        <w:t>Annual report on education spending in England: 2023</w:t>
      </w:r>
      <w:r w:rsidRPr="00AC2DF1">
        <w:rPr>
          <w:rFonts w:ascii="Arial" w:hAnsi="Arial" w:cs="Arial"/>
          <w:spacing w:val="4"/>
          <w:shd w:val="clear" w:color="auto" w:fill="FFFFFF"/>
        </w:rPr>
        <w:t>. London: Institute for Fiscal Studies. Available at: </w:t>
      </w:r>
      <w:hyperlink r:id="rId19" w:history="1">
        <w:r w:rsidRPr="00AC2DF1">
          <w:rPr>
            <w:rStyle w:val="Hyperlink"/>
            <w:rFonts w:ascii="Arial" w:hAnsi="Arial" w:cs="Arial"/>
            <w:color w:val="auto"/>
            <w:spacing w:val="4"/>
            <w:bdr w:val="none" w:sz="0" w:space="0" w:color="auto" w:frame="1"/>
            <w:shd w:val="clear" w:color="auto" w:fill="FFFFFF"/>
          </w:rPr>
          <w:t>https://ifs.org.uk/publications/annual-report-education-spending-england-2023</w:t>
        </w:r>
      </w:hyperlink>
      <w:r w:rsidRPr="00AC2DF1">
        <w:rPr>
          <w:rFonts w:ascii="Arial" w:hAnsi="Arial" w:cs="Arial"/>
          <w:spacing w:val="4"/>
          <w:shd w:val="clear" w:color="auto" w:fill="FFFFFF"/>
        </w:rPr>
        <w:t> (accessed: 5 May 2024)</w:t>
      </w:r>
    </w:p>
    <w:p w14:paraId="4467BCE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Dunning, G., James, C., &amp; Jones, N. (2005). Splitting and projection at work in schools. </w:t>
      </w:r>
      <w:r w:rsidRPr="00AC2DF1">
        <w:rPr>
          <w:rFonts w:ascii="Arial" w:hAnsi="Arial" w:cs="Arial"/>
          <w:i/>
          <w:iCs/>
          <w:shd w:val="clear" w:color="auto" w:fill="FFFFFF"/>
        </w:rPr>
        <w:t>Journal of Educational Administration</w:t>
      </w:r>
      <w:r w:rsidRPr="00AC2DF1">
        <w:rPr>
          <w:rFonts w:ascii="Arial" w:hAnsi="Arial" w:cs="Arial"/>
          <w:shd w:val="clear" w:color="auto" w:fill="FFFFFF"/>
        </w:rPr>
        <w:t>.</w:t>
      </w:r>
    </w:p>
    <w:p w14:paraId="5AC5FE2B"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Education Committee. (27/09/2023). Persistent absence and support for disadvantaged children. Retrieved from https://publications.parliament.uk/pa/cm5803/cmselect/cmeduc/970/report.html</w:t>
      </w:r>
    </w:p>
    <w:p w14:paraId="46D7B88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Edwards, D. (2005). Discursive psychology. </w:t>
      </w:r>
      <w:r w:rsidRPr="00AC2DF1">
        <w:rPr>
          <w:rFonts w:ascii="Arial" w:hAnsi="Arial" w:cs="Arial"/>
          <w:i/>
          <w:iCs/>
          <w:shd w:val="clear" w:color="auto" w:fill="FFFFFF"/>
        </w:rPr>
        <w:t>Handbook of language and social interaction</w:t>
      </w:r>
      <w:r w:rsidRPr="00AC2DF1">
        <w:rPr>
          <w:rFonts w:ascii="Arial" w:hAnsi="Arial" w:cs="Arial"/>
          <w:shd w:val="clear" w:color="auto" w:fill="FFFFFF"/>
        </w:rPr>
        <w:t>, 257-273.</w:t>
      </w:r>
    </w:p>
    <w:p w14:paraId="5CCE77B1"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Edwards, D., &amp; Potter, J. (1992). </w:t>
      </w:r>
      <w:r w:rsidRPr="00AC2DF1">
        <w:rPr>
          <w:rFonts w:ascii="Arial" w:hAnsi="Arial" w:cs="Arial"/>
          <w:i/>
          <w:iCs/>
          <w:shd w:val="clear" w:color="auto" w:fill="FFFFFF"/>
        </w:rPr>
        <w:t>Discursive psychology</w:t>
      </w:r>
      <w:r w:rsidRPr="00AC2DF1">
        <w:rPr>
          <w:rFonts w:ascii="Arial" w:hAnsi="Arial" w:cs="Arial"/>
          <w:shd w:val="clear" w:color="auto" w:fill="FFFFFF"/>
        </w:rPr>
        <w:t>. Sage Publications, Inc.</w:t>
      </w:r>
    </w:p>
    <w:p w14:paraId="77D2B60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Edwards, D., &amp; Potter, J. (1993). Language and causation: A discursive action model of description and attribution. </w:t>
      </w:r>
      <w:r w:rsidRPr="00AC2DF1">
        <w:rPr>
          <w:rFonts w:ascii="Arial" w:hAnsi="Arial" w:cs="Arial"/>
          <w:i/>
          <w:iCs/>
          <w:shd w:val="clear" w:color="auto" w:fill="FFFFFF"/>
        </w:rPr>
        <w:t>Psychological review</w:t>
      </w:r>
      <w:r w:rsidRPr="00AC2DF1">
        <w:rPr>
          <w:rFonts w:ascii="Arial" w:hAnsi="Arial" w:cs="Arial"/>
          <w:shd w:val="clear" w:color="auto" w:fill="FFFFFF"/>
        </w:rPr>
        <w:t>, </w:t>
      </w:r>
      <w:r w:rsidRPr="00AC2DF1">
        <w:rPr>
          <w:rFonts w:ascii="Arial" w:hAnsi="Arial" w:cs="Arial"/>
          <w:i/>
          <w:iCs/>
          <w:shd w:val="clear" w:color="auto" w:fill="FFFFFF"/>
        </w:rPr>
        <w:t>100</w:t>
      </w:r>
      <w:r w:rsidRPr="00AC2DF1">
        <w:rPr>
          <w:rFonts w:ascii="Arial" w:hAnsi="Arial" w:cs="Arial"/>
          <w:shd w:val="clear" w:color="auto" w:fill="FFFFFF"/>
        </w:rPr>
        <w:t>(1), 23.</w:t>
      </w:r>
    </w:p>
    <w:p w14:paraId="699E775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Elliott, J. G. (1999). Practitioner review: School refusal: Issues of conceptualisation, assessment, and treatment. </w:t>
      </w:r>
      <w:r w:rsidRPr="00AC2DF1">
        <w:rPr>
          <w:rFonts w:ascii="Arial" w:hAnsi="Arial" w:cs="Arial"/>
          <w:i/>
          <w:iCs/>
          <w:shd w:val="clear" w:color="auto" w:fill="FFFFFF"/>
        </w:rPr>
        <w:t>The Journal of Child Psychology and Psychiatry and Allied Disciplines</w:t>
      </w:r>
      <w:r w:rsidRPr="00AC2DF1">
        <w:rPr>
          <w:rFonts w:ascii="Arial" w:hAnsi="Arial" w:cs="Arial"/>
          <w:shd w:val="clear" w:color="auto" w:fill="FFFFFF"/>
        </w:rPr>
        <w:t>, </w:t>
      </w:r>
      <w:r w:rsidRPr="00AC2DF1">
        <w:rPr>
          <w:rFonts w:ascii="Arial" w:hAnsi="Arial" w:cs="Arial"/>
          <w:i/>
          <w:iCs/>
          <w:shd w:val="clear" w:color="auto" w:fill="FFFFFF"/>
        </w:rPr>
        <w:t>40</w:t>
      </w:r>
      <w:r w:rsidRPr="00AC2DF1">
        <w:rPr>
          <w:rFonts w:ascii="Arial" w:hAnsi="Arial" w:cs="Arial"/>
          <w:shd w:val="clear" w:color="auto" w:fill="FFFFFF"/>
        </w:rPr>
        <w:t>(7), 1001-1012.</w:t>
      </w:r>
    </w:p>
    <w:p w14:paraId="7F546EF5"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lang w:val="fr-FR"/>
        </w:rPr>
        <w:t xml:space="preserve">Elliott, J. G., &amp; Place, M. (2019). </w:t>
      </w:r>
      <w:r w:rsidRPr="00AC2DF1">
        <w:rPr>
          <w:rFonts w:ascii="Arial" w:hAnsi="Arial" w:cs="Arial"/>
          <w:shd w:val="clear" w:color="auto" w:fill="FFFFFF"/>
        </w:rPr>
        <w:t>Practitioner review: school refusal: developments in conceptualisation and treatment since 2000. </w:t>
      </w:r>
      <w:r w:rsidRPr="00AC2DF1">
        <w:rPr>
          <w:rFonts w:ascii="Arial" w:hAnsi="Arial" w:cs="Arial"/>
          <w:i/>
          <w:iCs/>
          <w:shd w:val="clear" w:color="auto" w:fill="FFFFFF"/>
        </w:rPr>
        <w:t>Journal of Child Psychology and Psychiatry</w:t>
      </w:r>
      <w:r w:rsidRPr="00AC2DF1">
        <w:rPr>
          <w:rFonts w:ascii="Arial" w:hAnsi="Arial" w:cs="Arial"/>
          <w:shd w:val="clear" w:color="auto" w:fill="FFFFFF"/>
        </w:rPr>
        <w:t>, </w:t>
      </w:r>
      <w:r w:rsidRPr="00AC2DF1">
        <w:rPr>
          <w:rFonts w:ascii="Arial" w:hAnsi="Arial" w:cs="Arial"/>
          <w:i/>
          <w:iCs/>
          <w:shd w:val="clear" w:color="auto" w:fill="FFFFFF"/>
        </w:rPr>
        <w:t>60</w:t>
      </w:r>
      <w:r w:rsidRPr="00AC2DF1">
        <w:rPr>
          <w:rFonts w:ascii="Arial" w:hAnsi="Arial" w:cs="Arial"/>
          <w:shd w:val="clear" w:color="auto" w:fill="FFFFFF"/>
        </w:rPr>
        <w:t>(1), 4-15.</w:t>
      </w:r>
    </w:p>
    <w:p w14:paraId="3FE93649" w14:textId="2E022BCF" w:rsidR="00296019" w:rsidRPr="00AC2DF1" w:rsidRDefault="00296019" w:rsidP="00D77E2D">
      <w:pPr>
        <w:spacing w:line="480" w:lineRule="auto"/>
        <w:ind w:hanging="720"/>
        <w:rPr>
          <w:rFonts w:ascii="Arial" w:hAnsi="Arial" w:cs="Arial"/>
          <w:shd w:val="clear" w:color="auto" w:fill="FFFFFF"/>
        </w:rPr>
      </w:pPr>
      <w:r w:rsidRPr="00AC2DF1">
        <w:rPr>
          <w:rFonts w:ascii="Arial" w:hAnsi="Arial" w:cs="Arial"/>
          <w:shd w:val="clear" w:color="auto" w:fill="FFFFFF"/>
        </w:rPr>
        <w:t>Elliott, S., &amp; Davis, J. M. (2020). Challenging taken-for-granted ideas in early childhood education: A critique of Bronfenbrenner’s ecological systems theory in the age of post-humanism. </w:t>
      </w:r>
      <w:r w:rsidRPr="00AC2DF1">
        <w:rPr>
          <w:rFonts w:ascii="Arial" w:hAnsi="Arial" w:cs="Arial"/>
          <w:i/>
          <w:iCs/>
          <w:shd w:val="clear" w:color="auto" w:fill="FFFFFF"/>
        </w:rPr>
        <w:t xml:space="preserve">Research handbook on </w:t>
      </w:r>
      <w:proofErr w:type="spellStart"/>
      <w:r w:rsidRPr="00AC2DF1">
        <w:rPr>
          <w:rFonts w:ascii="Arial" w:hAnsi="Arial" w:cs="Arial"/>
          <w:i/>
          <w:iCs/>
          <w:shd w:val="clear" w:color="auto" w:fill="FFFFFF"/>
        </w:rPr>
        <w:t>childhoodnature</w:t>
      </w:r>
      <w:proofErr w:type="spellEnd"/>
      <w:r w:rsidRPr="00AC2DF1">
        <w:rPr>
          <w:rFonts w:ascii="Arial" w:hAnsi="Arial" w:cs="Arial"/>
          <w:i/>
          <w:iCs/>
          <w:shd w:val="clear" w:color="auto" w:fill="FFFFFF"/>
        </w:rPr>
        <w:t>: Assemblages of childhood and nature research</w:t>
      </w:r>
      <w:r w:rsidRPr="00AC2DF1">
        <w:rPr>
          <w:rFonts w:ascii="Arial" w:hAnsi="Arial" w:cs="Arial"/>
          <w:shd w:val="clear" w:color="auto" w:fill="FFFFFF"/>
        </w:rPr>
        <w:t>, 1119-1154.</w:t>
      </w:r>
    </w:p>
    <w:p w14:paraId="49A63CEC" w14:textId="7BCB9D24" w:rsidR="00111E73" w:rsidRPr="00AC2DF1" w:rsidRDefault="00111E73" w:rsidP="00D77E2D">
      <w:pPr>
        <w:spacing w:line="480" w:lineRule="auto"/>
        <w:ind w:hanging="720"/>
        <w:rPr>
          <w:rFonts w:ascii="Arial" w:hAnsi="Arial" w:cs="Arial"/>
          <w:shd w:val="clear" w:color="auto" w:fill="FFFFFF"/>
        </w:rPr>
      </w:pPr>
      <w:r w:rsidRPr="00AC2DF1">
        <w:rPr>
          <w:rFonts w:ascii="Arial" w:hAnsi="Arial" w:cs="Arial"/>
          <w:shd w:val="clear" w:color="auto" w:fill="FFFFFF"/>
        </w:rPr>
        <w:t>Esin, C. (2011). Narrative analysis approaches. </w:t>
      </w:r>
      <w:r w:rsidRPr="00AC2DF1">
        <w:rPr>
          <w:rFonts w:ascii="Arial" w:hAnsi="Arial" w:cs="Arial"/>
          <w:i/>
          <w:iCs/>
          <w:shd w:val="clear" w:color="auto" w:fill="FFFFFF"/>
        </w:rPr>
        <w:t>Qualitative research methods in psychology: Combining core approaches</w:t>
      </w:r>
      <w:r w:rsidRPr="00AC2DF1">
        <w:rPr>
          <w:rFonts w:ascii="Arial" w:hAnsi="Arial" w:cs="Arial"/>
          <w:shd w:val="clear" w:color="auto" w:fill="FFFFFF"/>
        </w:rPr>
        <w:t>, 92-117.</w:t>
      </w:r>
    </w:p>
    <w:p w14:paraId="6531BBF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Fearon, J. D. (1999). What is identity (as we now use the word). </w:t>
      </w:r>
      <w:r w:rsidRPr="00AC2DF1">
        <w:rPr>
          <w:rFonts w:ascii="Arial" w:hAnsi="Arial" w:cs="Arial"/>
          <w:i/>
          <w:iCs/>
          <w:shd w:val="clear" w:color="auto" w:fill="FFFFFF"/>
        </w:rPr>
        <w:t>Unpublished manuscript, Stanford University, Stanford, Calif</w:t>
      </w:r>
      <w:r w:rsidRPr="00AC2DF1">
        <w:rPr>
          <w:rFonts w:ascii="Arial" w:hAnsi="Arial" w:cs="Arial"/>
          <w:shd w:val="clear" w:color="auto" w:fill="FFFFFF"/>
        </w:rPr>
        <w:t>, 1-43.</w:t>
      </w:r>
    </w:p>
    <w:p w14:paraId="53B6604B" w14:textId="77777777" w:rsidR="00B7779D" w:rsidRPr="00AC2DF1" w:rsidRDefault="00DA6549" w:rsidP="00276396">
      <w:pPr>
        <w:spacing w:line="480" w:lineRule="auto"/>
        <w:ind w:hanging="720"/>
        <w:rPr>
          <w:rFonts w:ascii="Arial" w:hAnsi="Arial" w:cs="Arial"/>
          <w:shd w:val="clear" w:color="auto" w:fill="FFFFFF"/>
        </w:rPr>
      </w:pPr>
      <w:r w:rsidRPr="00AC2DF1">
        <w:rPr>
          <w:rFonts w:ascii="Arial" w:hAnsi="Arial" w:cs="Arial"/>
          <w:shd w:val="clear" w:color="auto" w:fill="FFFFFF"/>
        </w:rPr>
        <w:t>Finning, K., Waite, P., Harvey, K., Moore, D., Davis, B., &amp; Ford, T. (2020). Secondary school practitioners’ beliefs about risk factors for school attendance problems: a qualitative study. </w:t>
      </w:r>
      <w:r w:rsidRPr="00AC2DF1">
        <w:rPr>
          <w:rFonts w:ascii="Arial" w:hAnsi="Arial" w:cs="Arial"/>
          <w:i/>
          <w:iCs/>
          <w:shd w:val="clear" w:color="auto" w:fill="FFFFFF"/>
        </w:rPr>
        <w:t>Emotional and behavioural difficulties</w:t>
      </w:r>
      <w:r w:rsidRPr="00AC2DF1">
        <w:rPr>
          <w:rFonts w:ascii="Arial" w:hAnsi="Arial" w:cs="Arial"/>
          <w:shd w:val="clear" w:color="auto" w:fill="FFFFFF"/>
        </w:rPr>
        <w:t>, </w:t>
      </w:r>
      <w:r w:rsidRPr="00AC2DF1">
        <w:rPr>
          <w:rFonts w:ascii="Arial" w:hAnsi="Arial" w:cs="Arial"/>
          <w:i/>
          <w:iCs/>
          <w:shd w:val="clear" w:color="auto" w:fill="FFFFFF"/>
        </w:rPr>
        <w:t>25</w:t>
      </w:r>
      <w:r w:rsidRPr="00AC2DF1">
        <w:rPr>
          <w:rFonts w:ascii="Arial" w:hAnsi="Arial" w:cs="Arial"/>
          <w:shd w:val="clear" w:color="auto" w:fill="FFFFFF"/>
        </w:rPr>
        <w:t>(1), 15-28.</w:t>
      </w:r>
    </w:p>
    <w:p w14:paraId="7F731912" w14:textId="77777777" w:rsidR="00B7779D" w:rsidRPr="00AC2DF1" w:rsidRDefault="00DA6549" w:rsidP="00276396">
      <w:pPr>
        <w:spacing w:line="480" w:lineRule="auto"/>
        <w:ind w:hanging="720"/>
        <w:rPr>
          <w:rFonts w:ascii="Arial" w:hAnsi="Arial" w:cs="Arial"/>
        </w:rPr>
      </w:pPr>
      <w:r w:rsidRPr="00AC2DF1">
        <w:rPr>
          <w:rFonts w:ascii="Arial" w:hAnsi="Arial" w:cs="Arial"/>
        </w:rPr>
        <w:t xml:space="preserve">Fogg, P. (2017). 3 What Use Is a Story? Narrative, in Practice. In </w:t>
      </w:r>
      <w:r w:rsidRPr="00AC2DF1">
        <w:rPr>
          <w:rFonts w:ascii="Arial" w:hAnsi="Arial" w:cs="Arial"/>
          <w:i/>
          <w:iCs/>
        </w:rPr>
        <w:t>Critical Educational Psychology</w:t>
      </w:r>
      <w:r w:rsidRPr="00AC2DF1">
        <w:rPr>
          <w:rFonts w:ascii="Arial" w:hAnsi="Arial" w:cs="Arial"/>
        </w:rPr>
        <w:t xml:space="preserve"> (pp. 34–42). Wiley.</w:t>
      </w:r>
      <w:r w:rsidR="00B7779D" w:rsidRPr="00AC2DF1">
        <w:rPr>
          <w:rFonts w:ascii="Arial" w:hAnsi="Arial" w:cs="Arial"/>
        </w:rPr>
        <w:t xml:space="preserve"> </w:t>
      </w:r>
    </w:p>
    <w:p w14:paraId="167028F3" w14:textId="71B9C979" w:rsidR="00DA6549" w:rsidRPr="00AC2DF1" w:rsidRDefault="00B7779D" w:rsidP="00276396">
      <w:pPr>
        <w:spacing w:line="480" w:lineRule="auto"/>
        <w:ind w:hanging="720"/>
        <w:rPr>
          <w:rFonts w:ascii="Arial" w:hAnsi="Arial" w:cs="Arial"/>
          <w:shd w:val="clear" w:color="auto" w:fill="FFFFFF"/>
        </w:rPr>
      </w:pPr>
      <w:r w:rsidRPr="00AC2DF1">
        <w:rPr>
          <w:rFonts w:ascii="Arial" w:hAnsi="Arial" w:cs="Arial"/>
        </w:rPr>
        <w:t>Fricker, E. (2023). </w:t>
      </w:r>
      <w:r w:rsidRPr="00AC2DF1">
        <w:rPr>
          <w:rFonts w:ascii="Arial" w:hAnsi="Arial" w:cs="Arial"/>
          <w:i/>
          <w:iCs/>
        </w:rPr>
        <w:t>Can't Not Won't: A Story about a Child who Couldn't Go to School</w:t>
      </w:r>
      <w:r w:rsidRPr="00AC2DF1">
        <w:rPr>
          <w:rFonts w:ascii="Arial" w:hAnsi="Arial" w:cs="Arial"/>
        </w:rPr>
        <w:t>. Jessica Kingsley Publishers.</w:t>
      </w:r>
    </w:p>
    <w:p w14:paraId="7ACF2C19" w14:textId="77777777" w:rsidR="003249A4" w:rsidRPr="00AC2DF1" w:rsidRDefault="00DA6549" w:rsidP="003249A4">
      <w:pPr>
        <w:spacing w:line="480" w:lineRule="auto"/>
        <w:ind w:hanging="720"/>
        <w:rPr>
          <w:rFonts w:ascii="Arial" w:hAnsi="Arial" w:cs="Arial"/>
          <w:shd w:val="clear" w:color="auto" w:fill="FFFFFF"/>
        </w:rPr>
      </w:pPr>
      <w:r w:rsidRPr="00AC2DF1">
        <w:rPr>
          <w:rFonts w:ascii="Arial" w:hAnsi="Arial" w:cs="Arial"/>
          <w:shd w:val="clear" w:color="auto" w:fill="FFFFFF"/>
        </w:rPr>
        <w:t>Gabriel, Y. (1999). Organizations in depth: The psychoanalysis of organizations. </w:t>
      </w:r>
      <w:r w:rsidRPr="00AC2DF1">
        <w:rPr>
          <w:rFonts w:ascii="Arial" w:hAnsi="Arial" w:cs="Arial"/>
          <w:i/>
          <w:iCs/>
          <w:shd w:val="clear" w:color="auto" w:fill="FFFFFF"/>
        </w:rPr>
        <w:t>Organizations in Depth</w:t>
      </w:r>
      <w:r w:rsidRPr="00AC2DF1">
        <w:rPr>
          <w:rFonts w:ascii="Arial" w:hAnsi="Arial" w:cs="Arial"/>
          <w:shd w:val="clear" w:color="auto" w:fill="FFFFFF"/>
        </w:rPr>
        <w:t>, 1-352.</w:t>
      </w:r>
    </w:p>
    <w:p w14:paraId="3FDB3DF1" w14:textId="77777777" w:rsidR="003249A4" w:rsidRPr="00AC2DF1" w:rsidRDefault="00DA6549" w:rsidP="003249A4">
      <w:pPr>
        <w:spacing w:line="480" w:lineRule="auto"/>
        <w:ind w:hanging="720"/>
        <w:rPr>
          <w:rFonts w:ascii="Arial" w:hAnsi="Arial" w:cs="Arial"/>
          <w:shd w:val="clear" w:color="auto" w:fill="FFFFFF"/>
        </w:rPr>
      </w:pPr>
      <w:r w:rsidRPr="00AC2DF1">
        <w:rPr>
          <w:rFonts w:ascii="Arial" w:hAnsi="Arial" w:cs="Arial"/>
          <w:shd w:val="clear" w:color="auto" w:fill="FFFFFF"/>
        </w:rPr>
        <w:t xml:space="preserve">Galley, M., McKeown, K., Hirschberg, J. B., &amp; </w:t>
      </w:r>
      <w:proofErr w:type="spellStart"/>
      <w:r w:rsidRPr="00AC2DF1">
        <w:rPr>
          <w:rFonts w:ascii="Arial" w:hAnsi="Arial" w:cs="Arial"/>
          <w:shd w:val="clear" w:color="auto" w:fill="FFFFFF"/>
        </w:rPr>
        <w:t>Shriberg</w:t>
      </w:r>
      <w:proofErr w:type="spellEnd"/>
      <w:r w:rsidRPr="00AC2DF1">
        <w:rPr>
          <w:rFonts w:ascii="Arial" w:hAnsi="Arial" w:cs="Arial"/>
          <w:shd w:val="clear" w:color="auto" w:fill="FFFFFF"/>
        </w:rPr>
        <w:t xml:space="preserve">, E. (2004). Identifying agreement and disagreement in conversational speech: Use of </w:t>
      </w:r>
      <w:proofErr w:type="spellStart"/>
      <w:r w:rsidRPr="00AC2DF1">
        <w:rPr>
          <w:rFonts w:ascii="Arial" w:hAnsi="Arial" w:cs="Arial"/>
          <w:shd w:val="clear" w:color="auto" w:fill="FFFFFF"/>
        </w:rPr>
        <w:t>bayesian</w:t>
      </w:r>
      <w:proofErr w:type="spellEnd"/>
      <w:r w:rsidRPr="00AC2DF1">
        <w:rPr>
          <w:rFonts w:ascii="Arial" w:hAnsi="Arial" w:cs="Arial"/>
          <w:shd w:val="clear" w:color="auto" w:fill="FFFFFF"/>
        </w:rPr>
        <w:t xml:space="preserve"> networks to model pragmatic dependencies.</w:t>
      </w:r>
    </w:p>
    <w:p w14:paraId="6054E780" w14:textId="77777777" w:rsidR="003249A4" w:rsidRPr="00AC2DF1" w:rsidRDefault="00A550BF" w:rsidP="003249A4">
      <w:pPr>
        <w:spacing w:line="480" w:lineRule="auto"/>
        <w:ind w:hanging="720"/>
        <w:rPr>
          <w:rFonts w:ascii="Arial" w:hAnsi="Arial" w:cs="Arial"/>
        </w:rPr>
      </w:pPr>
      <w:r w:rsidRPr="00AC2DF1">
        <w:rPr>
          <w:rFonts w:ascii="Arial" w:hAnsi="Arial" w:cs="Arial"/>
        </w:rPr>
        <w:t>Gee, J.P. (2005). An Introduction to Discourse Analysis and Theory. New York, Routledge.</w:t>
      </w:r>
    </w:p>
    <w:p w14:paraId="1BE802D8" w14:textId="77777777" w:rsidR="003249A4" w:rsidRPr="00AC2DF1" w:rsidRDefault="00DA6549" w:rsidP="003249A4">
      <w:pPr>
        <w:spacing w:line="480" w:lineRule="auto"/>
        <w:ind w:hanging="720"/>
        <w:rPr>
          <w:rFonts w:ascii="Arial" w:hAnsi="Arial" w:cs="Arial"/>
          <w:shd w:val="clear" w:color="auto" w:fill="FFFFFF"/>
        </w:rPr>
      </w:pPr>
      <w:r w:rsidRPr="00AC2DF1">
        <w:rPr>
          <w:rFonts w:ascii="Arial" w:hAnsi="Arial" w:cs="Arial"/>
          <w:shd w:val="clear" w:color="auto" w:fill="FFFFFF"/>
        </w:rPr>
        <w:t>Gergen, K. J. (1973). Social psychology as history. </w:t>
      </w:r>
      <w:r w:rsidRPr="00AC2DF1">
        <w:rPr>
          <w:rFonts w:ascii="Arial" w:hAnsi="Arial" w:cs="Arial"/>
          <w:i/>
          <w:iCs/>
          <w:shd w:val="clear" w:color="auto" w:fill="FFFFFF"/>
        </w:rPr>
        <w:t>Journal of personality and social psychology</w:t>
      </w:r>
      <w:r w:rsidRPr="00AC2DF1">
        <w:rPr>
          <w:rFonts w:ascii="Arial" w:hAnsi="Arial" w:cs="Arial"/>
          <w:shd w:val="clear" w:color="auto" w:fill="FFFFFF"/>
        </w:rPr>
        <w:t>, </w:t>
      </w:r>
      <w:r w:rsidRPr="00AC2DF1">
        <w:rPr>
          <w:rFonts w:ascii="Arial" w:hAnsi="Arial" w:cs="Arial"/>
          <w:i/>
          <w:iCs/>
          <w:shd w:val="clear" w:color="auto" w:fill="FFFFFF"/>
        </w:rPr>
        <w:t>26</w:t>
      </w:r>
      <w:r w:rsidRPr="00AC2DF1">
        <w:rPr>
          <w:rFonts w:ascii="Arial" w:hAnsi="Arial" w:cs="Arial"/>
          <w:shd w:val="clear" w:color="auto" w:fill="FFFFFF"/>
        </w:rPr>
        <w:t>(2), 309.</w:t>
      </w:r>
    </w:p>
    <w:p w14:paraId="498DBD74" w14:textId="4812FFB1" w:rsidR="00C1759F" w:rsidRPr="00AC2DF1" w:rsidRDefault="00C1759F" w:rsidP="003249A4">
      <w:pPr>
        <w:spacing w:line="480" w:lineRule="auto"/>
        <w:ind w:hanging="720"/>
        <w:rPr>
          <w:rFonts w:ascii="Arial" w:hAnsi="Arial" w:cs="Arial"/>
          <w:shd w:val="clear" w:color="auto" w:fill="FFFFFF"/>
        </w:rPr>
      </w:pPr>
      <w:r w:rsidRPr="00AC2DF1">
        <w:rPr>
          <w:rFonts w:ascii="Fira Sans" w:hAnsi="Fira Sans"/>
          <w:shd w:val="clear" w:color="auto" w:fill="FFFFFF"/>
        </w:rPr>
        <w:t>Gerg</w:t>
      </w:r>
      <w:r w:rsidRPr="00AC2DF1">
        <w:rPr>
          <w:rFonts w:ascii="Arial" w:hAnsi="Arial" w:cs="Arial"/>
          <w:shd w:val="clear" w:color="auto" w:fill="FFFFFF"/>
        </w:rPr>
        <w:t>en, K. J. (1985). The Social Constructionist Movement in Modern Psychology. </w:t>
      </w:r>
      <w:r w:rsidRPr="00AC2DF1">
        <w:rPr>
          <w:rStyle w:val="italicized-text"/>
          <w:rFonts w:ascii="Arial" w:hAnsi="Arial" w:cs="Arial"/>
          <w:i/>
          <w:iCs/>
          <w:shd w:val="clear" w:color="auto" w:fill="FFFFFF"/>
        </w:rPr>
        <w:t>American Psychologist, 40 </w:t>
      </w:r>
      <w:r w:rsidRPr="00AC2DF1">
        <w:rPr>
          <w:rFonts w:ascii="Arial" w:hAnsi="Arial" w:cs="Arial"/>
          <w:shd w:val="clear" w:color="auto" w:fill="FFFFFF"/>
        </w:rPr>
        <w:t>(3), 266-275.</w:t>
      </w:r>
    </w:p>
    <w:p w14:paraId="10AF3EA0" w14:textId="77777777" w:rsidR="00D34F74" w:rsidRPr="00AC2DF1" w:rsidRDefault="00DA6549" w:rsidP="00610BDF">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Gonzálvez</w:t>
      </w:r>
      <w:proofErr w:type="spellEnd"/>
      <w:r w:rsidRPr="00AC2DF1">
        <w:rPr>
          <w:rFonts w:ascii="Arial" w:hAnsi="Arial" w:cs="Arial"/>
          <w:shd w:val="clear" w:color="auto" w:fill="FFFFFF"/>
        </w:rPr>
        <w:t xml:space="preserve">, C., Díaz-Herrero, Á., Vicent, M., </w:t>
      </w:r>
      <w:proofErr w:type="spellStart"/>
      <w:r w:rsidRPr="00AC2DF1">
        <w:rPr>
          <w:rFonts w:ascii="Arial" w:hAnsi="Arial" w:cs="Arial"/>
          <w:shd w:val="clear" w:color="auto" w:fill="FFFFFF"/>
        </w:rPr>
        <w:t>Sanmartín</w:t>
      </w:r>
      <w:proofErr w:type="spellEnd"/>
      <w:r w:rsidRPr="00AC2DF1">
        <w:rPr>
          <w:rFonts w:ascii="Arial" w:hAnsi="Arial" w:cs="Arial"/>
          <w:shd w:val="clear" w:color="auto" w:fill="FFFFFF"/>
        </w:rPr>
        <w:t xml:space="preserve">, R., Pérez-Sánchez, A. M., &amp; García-Fernández, J. M. (2019). Subtyping of adolescents with school refusal </w:t>
      </w:r>
      <w:proofErr w:type="spellStart"/>
      <w:r w:rsidRPr="00AC2DF1">
        <w:rPr>
          <w:rFonts w:ascii="Arial" w:hAnsi="Arial" w:cs="Arial"/>
          <w:shd w:val="clear" w:color="auto" w:fill="FFFFFF"/>
        </w:rPr>
        <w:t>behavior</w:t>
      </w:r>
      <w:proofErr w:type="spellEnd"/>
      <w:r w:rsidRPr="00AC2DF1">
        <w:rPr>
          <w:rFonts w:ascii="Arial" w:hAnsi="Arial" w:cs="Arial"/>
          <w:shd w:val="clear" w:color="auto" w:fill="FFFFFF"/>
        </w:rPr>
        <w:t>: exploring differences across profiles in self-concept. </w:t>
      </w:r>
      <w:r w:rsidRPr="00AC2DF1">
        <w:rPr>
          <w:rFonts w:ascii="Arial" w:hAnsi="Arial" w:cs="Arial"/>
          <w:i/>
          <w:iCs/>
          <w:shd w:val="clear" w:color="auto" w:fill="FFFFFF"/>
        </w:rPr>
        <w:t>International journal of environmental research and public health</w:t>
      </w:r>
      <w:r w:rsidRPr="00AC2DF1">
        <w:rPr>
          <w:rFonts w:ascii="Arial" w:hAnsi="Arial" w:cs="Arial"/>
          <w:shd w:val="clear" w:color="auto" w:fill="FFFFFF"/>
        </w:rPr>
        <w:t>, </w:t>
      </w:r>
      <w:r w:rsidRPr="00AC2DF1">
        <w:rPr>
          <w:rFonts w:ascii="Arial" w:hAnsi="Arial" w:cs="Arial"/>
          <w:i/>
          <w:iCs/>
          <w:shd w:val="clear" w:color="auto" w:fill="FFFFFF"/>
        </w:rPr>
        <w:t>16</w:t>
      </w:r>
      <w:r w:rsidRPr="00AC2DF1">
        <w:rPr>
          <w:rFonts w:ascii="Arial" w:hAnsi="Arial" w:cs="Arial"/>
          <w:shd w:val="clear" w:color="auto" w:fill="FFFFFF"/>
        </w:rPr>
        <w:t>(23), 4780.</w:t>
      </w:r>
    </w:p>
    <w:p w14:paraId="5606CFC1" w14:textId="6104D012" w:rsidR="00DA6549" w:rsidRPr="00AC2DF1" w:rsidRDefault="00DA6549" w:rsidP="00610BDF">
      <w:pPr>
        <w:spacing w:line="480" w:lineRule="auto"/>
        <w:ind w:hanging="720"/>
        <w:rPr>
          <w:rFonts w:ascii="Arial" w:hAnsi="Arial" w:cs="Arial"/>
          <w:shd w:val="clear" w:color="auto" w:fill="FFFFFF"/>
        </w:rPr>
      </w:pPr>
      <w:r w:rsidRPr="00AC2DF1">
        <w:rPr>
          <w:rFonts w:ascii="Arial" w:hAnsi="Arial" w:cs="Arial"/>
          <w:shd w:val="clear" w:color="auto" w:fill="FFFFFF"/>
        </w:rPr>
        <w:t>Goodman, S., &amp; Speer, S. A. (2015). Natural and contrived data. </w:t>
      </w:r>
      <w:r w:rsidRPr="00AC2DF1">
        <w:rPr>
          <w:rFonts w:ascii="Arial" w:hAnsi="Arial" w:cs="Arial"/>
          <w:i/>
          <w:iCs/>
          <w:shd w:val="clear" w:color="auto" w:fill="FFFFFF"/>
        </w:rPr>
        <w:t>Discursive psychology: Classic and contemporary issues</w:t>
      </w:r>
      <w:r w:rsidRPr="00AC2DF1">
        <w:rPr>
          <w:rFonts w:ascii="Arial" w:hAnsi="Arial" w:cs="Arial"/>
          <w:shd w:val="clear" w:color="auto" w:fill="FFFFFF"/>
        </w:rPr>
        <w:t>, </w:t>
      </w:r>
      <w:r w:rsidRPr="00AC2DF1">
        <w:rPr>
          <w:rFonts w:ascii="Arial" w:hAnsi="Arial" w:cs="Arial"/>
          <w:i/>
          <w:iCs/>
          <w:shd w:val="clear" w:color="auto" w:fill="FFFFFF"/>
        </w:rPr>
        <w:t>57</w:t>
      </w:r>
      <w:r w:rsidRPr="00AC2DF1">
        <w:rPr>
          <w:rFonts w:ascii="Arial" w:hAnsi="Arial" w:cs="Arial"/>
          <w:shd w:val="clear" w:color="auto" w:fill="FFFFFF"/>
        </w:rPr>
        <w:t>.</w:t>
      </w:r>
    </w:p>
    <w:p w14:paraId="5E5D00AB" w14:textId="77777777" w:rsidR="00DA6549" w:rsidRPr="00AC2DF1" w:rsidRDefault="00DA6549" w:rsidP="002F3DF9">
      <w:pPr>
        <w:spacing w:line="480" w:lineRule="auto"/>
        <w:ind w:hanging="720"/>
        <w:rPr>
          <w:rFonts w:ascii="Arial" w:hAnsi="Arial" w:cs="Arial"/>
          <w:shd w:val="clear" w:color="auto" w:fill="FFFFFF"/>
        </w:rPr>
      </w:pPr>
      <w:r w:rsidRPr="00AC2DF1">
        <w:rPr>
          <w:rFonts w:ascii="Arial" w:hAnsi="Arial" w:cs="Arial"/>
          <w:shd w:val="clear" w:color="auto" w:fill="FFFFFF"/>
        </w:rPr>
        <w:t>Greenhalgh, P. (2002). </w:t>
      </w:r>
      <w:r w:rsidRPr="00AC2DF1">
        <w:rPr>
          <w:rFonts w:ascii="Arial" w:hAnsi="Arial" w:cs="Arial"/>
          <w:i/>
          <w:iCs/>
          <w:shd w:val="clear" w:color="auto" w:fill="FFFFFF"/>
        </w:rPr>
        <w:t>Emotional growth and learning</w:t>
      </w:r>
      <w:r w:rsidRPr="00AC2DF1">
        <w:rPr>
          <w:rFonts w:ascii="Arial" w:hAnsi="Arial" w:cs="Arial"/>
          <w:shd w:val="clear" w:color="auto" w:fill="FFFFFF"/>
        </w:rPr>
        <w:t>. Routledge.</w:t>
      </w:r>
    </w:p>
    <w:p w14:paraId="3CED7AAE" w14:textId="77777777" w:rsidR="00610BDF" w:rsidRPr="00AC2DF1" w:rsidRDefault="00DA6549" w:rsidP="00735033">
      <w:pPr>
        <w:spacing w:line="480" w:lineRule="auto"/>
        <w:ind w:hanging="720"/>
        <w:rPr>
          <w:rFonts w:ascii="Arial" w:hAnsi="Arial" w:cs="Arial"/>
          <w:shd w:val="clear" w:color="auto" w:fill="FFFFFF"/>
        </w:rPr>
      </w:pPr>
      <w:r w:rsidRPr="00AC2DF1">
        <w:rPr>
          <w:rFonts w:ascii="Arial" w:hAnsi="Arial" w:cs="Arial"/>
          <w:shd w:val="clear" w:color="auto" w:fill="FFFFFF"/>
        </w:rPr>
        <w:t xml:space="preserve">Gren-Landell, M., </w:t>
      </w:r>
      <w:proofErr w:type="spellStart"/>
      <w:r w:rsidRPr="00AC2DF1">
        <w:rPr>
          <w:rFonts w:ascii="Arial" w:hAnsi="Arial" w:cs="Arial"/>
          <w:shd w:val="clear" w:color="auto" w:fill="FFFFFF"/>
        </w:rPr>
        <w:t>Ekerfelt</w:t>
      </w:r>
      <w:proofErr w:type="spellEnd"/>
      <w:r w:rsidRPr="00AC2DF1">
        <w:rPr>
          <w:rFonts w:ascii="Arial" w:hAnsi="Arial" w:cs="Arial"/>
          <w:shd w:val="clear" w:color="auto" w:fill="FFFFFF"/>
        </w:rPr>
        <w:t xml:space="preserve"> Allvin, C., Bradley, M., Andersson, M., &amp; Andersson, G. (2015). Teachers’ views on risk factors for problematic school absenteeism in Swedish primary school students. </w:t>
      </w:r>
      <w:r w:rsidRPr="00AC2DF1">
        <w:rPr>
          <w:rFonts w:ascii="Arial" w:hAnsi="Arial" w:cs="Arial"/>
          <w:i/>
          <w:iCs/>
          <w:shd w:val="clear" w:color="auto" w:fill="FFFFFF"/>
        </w:rPr>
        <w:t>Educational Psychology in Practice</w:t>
      </w:r>
      <w:r w:rsidRPr="00AC2DF1">
        <w:rPr>
          <w:rFonts w:ascii="Arial" w:hAnsi="Arial" w:cs="Arial"/>
          <w:shd w:val="clear" w:color="auto" w:fill="FFFFFF"/>
        </w:rPr>
        <w:t>, </w:t>
      </w:r>
      <w:r w:rsidRPr="00AC2DF1">
        <w:rPr>
          <w:rFonts w:ascii="Arial" w:hAnsi="Arial" w:cs="Arial"/>
          <w:i/>
          <w:iCs/>
          <w:shd w:val="clear" w:color="auto" w:fill="FFFFFF"/>
        </w:rPr>
        <w:t>31</w:t>
      </w:r>
      <w:r w:rsidRPr="00AC2DF1">
        <w:rPr>
          <w:rFonts w:ascii="Arial" w:hAnsi="Arial" w:cs="Arial"/>
          <w:shd w:val="clear" w:color="auto" w:fill="FFFFFF"/>
        </w:rPr>
        <w:t>(4), 412-423.</w:t>
      </w:r>
    </w:p>
    <w:p w14:paraId="5CEB3CE6" w14:textId="77777777" w:rsidR="00610BDF" w:rsidRPr="00AC2DF1" w:rsidRDefault="00DA6549" w:rsidP="00610BDF">
      <w:pPr>
        <w:spacing w:line="480" w:lineRule="auto"/>
        <w:ind w:hanging="720"/>
        <w:rPr>
          <w:rFonts w:ascii="Arial" w:hAnsi="Arial" w:cs="Arial"/>
          <w:shd w:val="clear" w:color="auto" w:fill="FFFFFF"/>
        </w:rPr>
      </w:pPr>
      <w:r w:rsidRPr="00AC2DF1">
        <w:rPr>
          <w:rFonts w:ascii="Arial" w:hAnsi="Arial" w:cs="Arial"/>
          <w:shd w:val="clear" w:color="auto" w:fill="FFFFFF"/>
        </w:rPr>
        <w:t>Griffin, C. (2007). Being dead and being there: research interviews, sharing hand cream and the preference for analysing naturally occurring data'. </w:t>
      </w:r>
      <w:r w:rsidRPr="00AC2DF1">
        <w:rPr>
          <w:rFonts w:ascii="Arial" w:hAnsi="Arial" w:cs="Arial"/>
          <w:i/>
          <w:iCs/>
          <w:shd w:val="clear" w:color="auto" w:fill="FFFFFF"/>
        </w:rPr>
        <w:t>Discourse Studies</w:t>
      </w:r>
      <w:r w:rsidRPr="00AC2DF1">
        <w:rPr>
          <w:rFonts w:ascii="Arial" w:hAnsi="Arial" w:cs="Arial"/>
          <w:shd w:val="clear" w:color="auto" w:fill="FFFFFF"/>
        </w:rPr>
        <w:t>, </w:t>
      </w:r>
      <w:r w:rsidRPr="00AC2DF1">
        <w:rPr>
          <w:rFonts w:ascii="Arial" w:hAnsi="Arial" w:cs="Arial"/>
          <w:i/>
          <w:iCs/>
          <w:shd w:val="clear" w:color="auto" w:fill="FFFFFF"/>
        </w:rPr>
        <w:t>9</w:t>
      </w:r>
      <w:r w:rsidRPr="00AC2DF1">
        <w:rPr>
          <w:rFonts w:ascii="Arial" w:hAnsi="Arial" w:cs="Arial"/>
          <w:shd w:val="clear" w:color="auto" w:fill="FFFFFF"/>
        </w:rPr>
        <w:t>(2), 246-269.</w:t>
      </w:r>
    </w:p>
    <w:p w14:paraId="41BCCCB2" w14:textId="08F29282" w:rsidR="00C77091" w:rsidRPr="00AC2DF1" w:rsidRDefault="00C77091" w:rsidP="00610BDF">
      <w:pPr>
        <w:spacing w:line="480" w:lineRule="auto"/>
        <w:ind w:hanging="720"/>
        <w:rPr>
          <w:rFonts w:ascii="Arial" w:hAnsi="Arial" w:cs="Arial"/>
          <w:shd w:val="clear" w:color="auto" w:fill="FFFFFF"/>
        </w:rPr>
      </w:pPr>
      <w:r w:rsidRPr="00AC2DF1">
        <w:rPr>
          <w:rFonts w:ascii="Arial" w:hAnsi="Arial" w:cs="Arial"/>
          <w:shd w:val="clear" w:color="auto" w:fill="FFFFFF"/>
        </w:rPr>
        <w:t>Guba, E. G., &amp; Lincoln, Y. S. (1994). Competing paradigms in qualitative research. </w:t>
      </w:r>
      <w:r w:rsidRPr="00AC2DF1">
        <w:rPr>
          <w:rFonts w:ascii="Arial" w:hAnsi="Arial" w:cs="Arial"/>
          <w:i/>
          <w:iCs/>
          <w:shd w:val="clear" w:color="auto" w:fill="FFFFFF"/>
        </w:rPr>
        <w:t>Handbook of qualitative research</w:t>
      </w:r>
      <w:r w:rsidRPr="00AC2DF1">
        <w:rPr>
          <w:rFonts w:ascii="Arial" w:hAnsi="Arial" w:cs="Arial"/>
          <w:shd w:val="clear" w:color="auto" w:fill="FFFFFF"/>
        </w:rPr>
        <w:t>, </w:t>
      </w:r>
      <w:r w:rsidRPr="00AC2DF1">
        <w:rPr>
          <w:rFonts w:ascii="Arial" w:hAnsi="Arial" w:cs="Arial"/>
          <w:i/>
          <w:iCs/>
          <w:shd w:val="clear" w:color="auto" w:fill="FFFFFF"/>
        </w:rPr>
        <w:t>2</w:t>
      </w:r>
      <w:r w:rsidRPr="00AC2DF1">
        <w:rPr>
          <w:rFonts w:ascii="Arial" w:hAnsi="Arial" w:cs="Arial"/>
          <w:shd w:val="clear" w:color="auto" w:fill="FFFFFF"/>
        </w:rPr>
        <w:t>(163-194), 105.</w:t>
      </w:r>
    </w:p>
    <w:p w14:paraId="097999E4" w14:textId="77777777" w:rsidR="009638E1" w:rsidRPr="00AC2DF1" w:rsidRDefault="00582D1F" w:rsidP="00BF5F4E">
      <w:pPr>
        <w:spacing w:line="480" w:lineRule="auto"/>
        <w:ind w:hanging="720"/>
        <w:rPr>
          <w:rStyle w:val="Hyperlink"/>
          <w:rFonts w:ascii="Arial" w:hAnsi="Arial" w:cs="Arial"/>
          <w:color w:val="auto"/>
          <w:u w:val="none"/>
        </w:rPr>
      </w:pPr>
      <w:r w:rsidRPr="00AC2DF1">
        <w:rPr>
          <w:rFonts w:ascii="Arial" w:hAnsi="Arial" w:cs="Arial"/>
        </w:rPr>
        <w:t xml:space="preserve">Guy-Evans, O. (2024, January 17). Bronfenbrenner’s Ecological Systems Theory. Retrieved from </w:t>
      </w:r>
      <w:hyperlink r:id="rId20" w:history="1">
        <w:r w:rsidRPr="00AC2DF1">
          <w:rPr>
            <w:rStyle w:val="Hyperlink"/>
            <w:rFonts w:ascii="Arial" w:hAnsi="Arial" w:cs="Arial"/>
            <w:color w:val="auto"/>
            <w:u w:val="none"/>
          </w:rPr>
          <w:t>https://www.simplypsychology.org/Bronfenbrenner.html</w:t>
        </w:r>
      </w:hyperlink>
    </w:p>
    <w:p w14:paraId="359C60FC" w14:textId="65D3CD58" w:rsidR="00DA6549" w:rsidRPr="00AC2DF1" w:rsidRDefault="00DA6549" w:rsidP="00BF5F4E">
      <w:pPr>
        <w:spacing w:line="480" w:lineRule="auto"/>
        <w:ind w:hanging="720"/>
        <w:rPr>
          <w:rFonts w:ascii="Arial" w:hAnsi="Arial" w:cs="Arial"/>
          <w:kern w:val="2"/>
          <w14:ligatures w14:val="standardContextual"/>
        </w:rPr>
      </w:pPr>
      <w:r w:rsidRPr="00AC2DF1">
        <w:rPr>
          <w:rFonts w:ascii="Arial" w:hAnsi="Arial" w:cs="Arial"/>
          <w:shd w:val="clear" w:color="auto" w:fill="FFFFFF"/>
        </w:rPr>
        <w:t>Halligan, C., &amp; Cryer, S. (2022). Emotionally Based School Avoidance (EBSA): Students' Views of What Works in a Specialist Setting. </w:t>
      </w:r>
      <w:r w:rsidRPr="00AC2DF1">
        <w:rPr>
          <w:rFonts w:ascii="Arial" w:hAnsi="Arial" w:cs="Arial"/>
          <w:i/>
          <w:iCs/>
          <w:shd w:val="clear" w:color="auto" w:fill="FFFFFF"/>
        </w:rPr>
        <w:t>Continuity in Education</w:t>
      </w:r>
      <w:r w:rsidRPr="00AC2DF1">
        <w:rPr>
          <w:rFonts w:ascii="Arial" w:hAnsi="Arial" w:cs="Arial"/>
          <w:shd w:val="clear" w:color="auto" w:fill="FFFFFF"/>
        </w:rPr>
        <w:t>, </w:t>
      </w:r>
      <w:r w:rsidRPr="00AC2DF1">
        <w:rPr>
          <w:rFonts w:ascii="Arial" w:hAnsi="Arial" w:cs="Arial"/>
          <w:i/>
          <w:iCs/>
          <w:shd w:val="clear" w:color="auto" w:fill="FFFFFF"/>
        </w:rPr>
        <w:t>3</w:t>
      </w:r>
      <w:r w:rsidRPr="00AC2DF1">
        <w:rPr>
          <w:rFonts w:ascii="Arial" w:hAnsi="Arial" w:cs="Arial"/>
          <w:shd w:val="clear" w:color="auto" w:fill="FFFFFF"/>
        </w:rPr>
        <w:t>(1).</w:t>
      </w:r>
    </w:p>
    <w:p w14:paraId="7A422F73" w14:textId="3741AE61" w:rsidR="008B3A1D" w:rsidRPr="00771D75" w:rsidRDefault="008B3A1D" w:rsidP="002F3DF9">
      <w:pPr>
        <w:pStyle w:val="NormalWeb"/>
        <w:spacing w:before="0" w:beforeAutospacing="0" w:after="0" w:afterAutospacing="0" w:line="480" w:lineRule="auto"/>
        <w:ind w:hanging="720"/>
        <w:rPr>
          <w:rFonts w:ascii="Arial" w:hAnsi="Arial" w:cs="Arial"/>
          <w:sz w:val="22"/>
          <w:szCs w:val="22"/>
          <w:shd w:val="clear" w:color="auto" w:fill="FFFFFF"/>
        </w:rPr>
      </w:pPr>
      <w:r w:rsidRPr="00AC2DF1">
        <w:rPr>
          <w:rFonts w:ascii="Arial" w:hAnsi="Arial" w:cs="Arial"/>
          <w:sz w:val="22"/>
          <w:szCs w:val="22"/>
          <w:shd w:val="clear" w:color="auto" w:fill="FFFFFF"/>
        </w:rPr>
        <w:t xml:space="preserve">Hamilton, L. G. (2024). Emotionally based school avoidance in the aftermath of the COVID-19 pandemic: Neurodiversity, agency and </w:t>
      </w:r>
      <w:r w:rsidRPr="00771D75">
        <w:rPr>
          <w:rFonts w:ascii="Arial" w:hAnsi="Arial" w:cs="Arial"/>
          <w:sz w:val="22"/>
          <w:szCs w:val="22"/>
          <w:shd w:val="clear" w:color="auto" w:fill="FFFFFF"/>
        </w:rPr>
        <w:t>belonging in school. </w:t>
      </w:r>
      <w:r w:rsidRPr="00771D75">
        <w:rPr>
          <w:rFonts w:ascii="Arial" w:hAnsi="Arial" w:cs="Arial"/>
          <w:i/>
          <w:sz w:val="22"/>
          <w:szCs w:val="22"/>
          <w:shd w:val="clear" w:color="auto" w:fill="FFFFFF"/>
        </w:rPr>
        <w:t>Education Sciences</w:t>
      </w:r>
      <w:r w:rsidRPr="00771D75">
        <w:rPr>
          <w:rFonts w:ascii="Arial" w:hAnsi="Arial" w:cs="Arial"/>
          <w:sz w:val="22"/>
          <w:szCs w:val="22"/>
          <w:shd w:val="clear" w:color="auto" w:fill="FFFFFF"/>
        </w:rPr>
        <w:t>, </w:t>
      </w:r>
      <w:r w:rsidRPr="00771D75">
        <w:rPr>
          <w:rFonts w:ascii="Arial" w:hAnsi="Arial" w:cs="Arial"/>
          <w:i/>
          <w:sz w:val="22"/>
          <w:szCs w:val="22"/>
          <w:shd w:val="clear" w:color="auto" w:fill="FFFFFF"/>
        </w:rPr>
        <w:t>14</w:t>
      </w:r>
      <w:r w:rsidRPr="00771D75">
        <w:rPr>
          <w:rFonts w:ascii="Arial" w:hAnsi="Arial" w:cs="Arial"/>
          <w:sz w:val="22"/>
          <w:szCs w:val="22"/>
          <w:shd w:val="clear" w:color="auto" w:fill="FFFFFF"/>
        </w:rPr>
        <w:t>(2), 156.</w:t>
      </w:r>
    </w:p>
    <w:p w14:paraId="4B416A21"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Hancock, K. J., Lawrence, D., Shepherd, C. C., Mitrou, F., &amp; Zubrick, S. R. (2017). Associations between school absence and academic achievement: Do socioeconomics matter?. </w:t>
      </w:r>
      <w:r w:rsidRPr="00AC2DF1">
        <w:rPr>
          <w:rFonts w:ascii="Arial" w:hAnsi="Arial" w:cs="Arial"/>
          <w:i/>
          <w:iCs/>
          <w:shd w:val="clear" w:color="auto" w:fill="FFFFFF"/>
        </w:rPr>
        <w:t>British Educational Research Journal</w:t>
      </w:r>
      <w:r w:rsidRPr="00AC2DF1">
        <w:rPr>
          <w:rFonts w:ascii="Arial" w:hAnsi="Arial" w:cs="Arial"/>
          <w:shd w:val="clear" w:color="auto" w:fill="FFFFFF"/>
        </w:rPr>
        <w:t>, </w:t>
      </w:r>
      <w:r w:rsidRPr="00AC2DF1">
        <w:rPr>
          <w:rFonts w:ascii="Arial" w:hAnsi="Arial" w:cs="Arial"/>
          <w:i/>
          <w:iCs/>
          <w:shd w:val="clear" w:color="auto" w:fill="FFFFFF"/>
        </w:rPr>
        <w:t>43</w:t>
      </w:r>
      <w:r w:rsidRPr="00AC2DF1">
        <w:rPr>
          <w:rFonts w:ascii="Arial" w:hAnsi="Arial" w:cs="Arial"/>
          <w:shd w:val="clear" w:color="auto" w:fill="FFFFFF"/>
        </w:rPr>
        <w:t>(3), 415-440.</w:t>
      </w:r>
    </w:p>
    <w:p w14:paraId="279151E0" w14:textId="5CB18D9E"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Harding, S., Morris, R., Gunnell, D., Ford, T., Hollingworth, W., Tilling, K., </w:t>
      </w:r>
      <w:r w:rsidR="00604BFA" w:rsidRPr="00AC2DF1">
        <w:rPr>
          <w:rFonts w:ascii="Arial" w:hAnsi="Arial" w:cs="Arial"/>
          <w:shd w:val="clear" w:color="auto" w:fill="FFFFFF"/>
        </w:rPr>
        <w:t>…</w:t>
      </w:r>
      <w:r w:rsidRPr="00AC2DF1">
        <w:rPr>
          <w:rFonts w:ascii="Arial" w:hAnsi="Arial" w:cs="Arial"/>
          <w:shd w:val="clear" w:color="auto" w:fill="FFFFFF"/>
        </w:rPr>
        <w:t>&amp; Kidger, J. (2019). Is teachers’ mental health and wellbeing associated with students’ mental health and wellbeing?. </w:t>
      </w:r>
      <w:r w:rsidRPr="00AC2DF1">
        <w:rPr>
          <w:rFonts w:ascii="Arial" w:hAnsi="Arial" w:cs="Arial"/>
          <w:i/>
          <w:iCs/>
          <w:shd w:val="clear" w:color="auto" w:fill="FFFFFF"/>
        </w:rPr>
        <w:t>Journal of affective disorders</w:t>
      </w:r>
      <w:r w:rsidRPr="00AC2DF1">
        <w:rPr>
          <w:rFonts w:ascii="Arial" w:hAnsi="Arial" w:cs="Arial"/>
          <w:shd w:val="clear" w:color="auto" w:fill="FFFFFF"/>
        </w:rPr>
        <w:t>, </w:t>
      </w:r>
      <w:r w:rsidRPr="00AC2DF1">
        <w:rPr>
          <w:rFonts w:ascii="Arial" w:hAnsi="Arial" w:cs="Arial"/>
          <w:i/>
          <w:iCs/>
          <w:shd w:val="clear" w:color="auto" w:fill="FFFFFF"/>
        </w:rPr>
        <w:t>242</w:t>
      </w:r>
      <w:r w:rsidRPr="00AC2DF1">
        <w:rPr>
          <w:rFonts w:ascii="Arial" w:hAnsi="Arial" w:cs="Arial"/>
          <w:shd w:val="clear" w:color="auto" w:fill="FFFFFF"/>
        </w:rPr>
        <w:t>, 180-187.</w:t>
      </w:r>
    </w:p>
    <w:p w14:paraId="0CFEC8B5"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Hargreaves, A. (2005). The emotions of teaching and educational change. In </w:t>
      </w:r>
      <w:r w:rsidRPr="00AC2DF1">
        <w:rPr>
          <w:rFonts w:ascii="Arial" w:hAnsi="Arial" w:cs="Arial"/>
          <w:i/>
          <w:iCs/>
          <w:shd w:val="clear" w:color="auto" w:fill="FFFFFF"/>
        </w:rPr>
        <w:t>Extending educational change</w:t>
      </w:r>
      <w:r w:rsidRPr="00AC2DF1">
        <w:rPr>
          <w:rFonts w:ascii="Arial" w:hAnsi="Arial" w:cs="Arial"/>
          <w:shd w:val="clear" w:color="auto" w:fill="FFFFFF"/>
        </w:rPr>
        <w:t> (pp. 278-295). Springer, Dordrecht.</w:t>
      </w:r>
    </w:p>
    <w:p w14:paraId="55ED4CD6" w14:textId="601D0242" w:rsidR="009E3B0A" w:rsidRPr="00AC2DF1" w:rsidRDefault="009E3B0A"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Harré</w:t>
      </w:r>
      <w:proofErr w:type="spellEnd"/>
      <w:r w:rsidRPr="00AC2DF1">
        <w:rPr>
          <w:rFonts w:ascii="Arial" w:hAnsi="Arial" w:cs="Arial"/>
          <w:shd w:val="clear" w:color="auto" w:fill="FFFFFF"/>
        </w:rPr>
        <w:t>, R., &amp; Stearns, P. N. (Eds.). (1995). </w:t>
      </w:r>
      <w:r w:rsidRPr="00AC2DF1">
        <w:rPr>
          <w:rFonts w:ascii="Arial" w:hAnsi="Arial" w:cs="Arial"/>
          <w:i/>
          <w:iCs/>
          <w:shd w:val="clear" w:color="auto" w:fill="FFFFFF"/>
        </w:rPr>
        <w:t>Discursive psychology in practice</w:t>
      </w:r>
      <w:r w:rsidRPr="00AC2DF1">
        <w:rPr>
          <w:rFonts w:ascii="Arial" w:hAnsi="Arial" w:cs="Arial"/>
          <w:shd w:val="clear" w:color="auto" w:fill="FFFFFF"/>
        </w:rPr>
        <w:t> (Vol. 2). Sage.</w:t>
      </w:r>
    </w:p>
    <w:p w14:paraId="0E117413" w14:textId="77777777" w:rsidR="00442C12" w:rsidRPr="00AC2DF1" w:rsidRDefault="00DA6549" w:rsidP="00442C12">
      <w:pPr>
        <w:spacing w:line="480" w:lineRule="auto"/>
        <w:ind w:hanging="720"/>
        <w:rPr>
          <w:rFonts w:ascii="Arial" w:hAnsi="Arial" w:cs="Arial"/>
          <w:shd w:val="clear" w:color="auto" w:fill="FFFFFF"/>
        </w:rPr>
      </w:pPr>
      <w:r w:rsidRPr="00AC2DF1">
        <w:rPr>
          <w:rFonts w:ascii="Arial" w:hAnsi="Arial" w:cs="Arial"/>
          <w:shd w:val="clear" w:color="auto" w:fill="FFFFFF"/>
        </w:rPr>
        <w:t>Haste, H., &amp; Abrahams, S. (2008). Morality, culture and the dialogic self: Taking cultural pluralism seriously. </w:t>
      </w:r>
      <w:r w:rsidRPr="00AC2DF1">
        <w:rPr>
          <w:rFonts w:ascii="Arial" w:hAnsi="Arial" w:cs="Arial"/>
          <w:i/>
          <w:iCs/>
          <w:shd w:val="clear" w:color="auto" w:fill="FFFFFF"/>
        </w:rPr>
        <w:t>Journal of moral education</w:t>
      </w:r>
      <w:r w:rsidRPr="00AC2DF1">
        <w:rPr>
          <w:rFonts w:ascii="Arial" w:hAnsi="Arial" w:cs="Arial"/>
          <w:shd w:val="clear" w:color="auto" w:fill="FFFFFF"/>
        </w:rPr>
        <w:t>, </w:t>
      </w:r>
      <w:r w:rsidRPr="00AC2DF1">
        <w:rPr>
          <w:rFonts w:ascii="Arial" w:hAnsi="Arial" w:cs="Arial"/>
          <w:i/>
          <w:iCs/>
          <w:shd w:val="clear" w:color="auto" w:fill="FFFFFF"/>
        </w:rPr>
        <w:t>37</w:t>
      </w:r>
      <w:r w:rsidRPr="00AC2DF1">
        <w:rPr>
          <w:rFonts w:ascii="Arial" w:hAnsi="Arial" w:cs="Arial"/>
          <w:shd w:val="clear" w:color="auto" w:fill="FFFFFF"/>
        </w:rPr>
        <w:t>(3), 377-394.</w:t>
      </w:r>
    </w:p>
    <w:p w14:paraId="7A16EEC4" w14:textId="77777777" w:rsidR="00442C12" w:rsidRPr="00AC2DF1" w:rsidRDefault="00DA6549" w:rsidP="00442C12">
      <w:pPr>
        <w:spacing w:line="480" w:lineRule="auto"/>
        <w:ind w:hanging="720"/>
        <w:rPr>
          <w:rFonts w:ascii="Arial" w:hAnsi="Arial" w:cs="Arial"/>
          <w:shd w:val="clear" w:color="auto" w:fill="FFFFFF"/>
        </w:rPr>
      </w:pPr>
      <w:r w:rsidRPr="00AC2DF1">
        <w:rPr>
          <w:rFonts w:ascii="Arial" w:hAnsi="Arial" w:cs="Arial"/>
          <w:shd w:val="clear" w:color="auto" w:fill="FFFFFF"/>
        </w:rPr>
        <w:t xml:space="preserve">Havik, T., Bru, E., &amp; </w:t>
      </w:r>
      <w:proofErr w:type="spellStart"/>
      <w:r w:rsidRPr="00AC2DF1">
        <w:rPr>
          <w:rFonts w:ascii="Arial" w:hAnsi="Arial" w:cs="Arial"/>
          <w:shd w:val="clear" w:color="auto" w:fill="FFFFFF"/>
        </w:rPr>
        <w:t>Ertesvåg</w:t>
      </w:r>
      <w:proofErr w:type="spellEnd"/>
      <w:r w:rsidRPr="00AC2DF1">
        <w:rPr>
          <w:rFonts w:ascii="Arial" w:hAnsi="Arial" w:cs="Arial"/>
          <w:shd w:val="clear" w:color="auto" w:fill="FFFFFF"/>
        </w:rPr>
        <w:t>, S. K. (2014). Parental perspectives of the role of school factors in school refusal. </w:t>
      </w:r>
      <w:r w:rsidRPr="00AC2DF1">
        <w:rPr>
          <w:rFonts w:ascii="Arial" w:hAnsi="Arial" w:cs="Arial"/>
          <w:i/>
          <w:iCs/>
          <w:shd w:val="clear" w:color="auto" w:fill="FFFFFF"/>
        </w:rPr>
        <w:t>Emotional and behavioural difficulties</w:t>
      </w:r>
      <w:r w:rsidRPr="00AC2DF1">
        <w:rPr>
          <w:rFonts w:ascii="Arial" w:hAnsi="Arial" w:cs="Arial"/>
          <w:shd w:val="clear" w:color="auto" w:fill="FFFFFF"/>
        </w:rPr>
        <w:t>, </w:t>
      </w:r>
      <w:r w:rsidRPr="00AC2DF1">
        <w:rPr>
          <w:rFonts w:ascii="Arial" w:hAnsi="Arial" w:cs="Arial"/>
          <w:i/>
          <w:iCs/>
          <w:shd w:val="clear" w:color="auto" w:fill="FFFFFF"/>
        </w:rPr>
        <w:t>19</w:t>
      </w:r>
      <w:r w:rsidRPr="00AC2DF1">
        <w:rPr>
          <w:rFonts w:ascii="Arial" w:hAnsi="Arial" w:cs="Arial"/>
          <w:shd w:val="clear" w:color="auto" w:fill="FFFFFF"/>
        </w:rPr>
        <w:t>(2), 131-153.</w:t>
      </w:r>
      <w:r w:rsidR="00D639A9" w:rsidRPr="00AC2DF1">
        <w:rPr>
          <w:rFonts w:ascii="Arial" w:hAnsi="Arial" w:cs="Arial"/>
          <w:shd w:val="clear" w:color="auto" w:fill="FFFFFF"/>
        </w:rPr>
        <w:t xml:space="preserve"> </w:t>
      </w:r>
    </w:p>
    <w:p w14:paraId="76E94689" w14:textId="45D0E611" w:rsidR="00D639A9" w:rsidRPr="00AC2DF1" w:rsidRDefault="00D639A9" w:rsidP="00442C12">
      <w:pPr>
        <w:spacing w:line="480" w:lineRule="auto"/>
        <w:ind w:hanging="720"/>
        <w:rPr>
          <w:rFonts w:ascii="Arial" w:hAnsi="Arial" w:cs="Arial"/>
          <w:shd w:val="clear" w:color="auto" w:fill="FFFFFF"/>
        </w:rPr>
      </w:pPr>
      <w:r w:rsidRPr="00AC2DF1">
        <w:rPr>
          <w:rFonts w:ascii="Arial" w:hAnsi="Arial" w:cs="Arial"/>
        </w:rPr>
        <w:t xml:space="preserve">Health and Care Professionals Council, (2024). </w:t>
      </w:r>
      <w:r w:rsidRPr="00AC2DF1">
        <w:rPr>
          <w:rFonts w:ascii="Arial" w:hAnsi="Arial" w:cs="Arial"/>
          <w:i/>
          <w:iCs/>
        </w:rPr>
        <w:t>Standards of conduct, performance and ethics</w:t>
      </w:r>
      <w:r w:rsidRPr="00AC2DF1">
        <w:rPr>
          <w:rFonts w:ascii="Arial" w:hAnsi="Arial" w:cs="Arial"/>
        </w:rPr>
        <w:t xml:space="preserve">. Retrieved from https://www.hcpc-uk.org/standards/standards-of-conduct-performance-and-ethics/ </w:t>
      </w:r>
    </w:p>
    <w:p w14:paraId="5F2FA203" w14:textId="73D600DE" w:rsidR="00F45824" w:rsidRPr="00AC2DF1" w:rsidRDefault="00451B4F" w:rsidP="00D77E2D">
      <w:pPr>
        <w:spacing w:line="480" w:lineRule="auto"/>
        <w:ind w:hanging="720"/>
        <w:rPr>
          <w:rFonts w:ascii="Arial" w:hAnsi="Arial" w:cs="Arial"/>
          <w:shd w:val="clear" w:color="auto" w:fill="FFFFFF"/>
        </w:rPr>
      </w:pPr>
      <w:r w:rsidRPr="00AC2DF1">
        <w:rPr>
          <w:rFonts w:ascii="Arial" w:hAnsi="Arial" w:cs="Arial"/>
          <w:shd w:val="clear" w:color="auto" w:fill="FFFFFF"/>
        </w:rPr>
        <w:t>Heyne, D., Gentle-</w:t>
      </w:r>
      <w:proofErr w:type="spellStart"/>
      <w:r w:rsidRPr="00AC2DF1">
        <w:rPr>
          <w:rFonts w:ascii="Arial" w:hAnsi="Arial" w:cs="Arial"/>
          <w:shd w:val="clear" w:color="auto" w:fill="FFFFFF"/>
        </w:rPr>
        <w:t>Genitty</w:t>
      </w:r>
      <w:proofErr w:type="spellEnd"/>
      <w:r w:rsidRPr="00AC2DF1">
        <w:rPr>
          <w:rFonts w:ascii="Arial" w:hAnsi="Arial" w:cs="Arial"/>
          <w:shd w:val="clear" w:color="auto" w:fill="FFFFFF"/>
        </w:rPr>
        <w:t xml:space="preserve">, C., Melvin, G. A., </w:t>
      </w:r>
      <w:proofErr w:type="spellStart"/>
      <w:r w:rsidRPr="00AC2DF1">
        <w:rPr>
          <w:rFonts w:ascii="Arial" w:hAnsi="Arial" w:cs="Arial"/>
          <w:shd w:val="clear" w:color="auto" w:fill="FFFFFF"/>
        </w:rPr>
        <w:t>Keppens</w:t>
      </w:r>
      <w:proofErr w:type="spellEnd"/>
      <w:r w:rsidRPr="00AC2DF1">
        <w:rPr>
          <w:rFonts w:ascii="Arial" w:hAnsi="Arial" w:cs="Arial"/>
          <w:shd w:val="clear" w:color="auto" w:fill="FFFFFF"/>
        </w:rPr>
        <w:t>, G., O’Toole, C., &amp; McKay-Brown, L. (2024, January). Embracing change: from recalibration to radical overhaul for the field of school attendance. In </w:t>
      </w:r>
      <w:r w:rsidRPr="00AC2DF1">
        <w:rPr>
          <w:rFonts w:ascii="Arial" w:hAnsi="Arial" w:cs="Arial"/>
          <w:i/>
          <w:iCs/>
          <w:shd w:val="clear" w:color="auto" w:fill="FFFFFF"/>
        </w:rPr>
        <w:t>Frontiers in Education</w:t>
      </w:r>
      <w:r w:rsidRPr="00AC2DF1">
        <w:rPr>
          <w:rFonts w:ascii="Arial" w:hAnsi="Arial" w:cs="Arial"/>
          <w:shd w:val="clear" w:color="auto" w:fill="FFFFFF"/>
        </w:rPr>
        <w:t> (Vol. 8, p. 1251223). Frontiers Media SA.</w:t>
      </w:r>
    </w:p>
    <w:p w14:paraId="26C363FA" w14:textId="6D3EEC73" w:rsidR="008374AF" w:rsidRPr="00AC2DF1" w:rsidRDefault="008374AF" w:rsidP="00D77E2D">
      <w:pPr>
        <w:spacing w:line="480" w:lineRule="auto"/>
        <w:ind w:hanging="720"/>
        <w:rPr>
          <w:rFonts w:ascii="Arial" w:hAnsi="Arial" w:cs="Arial"/>
          <w:shd w:val="clear" w:color="auto" w:fill="FFFFFF"/>
        </w:rPr>
      </w:pPr>
      <w:r w:rsidRPr="00AC2DF1">
        <w:rPr>
          <w:rFonts w:ascii="Arial" w:hAnsi="Arial" w:cs="Arial"/>
          <w:shd w:val="clear" w:color="auto" w:fill="FFFFFF"/>
        </w:rPr>
        <w:t>Heyne, D., Gren-Landell, M., Melvin, G., &amp; Gentle-</w:t>
      </w:r>
      <w:proofErr w:type="spellStart"/>
      <w:r w:rsidRPr="00AC2DF1">
        <w:rPr>
          <w:rFonts w:ascii="Arial" w:hAnsi="Arial" w:cs="Arial"/>
          <w:shd w:val="clear" w:color="auto" w:fill="FFFFFF"/>
        </w:rPr>
        <w:t>Genitty</w:t>
      </w:r>
      <w:proofErr w:type="spellEnd"/>
      <w:r w:rsidRPr="00AC2DF1">
        <w:rPr>
          <w:rFonts w:ascii="Arial" w:hAnsi="Arial" w:cs="Arial"/>
          <w:shd w:val="clear" w:color="auto" w:fill="FFFFFF"/>
        </w:rPr>
        <w:t>, C. (2019). Differentiation between school attendance problems: Why and how?. </w:t>
      </w:r>
      <w:r w:rsidRPr="00AC2DF1">
        <w:rPr>
          <w:rFonts w:ascii="Arial" w:hAnsi="Arial" w:cs="Arial"/>
          <w:i/>
          <w:iCs/>
          <w:shd w:val="clear" w:color="auto" w:fill="FFFFFF"/>
        </w:rPr>
        <w:t xml:space="preserve">Cognitive and </w:t>
      </w:r>
      <w:proofErr w:type="spellStart"/>
      <w:r w:rsidRPr="00AC2DF1">
        <w:rPr>
          <w:rFonts w:ascii="Arial" w:hAnsi="Arial" w:cs="Arial"/>
          <w:i/>
          <w:iCs/>
          <w:shd w:val="clear" w:color="auto" w:fill="FFFFFF"/>
        </w:rPr>
        <w:t>behavioral</w:t>
      </w:r>
      <w:proofErr w:type="spellEnd"/>
      <w:r w:rsidRPr="00AC2DF1">
        <w:rPr>
          <w:rFonts w:ascii="Arial" w:hAnsi="Arial" w:cs="Arial"/>
          <w:i/>
          <w:iCs/>
          <w:shd w:val="clear" w:color="auto" w:fill="FFFFFF"/>
        </w:rPr>
        <w:t xml:space="preserve"> practice</w:t>
      </w:r>
      <w:r w:rsidRPr="00AC2DF1">
        <w:rPr>
          <w:rFonts w:ascii="Arial" w:hAnsi="Arial" w:cs="Arial"/>
          <w:shd w:val="clear" w:color="auto" w:fill="FFFFFF"/>
        </w:rPr>
        <w:t>, </w:t>
      </w:r>
      <w:r w:rsidRPr="00AC2DF1">
        <w:rPr>
          <w:rFonts w:ascii="Arial" w:hAnsi="Arial" w:cs="Arial"/>
          <w:i/>
          <w:iCs/>
          <w:shd w:val="clear" w:color="auto" w:fill="FFFFFF"/>
        </w:rPr>
        <w:t>26</w:t>
      </w:r>
      <w:r w:rsidRPr="00AC2DF1">
        <w:rPr>
          <w:rFonts w:ascii="Arial" w:hAnsi="Arial" w:cs="Arial"/>
          <w:shd w:val="clear" w:color="auto" w:fill="FFFFFF"/>
        </w:rPr>
        <w:t>(1), 8-34.</w:t>
      </w:r>
    </w:p>
    <w:p w14:paraId="4EB292B3"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Heyne, D. (26/03/2024). </w:t>
      </w:r>
      <w:r w:rsidRPr="00AC2DF1">
        <w:rPr>
          <w:rFonts w:ascii="Arial" w:hAnsi="Arial" w:cs="Arial"/>
          <w:i/>
          <w:iCs/>
          <w:shd w:val="clear" w:color="auto" w:fill="FFFFFF"/>
        </w:rPr>
        <w:t xml:space="preserve">School Refusal Behaviour and Multi-agency Working. </w:t>
      </w:r>
      <w:r w:rsidRPr="00AC2DF1">
        <w:rPr>
          <w:rFonts w:ascii="Arial" w:hAnsi="Arial" w:cs="Arial"/>
          <w:shd w:val="clear" w:color="auto" w:fill="FFFFFF"/>
        </w:rPr>
        <w:t>UCL Leading Edge Day</w:t>
      </w:r>
    </w:p>
    <w:p w14:paraId="33B2CF3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Higgins, M. (2022) </w:t>
      </w:r>
      <w:r w:rsidRPr="00AC2DF1">
        <w:rPr>
          <w:rFonts w:ascii="Arial" w:hAnsi="Arial" w:cs="Arial"/>
          <w:i/>
          <w:iCs/>
          <w:shd w:val="clear" w:color="auto" w:fill="FFFFFF"/>
        </w:rPr>
        <w:t xml:space="preserve">The Ideal School: Exploring the perceptions of autistic students experiencing Emotionally Based School N0n-Attendance (EBSNA) </w:t>
      </w:r>
      <w:r w:rsidRPr="00AC2DF1">
        <w:rPr>
          <w:rFonts w:ascii="Arial" w:hAnsi="Arial" w:cs="Arial"/>
          <w:shd w:val="clear" w:color="auto" w:fill="FFFFFF"/>
        </w:rPr>
        <w:t>(Doctoral dissertation, University of Essex &amp; Tavistock and Portman NHS Foundation Trust).</w:t>
      </w:r>
    </w:p>
    <w:p w14:paraId="6DC46A4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lang w:val="de-DE"/>
        </w:rPr>
        <w:t xml:space="preserve">Hofer, S. I., Nistor, N., &amp; Scheibenzuber, C. (2021). </w:t>
      </w:r>
      <w:r w:rsidRPr="00AC2DF1">
        <w:rPr>
          <w:rFonts w:ascii="Arial" w:hAnsi="Arial" w:cs="Arial"/>
          <w:shd w:val="clear" w:color="auto" w:fill="FFFFFF"/>
        </w:rPr>
        <w:t>Online teaching and learning in higher education: Lessons learned in crisis situations. </w:t>
      </w:r>
      <w:r w:rsidRPr="00AC2DF1">
        <w:rPr>
          <w:rFonts w:ascii="Arial" w:hAnsi="Arial" w:cs="Arial"/>
          <w:i/>
          <w:iCs/>
          <w:shd w:val="clear" w:color="auto" w:fill="FFFFFF"/>
        </w:rPr>
        <w:t xml:space="preserve">Computers in Human </w:t>
      </w:r>
      <w:proofErr w:type="spellStart"/>
      <w:r w:rsidRPr="00AC2DF1">
        <w:rPr>
          <w:rFonts w:ascii="Arial" w:hAnsi="Arial" w:cs="Arial"/>
          <w:i/>
          <w:iCs/>
          <w:shd w:val="clear" w:color="auto" w:fill="FFFFFF"/>
        </w:rPr>
        <w:t>Behavior</w:t>
      </w:r>
      <w:proofErr w:type="spellEnd"/>
      <w:r w:rsidRPr="00AC2DF1">
        <w:rPr>
          <w:rFonts w:ascii="Arial" w:hAnsi="Arial" w:cs="Arial"/>
          <w:shd w:val="clear" w:color="auto" w:fill="FFFFFF"/>
        </w:rPr>
        <w:t>, </w:t>
      </w:r>
      <w:r w:rsidRPr="00AC2DF1">
        <w:rPr>
          <w:rFonts w:ascii="Arial" w:hAnsi="Arial" w:cs="Arial"/>
          <w:i/>
          <w:iCs/>
          <w:shd w:val="clear" w:color="auto" w:fill="FFFFFF"/>
        </w:rPr>
        <w:t>121</w:t>
      </w:r>
      <w:r w:rsidRPr="00AC2DF1">
        <w:rPr>
          <w:rFonts w:ascii="Arial" w:hAnsi="Arial" w:cs="Arial"/>
          <w:shd w:val="clear" w:color="auto" w:fill="FFFFFF"/>
        </w:rPr>
        <w:t>, 106789.</w:t>
      </w:r>
    </w:p>
    <w:p w14:paraId="566BA44E" w14:textId="5DA42A7E" w:rsidR="00D34F74" w:rsidRPr="00AC2DF1" w:rsidRDefault="00DA6549" w:rsidP="003249A4">
      <w:pPr>
        <w:spacing w:line="480" w:lineRule="auto"/>
        <w:ind w:hanging="720"/>
        <w:rPr>
          <w:rFonts w:ascii="Arial" w:hAnsi="Arial" w:cs="Arial"/>
          <w:shd w:val="clear" w:color="auto" w:fill="FFFFFF"/>
        </w:rPr>
      </w:pPr>
      <w:r w:rsidRPr="00AC2DF1">
        <w:rPr>
          <w:rFonts w:ascii="Arial" w:hAnsi="Arial" w:cs="Arial"/>
          <w:shd w:val="clear" w:color="auto" w:fill="FFFFFF"/>
        </w:rPr>
        <w:t>Holmes, A. G. D. (2020). Researcher Positionality--A Consideration of Its Influence and Place in Qualitative Research--A New Researcher Guide. </w:t>
      </w:r>
      <w:proofErr w:type="spellStart"/>
      <w:r w:rsidRPr="00AC2DF1">
        <w:rPr>
          <w:rFonts w:ascii="Arial" w:hAnsi="Arial" w:cs="Arial"/>
          <w:i/>
          <w:iCs/>
          <w:shd w:val="clear" w:color="auto" w:fill="FFFFFF"/>
        </w:rPr>
        <w:t>Shanlax</w:t>
      </w:r>
      <w:proofErr w:type="spellEnd"/>
      <w:r w:rsidRPr="00AC2DF1">
        <w:rPr>
          <w:rFonts w:ascii="Arial" w:hAnsi="Arial" w:cs="Arial"/>
          <w:i/>
          <w:iCs/>
          <w:shd w:val="clear" w:color="auto" w:fill="FFFFFF"/>
        </w:rPr>
        <w:t xml:space="preserve"> International Journal of Education</w:t>
      </w:r>
      <w:r w:rsidRPr="00AC2DF1">
        <w:rPr>
          <w:rFonts w:ascii="Arial" w:hAnsi="Arial" w:cs="Arial"/>
          <w:shd w:val="clear" w:color="auto" w:fill="FFFFFF"/>
        </w:rPr>
        <w:t>, </w:t>
      </w:r>
      <w:r w:rsidRPr="00AC2DF1">
        <w:rPr>
          <w:rFonts w:ascii="Arial" w:hAnsi="Arial" w:cs="Arial"/>
          <w:i/>
          <w:iCs/>
          <w:shd w:val="clear" w:color="auto" w:fill="FFFFFF"/>
        </w:rPr>
        <w:t>8</w:t>
      </w:r>
      <w:r w:rsidRPr="00AC2DF1">
        <w:rPr>
          <w:rFonts w:ascii="Arial" w:hAnsi="Arial" w:cs="Arial"/>
          <w:shd w:val="clear" w:color="auto" w:fill="FFFFFF"/>
        </w:rPr>
        <w:t>(4), 1-10.</w:t>
      </w:r>
    </w:p>
    <w:p w14:paraId="48640FFC" w14:textId="11CBE70D"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Hosek, S. G., Harper, G. W., Lemos, D., Martinez, J., &amp; Adolescent Medicine Trials Network for HIV/AIDS Interventions. (2008). An ecological model of stressors experienced by youth newly diagnosed with HIV. </w:t>
      </w:r>
      <w:r w:rsidRPr="00AC2DF1">
        <w:rPr>
          <w:rFonts w:ascii="Arial" w:hAnsi="Arial" w:cs="Arial"/>
          <w:i/>
          <w:iCs/>
          <w:shd w:val="clear" w:color="auto" w:fill="FFFFFF"/>
        </w:rPr>
        <w:t>Journal of HIV/AIDS prevention in children &amp; youth</w:t>
      </w:r>
      <w:r w:rsidRPr="00AC2DF1">
        <w:rPr>
          <w:rFonts w:ascii="Arial" w:hAnsi="Arial" w:cs="Arial"/>
          <w:shd w:val="clear" w:color="auto" w:fill="FFFFFF"/>
        </w:rPr>
        <w:t>, </w:t>
      </w:r>
      <w:r w:rsidRPr="00AC2DF1">
        <w:rPr>
          <w:rFonts w:ascii="Arial" w:hAnsi="Arial" w:cs="Arial"/>
          <w:i/>
          <w:iCs/>
          <w:shd w:val="clear" w:color="auto" w:fill="FFFFFF"/>
        </w:rPr>
        <w:t>9</w:t>
      </w:r>
      <w:r w:rsidRPr="00AC2DF1">
        <w:rPr>
          <w:rFonts w:ascii="Arial" w:hAnsi="Arial" w:cs="Arial"/>
          <w:shd w:val="clear" w:color="auto" w:fill="FFFFFF"/>
        </w:rPr>
        <w:t>(2), 192-218.</w:t>
      </w:r>
    </w:p>
    <w:p w14:paraId="41C6169B" w14:textId="79D54904" w:rsidR="00DA6549" w:rsidRPr="00AC2DF1" w:rsidRDefault="00DA6549" w:rsidP="00D77E2D">
      <w:pPr>
        <w:spacing w:line="480" w:lineRule="auto"/>
        <w:ind w:hanging="720"/>
        <w:rPr>
          <w:rFonts w:ascii="Arial" w:hAnsi="Arial" w:cs="Arial"/>
          <w:bdr w:val="single" w:sz="2" w:space="0" w:color="ECEDEE" w:frame="1"/>
        </w:rPr>
      </w:pPr>
      <w:r w:rsidRPr="00AC2DF1">
        <w:rPr>
          <w:rFonts w:ascii="Arial" w:hAnsi="Arial" w:cs="Arial"/>
          <w:i/>
          <w:iCs/>
          <w:bdr w:val="single" w:sz="2" w:space="0" w:color="ECEDEE" w:frame="1"/>
        </w:rPr>
        <w:t>How has the pandemic affected parents’ views on broadening the education system? | Royal Society</w:t>
      </w:r>
      <w:r w:rsidRPr="00AC2DF1">
        <w:rPr>
          <w:rFonts w:ascii="Arial" w:hAnsi="Arial" w:cs="Arial"/>
        </w:rPr>
        <w:t>. (</w:t>
      </w:r>
      <w:r w:rsidR="00E651E0" w:rsidRPr="00AC2DF1">
        <w:rPr>
          <w:rFonts w:ascii="Arial" w:hAnsi="Arial" w:cs="Arial"/>
        </w:rPr>
        <w:t>2021</w:t>
      </w:r>
      <w:r w:rsidRPr="00AC2DF1">
        <w:rPr>
          <w:rFonts w:ascii="Arial" w:hAnsi="Arial" w:cs="Arial"/>
        </w:rPr>
        <w:t>). </w:t>
      </w:r>
      <w:hyperlink r:id="rId21" w:history="1">
        <w:r w:rsidRPr="00AC2DF1">
          <w:rPr>
            <w:rStyle w:val="Hyperlink"/>
            <w:rFonts w:ascii="Arial" w:hAnsi="Arial" w:cs="Arial"/>
            <w:color w:val="auto"/>
            <w:bdr w:val="single" w:sz="2" w:space="0" w:color="ECEDEE" w:frame="1"/>
          </w:rPr>
          <w:t>https://royalsociety.org/news-resources/publications/2021/broad-balanced-curriculum-research/</w:t>
        </w:r>
      </w:hyperlink>
    </w:p>
    <w:p w14:paraId="675E0CE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lang w:val="nl-NL"/>
        </w:rPr>
        <w:t xml:space="preserve">Ingul, J. M., Havik, T., &amp; Heyne, D. (2019). </w:t>
      </w:r>
      <w:r w:rsidRPr="00AC2DF1">
        <w:rPr>
          <w:rFonts w:ascii="Arial" w:hAnsi="Arial" w:cs="Arial"/>
          <w:shd w:val="clear" w:color="auto" w:fill="FFFFFF"/>
        </w:rPr>
        <w:t>Emerging school refusal: A school-based framework for identifying early signs and risk factors. </w:t>
      </w:r>
      <w:r w:rsidRPr="00AC2DF1">
        <w:rPr>
          <w:rFonts w:ascii="Arial" w:hAnsi="Arial" w:cs="Arial"/>
          <w:i/>
          <w:iCs/>
          <w:shd w:val="clear" w:color="auto" w:fill="FFFFFF"/>
        </w:rPr>
        <w:t xml:space="preserve">Cognitive and </w:t>
      </w:r>
      <w:proofErr w:type="spellStart"/>
      <w:r w:rsidRPr="00AC2DF1">
        <w:rPr>
          <w:rFonts w:ascii="Arial" w:hAnsi="Arial" w:cs="Arial"/>
          <w:i/>
          <w:iCs/>
          <w:shd w:val="clear" w:color="auto" w:fill="FFFFFF"/>
        </w:rPr>
        <w:t>behavioral</w:t>
      </w:r>
      <w:proofErr w:type="spellEnd"/>
      <w:r w:rsidRPr="00AC2DF1">
        <w:rPr>
          <w:rFonts w:ascii="Arial" w:hAnsi="Arial" w:cs="Arial"/>
          <w:i/>
          <w:iCs/>
          <w:shd w:val="clear" w:color="auto" w:fill="FFFFFF"/>
        </w:rPr>
        <w:t xml:space="preserve"> practice</w:t>
      </w:r>
      <w:r w:rsidRPr="00AC2DF1">
        <w:rPr>
          <w:rFonts w:ascii="Arial" w:hAnsi="Arial" w:cs="Arial"/>
          <w:shd w:val="clear" w:color="auto" w:fill="FFFFFF"/>
        </w:rPr>
        <w:t>, </w:t>
      </w:r>
      <w:r w:rsidRPr="00AC2DF1">
        <w:rPr>
          <w:rFonts w:ascii="Arial" w:hAnsi="Arial" w:cs="Arial"/>
          <w:i/>
          <w:iCs/>
          <w:shd w:val="clear" w:color="auto" w:fill="FFFFFF"/>
        </w:rPr>
        <w:t>26</w:t>
      </w:r>
      <w:r w:rsidRPr="00AC2DF1">
        <w:rPr>
          <w:rFonts w:ascii="Arial" w:hAnsi="Arial" w:cs="Arial"/>
          <w:shd w:val="clear" w:color="auto" w:fill="FFFFFF"/>
        </w:rPr>
        <w:t>(1), 46-62.</w:t>
      </w:r>
    </w:p>
    <w:p w14:paraId="1E21D688"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Ingul</w:t>
      </w:r>
      <w:proofErr w:type="spellEnd"/>
      <w:r w:rsidRPr="00AC2DF1">
        <w:rPr>
          <w:rFonts w:ascii="Arial" w:hAnsi="Arial" w:cs="Arial"/>
          <w:shd w:val="clear" w:color="auto" w:fill="FFFFFF"/>
        </w:rPr>
        <w:t xml:space="preserve">, J. M., </w:t>
      </w:r>
      <w:proofErr w:type="spellStart"/>
      <w:r w:rsidRPr="00AC2DF1">
        <w:rPr>
          <w:rFonts w:ascii="Arial" w:hAnsi="Arial" w:cs="Arial"/>
          <w:shd w:val="clear" w:color="auto" w:fill="FFFFFF"/>
        </w:rPr>
        <w:t>Klöckner</w:t>
      </w:r>
      <w:proofErr w:type="spellEnd"/>
      <w:r w:rsidRPr="00AC2DF1">
        <w:rPr>
          <w:rFonts w:ascii="Arial" w:hAnsi="Arial" w:cs="Arial"/>
          <w:shd w:val="clear" w:color="auto" w:fill="FFFFFF"/>
        </w:rPr>
        <w:t>, C. A., Silverman, W. K., &amp; Nordahl, H. M. (2012). Adolescent school absenteeism: modelling social and individual risk factors. </w:t>
      </w:r>
      <w:r w:rsidRPr="00AC2DF1">
        <w:rPr>
          <w:rFonts w:ascii="Arial" w:hAnsi="Arial" w:cs="Arial"/>
          <w:i/>
          <w:iCs/>
          <w:shd w:val="clear" w:color="auto" w:fill="FFFFFF"/>
        </w:rPr>
        <w:t>Child and Adolescent Mental Health</w:t>
      </w:r>
      <w:r w:rsidRPr="00AC2DF1">
        <w:rPr>
          <w:rFonts w:ascii="Arial" w:hAnsi="Arial" w:cs="Arial"/>
          <w:shd w:val="clear" w:color="auto" w:fill="FFFFFF"/>
        </w:rPr>
        <w:t>, </w:t>
      </w:r>
      <w:r w:rsidRPr="00AC2DF1">
        <w:rPr>
          <w:rFonts w:ascii="Arial" w:hAnsi="Arial" w:cs="Arial"/>
          <w:i/>
          <w:iCs/>
          <w:shd w:val="clear" w:color="auto" w:fill="FFFFFF"/>
        </w:rPr>
        <w:t>17</w:t>
      </w:r>
      <w:r w:rsidRPr="00AC2DF1">
        <w:rPr>
          <w:rFonts w:ascii="Arial" w:hAnsi="Arial" w:cs="Arial"/>
          <w:shd w:val="clear" w:color="auto" w:fill="FFFFFF"/>
        </w:rPr>
        <w:t>(2), 93-100.</w:t>
      </w:r>
    </w:p>
    <w:p w14:paraId="132FE65E" w14:textId="77777777" w:rsidR="00DA6549" w:rsidRPr="00AC2DF1" w:rsidRDefault="00DA6549" w:rsidP="00D77E2D">
      <w:pPr>
        <w:spacing w:line="480" w:lineRule="auto"/>
        <w:ind w:hanging="720"/>
        <w:rPr>
          <w:rFonts w:ascii="Arial" w:hAnsi="Arial" w:cs="Arial"/>
          <w:shd w:val="clear" w:color="auto" w:fill="FFFFFF"/>
          <w:lang w:val="de-DE"/>
        </w:rPr>
      </w:pPr>
      <w:r w:rsidRPr="00AC2DF1">
        <w:rPr>
          <w:rFonts w:ascii="Arial" w:hAnsi="Arial" w:cs="Arial"/>
          <w:shd w:val="clear" w:color="auto" w:fill="FFFFFF"/>
          <w:lang w:val="de-DE"/>
        </w:rPr>
        <w:t>Johnson, A. M., Falstein, E. I., Szurek, S. A., &amp; Svendsen, M. (1941). School phobia. </w:t>
      </w:r>
      <w:r w:rsidRPr="00AC2DF1">
        <w:rPr>
          <w:rFonts w:ascii="Arial" w:hAnsi="Arial" w:cs="Arial"/>
          <w:i/>
          <w:iCs/>
          <w:shd w:val="clear" w:color="auto" w:fill="FFFFFF"/>
          <w:lang w:val="de-DE"/>
        </w:rPr>
        <w:t>American Journal of Orthopsychiatry</w:t>
      </w:r>
      <w:r w:rsidRPr="00AC2DF1">
        <w:rPr>
          <w:rFonts w:ascii="Arial" w:hAnsi="Arial" w:cs="Arial"/>
          <w:shd w:val="clear" w:color="auto" w:fill="FFFFFF"/>
          <w:lang w:val="de-DE"/>
        </w:rPr>
        <w:t>, </w:t>
      </w:r>
      <w:r w:rsidRPr="00AC2DF1">
        <w:rPr>
          <w:rFonts w:ascii="Arial" w:hAnsi="Arial" w:cs="Arial"/>
          <w:i/>
          <w:iCs/>
          <w:shd w:val="clear" w:color="auto" w:fill="FFFFFF"/>
          <w:lang w:val="de-DE"/>
        </w:rPr>
        <w:t>11</w:t>
      </w:r>
      <w:r w:rsidRPr="00AC2DF1">
        <w:rPr>
          <w:rFonts w:ascii="Arial" w:hAnsi="Arial" w:cs="Arial"/>
          <w:shd w:val="clear" w:color="auto" w:fill="FFFFFF"/>
          <w:lang w:val="de-DE"/>
        </w:rPr>
        <w:t>(4), 702.</w:t>
      </w:r>
    </w:p>
    <w:p w14:paraId="2FA5582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lang w:val="de-DE"/>
        </w:rPr>
        <w:t xml:space="preserve">Jones, T. M., Lea III, C. H., López, A. P., Becker, K., &amp; Malorni, A. (2024). </w:t>
      </w:r>
      <w:r w:rsidRPr="00AC2DF1">
        <w:rPr>
          <w:rFonts w:ascii="Arial" w:hAnsi="Arial" w:cs="Arial"/>
          <w:shd w:val="clear" w:color="auto" w:fill="FFFFFF"/>
        </w:rPr>
        <w:t>Linguistically Diverse Caregiver Perspectives on Barriers and Facilitators of School Attendance and Engagement During the COVID-19 Pandemic. </w:t>
      </w:r>
      <w:r w:rsidRPr="00AC2DF1">
        <w:rPr>
          <w:rFonts w:ascii="Arial" w:hAnsi="Arial" w:cs="Arial"/>
          <w:i/>
          <w:iCs/>
          <w:shd w:val="clear" w:color="auto" w:fill="FFFFFF"/>
        </w:rPr>
        <w:t>Contemporary School Psychology</w:t>
      </w:r>
      <w:r w:rsidRPr="00AC2DF1">
        <w:rPr>
          <w:rFonts w:ascii="Arial" w:hAnsi="Arial" w:cs="Arial"/>
          <w:shd w:val="clear" w:color="auto" w:fill="FFFFFF"/>
        </w:rPr>
        <w:t>, 1-19.</w:t>
      </w:r>
    </w:p>
    <w:p w14:paraId="753385E3" w14:textId="77777777" w:rsidR="00DA6549" w:rsidRPr="00AC2DF1" w:rsidRDefault="00DA6549" w:rsidP="00D77E2D">
      <w:pPr>
        <w:spacing w:line="480" w:lineRule="auto"/>
        <w:ind w:hanging="720"/>
        <w:rPr>
          <w:rFonts w:ascii="Arial" w:hAnsi="Arial" w:cs="Arial"/>
        </w:rPr>
      </w:pPr>
      <w:r w:rsidRPr="00AC2DF1">
        <w:rPr>
          <w:rFonts w:ascii="Arial" w:hAnsi="Arial" w:cs="Arial"/>
          <w:lang w:val="sv-SE"/>
        </w:rPr>
        <w:t xml:space="preserve">Karthika, G., &amp; Devi, M. G. (2020). </w:t>
      </w:r>
      <w:r w:rsidRPr="00AC2DF1">
        <w:rPr>
          <w:rFonts w:ascii="Arial" w:hAnsi="Arial" w:cs="Arial"/>
        </w:rPr>
        <w:t>School refusal-Psychosocial distress or Psychiatric disorder?. Telangana Journal of Psychiatry, 6(1), 14. Doi: 10.18231/j.tjp.2020.005</w:t>
      </w:r>
    </w:p>
    <w:p w14:paraId="73DAA681" w14:textId="003C0360" w:rsidR="00974193" w:rsidRPr="00AC2DF1" w:rsidRDefault="00974193" w:rsidP="00D77E2D">
      <w:pPr>
        <w:spacing w:line="480" w:lineRule="auto"/>
        <w:ind w:hanging="720"/>
        <w:rPr>
          <w:rFonts w:ascii="Arial" w:hAnsi="Arial" w:cs="Arial"/>
        </w:rPr>
      </w:pPr>
      <w:r w:rsidRPr="00AC2DF1">
        <w:rPr>
          <w:rFonts w:ascii="Arial" w:hAnsi="Arial" w:cs="Arial"/>
        </w:rPr>
        <w:t>Khan, T. H., &amp; MacEachen, E. (2021). Foucauldian discourse analysis: Moving beyond a social constructionist analytic. </w:t>
      </w:r>
      <w:r w:rsidRPr="00AC2DF1">
        <w:rPr>
          <w:rFonts w:ascii="Arial" w:hAnsi="Arial" w:cs="Arial"/>
          <w:i/>
          <w:iCs/>
        </w:rPr>
        <w:t>International journal of qualitative methods</w:t>
      </w:r>
      <w:r w:rsidRPr="00AC2DF1">
        <w:rPr>
          <w:rFonts w:ascii="Arial" w:hAnsi="Arial" w:cs="Arial"/>
        </w:rPr>
        <w:t>, </w:t>
      </w:r>
      <w:r w:rsidRPr="00AC2DF1">
        <w:rPr>
          <w:rFonts w:ascii="Arial" w:hAnsi="Arial" w:cs="Arial"/>
          <w:i/>
          <w:iCs/>
        </w:rPr>
        <w:t>20</w:t>
      </w:r>
      <w:r w:rsidRPr="00AC2DF1">
        <w:rPr>
          <w:rFonts w:ascii="Arial" w:hAnsi="Arial" w:cs="Arial"/>
        </w:rPr>
        <w:t>, 16094069211018009.</w:t>
      </w:r>
    </w:p>
    <w:p w14:paraId="54A45EBC" w14:textId="77777777" w:rsidR="00DA6549" w:rsidRPr="00AC2DF1" w:rsidRDefault="00DA6549" w:rsidP="00D77E2D">
      <w:pPr>
        <w:spacing w:line="480" w:lineRule="auto"/>
        <w:ind w:hanging="720"/>
        <w:rPr>
          <w:rFonts w:ascii="Arial" w:hAnsi="Arial" w:cs="Arial"/>
        </w:rPr>
      </w:pPr>
      <w:r w:rsidRPr="00AC2DF1">
        <w:rPr>
          <w:rFonts w:ascii="Arial" w:hAnsi="Arial" w:cs="Arial"/>
        </w:rPr>
        <w:t>Kearney, C. A. (1995). School refusal behaviour. In A. R. Eisen, C. A. Kearney, &amp; C. E. Schaefer (Eds.), Clinical handbook of anxiety disorders in children and adolescents (pp. 19–52). Northvale, NJ: Aronson</w:t>
      </w:r>
    </w:p>
    <w:p w14:paraId="40D32325"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Kearney, C. A., &amp; Silverman, W. K. (1990). A preliminary analysis of a functional model of assessment and treatment for school refusal </w:t>
      </w:r>
      <w:proofErr w:type="spellStart"/>
      <w:r w:rsidRPr="00AC2DF1">
        <w:rPr>
          <w:rFonts w:ascii="Arial" w:hAnsi="Arial" w:cs="Arial"/>
          <w:shd w:val="clear" w:color="auto" w:fill="FFFFFF"/>
        </w:rPr>
        <w:t>behavior</w:t>
      </w:r>
      <w:proofErr w:type="spellEnd"/>
      <w:r w:rsidRPr="00AC2DF1">
        <w:rPr>
          <w:rFonts w:ascii="Arial" w:hAnsi="Arial" w:cs="Arial"/>
          <w:shd w:val="clear" w:color="auto" w:fill="FFFFFF"/>
        </w:rPr>
        <w:t>. </w:t>
      </w:r>
      <w:proofErr w:type="spellStart"/>
      <w:r w:rsidRPr="00AC2DF1">
        <w:rPr>
          <w:rFonts w:ascii="Arial" w:hAnsi="Arial" w:cs="Arial"/>
          <w:i/>
          <w:iCs/>
          <w:shd w:val="clear" w:color="auto" w:fill="FFFFFF"/>
        </w:rPr>
        <w:t>Behavior</w:t>
      </w:r>
      <w:proofErr w:type="spellEnd"/>
      <w:r w:rsidRPr="00AC2DF1">
        <w:rPr>
          <w:rFonts w:ascii="Arial" w:hAnsi="Arial" w:cs="Arial"/>
          <w:i/>
          <w:iCs/>
          <w:shd w:val="clear" w:color="auto" w:fill="FFFFFF"/>
        </w:rPr>
        <w:t xml:space="preserve"> Modification</w:t>
      </w:r>
      <w:r w:rsidRPr="00AC2DF1">
        <w:rPr>
          <w:rFonts w:ascii="Arial" w:hAnsi="Arial" w:cs="Arial"/>
          <w:shd w:val="clear" w:color="auto" w:fill="FFFFFF"/>
        </w:rPr>
        <w:t>, </w:t>
      </w:r>
      <w:r w:rsidRPr="00AC2DF1">
        <w:rPr>
          <w:rFonts w:ascii="Arial" w:hAnsi="Arial" w:cs="Arial"/>
          <w:i/>
          <w:iCs/>
          <w:shd w:val="clear" w:color="auto" w:fill="FFFFFF"/>
        </w:rPr>
        <w:t>14</w:t>
      </w:r>
      <w:r w:rsidRPr="00AC2DF1">
        <w:rPr>
          <w:rFonts w:ascii="Arial" w:hAnsi="Arial" w:cs="Arial"/>
          <w:shd w:val="clear" w:color="auto" w:fill="FFFFFF"/>
        </w:rPr>
        <w:t>(3), 340-366.</w:t>
      </w:r>
    </w:p>
    <w:p w14:paraId="7EF81BE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Kelly, G. (1955). Personal construct psychology. </w:t>
      </w:r>
      <w:r w:rsidRPr="00AC2DF1">
        <w:rPr>
          <w:rFonts w:ascii="Arial" w:hAnsi="Arial" w:cs="Arial"/>
          <w:i/>
          <w:iCs/>
          <w:shd w:val="clear" w:color="auto" w:fill="FFFFFF"/>
        </w:rPr>
        <w:t>Nueva York: Norton</w:t>
      </w:r>
      <w:r w:rsidRPr="00AC2DF1">
        <w:rPr>
          <w:rFonts w:ascii="Arial" w:hAnsi="Arial" w:cs="Arial"/>
          <w:shd w:val="clear" w:color="auto" w:fill="FFFFFF"/>
        </w:rPr>
        <w:t>.</w:t>
      </w:r>
    </w:p>
    <w:p w14:paraId="45FB57DD"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lang w:val="it-IT"/>
        </w:rPr>
        <w:t xml:space="preserve">Klein, M., Sosu, E. M., &amp; Dare, S. (2020). </w:t>
      </w:r>
      <w:r w:rsidRPr="00AC2DF1">
        <w:rPr>
          <w:rFonts w:ascii="Arial" w:hAnsi="Arial" w:cs="Arial"/>
          <w:shd w:val="clear" w:color="auto" w:fill="FFFFFF"/>
        </w:rPr>
        <w:t>Mapping inequalities in school attendance: The relationship between dimensions of socioeconomic status and forms of school absence. </w:t>
      </w:r>
      <w:r w:rsidRPr="00AC2DF1">
        <w:rPr>
          <w:rFonts w:ascii="Arial" w:hAnsi="Arial" w:cs="Arial"/>
          <w:i/>
          <w:iCs/>
          <w:shd w:val="clear" w:color="auto" w:fill="FFFFFF"/>
        </w:rPr>
        <w:t>Children and Youth Services Review</w:t>
      </w:r>
      <w:r w:rsidRPr="00AC2DF1">
        <w:rPr>
          <w:rFonts w:ascii="Arial" w:hAnsi="Arial" w:cs="Arial"/>
          <w:shd w:val="clear" w:color="auto" w:fill="FFFFFF"/>
        </w:rPr>
        <w:t>, </w:t>
      </w:r>
      <w:r w:rsidRPr="00AC2DF1">
        <w:rPr>
          <w:rFonts w:ascii="Arial" w:hAnsi="Arial" w:cs="Arial"/>
          <w:i/>
          <w:iCs/>
          <w:shd w:val="clear" w:color="auto" w:fill="FFFFFF"/>
        </w:rPr>
        <w:t>118</w:t>
      </w:r>
      <w:r w:rsidRPr="00AC2DF1">
        <w:rPr>
          <w:rFonts w:ascii="Arial" w:hAnsi="Arial" w:cs="Arial"/>
          <w:shd w:val="clear" w:color="auto" w:fill="FFFFFF"/>
        </w:rPr>
        <w:t>, 105432.</w:t>
      </w:r>
    </w:p>
    <w:p w14:paraId="56669286"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Knollmann</w:t>
      </w:r>
      <w:proofErr w:type="spellEnd"/>
      <w:r w:rsidRPr="00AC2DF1">
        <w:rPr>
          <w:rFonts w:ascii="Arial" w:hAnsi="Arial" w:cs="Arial"/>
          <w:shd w:val="clear" w:color="auto" w:fill="FFFFFF"/>
        </w:rPr>
        <w:t xml:space="preserve">, M., Knoll, S., Reissner, V., </w:t>
      </w:r>
      <w:proofErr w:type="spellStart"/>
      <w:r w:rsidRPr="00AC2DF1">
        <w:rPr>
          <w:rFonts w:ascii="Arial" w:hAnsi="Arial" w:cs="Arial"/>
          <w:shd w:val="clear" w:color="auto" w:fill="FFFFFF"/>
        </w:rPr>
        <w:t>Metzelaars</w:t>
      </w:r>
      <w:proofErr w:type="spellEnd"/>
      <w:r w:rsidRPr="00AC2DF1">
        <w:rPr>
          <w:rFonts w:ascii="Arial" w:hAnsi="Arial" w:cs="Arial"/>
          <w:shd w:val="clear" w:color="auto" w:fill="FFFFFF"/>
        </w:rPr>
        <w:t>, J., &amp; Hebebrand, J. (2010). School avoidance from the point of view of child and adolescent psychiatry: symptomatology, development, course, and treatment. </w:t>
      </w:r>
      <w:proofErr w:type="spellStart"/>
      <w:r w:rsidRPr="00AC2DF1">
        <w:rPr>
          <w:rFonts w:ascii="Arial" w:hAnsi="Arial" w:cs="Arial"/>
          <w:i/>
          <w:iCs/>
          <w:shd w:val="clear" w:color="auto" w:fill="FFFFFF"/>
        </w:rPr>
        <w:t>Deutsches</w:t>
      </w:r>
      <w:proofErr w:type="spellEnd"/>
      <w:r w:rsidRPr="00AC2DF1">
        <w:rPr>
          <w:rFonts w:ascii="Arial" w:hAnsi="Arial" w:cs="Arial"/>
          <w:i/>
          <w:iCs/>
          <w:shd w:val="clear" w:color="auto" w:fill="FFFFFF"/>
        </w:rPr>
        <w:t xml:space="preserve"> </w:t>
      </w:r>
      <w:proofErr w:type="spellStart"/>
      <w:r w:rsidRPr="00AC2DF1">
        <w:rPr>
          <w:rFonts w:ascii="Arial" w:hAnsi="Arial" w:cs="Arial"/>
          <w:i/>
          <w:iCs/>
          <w:shd w:val="clear" w:color="auto" w:fill="FFFFFF"/>
        </w:rPr>
        <w:t>Arzteblatt</w:t>
      </w:r>
      <w:proofErr w:type="spellEnd"/>
      <w:r w:rsidRPr="00AC2DF1">
        <w:rPr>
          <w:rFonts w:ascii="Arial" w:hAnsi="Arial" w:cs="Arial"/>
          <w:i/>
          <w:iCs/>
          <w:shd w:val="clear" w:color="auto" w:fill="FFFFFF"/>
        </w:rPr>
        <w:t xml:space="preserve"> International</w:t>
      </w:r>
      <w:r w:rsidRPr="00AC2DF1">
        <w:rPr>
          <w:rFonts w:ascii="Arial" w:hAnsi="Arial" w:cs="Arial"/>
          <w:shd w:val="clear" w:color="auto" w:fill="FFFFFF"/>
        </w:rPr>
        <w:t>, </w:t>
      </w:r>
      <w:r w:rsidRPr="00AC2DF1">
        <w:rPr>
          <w:rFonts w:ascii="Arial" w:hAnsi="Arial" w:cs="Arial"/>
          <w:i/>
          <w:iCs/>
          <w:shd w:val="clear" w:color="auto" w:fill="FFFFFF"/>
        </w:rPr>
        <w:t>107</w:t>
      </w:r>
      <w:r w:rsidRPr="00AC2DF1">
        <w:rPr>
          <w:rFonts w:ascii="Arial" w:hAnsi="Arial" w:cs="Arial"/>
          <w:shd w:val="clear" w:color="auto" w:fill="FFFFFF"/>
        </w:rPr>
        <w:t>(4), 43.</w:t>
      </w:r>
    </w:p>
    <w:p w14:paraId="38100555"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Kristeva, J. (1980). </w:t>
      </w:r>
      <w:r w:rsidRPr="00AC2DF1">
        <w:rPr>
          <w:rFonts w:ascii="Arial" w:hAnsi="Arial" w:cs="Arial"/>
          <w:i/>
          <w:iCs/>
          <w:shd w:val="clear" w:color="auto" w:fill="FFFFFF"/>
        </w:rPr>
        <w:t>Desire in language: A semiotic approach to literature and art</w:t>
      </w:r>
      <w:r w:rsidRPr="00AC2DF1">
        <w:rPr>
          <w:rFonts w:ascii="Arial" w:hAnsi="Arial" w:cs="Arial"/>
          <w:shd w:val="clear" w:color="auto" w:fill="FFFFFF"/>
        </w:rPr>
        <w:t>. Columbia University Press.</w:t>
      </w:r>
    </w:p>
    <w:p w14:paraId="4E81C6E0" w14:textId="66CB57C1" w:rsidR="009A6B59" w:rsidRPr="00AC2DF1" w:rsidRDefault="009A6B5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Lamerichs</w:t>
      </w:r>
      <w:proofErr w:type="spellEnd"/>
      <w:r w:rsidRPr="00AC2DF1">
        <w:rPr>
          <w:rFonts w:ascii="Arial" w:hAnsi="Arial" w:cs="Arial"/>
          <w:shd w:val="clear" w:color="auto" w:fill="FFFFFF"/>
        </w:rPr>
        <w:t xml:space="preserve">, J., &amp; </w:t>
      </w:r>
      <w:proofErr w:type="spellStart"/>
      <w:r w:rsidRPr="00AC2DF1">
        <w:rPr>
          <w:rFonts w:ascii="Arial" w:hAnsi="Arial" w:cs="Arial"/>
          <w:shd w:val="clear" w:color="auto" w:fill="FFFFFF"/>
        </w:rPr>
        <w:t>te</w:t>
      </w:r>
      <w:proofErr w:type="spellEnd"/>
      <w:r w:rsidRPr="00AC2DF1">
        <w:rPr>
          <w:rFonts w:ascii="Arial" w:hAnsi="Arial" w:cs="Arial"/>
          <w:shd w:val="clear" w:color="auto" w:fill="FFFFFF"/>
        </w:rPr>
        <w:t xml:space="preserve"> </w:t>
      </w:r>
      <w:proofErr w:type="spellStart"/>
      <w:r w:rsidRPr="00AC2DF1">
        <w:rPr>
          <w:rFonts w:ascii="Arial" w:hAnsi="Arial" w:cs="Arial"/>
          <w:shd w:val="clear" w:color="auto" w:fill="FFFFFF"/>
        </w:rPr>
        <w:t>Molder</w:t>
      </w:r>
      <w:proofErr w:type="spellEnd"/>
      <w:r w:rsidRPr="00AC2DF1">
        <w:rPr>
          <w:rFonts w:ascii="Arial" w:hAnsi="Arial" w:cs="Arial"/>
          <w:shd w:val="clear" w:color="auto" w:fill="FFFFFF"/>
        </w:rPr>
        <w:t>, H. (2011). Reflecting on your own talk: The discursive action method at work. In </w:t>
      </w:r>
      <w:r w:rsidRPr="00AC2DF1">
        <w:rPr>
          <w:rFonts w:ascii="Arial" w:hAnsi="Arial" w:cs="Arial"/>
          <w:i/>
          <w:iCs/>
          <w:shd w:val="clear" w:color="auto" w:fill="FFFFFF"/>
        </w:rPr>
        <w:t>Applied conversation analysis: Intervention and change in institutional talk</w:t>
      </w:r>
      <w:r w:rsidRPr="00AC2DF1">
        <w:rPr>
          <w:rFonts w:ascii="Arial" w:hAnsi="Arial" w:cs="Arial"/>
          <w:shd w:val="clear" w:color="auto" w:fill="FFFFFF"/>
        </w:rPr>
        <w:t> (pp. 184-206). London: Palgrave Macmillan UK.</w:t>
      </w:r>
    </w:p>
    <w:p w14:paraId="59A961DF" w14:textId="77777777" w:rsidR="00DA6549" w:rsidRPr="00AC2DF1" w:rsidRDefault="00DA6549" w:rsidP="00D77E2D">
      <w:pPr>
        <w:spacing w:line="480" w:lineRule="auto"/>
        <w:ind w:hanging="720"/>
        <w:rPr>
          <w:rFonts w:ascii="Arial" w:hAnsi="Arial" w:cs="Arial"/>
        </w:rPr>
      </w:pPr>
      <w:r w:rsidRPr="00AC2DF1">
        <w:rPr>
          <w:rFonts w:ascii="Arial" w:hAnsi="Arial" w:cs="Arial"/>
        </w:rPr>
        <w:t>Lauchlan, F. (2003). Responding to Chronic Non-attendance: A review of intervention approaches. Educational Psychology in Practice, 19(2), 133 - 146.</w:t>
      </w:r>
    </w:p>
    <w:p w14:paraId="3E4AAEE7" w14:textId="2B4AA5C1" w:rsidR="009B5F30" w:rsidRPr="00AC2DF1" w:rsidRDefault="009B5F30" w:rsidP="00D77E2D">
      <w:pPr>
        <w:spacing w:line="480" w:lineRule="auto"/>
        <w:ind w:hanging="720"/>
        <w:rPr>
          <w:rFonts w:ascii="Arial" w:hAnsi="Arial" w:cs="Arial"/>
          <w:shd w:val="clear" w:color="auto" w:fill="FFFFFF"/>
        </w:rPr>
      </w:pPr>
      <w:r w:rsidRPr="00AC2DF1">
        <w:rPr>
          <w:rFonts w:ascii="Arial" w:hAnsi="Arial" w:cs="Arial"/>
          <w:shd w:val="clear" w:color="auto" w:fill="FFFFFF"/>
        </w:rPr>
        <w:t>Lemke, J. L. (1988). Discourses in conflict: Heteroglossia and text semantics. </w:t>
      </w:r>
      <w:r w:rsidRPr="00AC2DF1">
        <w:rPr>
          <w:rFonts w:ascii="Arial" w:hAnsi="Arial" w:cs="Arial"/>
          <w:i/>
          <w:iCs/>
          <w:shd w:val="clear" w:color="auto" w:fill="FFFFFF"/>
        </w:rPr>
        <w:t xml:space="preserve">Systemic functional approaches to discourse. Norwood, NJ: </w:t>
      </w:r>
      <w:proofErr w:type="spellStart"/>
      <w:r w:rsidRPr="00AC2DF1">
        <w:rPr>
          <w:rFonts w:ascii="Arial" w:hAnsi="Arial" w:cs="Arial"/>
          <w:i/>
          <w:iCs/>
          <w:shd w:val="clear" w:color="auto" w:fill="FFFFFF"/>
        </w:rPr>
        <w:t>Ablex</w:t>
      </w:r>
      <w:proofErr w:type="spellEnd"/>
      <w:r w:rsidRPr="00AC2DF1">
        <w:rPr>
          <w:rFonts w:ascii="Arial" w:hAnsi="Arial" w:cs="Arial"/>
          <w:shd w:val="clear" w:color="auto" w:fill="FFFFFF"/>
        </w:rPr>
        <w:t>, 29-50.</w:t>
      </w:r>
    </w:p>
    <w:p w14:paraId="521C999A"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Leonard, J. (2011). Using Bronfenbrenner’s ecological theory to understand community partnerships: A historical case study of one urban high school. </w:t>
      </w:r>
      <w:r w:rsidRPr="00AC2DF1">
        <w:rPr>
          <w:rFonts w:ascii="Arial" w:hAnsi="Arial" w:cs="Arial"/>
          <w:i/>
          <w:iCs/>
          <w:shd w:val="clear" w:color="auto" w:fill="FFFFFF"/>
        </w:rPr>
        <w:t>Urban education</w:t>
      </w:r>
      <w:r w:rsidRPr="00AC2DF1">
        <w:rPr>
          <w:rFonts w:ascii="Arial" w:hAnsi="Arial" w:cs="Arial"/>
          <w:shd w:val="clear" w:color="auto" w:fill="FFFFFF"/>
        </w:rPr>
        <w:t>, </w:t>
      </w:r>
      <w:r w:rsidRPr="00AC2DF1">
        <w:rPr>
          <w:rFonts w:ascii="Arial" w:hAnsi="Arial" w:cs="Arial"/>
          <w:i/>
          <w:iCs/>
          <w:shd w:val="clear" w:color="auto" w:fill="FFFFFF"/>
        </w:rPr>
        <w:t>46</w:t>
      </w:r>
      <w:r w:rsidRPr="00AC2DF1">
        <w:rPr>
          <w:rFonts w:ascii="Arial" w:hAnsi="Arial" w:cs="Arial"/>
          <w:shd w:val="clear" w:color="auto" w:fill="FFFFFF"/>
        </w:rPr>
        <w:t>(5), 987-1010.</w:t>
      </w:r>
    </w:p>
    <w:p w14:paraId="39EBD1CA" w14:textId="641E85B3" w:rsidR="007636F1" w:rsidRPr="00AC2DF1" w:rsidRDefault="007636F1" w:rsidP="00D77E2D">
      <w:pPr>
        <w:spacing w:line="480" w:lineRule="auto"/>
        <w:ind w:hanging="720"/>
        <w:rPr>
          <w:rFonts w:ascii="Arial" w:hAnsi="Arial" w:cs="Arial"/>
          <w:shd w:val="clear" w:color="auto" w:fill="FFFFFF"/>
        </w:rPr>
      </w:pPr>
      <w:r w:rsidRPr="00AC2DF1">
        <w:rPr>
          <w:rFonts w:ascii="Arial" w:hAnsi="Arial" w:cs="Arial"/>
          <w:shd w:val="clear" w:color="auto" w:fill="FFFFFF"/>
        </w:rPr>
        <w:t>Levers, M. J. D. (2013). Philosophical paradigms, grounded theory, and perspectives on emergence. </w:t>
      </w:r>
      <w:r w:rsidRPr="00AC2DF1">
        <w:rPr>
          <w:rFonts w:ascii="Arial" w:hAnsi="Arial" w:cs="Arial"/>
          <w:i/>
          <w:iCs/>
          <w:shd w:val="clear" w:color="auto" w:fill="FFFFFF"/>
        </w:rPr>
        <w:t>Sage Open</w:t>
      </w:r>
      <w:r w:rsidRPr="00AC2DF1">
        <w:rPr>
          <w:rFonts w:ascii="Arial" w:hAnsi="Arial" w:cs="Arial"/>
          <w:shd w:val="clear" w:color="auto" w:fill="FFFFFF"/>
        </w:rPr>
        <w:t>, </w:t>
      </w:r>
      <w:r w:rsidRPr="00AC2DF1">
        <w:rPr>
          <w:rFonts w:ascii="Arial" w:hAnsi="Arial" w:cs="Arial"/>
          <w:i/>
          <w:iCs/>
          <w:shd w:val="clear" w:color="auto" w:fill="FFFFFF"/>
        </w:rPr>
        <w:t>3</w:t>
      </w:r>
      <w:r w:rsidRPr="00AC2DF1">
        <w:rPr>
          <w:rFonts w:ascii="Arial" w:hAnsi="Arial" w:cs="Arial"/>
          <w:shd w:val="clear" w:color="auto" w:fill="FFFFFF"/>
        </w:rPr>
        <w:t>(4), 2158244013517243.</w:t>
      </w:r>
    </w:p>
    <w:p w14:paraId="0332945E" w14:textId="0AB86125" w:rsidR="00E603D5" w:rsidRPr="00AC2DF1" w:rsidRDefault="00E603D5" w:rsidP="00D77E2D">
      <w:pPr>
        <w:spacing w:line="480" w:lineRule="auto"/>
        <w:ind w:hanging="720"/>
        <w:rPr>
          <w:rFonts w:ascii="Arial" w:hAnsi="Arial" w:cs="Arial"/>
          <w:shd w:val="clear" w:color="auto" w:fill="FFFFFF"/>
        </w:rPr>
      </w:pPr>
      <w:r w:rsidRPr="00AC2DF1">
        <w:rPr>
          <w:rFonts w:ascii="Arial" w:hAnsi="Arial" w:cs="Arial"/>
          <w:shd w:val="clear" w:color="auto" w:fill="FFFFFF"/>
        </w:rPr>
        <w:t>Levin, B. (2013). To know is not enough: Research knowledge and its use. </w:t>
      </w:r>
      <w:r w:rsidRPr="00AC2DF1">
        <w:rPr>
          <w:rFonts w:ascii="Arial" w:hAnsi="Arial" w:cs="Arial"/>
          <w:i/>
          <w:iCs/>
          <w:shd w:val="clear" w:color="auto" w:fill="FFFFFF"/>
        </w:rPr>
        <w:t>Review of education</w:t>
      </w:r>
      <w:r w:rsidRPr="00AC2DF1">
        <w:rPr>
          <w:rFonts w:ascii="Arial" w:hAnsi="Arial" w:cs="Arial"/>
          <w:shd w:val="clear" w:color="auto" w:fill="FFFFFF"/>
        </w:rPr>
        <w:t>, </w:t>
      </w:r>
      <w:r w:rsidRPr="00AC2DF1">
        <w:rPr>
          <w:rFonts w:ascii="Arial" w:hAnsi="Arial" w:cs="Arial"/>
          <w:i/>
          <w:iCs/>
          <w:shd w:val="clear" w:color="auto" w:fill="FFFFFF"/>
        </w:rPr>
        <w:t>1</w:t>
      </w:r>
      <w:r w:rsidRPr="00AC2DF1">
        <w:rPr>
          <w:rFonts w:ascii="Arial" w:hAnsi="Arial" w:cs="Arial"/>
          <w:shd w:val="clear" w:color="auto" w:fill="FFFFFF"/>
        </w:rPr>
        <w:t>(1), 2-31.</w:t>
      </w:r>
    </w:p>
    <w:p w14:paraId="413B4C3D" w14:textId="77777777" w:rsidR="007C69DC" w:rsidRPr="00AC2DF1" w:rsidRDefault="00B66B17" w:rsidP="008459B9">
      <w:pPr>
        <w:spacing w:line="480" w:lineRule="auto"/>
        <w:ind w:hanging="720"/>
        <w:rPr>
          <w:rFonts w:ascii="Arial" w:hAnsi="Arial" w:cs="Arial"/>
          <w:shd w:val="clear" w:color="auto" w:fill="FFFFFF"/>
        </w:rPr>
      </w:pPr>
      <w:r w:rsidRPr="00AC2DF1">
        <w:rPr>
          <w:rFonts w:ascii="Arial" w:hAnsi="Arial" w:cs="Arial"/>
          <w:shd w:val="clear" w:color="auto" w:fill="FFFFFF"/>
        </w:rPr>
        <w:t>Lewis, V., &amp; Miller, A. (2011). “Institutional talk” in the discourse between an educational psychologist and a parent: a single case study employing mixed research methods. </w:t>
      </w:r>
      <w:r w:rsidRPr="00AC2DF1">
        <w:rPr>
          <w:rFonts w:ascii="Arial" w:hAnsi="Arial" w:cs="Arial"/>
          <w:i/>
          <w:iCs/>
          <w:shd w:val="clear" w:color="auto" w:fill="FFFFFF"/>
        </w:rPr>
        <w:t>Educational Psychology in Practice</w:t>
      </w:r>
      <w:r w:rsidRPr="00AC2DF1">
        <w:rPr>
          <w:rFonts w:ascii="Arial" w:hAnsi="Arial" w:cs="Arial"/>
          <w:shd w:val="clear" w:color="auto" w:fill="FFFFFF"/>
        </w:rPr>
        <w:t>, </w:t>
      </w:r>
      <w:r w:rsidRPr="00AC2DF1">
        <w:rPr>
          <w:rFonts w:ascii="Arial" w:hAnsi="Arial" w:cs="Arial"/>
          <w:i/>
          <w:iCs/>
          <w:shd w:val="clear" w:color="auto" w:fill="FFFFFF"/>
        </w:rPr>
        <w:t>27</w:t>
      </w:r>
      <w:r w:rsidRPr="00AC2DF1">
        <w:rPr>
          <w:rFonts w:ascii="Arial" w:hAnsi="Arial" w:cs="Arial"/>
          <w:shd w:val="clear" w:color="auto" w:fill="FFFFFF"/>
        </w:rPr>
        <w:t>(3), 195-212.</w:t>
      </w:r>
    </w:p>
    <w:p w14:paraId="2B29FD3A" w14:textId="77777777" w:rsidR="007C69DC" w:rsidRPr="00AC2DF1" w:rsidRDefault="00DA6549" w:rsidP="007C69DC">
      <w:pPr>
        <w:spacing w:line="480" w:lineRule="auto"/>
        <w:ind w:hanging="720"/>
        <w:rPr>
          <w:rFonts w:ascii="Arial" w:hAnsi="Arial" w:cs="Arial"/>
          <w:shd w:val="clear" w:color="auto" w:fill="FFFFFF"/>
        </w:rPr>
      </w:pPr>
      <w:r w:rsidRPr="00AC2DF1">
        <w:rPr>
          <w:rFonts w:ascii="Arial" w:hAnsi="Arial" w:cs="Arial"/>
          <w:shd w:val="clear" w:color="auto" w:fill="FFFFFF"/>
        </w:rPr>
        <w:t>Libbey, H. P. (2004). Measuring student relationships to school: Attachment, bonding, connectedness, and engagement. </w:t>
      </w:r>
      <w:r w:rsidRPr="00AC2DF1">
        <w:rPr>
          <w:rFonts w:ascii="Arial" w:hAnsi="Arial" w:cs="Arial"/>
          <w:i/>
          <w:iCs/>
          <w:shd w:val="clear" w:color="auto" w:fill="FFFFFF"/>
        </w:rPr>
        <w:t>The Journal of school health</w:t>
      </w:r>
      <w:r w:rsidRPr="00AC2DF1">
        <w:rPr>
          <w:rFonts w:ascii="Arial" w:hAnsi="Arial" w:cs="Arial"/>
          <w:shd w:val="clear" w:color="auto" w:fill="FFFFFF"/>
        </w:rPr>
        <w:t>, </w:t>
      </w:r>
      <w:r w:rsidRPr="00AC2DF1">
        <w:rPr>
          <w:rFonts w:ascii="Arial" w:hAnsi="Arial" w:cs="Arial"/>
          <w:i/>
          <w:iCs/>
          <w:shd w:val="clear" w:color="auto" w:fill="FFFFFF"/>
        </w:rPr>
        <w:t>74</w:t>
      </w:r>
      <w:r w:rsidRPr="00AC2DF1">
        <w:rPr>
          <w:rFonts w:ascii="Arial" w:hAnsi="Arial" w:cs="Arial"/>
          <w:shd w:val="clear" w:color="auto" w:fill="FFFFFF"/>
        </w:rPr>
        <w:t>(7), 274.</w:t>
      </w:r>
    </w:p>
    <w:p w14:paraId="32D223AA" w14:textId="3A35FCEB" w:rsidR="0062188E" w:rsidRPr="00AC2DF1" w:rsidRDefault="0062188E" w:rsidP="007C69DC">
      <w:pPr>
        <w:spacing w:line="480" w:lineRule="auto"/>
        <w:ind w:hanging="720"/>
        <w:rPr>
          <w:rFonts w:ascii="Arial" w:hAnsi="Arial" w:cs="Arial"/>
          <w:shd w:val="clear" w:color="auto" w:fill="FFFFFF"/>
        </w:rPr>
      </w:pPr>
      <w:proofErr w:type="spellStart"/>
      <w:r w:rsidRPr="00AC2DF1">
        <w:rPr>
          <w:rFonts w:ascii="Arial" w:hAnsi="Arial" w:cs="Arial"/>
        </w:rPr>
        <w:t>Lissack</w:t>
      </w:r>
      <w:proofErr w:type="spellEnd"/>
      <w:r w:rsidRPr="00AC2DF1">
        <w:rPr>
          <w:rFonts w:ascii="Arial" w:hAnsi="Arial" w:cs="Arial"/>
        </w:rPr>
        <w:t>, K., &amp; Boyle, C. (2022). Parent/carer views on support for children's school non</w:t>
      </w:r>
      <w:r w:rsidRPr="00AC2DF1">
        <w:rPr>
          <w:rFonts w:ascii="Cambria Math" w:hAnsi="Cambria Math" w:cs="Cambria Math"/>
        </w:rPr>
        <w:t>‐</w:t>
      </w:r>
      <w:r w:rsidRPr="00AC2DF1">
        <w:rPr>
          <w:rFonts w:ascii="Arial" w:hAnsi="Arial" w:cs="Arial"/>
        </w:rPr>
        <w:t>attendance:</w:t>
      </w:r>
      <w:r w:rsidR="00BB10FC" w:rsidRPr="00AC2DF1">
        <w:rPr>
          <w:rFonts w:ascii="Arial" w:hAnsi="Arial" w:cs="Arial"/>
        </w:rPr>
        <w:t xml:space="preserve"> </w:t>
      </w:r>
      <w:r w:rsidRPr="00AC2DF1">
        <w:rPr>
          <w:rFonts w:ascii="Arial" w:hAnsi="Arial" w:cs="Arial"/>
        </w:rPr>
        <w:t>‘How can they support you when they are the ones who report you?’. </w:t>
      </w:r>
      <w:r w:rsidRPr="00AC2DF1">
        <w:rPr>
          <w:rFonts w:ascii="Arial" w:hAnsi="Arial" w:cs="Arial"/>
          <w:i/>
          <w:iCs/>
        </w:rPr>
        <w:t>Review of Education</w:t>
      </w:r>
      <w:r w:rsidRPr="00AC2DF1">
        <w:rPr>
          <w:rFonts w:ascii="Arial" w:hAnsi="Arial" w:cs="Arial"/>
        </w:rPr>
        <w:t>, </w:t>
      </w:r>
      <w:r w:rsidRPr="00AC2DF1">
        <w:rPr>
          <w:rFonts w:ascii="Arial" w:hAnsi="Arial" w:cs="Arial"/>
          <w:i/>
          <w:iCs/>
        </w:rPr>
        <w:t>10</w:t>
      </w:r>
      <w:r w:rsidRPr="00AC2DF1">
        <w:rPr>
          <w:rFonts w:ascii="Arial" w:hAnsi="Arial" w:cs="Arial"/>
        </w:rPr>
        <w:t>(3), e3372.</w:t>
      </w:r>
    </w:p>
    <w:p w14:paraId="0AEB926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Malcolm, H., Wilson, V., Davidson, J., &amp; Kirk, S. (2003). Absence from school: A study of its causes and effects in seven LEAs. </w:t>
      </w:r>
      <w:r w:rsidRPr="00AC2DF1">
        <w:rPr>
          <w:rFonts w:ascii="Arial" w:hAnsi="Arial" w:cs="Arial"/>
          <w:i/>
          <w:iCs/>
          <w:shd w:val="clear" w:color="auto" w:fill="FFFFFF"/>
        </w:rPr>
        <w:t>The SCRE Centre University of Glasgow: Glasgow</w:t>
      </w:r>
      <w:r w:rsidRPr="00AC2DF1">
        <w:rPr>
          <w:rFonts w:ascii="Arial" w:hAnsi="Arial" w:cs="Arial"/>
          <w:shd w:val="clear" w:color="auto" w:fill="FFFFFF"/>
        </w:rPr>
        <w:t>.</w:t>
      </w:r>
    </w:p>
    <w:p w14:paraId="0A5B6523"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McDonald, B., Lester, K. J., &amp; Michelson, D. (2023). ‘She didn't know how to go back’: School attendance problems in the context of the COVID</w:t>
      </w:r>
      <w:r w:rsidRPr="00AC2DF1">
        <w:rPr>
          <w:rFonts w:ascii="Cambria Math" w:hAnsi="Cambria Math" w:cs="Cambria Math"/>
          <w:shd w:val="clear" w:color="auto" w:fill="FFFFFF"/>
        </w:rPr>
        <w:t>‐</w:t>
      </w:r>
      <w:r w:rsidRPr="00AC2DF1">
        <w:rPr>
          <w:rFonts w:ascii="Arial" w:hAnsi="Arial" w:cs="Arial"/>
          <w:shd w:val="clear" w:color="auto" w:fill="FFFFFF"/>
        </w:rPr>
        <w:t>19 pandemic—A multiple stakeholder qualitative study with parents and professionals. </w:t>
      </w:r>
      <w:r w:rsidRPr="00AC2DF1">
        <w:rPr>
          <w:rFonts w:ascii="Arial" w:hAnsi="Arial" w:cs="Arial"/>
          <w:i/>
          <w:iCs/>
          <w:shd w:val="clear" w:color="auto" w:fill="FFFFFF"/>
        </w:rPr>
        <w:t>British Journal of Educational Psychology</w:t>
      </w:r>
      <w:r w:rsidRPr="00AC2DF1">
        <w:rPr>
          <w:rFonts w:ascii="Arial" w:hAnsi="Arial" w:cs="Arial"/>
          <w:shd w:val="clear" w:color="auto" w:fill="FFFFFF"/>
        </w:rPr>
        <w:t>, </w:t>
      </w:r>
      <w:r w:rsidRPr="00AC2DF1">
        <w:rPr>
          <w:rFonts w:ascii="Arial" w:hAnsi="Arial" w:cs="Arial"/>
          <w:i/>
          <w:iCs/>
          <w:shd w:val="clear" w:color="auto" w:fill="FFFFFF"/>
        </w:rPr>
        <w:t>93</w:t>
      </w:r>
      <w:r w:rsidRPr="00AC2DF1">
        <w:rPr>
          <w:rFonts w:ascii="Arial" w:hAnsi="Arial" w:cs="Arial"/>
          <w:shd w:val="clear" w:color="auto" w:fill="FFFFFF"/>
        </w:rPr>
        <w:t>(1), 386-401.</w:t>
      </w:r>
    </w:p>
    <w:p w14:paraId="16D67987" w14:textId="6B85D58D" w:rsidR="004C15C1" w:rsidRPr="00AC2DF1" w:rsidRDefault="004C15C1" w:rsidP="00D77E2D">
      <w:pPr>
        <w:spacing w:line="480" w:lineRule="auto"/>
        <w:ind w:hanging="720"/>
        <w:rPr>
          <w:rFonts w:ascii="Arial" w:hAnsi="Arial" w:cs="Arial"/>
          <w:shd w:val="clear" w:color="auto" w:fill="FFFFFF"/>
        </w:rPr>
      </w:pPr>
      <w:r w:rsidRPr="00AC2DF1">
        <w:rPr>
          <w:rFonts w:ascii="Arial" w:hAnsi="Arial" w:cs="Arial"/>
          <w:shd w:val="clear" w:color="auto" w:fill="FFFFFF"/>
        </w:rPr>
        <w:t>McDonald, B., Michelson, D., &amp; Lester, K. J. (2024). Intervention for school anxiety and absenteeism in children (ISAAC): Co-designing a brief parent-focused intervention for emotionally-based school avoidance. </w:t>
      </w:r>
      <w:r w:rsidRPr="00AC2DF1">
        <w:rPr>
          <w:rFonts w:ascii="Arial" w:hAnsi="Arial" w:cs="Arial"/>
          <w:i/>
          <w:iCs/>
          <w:shd w:val="clear" w:color="auto" w:fill="FFFFFF"/>
        </w:rPr>
        <w:t>Clinical child psychology and psychiatry</w:t>
      </w:r>
      <w:r w:rsidRPr="00AC2DF1">
        <w:rPr>
          <w:rFonts w:ascii="Arial" w:hAnsi="Arial" w:cs="Arial"/>
          <w:shd w:val="clear" w:color="auto" w:fill="FFFFFF"/>
        </w:rPr>
        <w:t>, </w:t>
      </w:r>
      <w:r w:rsidRPr="00AC2DF1">
        <w:rPr>
          <w:rFonts w:ascii="Arial" w:hAnsi="Arial" w:cs="Arial"/>
          <w:i/>
          <w:iCs/>
          <w:shd w:val="clear" w:color="auto" w:fill="FFFFFF"/>
        </w:rPr>
        <w:t>29</w:t>
      </w:r>
      <w:r w:rsidRPr="00AC2DF1">
        <w:rPr>
          <w:rFonts w:ascii="Arial" w:hAnsi="Arial" w:cs="Arial"/>
          <w:shd w:val="clear" w:color="auto" w:fill="FFFFFF"/>
        </w:rPr>
        <w:t>(3), 850-866.</w:t>
      </w:r>
    </w:p>
    <w:p w14:paraId="6F43B7A5"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May, T., &amp; Perry, B. (2017). </w:t>
      </w:r>
      <w:r w:rsidRPr="00AC2DF1">
        <w:rPr>
          <w:rFonts w:ascii="Arial" w:hAnsi="Arial" w:cs="Arial"/>
          <w:i/>
          <w:iCs/>
          <w:shd w:val="clear" w:color="auto" w:fill="FFFFFF"/>
        </w:rPr>
        <w:t>Reflexivity: The essential guide</w:t>
      </w:r>
      <w:r w:rsidRPr="00AC2DF1">
        <w:rPr>
          <w:rFonts w:ascii="Arial" w:hAnsi="Arial" w:cs="Arial"/>
          <w:shd w:val="clear" w:color="auto" w:fill="FFFFFF"/>
        </w:rPr>
        <w:t>. Sage.</w:t>
      </w:r>
    </w:p>
    <w:p w14:paraId="65C721F0" w14:textId="77777777" w:rsidR="003C2B49" w:rsidRPr="00AC2DF1" w:rsidRDefault="00DA6549" w:rsidP="00D77E2D">
      <w:pPr>
        <w:spacing w:line="480" w:lineRule="auto"/>
        <w:ind w:hanging="720"/>
        <w:rPr>
          <w:rFonts w:ascii="Arial" w:hAnsi="Arial" w:cs="Arial"/>
          <w:shd w:val="clear" w:color="auto" w:fill="FFFFFF"/>
          <w:lang w:val="sv-SE"/>
        </w:rPr>
      </w:pPr>
      <w:proofErr w:type="spellStart"/>
      <w:r w:rsidRPr="00AC2DF1">
        <w:rPr>
          <w:rFonts w:ascii="Arial" w:hAnsi="Arial" w:cs="Arial"/>
          <w:shd w:val="clear" w:color="auto" w:fill="FFFFFF"/>
        </w:rPr>
        <w:t>Malterud</w:t>
      </w:r>
      <w:proofErr w:type="spellEnd"/>
      <w:r w:rsidRPr="00AC2DF1">
        <w:rPr>
          <w:rFonts w:ascii="Arial" w:hAnsi="Arial" w:cs="Arial"/>
          <w:shd w:val="clear" w:color="auto" w:fill="FFFFFF"/>
        </w:rPr>
        <w:t>, K. (2002). Qualitative methods in medical research--preconditions, potentials and limitations. </w:t>
      </w:r>
      <w:r w:rsidRPr="00AC2DF1">
        <w:rPr>
          <w:rFonts w:ascii="Arial" w:hAnsi="Arial" w:cs="Arial"/>
          <w:i/>
          <w:iCs/>
          <w:shd w:val="clear" w:color="auto" w:fill="FFFFFF"/>
          <w:lang w:val="sv-SE"/>
        </w:rPr>
        <w:t>Tidsskrift for den Norske laegeforening: tidsskrift for praktisk medicin, ny raekke</w:t>
      </w:r>
      <w:r w:rsidRPr="00AC2DF1">
        <w:rPr>
          <w:rFonts w:ascii="Arial" w:hAnsi="Arial" w:cs="Arial"/>
          <w:shd w:val="clear" w:color="auto" w:fill="FFFFFF"/>
          <w:lang w:val="sv-SE"/>
        </w:rPr>
        <w:t>, </w:t>
      </w:r>
      <w:r w:rsidRPr="00AC2DF1">
        <w:rPr>
          <w:rFonts w:ascii="Arial" w:hAnsi="Arial" w:cs="Arial"/>
          <w:i/>
          <w:iCs/>
          <w:shd w:val="clear" w:color="auto" w:fill="FFFFFF"/>
          <w:lang w:val="sv-SE"/>
        </w:rPr>
        <w:t>122</w:t>
      </w:r>
      <w:r w:rsidRPr="00AC2DF1">
        <w:rPr>
          <w:rFonts w:ascii="Arial" w:hAnsi="Arial" w:cs="Arial"/>
          <w:shd w:val="clear" w:color="auto" w:fill="FFFFFF"/>
          <w:lang w:val="sv-SE"/>
        </w:rPr>
        <w:t>(25), 2468-2472.</w:t>
      </w:r>
      <w:r w:rsidR="000A4B74" w:rsidRPr="00AC2DF1">
        <w:rPr>
          <w:rFonts w:ascii="Arial" w:hAnsi="Arial" w:cs="Arial"/>
          <w:shd w:val="clear" w:color="auto" w:fill="FFFFFF"/>
          <w:lang w:val="sv-SE"/>
        </w:rPr>
        <w:t xml:space="preserve"> </w:t>
      </w:r>
    </w:p>
    <w:p w14:paraId="13E91D2B" w14:textId="67F965E6" w:rsidR="00DA6549" w:rsidRPr="00AC2DF1" w:rsidRDefault="003C2B49" w:rsidP="00D77E2D">
      <w:pPr>
        <w:spacing w:line="480" w:lineRule="auto"/>
        <w:ind w:hanging="720"/>
        <w:rPr>
          <w:rFonts w:ascii="Arial" w:hAnsi="Arial" w:cs="Arial"/>
          <w:shd w:val="clear" w:color="auto" w:fill="FFFFFF"/>
          <w:lang w:val="sv-SE"/>
        </w:rPr>
      </w:pPr>
      <w:r w:rsidRPr="00AC2DF1">
        <w:rPr>
          <w:rFonts w:ascii="Arial" w:hAnsi="Arial" w:cs="Arial"/>
          <w:shd w:val="clear" w:color="auto" w:fill="FFFFFF"/>
        </w:rPr>
        <w:t>Matua, G. A., &amp; Van Der Wal, D. M. (2015). Differentiating between descriptive and interpretive phenomenological research approaches. </w:t>
      </w:r>
      <w:r w:rsidRPr="00AC2DF1">
        <w:rPr>
          <w:rFonts w:ascii="Arial" w:hAnsi="Arial" w:cs="Arial"/>
          <w:i/>
          <w:iCs/>
          <w:shd w:val="clear" w:color="auto" w:fill="FFFFFF"/>
        </w:rPr>
        <w:t>Nurse researcher</w:t>
      </w:r>
      <w:r w:rsidRPr="00AC2DF1">
        <w:rPr>
          <w:rFonts w:ascii="Arial" w:hAnsi="Arial" w:cs="Arial"/>
          <w:shd w:val="clear" w:color="auto" w:fill="FFFFFF"/>
        </w:rPr>
        <w:t>, </w:t>
      </w:r>
      <w:r w:rsidRPr="00AC2DF1">
        <w:rPr>
          <w:rFonts w:ascii="Arial" w:hAnsi="Arial" w:cs="Arial"/>
          <w:i/>
          <w:iCs/>
          <w:shd w:val="clear" w:color="auto" w:fill="FFFFFF"/>
        </w:rPr>
        <w:t>22</w:t>
      </w:r>
      <w:r w:rsidRPr="00AC2DF1">
        <w:rPr>
          <w:rFonts w:ascii="Arial" w:hAnsi="Arial" w:cs="Arial"/>
          <w:shd w:val="clear" w:color="auto" w:fill="FFFFFF"/>
        </w:rPr>
        <w:t>(6).</w:t>
      </w:r>
    </w:p>
    <w:p w14:paraId="28CA2EA9" w14:textId="77777777" w:rsidR="00A02945" w:rsidRPr="00AC2DF1" w:rsidRDefault="00957EF0" w:rsidP="00D77E2D">
      <w:pPr>
        <w:spacing w:line="480" w:lineRule="auto"/>
        <w:ind w:hanging="720"/>
        <w:rPr>
          <w:rFonts w:ascii="Arial" w:hAnsi="Arial" w:cs="Arial"/>
          <w:shd w:val="clear" w:color="auto" w:fill="FFFFFF"/>
        </w:rPr>
      </w:pPr>
      <w:r w:rsidRPr="00AC2DF1">
        <w:rPr>
          <w:rFonts w:ascii="Arial" w:hAnsi="Arial" w:cs="Arial"/>
          <w:shd w:val="clear" w:color="auto" w:fill="FFFFFF"/>
        </w:rPr>
        <w:t>McNamee, S. (2018). Far from “anything goes”: Ethics as communally constructed. </w:t>
      </w:r>
      <w:r w:rsidRPr="00AC2DF1">
        <w:rPr>
          <w:rFonts w:ascii="Arial" w:hAnsi="Arial" w:cs="Arial"/>
          <w:i/>
          <w:iCs/>
          <w:shd w:val="clear" w:color="auto" w:fill="FFFFFF"/>
        </w:rPr>
        <w:t>Journal of Constructivist Psychology</w:t>
      </w:r>
      <w:r w:rsidRPr="00AC2DF1">
        <w:rPr>
          <w:rFonts w:ascii="Arial" w:hAnsi="Arial" w:cs="Arial"/>
          <w:shd w:val="clear" w:color="auto" w:fill="FFFFFF"/>
        </w:rPr>
        <w:t>, </w:t>
      </w:r>
      <w:r w:rsidRPr="00AC2DF1">
        <w:rPr>
          <w:rFonts w:ascii="Arial" w:hAnsi="Arial" w:cs="Arial"/>
          <w:i/>
          <w:iCs/>
          <w:shd w:val="clear" w:color="auto" w:fill="FFFFFF"/>
        </w:rPr>
        <w:t>31</w:t>
      </w:r>
      <w:r w:rsidRPr="00AC2DF1">
        <w:rPr>
          <w:rFonts w:ascii="Arial" w:hAnsi="Arial" w:cs="Arial"/>
          <w:shd w:val="clear" w:color="auto" w:fill="FFFFFF"/>
        </w:rPr>
        <w:t>(4), 361-368.</w:t>
      </w:r>
    </w:p>
    <w:p w14:paraId="2D65A54B" w14:textId="6B36C854" w:rsidR="00CF0382" w:rsidRPr="00AC2DF1" w:rsidRDefault="00CF0382" w:rsidP="00D77E2D">
      <w:pPr>
        <w:spacing w:line="480" w:lineRule="auto"/>
        <w:ind w:hanging="720"/>
        <w:rPr>
          <w:rFonts w:ascii="Arial" w:hAnsi="Arial" w:cs="Arial"/>
          <w:shd w:val="clear" w:color="auto" w:fill="FFFFFF"/>
        </w:rPr>
      </w:pPr>
      <w:r w:rsidRPr="00AC2DF1">
        <w:rPr>
          <w:rFonts w:ascii="Arial" w:hAnsi="Arial" w:cs="Arial"/>
          <w:shd w:val="clear" w:color="auto" w:fill="FFFFFF"/>
        </w:rPr>
        <w:t>Media</w:t>
      </w:r>
      <w:r w:rsidR="006738C8" w:rsidRPr="00AC2DF1">
        <w:rPr>
          <w:rFonts w:ascii="Arial" w:hAnsi="Arial" w:cs="Arial"/>
          <w:shd w:val="clear" w:color="auto" w:fill="FFFFFF"/>
        </w:rPr>
        <w:t xml:space="preserve"> officer (2013</w:t>
      </w:r>
      <w:r w:rsidR="008663B3" w:rsidRPr="00AC2DF1">
        <w:rPr>
          <w:rFonts w:ascii="Arial" w:hAnsi="Arial" w:cs="Arial"/>
          <w:shd w:val="clear" w:color="auto" w:fill="FFFFFF"/>
        </w:rPr>
        <w:t>, October 10</w:t>
      </w:r>
      <w:r w:rsidR="006738C8" w:rsidRPr="00AC2DF1">
        <w:rPr>
          <w:rFonts w:ascii="Arial" w:hAnsi="Arial" w:cs="Arial"/>
          <w:shd w:val="clear" w:color="auto" w:fill="FFFFFF"/>
        </w:rPr>
        <w:t>)</w:t>
      </w:r>
      <w:r w:rsidR="00A13A1D" w:rsidRPr="00AC2DF1">
        <w:rPr>
          <w:rFonts w:ascii="Arial" w:hAnsi="Arial" w:cs="Arial"/>
          <w:shd w:val="clear" w:color="auto" w:fill="FFFFFF"/>
        </w:rPr>
        <w:t xml:space="preserve">. </w:t>
      </w:r>
      <w:r w:rsidR="00924C90" w:rsidRPr="00AC2DF1">
        <w:rPr>
          <w:rFonts w:ascii="Arial" w:hAnsi="Arial" w:cs="Arial"/>
          <w:i/>
          <w:iCs/>
        </w:rPr>
        <w:t>How we’re helping look after the mental health of children and young people</w:t>
      </w:r>
      <w:r w:rsidR="008230CD" w:rsidRPr="00AC2DF1">
        <w:rPr>
          <w:rFonts w:ascii="Arial" w:hAnsi="Arial" w:cs="Arial"/>
          <w:i/>
          <w:iCs/>
        </w:rPr>
        <w:t xml:space="preserve">. </w:t>
      </w:r>
      <w:r w:rsidR="008230CD" w:rsidRPr="00AC2DF1">
        <w:rPr>
          <w:rFonts w:ascii="Arial" w:hAnsi="Arial" w:cs="Arial"/>
        </w:rPr>
        <w:t xml:space="preserve">Retrieved from </w:t>
      </w:r>
      <w:r w:rsidR="00BC5232" w:rsidRPr="00AC2DF1">
        <w:rPr>
          <w:rFonts w:ascii="Arial" w:hAnsi="Arial" w:cs="Arial"/>
        </w:rPr>
        <w:t>https://educationhub.blog.gov.uk/2023/10/10/how-were-helping-look-after-the-mental-health-of-children-and-young-people/</w:t>
      </w:r>
    </w:p>
    <w:p w14:paraId="7110C79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Mercer, J. (2007). The challenges of insider research in educational institutions: Wielding a double</w:t>
      </w:r>
      <w:r w:rsidRPr="00AC2DF1">
        <w:rPr>
          <w:rFonts w:ascii="Cambria Math" w:hAnsi="Cambria Math" w:cs="Cambria Math"/>
          <w:shd w:val="clear" w:color="auto" w:fill="FFFFFF"/>
        </w:rPr>
        <w:t>‐</w:t>
      </w:r>
      <w:r w:rsidRPr="00AC2DF1">
        <w:rPr>
          <w:rFonts w:ascii="Arial" w:hAnsi="Arial" w:cs="Arial"/>
          <w:shd w:val="clear" w:color="auto" w:fill="FFFFFF"/>
        </w:rPr>
        <w:t>edged sword and resolving delicate dilemmas. </w:t>
      </w:r>
      <w:r w:rsidRPr="00AC2DF1">
        <w:rPr>
          <w:rFonts w:ascii="Arial" w:hAnsi="Arial" w:cs="Arial"/>
          <w:i/>
          <w:iCs/>
          <w:shd w:val="clear" w:color="auto" w:fill="FFFFFF"/>
        </w:rPr>
        <w:t>Oxford review of education</w:t>
      </w:r>
      <w:r w:rsidRPr="00AC2DF1">
        <w:rPr>
          <w:rFonts w:ascii="Arial" w:hAnsi="Arial" w:cs="Arial"/>
          <w:shd w:val="clear" w:color="auto" w:fill="FFFFFF"/>
        </w:rPr>
        <w:t>, </w:t>
      </w:r>
      <w:r w:rsidRPr="00AC2DF1">
        <w:rPr>
          <w:rFonts w:ascii="Arial" w:hAnsi="Arial" w:cs="Arial"/>
          <w:i/>
          <w:iCs/>
          <w:shd w:val="clear" w:color="auto" w:fill="FFFFFF"/>
        </w:rPr>
        <w:t>33</w:t>
      </w:r>
      <w:r w:rsidRPr="00AC2DF1">
        <w:rPr>
          <w:rFonts w:ascii="Arial" w:hAnsi="Arial" w:cs="Arial"/>
          <w:shd w:val="clear" w:color="auto" w:fill="FFFFFF"/>
        </w:rPr>
        <w:t>(1), 1-17.</w:t>
      </w:r>
    </w:p>
    <w:p w14:paraId="2BC51AC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Merton, R. K. (1972). Insiders and outsiders: A chapter in the sociology of knowledge. </w:t>
      </w:r>
      <w:r w:rsidRPr="00AC2DF1">
        <w:rPr>
          <w:rFonts w:ascii="Arial" w:hAnsi="Arial" w:cs="Arial"/>
          <w:i/>
          <w:iCs/>
          <w:shd w:val="clear" w:color="auto" w:fill="FFFFFF"/>
        </w:rPr>
        <w:t>American journal of sociology</w:t>
      </w:r>
      <w:r w:rsidRPr="00AC2DF1">
        <w:rPr>
          <w:rFonts w:ascii="Arial" w:hAnsi="Arial" w:cs="Arial"/>
          <w:shd w:val="clear" w:color="auto" w:fill="FFFFFF"/>
        </w:rPr>
        <w:t>, </w:t>
      </w:r>
      <w:r w:rsidRPr="00AC2DF1">
        <w:rPr>
          <w:rFonts w:ascii="Arial" w:hAnsi="Arial" w:cs="Arial"/>
          <w:i/>
          <w:iCs/>
          <w:shd w:val="clear" w:color="auto" w:fill="FFFFFF"/>
        </w:rPr>
        <w:t>78</w:t>
      </w:r>
      <w:r w:rsidRPr="00AC2DF1">
        <w:rPr>
          <w:rFonts w:ascii="Arial" w:hAnsi="Arial" w:cs="Arial"/>
          <w:shd w:val="clear" w:color="auto" w:fill="FFFFFF"/>
        </w:rPr>
        <w:t>(1), 9-47.</w:t>
      </w:r>
    </w:p>
    <w:p w14:paraId="43A1567A"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Moon, K., &amp; Blackman, D. (2017). A guide to ontology, epistemology, and philosophical perspectives for interdisciplinary researchers. </w:t>
      </w:r>
      <w:r w:rsidRPr="00AC2DF1">
        <w:rPr>
          <w:rFonts w:ascii="Arial" w:hAnsi="Arial" w:cs="Arial"/>
          <w:i/>
          <w:iCs/>
          <w:shd w:val="clear" w:color="auto" w:fill="FFFFFF"/>
        </w:rPr>
        <w:t>Integration and Implementation Insights</w:t>
      </w:r>
      <w:r w:rsidRPr="00AC2DF1">
        <w:rPr>
          <w:rFonts w:ascii="Arial" w:hAnsi="Arial" w:cs="Arial"/>
          <w:shd w:val="clear" w:color="auto" w:fill="FFFFFF"/>
        </w:rPr>
        <w:t>, </w:t>
      </w:r>
      <w:r w:rsidRPr="00AC2DF1">
        <w:rPr>
          <w:rFonts w:ascii="Arial" w:hAnsi="Arial" w:cs="Arial"/>
          <w:i/>
          <w:iCs/>
          <w:shd w:val="clear" w:color="auto" w:fill="FFFFFF"/>
        </w:rPr>
        <w:t>2</w:t>
      </w:r>
      <w:r w:rsidRPr="00AC2DF1">
        <w:rPr>
          <w:rFonts w:ascii="Arial" w:hAnsi="Arial" w:cs="Arial"/>
          <w:shd w:val="clear" w:color="auto" w:fill="FFFFFF"/>
        </w:rPr>
        <w:t>.</w:t>
      </w:r>
    </w:p>
    <w:p w14:paraId="1F7F6EC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Morgan, D. L. (1996). </w:t>
      </w:r>
      <w:r w:rsidRPr="00AC2DF1">
        <w:rPr>
          <w:rFonts w:ascii="Arial" w:hAnsi="Arial" w:cs="Arial"/>
          <w:i/>
          <w:iCs/>
          <w:shd w:val="clear" w:color="auto" w:fill="FFFFFF"/>
        </w:rPr>
        <w:t>Focus groups as qualitative research</w:t>
      </w:r>
      <w:r w:rsidRPr="00AC2DF1">
        <w:rPr>
          <w:rFonts w:ascii="Arial" w:hAnsi="Arial" w:cs="Arial"/>
          <w:shd w:val="clear" w:color="auto" w:fill="FFFFFF"/>
        </w:rPr>
        <w:t> (Vol. 16). Sage publications.</w:t>
      </w:r>
    </w:p>
    <w:p w14:paraId="76C95D5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Musolff, A. (2012). The study of metaphor as part of critical discourse analysis. </w:t>
      </w:r>
      <w:r w:rsidRPr="00AC2DF1">
        <w:rPr>
          <w:rFonts w:ascii="Arial" w:hAnsi="Arial" w:cs="Arial"/>
          <w:i/>
          <w:iCs/>
          <w:shd w:val="clear" w:color="auto" w:fill="FFFFFF"/>
        </w:rPr>
        <w:t>Critical discourse studies</w:t>
      </w:r>
      <w:r w:rsidRPr="00AC2DF1">
        <w:rPr>
          <w:rFonts w:ascii="Arial" w:hAnsi="Arial" w:cs="Arial"/>
          <w:shd w:val="clear" w:color="auto" w:fill="FFFFFF"/>
        </w:rPr>
        <w:t>, </w:t>
      </w:r>
      <w:r w:rsidRPr="00AC2DF1">
        <w:rPr>
          <w:rFonts w:ascii="Arial" w:hAnsi="Arial" w:cs="Arial"/>
          <w:i/>
          <w:iCs/>
          <w:shd w:val="clear" w:color="auto" w:fill="FFFFFF"/>
        </w:rPr>
        <w:t>9</w:t>
      </w:r>
      <w:r w:rsidRPr="00AC2DF1">
        <w:rPr>
          <w:rFonts w:ascii="Arial" w:hAnsi="Arial" w:cs="Arial"/>
          <w:shd w:val="clear" w:color="auto" w:fill="FFFFFF"/>
        </w:rPr>
        <w:t>(3), 301-310.</w:t>
      </w:r>
    </w:p>
    <w:p w14:paraId="260EFAB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Nathwani, G., Shoaib, A., Shafi, A., Furukawa, T. A., &amp; Huy, N. T. (2021). Impact of COVID-2019 on school attendance problems. </w:t>
      </w:r>
      <w:r w:rsidRPr="00AC2DF1">
        <w:rPr>
          <w:rFonts w:ascii="Arial" w:hAnsi="Arial" w:cs="Arial"/>
          <w:i/>
          <w:iCs/>
          <w:shd w:val="clear" w:color="auto" w:fill="FFFFFF"/>
        </w:rPr>
        <w:t>Journal of global health</w:t>
      </w:r>
      <w:r w:rsidRPr="00AC2DF1">
        <w:rPr>
          <w:rFonts w:ascii="Arial" w:hAnsi="Arial" w:cs="Arial"/>
          <w:shd w:val="clear" w:color="auto" w:fill="FFFFFF"/>
        </w:rPr>
        <w:t>, </w:t>
      </w:r>
      <w:r w:rsidRPr="00AC2DF1">
        <w:rPr>
          <w:rFonts w:ascii="Arial" w:hAnsi="Arial" w:cs="Arial"/>
          <w:i/>
          <w:iCs/>
          <w:shd w:val="clear" w:color="auto" w:fill="FFFFFF"/>
        </w:rPr>
        <w:t>11</w:t>
      </w:r>
      <w:r w:rsidRPr="00AC2DF1">
        <w:rPr>
          <w:rFonts w:ascii="Arial" w:hAnsi="Arial" w:cs="Arial"/>
          <w:shd w:val="clear" w:color="auto" w:fill="FFFFFF"/>
        </w:rPr>
        <w:t>.</w:t>
      </w:r>
    </w:p>
    <w:p w14:paraId="27B63BF1"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Neilson, C., &amp; Bond, C. (2023). ‘After a long period of being in hibernation–These little green shoots were growing’. Lived experiences of effective support for autistic young people who have experienced extended school nonattendance. </w:t>
      </w:r>
      <w:r w:rsidRPr="00AC2DF1">
        <w:rPr>
          <w:rFonts w:ascii="Arial" w:hAnsi="Arial" w:cs="Arial"/>
          <w:i/>
          <w:iCs/>
          <w:shd w:val="clear" w:color="auto" w:fill="FFFFFF"/>
        </w:rPr>
        <w:t>Journal of Research in Special Educational Needs</w:t>
      </w:r>
      <w:r w:rsidRPr="00AC2DF1">
        <w:rPr>
          <w:rFonts w:ascii="Arial" w:hAnsi="Arial" w:cs="Arial"/>
          <w:shd w:val="clear" w:color="auto" w:fill="FFFFFF"/>
        </w:rPr>
        <w:t>.</w:t>
      </w:r>
    </w:p>
    <w:p w14:paraId="0F8B1E17" w14:textId="60050F0A" w:rsidR="003E40F7" w:rsidRPr="00AC2DF1" w:rsidRDefault="003E40F7" w:rsidP="00D77E2D">
      <w:pPr>
        <w:spacing w:line="480" w:lineRule="auto"/>
        <w:ind w:hanging="720"/>
        <w:rPr>
          <w:rFonts w:ascii="Arial" w:hAnsi="Arial" w:cs="Arial"/>
          <w:shd w:val="clear" w:color="auto" w:fill="FFFFFF"/>
        </w:rPr>
      </w:pPr>
      <w:r w:rsidRPr="00AC2DF1">
        <w:rPr>
          <w:rFonts w:ascii="Arial" w:hAnsi="Arial" w:cs="Arial"/>
          <w:shd w:val="clear" w:color="auto" w:fill="FFFFFF"/>
        </w:rPr>
        <w:t>Noy, C. (2008). Sampling knowledge: The hermeneutics of snowball sampling in qualitative research. </w:t>
      </w:r>
      <w:r w:rsidRPr="00AC2DF1">
        <w:rPr>
          <w:rFonts w:ascii="Arial" w:hAnsi="Arial" w:cs="Arial"/>
          <w:i/>
          <w:iCs/>
          <w:shd w:val="clear" w:color="auto" w:fill="FFFFFF"/>
        </w:rPr>
        <w:t>International Journal of social research methodology</w:t>
      </w:r>
      <w:r w:rsidRPr="00AC2DF1">
        <w:rPr>
          <w:rFonts w:ascii="Arial" w:hAnsi="Arial" w:cs="Arial"/>
          <w:shd w:val="clear" w:color="auto" w:fill="FFFFFF"/>
        </w:rPr>
        <w:t>, </w:t>
      </w:r>
      <w:r w:rsidRPr="00AC2DF1">
        <w:rPr>
          <w:rFonts w:ascii="Arial" w:hAnsi="Arial" w:cs="Arial"/>
          <w:i/>
          <w:iCs/>
          <w:shd w:val="clear" w:color="auto" w:fill="FFFFFF"/>
        </w:rPr>
        <w:t>11</w:t>
      </w:r>
      <w:r w:rsidRPr="00AC2DF1">
        <w:rPr>
          <w:rFonts w:ascii="Arial" w:hAnsi="Arial" w:cs="Arial"/>
          <w:shd w:val="clear" w:color="auto" w:fill="FFFFFF"/>
        </w:rPr>
        <w:t>(4), 327-344.</w:t>
      </w:r>
    </w:p>
    <w:p w14:paraId="7984C4AB" w14:textId="2A402C54" w:rsidR="007246F2" w:rsidRPr="00AC2DF1" w:rsidRDefault="007246F2"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Oates, J., Carpenter, D., Fisher, M., Goodson, S., Hannah, B., </w:t>
      </w:r>
      <w:proofErr w:type="spellStart"/>
      <w:r w:rsidRPr="00AC2DF1">
        <w:rPr>
          <w:rFonts w:ascii="Arial" w:hAnsi="Arial" w:cs="Arial"/>
          <w:shd w:val="clear" w:color="auto" w:fill="FFFFFF"/>
        </w:rPr>
        <w:t>Kwiatowski</w:t>
      </w:r>
      <w:proofErr w:type="spellEnd"/>
      <w:r w:rsidRPr="00AC2DF1">
        <w:rPr>
          <w:rFonts w:ascii="Arial" w:hAnsi="Arial" w:cs="Arial"/>
          <w:shd w:val="clear" w:color="auto" w:fill="FFFFFF"/>
        </w:rPr>
        <w:t>, R., ... &amp; Wainwright, T. (2021, April). BPS code of human research ethics. British Psychological Society.</w:t>
      </w:r>
    </w:p>
    <w:p w14:paraId="7131DE69" w14:textId="77777777" w:rsidR="00E910DE" w:rsidRPr="00AC2DF1" w:rsidRDefault="00DA6549" w:rsidP="00E910DE">
      <w:pPr>
        <w:spacing w:line="480" w:lineRule="auto"/>
        <w:ind w:hanging="720"/>
        <w:rPr>
          <w:rFonts w:ascii="Arial" w:hAnsi="Arial" w:cs="Arial"/>
          <w:shd w:val="clear" w:color="auto" w:fill="FFFFFF"/>
        </w:rPr>
      </w:pPr>
      <w:r w:rsidRPr="00AC2DF1">
        <w:rPr>
          <w:rFonts w:ascii="Arial" w:hAnsi="Arial" w:cs="Arial"/>
          <w:shd w:val="clear" w:color="auto" w:fill="FFFFFF"/>
        </w:rPr>
        <w:t>O'Hagan, S., Bond, C., &amp; Hebron, J. (2022). Autistic girls and emotionally based school avoidance: supportive factors for successful re-engagement in mainstream high school. </w:t>
      </w:r>
      <w:r w:rsidRPr="00AC2DF1">
        <w:rPr>
          <w:rFonts w:ascii="Arial" w:hAnsi="Arial" w:cs="Arial"/>
          <w:i/>
          <w:iCs/>
          <w:shd w:val="clear" w:color="auto" w:fill="FFFFFF"/>
        </w:rPr>
        <w:t>International Journal of Inclusive Education</w:t>
      </w:r>
      <w:r w:rsidRPr="00AC2DF1">
        <w:rPr>
          <w:rFonts w:ascii="Arial" w:hAnsi="Arial" w:cs="Arial"/>
          <w:shd w:val="clear" w:color="auto" w:fill="FFFFFF"/>
        </w:rPr>
        <w:t>, 1-17.</w:t>
      </w:r>
      <w:r w:rsidR="00E910DE" w:rsidRPr="00AC2DF1">
        <w:rPr>
          <w:rFonts w:ascii="Arial" w:hAnsi="Arial" w:cs="Arial"/>
          <w:shd w:val="clear" w:color="auto" w:fill="FFFFFF"/>
        </w:rPr>
        <w:t xml:space="preserve"> </w:t>
      </w:r>
    </w:p>
    <w:p w14:paraId="07832059" w14:textId="4493B274" w:rsidR="00E910DE" w:rsidRPr="00AC2DF1" w:rsidRDefault="00E910DE" w:rsidP="00E910DE">
      <w:pPr>
        <w:spacing w:line="480" w:lineRule="auto"/>
        <w:ind w:hanging="720"/>
        <w:rPr>
          <w:rFonts w:ascii="Arial" w:hAnsi="Arial" w:cs="Arial"/>
          <w:shd w:val="clear" w:color="auto" w:fill="FFFFFF"/>
        </w:rPr>
      </w:pPr>
      <w:r w:rsidRPr="00AC2DF1">
        <w:rPr>
          <w:rFonts w:ascii="Arial" w:hAnsi="Arial" w:cs="Arial"/>
          <w:shd w:val="clear" w:color="auto" w:fill="FFFFFF"/>
        </w:rPr>
        <w:t xml:space="preserve">Onwumere, D. D., &amp; Patten, K. K. (2024). Adapting cognitive </w:t>
      </w:r>
      <w:proofErr w:type="spellStart"/>
      <w:r w:rsidRPr="00AC2DF1">
        <w:rPr>
          <w:rFonts w:ascii="Arial" w:hAnsi="Arial" w:cs="Arial"/>
          <w:shd w:val="clear" w:color="auto" w:fill="FFFFFF"/>
        </w:rPr>
        <w:t>behavioral</w:t>
      </w:r>
      <w:proofErr w:type="spellEnd"/>
      <w:r w:rsidRPr="00AC2DF1">
        <w:rPr>
          <w:rFonts w:ascii="Arial" w:hAnsi="Arial" w:cs="Arial"/>
          <w:shd w:val="clear" w:color="auto" w:fill="FFFFFF"/>
        </w:rPr>
        <w:t xml:space="preserve"> therapy for anxiety in autistic children: A commentary. </w:t>
      </w:r>
      <w:r w:rsidRPr="00AC2DF1">
        <w:rPr>
          <w:rFonts w:ascii="Arial" w:hAnsi="Arial" w:cs="Arial"/>
          <w:i/>
          <w:iCs/>
          <w:shd w:val="clear" w:color="auto" w:fill="FFFFFF"/>
        </w:rPr>
        <w:t>Research in Autism Spectrum Disorders</w:t>
      </w:r>
      <w:r w:rsidRPr="00AC2DF1">
        <w:rPr>
          <w:rFonts w:ascii="Arial" w:hAnsi="Arial" w:cs="Arial"/>
          <w:shd w:val="clear" w:color="auto" w:fill="FFFFFF"/>
        </w:rPr>
        <w:t>, </w:t>
      </w:r>
      <w:r w:rsidRPr="00AC2DF1">
        <w:rPr>
          <w:rFonts w:ascii="Arial" w:hAnsi="Arial" w:cs="Arial"/>
          <w:i/>
          <w:iCs/>
          <w:shd w:val="clear" w:color="auto" w:fill="FFFFFF"/>
        </w:rPr>
        <w:t>115</w:t>
      </w:r>
      <w:r w:rsidRPr="00AC2DF1">
        <w:rPr>
          <w:rFonts w:ascii="Arial" w:hAnsi="Arial" w:cs="Arial"/>
          <w:shd w:val="clear" w:color="auto" w:fill="FFFFFF"/>
        </w:rPr>
        <w:t>, 102404.</w:t>
      </w:r>
    </w:p>
    <w:p w14:paraId="4BEA82B3" w14:textId="2D90F737" w:rsidR="00027BC1" w:rsidRPr="00AC2DF1" w:rsidRDefault="00BE30E4"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O. </w:t>
      </w:r>
      <w:proofErr w:type="spellStart"/>
      <w:r w:rsidRPr="00AC2DF1">
        <w:rPr>
          <w:rFonts w:ascii="Arial" w:hAnsi="Arial" w:cs="Arial"/>
          <w:shd w:val="clear" w:color="auto" w:fill="FFFFFF"/>
        </w:rPr>
        <w:t>Nyumba</w:t>
      </w:r>
      <w:proofErr w:type="spellEnd"/>
      <w:r w:rsidRPr="00AC2DF1">
        <w:rPr>
          <w:rFonts w:ascii="Arial" w:hAnsi="Arial" w:cs="Arial"/>
          <w:shd w:val="clear" w:color="auto" w:fill="FFFFFF"/>
        </w:rPr>
        <w:t>, T., Wilson, K., Derrick, C. J., &amp; Mukherjee, N. (2018). The use of focus group discussion methodology: Insights from two decades of application in conservation. </w:t>
      </w:r>
      <w:r w:rsidRPr="00AC2DF1">
        <w:rPr>
          <w:rFonts w:ascii="Arial" w:hAnsi="Arial" w:cs="Arial"/>
          <w:i/>
          <w:iCs/>
          <w:shd w:val="clear" w:color="auto" w:fill="FFFFFF"/>
        </w:rPr>
        <w:t>Methods in Ecology and evolution</w:t>
      </w:r>
      <w:r w:rsidRPr="00AC2DF1">
        <w:rPr>
          <w:rFonts w:ascii="Arial" w:hAnsi="Arial" w:cs="Arial"/>
          <w:shd w:val="clear" w:color="auto" w:fill="FFFFFF"/>
        </w:rPr>
        <w:t>, </w:t>
      </w:r>
      <w:r w:rsidRPr="00AC2DF1">
        <w:rPr>
          <w:rFonts w:ascii="Arial" w:hAnsi="Arial" w:cs="Arial"/>
          <w:i/>
          <w:iCs/>
          <w:shd w:val="clear" w:color="auto" w:fill="FFFFFF"/>
        </w:rPr>
        <w:t>9</w:t>
      </w:r>
      <w:r w:rsidRPr="00AC2DF1">
        <w:rPr>
          <w:rFonts w:ascii="Arial" w:hAnsi="Arial" w:cs="Arial"/>
          <w:shd w:val="clear" w:color="auto" w:fill="FFFFFF"/>
        </w:rPr>
        <w:t>(1), 20-32.</w:t>
      </w:r>
    </w:p>
    <w:p w14:paraId="7BA90DB7"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Oyserman</w:t>
      </w:r>
      <w:proofErr w:type="spellEnd"/>
      <w:r w:rsidRPr="00AC2DF1">
        <w:rPr>
          <w:rFonts w:ascii="Arial" w:hAnsi="Arial" w:cs="Arial"/>
          <w:shd w:val="clear" w:color="auto" w:fill="FFFFFF"/>
        </w:rPr>
        <w:t xml:space="preserve"> and Marley in </w:t>
      </w:r>
      <w:proofErr w:type="spellStart"/>
      <w:r w:rsidRPr="00AC2DF1">
        <w:rPr>
          <w:rFonts w:ascii="Arial" w:hAnsi="Arial" w:cs="Arial"/>
          <w:shd w:val="clear" w:color="auto" w:fill="FFFFFF"/>
        </w:rPr>
        <w:t>Suls</w:t>
      </w:r>
      <w:proofErr w:type="spellEnd"/>
      <w:r w:rsidRPr="00AC2DF1">
        <w:rPr>
          <w:rFonts w:ascii="Arial" w:hAnsi="Arial" w:cs="Arial"/>
          <w:shd w:val="clear" w:color="auto" w:fill="FFFFFF"/>
        </w:rPr>
        <w:t>, J. (Ed.). (2014). </w:t>
      </w:r>
      <w:r w:rsidRPr="00AC2DF1">
        <w:rPr>
          <w:rFonts w:ascii="Arial" w:hAnsi="Arial" w:cs="Arial"/>
          <w:i/>
          <w:iCs/>
          <w:shd w:val="clear" w:color="auto" w:fill="FFFFFF"/>
        </w:rPr>
        <w:t>Psychological perspectives on the self, Volume 4: The self in social perspective</w:t>
      </w:r>
      <w:r w:rsidRPr="00AC2DF1">
        <w:rPr>
          <w:rFonts w:ascii="Arial" w:hAnsi="Arial" w:cs="Arial"/>
          <w:shd w:val="clear" w:color="auto" w:fill="FFFFFF"/>
        </w:rPr>
        <w:t>. Psychology Press.</w:t>
      </w:r>
    </w:p>
    <w:p w14:paraId="17C79CAD" w14:textId="1839392C" w:rsidR="002E35C5" w:rsidRPr="00AC2DF1" w:rsidRDefault="002E35C5" w:rsidP="00D77E2D">
      <w:pPr>
        <w:spacing w:line="480" w:lineRule="auto"/>
        <w:ind w:hanging="720"/>
        <w:rPr>
          <w:rFonts w:ascii="Arial" w:hAnsi="Arial" w:cs="Arial"/>
          <w:shd w:val="clear" w:color="auto" w:fill="FFFFFF"/>
        </w:rPr>
      </w:pPr>
      <w:r w:rsidRPr="00AC2DF1">
        <w:rPr>
          <w:rFonts w:ascii="Arial" w:hAnsi="Arial" w:cs="Arial"/>
          <w:shd w:val="clear" w:color="auto" w:fill="FFFFFF"/>
        </w:rPr>
        <w:t>Philips, L., &amp; Jorgensen, M. W. (2002). Discourse analysis as theory and method. </w:t>
      </w:r>
      <w:r w:rsidRPr="00AC2DF1">
        <w:rPr>
          <w:rFonts w:ascii="Arial" w:hAnsi="Arial" w:cs="Arial"/>
          <w:i/>
          <w:iCs/>
          <w:shd w:val="clear" w:color="auto" w:fill="FFFFFF"/>
        </w:rPr>
        <w:t>Retrieved May</w:t>
      </w:r>
      <w:r w:rsidRPr="00AC2DF1">
        <w:rPr>
          <w:rFonts w:ascii="Arial" w:hAnsi="Arial" w:cs="Arial"/>
          <w:shd w:val="clear" w:color="auto" w:fill="FFFFFF"/>
        </w:rPr>
        <w:t>, </w:t>
      </w:r>
      <w:r w:rsidRPr="00AC2DF1">
        <w:rPr>
          <w:rFonts w:ascii="Arial" w:hAnsi="Arial" w:cs="Arial"/>
          <w:i/>
          <w:iCs/>
          <w:shd w:val="clear" w:color="auto" w:fill="FFFFFF"/>
        </w:rPr>
        <w:t>12</w:t>
      </w:r>
      <w:r w:rsidRPr="00AC2DF1">
        <w:rPr>
          <w:rFonts w:ascii="Arial" w:hAnsi="Arial" w:cs="Arial"/>
          <w:shd w:val="clear" w:color="auto" w:fill="FFFFFF"/>
        </w:rPr>
        <w:t>, 2009.</w:t>
      </w:r>
    </w:p>
    <w:p w14:paraId="1F801A5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Pianta, R. C., Hamre, B. K., &amp; Allen, J. P. (2012). Teacher-student relationships and engagement: Conceptualizing, measuring, and improving the capacity of classroom interactions. In </w:t>
      </w:r>
      <w:r w:rsidRPr="00AC2DF1">
        <w:rPr>
          <w:rFonts w:ascii="Arial" w:hAnsi="Arial" w:cs="Arial"/>
          <w:i/>
          <w:iCs/>
          <w:shd w:val="clear" w:color="auto" w:fill="FFFFFF"/>
        </w:rPr>
        <w:t>Handbook of research on student engagement</w:t>
      </w:r>
      <w:r w:rsidRPr="00AC2DF1">
        <w:rPr>
          <w:rFonts w:ascii="Arial" w:hAnsi="Arial" w:cs="Arial"/>
          <w:shd w:val="clear" w:color="auto" w:fill="FFFFFF"/>
        </w:rPr>
        <w:t> (pp. 365-386). Springer, Boston, MA.</w:t>
      </w:r>
    </w:p>
    <w:p w14:paraId="10806FC7"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Pomerantz, A. (1986). Extreme case formulations: A way of legitimizing claims. </w:t>
      </w:r>
      <w:r w:rsidRPr="00AC2DF1">
        <w:rPr>
          <w:rFonts w:ascii="Arial" w:hAnsi="Arial" w:cs="Arial"/>
          <w:i/>
          <w:iCs/>
          <w:shd w:val="clear" w:color="auto" w:fill="FFFFFF"/>
        </w:rPr>
        <w:t>Human studies</w:t>
      </w:r>
      <w:r w:rsidRPr="00AC2DF1">
        <w:rPr>
          <w:rFonts w:ascii="Arial" w:hAnsi="Arial" w:cs="Arial"/>
          <w:shd w:val="clear" w:color="auto" w:fill="FFFFFF"/>
        </w:rPr>
        <w:t>, </w:t>
      </w:r>
      <w:r w:rsidRPr="00AC2DF1">
        <w:rPr>
          <w:rFonts w:ascii="Arial" w:hAnsi="Arial" w:cs="Arial"/>
          <w:i/>
          <w:iCs/>
          <w:shd w:val="clear" w:color="auto" w:fill="FFFFFF"/>
        </w:rPr>
        <w:t>9</w:t>
      </w:r>
      <w:r w:rsidRPr="00AC2DF1">
        <w:rPr>
          <w:rFonts w:ascii="Arial" w:hAnsi="Arial" w:cs="Arial"/>
          <w:shd w:val="clear" w:color="auto" w:fill="FFFFFF"/>
        </w:rPr>
        <w:t>, 219-229.</w:t>
      </w:r>
    </w:p>
    <w:p w14:paraId="2A4CE0CA"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Potter, J. (2004a). Discourse analysis. </w:t>
      </w:r>
      <w:r w:rsidRPr="00AC2DF1">
        <w:rPr>
          <w:rFonts w:ascii="Arial" w:hAnsi="Arial" w:cs="Arial"/>
          <w:i/>
          <w:iCs/>
          <w:shd w:val="clear" w:color="auto" w:fill="FFFFFF"/>
        </w:rPr>
        <w:t>Handbook of data analysis</w:t>
      </w:r>
      <w:r w:rsidRPr="00AC2DF1">
        <w:rPr>
          <w:rFonts w:ascii="Arial" w:hAnsi="Arial" w:cs="Arial"/>
          <w:shd w:val="clear" w:color="auto" w:fill="FFFFFF"/>
        </w:rPr>
        <w:t>, 607-624.</w:t>
      </w:r>
    </w:p>
    <w:p w14:paraId="62586166" w14:textId="1FED1C02"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Potter, J. (2004b). Discourse analysis as a way of analysing naturally occurring talk. In D. Silverman (ed.) </w:t>
      </w:r>
      <w:r w:rsidRPr="00AC2DF1">
        <w:rPr>
          <w:rFonts w:ascii="Arial" w:hAnsi="Arial" w:cs="Arial"/>
          <w:i/>
          <w:iCs/>
          <w:shd w:val="clear" w:color="auto" w:fill="FFFFFF"/>
        </w:rPr>
        <w:t xml:space="preserve">Qualitative research: Theory, method and practice </w:t>
      </w:r>
      <w:r w:rsidRPr="00AC2DF1">
        <w:rPr>
          <w:rFonts w:ascii="Arial" w:hAnsi="Arial" w:cs="Arial"/>
          <w:shd w:val="clear" w:color="auto" w:fill="FFFFFF"/>
        </w:rPr>
        <w:t xml:space="preserve">(second </w:t>
      </w:r>
      <w:proofErr w:type="spellStart"/>
      <w:r w:rsidRPr="00AC2DF1">
        <w:rPr>
          <w:rFonts w:ascii="Arial" w:hAnsi="Arial" w:cs="Arial"/>
          <w:shd w:val="clear" w:color="auto" w:fill="FFFFFF"/>
        </w:rPr>
        <w:t>edn</w:t>
      </w:r>
      <w:proofErr w:type="spellEnd"/>
      <w:r w:rsidRPr="00AC2DF1">
        <w:rPr>
          <w:rFonts w:ascii="Arial" w:hAnsi="Arial" w:cs="Arial"/>
          <w:shd w:val="clear" w:color="auto" w:fill="FFFFFF"/>
        </w:rPr>
        <w:t>) (pp. 200-221). London: Sage</w:t>
      </w:r>
      <w:r w:rsidR="00560C99" w:rsidRPr="00AC2DF1">
        <w:rPr>
          <w:rFonts w:ascii="Arial" w:hAnsi="Arial" w:cs="Arial"/>
          <w:shd w:val="clear" w:color="auto" w:fill="FFFFFF"/>
        </w:rPr>
        <w:t xml:space="preserve">. </w:t>
      </w:r>
    </w:p>
    <w:p w14:paraId="739D72D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Potter, J., &amp; Wetherell, M. (1987). </w:t>
      </w:r>
      <w:r w:rsidRPr="00AC2DF1">
        <w:rPr>
          <w:rFonts w:ascii="Arial" w:hAnsi="Arial" w:cs="Arial"/>
          <w:i/>
          <w:iCs/>
          <w:shd w:val="clear" w:color="auto" w:fill="FFFFFF"/>
        </w:rPr>
        <w:t>Discourse and social psychology: Beyond attitudes and behaviour</w:t>
      </w:r>
      <w:r w:rsidRPr="00AC2DF1">
        <w:rPr>
          <w:rFonts w:ascii="Arial" w:hAnsi="Arial" w:cs="Arial"/>
          <w:shd w:val="clear" w:color="auto" w:fill="FFFFFF"/>
        </w:rPr>
        <w:t>. Sage Publications, Inc.</w:t>
      </w:r>
    </w:p>
    <w:p w14:paraId="0AF8B936" w14:textId="259B3971" w:rsidR="007E3B35" w:rsidRPr="00AC2DF1" w:rsidRDefault="007E3B35" w:rsidP="00D77E2D">
      <w:pPr>
        <w:spacing w:line="480" w:lineRule="auto"/>
        <w:ind w:hanging="720"/>
        <w:rPr>
          <w:rFonts w:ascii="Arial" w:hAnsi="Arial" w:cs="Arial"/>
          <w:shd w:val="clear" w:color="auto" w:fill="FFFFFF"/>
        </w:rPr>
      </w:pPr>
      <w:r w:rsidRPr="00AC2DF1">
        <w:rPr>
          <w:rFonts w:ascii="Arial" w:hAnsi="Arial" w:cs="Arial"/>
          <w:shd w:val="clear" w:color="auto" w:fill="FFFFFF"/>
        </w:rPr>
        <w:t>Potter, J., &amp; Wetherell, M. (1988). Accomplishing attitudes: Fact and evaluation in racist discourse. </w:t>
      </w:r>
      <w:r w:rsidRPr="00AC2DF1">
        <w:rPr>
          <w:rFonts w:ascii="Arial" w:hAnsi="Arial" w:cs="Arial"/>
          <w:i/>
          <w:iCs/>
          <w:shd w:val="clear" w:color="auto" w:fill="FFFFFF"/>
        </w:rPr>
        <w:t>Text-Interdisciplinary Journal for the Study of Discourse</w:t>
      </w:r>
      <w:r w:rsidRPr="00AC2DF1">
        <w:rPr>
          <w:rFonts w:ascii="Arial" w:hAnsi="Arial" w:cs="Arial"/>
          <w:shd w:val="clear" w:color="auto" w:fill="FFFFFF"/>
        </w:rPr>
        <w:t>, </w:t>
      </w:r>
      <w:r w:rsidRPr="00AC2DF1">
        <w:rPr>
          <w:rFonts w:ascii="Arial" w:hAnsi="Arial" w:cs="Arial"/>
          <w:i/>
          <w:iCs/>
          <w:shd w:val="clear" w:color="auto" w:fill="FFFFFF"/>
        </w:rPr>
        <w:t>8</w:t>
      </w:r>
      <w:r w:rsidRPr="00AC2DF1">
        <w:rPr>
          <w:rFonts w:ascii="Arial" w:hAnsi="Arial" w:cs="Arial"/>
          <w:shd w:val="clear" w:color="auto" w:fill="FFFFFF"/>
        </w:rPr>
        <w:t>(1-2), 51-68.</w:t>
      </w:r>
    </w:p>
    <w:p w14:paraId="7A4BE52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Prior, P., Hengst, J., Roozen, K., &amp; Shipka, J. (2006). ‘I’ll be the sun': From reported speech to semiotic remediation practices.</w:t>
      </w:r>
    </w:p>
    <w:p w14:paraId="4CA28F16" w14:textId="77777777" w:rsidR="00DA6549" w:rsidRPr="00AC2DF1" w:rsidRDefault="00DA6549" w:rsidP="00D77E2D">
      <w:pPr>
        <w:spacing w:line="480" w:lineRule="auto"/>
        <w:ind w:hanging="720"/>
        <w:rPr>
          <w:rStyle w:val="Hyperlink"/>
          <w:rFonts w:ascii="Arial" w:hAnsi="Arial" w:cs="Arial"/>
          <w:color w:val="auto"/>
          <w:bdr w:val="single" w:sz="2" w:space="0" w:color="ECEDEE" w:frame="1"/>
        </w:rPr>
      </w:pPr>
      <w:r w:rsidRPr="00AC2DF1">
        <w:rPr>
          <w:rFonts w:ascii="Arial" w:hAnsi="Arial" w:cs="Arial"/>
          <w:i/>
          <w:iCs/>
          <w:bdr w:val="single" w:sz="2" w:space="0" w:color="ECEDEE" w:frame="1"/>
        </w:rPr>
        <w:t>Pupil attendance in schools, Week 10 2024</w:t>
      </w:r>
      <w:r w:rsidRPr="00AC2DF1">
        <w:rPr>
          <w:rFonts w:ascii="Arial" w:hAnsi="Arial" w:cs="Arial"/>
        </w:rPr>
        <w:t>. (2024, March 21). </w:t>
      </w:r>
      <w:hyperlink r:id="rId22" w:history="1">
        <w:r w:rsidRPr="00AC2DF1">
          <w:rPr>
            <w:rStyle w:val="Hyperlink"/>
            <w:rFonts w:ascii="Arial" w:hAnsi="Arial" w:cs="Arial"/>
            <w:color w:val="auto"/>
            <w:bdr w:val="single" w:sz="2" w:space="0" w:color="ECEDEE" w:frame="1"/>
          </w:rPr>
          <w:t>https://explore-education-statistics.service.gov.uk/find-statistics/pupil-attendance-in-schools</w:t>
        </w:r>
      </w:hyperlink>
    </w:p>
    <w:p w14:paraId="6DE626B6" w14:textId="11D4EE4B" w:rsidR="00EF2424" w:rsidRPr="00AC2DF1" w:rsidRDefault="00EF2424" w:rsidP="00D77E2D">
      <w:pPr>
        <w:spacing w:line="480" w:lineRule="auto"/>
        <w:ind w:hanging="720"/>
        <w:rPr>
          <w:rStyle w:val="url"/>
          <w:rFonts w:ascii="Arial" w:hAnsi="Arial" w:cs="Arial"/>
          <w:bdr w:val="single" w:sz="2" w:space="0" w:color="ECEDEE" w:frame="1"/>
        </w:rPr>
      </w:pPr>
      <w:r w:rsidRPr="00AC2DF1">
        <w:rPr>
          <w:rFonts w:ascii="Arial" w:hAnsi="Arial" w:cs="Arial"/>
          <w:shd w:val="clear" w:color="auto" w:fill="FFFFFF"/>
        </w:rPr>
        <w:t>Rahman, M. S. (2020). The advantages and disadvantages of using qualitative and quantitative approaches and methods in language “testing and assessment” research: A literature review.</w:t>
      </w:r>
    </w:p>
    <w:p w14:paraId="1358265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Reid, K. (2006). An evaluation of the views of secondary staff towards school attendance issues. </w:t>
      </w:r>
      <w:r w:rsidRPr="00AC2DF1">
        <w:rPr>
          <w:rFonts w:ascii="Arial" w:hAnsi="Arial" w:cs="Arial"/>
          <w:i/>
          <w:iCs/>
          <w:shd w:val="clear" w:color="auto" w:fill="FFFFFF"/>
        </w:rPr>
        <w:t>Oxford Review of Education</w:t>
      </w:r>
      <w:r w:rsidRPr="00AC2DF1">
        <w:rPr>
          <w:rFonts w:ascii="Arial" w:hAnsi="Arial" w:cs="Arial"/>
          <w:shd w:val="clear" w:color="auto" w:fill="FFFFFF"/>
        </w:rPr>
        <w:t>, </w:t>
      </w:r>
      <w:r w:rsidRPr="00AC2DF1">
        <w:rPr>
          <w:rFonts w:ascii="Arial" w:hAnsi="Arial" w:cs="Arial"/>
          <w:i/>
          <w:iCs/>
          <w:shd w:val="clear" w:color="auto" w:fill="FFFFFF"/>
        </w:rPr>
        <w:t>32</w:t>
      </w:r>
      <w:r w:rsidRPr="00AC2DF1">
        <w:rPr>
          <w:rFonts w:ascii="Arial" w:hAnsi="Arial" w:cs="Arial"/>
          <w:shd w:val="clear" w:color="auto" w:fill="FFFFFF"/>
        </w:rPr>
        <w:t>(3), 303-324.</w:t>
      </w:r>
    </w:p>
    <w:p w14:paraId="37C2DDC6" w14:textId="77777777" w:rsidR="00DA6549" w:rsidRPr="00AC2DF1" w:rsidRDefault="00DA6549" w:rsidP="00D77E2D">
      <w:pPr>
        <w:spacing w:line="480" w:lineRule="auto"/>
        <w:ind w:hanging="720"/>
        <w:rPr>
          <w:rFonts w:ascii="Arial" w:hAnsi="Arial" w:cs="Arial"/>
          <w:u w:val="single"/>
          <w:shd w:val="clear" w:color="auto" w:fill="FFFFFF"/>
        </w:rPr>
      </w:pPr>
      <w:r w:rsidRPr="00AC2DF1">
        <w:rPr>
          <w:rFonts w:ascii="Arial" w:hAnsi="Arial" w:cs="Arial"/>
          <w:shd w:val="clear" w:color="auto" w:fill="FFFFFF"/>
        </w:rPr>
        <w:t>Reid, K. (2007). The views of learning mentors on the management of school attendance. </w:t>
      </w:r>
      <w:r w:rsidRPr="00AC2DF1">
        <w:rPr>
          <w:rFonts w:ascii="Arial" w:hAnsi="Arial" w:cs="Arial"/>
          <w:i/>
          <w:iCs/>
          <w:shd w:val="clear" w:color="auto" w:fill="FFFFFF"/>
        </w:rPr>
        <w:t>Mentoring &amp; Tutoring</w:t>
      </w:r>
      <w:r w:rsidRPr="00AC2DF1">
        <w:rPr>
          <w:rFonts w:ascii="Arial" w:hAnsi="Arial" w:cs="Arial"/>
          <w:shd w:val="clear" w:color="auto" w:fill="FFFFFF"/>
        </w:rPr>
        <w:t>, </w:t>
      </w:r>
      <w:r w:rsidRPr="00AC2DF1">
        <w:rPr>
          <w:rFonts w:ascii="Arial" w:hAnsi="Arial" w:cs="Arial"/>
          <w:i/>
          <w:iCs/>
          <w:shd w:val="clear" w:color="auto" w:fill="FFFFFF"/>
        </w:rPr>
        <w:t>15</w:t>
      </w:r>
      <w:r w:rsidRPr="00AC2DF1">
        <w:rPr>
          <w:rFonts w:ascii="Arial" w:hAnsi="Arial" w:cs="Arial"/>
          <w:shd w:val="clear" w:color="auto" w:fill="FFFFFF"/>
        </w:rPr>
        <w:t>(1), 39-55.</w:t>
      </w:r>
    </w:p>
    <w:p w14:paraId="49C2C16E"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Richardson, P., Goodwin, A., &amp; Vine, E. (2011). </w:t>
      </w:r>
      <w:r w:rsidRPr="00AC2DF1">
        <w:rPr>
          <w:rFonts w:ascii="Arial" w:hAnsi="Arial" w:cs="Arial"/>
          <w:i/>
          <w:iCs/>
          <w:shd w:val="clear" w:color="auto" w:fill="FFFFFF"/>
        </w:rPr>
        <w:t>Research methods and design in psychology</w:t>
      </w:r>
      <w:r w:rsidRPr="00AC2DF1">
        <w:rPr>
          <w:rFonts w:ascii="Arial" w:hAnsi="Arial" w:cs="Arial"/>
          <w:shd w:val="clear" w:color="auto" w:fill="FFFFFF"/>
        </w:rPr>
        <w:t>. SAGE.</w:t>
      </w:r>
    </w:p>
    <w:p w14:paraId="29EFE01A" w14:textId="3F8464FA" w:rsidR="00423E23" w:rsidRPr="00AC2DF1" w:rsidRDefault="00423E23" w:rsidP="00D77E2D">
      <w:pPr>
        <w:spacing w:line="480" w:lineRule="auto"/>
        <w:ind w:hanging="720"/>
        <w:rPr>
          <w:rFonts w:ascii="Arial" w:hAnsi="Arial" w:cs="Arial"/>
          <w:shd w:val="clear" w:color="auto" w:fill="FFFFFF"/>
        </w:rPr>
      </w:pPr>
      <w:r w:rsidRPr="00AC2DF1">
        <w:rPr>
          <w:rFonts w:ascii="Arial" w:hAnsi="Arial" w:cs="Arial"/>
          <w:shd w:val="clear" w:color="auto" w:fill="FFFFFF"/>
        </w:rPr>
        <w:t>Roberts, L. D. (2015). Ethical issues in conducting qualitative research in online communities. </w:t>
      </w:r>
      <w:r w:rsidRPr="00AC2DF1">
        <w:rPr>
          <w:rFonts w:ascii="Arial" w:hAnsi="Arial" w:cs="Arial"/>
          <w:i/>
          <w:iCs/>
          <w:shd w:val="clear" w:color="auto" w:fill="FFFFFF"/>
        </w:rPr>
        <w:t>Qualitative Research in Psychology</w:t>
      </w:r>
      <w:r w:rsidRPr="00AC2DF1">
        <w:rPr>
          <w:rFonts w:ascii="Arial" w:hAnsi="Arial" w:cs="Arial"/>
          <w:shd w:val="clear" w:color="auto" w:fill="FFFFFF"/>
        </w:rPr>
        <w:t>, </w:t>
      </w:r>
      <w:r w:rsidRPr="00AC2DF1">
        <w:rPr>
          <w:rFonts w:ascii="Arial" w:hAnsi="Arial" w:cs="Arial"/>
          <w:i/>
          <w:iCs/>
          <w:shd w:val="clear" w:color="auto" w:fill="FFFFFF"/>
        </w:rPr>
        <w:t>12</w:t>
      </w:r>
      <w:r w:rsidRPr="00AC2DF1">
        <w:rPr>
          <w:rFonts w:ascii="Arial" w:hAnsi="Arial" w:cs="Arial"/>
          <w:shd w:val="clear" w:color="auto" w:fill="FFFFFF"/>
        </w:rPr>
        <w:t>(3), 314-325.</w:t>
      </w:r>
    </w:p>
    <w:p w14:paraId="4F83844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Rocque, M., Jennings, W. G., Piquero, A. R., Ozkan, T., &amp; Farrington, D. P. (2017). The importance of school attendance: Findings from the Cambridge study in delinquent development on the life-course effects of truancy. </w:t>
      </w:r>
      <w:r w:rsidRPr="00AC2DF1">
        <w:rPr>
          <w:rFonts w:ascii="Arial" w:hAnsi="Arial" w:cs="Arial"/>
          <w:i/>
          <w:iCs/>
          <w:shd w:val="clear" w:color="auto" w:fill="FFFFFF"/>
        </w:rPr>
        <w:t>Crime &amp; Delinquency</w:t>
      </w:r>
      <w:r w:rsidRPr="00AC2DF1">
        <w:rPr>
          <w:rFonts w:ascii="Arial" w:hAnsi="Arial" w:cs="Arial"/>
          <w:shd w:val="clear" w:color="auto" w:fill="FFFFFF"/>
        </w:rPr>
        <w:t>, </w:t>
      </w:r>
      <w:r w:rsidRPr="00AC2DF1">
        <w:rPr>
          <w:rFonts w:ascii="Arial" w:hAnsi="Arial" w:cs="Arial"/>
          <w:i/>
          <w:iCs/>
          <w:shd w:val="clear" w:color="auto" w:fill="FFFFFF"/>
        </w:rPr>
        <w:t>63</w:t>
      </w:r>
      <w:r w:rsidRPr="00AC2DF1">
        <w:rPr>
          <w:rFonts w:ascii="Arial" w:hAnsi="Arial" w:cs="Arial"/>
          <w:shd w:val="clear" w:color="auto" w:fill="FFFFFF"/>
        </w:rPr>
        <w:t>(5), 592-612.</w:t>
      </w:r>
    </w:p>
    <w:p w14:paraId="0375B60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Roeser, R. W., Eccles, J. S., &amp; Sameroff, A. J. (2000). School as a context of early adolescents' academic and social-emotional development: A summary of research findings. </w:t>
      </w:r>
      <w:r w:rsidRPr="00AC2DF1">
        <w:rPr>
          <w:rFonts w:ascii="Arial" w:hAnsi="Arial" w:cs="Arial"/>
          <w:i/>
          <w:iCs/>
          <w:shd w:val="clear" w:color="auto" w:fill="FFFFFF"/>
        </w:rPr>
        <w:t>The elementary school journal</w:t>
      </w:r>
      <w:r w:rsidRPr="00AC2DF1">
        <w:rPr>
          <w:rFonts w:ascii="Arial" w:hAnsi="Arial" w:cs="Arial"/>
          <w:shd w:val="clear" w:color="auto" w:fill="FFFFFF"/>
        </w:rPr>
        <w:t>, </w:t>
      </w:r>
      <w:r w:rsidRPr="00AC2DF1">
        <w:rPr>
          <w:rFonts w:ascii="Arial" w:hAnsi="Arial" w:cs="Arial"/>
          <w:i/>
          <w:iCs/>
          <w:shd w:val="clear" w:color="auto" w:fill="FFFFFF"/>
        </w:rPr>
        <w:t>100</w:t>
      </w:r>
      <w:r w:rsidRPr="00AC2DF1">
        <w:rPr>
          <w:rFonts w:ascii="Arial" w:hAnsi="Arial" w:cs="Arial"/>
          <w:shd w:val="clear" w:color="auto" w:fill="FFFFFF"/>
        </w:rPr>
        <w:t>(5), 443-471.</w:t>
      </w:r>
    </w:p>
    <w:p w14:paraId="55D4695B" w14:textId="77777777" w:rsidR="00DA6549" w:rsidRPr="00AC2DF1" w:rsidRDefault="00DA6549" w:rsidP="00D77E2D">
      <w:pPr>
        <w:spacing w:line="480" w:lineRule="auto"/>
        <w:ind w:hanging="720"/>
        <w:rPr>
          <w:rFonts w:ascii="Arial" w:hAnsi="Arial" w:cs="Arial"/>
        </w:rPr>
      </w:pPr>
      <w:r w:rsidRPr="00AC2DF1">
        <w:rPr>
          <w:rFonts w:ascii="Arial" w:hAnsi="Arial" w:cs="Arial"/>
          <w:shd w:val="clear" w:color="auto" w:fill="FFFFFF"/>
        </w:rPr>
        <w:t>Rogers, C.R. (1959). A theory of therapy, personality and interpersonal relationships, as developed on the client-centered framework. in S. Koch (Ed.), Psychology: A study of a science (vol 3). New York</w:t>
      </w:r>
      <w:r w:rsidRPr="00AC2DF1">
        <w:rPr>
          <w:rFonts w:ascii="Arial" w:hAnsi="Arial" w:cs="Arial"/>
        </w:rPr>
        <w:t>: McGraw-Hill</w:t>
      </w:r>
    </w:p>
    <w:p w14:paraId="50DAA0D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Rossiter, A. (2005). Discourse analysis in critical social work: From apology to question. </w:t>
      </w:r>
      <w:r w:rsidRPr="00AC2DF1">
        <w:rPr>
          <w:rFonts w:ascii="Arial" w:hAnsi="Arial" w:cs="Arial"/>
          <w:i/>
          <w:iCs/>
          <w:shd w:val="clear" w:color="auto" w:fill="FFFFFF"/>
        </w:rPr>
        <w:t>Critical Social Work</w:t>
      </w:r>
      <w:r w:rsidRPr="00AC2DF1">
        <w:rPr>
          <w:rFonts w:ascii="Arial" w:hAnsi="Arial" w:cs="Arial"/>
          <w:shd w:val="clear" w:color="auto" w:fill="FFFFFF"/>
        </w:rPr>
        <w:t>, </w:t>
      </w:r>
      <w:r w:rsidRPr="00AC2DF1">
        <w:rPr>
          <w:rFonts w:ascii="Arial" w:hAnsi="Arial" w:cs="Arial"/>
          <w:i/>
          <w:iCs/>
          <w:shd w:val="clear" w:color="auto" w:fill="FFFFFF"/>
        </w:rPr>
        <w:t>6</w:t>
      </w:r>
      <w:r w:rsidRPr="00AC2DF1">
        <w:rPr>
          <w:rFonts w:ascii="Arial" w:hAnsi="Arial" w:cs="Arial"/>
          <w:shd w:val="clear" w:color="auto" w:fill="FFFFFF"/>
        </w:rPr>
        <w:t>(1), 1-8.</w:t>
      </w:r>
    </w:p>
    <w:p w14:paraId="6E59880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z w:val="20"/>
          <w:szCs w:val="20"/>
          <w:shd w:val="clear" w:color="auto" w:fill="FFFFFF"/>
        </w:rPr>
        <w:t>Rudasill, K. M., Snyder, K. E., Levinson, H., &amp; L Adelson, J. (2018). Systems view of school climate: A theoretical framework for research. </w:t>
      </w:r>
      <w:r w:rsidRPr="00AC2DF1">
        <w:rPr>
          <w:rFonts w:ascii="Arial" w:hAnsi="Arial" w:cs="Arial"/>
          <w:i/>
          <w:iCs/>
          <w:sz w:val="20"/>
          <w:szCs w:val="20"/>
          <w:shd w:val="clear" w:color="auto" w:fill="FFFFFF"/>
        </w:rPr>
        <w:t>Educational psychology review</w:t>
      </w:r>
      <w:r w:rsidRPr="00AC2DF1">
        <w:rPr>
          <w:rFonts w:ascii="Arial" w:hAnsi="Arial" w:cs="Arial"/>
          <w:sz w:val="20"/>
          <w:szCs w:val="20"/>
          <w:shd w:val="clear" w:color="auto" w:fill="FFFFFF"/>
        </w:rPr>
        <w:t>, </w:t>
      </w:r>
      <w:r w:rsidRPr="00AC2DF1">
        <w:rPr>
          <w:rFonts w:ascii="Arial" w:hAnsi="Arial" w:cs="Arial"/>
          <w:i/>
          <w:iCs/>
          <w:sz w:val="20"/>
          <w:szCs w:val="20"/>
          <w:shd w:val="clear" w:color="auto" w:fill="FFFFFF"/>
        </w:rPr>
        <w:t>30</w:t>
      </w:r>
      <w:r w:rsidRPr="00AC2DF1">
        <w:rPr>
          <w:rFonts w:ascii="Arial" w:hAnsi="Arial" w:cs="Arial"/>
          <w:sz w:val="20"/>
          <w:szCs w:val="20"/>
          <w:shd w:val="clear" w:color="auto" w:fill="FFFFFF"/>
        </w:rPr>
        <w:t>, 35-60.</w:t>
      </w:r>
    </w:p>
    <w:p w14:paraId="7BC4ADFD"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Ryan, M., &amp; Johnson, G. (2009). Negotiating multiple identities between school and the outside world: A critical discourse analysis. </w:t>
      </w:r>
      <w:r w:rsidRPr="00AC2DF1">
        <w:rPr>
          <w:rFonts w:ascii="Arial" w:hAnsi="Arial" w:cs="Arial"/>
          <w:i/>
          <w:iCs/>
          <w:shd w:val="clear" w:color="auto" w:fill="FFFFFF"/>
        </w:rPr>
        <w:t>Critical Studies in Education</w:t>
      </w:r>
      <w:r w:rsidRPr="00AC2DF1">
        <w:rPr>
          <w:rFonts w:ascii="Arial" w:hAnsi="Arial" w:cs="Arial"/>
          <w:shd w:val="clear" w:color="auto" w:fill="FFFFFF"/>
        </w:rPr>
        <w:t>, </w:t>
      </w:r>
      <w:r w:rsidRPr="00AC2DF1">
        <w:rPr>
          <w:rFonts w:ascii="Arial" w:hAnsi="Arial" w:cs="Arial"/>
          <w:i/>
          <w:iCs/>
          <w:shd w:val="clear" w:color="auto" w:fill="FFFFFF"/>
        </w:rPr>
        <w:t>50</w:t>
      </w:r>
      <w:r w:rsidRPr="00AC2DF1">
        <w:rPr>
          <w:rFonts w:ascii="Arial" w:hAnsi="Arial" w:cs="Arial"/>
          <w:shd w:val="clear" w:color="auto" w:fill="FFFFFF"/>
        </w:rPr>
        <w:t>(3), 247-260.</w:t>
      </w:r>
    </w:p>
    <w:p w14:paraId="4353B25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Sacks, H. (2020). On the preferences for agreement and contiguity in sequences in conversation. In </w:t>
      </w:r>
      <w:r w:rsidRPr="00AC2DF1">
        <w:rPr>
          <w:rFonts w:ascii="Arial" w:hAnsi="Arial" w:cs="Arial"/>
          <w:i/>
          <w:iCs/>
          <w:shd w:val="clear" w:color="auto" w:fill="FFFFFF"/>
        </w:rPr>
        <w:t>Language in use</w:t>
      </w:r>
      <w:r w:rsidRPr="00AC2DF1">
        <w:rPr>
          <w:rFonts w:ascii="Arial" w:hAnsi="Arial" w:cs="Arial"/>
          <w:shd w:val="clear" w:color="auto" w:fill="FFFFFF"/>
        </w:rPr>
        <w:t> (pp. 8-22). Routledge.</w:t>
      </w:r>
    </w:p>
    <w:p w14:paraId="7CED1E3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Sawyer, R. (2022). </w:t>
      </w:r>
      <w:r w:rsidRPr="00AC2DF1">
        <w:rPr>
          <w:rFonts w:ascii="Arial" w:hAnsi="Arial" w:cs="Arial"/>
          <w:i/>
          <w:iCs/>
          <w:shd w:val="clear" w:color="auto" w:fill="FFFFFF"/>
        </w:rPr>
        <w:t>Parents’ views on EBSNA: A solution-based exploration into successful reintegration</w:t>
      </w:r>
      <w:r w:rsidRPr="00AC2DF1">
        <w:rPr>
          <w:rFonts w:ascii="Arial" w:hAnsi="Arial" w:cs="Arial"/>
          <w:shd w:val="clear" w:color="auto" w:fill="FFFFFF"/>
        </w:rPr>
        <w:t> (Doctoral dissertation, University of East Anglia).</w:t>
      </w:r>
    </w:p>
    <w:p w14:paraId="2FAE6002"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Schegloff</w:t>
      </w:r>
      <w:proofErr w:type="spellEnd"/>
      <w:r w:rsidRPr="00AC2DF1">
        <w:rPr>
          <w:rFonts w:ascii="Arial" w:hAnsi="Arial" w:cs="Arial"/>
          <w:shd w:val="clear" w:color="auto" w:fill="FFFFFF"/>
        </w:rPr>
        <w:t xml:space="preserve">, E. A. (1992). Repair after next turn: The last structurally provided </w:t>
      </w:r>
      <w:proofErr w:type="spellStart"/>
      <w:r w:rsidRPr="00AC2DF1">
        <w:rPr>
          <w:rFonts w:ascii="Arial" w:hAnsi="Arial" w:cs="Arial"/>
          <w:shd w:val="clear" w:color="auto" w:fill="FFFFFF"/>
        </w:rPr>
        <w:t>defense</w:t>
      </w:r>
      <w:proofErr w:type="spellEnd"/>
      <w:r w:rsidRPr="00AC2DF1">
        <w:rPr>
          <w:rFonts w:ascii="Arial" w:hAnsi="Arial" w:cs="Arial"/>
          <w:shd w:val="clear" w:color="auto" w:fill="FFFFFF"/>
        </w:rPr>
        <w:t xml:space="preserve"> of intersubjectivity in conversation. </w:t>
      </w:r>
      <w:r w:rsidRPr="00AC2DF1">
        <w:rPr>
          <w:rFonts w:ascii="Arial" w:hAnsi="Arial" w:cs="Arial"/>
          <w:i/>
          <w:iCs/>
          <w:shd w:val="clear" w:color="auto" w:fill="FFFFFF"/>
        </w:rPr>
        <w:t>American journal of sociology</w:t>
      </w:r>
      <w:r w:rsidRPr="00AC2DF1">
        <w:rPr>
          <w:rFonts w:ascii="Arial" w:hAnsi="Arial" w:cs="Arial"/>
          <w:shd w:val="clear" w:color="auto" w:fill="FFFFFF"/>
        </w:rPr>
        <w:t>, </w:t>
      </w:r>
      <w:r w:rsidRPr="00AC2DF1">
        <w:rPr>
          <w:rFonts w:ascii="Arial" w:hAnsi="Arial" w:cs="Arial"/>
          <w:i/>
          <w:iCs/>
          <w:shd w:val="clear" w:color="auto" w:fill="FFFFFF"/>
        </w:rPr>
        <w:t>97</w:t>
      </w:r>
      <w:r w:rsidRPr="00AC2DF1">
        <w:rPr>
          <w:rFonts w:ascii="Arial" w:hAnsi="Arial" w:cs="Arial"/>
          <w:shd w:val="clear" w:color="auto" w:fill="FFFFFF"/>
        </w:rPr>
        <w:t>(5), 1295-1345.</w:t>
      </w:r>
    </w:p>
    <w:p w14:paraId="4FA5EFC9"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Schegloff</w:t>
      </w:r>
      <w:proofErr w:type="spellEnd"/>
      <w:r w:rsidRPr="00AC2DF1">
        <w:rPr>
          <w:rFonts w:ascii="Arial" w:hAnsi="Arial" w:cs="Arial"/>
          <w:shd w:val="clear" w:color="auto" w:fill="FFFFFF"/>
        </w:rPr>
        <w:t>, E. A. (1997). Whose text? Whose context?. </w:t>
      </w:r>
      <w:r w:rsidRPr="00AC2DF1">
        <w:rPr>
          <w:rFonts w:ascii="Arial" w:hAnsi="Arial" w:cs="Arial"/>
          <w:i/>
          <w:iCs/>
          <w:shd w:val="clear" w:color="auto" w:fill="FFFFFF"/>
        </w:rPr>
        <w:t>Discourse &amp; society</w:t>
      </w:r>
      <w:r w:rsidRPr="00AC2DF1">
        <w:rPr>
          <w:rFonts w:ascii="Arial" w:hAnsi="Arial" w:cs="Arial"/>
          <w:shd w:val="clear" w:color="auto" w:fill="FFFFFF"/>
        </w:rPr>
        <w:t>, </w:t>
      </w:r>
      <w:r w:rsidRPr="00AC2DF1">
        <w:rPr>
          <w:rFonts w:ascii="Arial" w:hAnsi="Arial" w:cs="Arial"/>
          <w:i/>
          <w:iCs/>
          <w:shd w:val="clear" w:color="auto" w:fill="FFFFFF"/>
        </w:rPr>
        <w:t>8</w:t>
      </w:r>
      <w:r w:rsidRPr="00AC2DF1">
        <w:rPr>
          <w:rFonts w:ascii="Arial" w:hAnsi="Arial" w:cs="Arial"/>
          <w:shd w:val="clear" w:color="auto" w:fill="FFFFFF"/>
        </w:rPr>
        <w:t>(2), 165-187.</w:t>
      </w:r>
    </w:p>
    <w:p w14:paraId="2BECE1AA" w14:textId="77777777" w:rsidR="00DA6549" w:rsidRPr="00AC2DF1" w:rsidRDefault="00DA654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Schegloff</w:t>
      </w:r>
      <w:proofErr w:type="spellEnd"/>
      <w:r w:rsidRPr="00AC2DF1">
        <w:rPr>
          <w:rFonts w:ascii="Arial" w:hAnsi="Arial" w:cs="Arial"/>
          <w:shd w:val="clear" w:color="auto" w:fill="FFFFFF"/>
        </w:rPr>
        <w:t>, E. A., &amp; Sacks, H. (1973). Opening up closings.</w:t>
      </w:r>
    </w:p>
    <w:p w14:paraId="399A02F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Schoeneberger, J. A. (2012). Longitudinal attendance patterns: Developing high school dropouts. </w:t>
      </w:r>
      <w:r w:rsidRPr="00AC2DF1">
        <w:rPr>
          <w:rFonts w:ascii="Arial" w:hAnsi="Arial" w:cs="Arial"/>
          <w:i/>
          <w:iCs/>
          <w:shd w:val="clear" w:color="auto" w:fill="FFFFFF"/>
        </w:rPr>
        <w:t>The clearing house: a journal of educational strategies, issues and ideas</w:t>
      </w:r>
      <w:r w:rsidRPr="00AC2DF1">
        <w:rPr>
          <w:rFonts w:ascii="Arial" w:hAnsi="Arial" w:cs="Arial"/>
          <w:shd w:val="clear" w:color="auto" w:fill="FFFFFF"/>
        </w:rPr>
        <w:t>, </w:t>
      </w:r>
      <w:r w:rsidRPr="00AC2DF1">
        <w:rPr>
          <w:rFonts w:ascii="Arial" w:hAnsi="Arial" w:cs="Arial"/>
          <w:i/>
          <w:iCs/>
          <w:shd w:val="clear" w:color="auto" w:fill="FFFFFF"/>
        </w:rPr>
        <w:t>85</w:t>
      </w:r>
      <w:r w:rsidRPr="00AC2DF1">
        <w:rPr>
          <w:rFonts w:ascii="Arial" w:hAnsi="Arial" w:cs="Arial"/>
          <w:shd w:val="clear" w:color="auto" w:fill="FFFFFF"/>
        </w:rPr>
        <w:t>(1), 7-14.</w:t>
      </w:r>
    </w:p>
    <w:p w14:paraId="0659A2A7" w14:textId="3B6000B9" w:rsidR="00C9096B" w:rsidRPr="00AC2DF1" w:rsidRDefault="00C9096B" w:rsidP="00D77E2D">
      <w:pPr>
        <w:spacing w:line="480" w:lineRule="auto"/>
        <w:ind w:hanging="720"/>
        <w:rPr>
          <w:rFonts w:ascii="Arial" w:hAnsi="Arial" w:cs="Arial"/>
          <w:shd w:val="clear" w:color="auto" w:fill="FFFFFF"/>
        </w:rPr>
      </w:pPr>
      <w:r w:rsidRPr="00AC2DF1">
        <w:rPr>
          <w:rFonts w:ascii="Arial" w:hAnsi="Arial" w:cs="Arial"/>
          <w:shd w:val="clear" w:color="auto" w:fill="FFFFFF"/>
        </w:rPr>
        <w:t>Scotland, J. (2012). Exploring the philosophical underpinnings of research: Relating ontology and epistemology to the methodology and methods of the scientific, interpretive, and critical research paradigms. </w:t>
      </w:r>
      <w:r w:rsidRPr="00AC2DF1">
        <w:rPr>
          <w:rFonts w:ascii="Arial" w:hAnsi="Arial" w:cs="Arial"/>
          <w:i/>
          <w:iCs/>
          <w:shd w:val="clear" w:color="auto" w:fill="FFFFFF"/>
        </w:rPr>
        <w:t>English language teaching</w:t>
      </w:r>
      <w:r w:rsidRPr="00AC2DF1">
        <w:rPr>
          <w:rFonts w:ascii="Arial" w:hAnsi="Arial" w:cs="Arial"/>
          <w:shd w:val="clear" w:color="auto" w:fill="FFFFFF"/>
        </w:rPr>
        <w:t>, </w:t>
      </w:r>
      <w:r w:rsidRPr="00AC2DF1">
        <w:rPr>
          <w:rFonts w:ascii="Arial" w:hAnsi="Arial" w:cs="Arial"/>
          <w:i/>
          <w:iCs/>
          <w:shd w:val="clear" w:color="auto" w:fill="FFFFFF"/>
        </w:rPr>
        <w:t>5</w:t>
      </w:r>
      <w:r w:rsidRPr="00AC2DF1">
        <w:rPr>
          <w:rFonts w:ascii="Arial" w:hAnsi="Arial" w:cs="Arial"/>
          <w:shd w:val="clear" w:color="auto" w:fill="FFFFFF"/>
        </w:rPr>
        <w:t>(9), 9-16.</w:t>
      </w:r>
    </w:p>
    <w:p w14:paraId="647066CA" w14:textId="77777777" w:rsidR="00DA6549" w:rsidRPr="00AC2DF1" w:rsidRDefault="00DA6549" w:rsidP="00D77E2D">
      <w:pPr>
        <w:pStyle w:val="Heading1"/>
        <w:shd w:val="clear" w:color="auto" w:fill="FFFFFF"/>
        <w:spacing w:before="0" w:after="0" w:line="480" w:lineRule="auto"/>
        <w:ind w:hanging="720"/>
        <w:textAlignment w:val="baseline"/>
        <w:rPr>
          <w:rFonts w:ascii="Arial" w:eastAsia="Times New Roman" w:hAnsi="Arial" w:cs="Arial"/>
          <w:color w:val="auto"/>
          <w:kern w:val="36"/>
          <w:sz w:val="22"/>
          <w:szCs w:val="22"/>
          <w:lang w:eastAsia="en-GB"/>
          <w14:ligatures w14:val="none"/>
        </w:rPr>
      </w:pPr>
      <w:proofErr w:type="spellStart"/>
      <w:r w:rsidRPr="00AC2DF1">
        <w:rPr>
          <w:rFonts w:ascii="Arial" w:hAnsi="Arial" w:cs="Arial"/>
          <w:color w:val="auto"/>
          <w:sz w:val="22"/>
          <w:szCs w:val="22"/>
          <w:shd w:val="clear" w:color="auto" w:fill="FFFFFF"/>
        </w:rPr>
        <w:t>Sinmaz</w:t>
      </w:r>
      <w:proofErr w:type="spellEnd"/>
      <w:r w:rsidRPr="00AC2DF1">
        <w:rPr>
          <w:rFonts w:ascii="Arial" w:hAnsi="Arial" w:cs="Arial"/>
          <w:color w:val="auto"/>
          <w:sz w:val="22"/>
          <w:szCs w:val="22"/>
          <w:shd w:val="clear" w:color="auto" w:fill="FFFFFF"/>
        </w:rPr>
        <w:t xml:space="preserve">, E. (2023/03/17). </w:t>
      </w:r>
      <w:r w:rsidRPr="00AC2DF1">
        <w:rPr>
          <w:rFonts w:ascii="Arial" w:eastAsia="Times New Roman" w:hAnsi="Arial" w:cs="Arial"/>
          <w:color w:val="auto"/>
          <w:kern w:val="36"/>
          <w:sz w:val="22"/>
          <w:szCs w:val="22"/>
          <w:lang w:eastAsia="en-GB"/>
          <w14:ligatures w14:val="none"/>
        </w:rPr>
        <w:t xml:space="preserve">Headteacher killed herself after news of low Ofsted rating, family says. </w:t>
      </w:r>
      <w:r w:rsidRPr="00AC2DF1">
        <w:rPr>
          <w:rFonts w:ascii="Arial" w:eastAsia="Times New Roman" w:hAnsi="Arial" w:cs="Arial"/>
          <w:i/>
          <w:iCs/>
          <w:color w:val="auto"/>
          <w:kern w:val="36"/>
          <w:sz w:val="22"/>
          <w:szCs w:val="22"/>
          <w:lang w:eastAsia="en-GB"/>
          <w14:ligatures w14:val="none"/>
        </w:rPr>
        <w:t xml:space="preserve">The Guardian, </w:t>
      </w:r>
      <w:r w:rsidRPr="00AC2DF1">
        <w:rPr>
          <w:rFonts w:ascii="Arial" w:eastAsia="Times New Roman" w:hAnsi="Arial" w:cs="Arial"/>
          <w:color w:val="auto"/>
          <w:kern w:val="36"/>
          <w:sz w:val="22"/>
          <w:szCs w:val="22"/>
          <w:lang w:eastAsia="en-GB"/>
          <w14:ligatures w14:val="none"/>
        </w:rPr>
        <w:t>Education. Retrieved from, https://www.theguardian.com/education/2023/mar/17/headteacher-killed-herself-after-news-of-low-ofsted-rating-family-says</w:t>
      </w:r>
    </w:p>
    <w:p w14:paraId="550111A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Smyth, E. (1999). Pupil performance, absenteeism and school drop-out: A multi-dimensional analysis. </w:t>
      </w:r>
      <w:r w:rsidRPr="00AC2DF1">
        <w:rPr>
          <w:rFonts w:ascii="Arial" w:hAnsi="Arial" w:cs="Arial"/>
          <w:i/>
          <w:iCs/>
          <w:shd w:val="clear" w:color="auto" w:fill="FFFFFF"/>
        </w:rPr>
        <w:t>School effectiveness and school improvement</w:t>
      </w:r>
      <w:r w:rsidRPr="00AC2DF1">
        <w:rPr>
          <w:rFonts w:ascii="Arial" w:hAnsi="Arial" w:cs="Arial"/>
          <w:shd w:val="clear" w:color="auto" w:fill="FFFFFF"/>
        </w:rPr>
        <w:t>, </w:t>
      </w:r>
      <w:r w:rsidRPr="00AC2DF1">
        <w:rPr>
          <w:rFonts w:ascii="Arial" w:hAnsi="Arial" w:cs="Arial"/>
          <w:i/>
          <w:iCs/>
          <w:shd w:val="clear" w:color="auto" w:fill="FFFFFF"/>
        </w:rPr>
        <w:t>10</w:t>
      </w:r>
      <w:r w:rsidRPr="00AC2DF1">
        <w:rPr>
          <w:rFonts w:ascii="Arial" w:hAnsi="Arial" w:cs="Arial"/>
          <w:shd w:val="clear" w:color="auto" w:fill="FFFFFF"/>
        </w:rPr>
        <w:t>(4), 480-502.</w:t>
      </w:r>
    </w:p>
    <w:p w14:paraId="25104D7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Sobba, K. N. (2019). Correlates and buffers of school avoidance: A review of school avoidance literature and applying social capital as a potential safeguard. </w:t>
      </w:r>
      <w:r w:rsidRPr="00AC2DF1">
        <w:rPr>
          <w:rFonts w:ascii="Arial" w:hAnsi="Arial" w:cs="Arial"/>
          <w:i/>
          <w:iCs/>
          <w:shd w:val="clear" w:color="auto" w:fill="FFFFFF"/>
        </w:rPr>
        <w:t>International Journal of Adolescence and Youth</w:t>
      </w:r>
      <w:r w:rsidRPr="00AC2DF1">
        <w:rPr>
          <w:rFonts w:ascii="Arial" w:hAnsi="Arial" w:cs="Arial"/>
          <w:shd w:val="clear" w:color="auto" w:fill="FFFFFF"/>
        </w:rPr>
        <w:t>, </w:t>
      </w:r>
      <w:r w:rsidRPr="00AC2DF1">
        <w:rPr>
          <w:rFonts w:ascii="Arial" w:hAnsi="Arial" w:cs="Arial"/>
          <w:i/>
          <w:iCs/>
          <w:shd w:val="clear" w:color="auto" w:fill="FFFFFF"/>
        </w:rPr>
        <w:t>24</w:t>
      </w:r>
      <w:r w:rsidRPr="00AC2DF1">
        <w:rPr>
          <w:rFonts w:ascii="Arial" w:hAnsi="Arial" w:cs="Arial"/>
          <w:shd w:val="clear" w:color="auto" w:fill="FFFFFF"/>
        </w:rPr>
        <w:t>(3), 380-394.</w:t>
      </w:r>
    </w:p>
    <w:p w14:paraId="3BF29FB5" w14:textId="77777777" w:rsidR="000C5978" w:rsidRPr="00AC2DF1" w:rsidRDefault="000C5978" w:rsidP="00D77E2D">
      <w:pPr>
        <w:spacing w:line="480" w:lineRule="auto"/>
        <w:ind w:hanging="720"/>
        <w:rPr>
          <w:rFonts w:ascii="Arial" w:hAnsi="Arial" w:cs="Arial"/>
          <w:shd w:val="clear" w:color="auto" w:fill="FFFFFF"/>
        </w:rPr>
      </w:pPr>
      <w:r w:rsidRPr="00AC2DF1">
        <w:rPr>
          <w:rFonts w:ascii="Arial" w:hAnsi="Arial" w:cs="Arial"/>
          <w:shd w:val="clear" w:color="auto" w:fill="FFFFFF"/>
        </w:rPr>
        <w:t>Steensig, J. (2020). Conversation analysis and affiliation and alignment. </w:t>
      </w:r>
      <w:r w:rsidRPr="00AC2DF1">
        <w:rPr>
          <w:rFonts w:ascii="Arial" w:hAnsi="Arial" w:cs="Arial"/>
          <w:i/>
          <w:iCs/>
          <w:shd w:val="clear" w:color="auto" w:fill="FFFFFF"/>
        </w:rPr>
        <w:t xml:space="preserve">The concise </w:t>
      </w:r>
      <w:proofErr w:type="spellStart"/>
      <w:r w:rsidRPr="00AC2DF1">
        <w:rPr>
          <w:rFonts w:ascii="Arial" w:hAnsi="Arial" w:cs="Arial"/>
          <w:i/>
          <w:iCs/>
          <w:shd w:val="clear" w:color="auto" w:fill="FFFFFF"/>
        </w:rPr>
        <w:t>encyclopedia</w:t>
      </w:r>
      <w:proofErr w:type="spellEnd"/>
      <w:r w:rsidRPr="00AC2DF1">
        <w:rPr>
          <w:rFonts w:ascii="Arial" w:hAnsi="Arial" w:cs="Arial"/>
          <w:i/>
          <w:iCs/>
          <w:shd w:val="clear" w:color="auto" w:fill="FFFFFF"/>
        </w:rPr>
        <w:t xml:space="preserve"> of applied linguistics</w:t>
      </w:r>
      <w:r w:rsidRPr="00AC2DF1">
        <w:rPr>
          <w:rFonts w:ascii="Arial" w:hAnsi="Arial" w:cs="Arial"/>
          <w:shd w:val="clear" w:color="auto" w:fill="FFFFFF"/>
        </w:rPr>
        <w:t>, 248-253.</w:t>
      </w:r>
    </w:p>
    <w:p w14:paraId="148DB9B5" w14:textId="07DE809B" w:rsidR="00587FE0" w:rsidRPr="00AC2DF1" w:rsidRDefault="00587FE0" w:rsidP="00D77E2D">
      <w:pPr>
        <w:spacing w:line="480" w:lineRule="auto"/>
        <w:ind w:hanging="720"/>
        <w:rPr>
          <w:rFonts w:ascii="Arial" w:hAnsi="Arial" w:cs="Arial"/>
          <w:shd w:val="clear" w:color="auto" w:fill="FFFFFF"/>
        </w:rPr>
      </w:pPr>
      <w:r w:rsidRPr="00AC2DF1">
        <w:rPr>
          <w:rFonts w:ascii="Arial" w:hAnsi="Arial" w:cs="Arial"/>
          <w:shd w:val="clear" w:color="auto" w:fill="FFFFFF"/>
        </w:rPr>
        <w:t>Stewart, D. W., &amp; Shamdasani, P. N. (2014). </w:t>
      </w:r>
      <w:r w:rsidRPr="00AC2DF1">
        <w:rPr>
          <w:rFonts w:ascii="Arial" w:hAnsi="Arial" w:cs="Arial"/>
          <w:i/>
          <w:iCs/>
          <w:shd w:val="clear" w:color="auto" w:fill="FFFFFF"/>
        </w:rPr>
        <w:t>Focus groups: Theory and practice</w:t>
      </w:r>
      <w:r w:rsidRPr="00AC2DF1">
        <w:rPr>
          <w:rFonts w:ascii="Arial" w:hAnsi="Arial" w:cs="Arial"/>
          <w:shd w:val="clear" w:color="auto" w:fill="FFFFFF"/>
        </w:rPr>
        <w:t> (Vol. 20). Sage publications.</w:t>
      </w:r>
    </w:p>
    <w:p w14:paraId="7D781DAC"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Strauss, A., &amp; Corbin, J. (1990). </w:t>
      </w:r>
      <w:r w:rsidRPr="00AC2DF1">
        <w:rPr>
          <w:rFonts w:ascii="Arial" w:hAnsi="Arial" w:cs="Arial"/>
          <w:i/>
          <w:iCs/>
          <w:shd w:val="clear" w:color="auto" w:fill="FFFFFF"/>
        </w:rPr>
        <w:t>Basics of qualitative research</w:t>
      </w:r>
      <w:r w:rsidRPr="00AC2DF1">
        <w:rPr>
          <w:rFonts w:ascii="Arial" w:hAnsi="Arial" w:cs="Arial"/>
          <w:shd w:val="clear" w:color="auto" w:fill="FFFFFF"/>
        </w:rPr>
        <w:t>. Sage publications.</w:t>
      </w:r>
    </w:p>
    <w:p w14:paraId="2D2AE8BE" w14:textId="5024BAA2" w:rsidR="0034782E" w:rsidRPr="00AC2DF1" w:rsidRDefault="0034782E" w:rsidP="00D77E2D">
      <w:pPr>
        <w:spacing w:line="480" w:lineRule="auto"/>
        <w:ind w:hanging="720"/>
        <w:rPr>
          <w:rFonts w:ascii="Arial" w:hAnsi="Arial" w:cs="Arial"/>
          <w:shd w:val="clear" w:color="auto" w:fill="FFFFFF"/>
        </w:rPr>
      </w:pPr>
      <w:r w:rsidRPr="00AC2DF1">
        <w:rPr>
          <w:rFonts w:ascii="Arial" w:hAnsi="Arial" w:cs="Arial"/>
          <w:shd w:val="clear" w:color="auto" w:fill="FFFFFF"/>
        </w:rPr>
        <w:t>Strauss, A. L., &amp; Corbin, J. (2004). Open coding. </w:t>
      </w:r>
      <w:r w:rsidRPr="00AC2DF1">
        <w:rPr>
          <w:rFonts w:ascii="Arial" w:hAnsi="Arial" w:cs="Arial"/>
          <w:i/>
          <w:iCs/>
          <w:shd w:val="clear" w:color="auto" w:fill="FFFFFF"/>
        </w:rPr>
        <w:t>Social research methods: A reader</w:t>
      </w:r>
      <w:r w:rsidRPr="00AC2DF1">
        <w:rPr>
          <w:rFonts w:ascii="Arial" w:hAnsi="Arial" w:cs="Arial"/>
          <w:shd w:val="clear" w:color="auto" w:fill="FFFFFF"/>
        </w:rPr>
        <w:t>, 303-306.</w:t>
      </w:r>
    </w:p>
    <w:p w14:paraId="0F0DD10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Subramani, S. (2019). Practising reflexivity: Ethics, methodology and theory construction. </w:t>
      </w:r>
      <w:r w:rsidRPr="00AC2DF1">
        <w:rPr>
          <w:rFonts w:ascii="Arial" w:hAnsi="Arial" w:cs="Arial"/>
          <w:i/>
          <w:iCs/>
          <w:shd w:val="clear" w:color="auto" w:fill="FFFFFF"/>
        </w:rPr>
        <w:t>Methodological Innovations</w:t>
      </w:r>
      <w:r w:rsidRPr="00AC2DF1">
        <w:rPr>
          <w:rFonts w:ascii="Arial" w:hAnsi="Arial" w:cs="Arial"/>
          <w:shd w:val="clear" w:color="auto" w:fill="FFFFFF"/>
        </w:rPr>
        <w:t>, </w:t>
      </w:r>
      <w:r w:rsidRPr="00AC2DF1">
        <w:rPr>
          <w:rFonts w:ascii="Arial" w:hAnsi="Arial" w:cs="Arial"/>
          <w:i/>
          <w:iCs/>
          <w:shd w:val="clear" w:color="auto" w:fill="FFFFFF"/>
        </w:rPr>
        <w:t>12</w:t>
      </w:r>
      <w:r w:rsidRPr="00AC2DF1">
        <w:rPr>
          <w:rFonts w:ascii="Arial" w:hAnsi="Arial" w:cs="Arial"/>
          <w:shd w:val="clear" w:color="auto" w:fill="FFFFFF"/>
        </w:rPr>
        <w:t>(2), 2059799119863276.</w:t>
      </w:r>
    </w:p>
    <w:p w14:paraId="2018CD51"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Sveinsdóttir, Á. (2015). Social construction. </w:t>
      </w:r>
      <w:r w:rsidRPr="00AC2DF1">
        <w:rPr>
          <w:rFonts w:ascii="Arial" w:hAnsi="Arial" w:cs="Arial"/>
          <w:i/>
          <w:iCs/>
          <w:shd w:val="clear" w:color="auto" w:fill="FFFFFF"/>
        </w:rPr>
        <w:t>Philosophy Compass</w:t>
      </w:r>
      <w:r w:rsidRPr="00AC2DF1">
        <w:rPr>
          <w:rFonts w:ascii="Arial" w:hAnsi="Arial" w:cs="Arial"/>
          <w:shd w:val="clear" w:color="auto" w:fill="FFFFFF"/>
        </w:rPr>
        <w:t>, </w:t>
      </w:r>
      <w:r w:rsidRPr="00AC2DF1">
        <w:rPr>
          <w:rFonts w:ascii="Arial" w:hAnsi="Arial" w:cs="Arial"/>
          <w:i/>
          <w:iCs/>
          <w:shd w:val="clear" w:color="auto" w:fill="FFFFFF"/>
        </w:rPr>
        <w:t>10</w:t>
      </w:r>
      <w:r w:rsidRPr="00AC2DF1">
        <w:rPr>
          <w:rFonts w:ascii="Arial" w:hAnsi="Arial" w:cs="Arial"/>
          <w:shd w:val="clear" w:color="auto" w:fill="FFFFFF"/>
        </w:rPr>
        <w:t>(12), 884-892.</w:t>
      </w:r>
    </w:p>
    <w:p w14:paraId="728952BF"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Tamlyn, G. (2022). </w:t>
      </w:r>
      <w:r w:rsidRPr="00AC2DF1">
        <w:rPr>
          <w:rFonts w:ascii="Arial" w:hAnsi="Arial" w:cs="Arial"/>
          <w:i/>
          <w:iCs/>
          <w:shd w:val="clear" w:color="auto" w:fill="FFFFFF"/>
        </w:rPr>
        <w:t>An exploration of the narratives of young people who have experienced Emotional Based School Avoidance</w:t>
      </w:r>
      <w:r w:rsidRPr="00AC2DF1">
        <w:rPr>
          <w:rFonts w:ascii="Arial" w:hAnsi="Arial" w:cs="Arial"/>
          <w:shd w:val="clear" w:color="auto" w:fill="FFFFFF"/>
        </w:rPr>
        <w:t> (Doctoral dissertation, University of East London).</w:t>
      </w:r>
    </w:p>
    <w:p w14:paraId="63DD2250" w14:textId="33E4996E" w:rsidR="00610BDF" w:rsidRPr="00AC2DF1" w:rsidRDefault="00235974" w:rsidP="006967D2">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Te</w:t>
      </w:r>
      <w:proofErr w:type="spellEnd"/>
      <w:r w:rsidRPr="00AC2DF1">
        <w:rPr>
          <w:rFonts w:ascii="Arial" w:hAnsi="Arial" w:cs="Arial"/>
          <w:shd w:val="clear" w:color="auto" w:fill="FFFFFF"/>
        </w:rPr>
        <w:t xml:space="preserve"> </w:t>
      </w:r>
      <w:proofErr w:type="spellStart"/>
      <w:r w:rsidRPr="00AC2DF1">
        <w:rPr>
          <w:rFonts w:ascii="Arial" w:hAnsi="Arial" w:cs="Arial"/>
          <w:shd w:val="clear" w:color="auto" w:fill="FFFFFF"/>
        </w:rPr>
        <w:t>Molder</w:t>
      </w:r>
      <w:proofErr w:type="spellEnd"/>
      <w:r w:rsidRPr="00AC2DF1">
        <w:rPr>
          <w:rFonts w:ascii="Arial" w:hAnsi="Arial" w:cs="Arial"/>
          <w:shd w:val="clear" w:color="auto" w:fill="FFFFFF"/>
        </w:rPr>
        <w:t>, H. (2015). Discursive psychology. </w:t>
      </w:r>
      <w:r w:rsidRPr="00AC2DF1">
        <w:rPr>
          <w:rFonts w:ascii="Arial" w:hAnsi="Arial" w:cs="Arial"/>
          <w:i/>
          <w:iCs/>
          <w:shd w:val="clear" w:color="auto" w:fill="FFFFFF"/>
        </w:rPr>
        <w:t xml:space="preserve">The international </w:t>
      </w:r>
      <w:proofErr w:type="spellStart"/>
      <w:r w:rsidRPr="00AC2DF1">
        <w:rPr>
          <w:rFonts w:ascii="Arial" w:hAnsi="Arial" w:cs="Arial"/>
          <w:i/>
          <w:iCs/>
          <w:shd w:val="clear" w:color="auto" w:fill="FFFFFF"/>
        </w:rPr>
        <w:t>encyclopedia</w:t>
      </w:r>
      <w:proofErr w:type="spellEnd"/>
      <w:r w:rsidRPr="00AC2DF1">
        <w:rPr>
          <w:rFonts w:ascii="Arial" w:hAnsi="Arial" w:cs="Arial"/>
          <w:i/>
          <w:iCs/>
          <w:shd w:val="clear" w:color="auto" w:fill="FFFFFF"/>
        </w:rPr>
        <w:t xml:space="preserve"> of language and social interaction</w:t>
      </w:r>
      <w:r w:rsidRPr="00AC2DF1">
        <w:rPr>
          <w:rFonts w:ascii="Arial" w:hAnsi="Arial" w:cs="Arial"/>
          <w:shd w:val="clear" w:color="auto" w:fill="FFFFFF"/>
        </w:rPr>
        <w:t>, 1-11.</w:t>
      </w:r>
    </w:p>
    <w:p w14:paraId="19385DAE"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 xml:space="preserve">Tomaszewski, W., Zajac, T., </w:t>
      </w:r>
      <w:proofErr w:type="spellStart"/>
      <w:r w:rsidRPr="00AC2DF1">
        <w:rPr>
          <w:rFonts w:ascii="Arial" w:hAnsi="Arial" w:cs="Arial"/>
          <w:shd w:val="clear" w:color="auto" w:fill="FFFFFF"/>
        </w:rPr>
        <w:t>Rudling</w:t>
      </w:r>
      <w:proofErr w:type="spellEnd"/>
      <w:r w:rsidRPr="00AC2DF1">
        <w:rPr>
          <w:rFonts w:ascii="Arial" w:hAnsi="Arial" w:cs="Arial"/>
          <w:shd w:val="clear" w:color="auto" w:fill="FFFFFF"/>
        </w:rPr>
        <w:t xml:space="preserve">, E., </w:t>
      </w:r>
      <w:proofErr w:type="spellStart"/>
      <w:r w:rsidRPr="00AC2DF1">
        <w:rPr>
          <w:rFonts w:ascii="Arial" w:hAnsi="Arial" w:cs="Arial"/>
          <w:shd w:val="clear" w:color="auto" w:fill="FFFFFF"/>
        </w:rPr>
        <w:t>Te</w:t>
      </w:r>
      <w:proofErr w:type="spellEnd"/>
      <w:r w:rsidRPr="00AC2DF1">
        <w:rPr>
          <w:rFonts w:ascii="Arial" w:hAnsi="Arial" w:cs="Arial"/>
          <w:shd w:val="clear" w:color="auto" w:fill="FFFFFF"/>
        </w:rPr>
        <w:t xml:space="preserve"> </w:t>
      </w:r>
      <w:proofErr w:type="spellStart"/>
      <w:r w:rsidRPr="00AC2DF1">
        <w:rPr>
          <w:rFonts w:ascii="Arial" w:hAnsi="Arial" w:cs="Arial"/>
          <w:shd w:val="clear" w:color="auto" w:fill="FFFFFF"/>
        </w:rPr>
        <w:t>Riele</w:t>
      </w:r>
      <w:proofErr w:type="spellEnd"/>
      <w:r w:rsidRPr="00AC2DF1">
        <w:rPr>
          <w:rFonts w:ascii="Arial" w:hAnsi="Arial" w:cs="Arial"/>
          <w:shd w:val="clear" w:color="auto" w:fill="FFFFFF"/>
        </w:rPr>
        <w:t>, K., McDaid, L., &amp; Western, M. (2023). Uneven impacts of COVID</w:t>
      </w:r>
      <w:r w:rsidRPr="00AC2DF1">
        <w:rPr>
          <w:rFonts w:ascii="Cambria Math" w:hAnsi="Cambria Math" w:cs="Cambria Math"/>
          <w:shd w:val="clear" w:color="auto" w:fill="FFFFFF"/>
        </w:rPr>
        <w:t>‐</w:t>
      </w:r>
      <w:r w:rsidRPr="00AC2DF1">
        <w:rPr>
          <w:rFonts w:ascii="Arial" w:hAnsi="Arial" w:cs="Arial"/>
          <w:shd w:val="clear" w:color="auto" w:fill="FFFFFF"/>
        </w:rPr>
        <w:t>19 on the attendance rates of secondary school students from different socioeconomic backgrounds in Australia: A quasi</w:t>
      </w:r>
      <w:r w:rsidRPr="00AC2DF1">
        <w:rPr>
          <w:rFonts w:ascii="Cambria Math" w:hAnsi="Cambria Math" w:cs="Cambria Math"/>
          <w:shd w:val="clear" w:color="auto" w:fill="FFFFFF"/>
        </w:rPr>
        <w:t>‐</w:t>
      </w:r>
      <w:r w:rsidRPr="00AC2DF1">
        <w:rPr>
          <w:rFonts w:ascii="Arial" w:hAnsi="Arial" w:cs="Arial"/>
          <w:shd w:val="clear" w:color="auto" w:fill="FFFFFF"/>
        </w:rPr>
        <w:t>experimental analysis of administrative data. </w:t>
      </w:r>
      <w:r w:rsidRPr="00AC2DF1">
        <w:rPr>
          <w:rFonts w:ascii="Arial" w:hAnsi="Arial" w:cs="Arial"/>
          <w:i/>
          <w:iCs/>
          <w:shd w:val="clear" w:color="auto" w:fill="FFFFFF"/>
        </w:rPr>
        <w:t>Australian Journal of Social Issues</w:t>
      </w:r>
      <w:r w:rsidRPr="00AC2DF1">
        <w:rPr>
          <w:rFonts w:ascii="Arial" w:hAnsi="Arial" w:cs="Arial"/>
          <w:shd w:val="clear" w:color="auto" w:fill="FFFFFF"/>
        </w:rPr>
        <w:t>, </w:t>
      </w:r>
      <w:r w:rsidRPr="00AC2DF1">
        <w:rPr>
          <w:rFonts w:ascii="Arial" w:hAnsi="Arial" w:cs="Arial"/>
          <w:i/>
          <w:iCs/>
          <w:shd w:val="clear" w:color="auto" w:fill="FFFFFF"/>
        </w:rPr>
        <w:t>58</w:t>
      </w:r>
      <w:r w:rsidRPr="00AC2DF1">
        <w:rPr>
          <w:rFonts w:ascii="Arial" w:hAnsi="Arial" w:cs="Arial"/>
          <w:shd w:val="clear" w:color="auto" w:fill="FFFFFF"/>
        </w:rPr>
        <w:t>(1), 111-130.</w:t>
      </w:r>
    </w:p>
    <w:p w14:paraId="43C3CE57" w14:textId="76626393" w:rsidR="00843059" w:rsidRPr="00AC2DF1" w:rsidRDefault="00843059" w:rsidP="00D77E2D">
      <w:pPr>
        <w:spacing w:line="480" w:lineRule="auto"/>
        <w:ind w:hanging="720"/>
        <w:rPr>
          <w:rFonts w:ascii="Arial" w:hAnsi="Arial" w:cs="Arial"/>
          <w:shd w:val="clear" w:color="auto" w:fill="FFFFFF"/>
        </w:rPr>
      </w:pPr>
      <w:proofErr w:type="spellStart"/>
      <w:r w:rsidRPr="00AC2DF1">
        <w:rPr>
          <w:rFonts w:ascii="Arial" w:hAnsi="Arial" w:cs="Arial"/>
          <w:shd w:val="clear" w:color="auto" w:fill="FFFFFF"/>
        </w:rPr>
        <w:t>Tudge</w:t>
      </w:r>
      <w:proofErr w:type="spellEnd"/>
      <w:r w:rsidRPr="00AC2DF1">
        <w:rPr>
          <w:rFonts w:ascii="Arial" w:hAnsi="Arial" w:cs="Arial"/>
          <w:shd w:val="clear" w:color="auto" w:fill="FFFFFF"/>
        </w:rPr>
        <w:t xml:space="preserve">, J. R., </w:t>
      </w:r>
      <w:proofErr w:type="spellStart"/>
      <w:r w:rsidRPr="00AC2DF1">
        <w:rPr>
          <w:rFonts w:ascii="Arial" w:hAnsi="Arial" w:cs="Arial"/>
          <w:shd w:val="clear" w:color="auto" w:fill="FFFFFF"/>
        </w:rPr>
        <w:t>Mokrova</w:t>
      </w:r>
      <w:proofErr w:type="spellEnd"/>
      <w:r w:rsidRPr="00AC2DF1">
        <w:rPr>
          <w:rFonts w:ascii="Arial" w:hAnsi="Arial" w:cs="Arial"/>
          <w:shd w:val="clear" w:color="auto" w:fill="FFFFFF"/>
        </w:rPr>
        <w:t>, I., Hatfield, B. E., &amp; Karnik, R. B. (2009). Uses and misuses of Bronfenbrenner's bioecological theory of human development. </w:t>
      </w:r>
      <w:r w:rsidRPr="00AC2DF1">
        <w:rPr>
          <w:rFonts w:ascii="Arial" w:hAnsi="Arial" w:cs="Arial"/>
          <w:i/>
          <w:iCs/>
          <w:shd w:val="clear" w:color="auto" w:fill="FFFFFF"/>
        </w:rPr>
        <w:t>Journal of family theory &amp; review</w:t>
      </w:r>
      <w:r w:rsidRPr="00AC2DF1">
        <w:rPr>
          <w:rFonts w:ascii="Arial" w:hAnsi="Arial" w:cs="Arial"/>
          <w:shd w:val="clear" w:color="auto" w:fill="FFFFFF"/>
        </w:rPr>
        <w:t>, </w:t>
      </w:r>
      <w:r w:rsidRPr="00AC2DF1">
        <w:rPr>
          <w:rFonts w:ascii="Arial" w:hAnsi="Arial" w:cs="Arial"/>
          <w:i/>
          <w:iCs/>
          <w:shd w:val="clear" w:color="auto" w:fill="FFFFFF"/>
        </w:rPr>
        <w:t>1</w:t>
      </w:r>
      <w:r w:rsidRPr="00AC2DF1">
        <w:rPr>
          <w:rFonts w:ascii="Arial" w:hAnsi="Arial" w:cs="Arial"/>
          <w:shd w:val="clear" w:color="auto" w:fill="FFFFFF"/>
        </w:rPr>
        <w:t>(4), 198-210.</w:t>
      </w:r>
    </w:p>
    <w:p w14:paraId="2E4A2860" w14:textId="54D417BA" w:rsidR="002E3083" w:rsidRPr="00AC2DF1" w:rsidRDefault="002E3083" w:rsidP="00D77E2D">
      <w:pPr>
        <w:spacing w:line="480" w:lineRule="auto"/>
        <w:ind w:hanging="720"/>
        <w:rPr>
          <w:rFonts w:ascii="Arial" w:hAnsi="Arial" w:cs="Arial"/>
          <w:shd w:val="clear" w:color="auto" w:fill="FFFFFF"/>
        </w:rPr>
      </w:pPr>
      <w:r w:rsidRPr="00AC2DF1">
        <w:rPr>
          <w:rFonts w:ascii="Arial" w:hAnsi="Arial" w:cs="Arial"/>
          <w:shd w:val="clear" w:color="auto" w:fill="FFFFFF"/>
        </w:rPr>
        <w:t>Van Dijk, T. A. (1997). The study of discourse. </w:t>
      </w:r>
      <w:r w:rsidRPr="00AC2DF1">
        <w:rPr>
          <w:rFonts w:ascii="Arial" w:hAnsi="Arial" w:cs="Arial"/>
          <w:i/>
          <w:iCs/>
          <w:shd w:val="clear" w:color="auto" w:fill="FFFFFF"/>
        </w:rPr>
        <w:t>Discourse as structure and process</w:t>
      </w:r>
      <w:r w:rsidRPr="00AC2DF1">
        <w:rPr>
          <w:rFonts w:ascii="Arial" w:hAnsi="Arial" w:cs="Arial"/>
          <w:shd w:val="clear" w:color="auto" w:fill="FFFFFF"/>
        </w:rPr>
        <w:t>, </w:t>
      </w:r>
      <w:r w:rsidRPr="00AC2DF1">
        <w:rPr>
          <w:rFonts w:ascii="Arial" w:hAnsi="Arial" w:cs="Arial"/>
          <w:i/>
          <w:iCs/>
          <w:shd w:val="clear" w:color="auto" w:fill="FFFFFF"/>
        </w:rPr>
        <w:t>1</w:t>
      </w:r>
      <w:r w:rsidRPr="00AC2DF1">
        <w:rPr>
          <w:rFonts w:ascii="Arial" w:hAnsi="Arial" w:cs="Arial"/>
          <w:shd w:val="clear" w:color="auto" w:fill="FFFFFF"/>
        </w:rPr>
        <w:t>(34), 703-52.</w:t>
      </w:r>
    </w:p>
    <w:p w14:paraId="226E8C18"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Van Eck, K., Johnson, S. R., Bettencourt, A., &amp; Johnson, S. L. (2017). How school climate relates to chronic absence: A multi–level latent profile analysis. </w:t>
      </w:r>
      <w:r w:rsidRPr="00AC2DF1">
        <w:rPr>
          <w:rFonts w:ascii="Arial" w:hAnsi="Arial" w:cs="Arial"/>
          <w:i/>
          <w:iCs/>
          <w:shd w:val="clear" w:color="auto" w:fill="FFFFFF"/>
        </w:rPr>
        <w:t>Journal of School Psychology</w:t>
      </w:r>
      <w:r w:rsidRPr="00AC2DF1">
        <w:rPr>
          <w:rFonts w:ascii="Arial" w:hAnsi="Arial" w:cs="Arial"/>
          <w:shd w:val="clear" w:color="auto" w:fill="FFFFFF"/>
        </w:rPr>
        <w:t>, </w:t>
      </w:r>
      <w:r w:rsidRPr="00AC2DF1">
        <w:rPr>
          <w:rFonts w:ascii="Arial" w:hAnsi="Arial" w:cs="Arial"/>
          <w:i/>
          <w:iCs/>
          <w:shd w:val="clear" w:color="auto" w:fill="FFFFFF"/>
        </w:rPr>
        <w:t>61</w:t>
      </w:r>
      <w:r w:rsidRPr="00AC2DF1">
        <w:rPr>
          <w:rFonts w:ascii="Arial" w:hAnsi="Arial" w:cs="Arial"/>
          <w:shd w:val="clear" w:color="auto" w:fill="FFFFFF"/>
        </w:rPr>
        <w:t>, 89-102.</w:t>
      </w:r>
    </w:p>
    <w:p w14:paraId="06012AD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Walker, R., &amp; Zahawi, N. (25/01/2022). New measures to increase school attendance. Retrieved from https://www.gov.uk/government/news/new-measures-to-increase-school-attendance</w:t>
      </w:r>
    </w:p>
    <w:p w14:paraId="75D4734E"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Weatherall, A. (2015). Interpretative repertoires, conversation analysis and being critical. In </w:t>
      </w:r>
      <w:r w:rsidRPr="00AC2DF1">
        <w:rPr>
          <w:rFonts w:ascii="Arial" w:hAnsi="Arial" w:cs="Arial"/>
          <w:i/>
          <w:iCs/>
          <w:shd w:val="clear" w:color="auto" w:fill="FFFFFF"/>
        </w:rPr>
        <w:t>Discursive Psychology</w:t>
      </w:r>
      <w:r w:rsidRPr="00AC2DF1">
        <w:rPr>
          <w:rFonts w:ascii="Arial" w:hAnsi="Arial" w:cs="Arial"/>
          <w:shd w:val="clear" w:color="auto" w:fill="FFFFFF"/>
        </w:rPr>
        <w:t> (pp. 15-28). Routledge.</w:t>
      </w:r>
    </w:p>
    <w:p w14:paraId="7258804D"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Weaver, S. (2011). Jokes, rhetoric and embodied racism: A rhetorical discourse analysis of the logics of racist jokes on the internet. </w:t>
      </w:r>
      <w:r w:rsidRPr="00AC2DF1">
        <w:rPr>
          <w:rFonts w:ascii="Arial" w:hAnsi="Arial" w:cs="Arial"/>
          <w:i/>
          <w:iCs/>
          <w:shd w:val="clear" w:color="auto" w:fill="FFFFFF"/>
        </w:rPr>
        <w:t>Ethnicities</w:t>
      </w:r>
      <w:r w:rsidRPr="00AC2DF1">
        <w:rPr>
          <w:rFonts w:ascii="Arial" w:hAnsi="Arial" w:cs="Arial"/>
          <w:shd w:val="clear" w:color="auto" w:fill="FFFFFF"/>
        </w:rPr>
        <w:t>, </w:t>
      </w:r>
      <w:r w:rsidRPr="00AC2DF1">
        <w:rPr>
          <w:rFonts w:ascii="Arial" w:hAnsi="Arial" w:cs="Arial"/>
          <w:i/>
          <w:iCs/>
          <w:shd w:val="clear" w:color="auto" w:fill="FFFFFF"/>
        </w:rPr>
        <w:t>11</w:t>
      </w:r>
      <w:r w:rsidRPr="00AC2DF1">
        <w:rPr>
          <w:rFonts w:ascii="Arial" w:hAnsi="Arial" w:cs="Arial"/>
          <w:shd w:val="clear" w:color="auto" w:fill="FFFFFF"/>
        </w:rPr>
        <w:t>(4), 413-435.</w:t>
      </w:r>
    </w:p>
    <w:p w14:paraId="483F0BAC"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Wellings, K., Branigan, P., &amp; Mitchell, K. (2000). Discomfort, discord and discontinuity as data: Using focus groups to research sensitive topics. </w:t>
      </w:r>
      <w:r w:rsidRPr="00AC2DF1">
        <w:rPr>
          <w:rFonts w:ascii="Arial" w:hAnsi="Arial" w:cs="Arial"/>
          <w:i/>
          <w:iCs/>
          <w:shd w:val="clear" w:color="auto" w:fill="FFFFFF"/>
        </w:rPr>
        <w:t>Culture, Health &amp; Sexuality</w:t>
      </w:r>
      <w:r w:rsidRPr="00AC2DF1">
        <w:rPr>
          <w:rFonts w:ascii="Arial" w:hAnsi="Arial" w:cs="Arial"/>
          <w:shd w:val="clear" w:color="auto" w:fill="FFFFFF"/>
        </w:rPr>
        <w:t>, </w:t>
      </w:r>
      <w:r w:rsidRPr="00AC2DF1">
        <w:rPr>
          <w:rFonts w:ascii="Arial" w:hAnsi="Arial" w:cs="Arial"/>
          <w:i/>
          <w:iCs/>
          <w:shd w:val="clear" w:color="auto" w:fill="FFFFFF"/>
        </w:rPr>
        <w:t>2</w:t>
      </w:r>
      <w:r w:rsidRPr="00AC2DF1">
        <w:rPr>
          <w:rFonts w:ascii="Arial" w:hAnsi="Arial" w:cs="Arial"/>
          <w:shd w:val="clear" w:color="auto" w:fill="FFFFFF"/>
        </w:rPr>
        <w:t>(3), 255-267.</w:t>
      </w:r>
    </w:p>
    <w:p w14:paraId="35AFAF8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Wentzel, K. R. (2022). Does anybody care? Conceptualization and measurement within the contexts of teacher-student and peer relationships. </w:t>
      </w:r>
      <w:r w:rsidRPr="00AC2DF1">
        <w:rPr>
          <w:rFonts w:ascii="Arial" w:hAnsi="Arial" w:cs="Arial"/>
          <w:i/>
          <w:iCs/>
          <w:shd w:val="clear" w:color="auto" w:fill="FFFFFF"/>
        </w:rPr>
        <w:t>Educational Psychology Review</w:t>
      </w:r>
      <w:r w:rsidRPr="00AC2DF1">
        <w:rPr>
          <w:rFonts w:ascii="Arial" w:hAnsi="Arial" w:cs="Arial"/>
          <w:shd w:val="clear" w:color="auto" w:fill="FFFFFF"/>
        </w:rPr>
        <w:t>, 1-36.</w:t>
      </w:r>
    </w:p>
    <w:p w14:paraId="2FECE8E4"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rPr>
        <w:t>West Sussex Educational Psychology Service. (2018). Emotionally based school avoidance. West Sussex Educational Psychology Service.</w:t>
      </w:r>
    </w:p>
    <w:p w14:paraId="14E0DC0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Wetherell, M., &amp; Potter, J. (1992). </w:t>
      </w:r>
      <w:r w:rsidRPr="00AC2DF1">
        <w:rPr>
          <w:rFonts w:ascii="Arial" w:hAnsi="Arial" w:cs="Arial"/>
          <w:i/>
          <w:iCs/>
          <w:shd w:val="clear" w:color="auto" w:fill="FFFFFF"/>
        </w:rPr>
        <w:t>Mapping the language of racism: Discourse and the legitimation of exploitation</w:t>
      </w:r>
      <w:r w:rsidRPr="00AC2DF1">
        <w:rPr>
          <w:rFonts w:ascii="Arial" w:hAnsi="Arial" w:cs="Arial"/>
          <w:shd w:val="clear" w:color="auto" w:fill="FFFFFF"/>
        </w:rPr>
        <w:t>. Columbia University Press.</w:t>
      </w:r>
    </w:p>
    <w:p w14:paraId="11657E2A"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Wetherell, M., Stiven, H., &amp; Potter, J. (1987). Unequal egalitarianism: A preliminary study of discourses concerning gender and employment opportunities. </w:t>
      </w:r>
      <w:r w:rsidRPr="00AC2DF1">
        <w:rPr>
          <w:rFonts w:ascii="Arial" w:hAnsi="Arial" w:cs="Arial"/>
          <w:i/>
          <w:iCs/>
          <w:shd w:val="clear" w:color="auto" w:fill="FFFFFF"/>
        </w:rPr>
        <w:t>British journal of social psychology</w:t>
      </w:r>
      <w:r w:rsidRPr="00AC2DF1">
        <w:rPr>
          <w:rFonts w:ascii="Arial" w:hAnsi="Arial" w:cs="Arial"/>
          <w:shd w:val="clear" w:color="auto" w:fill="FFFFFF"/>
        </w:rPr>
        <w:t>, </w:t>
      </w:r>
      <w:r w:rsidRPr="00AC2DF1">
        <w:rPr>
          <w:rFonts w:ascii="Arial" w:hAnsi="Arial" w:cs="Arial"/>
          <w:i/>
          <w:iCs/>
          <w:shd w:val="clear" w:color="auto" w:fill="FFFFFF"/>
        </w:rPr>
        <w:t>26</w:t>
      </w:r>
      <w:r w:rsidRPr="00AC2DF1">
        <w:rPr>
          <w:rFonts w:ascii="Arial" w:hAnsi="Arial" w:cs="Arial"/>
          <w:shd w:val="clear" w:color="auto" w:fill="FFFFFF"/>
        </w:rPr>
        <w:t>(1), 59-71.</w:t>
      </w:r>
    </w:p>
    <w:p w14:paraId="2A88E44C" w14:textId="77777777" w:rsidR="00156C94" w:rsidRPr="00AC2DF1" w:rsidRDefault="00156C94" w:rsidP="00D77E2D">
      <w:pPr>
        <w:spacing w:line="480" w:lineRule="auto"/>
        <w:ind w:hanging="720"/>
        <w:rPr>
          <w:rFonts w:ascii="Arial" w:hAnsi="Arial" w:cs="Arial"/>
        </w:rPr>
      </w:pPr>
      <w:r w:rsidRPr="00AC2DF1">
        <w:rPr>
          <w:rFonts w:ascii="Arial" w:hAnsi="Arial" w:cs="Arial"/>
        </w:rPr>
        <w:t>Wetherell, M., Taylor, S. and Yates, S. (2001). Discourse theory and practice: A reader. London, Sage.</w:t>
      </w:r>
    </w:p>
    <w:p w14:paraId="7DA5DCA2"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Wiggins, S., &amp; Potter, J. (2017). Discursive psychology. </w:t>
      </w:r>
      <w:r w:rsidRPr="00AC2DF1">
        <w:rPr>
          <w:rFonts w:ascii="Arial" w:hAnsi="Arial" w:cs="Arial"/>
          <w:i/>
          <w:iCs/>
          <w:shd w:val="clear" w:color="auto" w:fill="FFFFFF"/>
        </w:rPr>
        <w:t>The Sage handbook of qualitative research in psychology</w:t>
      </w:r>
      <w:r w:rsidRPr="00AC2DF1">
        <w:rPr>
          <w:rFonts w:ascii="Arial" w:hAnsi="Arial" w:cs="Arial"/>
          <w:shd w:val="clear" w:color="auto" w:fill="FFFFFF"/>
        </w:rPr>
        <w:t>, 93-109.</w:t>
      </w:r>
    </w:p>
    <w:p w14:paraId="02B46930" w14:textId="505D8D83" w:rsidR="0000078B" w:rsidRPr="00AC2DF1" w:rsidRDefault="0000078B" w:rsidP="00D77E2D">
      <w:pPr>
        <w:spacing w:line="480" w:lineRule="auto"/>
        <w:ind w:hanging="720"/>
        <w:rPr>
          <w:rFonts w:ascii="Arial" w:hAnsi="Arial" w:cs="Arial"/>
          <w:shd w:val="clear" w:color="auto" w:fill="FFFFFF"/>
        </w:rPr>
      </w:pPr>
      <w:r w:rsidRPr="00AC2DF1">
        <w:rPr>
          <w:rFonts w:ascii="Arial" w:hAnsi="Arial" w:cs="Arial"/>
          <w:shd w:val="clear" w:color="auto" w:fill="FFFFFF"/>
          <w:lang w:val="de-DE"/>
        </w:rPr>
        <w:t xml:space="preserve">Wiggins, S., Reis, H. T., &amp; Sprecher, S. (2009). </w:t>
      </w:r>
      <w:r w:rsidRPr="00AC2DF1">
        <w:rPr>
          <w:rFonts w:ascii="Arial" w:hAnsi="Arial" w:cs="Arial"/>
          <w:shd w:val="clear" w:color="auto" w:fill="FFFFFF"/>
        </w:rPr>
        <w:t>Discourse analysis. In </w:t>
      </w:r>
      <w:proofErr w:type="spellStart"/>
      <w:r w:rsidRPr="00AC2DF1">
        <w:rPr>
          <w:rFonts w:ascii="Arial" w:hAnsi="Arial" w:cs="Arial"/>
          <w:i/>
          <w:iCs/>
          <w:shd w:val="clear" w:color="auto" w:fill="FFFFFF"/>
        </w:rPr>
        <w:t>Encyclopedia</w:t>
      </w:r>
      <w:proofErr w:type="spellEnd"/>
      <w:r w:rsidRPr="00AC2DF1">
        <w:rPr>
          <w:rFonts w:ascii="Arial" w:hAnsi="Arial" w:cs="Arial"/>
          <w:i/>
          <w:iCs/>
          <w:shd w:val="clear" w:color="auto" w:fill="FFFFFF"/>
        </w:rPr>
        <w:t xml:space="preserve"> of human relationships</w:t>
      </w:r>
      <w:r w:rsidRPr="00AC2DF1">
        <w:rPr>
          <w:rFonts w:ascii="Arial" w:hAnsi="Arial" w:cs="Arial"/>
          <w:shd w:val="clear" w:color="auto" w:fill="FFFFFF"/>
        </w:rPr>
        <w:t> (pp. 427-430).</w:t>
      </w:r>
    </w:p>
    <w:p w14:paraId="5F0E28B6"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Wilkins, J. (2008). School characteristics that influence student attendance: Experiences of students in a school avoidance program. </w:t>
      </w:r>
      <w:r w:rsidRPr="00AC2DF1">
        <w:rPr>
          <w:rFonts w:ascii="Arial" w:hAnsi="Arial" w:cs="Arial"/>
          <w:i/>
          <w:iCs/>
          <w:shd w:val="clear" w:color="auto" w:fill="FFFFFF"/>
        </w:rPr>
        <w:t>The high school journal</w:t>
      </w:r>
      <w:r w:rsidRPr="00AC2DF1">
        <w:rPr>
          <w:rFonts w:ascii="Arial" w:hAnsi="Arial" w:cs="Arial"/>
          <w:shd w:val="clear" w:color="auto" w:fill="FFFFFF"/>
        </w:rPr>
        <w:t>, 12-24.</w:t>
      </w:r>
    </w:p>
    <w:p w14:paraId="7729967A" w14:textId="77777777" w:rsidR="00B33AE4" w:rsidRPr="00AC2DF1" w:rsidRDefault="00B33AE4" w:rsidP="00D77E2D">
      <w:pPr>
        <w:spacing w:line="480" w:lineRule="auto"/>
        <w:ind w:hanging="720"/>
      </w:pPr>
      <w:r w:rsidRPr="00AC2DF1">
        <w:rPr>
          <w:rFonts w:ascii="Arial" w:hAnsi="Arial" w:cs="Arial"/>
          <w:shd w:val="clear" w:color="auto" w:fill="FFFFFF"/>
        </w:rPr>
        <w:t xml:space="preserve">Wilkinson, S., &amp; Kitzinger, C. (2017). Conversation Analysis. </w:t>
      </w:r>
      <w:r w:rsidRPr="00AC2DF1">
        <w:rPr>
          <w:rFonts w:ascii="Arial" w:hAnsi="Arial" w:cs="Arial"/>
          <w:i/>
          <w:iCs/>
          <w:shd w:val="clear" w:color="auto" w:fill="FFFFFF"/>
        </w:rPr>
        <w:t>The Sage handbook of qualitative research in psychology</w:t>
      </w:r>
      <w:r w:rsidRPr="00AC2DF1">
        <w:rPr>
          <w:rFonts w:ascii="Arial" w:hAnsi="Arial" w:cs="Arial"/>
          <w:shd w:val="clear" w:color="auto" w:fill="FFFFFF"/>
        </w:rPr>
        <w:t>, </w:t>
      </w:r>
      <w:r w:rsidRPr="00AC2DF1">
        <w:rPr>
          <w:rFonts w:ascii="Arial" w:hAnsi="Arial" w:cs="Arial"/>
          <w:i/>
          <w:iCs/>
          <w:shd w:val="clear" w:color="auto" w:fill="FFFFFF"/>
        </w:rPr>
        <w:t>2</w:t>
      </w:r>
      <w:r w:rsidRPr="00AC2DF1">
        <w:rPr>
          <w:rFonts w:ascii="Arial" w:hAnsi="Arial" w:cs="Arial"/>
          <w:shd w:val="clear" w:color="auto" w:fill="FFFFFF"/>
        </w:rPr>
        <w:t>, 54-72.</w:t>
      </w:r>
    </w:p>
    <w:p w14:paraId="3D3CC3AE"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Wilkinson, S. (1998a). Focus groups in health research: Exploring the meanings of health and illness. </w:t>
      </w:r>
      <w:r w:rsidRPr="00AC2DF1">
        <w:rPr>
          <w:rFonts w:ascii="Arial" w:hAnsi="Arial" w:cs="Arial"/>
          <w:i/>
          <w:iCs/>
          <w:shd w:val="clear" w:color="auto" w:fill="FFFFFF"/>
        </w:rPr>
        <w:t>Journal of health psychology</w:t>
      </w:r>
      <w:r w:rsidRPr="00AC2DF1">
        <w:rPr>
          <w:rFonts w:ascii="Arial" w:hAnsi="Arial" w:cs="Arial"/>
          <w:shd w:val="clear" w:color="auto" w:fill="FFFFFF"/>
        </w:rPr>
        <w:t>, </w:t>
      </w:r>
      <w:r w:rsidRPr="00AC2DF1">
        <w:rPr>
          <w:rFonts w:ascii="Arial" w:hAnsi="Arial" w:cs="Arial"/>
          <w:i/>
          <w:iCs/>
          <w:shd w:val="clear" w:color="auto" w:fill="FFFFFF"/>
        </w:rPr>
        <w:t>3</w:t>
      </w:r>
      <w:r w:rsidRPr="00AC2DF1">
        <w:rPr>
          <w:rFonts w:ascii="Arial" w:hAnsi="Arial" w:cs="Arial"/>
          <w:shd w:val="clear" w:color="auto" w:fill="FFFFFF"/>
        </w:rPr>
        <w:t>(3), 329-348.</w:t>
      </w:r>
    </w:p>
    <w:p w14:paraId="5F2BC3D3"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Wilkinson, S. (1998b). Focus group methodology: a review. </w:t>
      </w:r>
      <w:r w:rsidRPr="00AC2DF1">
        <w:rPr>
          <w:rFonts w:ascii="Arial" w:hAnsi="Arial" w:cs="Arial"/>
          <w:i/>
          <w:iCs/>
          <w:shd w:val="clear" w:color="auto" w:fill="FFFFFF"/>
        </w:rPr>
        <w:t>International journal of social research methodology</w:t>
      </w:r>
      <w:r w:rsidRPr="00AC2DF1">
        <w:rPr>
          <w:rFonts w:ascii="Arial" w:hAnsi="Arial" w:cs="Arial"/>
          <w:shd w:val="clear" w:color="auto" w:fill="FFFFFF"/>
        </w:rPr>
        <w:t>, </w:t>
      </w:r>
      <w:r w:rsidRPr="00AC2DF1">
        <w:rPr>
          <w:rFonts w:ascii="Arial" w:hAnsi="Arial" w:cs="Arial"/>
          <w:i/>
          <w:iCs/>
          <w:shd w:val="clear" w:color="auto" w:fill="FFFFFF"/>
        </w:rPr>
        <w:t>1</w:t>
      </w:r>
      <w:r w:rsidRPr="00AC2DF1">
        <w:rPr>
          <w:rFonts w:ascii="Arial" w:hAnsi="Arial" w:cs="Arial"/>
          <w:shd w:val="clear" w:color="auto" w:fill="FFFFFF"/>
        </w:rPr>
        <w:t>(3), 181-203.</w:t>
      </w:r>
    </w:p>
    <w:p w14:paraId="2D0458C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Wilkinson, S. (1999). Focus groups: A feminist method. </w:t>
      </w:r>
      <w:r w:rsidRPr="00AC2DF1">
        <w:rPr>
          <w:rFonts w:ascii="Arial" w:hAnsi="Arial" w:cs="Arial"/>
          <w:i/>
          <w:iCs/>
          <w:shd w:val="clear" w:color="auto" w:fill="FFFFFF"/>
        </w:rPr>
        <w:t>Psychology of women quarterly</w:t>
      </w:r>
      <w:r w:rsidRPr="00AC2DF1">
        <w:rPr>
          <w:rFonts w:ascii="Arial" w:hAnsi="Arial" w:cs="Arial"/>
          <w:shd w:val="clear" w:color="auto" w:fill="FFFFFF"/>
        </w:rPr>
        <w:t>, </w:t>
      </w:r>
      <w:r w:rsidRPr="00AC2DF1">
        <w:rPr>
          <w:rFonts w:ascii="Arial" w:hAnsi="Arial" w:cs="Arial"/>
          <w:i/>
          <w:iCs/>
          <w:shd w:val="clear" w:color="auto" w:fill="FFFFFF"/>
        </w:rPr>
        <w:t>23</w:t>
      </w:r>
      <w:r w:rsidRPr="00AC2DF1">
        <w:rPr>
          <w:rFonts w:ascii="Arial" w:hAnsi="Arial" w:cs="Arial"/>
          <w:shd w:val="clear" w:color="auto" w:fill="FFFFFF"/>
        </w:rPr>
        <w:t>(2), 221-244.</w:t>
      </w:r>
    </w:p>
    <w:p w14:paraId="1ACED669"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Wilkinson, J. G. (2014). </w:t>
      </w:r>
      <w:r w:rsidRPr="00AC2DF1">
        <w:rPr>
          <w:rFonts w:ascii="Arial" w:hAnsi="Arial" w:cs="Arial"/>
          <w:i/>
          <w:iCs/>
          <w:shd w:val="clear" w:color="auto" w:fill="FFFFFF"/>
        </w:rPr>
        <w:t xml:space="preserve">'Sugar and Spice and all things nice, that's what little girls are made </w:t>
      </w:r>
      <w:proofErr w:type="spellStart"/>
      <w:r w:rsidRPr="00AC2DF1">
        <w:rPr>
          <w:rFonts w:ascii="Arial" w:hAnsi="Arial" w:cs="Arial"/>
          <w:i/>
          <w:iCs/>
          <w:shd w:val="clear" w:color="auto" w:fill="FFFFFF"/>
        </w:rPr>
        <w:t>of'Considering</w:t>
      </w:r>
      <w:proofErr w:type="spellEnd"/>
      <w:r w:rsidRPr="00AC2DF1">
        <w:rPr>
          <w:rFonts w:ascii="Arial" w:hAnsi="Arial" w:cs="Arial"/>
          <w:i/>
          <w:iCs/>
          <w:shd w:val="clear" w:color="auto" w:fill="FFFFFF"/>
        </w:rPr>
        <w:t xml:space="preserve"> the identity constructions of a girl labelled as SEBD who attends a PRU</w:t>
      </w:r>
      <w:r w:rsidRPr="00AC2DF1">
        <w:rPr>
          <w:rFonts w:ascii="Arial" w:hAnsi="Arial" w:cs="Arial"/>
          <w:shd w:val="clear" w:color="auto" w:fill="FFFFFF"/>
        </w:rPr>
        <w:t> (Doctoral dissertation, University of Sheffield).</w:t>
      </w:r>
    </w:p>
    <w:p w14:paraId="28AF951B" w14:textId="014B8B42" w:rsidR="00420DE7" w:rsidRPr="00AC2DF1" w:rsidRDefault="00420DE7" w:rsidP="00D77E2D">
      <w:pPr>
        <w:spacing w:line="480" w:lineRule="auto"/>
        <w:ind w:hanging="720"/>
        <w:rPr>
          <w:rFonts w:ascii="Arial" w:hAnsi="Arial" w:cs="Arial"/>
          <w:shd w:val="clear" w:color="auto" w:fill="FFFFFF"/>
        </w:rPr>
      </w:pPr>
      <w:r w:rsidRPr="00AC2DF1">
        <w:rPr>
          <w:rFonts w:ascii="Arial" w:hAnsi="Arial" w:cs="Arial"/>
          <w:shd w:val="clear" w:color="auto" w:fill="FFFFFF"/>
          <w:lang w:val="de-DE"/>
        </w:rPr>
        <w:t xml:space="preserve">Williams, K. D., &amp; Karau, S. J. (1991). </w:t>
      </w:r>
      <w:r w:rsidRPr="00AC2DF1">
        <w:rPr>
          <w:rFonts w:ascii="Arial" w:hAnsi="Arial" w:cs="Arial"/>
          <w:shd w:val="clear" w:color="auto" w:fill="FFFFFF"/>
        </w:rPr>
        <w:t>Social loafing and social compensation: The effects of expectations of co-worker performance. </w:t>
      </w:r>
      <w:r w:rsidRPr="00AC2DF1">
        <w:rPr>
          <w:rFonts w:ascii="Arial" w:hAnsi="Arial" w:cs="Arial"/>
          <w:i/>
          <w:iCs/>
          <w:shd w:val="clear" w:color="auto" w:fill="FFFFFF"/>
        </w:rPr>
        <w:t>Journal of personality and social psychology</w:t>
      </w:r>
      <w:r w:rsidRPr="00AC2DF1">
        <w:rPr>
          <w:rFonts w:ascii="Arial" w:hAnsi="Arial" w:cs="Arial"/>
          <w:shd w:val="clear" w:color="auto" w:fill="FFFFFF"/>
        </w:rPr>
        <w:t>, </w:t>
      </w:r>
      <w:r w:rsidRPr="00AC2DF1">
        <w:rPr>
          <w:rFonts w:ascii="Arial" w:hAnsi="Arial" w:cs="Arial"/>
          <w:i/>
          <w:iCs/>
          <w:shd w:val="clear" w:color="auto" w:fill="FFFFFF"/>
        </w:rPr>
        <w:t>61</w:t>
      </w:r>
      <w:r w:rsidRPr="00AC2DF1">
        <w:rPr>
          <w:rFonts w:ascii="Arial" w:hAnsi="Arial" w:cs="Arial"/>
          <w:shd w:val="clear" w:color="auto" w:fill="FFFFFF"/>
        </w:rPr>
        <w:t>(4), 570.</w:t>
      </w:r>
    </w:p>
    <w:p w14:paraId="22689F0E" w14:textId="3E201758" w:rsidR="006518A2" w:rsidRPr="00AC2DF1" w:rsidRDefault="006518A2" w:rsidP="00D77E2D">
      <w:pPr>
        <w:spacing w:line="480" w:lineRule="auto"/>
        <w:ind w:hanging="720"/>
        <w:rPr>
          <w:rFonts w:ascii="Arial" w:hAnsi="Arial" w:cs="Arial"/>
          <w:shd w:val="clear" w:color="auto" w:fill="FFFFFF"/>
        </w:rPr>
      </w:pPr>
      <w:r w:rsidRPr="00AC2DF1">
        <w:rPr>
          <w:rFonts w:ascii="Arial" w:hAnsi="Arial" w:cs="Arial"/>
          <w:shd w:val="clear" w:color="auto" w:fill="FFFFFF"/>
        </w:rPr>
        <w:t>Willig, C. (2013). </w:t>
      </w:r>
      <w:r w:rsidRPr="00AC2DF1">
        <w:rPr>
          <w:rFonts w:ascii="Arial" w:hAnsi="Arial" w:cs="Arial"/>
          <w:i/>
          <w:iCs/>
          <w:shd w:val="clear" w:color="auto" w:fill="FFFFFF"/>
        </w:rPr>
        <w:t>EBOOK: introducing qualitative research in psychology</w:t>
      </w:r>
      <w:r w:rsidRPr="00AC2DF1">
        <w:rPr>
          <w:rFonts w:ascii="Arial" w:hAnsi="Arial" w:cs="Arial"/>
          <w:shd w:val="clear" w:color="auto" w:fill="FFFFFF"/>
        </w:rPr>
        <w:t xml:space="preserve">. </w:t>
      </w:r>
      <w:proofErr w:type="spellStart"/>
      <w:r w:rsidRPr="00AC2DF1">
        <w:rPr>
          <w:rFonts w:ascii="Arial" w:hAnsi="Arial" w:cs="Arial"/>
          <w:shd w:val="clear" w:color="auto" w:fill="FFFFFF"/>
        </w:rPr>
        <w:t>McGraw-hill</w:t>
      </w:r>
      <w:proofErr w:type="spellEnd"/>
      <w:r w:rsidRPr="00AC2DF1">
        <w:rPr>
          <w:rFonts w:ascii="Arial" w:hAnsi="Arial" w:cs="Arial"/>
          <w:shd w:val="clear" w:color="auto" w:fill="FFFFFF"/>
        </w:rPr>
        <w:t xml:space="preserve"> education (UK).</w:t>
      </w:r>
    </w:p>
    <w:p w14:paraId="0C044740"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Wittgenstein, L. (1975). </w:t>
      </w:r>
      <w:proofErr w:type="spellStart"/>
      <w:r w:rsidRPr="00AC2DF1">
        <w:rPr>
          <w:rFonts w:ascii="Arial" w:hAnsi="Arial" w:cs="Arial"/>
          <w:i/>
          <w:iCs/>
          <w:shd w:val="clear" w:color="auto" w:fill="FFFFFF"/>
        </w:rPr>
        <w:t>Philosophische</w:t>
      </w:r>
      <w:proofErr w:type="spellEnd"/>
      <w:r w:rsidRPr="00AC2DF1">
        <w:rPr>
          <w:rFonts w:ascii="Arial" w:hAnsi="Arial" w:cs="Arial"/>
          <w:i/>
          <w:iCs/>
          <w:shd w:val="clear" w:color="auto" w:fill="FFFFFF"/>
        </w:rPr>
        <w:t xml:space="preserve"> </w:t>
      </w:r>
      <w:proofErr w:type="spellStart"/>
      <w:r w:rsidRPr="00AC2DF1">
        <w:rPr>
          <w:rFonts w:ascii="Arial" w:hAnsi="Arial" w:cs="Arial"/>
          <w:i/>
          <w:iCs/>
          <w:shd w:val="clear" w:color="auto" w:fill="FFFFFF"/>
        </w:rPr>
        <w:t>untersuchungen</w:t>
      </w:r>
      <w:proofErr w:type="spellEnd"/>
      <w:r w:rsidRPr="00AC2DF1">
        <w:rPr>
          <w:rFonts w:ascii="Arial" w:hAnsi="Arial" w:cs="Arial"/>
          <w:shd w:val="clear" w:color="auto" w:fill="FFFFFF"/>
        </w:rPr>
        <w:t xml:space="preserve">. </w:t>
      </w:r>
      <w:proofErr w:type="spellStart"/>
      <w:r w:rsidRPr="00AC2DF1">
        <w:rPr>
          <w:rFonts w:ascii="Arial" w:hAnsi="Arial" w:cs="Arial"/>
          <w:shd w:val="clear" w:color="auto" w:fill="FFFFFF"/>
        </w:rPr>
        <w:t>Suhrkamp</w:t>
      </w:r>
      <w:proofErr w:type="spellEnd"/>
      <w:r w:rsidRPr="00AC2DF1">
        <w:rPr>
          <w:rFonts w:ascii="Arial" w:hAnsi="Arial" w:cs="Arial"/>
          <w:shd w:val="clear" w:color="auto" w:fill="FFFFFF"/>
        </w:rPr>
        <w:t>.</w:t>
      </w:r>
    </w:p>
    <w:p w14:paraId="1B2E1235" w14:textId="77777777" w:rsidR="00DA6549" w:rsidRPr="00AC2DF1" w:rsidRDefault="00DA6549" w:rsidP="00D77E2D">
      <w:pPr>
        <w:spacing w:line="480" w:lineRule="auto"/>
        <w:ind w:hanging="720"/>
        <w:rPr>
          <w:rFonts w:ascii="Arial" w:hAnsi="Arial" w:cs="Arial"/>
          <w:shd w:val="clear" w:color="auto" w:fill="FFFFFF"/>
        </w:rPr>
      </w:pPr>
      <w:r w:rsidRPr="00AC2DF1">
        <w:rPr>
          <w:rFonts w:ascii="Arial" w:hAnsi="Arial" w:cs="Arial"/>
          <w:shd w:val="clear" w:color="auto" w:fill="FFFFFF"/>
        </w:rPr>
        <w:t>Woolner, P., &amp; Tiplady, L. (2019). Enhancing wellbeing through broadening the primary curriculum in the UK with open futures. </w:t>
      </w:r>
      <w:r w:rsidRPr="00AC2DF1">
        <w:rPr>
          <w:rFonts w:ascii="Arial" w:hAnsi="Arial" w:cs="Arial"/>
          <w:i/>
          <w:iCs/>
          <w:shd w:val="clear" w:color="auto" w:fill="FFFFFF"/>
        </w:rPr>
        <w:t>School Spaces for Student Wellbeing and Learning: Insights from Research and Practice</w:t>
      </w:r>
      <w:r w:rsidRPr="00AC2DF1">
        <w:rPr>
          <w:rFonts w:ascii="Arial" w:hAnsi="Arial" w:cs="Arial"/>
          <w:shd w:val="clear" w:color="auto" w:fill="FFFFFF"/>
        </w:rPr>
        <w:t>, 157-175.</w:t>
      </w:r>
    </w:p>
    <w:p w14:paraId="66EF96B4" w14:textId="5C54BC74" w:rsidR="00DA6549" w:rsidRPr="00AC2DF1" w:rsidRDefault="00DA6549" w:rsidP="00D77E2D">
      <w:pPr>
        <w:spacing w:line="480" w:lineRule="auto"/>
        <w:ind w:hanging="720"/>
        <w:rPr>
          <w:rFonts w:ascii="Arial" w:hAnsi="Arial" w:cs="Arial"/>
        </w:rPr>
      </w:pPr>
      <w:r w:rsidRPr="00AC2DF1">
        <w:rPr>
          <w:rFonts w:ascii="Arial" w:hAnsi="Arial" w:cs="Arial"/>
          <w:shd w:val="clear" w:color="auto" w:fill="FFFFFF"/>
        </w:rPr>
        <w:t xml:space="preserve">Zimmermann, M., &amp; </w:t>
      </w:r>
      <w:proofErr w:type="spellStart"/>
      <w:r w:rsidRPr="00AC2DF1">
        <w:rPr>
          <w:rFonts w:ascii="Arial" w:hAnsi="Arial" w:cs="Arial"/>
          <w:shd w:val="clear" w:color="auto" w:fill="FFFFFF"/>
        </w:rPr>
        <w:t>Jucks</w:t>
      </w:r>
      <w:proofErr w:type="spellEnd"/>
      <w:r w:rsidRPr="00AC2DF1">
        <w:rPr>
          <w:rFonts w:ascii="Arial" w:hAnsi="Arial" w:cs="Arial"/>
          <w:shd w:val="clear" w:color="auto" w:fill="FFFFFF"/>
        </w:rPr>
        <w:t>, R. (2018). How experts’ use of medical technical jargon in different types of online health forums affects perceived information credibility: Randomized experiment with laypersons. </w:t>
      </w:r>
      <w:r w:rsidRPr="00AC2DF1">
        <w:rPr>
          <w:rFonts w:ascii="Arial" w:hAnsi="Arial" w:cs="Arial"/>
          <w:i/>
          <w:iCs/>
          <w:shd w:val="clear" w:color="auto" w:fill="FFFFFF"/>
        </w:rPr>
        <w:t>Journal of medi</w:t>
      </w:r>
      <w:r w:rsidR="00F24ECE" w:rsidRPr="00AC2DF1">
        <w:rPr>
          <w:rFonts w:ascii="Arial" w:hAnsi="Arial" w:cs="Arial"/>
          <w:i/>
          <w:iCs/>
          <w:shd w:val="clear" w:color="auto" w:fill="FFFFFF"/>
        </w:rPr>
        <w:t>cal in</w:t>
      </w:r>
      <w:r w:rsidR="00D23CA0" w:rsidRPr="00AC2DF1">
        <w:rPr>
          <w:rFonts w:ascii="Arial" w:hAnsi="Arial" w:cs="Arial"/>
          <w:i/>
          <w:iCs/>
          <w:shd w:val="clear" w:color="auto" w:fill="FFFFFF"/>
        </w:rPr>
        <w:t>ternet research</w:t>
      </w:r>
      <w:r w:rsidR="00CB1D74" w:rsidRPr="00AC2DF1">
        <w:rPr>
          <w:rFonts w:ascii="Arial" w:hAnsi="Arial" w:cs="Arial"/>
          <w:i/>
          <w:iCs/>
          <w:shd w:val="clear" w:color="auto" w:fill="FFFFFF"/>
        </w:rPr>
        <w:t>, 20(1), e30.</w:t>
      </w:r>
    </w:p>
    <w:p w14:paraId="12A18DE0" w14:textId="77777777" w:rsidR="007821BF" w:rsidRPr="00AC2DF1" w:rsidRDefault="007821BF" w:rsidP="00D77E2D">
      <w:pPr>
        <w:spacing w:line="480" w:lineRule="auto"/>
        <w:ind w:hanging="720"/>
        <w:rPr>
          <w:rFonts w:ascii="Arial" w:hAnsi="Arial" w:cs="Arial"/>
        </w:rPr>
      </w:pPr>
    </w:p>
    <w:p w14:paraId="60E4015D" w14:textId="77777777" w:rsidR="00BA796D" w:rsidRPr="00AC2DF1" w:rsidRDefault="00BA796D" w:rsidP="00D77E2D">
      <w:pPr>
        <w:spacing w:line="480" w:lineRule="auto"/>
        <w:ind w:hanging="720"/>
        <w:rPr>
          <w:rFonts w:ascii="Arial" w:hAnsi="Arial" w:cs="Arial"/>
        </w:rPr>
      </w:pPr>
    </w:p>
    <w:p w14:paraId="7520D72F" w14:textId="77777777" w:rsidR="00BA796D" w:rsidRPr="00AC2DF1" w:rsidRDefault="00BA796D" w:rsidP="00F97CC2">
      <w:pPr>
        <w:spacing w:line="480" w:lineRule="auto"/>
        <w:rPr>
          <w:rFonts w:ascii="Arial" w:hAnsi="Arial" w:cs="Arial"/>
        </w:rPr>
      </w:pPr>
    </w:p>
    <w:p w14:paraId="08F58A02" w14:textId="77777777" w:rsidR="00BA796D" w:rsidRPr="00AC2DF1" w:rsidRDefault="00BA796D" w:rsidP="00D77E2D">
      <w:pPr>
        <w:spacing w:line="480" w:lineRule="auto"/>
        <w:ind w:hanging="720"/>
        <w:rPr>
          <w:rFonts w:ascii="Arial" w:hAnsi="Arial" w:cs="Arial"/>
        </w:rPr>
      </w:pPr>
    </w:p>
    <w:p w14:paraId="259532BE" w14:textId="77777777" w:rsidR="00BA796D" w:rsidRPr="00AC2DF1" w:rsidRDefault="00BA796D" w:rsidP="00D77E2D">
      <w:pPr>
        <w:spacing w:line="480" w:lineRule="auto"/>
        <w:ind w:hanging="720"/>
        <w:rPr>
          <w:rFonts w:ascii="Arial" w:hAnsi="Arial" w:cs="Arial"/>
        </w:rPr>
      </w:pPr>
    </w:p>
    <w:p w14:paraId="7343F782" w14:textId="71F5A5BA" w:rsidR="007821BF" w:rsidRPr="00AC2DF1" w:rsidRDefault="007821BF" w:rsidP="009A116F">
      <w:pPr>
        <w:spacing w:line="480" w:lineRule="auto"/>
        <w:rPr>
          <w:rFonts w:ascii="Arial" w:hAnsi="Arial" w:cs="Arial"/>
        </w:rPr>
      </w:pPr>
    </w:p>
    <w:p w14:paraId="77E463A9" w14:textId="77777777" w:rsidR="009A116F" w:rsidRPr="00AC2DF1" w:rsidRDefault="009A116F">
      <w:pPr>
        <w:rPr>
          <w:rFonts w:ascii="Arial" w:hAnsi="Arial" w:cs="Arial"/>
          <w:b/>
          <w:bCs/>
          <w:sz w:val="48"/>
          <w:szCs w:val="48"/>
        </w:rPr>
      </w:pPr>
      <w:r w:rsidRPr="00AC2DF1">
        <w:rPr>
          <w:rFonts w:ascii="Arial" w:hAnsi="Arial" w:cs="Arial"/>
          <w:b/>
          <w:bCs/>
          <w:sz w:val="48"/>
          <w:szCs w:val="48"/>
        </w:rPr>
        <w:br w:type="page"/>
      </w:r>
    </w:p>
    <w:p w14:paraId="58935464" w14:textId="77E3C408" w:rsidR="009B1204" w:rsidRPr="00AC2DF1" w:rsidRDefault="002845DD" w:rsidP="002845DD">
      <w:pPr>
        <w:spacing w:line="480" w:lineRule="auto"/>
        <w:ind w:hanging="720"/>
        <w:jc w:val="center"/>
        <w:rPr>
          <w:rFonts w:ascii="Arial" w:hAnsi="Arial" w:cs="Arial"/>
          <w:b/>
          <w:bCs/>
          <w:sz w:val="36"/>
          <w:szCs w:val="36"/>
        </w:rPr>
      </w:pPr>
      <w:r w:rsidRPr="00AC2DF1">
        <w:rPr>
          <w:rFonts w:ascii="Arial" w:hAnsi="Arial" w:cs="Arial"/>
          <w:b/>
          <w:bCs/>
          <w:sz w:val="36"/>
          <w:szCs w:val="36"/>
        </w:rPr>
        <w:t>Appendices</w:t>
      </w:r>
    </w:p>
    <w:p w14:paraId="35CA3A3B" w14:textId="309A48A3" w:rsidR="00377C1D" w:rsidRPr="00AC2DF1" w:rsidRDefault="00377C1D" w:rsidP="00CC3F35">
      <w:pPr>
        <w:spacing w:line="480" w:lineRule="auto"/>
        <w:ind w:left="720" w:hanging="720"/>
        <w:rPr>
          <w:rFonts w:ascii="Arial" w:hAnsi="Arial" w:cs="Arial"/>
          <w:sz w:val="36"/>
          <w:szCs w:val="36"/>
        </w:rPr>
      </w:pPr>
      <w:r w:rsidRPr="00AC2DF1">
        <w:rPr>
          <w:rFonts w:ascii="Arial" w:hAnsi="Arial" w:cs="Arial"/>
          <w:sz w:val="36"/>
          <w:szCs w:val="36"/>
        </w:rPr>
        <w:t xml:space="preserve">Appendix </w:t>
      </w:r>
      <w:r w:rsidR="00CC3F35" w:rsidRPr="00AC2DF1">
        <w:rPr>
          <w:rFonts w:ascii="Arial" w:hAnsi="Arial" w:cs="Arial"/>
          <w:sz w:val="36"/>
          <w:szCs w:val="36"/>
        </w:rPr>
        <w:t>A: Search terms used</w:t>
      </w:r>
    </w:p>
    <w:tbl>
      <w:tblPr>
        <w:tblStyle w:val="TableGrid"/>
        <w:tblW w:w="0" w:type="auto"/>
        <w:tblLook w:val="04A0" w:firstRow="1" w:lastRow="0" w:firstColumn="1" w:lastColumn="0" w:noHBand="0" w:noVBand="1"/>
      </w:tblPr>
      <w:tblGrid>
        <w:gridCol w:w="4508"/>
        <w:gridCol w:w="4508"/>
      </w:tblGrid>
      <w:tr w:rsidR="00AC2DF1" w:rsidRPr="00AC2DF1" w14:paraId="56783619" w14:textId="77777777" w:rsidTr="00287BDC">
        <w:tc>
          <w:tcPr>
            <w:tcW w:w="4508" w:type="dxa"/>
          </w:tcPr>
          <w:p w14:paraId="4E95D2DF" w14:textId="77777777" w:rsidR="00ED72D5" w:rsidRPr="00AC2DF1" w:rsidRDefault="00ED72D5" w:rsidP="00287BDC">
            <w:pPr>
              <w:jc w:val="center"/>
              <w:rPr>
                <w:rFonts w:ascii="Arial" w:hAnsi="Arial" w:cs="Arial"/>
                <w:b/>
                <w:bCs/>
              </w:rPr>
            </w:pPr>
            <w:r w:rsidRPr="00AC2DF1">
              <w:rPr>
                <w:rFonts w:ascii="Arial" w:hAnsi="Arial" w:cs="Arial"/>
                <w:b/>
                <w:bCs/>
              </w:rPr>
              <w:t>Aspect of research</w:t>
            </w:r>
          </w:p>
        </w:tc>
        <w:tc>
          <w:tcPr>
            <w:tcW w:w="4508" w:type="dxa"/>
          </w:tcPr>
          <w:p w14:paraId="64C78CFA" w14:textId="77777777" w:rsidR="00ED72D5" w:rsidRPr="00AC2DF1" w:rsidRDefault="00ED72D5" w:rsidP="00287BDC">
            <w:pPr>
              <w:jc w:val="center"/>
              <w:rPr>
                <w:b/>
                <w:bCs/>
              </w:rPr>
            </w:pPr>
            <w:r w:rsidRPr="00AC2DF1">
              <w:rPr>
                <w:b/>
                <w:bCs/>
              </w:rPr>
              <w:t>Search terms used</w:t>
            </w:r>
          </w:p>
        </w:tc>
      </w:tr>
      <w:tr w:rsidR="00AC2DF1" w:rsidRPr="00AC2DF1" w14:paraId="35DC4836" w14:textId="77777777" w:rsidTr="00287BDC">
        <w:tc>
          <w:tcPr>
            <w:tcW w:w="4508" w:type="dxa"/>
          </w:tcPr>
          <w:p w14:paraId="5CC050C5" w14:textId="77777777" w:rsidR="00ED72D5" w:rsidRPr="00AC2DF1" w:rsidRDefault="00ED72D5" w:rsidP="00287BDC">
            <w:pPr>
              <w:rPr>
                <w:rFonts w:ascii="Arial" w:hAnsi="Arial" w:cs="Arial"/>
              </w:rPr>
            </w:pPr>
          </w:p>
          <w:p w14:paraId="58E780CA" w14:textId="77777777" w:rsidR="00ED72D5" w:rsidRPr="00AC2DF1" w:rsidRDefault="00ED72D5" w:rsidP="00287BDC">
            <w:pPr>
              <w:rPr>
                <w:rFonts w:ascii="Arial" w:hAnsi="Arial" w:cs="Arial"/>
              </w:rPr>
            </w:pPr>
            <w:r w:rsidRPr="00AC2DF1">
              <w:rPr>
                <w:rFonts w:ascii="Arial" w:hAnsi="Arial" w:cs="Arial"/>
              </w:rPr>
              <w:t>The historical perspective on EBSA</w:t>
            </w:r>
          </w:p>
        </w:tc>
        <w:tc>
          <w:tcPr>
            <w:tcW w:w="4508" w:type="dxa"/>
          </w:tcPr>
          <w:p w14:paraId="44449C73"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History of emotionally based school avoidance / school avoidance / emotionally based school non-attendance</w:t>
            </w:r>
          </w:p>
          <w:p w14:paraId="1732C42B"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History of EBSA + schools / education</w:t>
            </w:r>
          </w:p>
          <w:p w14:paraId="119C57AD"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History of ESNA + schools / education</w:t>
            </w:r>
          </w:p>
        </w:tc>
      </w:tr>
      <w:tr w:rsidR="00AC2DF1" w:rsidRPr="00AC2DF1" w14:paraId="0C9E4108" w14:textId="77777777" w:rsidTr="00287BDC">
        <w:tc>
          <w:tcPr>
            <w:tcW w:w="4508" w:type="dxa"/>
          </w:tcPr>
          <w:p w14:paraId="5ECB1A94" w14:textId="77777777" w:rsidR="00ED72D5" w:rsidRPr="00AC2DF1" w:rsidRDefault="00ED72D5" w:rsidP="00287BDC">
            <w:pPr>
              <w:rPr>
                <w:rFonts w:ascii="Arial" w:hAnsi="Arial" w:cs="Arial"/>
              </w:rPr>
            </w:pPr>
          </w:p>
          <w:p w14:paraId="30C78D3D" w14:textId="77777777" w:rsidR="00ED72D5" w:rsidRPr="00AC2DF1" w:rsidRDefault="00ED72D5" w:rsidP="00287BDC">
            <w:pPr>
              <w:rPr>
                <w:rFonts w:ascii="Arial" w:hAnsi="Arial" w:cs="Arial"/>
              </w:rPr>
            </w:pPr>
            <w:r w:rsidRPr="00AC2DF1">
              <w:rPr>
                <w:rFonts w:ascii="Arial" w:hAnsi="Arial" w:cs="Arial"/>
              </w:rPr>
              <w:t>Causes of EBSA</w:t>
            </w:r>
          </w:p>
        </w:tc>
        <w:tc>
          <w:tcPr>
            <w:tcW w:w="4508" w:type="dxa"/>
          </w:tcPr>
          <w:p w14:paraId="72821F18"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 xml:space="preserve">Causes of emotionally based school avoidance / school avoidance / emotionally based school non-attendance / EBSA / ESNA / </w:t>
            </w:r>
          </w:p>
          <w:p w14:paraId="04EFD5EE"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Barriers to school attendance</w:t>
            </w:r>
          </w:p>
          <w:p w14:paraId="7FEEC8D3"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Barriers to attendance</w:t>
            </w:r>
          </w:p>
          <w:p w14:paraId="069B3DCB" w14:textId="77777777" w:rsidR="00ED72D5" w:rsidRPr="00AC2DF1" w:rsidRDefault="00ED72D5" w:rsidP="00287BDC"/>
        </w:tc>
      </w:tr>
      <w:tr w:rsidR="00AC2DF1" w:rsidRPr="00AC2DF1" w14:paraId="4A811BAE" w14:textId="77777777" w:rsidTr="00287BDC">
        <w:tc>
          <w:tcPr>
            <w:tcW w:w="4508" w:type="dxa"/>
          </w:tcPr>
          <w:p w14:paraId="2E3190CC" w14:textId="77777777" w:rsidR="00ED72D5" w:rsidRPr="00AC2DF1" w:rsidRDefault="00ED72D5" w:rsidP="00287BDC">
            <w:pPr>
              <w:rPr>
                <w:rFonts w:ascii="Arial" w:hAnsi="Arial" w:cs="Arial"/>
              </w:rPr>
            </w:pPr>
          </w:p>
          <w:p w14:paraId="3E8CA120" w14:textId="77777777" w:rsidR="00ED72D5" w:rsidRPr="00AC2DF1" w:rsidRDefault="00ED72D5" w:rsidP="00287BDC">
            <w:pPr>
              <w:rPr>
                <w:rFonts w:ascii="Arial" w:hAnsi="Arial" w:cs="Arial"/>
              </w:rPr>
            </w:pPr>
            <w:r w:rsidRPr="00AC2DF1">
              <w:rPr>
                <w:rFonts w:ascii="Arial" w:hAnsi="Arial" w:cs="Arial"/>
              </w:rPr>
              <w:t>The impact of the school climate</w:t>
            </w:r>
          </w:p>
        </w:tc>
        <w:tc>
          <w:tcPr>
            <w:tcW w:w="4508" w:type="dxa"/>
          </w:tcPr>
          <w:p w14:paraId="340E1940"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School climate</w:t>
            </w:r>
          </w:p>
          <w:p w14:paraId="1BEB70D0"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School climate + school non-attendance</w:t>
            </w:r>
          </w:p>
          <w:p w14:paraId="325396C2"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Impact of school climate</w:t>
            </w:r>
          </w:p>
          <w:p w14:paraId="52D4D876" w14:textId="3EAA564C" w:rsidR="00ED72D5" w:rsidRPr="00AC2DF1" w:rsidRDefault="00ED72D5" w:rsidP="00096013">
            <w:pPr>
              <w:pStyle w:val="ListParagraph"/>
              <w:numPr>
                <w:ilvl w:val="0"/>
                <w:numId w:val="27"/>
              </w:numPr>
              <w:spacing w:line="480" w:lineRule="auto"/>
              <w:rPr>
                <w:rFonts w:ascii="Arial" w:hAnsi="Arial" w:cs="Arial"/>
              </w:rPr>
            </w:pPr>
            <w:r w:rsidRPr="00AC2DF1">
              <w:rPr>
                <w:rFonts w:ascii="Arial" w:hAnsi="Arial" w:cs="Arial"/>
              </w:rPr>
              <w:t xml:space="preserve">Impact of school climate on attendance </w:t>
            </w:r>
          </w:p>
        </w:tc>
      </w:tr>
      <w:tr w:rsidR="00AC2DF1" w:rsidRPr="00AC2DF1" w14:paraId="72366186" w14:textId="77777777" w:rsidTr="00287BDC">
        <w:tc>
          <w:tcPr>
            <w:tcW w:w="4508" w:type="dxa"/>
          </w:tcPr>
          <w:p w14:paraId="560FC2DE" w14:textId="77777777" w:rsidR="00ED72D5" w:rsidRPr="00AC2DF1" w:rsidRDefault="00ED72D5" w:rsidP="00287BDC">
            <w:pPr>
              <w:rPr>
                <w:rFonts w:ascii="Arial" w:hAnsi="Arial" w:cs="Arial"/>
              </w:rPr>
            </w:pPr>
          </w:p>
          <w:p w14:paraId="35B3A4A0" w14:textId="77777777" w:rsidR="00ED72D5" w:rsidRPr="00AC2DF1" w:rsidRDefault="00ED72D5" w:rsidP="00287BDC">
            <w:pPr>
              <w:rPr>
                <w:rFonts w:ascii="Arial" w:hAnsi="Arial" w:cs="Arial"/>
              </w:rPr>
            </w:pPr>
            <w:r w:rsidRPr="00AC2DF1">
              <w:rPr>
                <w:rFonts w:ascii="Arial" w:hAnsi="Arial" w:cs="Arial"/>
              </w:rPr>
              <w:t>Views of impacted groups</w:t>
            </w:r>
          </w:p>
        </w:tc>
        <w:tc>
          <w:tcPr>
            <w:tcW w:w="4508" w:type="dxa"/>
          </w:tcPr>
          <w:p w14:paraId="47BF7022"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EBSA / school avoidance / school non-attendance + parent views</w:t>
            </w:r>
          </w:p>
          <w:p w14:paraId="163D924F"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EBSA / school avoidance / school non-attendance + child / children /  child views / children’s views</w:t>
            </w:r>
          </w:p>
          <w:p w14:paraId="53229EE4" w14:textId="77777777" w:rsidR="00ED72D5" w:rsidRPr="00AC2DF1" w:rsidRDefault="00ED72D5" w:rsidP="00ED72D5">
            <w:pPr>
              <w:pStyle w:val="ListParagraph"/>
              <w:numPr>
                <w:ilvl w:val="0"/>
                <w:numId w:val="27"/>
              </w:numPr>
              <w:spacing w:line="480" w:lineRule="auto"/>
              <w:rPr>
                <w:rFonts w:ascii="Arial" w:hAnsi="Arial" w:cs="Arial"/>
              </w:rPr>
            </w:pPr>
            <w:r w:rsidRPr="00AC2DF1">
              <w:rPr>
                <w:rFonts w:ascii="Arial" w:hAnsi="Arial" w:cs="Arial"/>
              </w:rPr>
              <w:t>EBSA / school avoidance / school non-attendance + teachers / teacher views</w:t>
            </w:r>
          </w:p>
        </w:tc>
      </w:tr>
      <w:tr w:rsidR="00ED72D5" w:rsidRPr="00AC2DF1" w14:paraId="7A9066CD" w14:textId="77777777" w:rsidTr="00287BDC">
        <w:tc>
          <w:tcPr>
            <w:tcW w:w="4508" w:type="dxa"/>
          </w:tcPr>
          <w:p w14:paraId="6DF8C601" w14:textId="77777777" w:rsidR="008B52EC" w:rsidRPr="00AC2DF1" w:rsidRDefault="008B52EC">
            <w:pPr>
              <w:rPr>
                <w:rFonts w:ascii="Arial" w:hAnsi="Arial" w:cs="Arial"/>
              </w:rPr>
            </w:pPr>
          </w:p>
          <w:p w14:paraId="2B484393" w14:textId="77777777" w:rsidR="00ED72D5" w:rsidRPr="00AC2DF1" w:rsidRDefault="00ED72D5" w:rsidP="00287BDC">
            <w:pPr>
              <w:rPr>
                <w:rFonts w:ascii="Arial" w:hAnsi="Arial" w:cs="Arial"/>
              </w:rPr>
            </w:pPr>
            <w:r w:rsidRPr="00AC2DF1">
              <w:rPr>
                <w:rFonts w:ascii="Arial" w:hAnsi="Arial" w:cs="Arial"/>
              </w:rPr>
              <w:t>The impact of multi-agency approaches</w:t>
            </w:r>
          </w:p>
        </w:tc>
        <w:tc>
          <w:tcPr>
            <w:tcW w:w="4508" w:type="dxa"/>
          </w:tcPr>
          <w:p w14:paraId="0E55157A" w14:textId="77777777" w:rsidR="00ED72D5" w:rsidRPr="00AC2DF1" w:rsidRDefault="00ED72D5" w:rsidP="00ED72D5">
            <w:pPr>
              <w:pStyle w:val="ListParagraph"/>
              <w:numPr>
                <w:ilvl w:val="0"/>
                <w:numId w:val="31"/>
              </w:numPr>
              <w:spacing w:line="480" w:lineRule="auto"/>
            </w:pPr>
            <w:r w:rsidRPr="00AC2DF1">
              <w:t xml:space="preserve">Multi-agency approaches + EBSA / emotionally based school avoidance / school non-attendance / school attendance / </w:t>
            </w:r>
          </w:p>
          <w:p w14:paraId="7125B033" w14:textId="77777777" w:rsidR="00ED72D5" w:rsidRPr="00AC2DF1" w:rsidRDefault="00ED72D5" w:rsidP="00ED72D5">
            <w:pPr>
              <w:pStyle w:val="ListParagraph"/>
              <w:numPr>
                <w:ilvl w:val="0"/>
                <w:numId w:val="31"/>
              </w:numPr>
              <w:spacing w:line="480" w:lineRule="auto"/>
            </w:pPr>
            <w:r w:rsidRPr="00AC2DF1">
              <w:t>Practitioner approaches + EBSA / emotionally based school avoidance / school non-attendance / school attendance / emotionally based school non-attendance</w:t>
            </w:r>
          </w:p>
          <w:p w14:paraId="4DE58E49" w14:textId="77777777" w:rsidR="00ED72D5" w:rsidRPr="00AC2DF1" w:rsidRDefault="00ED72D5" w:rsidP="00287BDC">
            <w:pPr>
              <w:pStyle w:val="ListParagraph"/>
            </w:pPr>
          </w:p>
        </w:tc>
      </w:tr>
    </w:tbl>
    <w:p w14:paraId="10C4AFFA" w14:textId="77777777" w:rsidR="00ED72D5" w:rsidRPr="00AC2DF1" w:rsidRDefault="00ED72D5" w:rsidP="00ED72D5"/>
    <w:p w14:paraId="649FB3B4" w14:textId="77777777" w:rsidR="00ED72D5" w:rsidRPr="00AC2DF1" w:rsidRDefault="00ED72D5" w:rsidP="00ED72D5"/>
    <w:p w14:paraId="5DBDEED5" w14:textId="77777777" w:rsidR="00ED72D5" w:rsidRPr="00AC2DF1" w:rsidRDefault="00ED72D5" w:rsidP="00ED72D5">
      <w:pPr>
        <w:spacing w:line="480" w:lineRule="auto"/>
        <w:rPr>
          <w:rFonts w:ascii="Arial" w:hAnsi="Arial" w:cs="Arial"/>
        </w:rPr>
      </w:pPr>
      <w:r w:rsidRPr="00AC2DF1">
        <w:rPr>
          <w:rFonts w:ascii="Arial" w:hAnsi="Arial" w:cs="Arial"/>
        </w:rPr>
        <w:t>It should be noted that as well as the use of the search terms above, use was also made of the ‘Cited by’ feature available on the Google Scholar search engine. This feature gives access to further research papers which cite the original.</w:t>
      </w:r>
    </w:p>
    <w:p w14:paraId="48E9D832" w14:textId="2DFA1BC7" w:rsidR="00CC3F35" w:rsidRPr="00AC2DF1" w:rsidRDefault="00CC3F35" w:rsidP="00CC3F35">
      <w:pPr>
        <w:spacing w:line="480" w:lineRule="auto"/>
        <w:ind w:left="720" w:hanging="720"/>
        <w:rPr>
          <w:rFonts w:ascii="Arial" w:hAnsi="Arial" w:cs="Arial"/>
          <w:b/>
          <w:bCs/>
          <w:sz w:val="48"/>
          <w:szCs w:val="48"/>
        </w:rPr>
      </w:pPr>
    </w:p>
    <w:p w14:paraId="418906D5" w14:textId="77777777" w:rsidR="009A116F" w:rsidRPr="00AC2DF1" w:rsidRDefault="009A116F">
      <w:pPr>
        <w:rPr>
          <w:rFonts w:ascii="Arial" w:hAnsi="Arial" w:cs="Arial"/>
          <w:sz w:val="36"/>
          <w:szCs w:val="36"/>
          <w:highlight w:val="yellow"/>
        </w:rPr>
      </w:pPr>
      <w:r w:rsidRPr="00AC2DF1">
        <w:rPr>
          <w:rFonts w:ascii="Arial" w:hAnsi="Arial" w:cs="Arial"/>
          <w:sz w:val="36"/>
          <w:szCs w:val="36"/>
          <w:highlight w:val="yellow"/>
        </w:rPr>
        <w:br w:type="page"/>
      </w:r>
    </w:p>
    <w:p w14:paraId="1C0A9A80" w14:textId="0FD034DF" w:rsidR="00FB1FDC" w:rsidRPr="00AC2DF1" w:rsidRDefault="00FB1FDC" w:rsidP="003552C0">
      <w:pPr>
        <w:spacing w:line="480" w:lineRule="auto"/>
        <w:rPr>
          <w:rFonts w:ascii="Arial" w:hAnsi="Arial" w:cs="Arial"/>
          <w:b/>
          <w:sz w:val="36"/>
          <w:szCs w:val="36"/>
        </w:rPr>
      </w:pPr>
      <w:r w:rsidRPr="00AC2DF1">
        <w:rPr>
          <w:rFonts w:ascii="Arial" w:hAnsi="Arial" w:cs="Arial"/>
          <w:b/>
          <w:sz w:val="36"/>
          <w:szCs w:val="36"/>
        </w:rPr>
        <w:t xml:space="preserve">Appendix </w:t>
      </w:r>
      <w:r w:rsidR="00377C1D" w:rsidRPr="00AC2DF1">
        <w:rPr>
          <w:rFonts w:ascii="Arial" w:hAnsi="Arial" w:cs="Arial"/>
          <w:b/>
          <w:sz w:val="36"/>
          <w:szCs w:val="36"/>
        </w:rPr>
        <w:t>B</w:t>
      </w:r>
      <w:r w:rsidRPr="00AC2DF1">
        <w:rPr>
          <w:rFonts w:ascii="Arial" w:hAnsi="Arial" w:cs="Arial"/>
          <w:b/>
          <w:sz w:val="36"/>
          <w:szCs w:val="36"/>
        </w:rPr>
        <w:t>: Focus group prompts</w:t>
      </w:r>
    </w:p>
    <w:p w14:paraId="5F7E66B5" w14:textId="77777777" w:rsidR="005433B0" w:rsidRPr="00AC2DF1" w:rsidRDefault="005433B0" w:rsidP="00847BA7">
      <w:pPr>
        <w:pStyle w:val="ListParagraph"/>
        <w:numPr>
          <w:ilvl w:val="0"/>
          <w:numId w:val="14"/>
        </w:numPr>
        <w:spacing w:line="480" w:lineRule="auto"/>
        <w:ind w:left="714" w:hanging="357"/>
        <w:rPr>
          <w:rFonts w:ascii="Arial" w:hAnsi="Arial" w:cs="Arial"/>
        </w:rPr>
      </w:pPr>
      <w:r w:rsidRPr="00AC2DF1">
        <w:rPr>
          <w:rFonts w:ascii="Arial" w:hAnsi="Arial" w:cs="Arial"/>
        </w:rPr>
        <w:t>Do you think that there is a good awareness across practitioner groups of the factors which contribute to EBSA?</w:t>
      </w:r>
    </w:p>
    <w:p w14:paraId="0F372019" w14:textId="77777777" w:rsidR="005433B0" w:rsidRPr="00AC2DF1" w:rsidRDefault="005433B0" w:rsidP="00847BA7">
      <w:pPr>
        <w:pStyle w:val="ListParagraph"/>
        <w:numPr>
          <w:ilvl w:val="0"/>
          <w:numId w:val="14"/>
        </w:numPr>
        <w:spacing w:line="480" w:lineRule="auto"/>
        <w:ind w:left="714" w:hanging="357"/>
        <w:rPr>
          <w:rFonts w:ascii="Arial" w:hAnsi="Arial" w:cs="Arial"/>
        </w:rPr>
      </w:pPr>
      <w:r w:rsidRPr="00AC2DF1">
        <w:rPr>
          <w:rFonts w:ascii="Arial" w:hAnsi="Arial" w:cs="Arial"/>
        </w:rPr>
        <w:t>Do you find that there is a good awareness across practitioner groups of appropriate responses to EBSA?</w:t>
      </w:r>
    </w:p>
    <w:p w14:paraId="50D7199A" w14:textId="77777777" w:rsidR="005433B0" w:rsidRPr="00AC2DF1" w:rsidRDefault="005433B0" w:rsidP="00847BA7">
      <w:pPr>
        <w:pStyle w:val="ListParagraph"/>
        <w:numPr>
          <w:ilvl w:val="0"/>
          <w:numId w:val="14"/>
        </w:numPr>
        <w:spacing w:line="480" w:lineRule="auto"/>
        <w:ind w:left="714" w:hanging="357"/>
        <w:rPr>
          <w:rFonts w:ascii="Arial" w:hAnsi="Arial" w:cs="Arial"/>
        </w:rPr>
      </w:pPr>
      <w:r w:rsidRPr="00AC2DF1">
        <w:rPr>
          <w:rFonts w:ascii="Arial" w:hAnsi="Arial" w:cs="Arial"/>
        </w:rPr>
        <w:t>Do you find that different practitioners have a unified understanding of EBSA?</w:t>
      </w:r>
    </w:p>
    <w:p w14:paraId="719A6B02" w14:textId="77777777" w:rsidR="003552C0" w:rsidRPr="00AC2DF1" w:rsidRDefault="003552C0" w:rsidP="003552C0">
      <w:pPr>
        <w:spacing w:line="480" w:lineRule="auto"/>
        <w:rPr>
          <w:rFonts w:ascii="Arial" w:hAnsi="Arial" w:cs="Arial"/>
        </w:rPr>
      </w:pPr>
    </w:p>
    <w:p w14:paraId="483B713D" w14:textId="77777777" w:rsidR="007332AF" w:rsidRPr="00AC2DF1" w:rsidRDefault="007332AF" w:rsidP="003552C0">
      <w:pPr>
        <w:spacing w:line="480" w:lineRule="auto"/>
        <w:rPr>
          <w:rFonts w:ascii="Arial" w:hAnsi="Arial" w:cs="Arial"/>
        </w:rPr>
      </w:pPr>
    </w:p>
    <w:p w14:paraId="1CB75D9B" w14:textId="77777777" w:rsidR="007332AF" w:rsidRPr="00AC2DF1" w:rsidRDefault="007332AF" w:rsidP="003552C0">
      <w:pPr>
        <w:spacing w:line="480" w:lineRule="auto"/>
        <w:rPr>
          <w:rFonts w:ascii="Arial" w:hAnsi="Arial" w:cs="Arial"/>
        </w:rPr>
      </w:pPr>
    </w:p>
    <w:p w14:paraId="1F3A1E53" w14:textId="77777777" w:rsidR="007332AF" w:rsidRPr="00AC2DF1" w:rsidRDefault="007332AF" w:rsidP="003552C0">
      <w:pPr>
        <w:spacing w:line="480" w:lineRule="auto"/>
        <w:rPr>
          <w:rFonts w:ascii="Arial" w:hAnsi="Arial" w:cs="Arial"/>
        </w:rPr>
      </w:pPr>
    </w:p>
    <w:p w14:paraId="01EC015D" w14:textId="77777777" w:rsidR="007332AF" w:rsidRPr="00AC2DF1" w:rsidRDefault="007332AF" w:rsidP="003552C0">
      <w:pPr>
        <w:spacing w:line="480" w:lineRule="auto"/>
        <w:rPr>
          <w:rFonts w:ascii="Arial" w:hAnsi="Arial" w:cs="Arial"/>
        </w:rPr>
      </w:pPr>
    </w:p>
    <w:p w14:paraId="35D11E03" w14:textId="77777777" w:rsidR="00375014" w:rsidRPr="00AC2DF1" w:rsidRDefault="00375014" w:rsidP="003552C0">
      <w:pPr>
        <w:spacing w:line="480" w:lineRule="auto"/>
        <w:rPr>
          <w:rFonts w:ascii="Arial" w:hAnsi="Arial" w:cs="Arial"/>
        </w:rPr>
      </w:pPr>
    </w:p>
    <w:p w14:paraId="6BB567E2" w14:textId="77777777" w:rsidR="00375014" w:rsidRPr="00AC2DF1" w:rsidRDefault="00375014" w:rsidP="003552C0">
      <w:pPr>
        <w:spacing w:line="480" w:lineRule="auto"/>
        <w:rPr>
          <w:rFonts w:ascii="Arial" w:hAnsi="Arial" w:cs="Arial"/>
        </w:rPr>
      </w:pPr>
    </w:p>
    <w:p w14:paraId="47B16554" w14:textId="77777777" w:rsidR="00375014" w:rsidRPr="00AC2DF1" w:rsidRDefault="00375014" w:rsidP="003552C0">
      <w:pPr>
        <w:spacing w:line="480" w:lineRule="auto"/>
        <w:rPr>
          <w:rFonts w:ascii="Arial" w:hAnsi="Arial" w:cs="Arial"/>
        </w:rPr>
      </w:pPr>
    </w:p>
    <w:p w14:paraId="5478ACC2" w14:textId="77777777" w:rsidR="00375014" w:rsidRPr="00AC2DF1" w:rsidRDefault="00375014" w:rsidP="003552C0">
      <w:pPr>
        <w:spacing w:line="480" w:lineRule="auto"/>
        <w:rPr>
          <w:rFonts w:ascii="Arial" w:hAnsi="Arial" w:cs="Arial"/>
        </w:rPr>
      </w:pPr>
    </w:p>
    <w:p w14:paraId="72A05FDE" w14:textId="77777777" w:rsidR="00375014" w:rsidRPr="00AC2DF1" w:rsidRDefault="00375014" w:rsidP="003552C0">
      <w:pPr>
        <w:spacing w:line="480" w:lineRule="auto"/>
        <w:rPr>
          <w:rFonts w:ascii="Arial" w:hAnsi="Arial" w:cs="Arial"/>
        </w:rPr>
      </w:pPr>
    </w:p>
    <w:p w14:paraId="220CA338" w14:textId="77777777" w:rsidR="00847BA7" w:rsidRPr="00AC2DF1" w:rsidRDefault="00847BA7">
      <w:pPr>
        <w:rPr>
          <w:rFonts w:ascii="Arial" w:hAnsi="Arial" w:cs="Arial"/>
          <w:b/>
          <w:bCs/>
          <w:sz w:val="36"/>
          <w:szCs w:val="36"/>
        </w:rPr>
      </w:pPr>
      <w:r w:rsidRPr="00AC2DF1">
        <w:rPr>
          <w:rFonts w:ascii="Arial" w:hAnsi="Arial" w:cs="Arial"/>
          <w:b/>
          <w:bCs/>
          <w:sz w:val="36"/>
          <w:szCs w:val="36"/>
        </w:rPr>
        <w:br w:type="page"/>
      </w:r>
    </w:p>
    <w:p w14:paraId="08CEDDBE" w14:textId="00499603" w:rsidR="007332AF" w:rsidRPr="00AC2DF1" w:rsidRDefault="007332AF" w:rsidP="007332AF">
      <w:pPr>
        <w:spacing w:line="480" w:lineRule="auto"/>
        <w:rPr>
          <w:rFonts w:ascii="Arial" w:hAnsi="Arial" w:cs="Arial"/>
          <w:b/>
          <w:bCs/>
          <w:sz w:val="36"/>
          <w:szCs w:val="36"/>
        </w:rPr>
      </w:pPr>
      <w:r w:rsidRPr="00AC2DF1">
        <w:rPr>
          <w:rFonts w:ascii="Arial" w:hAnsi="Arial" w:cs="Arial"/>
          <w:b/>
          <w:bCs/>
          <w:sz w:val="36"/>
          <w:szCs w:val="36"/>
        </w:rPr>
        <w:t xml:space="preserve">Appendix </w:t>
      </w:r>
      <w:r w:rsidR="00375014" w:rsidRPr="00AC2DF1">
        <w:rPr>
          <w:rFonts w:ascii="Arial" w:hAnsi="Arial" w:cs="Arial"/>
          <w:b/>
          <w:bCs/>
          <w:sz w:val="36"/>
          <w:szCs w:val="36"/>
        </w:rPr>
        <w:t>C</w:t>
      </w:r>
      <w:r w:rsidRPr="00AC2DF1">
        <w:rPr>
          <w:rFonts w:ascii="Arial" w:hAnsi="Arial" w:cs="Arial"/>
          <w:b/>
          <w:bCs/>
          <w:sz w:val="36"/>
          <w:szCs w:val="36"/>
        </w:rPr>
        <w:t xml:space="preserve">: Diagram of Bronfenbrenner’s Ecosystemic model </w:t>
      </w:r>
    </w:p>
    <w:p w14:paraId="13D90CDB" w14:textId="4BF450A8" w:rsidR="007332AF" w:rsidRPr="00AC2DF1" w:rsidRDefault="00254410" w:rsidP="00254410">
      <w:pPr>
        <w:spacing w:line="480" w:lineRule="auto"/>
        <w:jc w:val="center"/>
        <w:rPr>
          <w:rFonts w:ascii="Arial" w:hAnsi="Arial" w:cs="Arial"/>
          <w:sz w:val="36"/>
          <w:szCs w:val="36"/>
        </w:rPr>
      </w:pPr>
      <w:r w:rsidRPr="00AC2DF1">
        <w:rPr>
          <w:rFonts w:ascii="Arial" w:hAnsi="Arial" w:cs="Arial"/>
          <w:noProof/>
          <w:sz w:val="36"/>
          <w:szCs w:val="36"/>
        </w:rPr>
        <w:drawing>
          <wp:inline distT="0" distB="0" distL="0" distR="0" wp14:anchorId="76C70CAD" wp14:editId="5863FEE6">
            <wp:extent cx="4870450" cy="4940656"/>
            <wp:effectExtent l="0" t="0" r="6350" b="0"/>
            <wp:docPr id="3" name="Picture 2" descr="A diagram of the development of the development of the child&#10;&#10;Description automatically generated">
              <a:extLst xmlns:a="http://schemas.openxmlformats.org/drawingml/2006/main">
                <a:ext uri="{FF2B5EF4-FFF2-40B4-BE49-F238E27FC236}">
                  <a16:creationId xmlns:a16="http://schemas.microsoft.com/office/drawing/2014/main" id="{71DAEB49-EA70-95A8-9259-3FF03ECAC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the development of the development of the child&#10;&#10;Description automatically generated">
                      <a:extLst>
                        <a:ext uri="{FF2B5EF4-FFF2-40B4-BE49-F238E27FC236}">
                          <a16:creationId xmlns:a16="http://schemas.microsoft.com/office/drawing/2014/main" id="{71DAEB49-EA70-95A8-9259-3FF03ECACFF3}"/>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117" cy="4945390"/>
                    </a:xfrm>
                    <a:prstGeom prst="rect">
                      <a:avLst/>
                    </a:prstGeom>
                    <a:noFill/>
                  </pic:spPr>
                </pic:pic>
              </a:graphicData>
            </a:graphic>
          </wp:inline>
        </w:drawing>
      </w:r>
    </w:p>
    <w:p w14:paraId="753EFCDA" w14:textId="1647BB16" w:rsidR="007B5941" w:rsidRPr="00AC2DF1" w:rsidRDefault="00536D18" w:rsidP="007B5941">
      <w:pPr>
        <w:rPr>
          <w:rFonts w:ascii="Arial" w:hAnsi="Arial" w:cs="Arial"/>
          <w:kern w:val="2"/>
          <w14:ligatures w14:val="standardContextual"/>
        </w:rPr>
      </w:pPr>
      <w:r w:rsidRPr="00AC2DF1">
        <w:rPr>
          <w:rFonts w:ascii="Arial" w:hAnsi="Arial" w:cs="Arial"/>
        </w:rPr>
        <w:t>(</w:t>
      </w:r>
      <w:r w:rsidR="007B5941" w:rsidRPr="00AC2DF1">
        <w:rPr>
          <w:rFonts w:ascii="Arial" w:hAnsi="Arial" w:cs="Arial"/>
        </w:rPr>
        <w:t>Guy-Evans</w:t>
      </w:r>
      <w:r w:rsidR="006705DC" w:rsidRPr="00AC2DF1">
        <w:rPr>
          <w:rFonts w:ascii="Arial" w:hAnsi="Arial" w:cs="Arial"/>
        </w:rPr>
        <w:t>,</w:t>
      </w:r>
      <w:r w:rsidR="007B5941" w:rsidRPr="00AC2DF1">
        <w:rPr>
          <w:rFonts w:ascii="Arial" w:hAnsi="Arial" w:cs="Arial"/>
        </w:rPr>
        <w:t xml:space="preserve"> 2024)</w:t>
      </w:r>
    </w:p>
    <w:p w14:paraId="3C830D8E" w14:textId="58E0FAE8" w:rsidR="00254410" w:rsidRPr="00AC2DF1" w:rsidRDefault="00254410" w:rsidP="00254410">
      <w:pPr>
        <w:spacing w:line="480" w:lineRule="auto"/>
        <w:jc w:val="center"/>
        <w:rPr>
          <w:rFonts w:ascii="Arial" w:hAnsi="Arial" w:cs="Arial"/>
        </w:rPr>
      </w:pPr>
    </w:p>
    <w:p w14:paraId="73AF0AF1" w14:textId="77777777" w:rsidR="006705DC" w:rsidRPr="00AC2DF1" w:rsidRDefault="006705DC" w:rsidP="00254410">
      <w:pPr>
        <w:spacing w:line="480" w:lineRule="auto"/>
        <w:jc w:val="center"/>
        <w:rPr>
          <w:rFonts w:ascii="Arial" w:hAnsi="Arial" w:cs="Arial"/>
        </w:rPr>
      </w:pPr>
    </w:p>
    <w:p w14:paraId="4734EE12" w14:textId="77777777" w:rsidR="006705DC" w:rsidRPr="00AC2DF1" w:rsidRDefault="006705DC" w:rsidP="00254410">
      <w:pPr>
        <w:spacing w:line="480" w:lineRule="auto"/>
        <w:jc w:val="center"/>
        <w:rPr>
          <w:rFonts w:ascii="Arial" w:hAnsi="Arial" w:cs="Arial"/>
        </w:rPr>
      </w:pPr>
    </w:p>
    <w:p w14:paraId="4BE53F63" w14:textId="77777777" w:rsidR="006705DC" w:rsidRPr="00AC2DF1" w:rsidRDefault="006705DC" w:rsidP="00254410">
      <w:pPr>
        <w:spacing w:line="480" w:lineRule="auto"/>
        <w:jc w:val="center"/>
        <w:rPr>
          <w:rFonts w:ascii="Arial" w:hAnsi="Arial" w:cs="Arial"/>
        </w:rPr>
      </w:pPr>
    </w:p>
    <w:p w14:paraId="32FD4671" w14:textId="77777777" w:rsidR="00847BA7" w:rsidRPr="00AC2DF1" w:rsidRDefault="00847BA7">
      <w:pPr>
        <w:rPr>
          <w:rFonts w:ascii="Arial" w:hAnsi="Arial" w:cs="Arial"/>
        </w:rPr>
      </w:pPr>
      <w:r w:rsidRPr="00AC2DF1">
        <w:rPr>
          <w:rFonts w:ascii="Arial" w:hAnsi="Arial" w:cs="Arial"/>
        </w:rPr>
        <w:br w:type="page"/>
      </w:r>
    </w:p>
    <w:p w14:paraId="79C6C2D7" w14:textId="174AFDF4" w:rsidR="00A621CF" w:rsidRPr="00AC2DF1" w:rsidRDefault="00A621CF" w:rsidP="00A621CF">
      <w:pPr>
        <w:spacing w:line="480" w:lineRule="auto"/>
        <w:rPr>
          <w:rFonts w:ascii="Arial" w:hAnsi="Arial" w:cs="Arial"/>
          <w:b/>
          <w:bCs/>
          <w:sz w:val="36"/>
          <w:szCs w:val="36"/>
        </w:rPr>
      </w:pPr>
      <w:r w:rsidRPr="00AC2DF1">
        <w:rPr>
          <w:rFonts w:ascii="Arial" w:hAnsi="Arial" w:cs="Arial"/>
          <w:b/>
          <w:bCs/>
          <w:sz w:val="36"/>
          <w:szCs w:val="36"/>
        </w:rPr>
        <w:t xml:space="preserve">Appendix </w:t>
      </w:r>
      <w:r w:rsidR="0029653C" w:rsidRPr="00AC2DF1">
        <w:rPr>
          <w:rFonts w:ascii="Arial" w:hAnsi="Arial" w:cs="Arial"/>
          <w:b/>
          <w:bCs/>
          <w:sz w:val="36"/>
          <w:szCs w:val="36"/>
        </w:rPr>
        <w:t>D</w:t>
      </w:r>
      <w:r w:rsidRPr="00AC2DF1">
        <w:rPr>
          <w:rFonts w:ascii="Arial" w:hAnsi="Arial" w:cs="Arial"/>
          <w:b/>
          <w:bCs/>
          <w:sz w:val="36"/>
          <w:szCs w:val="36"/>
        </w:rPr>
        <w:t xml:space="preserve">: </w:t>
      </w:r>
      <w:r w:rsidR="00CE3E7E" w:rsidRPr="00AC2DF1">
        <w:rPr>
          <w:rFonts w:ascii="Arial" w:hAnsi="Arial" w:cs="Arial"/>
          <w:b/>
          <w:bCs/>
          <w:sz w:val="36"/>
          <w:szCs w:val="36"/>
        </w:rPr>
        <w:t xml:space="preserve">Letter to potential </w:t>
      </w:r>
      <w:r w:rsidR="000B3428" w:rsidRPr="00AC2DF1">
        <w:rPr>
          <w:rFonts w:ascii="Arial" w:hAnsi="Arial" w:cs="Arial"/>
          <w:b/>
          <w:bCs/>
          <w:sz w:val="36"/>
          <w:szCs w:val="36"/>
        </w:rPr>
        <w:t>participants</w:t>
      </w:r>
    </w:p>
    <w:p w14:paraId="5700FC70" w14:textId="77777777" w:rsidR="000B3428" w:rsidRPr="00AC2DF1" w:rsidRDefault="000B3428" w:rsidP="000B3428">
      <w:r w:rsidRPr="00AC2DF1">
        <w:rPr>
          <w:noProof/>
        </w:rPr>
        <w:drawing>
          <wp:inline distT="0" distB="0" distL="0" distR="0" wp14:anchorId="1FE1FE51" wp14:editId="3BE622BF">
            <wp:extent cx="1667641" cy="755650"/>
            <wp:effectExtent l="0" t="0" r="8890" b="6350"/>
            <wp:docPr id="212993239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32390" name="Picture 1" descr="A close-up of a logo&#10;&#10;Description automatically generated"/>
                    <pic:cNvPicPr/>
                  </pic:nvPicPr>
                  <pic:blipFill>
                    <a:blip r:embed="rId24"/>
                    <a:stretch>
                      <a:fillRect/>
                    </a:stretch>
                  </pic:blipFill>
                  <pic:spPr>
                    <a:xfrm>
                      <a:off x="0" y="0"/>
                      <a:ext cx="1676643" cy="759729"/>
                    </a:xfrm>
                    <a:prstGeom prst="rect">
                      <a:avLst/>
                    </a:prstGeom>
                  </pic:spPr>
                </pic:pic>
              </a:graphicData>
            </a:graphic>
          </wp:inline>
        </w:drawing>
      </w:r>
    </w:p>
    <w:p w14:paraId="5BE14C0C" w14:textId="77777777" w:rsidR="000B3428" w:rsidRPr="00AC2DF1" w:rsidRDefault="000B3428" w:rsidP="000B3428">
      <w:pPr>
        <w:rPr>
          <w:rFonts w:ascii="Arial" w:hAnsi="Arial" w:cs="Arial"/>
        </w:rPr>
      </w:pPr>
      <w:r w:rsidRPr="00AC2DF1">
        <w:rPr>
          <w:rFonts w:ascii="Arial" w:hAnsi="Arial" w:cs="Arial"/>
        </w:rPr>
        <w:t xml:space="preserve">Dear potential participant, </w:t>
      </w:r>
    </w:p>
    <w:p w14:paraId="6D2F4FC2" w14:textId="77777777" w:rsidR="000B3428" w:rsidRPr="00AC2DF1" w:rsidRDefault="000B3428" w:rsidP="000B3428">
      <w:pPr>
        <w:rPr>
          <w:rFonts w:ascii="Arial" w:hAnsi="Arial" w:cs="Arial"/>
        </w:rPr>
      </w:pPr>
      <w:r w:rsidRPr="00AC2DF1">
        <w:rPr>
          <w:rFonts w:ascii="Arial" w:hAnsi="Arial" w:cs="Arial"/>
        </w:rPr>
        <w:t>You are being invited to participate in research regarding the subject of emotional based school avoidance (EBSA). In order to participate in this research you should:</w:t>
      </w:r>
    </w:p>
    <w:p w14:paraId="4B13B8CA" w14:textId="77777777" w:rsidR="000B3428" w:rsidRPr="00AC2DF1" w:rsidRDefault="000B3428" w:rsidP="000B3428">
      <w:pPr>
        <w:pStyle w:val="ListParagraph"/>
        <w:numPr>
          <w:ilvl w:val="0"/>
          <w:numId w:val="21"/>
        </w:numPr>
        <w:rPr>
          <w:rFonts w:ascii="Arial" w:hAnsi="Arial" w:cs="Arial"/>
        </w:rPr>
      </w:pPr>
      <w:r w:rsidRPr="00AC2DF1">
        <w:rPr>
          <w:rFonts w:ascii="Arial" w:hAnsi="Arial" w:cs="Arial"/>
        </w:rPr>
        <w:t>be in a role that involves working with children to help aid or facilitate their education.</w:t>
      </w:r>
    </w:p>
    <w:p w14:paraId="4EA50C34" w14:textId="77777777" w:rsidR="000B3428" w:rsidRPr="00AC2DF1" w:rsidRDefault="000B3428" w:rsidP="000B3428">
      <w:pPr>
        <w:pStyle w:val="ListParagraph"/>
        <w:numPr>
          <w:ilvl w:val="0"/>
          <w:numId w:val="21"/>
        </w:numPr>
        <w:rPr>
          <w:rFonts w:ascii="Arial" w:hAnsi="Arial" w:cs="Arial"/>
        </w:rPr>
      </w:pPr>
      <w:r w:rsidRPr="00AC2DF1">
        <w:rPr>
          <w:rFonts w:ascii="Arial" w:hAnsi="Arial" w:cs="Arial"/>
        </w:rPr>
        <w:t>have experience of working with children who have exhibited EBSA within the last 2 years.</w:t>
      </w:r>
    </w:p>
    <w:p w14:paraId="2CD1F32B" w14:textId="77777777" w:rsidR="000B3428" w:rsidRPr="00AC2DF1" w:rsidRDefault="000B3428" w:rsidP="000B3428">
      <w:pPr>
        <w:rPr>
          <w:rFonts w:ascii="Arial" w:hAnsi="Arial" w:cs="Arial"/>
        </w:rPr>
      </w:pPr>
    </w:p>
    <w:p w14:paraId="0D6A8F04" w14:textId="77777777" w:rsidR="000B3428" w:rsidRPr="00AC2DF1" w:rsidRDefault="000B3428" w:rsidP="000B3428">
      <w:pPr>
        <w:rPr>
          <w:rFonts w:ascii="Arial" w:hAnsi="Arial" w:cs="Arial"/>
        </w:rPr>
      </w:pPr>
      <w:r w:rsidRPr="00AC2DF1">
        <w:rPr>
          <w:rFonts w:ascii="Arial" w:hAnsi="Arial" w:cs="Arial"/>
        </w:rPr>
        <w:t xml:space="preserve">The research will take the form of focus groups, with each group consisting of approximately 5 participants and lasting no longer than 30 minutes. During this time you will be invited to discuss your experiences of working with children experiencing EBSA. The research will use a discourse analysis methodology and will be used to help gain a unified understanding of EBSA between a variety of professions. </w:t>
      </w:r>
    </w:p>
    <w:p w14:paraId="4BFD507D" w14:textId="77777777" w:rsidR="000B3428" w:rsidRPr="00AC2DF1" w:rsidRDefault="000B3428" w:rsidP="000B3428">
      <w:pPr>
        <w:rPr>
          <w:rFonts w:ascii="Arial" w:hAnsi="Arial" w:cs="Arial"/>
        </w:rPr>
      </w:pPr>
      <w:r w:rsidRPr="00AC2DF1">
        <w:rPr>
          <w:rFonts w:ascii="Arial" w:hAnsi="Arial" w:cs="Arial"/>
        </w:rPr>
        <w:t>The findings of this research are intended for publication in the form of a PhD dissertation and possibly in the form of journal articles. Future research into the subject of EBSA may also depend upon evidence and you are asked if you will give permission for your anonymised data to be used in future research. The findings of the research will also be shared with educational psychologists from a variety of services.</w:t>
      </w:r>
    </w:p>
    <w:p w14:paraId="70019B8A" w14:textId="77777777" w:rsidR="009314F6" w:rsidRPr="00AC2DF1" w:rsidRDefault="009314F6" w:rsidP="000B3428">
      <w:pPr>
        <w:rPr>
          <w:rFonts w:ascii="Arial" w:hAnsi="Arial" w:cs="Arial"/>
        </w:rPr>
      </w:pPr>
    </w:p>
    <w:p w14:paraId="5E1CA80F" w14:textId="77777777" w:rsidR="000B3428" w:rsidRPr="00AC2DF1" w:rsidRDefault="000B3428" w:rsidP="000B3428">
      <w:pPr>
        <w:rPr>
          <w:rFonts w:ascii="Arial" w:hAnsi="Arial" w:cs="Arial"/>
        </w:rPr>
      </w:pPr>
      <w:r w:rsidRPr="00AC2DF1">
        <w:rPr>
          <w:rFonts w:ascii="Arial" w:hAnsi="Arial" w:cs="Arial"/>
        </w:rPr>
        <w:t>By agreeing to be part of this research, you agree and give permission to:</w:t>
      </w:r>
    </w:p>
    <w:p w14:paraId="0C682E8E" w14:textId="77777777" w:rsidR="000B3428" w:rsidRPr="00AC2DF1" w:rsidRDefault="000B3428" w:rsidP="000B3428">
      <w:pPr>
        <w:rPr>
          <w:rFonts w:ascii="Arial" w:hAnsi="Arial" w:cs="Arial"/>
          <w:b/>
          <w:bCs/>
        </w:rPr>
      </w:pPr>
      <w:r w:rsidRPr="00AC2DF1">
        <w:rPr>
          <w:rFonts w:ascii="Arial" w:hAnsi="Arial" w:cs="Arial"/>
        </w:rPr>
        <w:t>Have the data you provide recorded using a Dictaphone or using Google Meet (which will include audio and visual recording)</w:t>
      </w:r>
    </w:p>
    <w:p w14:paraId="13CEC5AC" w14:textId="77777777" w:rsidR="000B3428" w:rsidRPr="00AC2DF1" w:rsidRDefault="000B3428" w:rsidP="000B3428">
      <w:pPr>
        <w:rPr>
          <w:rFonts w:ascii="Arial" w:hAnsi="Arial" w:cs="Arial"/>
        </w:rPr>
      </w:pPr>
      <w:r w:rsidRPr="00AC2DF1">
        <w:rPr>
          <w:rFonts w:ascii="Arial" w:hAnsi="Arial" w:cs="Arial"/>
        </w:rPr>
        <w:t>Store the data you provide anonymously on a password protected Google database</w:t>
      </w:r>
    </w:p>
    <w:p w14:paraId="7E8200EB" w14:textId="77777777" w:rsidR="000B3428" w:rsidRPr="00AC2DF1" w:rsidRDefault="000B3428" w:rsidP="000B3428">
      <w:pPr>
        <w:rPr>
          <w:rFonts w:ascii="Arial" w:hAnsi="Arial" w:cs="Arial"/>
        </w:rPr>
      </w:pPr>
      <w:r w:rsidRPr="00AC2DF1">
        <w:rPr>
          <w:rFonts w:ascii="Arial" w:hAnsi="Arial" w:cs="Arial"/>
        </w:rPr>
        <w:t>Results of the research being published in the form of a thesis and possible journal articles</w:t>
      </w:r>
    </w:p>
    <w:p w14:paraId="5C6A225E" w14:textId="77777777" w:rsidR="000B3428" w:rsidRPr="00AC2DF1" w:rsidRDefault="000B3428" w:rsidP="000B3428">
      <w:pPr>
        <w:rPr>
          <w:rFonts w:ascii="Arial" w:hAnsi="Arial" w:cs="Arial"/>
        </w:rPr>
      </w:pPr>
      <w:r w:rsidRPr="00AC2DF1">
        <w:rPr>
          <w:rFonts w:ascii="Arial" w:hAnsi="Arial" w:cs="Arial"/>
        </w:rPr>
        <w:t>your data being used in possible future research</w:t>
      </w:r>
    </w:p>
    <w:p w14:paraId="3E17A73C" w14:textId="77777777" w:rsidR="000B3428" w:rsidRPr="00AC2DF1" w:rsidRDefault="000B3428" w:rsidP="000B3428">
      <w:pPr>
        <w:rPr>
          <w:rFonts w:ascii="Arial" w:hAnsi="Arial" w:cs="Arial"/>
        </w:rPr>
      </w:pPr>
    </w:p>
    <w:p w14:paraId="2C77803D" w14:textId="77777777" w:rsidR="000B3428" w:rsidRPr="00AC2DF1" w:rsidRDefault="000B3428" w:rsidP="000B3428">
      <w:pPr>
        <w:rPr>
          <w:rFonts w:ascii="Arial" w:hAnsi="Arial" w:cs="Arial"/>
        </w:rPr>
      </w:pPr>
      <w:r w:rsidRPr="00AC2DF1">
        <w:rPr>
          <w:rFonts w:ascii="Arial" w:hAnsi="Arial" w:cs="Arial"/>
        </w:rPr>
        <w:t xml:space="preserve">If, following the focus group, you no longer wish to participate in the research, you may ask to withdraw your evidence up to 48 hours following the focus group, without explanation or consequence. After 48 hours, the data will be stored anonymously and used for the stated research purposes. </w:t>
      </w:r>
    </w:p>
    <w:p w14:paraId="7F7F7D06" w14:textId="77777777" w:rsidR="000B3428" w:rsidRPr="00AC2DF1" w:rsidRDefault="000B3428" w:rsidP="000B3428">
      <w:pPr>
        <w:rPr>
          <w:rFonts w:ascii="Arial" w:hAnsi="Arial" w:cs="Arial"/>
        </w:rPr>
      </w:pPr>
      <w:r w:rsidRPr="00AC2DF1">
        <w:rPr>
          <w:rFonts w:ascii="Arial" w:hAnsi="Arial" w:cs="Arial"/>
        </w:rPr>
        <w:t xml:space="preserve">Should you have any questions regarding this research, please contact me by email: </w:t>
      </w:r>
      <w:hyperlink r:id="rId25" w:history="1">
        <w:r w:rsidRPr="00AC2DF1">
          <w:rPr>
            <w:rStyle w:val="Hyperlink"/>
            <w:rFonts w:ascii="Arial" w:hAnsi="Arial" w:cs="Arial"/>
            <w:color w:val="auto"/>
          </w:rPr>
          <w:t>pwoodrow1@sheffield.ac.uk</w:t>
        </w:r>
      </w:hyperlink>
    </w:p>
    <w:p w14:paraId="58EC395A" w14:textId="77777777" w:rsidR="000B3428" w:rsidRPr="00AC2DF1" w:rsidRDefault="000B3428" w:rsidP="000B3428">
      <w:pPr>
        <w:rPr>
          <w:rFonts w:ascii="Arial" w:hAnsi="Arial" w:cs="Arial"/>
        </w:rPr>
      </w:pPr>
    </w:p>
    <w:p w14:paraId="79611A5E" w14:textId="77777777" w:rsidR="000B3428" w:rsidRPr="00AC2DF1" w:rsidRDefault="000B3428" w:rsidP="000B3428">
      <w:pPr>
        <w:rPr>
          <w:rFonts w:ascii="Arial" w:hAnsi="Arial" w:cs="Arial"/>
        </w:rPr>
      </w:pPr>
      <w:r w:rsidRPr="00AC2DF1">
        <w:rPr>
          <w:rFonts w:ascii="Arial" w:hAnsi="Arial" w:cs="Arial"/>
        </w:rPr>
        <w:t>Yours faithfully,</w:t>
      </w:r>
    </w:p>
    <w:p w14:paraId="1D3D7ED6" w14:textId="77777777" w:rsidR="000B3428" w:rsidRPr="00AC2DF1" w:rsidRDefault="000B3428" w:rsidP="000B3428">
      <w:pPr>
        <w:rPr>
          <w:rFonts w:ascii="Arial" w:hAnsi="Arial" w:cs="Arial"/>
        </w:rPr>
      </w:pPr>
    </w:p>
    <w:p w14:paraId="5B37A6CA" w14:textId="77777777" w:rsidR="000B3428" w:rsidRPr="00AC2DF1" w:rsidRDefault="000B3428" w:rsidP="000B3428">
      <w:pPr>
        <w:rPr>
          <w:rFonts w:ascii="Arial" w:hAnsi="Arial" w:cs="Arial"/>
        </w:rPr>
      </w:pPr>
      <w:r w:rsidRPr="00AC2DF1">
        <w:rPr>
          <w:rFonts w:ascii="Arial" w:hAnsi="Arial" w:cs="Arial"/>
        </w:rPr>
        <w:t>Paul Woodrow</w:t>
      </w:r>
    </w:p>
    <w:p w14:paraId="0106856E" w14:textId="77777777" w:rsidR="000B3428" w:rsidRPr="00AC2DF1" w:rsidRDefault="000B3428" w:rsidP="000B3428">
      <w:pPr>
        <w:rPr>
          <w:rFonts w:ascii="Arial" w:hAnsi="Arial" w:cs="Arial"/>
        </w:rPr>
      </w:pPr>
      <w:r w:rsidRPr="00AC2DF1">
        <w:rPr>
          <w:rFonts w:ascii="Arial" w:hAnsi="Arial" w:cs="Arial"/>
        </w:rPr>
        <w:t>(Trainee Educational Psychologist, University of Sheffield)</w:t>
      </w:r>
    </w:p>
    <w:p w14:paraId="72396B9B" w14:textId="77777777" w:rsidR="000B3428" w:rsidRPr="00AC2DF1" w:rsidRDefault="000B3428" w:rsidP="000B3428">
      <w:pPr>
        <w:rPr>
          <w:rFonts w:ascii="Arial" w:hAnsi="Arial" w:cs="Arial"/>
        </w:rPr>
      </w:pPr>
      <w:r w:rsidRPr="00AC2DF1">
        <w:rPr>
          <w:rFonts w:ascii="Arial" w:hAnsi="Arial" w:cs="Arial"/>
        </w:rPr>
        <w:t>Under the supervision of Dr Victoria Lewis</w:t>
      </w:r>
    </w:p>
    <w:p w14:paraId="4E5840AD" w14:textId="77777777" w:rsidR="00DE201B" w:rsidRPr="00AC2DF1" w:rsidRDefault="00DE201B" w:rsidP="00A621CF">
      <w:pPr>
        <w:spacing w:line="480" w:lineRule="auto"/>
        <w:rPr>
          <w:rFonts w:ascii="Arial" w:hAnsi="Arial" w:cs="Arial"/>
          <w:b/>
          <w:bCs/>
          <w:sz w:val="36"/>
          <w:szCs w:val="36"/>
        </w:rPr>
      </w:pPr>
    </w:p>
    <w:p w14:paraId="12E6D14F" w14:textId="77777777" w:rsidR="0050147C" w:rsidRPr="00AC2DF1" w:rsidRDefault="0050147C">
      <w:pPr>
        <w:rPr>
          <w:rFonts w:ascii="Arial" w:hAnsi="Arial" w:cs="Arial"/>
          <w:b/>
          <w:bCs/>
          <w:sz w:val="36"/>
          <w:szCs w:val="36"/>
        </w:rPr>
      </w:pPr>
      <w:r w:rsidRPr="00AC2DF1">
        <w:rPr>
          <w:rFonts w:ascii="Arial" w:hAnsi="Arial" w:cs="Arial"/>
          <w:b/>
          <w:bCs/>
          <w:sz w:val="36"/>
          <w:szCs w:val="36"/>
        </w:rPr>
        <w:br w:type="page"/>
      </w:r>
    </w:p>
    <w:p w14:paraId="0BAF91BC" w14:textId="284BE278" w:rsidR="00DE201B" w:rsidRPr="00AC2DF1" w:rsidRDefault="006F50B8" w:rsidP="00A621CF">
      <w:pPr>
        <w:spacing w:line="480" w:lineRule="auto"/>
        <w:rPr>
          <w:rFonts w:ascii="Arial" w:hAnsi="Arial" w:cs="Arial"/>
          <w:b/>
          <w:bCs/>
          <w:sz w:val="36"/>
          <w:szCs w:val="36"/>
        </w:rPr>
      </w:pPr>
      <w:r w:rsidRPr="00AC2DF1">
        <w:rPr>
          <w:b/>
          <w:noProof/>
          <w:sz w:val="36"/>
          <w:szCs w:val="36"/>
        </w:rPr>
        <w:drawing>
          <wp:anchor distT="0" distB="0" distL="114300" distR="114300" simplePos="0" relativeHeight="251658268" behindDoc="1" locked="0" layoutInCell="1" allowOverlap="1" wp14:anchorId="79D592DB" wp14:editId="244C20EA">
            <wp:simplePos x="0" y="0"/>
            <wp:positionH relativeFrom="margin">
              <wp:align>right</wp:align>
            </wp:positionH>
            <wp:positionV relativeFrom="paragraph">
              <wp:posOffset>7794</wp:posOffset>
            </wp:positionV>
            <wp:extent cx="1347066" cy="538328"/>
            <wp:effectExtent l="0" t="0" r="5715" b="0"/>
            <wp:wrapNone/>
            <wp:docPr id="36" name="image22.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22.jpg" descr="A blue and white logo&#10;&#10;Description automatically generated"/>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347066" cy="538328"/>
                    </a:xfrm>
                    <a:prstGeom prst="rect">
                      <a:avLst/>
                    </a:prstGeom>
                    <a:ln/>
                  </pic:spPr>
                </pic:pic>
              </a:graphicData>
            </a:graphic>
          </wp:anchor>
        </w:drawing>
      </w:r>
      <w:r w:rsidR="00DE201B" w:rsidRPr="00AC2DF1">
        <w:rPr>
          <w:rFonts w:ascii="Arial" w:hAnsi="Arial" w:cs="Arial"/>
          <w:b/>
          <w:bCs/>
          <w:sz w:val="36"/>
          <w:szCs w:val="36"/>
        </w:rPr>
        <w:t xml:space="preserve">Appendix </w:t>
      </w:r>
      <w:r w:rsidR="0029653C" w:rsidRPr="00AC2DF1">
        <w:rPr>
          <w:rFonts w:ascii="Arial" w:hAnsi="Arial" w:cs="Arial"/>
          <w:b/>
          <w:bCs/>
          <w:sz w:val="36"/>
          <w:szCs w:val="36"/>
        </w:rPr>
        <w:t>E</w:t>
      </w:r>
      <w:r w:rsidR="00DE201B" w:rsidRPr="00AC2DF1">
        <w:rPr>
          <w:rFonts w:ascii="Arial" w:hAnsi="Arial" w:cs="Arial"/>
          <w:b/>
          <w:bCs/>
          <w:sz w:val="36"/>
          <w:szCs w:val="36"/>
        </w:rPr>
        <w:t>: Participant Consent Form</w:t>
      </w:r>
    </w:p>
    <w:p w14:paraId="7F30450A" w14:textId="7C7B7BDE" w:rsidR="007B0BE0" w:rsidRPr="00AC2DF1" w:rsidRDefault="007B0BE0" w:rsidP="007B0BE0">
      <w:pPr>
        <w:jc w:val="center"/>
        <w:rPr>
          <w:rFonts w:ascii="Arial" w:eastAsia="Times New Roman" w:hAnsi="Arial" w:cs="Arial"/>
          <w:b/>
          <w:sz w:val="32"/>
          <w:szCs w:val="32"/>
        </w:rPr>
      </w:pPr>
      <w:r w:rsidRPr="00AC2DF1">
        <w:rPr>
          <w:b/>
          <w:bCs/>
          <w:sz w:val="36"/>
          <w:szCs w:val="36"/>
        </w:rPr>
        <w:t>A Discursive Study into the views of practitioners working with children exhibiting Emotional Based School Avoidance (EBSA)</w:t>
      </w:r>
    </w:p>
    <w:p w14:paraId="18AE521B" w14:textId="77777777" w:rsidR="00DE201B" w:rsidRPr="00AC2DF1" w:rsidRDefault="00DE201B" w:rsidP="00DE201B">
      <w:pPr>
        <w:spacing w:line="240" w:lineRule="auto"/>
        <w:rPr>
          <w:rFonts w:ascii="Times New Roman" w:eastAsia="Times New Roman" w:hAnsi="Times New Roman" w:cs="Times New Roman"/>
          <w:b/>
          <w:sz w:val="28"/>
          <w:szCs w:val="28"/>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709"/>
        <w:gridCol w:w="709"/>
      </w:tblGrid>
      <w:tr w:rsidR="00DE201B" w:rsidRPr="00AC2DF1" w14:paraId="68E4663A" w14:textId="77777777" w:rsidTr="009F7F58">
        <w:trPr>
          <w:trHeight w:val="280"/>
        </w:trPr>
        <w:tc>
          <w:tcPr>
            <w:tcW w:w="8505" w:type="dxa"/>
          </w:tcPr>
          <w:p w14:paraId="7290A288" w14:textId="77777777" w:rsidR="00DE201B" w:rsidRPr="00AC2DF1" w:rsidRDefault="00DE201B" w:rsidP="005D0A26">
            <w:pPr>
              <w:spacing w:after="80"/>
              <w:rPr>
                <w:rFonts w:ascii="Arial" w:eastAsia="Times New Roman" w:hAnsi="Arial" w:cs="Arial"/>
                <w:b/>
              </w:rPr>
            </w:pPr>
            <w:r w:rsidRPr="00AC2DF1">
              <w:rPr>
                <w:rFonts w:ascii="Arial" w:eastAsia="Times New Roman" w:hAnsi="Arial" w:cs="Arial"/>
                <w:b/>
                <w:i/>
              </w:rPr>
              <w:t>Please tick the appropriate boxes</w:t>
            </w:r>
          </w:p>
        </w:tc>
        <w:tc>
          <w:tcPr>
            <w:tcW w:w="709" w:type="dxa"/>
          </w:tcPr>
          <w:p w14:paraId="31B83B9C" w14:textId="77777777" w:rsidR="00DE201B" w:rsidRPr="00AC2DF1" w:rsidRDefault="00DE201B" w:rsidP="005D0A26">
            <w:pPr>
              <w:spacing w:after="80"/>
              <w:rPr>
                <w:rFonts w:ascii="Times New Roman" w:eastAsia="Times New Roman" w:hAnsi="Times New Roman" w:cs="Times New Roman"/>
                <w:b/>
              </w:rPr>
            </w:pPr>
            <w:r w:rsidRPr="00AC2DF1">
              <w:rPr>
                <w:rFonts w:ascii="Times New Roman" w:eastAsia="Times New Roman" w:hAnsi="Times New Roman" w:cs="Times New Roman"/>
                <w:b/>
              </w:rPr>
              <w:t>Yes</w:t>
            </w:r>
          </w:p>
        </w:tc>
        <w:tc>
          <w:tcPr>
            <w:tcW w:w="709" w:type="dxa"/>
          </w:tcPr>
          <w:p w14:paraId="03D3A16C" w14:textId="77777777" w:rsidR="00DE201B" w:rsidRPr="00AC2DF1" w:rsidRDefault="00DE201B" w:rsidP="005D0A26">
            <w:pPr>
              <w:spacing w:after="80"/>
              <w:rPr>
                <w:rFonts w:ascii="Times New Roman" w:eastAsia="Times New Roman" w:hAnsi="Times New Roman" w:cs="Times New Roman"/>
              </w:rPr>
            </w:pPr>
            <w:r w:rsidRPr="00AC2DF1">
              <w:rPr>
                <w:rFonts w:ascii="Times New Roman" w:eastAsia="Times New Roman" w:hAnsi="Times New Roman" w:cs="Times New Roman"/>
                <w:b/>
              </w:rPr>
              <w:t>No</w:t>
            </w:r>
          </w:p>
        </w:tc>
      </w:tr>
      <w:tr w:rsidR="00DE201B" w:rsidRPr="00AC2DF1" w14:paraId="47B1DD63" w14:textId="77777777" w:rsidTr="009F7F58">
        <w:trPr>
          <w:trHeight w:val="309"/>
        </w:trPr>
        <w:tc>
          <w:tcPr>
            <w:tcW w:w="8505" w:type="dxa"/>
          </w:tcPr>
          <w:p w14:paraId="1D32AF8A" w14:textId="77777777" w:rsidR="00DE201B" w:rsidRPr="00AC2DF1" w:rsidRDefault="00DE201B" w:rsidP="005D0A26">
            <w:pPr>
              <w:rPr>
                <w:rFonts w:ascii="Arial" w:eastAsia="Times New Roman" w:hAnsi="Arial" w:cs="Arial"/>
                <w:b/>
              </w:rPr>
            </w:pPr>
            <w:r w:rsidRPr="00AC2DF1">
              <w:rPr>
                <w:rFonts w:ascii="Arial" w:eastAsia="Times New Roman" w:hAnsi="Arial" w:cs="Arial"/>
                <w:b/>
              </w:rPr>
              <w:t>Taking Part in the Project</w:t>
            </w:r>
          </w:p>
        </w:tc>
        <w:tc>
          <w:tcPr>
            <w:tcW w:w="709" w:type="dxa"/>
          </w:tcPr>
          <w:p w14:paraId="3C850D43" w14:textId="77777777" w:rsidR="00DE201B" w:rsidRPr="00AC2DF1" w:rsidRDefault="00DE201B" w:rsidP="005D0A26">
            <w:pPr>
              <w:rPr>
                <w:rFonts w:ascii="Times New Roman" w:eastAsia="Times New Roman" w:hAnsi="Times New Roman" w:cs="Times New Roman"/>
              </w:rPr>
            </w:pPr>
          </w:p>
        </w:tc>
        <w:tc>
          <w:tcPr>
            <w:tcW w:w="709" w:type="dxa"/>
          </w:tcPr>
          <w:p w14:paraId="575A8BCB" w14:textId="77777777" w:rsidR="00DE201B" w:rsidRPr="00AC2DF1" w:rsidRDefault="00DE201B" w:rsidP="005D0A26">
            <w:pPr>
              <w:rPr>
                <w:rFonts w:ascii="Times New Roman" w:eastAsia="Times New Roman" w:hAnsi="Times New Roman" w:cs="Times New Roman"/>
              </w:rPr>
            </w:pPr>
          </w:p>
        </w:tc>
      </w:tr>
      <w:tr w:rsidR="00DE201B" w:rsidRPr="00AC2DF1" w14:paraId="2E449E4C" w14:textId="77777777" w:rsidTr="009F7F58">
        <w:trPr>
          <w:trHeight w:val="420"/>
        </w:trPr>
        <w:tc>
          <w:tcPr>
            <w:tcW w:w="8505" w:type="dxa"/>
          </w:tcPr>
          <w:p w14:paraId="0D86F55C"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I agree that I will take part in the research. </w:t>
            </w:r>
          </w:p>
        </w:tc>
        <w:tc>
          <w:tcPr>
            <w:tcW w:w="709" w:type="dxa"/>
          </w:tcPr>
          <w:p w14:paraId="0D7F8E76"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0" behindDoc="0" locked="0" layoutInCell="1" hidden="0" allowOverlap="1" wp14:anchorId="17FE1FAF" wp14:editId="0B1248A1">
                      <wp:simplePos x="0" y="0"/>
                      <wp:positionH relativeFrom="column">
                        <wp:posOffset>47626</wp:posOffset>
                      </wp:positionH>
                      <wp:positionV relativeFrom="paragraph">
                        <wp:posOffset>38100</wp:posOffset>
                      </wp:positionV>
                      <wp:extent cx="180975" cy="171450"/>
                      <wp:effectExtent l="0" t="0" r="0" b="0"/>
                      <wp:wrapNone/>
                      <wp:docPr id="26" name="Rectangle 26"/>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660D667E"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17FE1FAF" id="Rectangle 26" o:spid="_x0000_s1026" style="position:absolute;left:0;text-align:left;margin-left:3.75pt;margin-top:3pt;width:14.25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" filled="f" strokeweight="1.5pt">
                      <v:stroke startarrowwidth="narrow" startarrowlength="short" endarrowwidth="narrow" endarrowlength="short" joinstyle="round"/>
                      <v:textbox inset="9pt,0,9pt,0">
                        <w:txbxContent>
                          <w:p w14:paraId="660D667E" w14:textId="77777777" w:rsidR="00DE201B" w:rsidRDefault="00DE201B" w:rsidP="00DE201B">
                            <w:pPr>
                              <w:spacing w:after="0" w:line="240" w:lineRule="auto"/>
                              <w:textDirection w:val="btLr"/>
                            </w:pPr>
                          </w:p>
                        </w:txbxContent>
                      </v:textbox>
                    </v:rect>
                  </w:pict>
                </mc:Fallback>
              </mc:AlternateContent>
            </w:r>
          </w:p>
        </w:tc>
        <w:tc>
          <w:tcPr>
            <w:tcW w:w="709" w:type="dxa"/>
          </w:tcPr>
          <w:p w14:paraId="7188F5A5"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1" behindDoc="0" locked="0" layoutInCell="1" hidden="0" allowOverlap="1" wp14:anchorId="577909F9" wp14:editId="59808C38">
                      <wp:simplePos x="0" y="0"/>
                      <wp:positionH relativeFrom="column">
                        <wp:posOffset>47626</wp:posOffset>
                      </wp:positionH>
                      <wp:positionV relativeFrom="paragraph">
                        <wp:posOffset>38100</wp:posOffset>
                      </wp:positionV>
                      <wp:extent cx="180975" cy="171450"/>
                      <wp:effectExtent l="0" t="0" r="0" b="0"/>
                      <wp:wrapNone/>
                      <wp:docPr id="5" name="Rectangle 5"/>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4BF83562"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77909F9" id="Rectangle 5" o:spid="_x0000_s1027" style="position:absolute;left:0;text-align:left;margin-left:3.75pt;margin-top:3pt;width:14.25pt;height:13.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" filled="f" strokeweight="1.5pt">
                      <v:stroke startarrowwidth="narrow" startarrowlength="short" endarrowwidth="narrow" endarrowlength="short" joinstyle="round"/>
                      <v:textbox inset="9pt,0,9pt,0">
                        <w:txbxContent>
                          <w:p w14:paraId="4BF83562" w14:textId="77777777" w:rsidR="00DE201B" w:rsidRDefault="00DE201B" w:rsidP="00DE201B">
                            <w:pPr>
                              <w:spacing w:after="0" w:line="240" w:lineRule="auto"/>
                              <w:textDirection w:val="btLr"/>
                            </w:pPr>
                          </w:p>
                        </w:txbxContent>
                      </v:textbox>
                    </v:rect>
                  </w:pict>
                </mc:Fallback>
              </mc:AlternateContent>
            </w:r>
          </w:p>
        </w:tc>
      </w:tr>
      <w:tr w:rsidR="00DE201B" w:rsidRPr="00AC2DF1" w14:paraId="0B91B640" w14:textId="77777777" w:rsidTr="009F7F58">
        <w:tc>
          <w:tcPr>
            <w:tcW w:w="8505" w:type="dxa"/>
          </w:tcPr>
          <w:p w14:paraId="19799E0E"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I have read and understood the project information sheet, and I have been given the opportunity to ask questions about the project. </w:t>
            </w:r>
          </w:p>
        </w:tc>
        <w:tc>
          <w:tcPr>
            <w:tcW w:w="709" w:type="dxa"/>
          </w:tcPr>
          <w:p w14:paraId="69B14DC2"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2" behindDoc="0" locked="0" layoutInCell="1" hidden="0" allowOverlap="1" wp14:anchorId="3390165D" wp14:editId="39B6B558">
                      <wp:simplePos x="0" y="0"/>
                      <wp:positionH relativeFrom="column">
                        <wp:posOffset>47626</wp:posOffset>
                      </wp:positionH>
                      <wp:positionV relativeFrom="paragraph">
                        <wp:posOffset>76200</wp:posOffset>
                      </wp:positionV>
                      <wp:extent cx="180975" cy="171450"/>
                      <wp:effectExtent l="0" t="0" r="0" b="0"/>
                      <wp:wrapNone/>
                      <wp:docPr id="28" name="Rectangle 28"/>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7C710BF5"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3390165D" id="Rectangle 28" o:spid="_x0000_s1028" style="position:absolute;left:0;text-align:left;margin-left:3.75pt;margin-top:6pt;width:14.25pt;height:13.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" filled="f" strokeweight="1.5pt">
                      <v:stroke startarrowwidth="narrow" startarrowlength="short" endarrowwidth="narrow" endarrowlength="short" joinstyle="round"/>
                      <v:textbox inset="9pt,0,9pt,0">
                        <w:txbxContent>
                          <w:p w14:paraId="7C710BF5" w14:textId="77777777" w:rsidR="00DE201B" w:rsidRDefault="00DE201B" w:rsidP="00DE201B">
                            <w:pPr>
                              <w:spacing w:after="0" w:line="240" w:lineRule="auto"/>
                              <w:textDirection w:val="btLr"/>
                            </w:pPr>
                          </w:p>
                        </w:txbxContent>
                      </v:textbox>
                    </v:rect>
                  </w:pict>
                </mc:Fallback>
              </mc:AlternateContent>
            </w:r>
          </w:p>
        </w:tc>
        <w:tc>
          <w:tcPr>
            <w:tcW w:w="709" w:type="dxa"/>
          </w:tcPr>
          <w:p w14:paraId="5201010A"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3" behindDoc="0" locked="0" layoutInCell="1" hidden="0" allowOverlap="1" wp14:anchorId="3157B65B" wp14:editId="0CFB7C2E">
                      <wp:simplePos x="0" y="0"/>
                      <wp:positionH relativeFrom="column">
                        <wp:posOffset>47626</wp:posOffset>
                      </wp:positionH>
                      <wp:positionV relativeFrom="paragraph">
                        <wp:posOffset>76200</wp:posOffset>
                      </wp:positionV>
                      <wp:extent cx="190500" cy="171450"/>
                      <wp:effectExtent l="0" t="0" r="0" b="0"/>
                      <wp:wrapNone/>
                      <wp:docPr id="27" name="Rectangle 27"/>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3CA79B92"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3157B65B" id="Rectangle 27" o:spid="_x0000_s1029" style="position:absolute;left:0;text-align:left;margin-left:3.75pt;margin-top:6pt;width:15pt;height:1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" filled="f" strokeweight="1.5pt">
                      <v:stroke startarrowwidth="narrow" startarrowlength="short" endarrowwidth="narrow" endarrowlength="short" joinstyle="round"/>
                      <v:textbox inset="9pt,0,9pt,0">
                        <w:txbxContent>
                          <w:p w14:paraId="3CA79B92" w14:textId="77777777" w:rsidR="00DE201B" w:rsidRDefault="00DE201B" w:rsidP="00DE201B">
                            <w:pPr>
                              <w:spacing w:after="0" w:line="240" w:lineRule="auto"/>
                              <w:textDirection w:val="btLr"/>
                            </w:pPr>
                          </w:p>
                        </w:txbxContent>
                      </v:textbox>
                    </v:rect>
                  </w:pict>
                </mc:Fallback>
              </mc:AlternateContent>
            </w:r>
          </w:p>
        </w:tc>
      </w:tr>
      <w:tr w:rsidR="00DE201B" w:rsidRPr="00AC2DF1" w14:paraId="57DACA3C" w14:textId="77777777" w:rsidTr="009F7F58">
        <w:tc>
          <w:tcPr>
            <w:tcW w:w="8505" w:type="dxa"/>
          </w:tcPr>
          <w:p w14:paraId="70097204" w14:textId="77777777" w:rsidR="00DE201B" w:rsidRPr="00AC2DF1" w:rsidRDefault="00DE201B" w:rsidP="005D0A26">
            <w:pPr>
              <w:rPr>
                <w:rFonts w:ascii="Arial" w:eastAsia="Times New Roman" w:hAnsi="Arial" w:cs="Arial"/>
              </w:rPr>
            </w:pPr>
            <w:r w:rsidRPr="00AC2DF1">
              <w:rPr>
                <w:rFonts w:ascii="Arial" w:eastAsia="Times New Roman" w:hAnsi="Arial" w:cs="Arial"/>
              </w:rPr>
              <w:t>I understand that taking part in the project will include the following:</w:t>
            </w:r>
          </w:p>
          <w:p w14:paraId="3567E935" w14:textId="77777777" w:rsidR="00DE201B" w:rsidRPr="00AC2DF1" w:rsidRDefault="00DE201B" w:rsidP="00DE201B">
            <w:pPr>
              <w:numPr>
                <w:ilvl w:val="0"/>
                <w:numId w:val="22"/>
              </w:numPr>
              <w:spacing w:after="0" w:line="240" w:lineRule="auto"/>
              <w:rPr>
                <w:rFonts w:ascii="Arial" w:eastAsia="Times New Roman" w:hAnsi="Arial" w:cs="Arial"/>
              </w:rPr>
            </w:pPr>
            <w:r w:rsidRPr="00AC2DF1">
              <w:rPr>
                <w:rFonts w:ascii="Arial" w:eastAsia="Times New Roman" w:hAnsi="Arial" w:cs="Arial"/>
              </w:rPr>
              <w:t xml:space="preserve">I will participate in one focus group with other staff members who support EBSA cases. These will last approximately 30 minutes. This will involve a focus group discussion on the topic of EBSA. The data provided will then be analysed using discourse analysis and the findings of the research will be used to help create a more unified understanding between interested practitioners regarding the topic of EBSA. </w:t>
            </w:r>
          </w:p>
        </w:tc>
        <w:tc>
          <w:tcPr>
            <w:tcW w:w="709" w:type="dxa"/>
          </w:tcPr>
          <w:p w14:paraId="6E6A6381"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4" behindDoc="0" locked="0" layoutInCell="1" hidden="0" allowOverlap="1" wp14:anchorId="26D7B041" wp14:editId="3B91624A">
                      <wp:simplePos x="0" y="0"/>
                      <wp:positionH relativeFrom="column">
                        <wp:posOffset>47626</wp:posOffset>
                      </wp:positionH>
                      <wp:positionV relativeFrom="paragraph">
                        <wp:posOffset>352425</wp:posOffset>
                      </wp:positionV>
                      <wp:extent cx="180975" cy="171450"/>
                      <wp:effectExtent l="0" t="0" r="0" b="0"/>
                      <wp:wrapNone/>
                      <wp:docPr id="14" name="Rectangle 14"/>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1E78C50B"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26D7B041" id="Rectangle 14" o:spid="_x0000_s1030" style="position:absolute;left:0;text-align:left;margin-left:3.75pt;margin-top:27.75pt;width:14.25pt;height:13.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" filled="f" strokeweight="1.5pt">
                      <v:stroke startarrowwidth="narrow" startarrowlength="short" endarrowwidth="narrow" endarrowlength="short" joinstyle="round"/>
                      <v:textbox inset="9pt,0,9pt,0">
                        <w:txbxContent>
                          <w:p w14:paraId="1E78C50B" w14:textId="77777777" w:rsidR="00DE201B" w:rsidRDefault="00DE201B" w:rsidP="00DE201B">
                            <w:pPr>
                              <w:spacing w:after="0" w:line="240" w:lineRule="auto"/>
                              <w:textDirection w:val="btLr"/>
                            </w:pPr>
                          </w:p>
                        </w:txbxContent>
                      </v:textbox>
                    </v:rect>
                  </w:pict>
                </mc:Fallback>
              </mc:AlternateContent>
            </w:r>
          </w:p>
        </w:tc>
        <w:tc>
          <w:tcPr>
            <w:tcW w:w="709" w:type="dxa"/>
          </w:tcPr>
          <w:p w14:paraId="0278301F"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5" behindDoc="0" locked="0" layoutInCell="1" hidden="0" allowOverlap="1" wp14:anchorId="53747EF5" wp14:editId="3737612F">
                      <wp:simplePos x="0" y="0"/>
                      <wp:positionH relativeFrom="column">
                        <wp:posOffset>47626</wp:posOffset>
                      </wp:positionH>
                      <wp:positionV relativeFrom="paragraph">
                        <wp:posOffset>352425</wp:posOffset>
                      </wp:positionV>
                      <wp:extent cx="180975" cy="171450"/>
                      <wp:effectExtent l="0" t="0" r="0" b="0"/>
                      <wp:wrapNone/>
                      <wp:docPr id="17" name="Rectangle 17"/>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26556183"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3747EF5" id="Rectangle 17" o:spid="_x0000_s1031" style="position:absolute;left:0;text-align:left;margin-left:3.75pt;margin-top:27.75pt;width:14.25pt;height:13.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" filled="f" strokeweight="1.5pt">
                      <v:stroke startarrowwidth="narrow" startarrowlength="short" endarrowwidth="narrow" endarrowlength="short" joinstyle="round"/>
                      <v:textbox inset="9pt,0,9pt,0">
                        <w:txbxContent>
                          <w:p w14:paraId="26556183" w14:textId="77777777" w:rsidR="00DE201B" w:rsidRDefault="00DE201B" w:rsidP="00DE201B">
                            <w:pPr>
                              <w:spacing w:after="0" w:line="240" w:lineRule="auto"/>
                              <w:textDirection w:val="btLr"/>
                            </w:pPr>
                          </w:p>
                        </w:txbxContent>
                      </v:textbox>
                    </v:rect>
                  </w:pict>
                </mc:Fallback>
              </mc:AlternateContent>
            </w:r>
          </w:p>
        </w:tc>
      </w:tr>
      <w:tr w:rsidR="00DE201B" w:rsidRPr="00AC2DF1" w14:paraId="51D80BD0" w14:textId="77777777" w:rsidTr="009F7F58">
        <w:trPr>
          <w:trHeight w:val="675"/>
        </w:trPr>
        <w:tc>
          <w:tcPr>
            <w:tcW w:w="8505" w:type="dxa"/>
          </w:tcPr>
          <w:p w14:paraId="7F8D49BF" w14:textId="77777777" w:rsidR="00DE201B" w:rsidRPr="00AC2DF1" w:rsidRDefault="00DE201B" w:rsidP="005D0A26">
            <w:pPr>
              <w:spacing w:before="240" w:after="240"/>
              <w:rPr>
                <w:rFonts w:ascii="Arial" w:eastAsia="Times New Roman" w:hAnsi="Arial" w:cs="Arial"/>
              </w:rPr>
            </w:pPr>
            <w:r w:rsidRPr="00AC2DF1">
              <w:rPr>
                <w:rFonts w:ascii="Arial" w:eastAsia="Times New Roman" w:hAnsi="Arial" w:cs="Arial"/>
              </w:rPr>
              <w:t xml:space="preserve">I understand that the focus group will be audio-recorded if carried out face to face or recorded using Google Meet Software if carried out online. I agree that the focus group should be recorded and used for transcript purposes in the research. </w:t>
            </w:r>
          </w:p>
        </w:tc>
        <w:tc>
          <w:tcPr>
            <w:tcW w:w="709" w:type="dxa"/>
          </w:tcPr>
          <w:p w14:paraId="6A530F15"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6" behindDoc="0" locked="0" layoutInCell="1" hidden="0" allowOverlap="1" wp14:anchorId="62981C4B" wp14:editId="00824962">
                      <wp:simplePos x="0" y="0"/>
                      <wp:positionH relativeFrom="column">
                        <wp:posOffset>38101</wp:posOffset>
                      </wp:positionH>
                      <wp:positionV relativeFrom="paragraph">
                        <wp:posOffset>85725</wp:posOffset>
                      </wp:positionV>
                      <wp:extent cx="180975" cy="171450"/>
                      <wp:effectExtent l="0" t="0" r="0" b="0"/>
                      <wp:wrapNone/>
                      <wp:docPr id="30" name="Rectangle 30"/>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471499AE"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62981C4B" id="Rectangle 30" o:spid="_x0000_s1032" style="position:absolute;left:0;text-align:left;margin-left:3pt;margin-top:6.75pt;width:14.25pt;height:13.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" filled="f" strokeweight="1.5pt">
                      <v:stroke startarrowwidth="narrow" startarrowlength="short" endarrowwidth="narrow" endarrowlength="short" joinstyle="round"/>
                      <v:textbox inset="9pt,0,9pt,0">
                        <w:txbxContent>
                          <w:p w14:paraId="471499AE" w14:textId="77777777" w:rsidR="00DE201B" w:rsidRDefault="00DE201B" w:rsidP="00DE201B">
                            <w:pPr>
                              <w:spacing w:after="0" w:line="240" w:lineRule="auto"/>
                              <w:textDirection w:val="btLr"/>
                            </w:pPr>
                          </w:p>
                        </w:txbxContent>
                      </v:textbox>
                    </v:rect>
                  </w:pict>
                </mc:Fallback>
              </mc:AlternateContent>
            </w:r>
          </w:p>
        </w:tc>
        <w:tc>
          <w:tcPr>
            <w:tcW w:w="709" w:type="dxa"/>
          </w:tcPr>
          <w:p w14:paraId="0F768BA6"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7" behindDoc="0" locked="0" layoutInCell="1" hidden="0" allowOverlap="1" wp14:anchorId="2145E9CE" wp14:editId="122735F8">
                      <wp:simplePos x="0" y="0"/>
                      <wp:positionH relativeFrom="column">
                        <wp:posOffset>57151</wp:posOffset>
                      </wp:positionH>
                      <wp:positionV relativeFrom="paragraph">
                        <wp:posOffset>85725</wp:posOffset>
                      </wp:positionV>
                      <wp:extent cx="180975" cy="171450"/>
                      <wp:effectExtent l="0" t="0" r="0" b="0"/>
                      <wp:wrapNone/>
                      <wp:docPr id="33" name="Rectangle 33"/>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686E3651"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2145E9CE" id="Rectangle 33" o:spid="_x0000_s1033" style="position:absolute;left:0;text-align:left;margin-left:4.5pt;margin-top:6.75pt;width:14.25pt;height:13.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" filled="f" strokeweight="1.5pt">
                      <v:stroke startarrowwidth="narrow" startarrowlength="short" endarrowwidth="narrow" endarrowlength="short" joinstyle="round"/>
                      <v:textbox inset="9pt,0,9pt,0">
                        <w:txbxContent>
                          <w:p w14:paraId="686E3651" w14:textId="77777777" w:rsidR="00DE201B" w:rsidRDefault="00DE201B" w:rsidP="00DE201B">
                            <w:pPr>
                              <w:spacing w:after="0" w:line="240" w:lineRule="auto"/>
                              <w:textDirection w:val="btLr"/>
                            </w:pPr>
                          </w:p>
                        </w:txbxContent>
                      </v:textbox>
                    </v:rect>
                  </w:pict>
                </mc:Fallback>
              </mc:AlternateContent>
            </w:r>
          </w:p>
        </w:tc>
      </w:tr>
      <w:tr w:rsidR="00DE201B" w:rsidRPr="00AC2DF1" w14:paraId="75DBDEBC" w14:textId="77777777" w:rsidTr="009F7F58">
        <w:trPr>
          <w:trHeight w:val="675"/>
        </w:trPr>
        <w:tc>
          <w:tcPr>
            <w:tcW w:w="8505" w:type="dxa"/>
          </w:tcPr>
          <w:p w14:paraId="684A005A" w14:textId="77777777" w:rsidR="00DE201B" w:rsidRPr="00AC2DF1" w:rsidRDefault="00DE201B" w:rsidP="005D0A26">
            <w:pPr>
              <w:spacing w:before="240" w:after="240"/>
              <w:rPr>
                <w:rFonts w:ascii="Arial" w:eastAsia="Times New Roman" w:hAnsi="Arial" w:cs="Arial"/>
              </w:rPr>
            </w:pPr>
            <w:r w:rsidRPr="00AC2DF1">
              <w:rPr>
                <w:rFonts w:ascii="Arial" w:eastAsia="Times New Roman" w:hAnsi="Arial" w:cs="Arial"/>
              </w:rPr>
              <w:t>I understand that participating as a volunteer in this research does not create a legally binding agreement, nor is it intended to create an employment relationship with the University of Sheffield.</w:t>
            </w:r>
          </w:p>
        </w:tc>
        <w:tc>
          <w:tcPr>
            <w:tcW w:w="709" w:type="dxa"/>
          </w:tcPr>
          <w:p w14:paraId="79FC7C12"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8" behindDoc="0" locked="0" layoutInCell="1" hidden="0" allowOverlap="1" wp14:anchorId="054E1791" wp14:editId="1FEAD4CE">
                      <wp:simplePos x="0" y="0"/>
                      <wp:positionH relativeFrom="column">
                        <wp:posOffset>47626</wp:posOffset>
                      </wp:positionH>
                      <wp:positionV relativeFrom="paragraph">
                        <wp:posOffset>57150</wp:posOffset>
                      </wp:positionV>
                      <wp:extent cx="180975" cy="171450"/>
                      <wp:effectExtent l="0" t="0" r="0" b="0"/>
                      <wp:wrapNone/>
                      <wp:docPr id="31" name="Rectangle 31"/>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415D836"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054E1791" id="Rectangle 31" o:spid="_x0000_s1034" style="position:absolute;left:0;text-align:left;margin-left:3.75pt;margin-top:4.5pt;width:14.25pt;height:1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" filled="f" strokeweight="1.5pt">
                      <v:stroke startarrowwidth="narrow" startarrowlength="short" endarrowwidth="narrow" endarrowlength="short" joinstyle="round"/>
                      <v:textbox inset="9pt,0,9pt,0">
                        <w:txbxContent>
                          <w:p w14:paraId="5415D836" w14:textId="77777777" w:rsidR="00DE201B" w:rsidRDefault="00DE201B" w:rsidP="00DE201B">
                            <w:pPr>
                              <w:spacing w:after="0" w:line="240" w:lineRule="auto"/>
                              <w:textDirection w:val="btLr"/>
                            </w:pPr>
                          </w:p>
                        </w:txbxContent>
                      </v:textbox>
                    </v:rect>
                  </w:pict>
                </mc:Fallback>
              </mc:AlternateContent>
            </w:r>
          </w:p>
        </w:tc>
        <w:tc>
          <w:tcPr>
            <w:tcW w:w="709" w:type="dxa"/>
          </w:tcPr>
          <w:p w14:paraId="6630B6A6"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49" behindDoc="0" locked="0" layoutInCell="1" hidden="0" allowOverlap="1" wp14:anchorId="0EF2AABC" wp14:editId="0E8C997F">
                      <wp:simplePos x="0" y="0"/>
                      <wp:positionH relativeFrom="column">
                        <wp:posOffset>47626</wp:posOffset>
                      </wp:positionH>
                      <wp:positionV relativeFrom="paragraph">
                        <wp:posOffset>57150</wp:posOffset>
                      </wp:positionV>
                      <wp:extent cx="180975" cy="171450"/>
                      <wp:effectExtent l="0" t="0" r="0" b="0"/>
                      <wp:wrapNone/>
                      <wp:docPr id="20" name="Rectangle 20"/>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E09DD8D"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0EF2AABC" id="Rectangle 20" o:spid="_x0000_s1035" style="position:absolute;left:0;text-align:left;margin-left:3.75pt;margin-top:4.5pt;width:14.25pt;height:13.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" filled="f" strokeweight="1.5pt">
                      <v:stroke startarrowwidth="narrow" startarrowlength="short" endarrowwidth="narrow" endarrowlength="short" joinstyle="round"/>
                      <v:textbox inset="9pt,0,9pt,0">
                        <w:txbxContent>
                          <w:p w14:paraId="5E09DD8D" w14:textId="77777777" w:rsidR="00DE201B" w:rsidRDefault="00DE201B" w:rsidP="00DE201B">
                            <w:pPr>
                              <w:spacing w:after="0" w:line="240" w:lineRule="auto"/>
                              <w:textDirection w:val="btLr"/>
                            </w:pPr>
                          </w:p>
                        </w:txbxContent>
                      </v:textbox>
                    </v:rect>
                  </w:pict>
                </mc:Fallback>
              </mc:AlternateContent>
            </w:r>
          </w:p>
        </w:tc>
      </w:tr>
      <w:tr w:rsidR="00DE201B" w:rsidRPr="00AC2DF1" w14:paraId="7FBD8427" w14:textId="77777777" w:rsidTr="009F7F58">
        <w:trPr>
          <w:trHeight w:val="735"/>
        </w:trPr>
        <w:tc>
          <w:tcPr>
            <w:tcW w:w="8505" w:type="dxa"/>
          </w:tcPr>
          <w:p w14:paraId="0EFCC9BC" w14:textId="77777777" w:rsidR="00DE201B" w:rsidRPr="00AC2DF1" w:rsidRDefault="00DE201B" w:rsidP="005D0A26">
            <w:pPr>
              <w:spacing w:before="240" w:after="240"/>
              <w:rPr>
                <w:rFonts w:ascii="Arial" w:eastAsia="Times New Roman" w:hAnsi="Arial" w:cs="Arial"/>
              </w:rPr>
            </w:pPr>
            <w:r w:rsidRPr="00AC2DF1">
              <w:rPr>
                <w:rFonts w:ascii="Arial" w:eastAsia="Times New Roman" w:hAnsi="Arial" w:cs="Arial"/>
              </w:rPr>
              <w:t>I understand that my participation in the study is voluntary and that I am free to withdraw consent without giving a reason up to 48 hours after the focus group has taken place. There will be no adverse consequences if I or they choose to withdraw.</w:t>
            </w:r>
          </w:p>
        </w:tc>
        <w:tc>
          <w:tcPr>
            <w:tcW w:w="709" w:type="dxa"/>
          </w:tcPr>
          <w:p w14:paraId="12D3F975"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0" behindDoc="0" locked="0" layoutInCell="1" hidden="0" allowOverlap="1" wp14:anchorId="42E958E4" wp14:editId="0D040A6C">
                      <wp:simplePos x="0" y="0"/>
                      <wp:positionH relativeFrom="column">
                        <wp:posOffset>57151</wp:posOffset>
                      </wp:positionH>
                      <wp:positionV relativeFrom="paragraph">
                        <wp:posOffset>114300</wp:posOffset>
                      </wp:positionV>
                      <wp:extent cx="180975" cy="171450"/>
                      <wp:effectExtent l="0" t="0" r="0" b="0"/>
                      <wp:wrapNone/>
                      <wp:docPr id="21" name="Rectangle 21"/>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02E7279C"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42E958E4" id="Rectangle 21" o:spid="_x0000_s1036" style="position:absolute;left:0;text-align:left;margin-left:4.5pt;margin-top:9pt;width:14.25pt;height:13.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" filled="f" strokeweight="1.5pt">
                      <v:stroke startarrowwidth="narrow" startarrowlength="short" endarrowwidth="narrow" endarrowlength="short" joinstyle="round"/>
                      <v:textbox inset="9pt,0,9pt,0">
                        <w:txbxContent>
                          <w:p w14:paraId="02E7279C" w14:textId="77777777" w:rsidR="00DE201B" w:rsidRDefault="00DE201B" w:rsidP="00DE201B">
                            <w:pPr>
                              <w:spacing w:after="0" w:line="240" w:lineRule="auto"/>
                              <w:textDirection w:val="btLr"/>
                            </w:pPr>
                          </w:p>
                        </w:txbxContent>
                      </v:textbox>
                    </v:rect>
                  </w:pict>
                </mc:Fallback>
              </mc:AlternateContent>
            </w:r>
          </w:p>
        </w:tc>
        <w:tc>
          <w:tcPr>
            <w:tcW w:w="709" w:type="dxa"/>
          </w:tcPr>
          <w:p w14:paraId="6915ADE8"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1" behindDoc="0" locked="0" layoutInCell="1" hidden="0" allowOverlap="1" wp14:anchorId="6F107619" wp14:editId="658F8501">
                      <wp:simplePos x="0" y="0"/>
                      <wp:positionH relativeFrom="column">
                        <wp:posOffset>38101</wp:posOffset>
                      </wp:positionH>
                      <wp:positionV relativeFrom="paragraph">
                        <wp:posOffset>114300</wp:posOffset>
                      </wp:positionV>
                      <wp:extent cx="180975" cy="171450"/>
                      <wp:effectExtent l="0" t="0" r="0" b="0"/>
                      <wp:wrapNone/>
                      <wp:docPr id="22" name="Rectangle 22"/>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91575FF"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6F107619" id="Rectangle 22" o:spid="_x0000_s1037" style="position:absolute;left:0;text-align:left;margin-left:3pt;margin-top:9pt;width:14.25pt;height:13.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" filled="f" strokeweight="1.5pt">
                      <v:stroke startarrowwidth="narrow" startarrowlength="short" endarrowwidth="narrow" endarrowlength="short" joinstyle="round"/>
                      <v:textbox inset="9pt,0,9pt,0">
                        <w:txbxContent>
                          <w:p w14:paraId="591575FF" w14:textId="77777777" w:rsidR="00DE201B" w:rsidRDefault="00DE201B" w:rsidP="00DE201B">
                            <w:pPr>
                              <w:spacing w:after="0" w:line="240" w:lineRule="auto"/>
                              <w:textDirection w:val="btLr"/>
                            </w:pPr>
                          </w:p>
                        </w:txbxContent>
                      </v:textbox>
                    </v:rect>
                  </w:pict>
                </mc:Fallback>
              </mc:AlternateContent>
            </w:r>
          </w:p>
        </w:tc>
      </w:tr>
      <w:tr w:rsidR="00DE201B" w:rsidRPr="00AC2DF1" w14:paraId="01A26A5E" w14:textId="77777777" w:rsidTr="009F7F58">
        <w:tc>
          <w:tcPr>
            <w:tcW w:w="8505" w:type="dxa"/>
          </w:tcPr>
          <w:p w14:paraId="2483DB6F" w14:textId="77777777" w:rsidR="00DE201B" w:rsidRPr="00AC2DF1" w:rsidRDefault="00DE201B" w:rsidP="005D0A26">
            <w:pPr>
              <w:spacing w:after="80"/>
              <w:rPr>
                <w:rFonts w:ascii="Arial" w:eastAsia="Times New Roman" w:hAnsi="Arial" w:cs="Arial"/>
                <w:b/>
              </w:rPr>
            </w:pPr>
            <w:r w:rsidRPr="00AC2DF1">
              <w:rPr>
                <w:rFonts w:ascii="Arial" w:eastAsia="Times New Roman" w:hAnsi="Arial" w:cs="Arial"/>
                <w:b/>
              </w:rPr>
              <w:t>How will my information be used during and after the project?</w:t>
            </w:r>
          </w:p>
        </w:tc>
        <w:tc>
          <w:tcPr>
            <w:tcW w:w="709" w:type="dxa"/>
          </w:tcPr>
          <w:p w14:paraId="7185F030" w14:textId="77777777" w:rsidR="00DE201B" w:rsidRPr="00AC2DF1" w:rsidRDefault="00DE201B" w:rsidP="005D0A26">
            <w:pPr>
              <w:spacing w:after="80"/>
              <w:jc w:val="center"/>
              <w:rPr>
                <w:rFonts w:ascii="Times New Roman" w:eastAsia="Times New Roman" w:hAnsi="Times New Roman" w:cs="Times New Roman"/>
              </w:rPr>
            </w:pPr>
          </w:p>
        </w:tc>
        <w:tc>
          <w:tcPr>
            <w:tcW w:w="709" w:type="dxa"/>
          </w:tcPr>
          <w:p w14:paraId="3A5C4A7D" w14:textId="77777777" w:rsidR="00DE201B" w:rsidRPr="00AC2DF1" w:rsidRDefault="00DE201B" w:rsidP="005D0A26">
            <w:pPr>
              <w:spacing w:after="80"/>
              <w:jc w:val="center"/>
              <w:rPr>
                <w:rFonts w:ascii="Times New Roman" w:eastAsia="Times New Roman" w:hAnsi="Times New Roman" w:cs="Times New Roman"/>
              </w:rPr>
            </w:pPr>
          </w:p>
        </w:tc>
      </w:tr>
      <w:tr w:rsidR="00DE201B" w:rsidRPr="00AC2DF1" w14:paraId="699982B1" w14:textId="77777777" w:rsidTr="009F7F58">
        <w:tc>
          <w:tcPr>
            <w:tcW w:w="8505" w:type="dxa"/>
          </w:tcPr>
          <w:p w14:paraId="4ED73A2A"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I understand that personal details such as my name, the name of the organisation I work for or the local authority I work for will not be revealed to people outside the project. </w:t>
            </w:r>
          </w:p>
        </w:tc>
        <w:tc>
          <w:tcPr>
            <w:tcW w:w="709" w:type="dxa"/>
          </w:tcPr>
          <w:p w14:paraId="31DF48EF"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2" behindDoc="0" locked="0" layoutInCell="1" hidden="0" allowOverlap="1" wp14:anchorId="4DEE752B" wp14:editId="5011CB7C">
                      <wp:simplePos x="0" y="0"/>
                      <wp:positionH relativeFrom="column">
                        <wp:posOffset>57151</wp:posOffset>
                      </wp:positionH>
                      <wp:positionV relativeFrom="paragraph">
                        <wp:posOffset>57150</wp:posOffset>
                      </wp:positionV>
                      <wp:extent cx="180975" cy="171450"/>
                      <wp:effectExtent l="0" t="0" r="0" b="0"/>
                      <wp:wrapNone/>
                      <wp:docPr id="16" name="Rectangle 16"/>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2808E72E"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4DEE752B" id="Rectangle 16" o:spid="_x0000_s1038" style="position:absolute;left:0;text-align:left;margin-left:4.5pt;margin-top:4.5pt;width:14.25pt;height:13.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" filled="f" strokeweight="1.5pt">
                      <v:stroke startarrowwidth="narrow" startarrowlength="short" endarrowwidth="narrow" endarrowlength="short" joinstyle="round"/>
                      <v:textbox inset="9pt,0,9pt,0">
                        <w:txbxContent>
                          <w:p w14:paraId="2808E72E" w14:textId="77777777" w:rsidR="00DE201B" w:rsidRDefault="00DE201B" w:rsidP="00DE201B">
                            <w:pPr>
                              <w:spacing w:after="0" w:line="240" w:lineRule="auto"/>
                              <w:textDirection w:val="btLr"/>
                            </w:pPr>
                          </w:p>
                        </w:txbxContent>
                      </v:textbox>
                    </v:rect>
                  </w:pict>
                </mc:Fallback>
              </mc:AlternateContent>
            </w:r>
          </w:p>
        </w:tc>
        <w:tc>
          <w:tcPr>
            <w:tcW w:w="709" w:type="dxa"/>
          </w:tcPr>
          <w:p w14:paraId="5DFDB870"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3" behindDoc="0" locked="0" layoutInCell="1" hidden="0" allowOverlap="1" wp14:anchorId="55B83E38" wp14:editId="1837D2F2">
                      <wp:simplePos x="0" y="0"/>
                      <wp:positionH relativeFrom="column">
                        <wp:posOffset>47626</wp:posOffset>
                      </wp:positionH>
                      <wp:positionV relativeFrom="paragraph">
                        <wp:posOffset>57150</wp:posOffset>
                      </wp:positionV>
                      <wp:extent cx="190500" cy="171450"/>
                      <wp:effectExtent l="0" t="0" r="0" b="0"/>
                      <wp:wrapNone/>
                      <wp:docPr id="29" name="Rectangle 29"/>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378674DD"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5B83E38" id="Rectangle 29" o:spid="_x0000_s1039" style="position:absolute;left:0;text-align:left;margin-left:3.75pt;margin-top:4.5pt;width:15pt;height:13.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" filled="f" strokeweight="1.5pt">
                      <v:stroke startarrowwidth="narrow" startarrowlength="short" endarrowwidth="narrow" endarrowlength="short" joinstyle="round"/>
                      <v:textbox inset="9pt,0,9pt,0">
                        <w:txbxContent>
                          <w:p w14:paraId="378674DD" w14:textId="77777777" w:rsidR="00DE201B" w:rsidRDefault="00DE201B" w:rsidP="00DE201B">
                            <w:pPr>
                              <w:spacing w:after="0" w:line="240" w:lineRule="auto"/>
                              <w:textDirection w:val="btLr"/>
                            </w:pPr>
                          </w:p>
                        </w:txbxContent>
                      </v:textbox>
                    </v:rect>
                  </w:pict>
                </mc:Fallback>
              </mc:AlternateContent>
            </w:r>
          </w:p>
        </w:tc>
      </w:tr>
      <w:tr w:rsidR="00DE201B" w:rsidRPr="00AC2DF1" w14:paraId="25C95B23" w14:textId="77777777" w:rsidTr="009F7F58">
        <w:trPr>
          <w:trHeight w:val="660"/>
        </w:trPr>
        <w:tc>
          <w:tcPr>
            <w:tcW w:w="8505" w:type="dxa"/>
          </w:tcPr>
          <w:p w14:paraId="4137B09E" w14:textId="77777777" w:rsidR="00DE201B" w:rsidRPr="00AC2DF1" w:rsidRDefault="00DE201B" w:rsidP="005D0A26">
            <w:pPr>
              <w:spacing w:before="240" w:after="240"/>
              <w:rPr>
                <w:rFonts w:ascii="Arial" w:eastAsia="Times New Roman" w:hAnsi="Arial" w:cs="Arial"/>
              </w:rPr>
            </w:pPr>
            <w:r w:rsidRPr="00AC2DF1">
              <w:rPr>
                <w:rFonts w:ascii="Arial" w:eastAsia="Times New Roman" w:hAnsi="Arial" w:cs="Arial"/>
              </w:rPr>
              <w:t xml:space="preserve">I understand the research findings will be shared with other researchers, psychologists, local authority employees and University of Sheffield staff. </w:t>
            </w:r>
          </w:p>
        </w:tc>
        <w:tc>
          <w:tcPr>
            <w:tcW w:w="709" w:type="dxa"/>
          </w:tcPr>
          <w:p w14:paraId="107F81F5"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4" behindDoc="0" locked="0" layoutInCell="1" hidden="0" allowOverlap="1" wp14:anchorId="30A45745" wp14:editId="2BB4C53D">
                      <wp:simplePos x="0" y="0"/>
                      <wp:positionH relativeFrom="column">
                        <wp:posOffset>47626</wp:posOffset>
                      </wp:positionH>
                      <wp:positionV relativeFrom="paragraph">
                        <wp:posOffset>114300</wp:posOffset>
                      </wp:positionV>
                      <wp:extent cx="180975" cy="171450"/>
                      <wp:effectExtent l="0" t="0" r="0" b="0"/>
                      <wp:wrapNone/>
                      <wp:docPr id="18" name="Rectangle 18"/>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361A45AD"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30A45745" id="Rectangle 18" o:spid="_x0000_s1040" style="position:absolute;left:0;text-align:left;margin-left:3.75pt;margin-top:9pt;width:14.25pt;height:13.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" filled="f" strokeweight="1.5pt">
                      <v:stroke startarrowwidth="narrow" startarrowlength="short" endarrowwidth="narrow" endarrowlength="short" joinstyle="round"/>
                      <v:textbox inset="9pt,0,9pt,0">
                        <w:txbxContent>
                          <w:p w14:paraId="361A45AD" w14:textId="77777777" w:rsidR="00DE201B" w:rsidRDefault="00DE201B" w:rsidP="00DE201B">
                            <w:pPr>
                              <w:spacing w:after="0" w:line="240" w:lineRule="auto"/>
                              <w:textDirection w:val="btLr"/>
                            </w:pPr>
                          </w:p>
                        </w:txbxContent>
                      </v:textbox>
                    </v:rect>
                  </w:pict>
                </mc:Fallback>
              </mc:AlternateContent>
            </w:r>
          </w:p>
        </w:tc>
        <w:tc>
          <w:tcPr>
            <w:tcW w:w="709" w:type="dxa"/>
          </w:tcPr>
          <w:p w14:paraId="06A93E58"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5" behindDoc="0" locked="0" layoutInCell="1" hidden="0" allowOverlap="1" wp14:anchorId="50FF8076" wp14:editId="74F01DC2">
                      <wp:simplePos x="0" y="0"/>
                      <wp:positionH relativeFrom="column">
                        <wp:posOffset>57151</wp:posOffset>
                      </wp:positionH>
                      <wp:positionV relativeFrom="paragraph">
                        <wp:posOffset>114300</wp:posOffset>
                      </wp:positionV>
                      <wp:extent cx="180975" cy="171450"/>
                      <wp:effectExtent l="0" t="0" r="0" b="0"/>
                      <wp:wrapNone/>
                      <wp:docPr id="1574509904" name="Rectangle 1574509904"/>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14158DE8"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0FF8076" id="Rectangle 1574509904" o:spid="_x0000_s1041" style="position:absolute;left:0;text-align:left;margin-left:4.5pt;margin-top:9pt;width:14.25pt;height:13.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" filled="f" strokeweight="1.5pt">
                      <v:stroke startarrowwidth="narrow" startarrowlength="short" endarrowwidth="narrow" endarrowlength="short" joinstyle="round"/>
                      <v:textbox inset="9pt,0,9pt,0">
                        <w:txbxContent>
                          <w:p w14:paraId="14158DE8" w14:textId="77777777" w:rsidR="00DE201B" w:rsidRDefault="00DE201B" w:rsidP="00DE201B">
                            <w:pPr>
                              <w:spacing w:after="0" w:line="240" w:lineRule="auto"/>
                              <w:textDirection w:val="btLr"/>
                            </w:pPr>
                          </w:p>
                        </w:txbxContent>
                      </v:textbox>
                    </v:rect>
                  </w:pict>
                </mc:Fallback>
              </mc:AlternateContent>
            </w:r>
          </w:p>
        </w:tc>
      </w:tr>
      <w:tr w:rsidR="00DE201B" w:rsidRPr="00AC2DF1" w14:paraId="286F934B" w14:textId="77777777" w:rsidTr="009F7F58">
        <w:trPr>
          <w:trHeight w:val="705"/>
        </w:trPr>
        <w:tc>
          <w:tcPr>
            <w:tcW w:w="8505" w:type="dxa"/>
          </w:tcPr>
          <w:p w14:paraId="38BA04CA" w14:textId="77777777" w:rsidR="00DE201B" w:rsidRPr="00AC2DF1" w:rsidRDefault="00DE201B" w:rsidP="005D0A26">
            <w:pPr>
              <w:spacing w:before="240" w:after="240"/>
              <w:rPr>
                <w:rFonts w:ascii="Arial" w:eastAsia="Times New Roman" w:hAnsi="Arial" w:cs="Arial"/>
              </w:rPr>
            </w:pPr>
            <w:r w:rsidRPr="00AC2DF1">
              <w:rPr>
                <w:rFonts w:ascii="Arial" w:eastAsia="Times New Roman" w:hAnsi="Arial" w:cs="Arial"/>
              </w:rPr>
              <w:t>I agree that any data collected may be published anonymously in academic books or journals.</w:t>
            </w:r>
          </w:p>
        </w:tc>
        <w:tc>
          <w:tcPr>
            <w:tcW w:w="709" w:type="dxa"/>
          </w:tcPr>
          <w:p w14:paraId="53568044"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6" behindDoc="0" locked="0" layoutInCell="1" hidden="0" allowOverlap="1" wp14:anchorId="3AB29516" wp14:editId="700E3F56">
                      <wp:simplePos x="0" y="0"/>
                      <wp:positionH relativeFrom="column">
                        <wp:posOffset>57151</wp:posOffset>
                      </wp:positionH>
                      <wp:positionV relativeFrom="paragraph">
                        <wp:posOffset>95250</wp:posOffset>
                      </wp:positionV>
                      <wp:extent cx="180975" cy="171450"/>
                      <wp:effectExtent l="0" t="0" r="0" b="0"/>
                      <wp:wrapNone/>
                      <wp:docPr id="32" name="Rectangle 32"/>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6872D002"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3AB29516" id="Rectangle 32" o:spid="_x0000_s1042" style="position:absolute;left:0;text-align:left;margin-left:4.5pt;margin-top:7.5pt;width:14.25pt;height:13.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" filled="f" strokeweight="1.5pt">
                      <v:stroke startarrowwidth="narrow" startarrowlength="short" endarrowwidth="narrow" endarrowlength="short" joinstyle="round"/>
                      <v:textbox inset="9pt,0,9pt,0">
                        <w:txbxContent>
                          <w:p w14:paraId="6872D002" w14:textId="77777777" w:rsidR="00DE201B" w:rsidRDefault="00DE201B" w:rsidP="00DE201B">
                            <w:pPr>
                              <w:spacing w:after="0" w:line="240" w:lineRule="auto"/>
                              <w:textDirection w:val="btLr"/>
                            </w:pPr>
                          </w:p>
                        </w:txbxContent>
                      </v:textbox>
                    </v:rect>
                  </w:pict>
                </mc:Fallback>
              </mc:AlternateContent>
            </w:r>
          </w:p>
        </w:tc>
        <w:tc>
          <w:tcPr>
            <w:tcW w:w="709" w:type="dxa"/>
          </w:tcPr>
          <w:p w14:paraId="38838419"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7" behindDoc="0" locked="0" layoutInCell="1" hidden="0" allowOverlap="1" wp14:anchorId="6DA0B7FB" wp14:editId="49BF0E32">
                      <wp:simplePos x="0" y="0"/>
                      <wp:positionH relativeFrom="column">
                        <wp:posOffset>57151</wp:posOffset>
                      </wp:positionH>
                      <wp:positionV relativeFrom="paragraph">
                        <wp:posOffset>95250</wp:posOffset>
                      </wp:positionV>
                      <wp:extent cx="180975" cy="171450"/>
                      <wp:effectExtent l="0" t="0" r="0" b="0"/>
                      <wp:wrapNone/>
                      <wp:docPr id="8" name="Rectangle 8"/>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B6D45E0"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6DA0B7FB" id="Rectangle 8" o:spid="_x0000_s1043" style="position:absolute;left:0;text-align:left;margin-left:4.5pt;margin-top:7.5pt;width:14.25pt;height:13.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" filled="f" strokeweight="1.5pt">
                      <v:stroke startarrowwidth="narrow" startarrowlength="short" endarrowwidth="narrow" endarrowlength="short" joinstyle="round"/>
                      <v:textbox inset="9pt,0,9pt,0">
                        <w:txbxContent>
                          <w:p w14:paraId="5B6D45E0" w14:textId="77777777" w:rsidR="00DE201B" w:rsidRDefault="00DE201B" w:rsidP="00DE201B">
                            <w:pPr>
                              <w:spacing w:after="0" w:line="240" w:lineRule="auto"/>
                              <w:textDirection w:val="btLr"/>
                            </w:pPr>
                          </w:p>
                        </w:txbxContent>
                      </v:textbox>
                    </v:rect>
                  </w:pict>
                </mc:Fallback>
              </mc:AlternateContent>
            </w:r>
          </w:p>
        </w:tc>
      </w:tr>
      <w:tr w:rsidR="00DE201B" w:rsidRPr="00AC2DF1" w14:paraId="6C00D1BB" w14:textId="77777777" w:rsidTr="009F7F58">
        <w:trPr>
          <w:trHeight w:val="750"/>
        </w:trPr>
        <w:tc>
          <w:tcPr>
            <w:tcW w:w="850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B72606A"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I understand and agree that my words may be quoted in publications, reports, web pages, and other research outputs. Your name will not be used. </w:t>
            </w:r>
          </w:p>
        </w:tc>
        <w:tc>
          <w:tcPr>
            <w:tcW w:w="709" w:type="dxa"/>
          </w:tcPr>
          <w:p w14:paraId="4DE996E0"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8" behindDoc="0" locked="0" layoutInCell="1" hidden="0" allowOverlap="1" wp14:anchorId="4190714D" wp14:editId="5D576858">
                      <wp:simplePos x="0" y="0"/>
                      <wp:positionH relativeFrom="column">
                        <wp:posOffset>85726</wp:posOffset>
                      </wp:positionH>
                      <wp:positionV relativeFrom="paragraph">
                        <wp:posOffset>114300</wp:posOffset>
                      </wp:positionV>
                      <wp:extent cx="180975" cy="171450"/>
                      <wp:effectExtent l="0" t="0" r="0" b="0"/>
                      <wp:wrapNone/>
                      <wp:docPr id="23" name="Rectangle 23"/>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28F6D9D"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4190714D" id="Rectangle 23" o:spid="_x0000_s1044" style="position:absolute;left:0;text-align:left;margin-left:6.75pt;margin-top:9pt;width:14.25pt;height:13.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" filled="f" strokeweight="1.5pt">
                      <v:stroke startarrowwidth="narrow" startarrowlength="short" endarrowwidth="narrow" endarrowlength="short" joinstyle="round"/>
                      <v:textbox inset="9pt,0,9pt,0">
                        <w:txbxContent>
                          <w:p w14:paraId="528F6D9D" w14:textId="77777777" w:rsidR="00DE201B" w:rsidRDefault="00DE201B" w:rsidP="00DE201B">
                            <w:pPr>
                              <w:spacing w:after="0" w:line="240" w:lineRule="auto"/>
                              <w:textDirection w:val="btLr"/>
                            </w:pPr>
                          </w:p>
                        </w:txbxContent>
                      </v:textbox>
                    </v:rect>
                  </w:pict>
                </mc:Fallback>
              </mc:AlternateContent>
            </w:r>
          </w:p>
        </w:tc>
        <w:tc>
          <w:tcPr>
            <w:tcW w:w="709" w:type="dxa"/>
          </w:tcPr>
          <w:p w14:paraId="154DFD73"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59" behindDoc="0" locked="0" layoutInCell="1" hidden="0" allowOverlap="1" wp14:anchorId="7D4ADBD8" wp14:editId="3BE0F28B">
                      <wp:simplePos x="0" y="0"/>
                      <wp:positionH relativeFrom="column">
                        <wp:posOffset>38101</wp:posOffset>
                      </wp:positionH>
                      <wp:positionV relativeFrom="paragraph">
                        <wp:posOffset>114300</wp:posOffset>
                      </wp:positionV>
                      <wp:extent cx="190500" cy="171450"/>
                      <wp:effectExtent l="0" t="0" r="0" b="0"/>
                      <wp:wrapNone/>
                      <wp:docPr id="25" name="Rectangle 25"/>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654528DB"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7D4ADBD8" id="Rectangle 25" o:spid="_x0000_s1045" style="position:absolute;left:0;text-align:left;margin-left:3pt;margin-top:9pt;width:15pt;height:13.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" filled="f" strokeweight="1.5pt">
                      <v:stroke startarrowwidth="narrow" startarrowlength="short" endarrowwidth="narrow" endarrowlength="short" joinstyle="round"/>
                      <v:textbox inset="9pt,0,9pt,0">
                        <w:txbxContent>
                          <w:p w14:paraId="654528DB" w14:textId="77777777" w:rsidR="00DE201B" w:rsidRDefault="00DE201B" w:rsidP="00DE201B">
                            <w:pPr>
                              <w:spacing w:after="0" w:line="240" w:lineRule="auto"/>
                              <w:textDirection w:val="btLr"/>
                            </w:pPr>
                          </w:p>
                        </w:txbxContent>
                      </v:textbox>
                    </v:rect>
                  </w:pict>
                </mc:Fallback>
              </mc:AlternateContent>
            </w:r>
          </w:p>
        </w:tc>
      </w:tr>
      <w:tr w:rsidR="00DE201B" w:rsidRPr="00AC2DF1" w14:paraId="12471B6D" w14:textId="77777777" w:rsidTr="009F7F58">
        <w:tc>
          <w:tcPr>
            <w:tcW w:w="8505" w:type="dxa"/>
          </w:tcPr>
          <w:p w14:paraId="767AF289" w14:textId="77777777" w:rsidR="00DE201B" w:rsidRPr="00AC2DF1" w:rsidRDefault="00DE201B" w:rsidP="005D0A26">
            <w:pPr>
              <w:rPr>
                <w:rFonts w:ascii="Arial" w:eastAsia="Times New Roman" w:hAnsi="Arial" w:cs="Arial"/>
              </w:rPr>
            </w:pPr>
            <w:r w:rsidRPr="00AC2DF1">
              <w:rPr>
                <w:rFonts w:ascii="Arial" w:eastAsia="Times New Roman" w:hAnsi="Arial" w:cs="Arial"/>
              </w:rPr>
              <w:t>I understand and agree that other authorised researchers will have access to this data only if they agree to preserve the confidentiality of the information as requested in this form.</w:t>
            </w:r>
          </w:p>
        </w:tc>
        <w:tc>
          <w:tcPr>
            <w:tcW w:w="709" w:type="dxa"/>
          </w:tcPr>
          <w:p w14:paraId="65B7587F"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60" behindDoc="0" locked="0" layoutInCell="1" hidden="0" allowOverlap="1" wp14:anchorId="3FC588C0" wp14:editId="181C07D1">
                      <wp:simplePos x="0" y="0"/>
                      <wp:positionH relativeFrom="column">
                        <wp:posOffset>66676</wp:posOffset>
                      </wp:positionH>
                      <wp:positionV relativeFrom="paragraph">
                        <wp:posOffset>104775</wp:posOffset>
                      </wp:positionV>
                      <wp:extent cx="180975" cy="171450"/>
                      <wp:effectExtent l="0" t="0" r="0" b="0"/>
                      <wp:wrapNone/>
                      <wp:docPr id="7" name="Rectangle 7"/>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3164629E"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3FC588C0" id="Rectangle 7" o:spid="_x0000_s1046" style="position:absolute;left:0;text-align:left;margin-left:5.25pt;margin-top:8.25pt;width:14.25pt;height:13.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" filled="f" strokeweight="1.5pt">
                      <v:stroke startarrowwidth="narrow" startarrowlength="short" endarrowwidth="narrow" endarrowlength="short" joinstyle="round"/>
                      <v:textbox inset="9pt,0,9pt,0">
                        <w:txbxContent>
                          <w:p w14:paraId="3164629E" w14:textId="77777777" w:rsidR="00DE201B" w:rsidRDefault="00DE201B" w:rsidP="00DE201B">
                            <w:pPr>
                              <w:spacing w:after="0" w:line="240" w:lineRule="auto"/>
                              <w:textDirection w:val="btLr"/>
                            </w:pPr>
                          </w:p>
                        </w:txbxContent>
                      </v:textbox>
                    </v:rect>
                  </w:pict>
                </mc:Fallback>
              </mc:AlternateContent>
            </w:r>
          </w:p>
        </w:tc>
        <w:tc>
          <w:tcPr>
            <w:tcW w:w="709" w:type="dxa"/>
          </w:tcPr>
          <w:p w14:paraId="45CADB2D"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61" behindDoc="0" locked="0" layoutInCell="1" hidden="0" allowOverlap="1" wp14:anchorId="06649D25" wp14:editId="5CED3B1A">
                      <wp:simplePos x="0" y="0"/>
                      <wp:positionH relativeFrom="column">
                        <wp:posOffset>47626</wp:posOffset>
                      </wp:positionH>
                      <wp:positionV relativeFrom="paragraph">
                        <wp:posOffset>104775</wp:posOffset>
                      </wp:positionV>
                      <wp:extent cx="190500" cy="171450"/>
                      <wp:effectExtent l="0" t="0" r="0" b="0"/>
                      <wp:wrapNone/>
                      <wp:docPr id="15" name="Rectangle 15"/>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6311CF8A"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06649D25" id="Rectangle 15" o:spid="_x0000_s1047" style="position:absolute;left:0;text-align:left;margin-left:3.75pt;margin-top:8.25pt;width:15pt;height:13.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" filled="f" strokeweight="1.5pt">
                      <v:stroke startarrowwidth="narrow" startarrowlength="short" endarrowwidth="narrow" endarrowlength="short" joinstyle="round"/>
                      <v:textbox inset="9pt,0,9pt,0">
                        <w:txbxContent>
                          <w:p w14:paraId="6311CF8A" w14:textId="77777777" w:rsidR="00DE201B" w:rsidRDefault="00DE201B" w:rsidP="00DE201B">
                            <w:pPr>
                              <w:spacing w:after="0" w:line="240" w:lineRule="auto"/>
                              <w:textDirection w:val="btLr"/>
                            </w:pPr>
                          </w:p>
                        </w:txbxContent>
                      </v:textbox>
                    </v:rect>
                  </w:pict>
                </mc:Fallback>
              </mc:AlternateContent>
            </w:r>
          </w:p>
        </w:tc>
      </w:tr>
      <w:tr w:rsidR="00DE201B" w:rsidRPr="00AC2DF1" w14:paraId="1A8B87F5" w14:textId="77777777" w:rsidTr="009F7F58">
        <w:trPr>
          <w:trHeight w:val="397"/>
        </w:trPr>
        <w:tc>
          <w:tcPr>
            <w:tcW w:w="8505" w:type="dxa"/>
          </w:tcPr>
          <w:p w14:paraId="4CF3E26A" w14:textId="77777777" w:rsidR="00DE201B" w:rsidRPr="00AC2DF1" w:rsidRDefault="00DE201B" w:rsidP="005D0A26">
            <w:pPr>
              <w:spacing w:after="120"/>
              <w:rPr>
                <w:rFonts w:ascii="Arial" w:eastAsia="Times New Roman" w:hAnsi="Arial" w:cs="Arial"/>
                <w:vertAlign w:val="superscript"/>
              </w:rPr>
            </w:pPr>
            <w:r w:rsidRPr="00AC2DF1">
              <w:rPr>
                <w:rFonts w:ascii="Arial" w:eastAsia="Times New Roman" w:hAnsi="Arial" w:cs="Arial"/>
              </w:rPr>
              <w:t>I understand that the data collected will be stored on the University’s Secure Network, and the recordings will be destroyed by 02.08.2024</w:t>
            </w:r>
          </w:p>
        </w:tc>
        <w:tc>
          <w:tcPr>
            <w:tcW w:w="709" w:type="dxa"/>
          </w:tcPr>
          <w:p w14:paraId="4341D0BA"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62" behindDoc="0" locked="0" layoutInCell="1" hidden="0" allowOverlap="1" wp14:anchorId="14014A29" wp14:editId="1086C816">
                      <wp:simplePos x="0" y="0"/>
                      <wp:positionH relativeFrom="column">
                        <wp:posOffset>66676</wp:posOffset>
                      </wp:positionH>
                      <wp:positionV relativeFrom="paragraph">
                        <wp:posOffset>95250</wp:posOffset>
                      </wp:positionV>
                      <wp:extent cx="180975" cy="171450"/>
                      <wp:effectExtent l="0" t="0" r="0" b="0"/>
                      <wp:wrapNone/>
                      <wp:docPr id="35" name="Rectangle 35"/>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506FCC7"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14014A29" id="Rectangle 35" o:spid="_x0000_s1048" style="position:absolute;left:0;text-align:left;margin-left:5.25pt;margin-top:7.5pt;width:14.25pt;height:13.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" filled="f" strokeweight="1.5pt">
                      <v:stroke startarrowwidth="narrow" startarrowlength="short" endarrowwidth="narrow" endarrowlength="short" joinstyle="round"/>
                      <v:textbox inset="9pt,0,9pt,0">
                        <w:txbxContent>
                          <w:p w14:paraId="5506FCC7" w14:textId="77777777" w:rsidR="00DE201B" w:rsidRDefault="00DE201B" w:rsidP="00DE201B">
                            <w:pPr>
                              <w:spacing w:after="0" w:line="240" w:lineRule="auto"/>
                              <w:textDirection w:val="btLr"/>
                            </w:pPr>
                          </w:p>
                        </w:txbxContent>
                      </v:textbox>
                    </v:rect>
                  </w:pict>
                </mc:Fallback>
              </mc:AlternateContent>
            </w:r>
          </w:p>
        </w:tc>
        <w:tc>
          <w:tcPr>
            <w:tcW w:w="709" w:type="dxa"/>
          </w:tcPr>
          <w:p w14:paraId="4EF14FB4"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63" behindDoc="0" locked="0" layoutInCell="1" hidden="0" allowOverlap="1" wp14:anchorId="1DB6A885" wp14:editId="036BB676">
                      <wp:simplePos x="0" y="0"/>
                      <wp:positionH relativeFrom="column">
                        <wp:posOffset>66676</wp:posOffset>
                      </wp:positionH>
                      <wp:positionV relativeFrom="paragraph">
                        <wp:posOffset>95250</wp:posOffset>
                      </wp:positionV>
                      <wp:extent cx="190500" cy="171450"/>
                      <wp:effectExtent l="0" t="0" r="0" b="0"/>
                      <wp:wrapNone/>
                      <wp:docPr id="4" name="Rectangle 4"/>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3DB3813F"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1DB6A885" id="Rectangle 4" o:spid="_x0000_s1049" style="position:absolute;left:0;text-align:left;margin-left:5.25pt;margin-top:7.5pt;width:15pt;height:13.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" filled="f" strokeweight="1.5pt">
                      <v:stroke startarrowwidth="narrow" startarrowlength="short" endarrowwidth="narrow" endarrowlength="short" joinstyle="round"/>
                      <v:textbox inset="9pt,0,9pt,0">
                        <w:txbxContent>
                          <w:p w14:paraId="3DB3813F" w14:textId="77777777" w:rsidR="00DE201B" w:rsidRDefault="00DE201B" w:rsidP="00DE201B">
                            <w:pPr>
                              <w:spacing w:after="0" w:line="240" w:lineRule="auto"/>
                              <w:textDirection w:val="btLr"/>
                            </w:pPr>
                          </w:p>
                        </w:txbxContent>
                      </v:textbox>
                    </v:rect>
                  </w:pict>
                </mc:Fallback>
              </mc:AlternateContent>
            </w:r>
          </w:p>
        </w:tc>
      </w:tr>
      <w:tr w:rsidR="00DE201B" w:rsidRPr="00AC2DF1" w14:paraId="7491FB5A" w14:textId="77777777" w:rsidTr="009F7F58">
        <w:tc>
          <w:tcPr>
            <w:tcW w:w="8505" w:type="dxa"/>
          </w:tcPr>
          <w:p w14:paraId="75EB7421" w14:textId="77777777" w:rsidR="00DE201B" w:rsidRPr="00AC2DF1" w:rsidRDefault="00DE201B" w:rsidP="005D0A26">
            <w:pPr>
              <w:spacing w:after="80"/>
              <w:rPr>
                <w:rFonts w:ascii="Arial" w:eastAsia="Times New Roman" w:hAnsi="Arial" w:cs="Arial"/>
                <w:b/>
              </w:rPr>
            </w:pPr>
            <w:r w:rsidRPr="00AC2DF1">
              <w:rPr>
                <w:rFonts w:ascii="Arial" w:eastAsia="Times New Roman" w:hAnsi="Arial" w:cs="Arial"/>
                <w:b/>
              </w:rPr>
              <w:t>So that the information you provide can be used legally by the researcher</w:t>
            </w:r>
          </w:p>
        </w:tc>
        <w:tc>
          <w:tcPr>
            <w:tcW w:w="709" w:type="dxa"/>
          </w:tcPr>
          <w:p w14:paraId="64D303AE" w14:textId="77777777" w:rsidR="00DE201B" w:rsidRPr="00AC2DF1" w:rsidRDefault="00DE201B" w:rsidP="005D0A26">
            <w:pPr>
              <w:spacing w:after="80"/>
              <w:jc w:val="center"/>
              <w:rPr>
                <w:rFonts w:ascii="Times New Roman" w:eastAsia="Times New Roman" w:hAnsi="Times New Roman" w:cs="Times New Roman"/>
              </w:rPr>
            </w:pPr>
          </w:p>
        </w:tc>
        <w:tc>
          <w:tcPr>
            <w:tcW w:w="709" w:type="dxa"/>
          </w:tcPr>
          <w:p w14:paraId="0E41276B" w14:textId="77777777" w:rsidR="00DE201B" w:rsidRPr="00AC2DF1" w:rsidRDefault="00DE201B" w:rsidP="005D0A26">
            <w:pPr>
              <w:spacing w:after="80"/>
              <w:jc w:val="center"/>
              <w:rPr>
                <w:rFonts w:ascii="Times New Roman" w:eastAsia="Times New Roman" w:hAnsi="Times New Roman" w:cs="Times New Roman"/>
              </w:rPr>
            </w:pPr>
          </w:p>
        </w:tc>
      </w:tr>
      <w:tr w:rsidR="00DE201B" w:rsidRPr="00AC2DF1" w14:paraId="472E06C5" w14:textId="77777777" w:rsidTr="009F7F58">
        <w:tc>
          <w:tcPr>
            <w:tcW w:w="8505" w:type="dxa"/>
          </w:tcPr>
          <w:p w14:paraId="1F64907A" w14:textId="77777777" w:rsidR="00DE201B" w:rsidRPr="00AC2DF1" w:rsidRDefault="00DE201B" w:rsidP="005D0A26">
            <w:pPr>
              <w:rPr>
                <w:rFonts w:ascii="Arial" w:eastAsia="Times New Roman" w:hAnsi="Arial" w:cs="Arial"/>
              </w:rPr>
            </w:pPr>
            <w:r w:rsidRPr="00AC2DF1">
              <w:rPr>
                <w:rFonts w:ascii="Arial" w:eastAsia="Times New Roman" w:hAnsi="Arial" w:cs="Arial"/>
              </w:rPr>
              <w:t>I agree to assign the copyright I hold in any materials generated as part of this project to The University of Sheffield.</w:t>
            </w:r>
          </w:p>
        </w:tc>
        <w:tc>
          <w:tcPr>
            <w:tcW w:w="709" w:type="dxa"/>
          </w:tcPr>
          <w:p w14:paraId="700757A2"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64" behindDoc="0" locked="0" layoutInCell="1" hidden="0" allowOverlap="1" wp14:anchorId="56436C90" wp14:editId="73A8A3C8">
                      <wp:simplePos x="0" y="0"/>
                      <wp:positionH relativeFrom="column">
                        <wp:posOffset>66676</wp:posOffset>
                      </wp:positionH>
                      <wp:positionV relativeFrom="paragraph">
                        <wp:posOffset>66675</wp:posOffset>
                      </wp:positionV>
                      <wp:extent cx="180975" cy="171450"/>
                      <wp:effectExtent l="0" t="0" r="0" b="0"/>
                      <wp:wrapNone/>
                      <wp:docPr id="11" name="Rectangle 11"/>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7A64C57A"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6436C90" id="Rectangle 11" o:spid="_x0000_s1050" style="position:absolute;left:0;text-align:left;margin-left:5.25pt;margin-top:5.25pt;width:14.25pt;height:13.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" filled="f" strokeweight="1.5pt">
                      <v:stroke startarrowwidth="narrow" startarrowlength="short" endarrowwidth="narrow" endarrowlength="short" joinstyle="round"/>
                      <v:textbox inset="9pt,0,9pt,0">
                        <w:txbxContent>
                          <w:p w14:paraId="7A64C57A" w14:textId="77777777" w:rsidR="00DE201B" w:rsidRDefault="00DE201B" w:rsidP="00DE201B">
                            <w:pPr>
                              <w:spacing w:after="0" w:line="240" w:lineRule="auto"/>
                              <w:textDirection w:val="btLr"/>
                            </w:pPr>
                          </w:p>
                        </w:txbxContent>
                      </v:textbox>
                    </v:rect>
                  </w:pict>
                </mc:Fallback>
              </mc:AlternateContent>
            </w:r>
          </w:p>
        </w:tc>
        <w:tc>
          <w:tcPr>
            <w:tcW w:w="709" w:type="dxa"/>
          </w:tcPr>
          <w:p w14:paraId="64B9CE59" w14:textId="77777777" w:rsidR="00DE201B" w:rsidRPr="00AC2DF1" w:rsidRDefault="00DE201B" w:rsidP="005D0A26">
            <w:pPr>
              <w:jc w:val="center"/>
              <w:rPr>
                <w:rFonts w:ascii="Times New Roman" w:eastAsia="Times New Roman" w:hAnsi="Times New Roman" w:cs="Times New Roman"/>
              </w:rPr>
            </w:pPr>
            <w:r w:rsidRPr="00AC2DF1">
              <w:rPr>
                <w:noProof/>
              </w:rPr>
              <mc:AlternateContent>
                <mc:Choice Requires="wps">
                  <w:drawing>
                    <wp:anchor distT="0" distB="0" distL="114300" distR="114300" simplePos="0" relativeHeight="251658265" behindDoc="0" locked="0" layoutInCell="1" hidden="0" allowOverlap="1" wp14:anchorId="27A016D6" wp14:editId="4398C7DD">
                      <wp:simplePos x="0" y="0"/>
                      <wp:positionH relativeFrom="column">
                        <wp:posOffset>57151</wp:posOffset>
                      </wp:positionH>
                      <wp:positionV relativeFrom="paragraph">
                        <wp:posOffset>66675</wp:posOffset>
                      </wp:positionV>
                      <wp:extent cx="180975" cy="171450"/>
                      <wp:effectExtent l="0" t="0" r="0" b="0"/>
                      <wp:wrapNone/>
                      <wp:docPr id="19" name="Rectangle 19"/>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143675FF"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27A016D6" id="Rectangle 19" o:spid="_x0000_s1051" style="position:absolute;left:0;text-align:left;margin-left:4.5pt;margin-top:5.25pt;width:14.25pt;height:13.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" filled="f" strokeweight="1.5pt">
                      <v:stroke startarrowwidth="narrow" startarrowlength="short" endarrowwidth="narrow" endarrowlength="short" joinstyle="round"/>
                      <v:textbox inset="9pt,0,9pt,0">
                        <w:txbxContent>
                          <w:p w14:paraId="143675FF" w14:textId="77777777" w:rsidR="00DE201B" w:rsidRDefault="00DE201B" w:rsidP="00DE201B">
                            <w:pPr>
                              <w:spacing w:after="0" w:line="240" w:lineRule="auto"/>
                              <w:textDirection w:val="btLr"/>
                            </w:pPr>
                          </w:p>
                        </w:txbxContent>
                      </v:textbox>
                    </v:rect>
                  </w:pict>
                </mc:Fallback>
              </mc:AlternateContent>
            </w:r>
          </w:p>
        </w:tc>
      </w:tr>
      <w:tr w:rsidR="00DE201B" w:rsidRPr="00AC2DF1" w14:paraId="71E9C792" w14:textId="77777777" w:rsidTr="009F7F58">
        <w:tc>
          <w:tcPr>
            <w:tcW w:w="8505" w:type="dxa"/>
          </w:tcPr>
          <w:p w14:paraId="4BC6969F" w14:textId="77777777" w:rsidR="00DE201B" w:rsidRPr="00AC2DF1" w:rsidRDefault="00DE201B" w:rsidP="005D0A26">
            <w:pPr>
              <w:rPr>
                <w:rFonts w:ascii="Arial" w:eastAsia="Times New Roman" w:hAnsi="Arial" w:cs="Arial"/>
                <w:b/>
                <w:bCs/>
              </w:rPr>
            </w:pPr>
            <w:r w:rsidRPr="00AC2DF1">
              <w:rPr>
                <w:rFonts w:ascii="Arial" w:eastAsia="Times New Roman" w:hAnsi="Arial" w:cs="Arial"/>
                <w:b/>
                <w:bCs/>
              </w:rPr>
              <w:t>So that the anonymity of all participants is respected by everyone present</w:t>
            </w:r>
          </w:p>
        </w:tc>
        <w:tc>
          <w:tcPr>
            <w:tcW w:w="709" w:type="dxa"/>
          </w:tcPr>
          <w:p w14:paraId="1C8D308C" w14:textId="77777777" w:rsidR="00DE201B" w:rsidRPr="00AC2DF1" w:rsidRDefault="00DE201B" w:rsidP="005D0A26">
            <w:pPr>
              <w:jc w:val="center"/>
              <w:rPr>
                <w:noProof/>
              </w:rPr>
            </w:pPr>
          </w:p>
        </w:tc>
        <w:tc>
          <w:tcPr>
            <w:tcW w:w="709" w:type="dxa"/>
          </w:tcPr>
          <w:p w14:paraId="6F8C3C14" w14:textId="77777777" w:rsidR="00DE201B" w:rsidRPr="00AC2DF1" w:rsidRDefault="00DE201B" w:rsidP="005D0A26">
            <w:pPr>
              <w:jc w:val="center"/>
              <w:rPr>
                <w:noProof/>
              </w:rPr>
            </w:pPr>
          </w:p>
        </w:tc>
      </w:tr>
      <w:tr w:rsidR="00DE201B" w:rsidRPr="00AC2DF1" w14:paraId="34F7AE93" w14:textId="77777777" w:rsidTr="009F7F58">
        <w:tc>
          <w:tcPr>
            <w:tcW w:w="8505" w:type="dxa"/>
          </w:tcPr>
          <w:p w14:paraId="309A1311" w14:textId="77777777" w:rsidR="00DE201B" w:rsidRPr="00AC2DF1" w:rsidRDefault="00DE201B" w:rsidP="005D0A26">
            <w:pPr>
              <w:rPr>
                <w:rFonts w:ascii="Arial" w:eastAsia="Times New Roman" w:hAnsi="Arial" w:cs="Arial"/>
              </w:rPr>
            </w:pPr>
            <w:r w:rsidRPr="00AC2DF1">
              <w:rPr>
                <w:rFonts w:ascii="Arial" w:eastAsia="Times New Roman" w:hAnsi="Arial" w:cs="Arial"/>
              </w:rPr>
              <w:t>I agree to maintain the anonymity of all participants involved in the research project</w:t>
            </w:r>
          </w:p>
        </w:tc>
        <w:tc>
          <w:tcPr>
            <w:tcW w:w="709" w:type="dxa"/>
          </w:tcPr>
          <w:p w14:paraId="21DA43BA" w14:textId="77777777" w:rsidR="00DE201B" w:rsidRPr="00AC2DF1" w:rsidRDefault="00DE201B" w:rsidP="005D0A26">
            <w:pPr>
              <w:jc w:val="center"/>
              <w:rPr>
                <w:noProof/>
              </w:rPr>
            </w:pPr>
            <w:r w:rsidRPr="00AC2DF1">
              <w:rPr>
                <w:noProof/>
              </w:rPr>
              <mc:AlternateContent>
                <mc:Choice Requires="wps">
                  <w:drawing>
                    <wp:anchor distT="0" distB="0" distL="114300" distR="114300" simplePos="0" relativeHeight="251658267" behindDoc="0" locked="0" layoutInCell="1" hidden="0" allowOverlap="1" wp14:anchorId="573844FF" wp14:editId="24BBD111">
                      <wp:simplePos x="0" y="0"/>
                      <wp:positionH relativeFrom="column">
                        <wp:posOffset>-3175</wp:posOffset>
                      </wp:positionH>
                      <wp:positionV relativeFrom="paragraph">
                        <wp:posOffset>5080</wp:posOffset>
                      </wp:positionV>
                      <wp:extent cx="180975" cy="171450"/>
                      <wp:effectExtent l="0" t="0" r="0" b="0"/>
                      <wp:wrapNone/>
                      <wp:docPr id="309336495" name="Rectangle 309336495"/>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6D37BD9F"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73844FF" id="Rectangle 309336495" o:spid="_x0000_s1052" style="position:absolute;left:0;text-align:left;margin-left:-.25pt;margin-top:.4pt;width:14.25pt;height:13.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" filled="f" strokeweight="1.5pt">
                      <v:stroke startarrowwidth="narrow" startarrowlength="short" endarrowwidth="narrow" endarrowlength="short" joinstyle="round"/>
                      <v:textbox inset="9pt,0,9pt,0">
                        <w:txbxContent>
                          <w:p w14:paraId="6D37BD9F" w14:textId="77777777" w:rsidR="00DE201B" w:rsidRDefault="00DE201B" w:rsidP="00DE201B">
                            <w:pPr>
                              <w:spacing w:after="0" w:line="240" w:lineRule="auto"/>
                              <w:textDirection w:val="btLr"/>
                            </w:pPr>
                          </w:p>
                        </w:txbxContent>
                      </v:textbox>
                    </v:rect>
                  </w:pict>
                </mc:Fallback>
              </mc:AlternateContent>
            </w:r>
          </w:p>
        </w:tc>
        <w:tc>
          <w:tcPr>
            <w:tcW w:w="709" w:type="dxa"/>
          </w:tcPr>
          <w:p w14:paraId="4D64F429" w14:textId="77777777" w:rsidR="00DE201B" w:rsidRPr="00AC2DF1" w:rsidRDefault="00DE201B" w:rsidP="005D0A26">
            <w:pPr>
              <w:jc w:val="center"/>
              <w:rPr>
                <w:noProof/>
              </w:rPr>
            </w:pPr>
            <w:r w:rsidRPr="00AC2DF1">
              <w:rPr>
                <w:noProof/>
              </w:rPr>
              <mc:AlternateContent>
                <mc:Choice Requires="wps">
                  <w:drawing>
                    <wp:anchor distT="0" distB="0" distL="114300" distR="114300" simplePos="0" relativeHeight="251658266" behindDoc="0" locked="0" layoutInCell="1" hidden="0" allowOverlap="1" wp14:anchorId="54503844" wp14:editId="248B604C">
                      <wp:simplePos x="0" y="0"/>
                      <wp:positionH relativeFrom="column">
                        <wp:posOffset>-3175</wp:posOffset>
                      </wp:positionH>
                      <wp:positionV relativeFrom="paragraph">
                        <wp:posOffset>5080</wp:posOffset>
                      </wp:positionV>
                      <wp:extent cx="180975" cy="171450"/>
                      <wp:effectExtent l="0" t="0" r="0" b="0"/>
                      <wp:wrapNone/>
                      <wp:docPr id="300518440" name="Rectangle 300518440"/>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rgbClr val="000000"/>
                                </a:solidFill>
                                <a:prstDash val="solid"/>
                                <a:round/>
                                <a:headEnd type="none" w="sm" len="sm"/>
                                <a:tailEnd type="none" w="sm" len="sm"/>
                              </a:ln>
                            </wps:spPr>
                            <wps:txbx>
                              <w:txbxContent>
                                <w:p w14:paraId="57F78FA6" w14:textId="77777777" w:rsidR="00DE201B" w:rsidRDefault="00DE201B" w:rsidP="00DE201B">
                                  <w:pPr>
                                    <w:spacing w:after="0" w:line="240" w:lineRule="auto"/>
                                    <w:textDirection w:val="btLr"/>
                                  </w:pPr>
                                </w:p>
                              </w:txbxContent>
                            </wps:txbx>
                            <wps:bodyPr spcFirstLastPara="1" wrap="square" lIns="114300" tIns="0" rIns="114300" bIns="0" anchor="ctr" anchorCtr="0">
                              <a:noAutofit/>
                            </wps:bodyPr>
                          </wps:wsp>
                        </a:graphicData>
                      </a:graphic>
                    </wp:anchor>
                  </w:drawing>
                </mc:Choice>
                <mc:Fallback>
                  <w:pict>
                    <v:rect w14:anchorId="54503844" id="Rectangle 300518440" o:spid="_x0000_s1053" style="position:absolute;left:0;text-align:left;margin-left:-.25pt;margin-top:.4pt;width:14.25pt;height:13.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" filled="f" strokeweight="1.5pt">
                      <v:stroke startarrowwidth="narrow" startarrowlength="short" endarrowwidth="narrow" endarrowlength="short" joinstyle="round"/>
                      <v:textbox inset="9pt,0,9pt,0">
                        <w:txbxContent>
                          <w:p w14:paraId="57F78FA6" w14:textId="77777777" w:rsidR="00DE201B" w:rsidRDefault="00DE201B" w:rsidP="00DE201B">
                            <w:pPr>
                              <w:spacing w:after="0" w:line="240" w:lineRule="auto"/>
                              <w:textDirection w:val="btLr"/>
                            </w:pPr>
                          </w:p>
                        </w:txbxContent>
                      </v:textbox>
                    </v:rect>
                  </w:pict>
                </mc:Fallback>
              </mc:AlternateContent>
            </w:r>
          </w:p>
        </w:tc>
      </w:tr>
    </w:tbl>
    <w:p w14:paraId="1CF1038A" w14:textId="77777777" w:rsidR="00DE201B" w:rsidRPr="00AC2DF1" w:rsidRDefault="00DE201B" w:rsidP="00DE201B">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3969"/>
        <w:gridCol w:w="3001"/>
        <w:gridCol w:w="3486"/>
      </w:tblGrid>
      <w:tr w:rsidR="00DE201B" w:rsidRPr="00AC2DF1" w14:paraId="5EB54502" w14:textId="77777777" w:rsidTr="005D0A26">
        <w:trPr>
          <w:trHeight w:val="259"/>
        </w:trPr>
        <w:tc>
          <w:tcPr>
            <w:tcW w:w="3969" w:type="dxa"/>
          </w:tcPr>
          <w:p w14:paraId="5033C94F" w14:textId="77777777" w:rsidR="00DE201B" w:rsidRPr="00AC2DF1" w:rsidRDefault="00DE201B" w:rsidP="005D0A26">
            <w:pPr>
              <w:rPr>
                <w:rFonts w:ascii="Arial" w:eastAsia="Times New Roman" w:hAnsi="Arial" w:cs="Arial"/>
              </w:rPr>
            </w:pPr>
          </w:p>
        </w:tc>
        <w:tc>
          <w:tcPr>
            <w:tcW w:w="3001" w:type="dxa"/>
          </w:tcPr>
          <w:p w14:paraId="6DBEBA7B" w14:textId="77777777" w:rsidR="00DE201B" w:rsidRPr="00AC2DF1" w:rsidRDefault="00DE201B" w:rsidP="005D0A26">
            <w:pPr>
              <w:rPr>
                <w:rFonts w:ascii="Arial" w:eastAsia="Times New Roman" w:hAnsi="Arial" w:cs="Arial"/>
              </w:rPr>
            </w:pPr>
          </w:p>
        </w:tc>
        <w:tc>
          <w:tcPr>
            <w:tcW w:w="3486" w:type="dxa"/>
          </w:tcPr>
          <w:p w14:paraId="4904F845" w14:textId="77777777" w:rsidR="00DE201B" w:rsidRPr="00AC2DF1" w:rsidRDefault="00DE201B" w:rsidP="005D0A26">
            <w:pPr>
              <w:rPr>
                <w:rFonts w:ascii="Arial" w:eastAsia="Times New Roman" w:hAnsi="Arial" w:cs="Arial"/>
              </w:rPr>
            </w:pPr>
          </w:p>
        </w:tc>
      </w:tr>
      <w:tr w:rsidR="00DE201B" w:rsidRPr="00AC2DF1" w14:paraId="5B014CC9" w14:textId="77777777" w:rsidTr="005D0A26">
        <w:tc>
          <w:tcPr>
            <w:tcW w:w="3969" w:type="dxa"/>
          </w:tcPr>
          <w:p w14:paraId="6B2544AD"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Name of participant  [printed]                                        </w:t>
            </w:r>
          </w:p>
        </w:tc>
        <w:tc>
          <w:tcPr>
            <w:tcW w:w="3001" w:type="dxa"/>
          </w:tcPr>
          <w:p w14:paraId="0FC890B8"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     Signature</w:t>
            </w:r>
          </w:p>
        </w:tc>
        <w:tc>
          <w:tcPr>
            <w:tcW w:w="3486" w:type="dxa"/>
          </w:tcPr>
          <w:p w14:paraId="1C649DAA" w14:textId="77777777" w:rsidR="00DE201B" w:rsidRPr="00AC2DF1" w:rsidRDefault="00DE201B" w:rsidP="005D0A26">
            <w:pPr>
              <w:rPr>
                <w:rFonts w:ascii="Arial" w:eastAsia="Times New Roman" w:hAnsi="Arial" w:cs="Arial"/>
              </w:rPr>
            </w:pPr>
            <w:r w:rsidRPr="00AC2DF1">
              <w:rPr>
                <w:rFonts w:ascii="Arial" w:eastAsia="Times New Roman" w:hAnsi="Arial" w:cs="Arial"/>
              </w:rPr>
              <w:t>Date</w:t>
            </w:r>
          </w:p>
        </w:tc>
      </w:tr>
      <w:tr w:rsidR="00DE201B" w:rsidRPr="00AC2DF1" w14:paraId="39C0F3D3" w14:textId="77777777" w:rsidTr="005D0A26">
        <w:trPr>
          <w:trHeight w:val="320"/>
        </w:trPr>
        <w:tc>
          <w:tcPr>
            <w:tcW w:w="3969" w:type="dxa"/>
          </w:tcPr>
          <w:p w14:paraId="5BEBA68A" w14:textId="77777777" w:rsidR="00DE201B" w:rsidRPr="00AC2DF1" w:rsidRDefault="00DE201B" w:rsidP="005D0A26">
            <w:pPr>
              <w:rPr>
                <w:rFonts w:ascii="Arial" w:eastAsia="Times New Roman" w:hAnsi="Arial" w:cs="Arial"/>
              </w:rPr>
            </w:pPr>
          </w:p>
        </w:tc>
        <w:tc>
          <w:tcPr>
            <w:tcW w:w="3001" w:type="dxa"/>
          </w:tcPr>
          <w:p w14:paraId="7A60EF12" w14:textId="77777777" w:rsidR="00DE201B" w:rsidRPr="00AC2DF1" w:rsidRDefault="00DE201B" w:rsidP="005D0A26">
            <w:pPr>
              <w:rPr>
                <w:rFonts w:ascii="Arial" w:eastAsia="Times New Roman" w:hAnsi="Arial" w:cs="Arial"/>
              </w:rPr>
            </w:pPr>
          </w:p>
        </w:tc>
        <w:tc>
          <w:tcPr>
            <w:tcW w:w="3486" w:type="dxa"/>
          </w:tcPr>
          <w:p w14:paraId="73C077CD" w14:textId="77777777" w:rsidR="00DE201B" w:rsidRPr="00AC2DF1" w:rsidRDefault="00DE201B" w:rsidP="005D0A26">
            <w:pPr>
              <w:rPr>
                <w:rFonts w:ascii="Arial" w:eastAsia="Times New Roman" w:hAnsi="Arial" w:cs="Arial"/>
              </w:rPr>
            </w:pPr>
          </w:p>
        </w:tc>
      </w:tr>
      <w:tr w:rsidR="00DE201B" w:rsidRPr="00AC2DF1" w14:paraId="7D93D8E0" w14:textId="77777777" w:rsidTr="005D0A26">
        <w:tc>
          <w:tcPr>
            <w:tcW w:w="3969" w:type="dxa"/>
          </w:tcPr>
          <w:p w14:paraId="3A56C556" w14:textId="77777777" w:rsidR="00DE201B" w:rsidRPr="00AC2DF1" w:rsidRDefault="00DE201B" w:rsidP="005D0A26">
            <w:pPr>
              <w:rPr>
                <w:rFonts w:ascii="Arial" w:eastAsia="Times New Roman" w:hAnsi="Arial" w:cs="Arial"/>
              </w:rPr>
            </w:pPr>
            <w:r w:rsidRPr="00AC2DF1">
              <w:rPr>
                <w:rFonts w:ascii="Arial" w:eastAsia="Times New Roman" w:hAnsi="Arial" w:cs="Arial"/>
              </w:rPr>
              <w:t>Name of Researcher  [printed]</w:t>
            </w:r>
          </w:p>
        </w:tc>
        <w:tc>
          <w:tcPr>
            <w:tcW w:w="3001" w:type="dxa"/>
          </w:tcPr>
          <w:p w14:paraId="2DDD4C5C" w14:textId="77777777" w:rsidR="00DE201B" w:rsidRPr="00AC2DF1" w:rsidRDefault="00DE201B" w:rsidP="005D0A26">
            <w:pPr>
              <w:rPr>
                <w:rFonts w:ascii="Arial" w:eastAsia="Times New Roman" w:hAnsi="Arial" w:cs="Arial"/>
              </w:rPr>
            </w:pPr>
            <w:r w:rsidRPr="00AC2DF1">
              <w:rPr>
                <w:rFonts w:ascii="Arial" w:eastAsia="Times New Roman" w:hAnsi="Arial" w:cs="Arial"/>
              </w:rPr>
              <w:t xml:space="preserve">     Signature</w:t>
            </w:r>
          </w:p>
        </w:tc>
        <w:tc>
          <w:tcPr>
            <w:tcW w:w="3486" w:type="dxa"/>
          </w:tcPr>
          <w:p w14:paraId="1DC73047" w14:textId="77777777" w:rsidR="00DE201B" w:rsidRPr="00AC2DF1" w:rsidRDefault="00DE201B" w:rsidP="005D0A26">
            <w:pPr>
              <w:rPr>
                <w:rFonts w:ascii="Arial" w:eastAsia="Times New Roman" w:hAnsi="Arial" w:cs="Arial"/>
              </w:rPr>
            </w:pPr>
            <w:r w:rsidRPr="00AC2DF1">
              <w:rPr>
                <w:rFonts w:ascii="Arial" w:eastAsia="Times New Roman" w:hAnsi="Arial" w:cs="Arial"/>
              </w:rPr>
              <w:t>Date</w:t>
            </w:r>
          </w:p>
        </w:tc>
      </w:tr>
      <w:tr w:rsidR="00DE201B" w:rsidRPr="00AC2DF1" w14:paraId="2232DEA3" w14:textId="77777777" w:rsidTr="005D0A26">
        <w:trPr>
          <w:trHeight w:val="885"/>
        </w:trPr>
        <w:tc>
          <w:tcPr>
            <w:tcW w:w="3969" w:type="dxa"/>
          </w:tcPr>
          <w:p w14:paraId="2BF3F559" w14:textId="77777777" w:rsidR="00DE201B" w:rsidRPr="00AC2DF1" w:rsidRDefault="00DE201B" w:rsidP="005D0A26">
            <w:pPr>
              <w:rPr>
                <w:rFonts w:ascii="Arial" w:eastAsia="Times New Roman" w:hAnsi="Arial" w:cs="Arial"/>
              </w:rPr>
            </w:pPr>
            <w:r w:rsidRPr="00AC2DF1">
              <w:rPr>
                <w:rFonts w:ascii="Arial" w:eastAsia="Times New Roman" w:hAnsi="Arial" w:cs="Arial"/>
              </w:rPr>
              <w:t>Paul Woodrow</w:t>
            </w:r>
          </w:p>
        </w:tc>
        <w:tc>
          <w:tcPr>
            <w:tcW w:w="3001" w:type="dxa"/>
          </w:tcPr>
          <w:p w14:paraId="4918276E" w14:textId="77777777" w:rsidR="00DE201B" w:rsidRPr="00AC2DF1" w:rsidRDefault="00DE201B" w:rsidP="005D0A26">
            <w:pPr>
              <w:rPr>
                <w:rFonts w:ascii="Arial" w:eastAsia="Times New Roman" w:hAnsi="Arial" w:cs="Arial"/>
              </w:rPr>
            </w:pPr>
          </w:p>
        </w:tc>
        <w:tc>
          <w:tcPr>
            <w:tcW w:w="3486" w:type="dxa"/>
          </w:tcPr>
          <w:p w14:paraId="3EAD8778" w14:textId="77777777" w:rsidR="00DE201B" w:rsidRPr="00AC2DF1" w:rsidRDefault="00DE201B" w:rsidP="005D0A26">
            <w:pPr>
              <w:rPr>
                <w:rFonts w:ascii="Arial" w:eastAsia="Times New Roman" w:hAnsi="Arial" w:cs="Arial"/>
              </w:rPr>
            </w:pPr>
          </w:p>
        </w:tc>
      </w:tr>
    </w:tbl>
    <w:p w14:paraId="1493D71A" w14:textId="77777777" w:rsidR="00DE201B" w:rsidRPr="00AC2DF1" w:rsidRDefault="00DE201B" w:rsidP="00DE201B">
      <w:pPr>
        <w:spacing w:after="0" w:line="240" w:lineRule="auto"/>
        <w:rPr>
          <w:rFonts w:ascii="Arial" w:eastAsia="Times New Roman" w:hAnsi="Arial" w:cs="Arial"/>
          <w:b/>
        </w:rPr>
      </w:pPr>
      <w:r w:rsidRPr="00AC2DF1">
        <w:rPr>
          <w:rFonts w:ascii="Arial" w:eastAsia="Times New Roman" w:hAnsi="Arial" w:cs="Arial"/>
          <w:b/>
        </w:rPr>
        <w:t>Project contact details for further information:</w:t>
      </w:r>
    </w:p>
    <w:p w14:paraId="06AFC9A7" w14:textId="77777777" w:rsidR="00DE201B" w:rsidRPr="00AC2DF1" w:rsidRDefault="00DE201B" w:rsidP="00DE201B">
      <w:pPr>
        <w:spacing w:after="0" w:line="240" w:lineRule="auto"/>
        <w:rPr>
          <w:rFonts w:ascii="Arial" w:eastAsia="Times New Roman" w:hAnsi="Arial" w:cs="Arial"/>
          <w:b/>
        </w:rPr>
      </w:pPr>
      <w:r w:rsidRPr="00AC2DF1">
        <w:rPr>
          <w:rFonts w:ascii="Arial" w:eastAsia="Times New Roman" w:hAnsi="Arial" w:cs="Arial"/>
          <w:b/>
        </w:rPr>
        <w:t xml:space="preserve">You can contact the researchers if you have any questions about this research. </w:t>
      </w:r>
    </w:p>
    <w:p w14:paraId="20D7D0E7" w14:textId="77777777" w:rsidR="00DE201B" w:rsidRPr="00AC2DF1" w:rsidRDefault="00DE201B" w:rsidP="00DE201B">
      <w:pPr>
        <w:spacing w:after="0" w:line="240" w:lineRule="auto"/>
        <w:rPr>
          <w:rFonts w:ascii="Arial" w:eastAsia="Times New Roman" w:hAnsi="Arial" w:cs="Arial"/>
          <w:b/>
        </w:rPr>
      </w:pPr>
    </w:p>
    <w:p w14:paraId="12760177" w14:textId="77777777" w:rsidR="00DE201B" w:rsidRPr="00AC2DF1" w:rsidRDefault="00DE201B" w:rsidP="00DE201B">
      <w:pPr>
        <w:spacing w:after="0" w:line="240" w:lineRule="auto"/>
        <w:ind w:firstLine="720"/>
        <w:rPr>
          <w:rFonts w:ascii="Arial" w:eastAsia="Times New Roman" w:hAnsi="Arial" w:cs="Arial"/>
          <w:b/>
        </w:rPr>
      </w:pPr>
      <w:r w:rsidRPr="00AC2DF1">
        <w:rPr>
          <w:rFonts w:ascii="Arial" w:eastAsia="Times New Roman" w:hAnsi="Arial" w:cs="Arial"/>
          <w:b/>
        </w:rPr>
        <w:t xml:space="preserve">Researcher: </w:t>
      </w:r>
      <w:r w:rsidRPr="00AC2DF1">
        <w:rPr>
          <w:rFonts w:ascii="Arial" w:eastAsia="Times New Roman" w:hAnsi="Arial" w:cs="Arial"/>
          <w:b/>
        </w:rPr>
        <w:tab/>
      </w:r>
      <w:r w:rsidRPr="00AC2DF1">
        <w:rPr>
          <w:rFonts w:ascii="Arial" w:eastAsia="Times New Roman" w:hAnsi="Arial" w:cs="Arial"/>
          <w:b/>
        </w:rPr>
        <w:tab/>
      </w:r>
      <w:r w:rsidRPr="00AC2DF1">
        <w:rPr>
          <w:rFonts w:ascii="Arial" w:eastAsia="Times New Roman" w:hAnsi="Arial" w:cs="Arial"/>
          <w:b/>
        </w:rPr>
        <w:tab/>
      </w:r>
      <w:r w:rsidRPr="00AC2DF1">
        <w:rPr>
          <w:rFonts w:ascii="Arial" w:eastAsia="Times New Roman" w:hAnsi="Arial" w:cs="Arial"/>
          <w:b/>
        </w:rPr>
        <w:tab/>
      </w:r>
      <w:r w:rsidRPr="00AC2DF1">
        <w:rPr>
          <w:rFonts w:ascii="Arial" w:eastAsia="Times New Roman" w:hAnsi="Arial" w:cs="Arial"/>
          <w:b/>
        </w:rPr>
        <w:tab/>
      </w:r>
      <w:r w:rsidRPr="00AC2DF1">
        <w:rPr>
          <w:rFonts w:ascii="Arial" w:eastAsia="Times New Roman" w:hAnsi="Arial" w:cs="Arial"/>
          <w:b/>
        </w:rPr>
        <w:tab/>
      </w:r>
      <w:r w:rsidRPr="00AC2DF1">
        <w:rPr>
          <w:rFonts w:ascii="Arial" w:eastAsia="Times New Roman" w:hAnsi="Arial" w:cs="Arial"/>
          <w:b/>
        </w:rPr>
        <w:tab/>
        <w:t xml:space="preserve">Research Supervisor: </w:t>
      </w:r>
    </w:p>
    <w:p w14:paraId="5422FA03" w14:textId="77777777" w:rsidR="00DE201B" w:rsidRPr="00AC2DF1" w:rsidRDefault="00DE201B" w:rsidP="00DE201B">
      <w:pPr>
        <w:spacing w:after="0" w:line="240" w:lineRule="auto"/>
        <w:ind w:firstLine="720"/>
        <w:rPr>
          <w:rFonts w:ascii="Arial" w:eastAsia="Times New Roman" w:hAnsi="Arial" w:cs="Arial"/>
        </w:rPr>
      </w:pPr>
    </w:p>
    <w:p w14:paraId="5CDE1F61" w14:textId="77777777" w:rsidR="00DE201B" w:rsidRPr="00AC2DF1" w:rsidRDefault="00DE201B" w:rsidP="00DE201B">
      <w:pPr>
        <w:spacing w:after="0" w:line="240" w:lineRule="auto"/>
        <w:ind w:left="1440"/>
        <w:rPr>
          <w:rFonts w:ascii="Arial" w:eastAsia="Times New Roman" w:hAnsi="Arial" w:cs="Arial"/>
        </w:rPr>
      </w:pPr>
    </w:p>
    <w:p w14:paraId="5066A15B" w14:textId="77777777" w:rsidR="00DE201B" w:rsidRPr="00AC2DF1" w:rsidRDefault="00DE201B" w:rsidP="00DE201B">
      <w:pPr>
        <w:spacing w:after="0" w:line="240" w:lineRule="auto"/>
        <w:ind w:firstLine="720"/>
        <w:rPr>
          <w:rFonts w:ascii="Arial" w:eastAsia="Times New Roman" w:hAnsi="Arial" w:cs="Arial"/>
        </w:rPr>
      </w:pPr>
      <w:r w:rsidRPr="00AC2DF1">
        <w:rPr>
          <w:rFonts w:ascii="Arial" w:eastAsia="Times New Roman" w:hAnsi="Arial" w:cs="Arial"/>
        </w:rPr>
        <w:t>Name: Paul Woodrow</w:t>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t>Name: Dr Victoria Lewis</w:t>
      </w:r>
      <w:r w:rsidRPr="00AC2DF1">
        <w:rPr>
          <w:rFonts w:ascii="Arial" w:eastAsia="Times New Roman" w:hAnsi="Arial" w:cs="Arial"/>
        </w:rPr>
        <w:br/>
      </w:r>
      <w:r w:rsidRPr="00AC2DF1">
        <w:rPr>
          <w:rFonts w:ascii="Arial" w:eastAsia="Times New Roman" w:hAnsi="Arial" w:cs="Arial"/>
        </w:rPr>
        <w:tab/>
        <w:t xml:space="preserve">Email: </w:t>
      </w:r>
      <w:hyperlink r:id="rId27" w:history="1">
        <w:r w:rsidRPr="00AC2DF1">
          <w:rPr>
            <w:rStyle w:val="Hyperlink"/>
            <w:rFonts w:ascii="Arial" w:eastAsia="Times New Roman" w:hAnsi="Arial" w:cs="Arial"/>
            <w:color w:val="auto"/>
          </w:rPr>
          <w:t>pwoodrow1@sheffield.ac.uk</w:t>
        </w:r>
      </w:hyperlink>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t xml:space="preserve">Email: </w:t>
      </w:r>
      <w:hyperlink r:id="rId28" w:history="1">
        <w:r w:rsidRPr="00AC2DF1">
          <w:rPr>
            <w:rStyle w:val="Hyperlink"/>
            <w:rFonts w:ascii="Arial" w:hAnsi="Arial" w:cs="Arial"/>
            <w:color w:val="auto"/>
            <w:shd w:val="clear" w:color="auto" w:fill="FFFFFF"/>
          </w:rPr>
          <w:t>v.lewis@sheffield.ac.uk</w:t>
        </w:r>
      </w:hyperlink>
      <w:r w:rsidRPr="00AC2DF1">
        <w:rPr>
          <w:rFonts w:ascii="Arial" w:eastAsia="Times New Roman" w:hAnsi="Arial" w:cs="Arial"/>
        </w:rPr>
        <w:tab/>
        <w:t xml:space="preserve"> </w:t>
      </w:r>
    </w:p>
    <w:p w14:paraId="68A1A777" w14:textId="05AC174D" w:rsidR="00DE201B" w:rsidRPr="00AC2DF1" w:rsidRDefault="00DE201B" w:rsidP="00DE201B">
      <w:pPr>
        <w:spacing w:after="0" w:line="240" w:lineRule="auto"/>
        <w:rPr>
          <w:rFonts w:ascii="Arial" w:eastAsia="Times New Roman" w:hAnsi="Arial" w:cs="Arial"/>
        </w:rPr>
      </w:pP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eastAsia="Times New Roman" w:hAnsi="Arial" w:cs="Arial"/>
        </w:rPr>
        <w:tab/>
      </w:r>
      <w:r w:rsidRPr="00AC2DF1">
        <w:rPr>
          <w:rFonts w:ascii="Arial" w:hAnsi="Arial" w:cs="Arial"/>
          <w:shd w:val="clear" w:color="auto" w:fill="FFFFFF"/>
        </w:rPr>
        <w:t xml:space="preserve"> </w:t>
      </w:r>
    </w:p>
    <w:p w14:paraId="1CA25D38" w14:textId="77777777" w:rsidR="00DE201B" w:rsidRPr="00AC2DF1" w:rsidRDefault="00DE201B" w:rsidP="00DE201B">
      <w:pPr>
        <w:spacing w:after="0" w:line="240" w:lineRule="auto"/>
        <w:rPr>
          <w:rFonts w:ascii="Arial" w:eastAsia="Times New Roman" w:hAnsi="Arial" w:cs="Arial"/>
          <w:b/>
        </w:rPr>
      </w:pPr>
    </w:p>
    <w:p w14:paraId="1BDEF0C8" w14:textId="77777777" w:rsidR="00DE201B" w:rsidRPr="00AC2DF1" w:rsidRDefault="00DE201B" w:rsidP="00DE201B">
      <w:pPr>
        <w:spacing w:after="0" w:line="240" w:lineRule="auto"/>
        <w:rPr>
          <w:rFonts w:ascii="Arial" w:eastAsia="Times New Roman" w:hAnsi="Arial" w:cs="Arial"/>
        </w:rPr>
      </w:pPr>
      <w:r w:rsidRPr="00AC2DF1">
        <w:rPr>
          <w:rFonts w:ascii="Arial" w:eastAsia="Times New Roman" w:hAnsi="Arial" w:cs="Arial"/>
          <w:b/>
        </w:rPr>
        <w:tab/>
      </w:r>
      <w:r w:rsidRPr="00AC2DF1">
        <w:rPr>
          <w:rFonts w:ascii="Arial" w:eastAsia="Times New Roman" w:hAnsi="Arial" w:cs="Arial"/>
        </w:rPr>
        <w:t xml:space="preserve">If, in the event of a complaint, you wish to contact a person outside the project: </w:t>
      </w:r>
    </w:p>
    <w:p w14:paraId="52C7EE6A" w14:textId="77777777" w:rsidR="00DE201B" w:rsidRPr="00AC2DF1" w:rsidRDefault="00DE201B" w:rsidP="00DE201B">
      <w:pPr>
        <w:spacing w:after="0" w:line="240" w:lineRule="auto"/>
        <w:rPr>
          <w:rFonts w:ascii="Arial" w:eastAsia="Times New Roman" w:hAnsi="Arial" w:cs="Arial"/>
        </w:rPr>
      </w:pPr>
      <w:r w:rsidRPr="00AC2DF1">
        <w:rPr>
          <w:rFonts w:ascii="Arial" w:eastAsia="Times New Roman" w:hAnsi="Arial" w:cs="Arial"/>
        </w:rPr>
        <w:tab/>
        <w:t xml:space="preserve">Name: Professor Rebecca </w:t>
      </w:r>
      <w:proofErr w:type="spellStart"/>
      <w:r w:rsidRPr="00AC2DF1">
        <w:rPr>
          <w:rFonts w:ascii="Arial" w:eastAsia="Times New Roman" w:hAnsi="Arial" w:cs="Arial"/>
        </w:rPr>
        <w:t>Lawthom</w:t>
      </w:r>
      <w:proofErr w:type="spellEnd"/>
      <w:r w:rsidRPr="00AC2DF1">
        <w:rPr>
          <w:rFonts w:ascii="Arial" w:eastAsia="Times New Roman" w:hAnsi="Arial" w:cs="Arial"/>
        </w:rPr>
        <w:t xml:space="preserve"> (Head of School of Education at The University of Sheffield)</w:t>
      </w:r>
    </w:p>
    <w:p w14:paraId="5B123677" w14:textId="77777777" w:rsidR="00DE201B" w:rsidRPr="00AC2DF1" w:rsidRDefault="00DE201B" w:rsidP="00DE201B">
      <w:pPr>
        <w:spacing w:after="0" w:line="240" w:lineRule="auto"/>
        <w:rPr>
          <w:rFonts w:ascii="Arial" w:eastAsia="Times New Roman" w:hAnsi="Arial" w:cs="Arial"/>
          <w:lang w:val="fr-FR"/>
        </w:rPr>
      </w:pPr>
      <w:r w:rsidRPr="00AC2DF1">
        <w:rPr>
          <w:rFonts w:ascii="Arial" w:eastAsia="Times New Roman" w:hAnsi="Arial" w:cs="Arial"/>
        </w:rPr>
        <w:tab/>
      </w:r>
      <w:r w:rsidRPr="00AC2DF1">
        <w:rPr>
          <w:rFonts w:ascii="Arial" w:eastAsia="Times New Roman" w:hAnsi="Arial" w:cs="Arial"/>
          <w:lang w:val="fr-FR"/>
        </w:rPr>
        <w:t xml:space="preserve">Email: </w:t>
      </w:r>
      <w:hyperlink r:id="rId29">
        <w:r w:rsidRPr="00AC2DF1">
          <w:rPr>
            <w:rFonts w:ascii="Arial" w:eastAsia="Times New Roman" w:hAnsi="Arial" w:cs="Arial"/>
            <w:u w:val="single"/>
            <w:lang w:val="fr-FR"/>
          </w:rPr>
          <w:t>r.lawthom@sheffield.ac.uk</w:t>
        </w:r>
      </w:hyperlink>
    </w:p>
    <w:p w14:paraId="64C06AE4" w14:textId="77777777" w:rsidR="00DE201B" w:rsidRPr="00AC2DF1" w:rsidRDefault="00DE201B" w:rsidP="00DE201B">
      <w:pPr>
        <w:spacing w:after="0" w:line="240" w:lineRule="auto"/>
        <w:rPr>
          <w:rFonts w:ascii="Arial" w:eastAsia="Times New Roman" w:hAnsi="Arial" w:cs="Arial"/>
          <w:b/>
          <w:lang w:val="fr-FR"/>
        </w:rPr>
      </w:pPr>
    </w:p>
    <w:p w14:paraId="359DFA7E" w14:textId="77777777" w:rsidR="00DE201B" w:rsidRPr="00AC2DF1" w:rsidRDefault="00DE201B" w:rsidP="00DE201B">
      <w:pPr>
        <w:spacing w:after="0" w:line="240" w:lineRule="auto"/>
        <w:ind w:left="720" w:firstLine="720"/>
        <w:rPr>
          <w:rFonts w:ascii="Arial" w:eastAsia="Times New Roman" w:hAnsi="Arial" w:cs="Arial"/>
          <w:b/>
          <w:lang w:val="fr-FR"/>
        </w:rPr>
      </w:pPr>
    </w:p>
    <w:p w14:paraId="089F7DA8" w14:textId="77777777" w:rsidR="00DE201B" w:rsidRPr="00AC2DF1" w:rsidRDefault="00DE201B" w:rsidP="00DE201B">
      <w:pPr>
        <w:spacing w:after="0" w:line="240" w:lineRule="auto"/>
        <w:rPr>
          <w:rFonts w:ascii="Arial" w:eastAsia="Times New Roman" w:hAnsi="Arial" w:cs="Arial"/>
          <w:b/>
        </w:rPr>
      </w:pPr>
      <w:r w:rsidRPr="00AC2DF1">
        <w:rPr>
          <w:rFonts w:ascii="Arial" w:eastAsia="Times New Roman" w:hAnsi="Arial" w:cs="Arial"/>
          <w:b/>
          <w:i/>
        </w:rPr>
        <w:t>When completed</w:t>
      </w:r>
      <w:r w:rsidRPr="00AC2DF1">
        <w:rPr>
          <w:rFonts w:ascii="Arial" w:eastAsia="Times New Roman" w:hAnsi="Arial" w:cs="Arial"/>
          <w:b/>
        </w:rPr>
        <w:t>:</w:t>
      </w:r>
    </w:p>
    <w:p w14:paraId="69A44D40" w14:textId="77777777" w:rsidR="00DE201B" w:rsidRPr="00AC2DF1" w:rsidRDefault="00DE201B" w:rsidP="00DE201B">
      <w:pPr>
        <w:spacing w:after="0" w:line="240" w:lineRule="auto"/>
        <w:rPr>
          <w:rFonts w:ascii="Arial" w:eastAsia="Times New Roman" w:hAnsi="Arial" w:cs="Arial"/>
        </w:rPr>
      </w:pPr>
      <w:r w:rsidRPr="00AC2DF1">
        <w:rPr>
          <w:rFonts w:ascii="Arial" w:eastAsia="Times New Roman" w:hAnsi="Arial" w:cs="Arial"/>
          <w:i/>
        </w:rPr>
        <w:t>One copy for the staff member</w:t>
      </w:r>
    </w:p>
    <w:p w14:paraId="5F348B6E" w14:textId="77777777" w:rsidR="00DE201B" w:rsidRPr="00AC2DF1" w:rsidRDefault="00DE201B" w:rsidP="00DE201B">
      <w:pPr>
        <w:spacing w:after="0" w:line="240" w:lineRule="auto"/>
        <w:rPr>
          <w:rFonts w:ascii="Arial" w:eastAsia="Times New Roman" w:hAnsi="Arial" w:cs="Arial"/>
        </w:rPr>
      </w:pPr>
      <w:r w:rsidRPr="00AC2DF1">
        <w:rPr>
          <w:rFonts w:ascii="Arial" w:eastAsia="Times New Roman" w:hAnsi="Arial" w:cs="Arial"/>
          <w:i/>
        </w:rPr>
        <w:t>One copy for the researcher</w:t>
      </w:r>
      <w:r w:rsidRPr="00AC2DF1">
        <w:rPr>
          <w:rFonts w:ascii="Arial" w:eastAsia="Times New Roman" w:hAnsi="Arial" w:cs="Arial"/>
        </w:rPr>
        <w:t xml:space="preserve">  </w:t>
      </w:r>
    </w:p>
    <w:p w14:paraId="12DDE548" w14:textId="5C385739" w:rsidR="00DE201B" w:rsidRPr="00AC2DF1" w:rsidRDefault="003662DC" w:rsidP="00EA4857">
      <w:pPr>
        <w:spacing w:after="0" w:line="240" w:lineRule="auto"/>
        <w:rPr>
          <w:rFonts w:ascii="Arial" w:eastAsia="Times New Roman" w:hAnsi="Arial" w:cs="Arial"/>
        </w:rPr>
      </w:pPr>
      <w:r w:rsidRPr="00AC2DF1">
        <w:rPr>
          <w:rFonts w:ascii="Arial" w:eastAsia="TUOS Blake" w:hAnsi="Arial" w:cs="Arial"/>
          <w:b/>
          <w:sz w:val="36"/>
          <w:szCs w:val="36"/>
        </w:rPr>
        <w:t xml:space="preserve">Appendix </w:t>
      </w:r>
      <w:r w:rsidR="0029653C" w:rsidRPr="00AC2DF1">
        <w:rPr>
          <w:rFonts w:ascii="Arial" w:eastAsia="TUOS Blake" w:hAnsi="Arial" w:cs="Arial"/>
          <w:b/>
          <w:sz w:val="36"/>
          <w:szCs w:val="36"/>
        </w:rPr>
        <w:t>F</w:t>
      </w:r>
      <w:r w:rsidRPr="00AC2DF1">
        <w:rPr>
          <w:rFonts w:ascii="Arial" w:eastAsia="TUOS Blake" w:hAnsi="Arial" w:cs="Arial"/>
          <w:b/>
          <w:sz w:val="36"/>
          <w:szCs w:val="36"/>
        </w:rPr>
        <w:t xml:space="preserve"> Transcription</w:t>
      </w:r>
      <w:r w:rsidRPr="00AC2DF1">
        <w:rPr>
          <w:rFonts w:ascii="Arial" w:eastAsia="TUOS Blake" w:hAnsi="Arial" w:cs="Arial"/>
          <w:b/>
          <w:bCs/>
          <w:sz w:val="36"/>
          <w:szCs w:val="36"/>
        </w:rPr>
        <w:t xml:space="preserve"> of Focus Group</w:t>
      </w:r>
      <w:r w:rsidR="00F8707C" w:rsidRPr="00AC2DF1">
        <w:rPr>
          <w:rFonts w:ascii="Arial" w:eastAsia="TUOS Blake" w:hAnsi="Arial" w:cs="Arial"/>
          <w:b/>
          <w:bCs/>
          <w:sz w:val="36"/>
          <w:szCs w:val="36"/>
        </w:rPr>
        <w:t>s</w:t>
      </w:r>
    </w:p>
    <w:p w14:paraId="3BF89260" w14:textId="64350E2F" w:rsidR="00AD2670" w:rsidRPr="00AC2DF1" w:rsidRDefault="00AD2670" w:rsidP="00AD2670">
      <w:pPr>
        <w:jc w:val="center"/>
        <w:rPr>
          <w:rFonts w:ascii="Arial" w:hAnsi="Arial" w:cs="Arial"/>
          <w:b/>
          <w:bCs/>
        </w:rPr>
      </w:pPr>
      <w:r w:rsidRPr="00AC2DF1">
        <w:rPr>
          <w:rFonts w:ascii="Arial" w:hAnsi="Arial" w:cs="Arial"/>
          <w:b/>
          <w:bCs/>
        </w:rPr>
        <w:t xml:space="preserve">Transcript of </w:t>
      </w:r>
      <w:r w:rsidR="00F8707C" w:rsidRPr="00AC2DF1">
        <w:rPr>
          <w:rFonts w:ascii="Arial" w:hAnsi="Arial" w:cs="Arial"/>
          <w:b/>
          <w:bCs/>
        </w:rPr>
        <w:t>Teacher Focus Group</w:t>
      </w:r>
    </w:p>
    <w:p w14:paraId="4A14316F" w14:textId="77777777" w:rsidR="00AD2670" w:rsidRPr="00AC2DF1" w:rsidRDefault="00AD2670" w:rsidP="00AD2670">
      <w:pPr>
        <w:jc w:val="center"/>
      </w:pPr>
      <w:r w:rsidRPr="00AC2DF1">
        <w:t>T1: Male</w:t>
      </w:r>
    </w:p>
    <w:p w14:paraId="03B950E3" w14:textId="77777777" w:rsidR="00AD2670" w:rsidRPr="00AC2DF1" w:rsidRDefault="00AD2670" w:rsidP="00AD2670">
      <w:pPr>
        <w:jc w:val="center"/>
      </w:pPr>
      <w:r w:rsidRPr="00AC2DF1">
        <w:t>T2: Male</w:t>
      </w:r>
    </w:p>
    <w:p w14:paraId="7760B49B" w14:textId="77777777" w:rsidR="00AD2670" w:rsidRPr="00AC2DF1" w:rsidRDefault="00AD2670" w:rsidP="00AD2670">
      <w:pPr>
        <w:jc w:val="center"/>
      </w:pPr>
      <w:r w:rsidRPr="00AC2DF1">
        <w:t>T3: Female</w:t>
      </w:r>
    </w:p>
    <w:tbl>
      <w:tblPr>
        <w:tblStyle w:val="TableGrid"/>
        <w:tblW w:w="0" w:type="auto"/>
        <w:tblLook w:val="04A0" w:firstRow="1" w:lastRow="0" w:firstColumn="1" w:lastColumn="0" w:noHBand="0" w:noVBand="1"/>
      </w:tblPr>
      <w:tblGrid>
        <w:gridCol w:w="846"/>
        <w:gridCol w:w="8170"/>
      </w:tblGrid>
      <w:tr w:rsidR="00AD2670" w:rsidRPr="00AC2DF1" w14:paraId="0BFF96FF" w14:textId="77777777" w:rsidTr="005D0A26">
        <w:tc>
          <w:tcPr>
            <w:tcW w:w="846" w:type="dxa"/>
          </w:tcPr>
          <w:p w14:paraId="53FD9B9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w:t>
            </w:r>
          </w:p>
        </w:tc>
        <w:tc>
          <w:tcPr>
            <w:tcW w:w="8170" w:type="dxa"/>
          </w:tcPr>
          <w:p w14:paraId="4346BE4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T1: With the erm, er emotional based school avoidance, with us, I think we’ve got about </w:t>
            </w:r>
          </w:p>
        </w:tc>
      </w:tr>
      <w:tr w:rsidR="00AD2670" w:rsidRPr="00AC2DF1" w14:paraId="5805B6EE" w14:textId="77777777" w:rsidTr="005D0A26">
        <w:tc>
          <w:tcPr>
            <w:tcW w:w="846" w:type="dxa"/>
          </w:tcPr>
          <w:p w14:paraId="6750744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w:t>
            </w:r>
          </w:p>
        </w:tc>
        <w:tc>
          <w:tcPr>
            <w:tcW w:w="8170" w:type="dxa"/>
          </w:tcPr>
          <w:p w14:paraId="14889D4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erm 1400. So we’ll have about 1500 kids next year. So we’ll, we have quite a large </w:t>
            </w:r>
          </w:p>
        </w:tc>
      </w:tr>
      <w:tr w:rsidR="00AD2670" w:rsidRPr="00AC2DF1" w14:paraId="00ADFAC6" w14:textId="77777777" w:rsidTr="005D0A26">
        <w:tc>
          <w:tcPr>
            <w:tcW w:w="846" w:type="dxa"/>
          </w:tcPr>
          <w:p w14:paraId="6E47AD0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w:t>
            </w:r>
          </w:p>
        </w:tc>
        <w:tc>
          <w:tcPr>
            <w:tcW w:w="8170" w:type="dxa"/>
          </w:tcPr>
          <w:p w14:paraId="4EC5432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population in school. : And I think there’s been a big difference in the proportion of </w:t>
            </w:r>
          </w:p>
        </w:tc>
      </w:tr>
      <w:tr w:rsidR="00AD2670" w:rsidRPr="00AC2DF1" w14:paraId="629F7D9D" w14:textId="77777777" w:rsidTr="005D0A26">
        <w:tc>
          <w:tcPr>
            <w:tcW w:w="846" w:type="dxa"/>
          </w:tcPr>
          <w:p w14:paraId="2D7A3BF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w:t>
            </w:r>
          </w:p>
        </w:tc>
        <w:tc>
          <w:tcPr>
            <w:tcW w:w="8170" w:type="dxa"/>
          </w:tcPr>
          <w:p w14:paraId="455B823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pupils being er, persistently absent. Or just that higher absentee in school, and I think the </w:t>
            </w:r>
          </w:p>
        </w:tc>
      </w:tr>
      <w:tr w:rsidR="00AD2670" w:rsidRPr="00AC2DF1" w14:paraId="13E5CE47" w14:textId="77777777" w:rsidTr="005D0A26">
        <w:tc>
          <w:tcPr>
            <w:tcW w:w="846" w:type="dxa"/>
          </w:tcPr>
          <w:p w14:paraId="1BA2DB5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w:t>
            </w:r>
          </w:p>
        </w:tc>
        <w:tc>
          <w:tcPr>
            <w:tcW w:w="8170" w:type="dxa"/>
          </w:tcPr>
          <w:p w14:paraId="51C529E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elephant in the room there was Covid. I think that has put school back er a massive </w:t>
            </w:r>
          </w:p>
        </w:tc>
      </w:tr>
      <w:tr w:rsidR="00AD2670" w:rsidRPr="00AC2DF1" w14:paraId="7AA43E94" w14:textId="77777777" w:rsidTr="005D0A26">
        <w:tc>
          <w:tcPr>
            <w:tcW w:w="846" w:type="dxa"/>
          </w:tcPr>
          <w:p w14:paraId="72272C3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w:t>
            </w:r>
          </w:p>
        </w:tc>
        <w:tc>
          <w:tcPr>
            <w:tcW w:w="8170" w:type="dxa"/>
          </w:tcPr>
          <w:p w14:paraId="63D8438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amount and the challenges that we’re facing, erm both with families and pupils </w:t>
            </w:r>
          </w:p>
        </w:tc>
      </w:tr>
      <w:tr w:rsidR="00AD2670" w:rsidRPr="00AC2DF1" w14:paraId="2533A0F0" w14:textId="77777777" w:rsidTr="005D0A26">
        <w:tc>
          <w:tcPr>
            <w:tcW w:w="846" w:type="dxa"/>
          </w:tcPr>
          <w:p w14:paraId="0A01A31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w:t>
            </w:r>
          </w:p>
        </w:tc>
        <w:tc>
          <w:tcPr>
            <w:tcW w:w="8170" w:type="dxa"/>
          </w:tcPr>
          <w:p w14:paraId="7BDB400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themselves with, and they’ve had 2… approximately about 2 years off school erm to </w:t>
            </w:r>
          </w:p>
        </w:tc>
      </w:tr>
      <w:tr w:rsidR="00AD2670" w:rsidRPr="00AC2DF1" w14:paraId="7397662A" w14:textId="77777777" w:rsidTr="005D0A26">
        <w:tc>
          <w:tcPr>
            <w:tcW w:w="846" w:type="dxa"/>
          </w:tcPr>
          <w:p w14:paraId="48B1D5C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w:t>
            </w:r>
          </w:p>
        </w:tc>
        <w:tc>
          <w:tcPr>
            <w:tcW w:w="8170" w:type="dxa"/>
          </w:tcPr>
          <w:p w14:paraId="69621A4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getting comfortable with not being in or the families being used to them not being in and </w:t>
            </w:r>
          </w:p>
        </w:tc>
      </w:tr>
      <w:tr w:rsidR="00AD2670" w:rsidRPr="00AC2DF1" w14:paraId="7F741A8A" w14:textId="77777777" w:rsidTr="005D0A26">
        <w:tc>
          <w:tcPr>
            <w:tcW w:w="846" w:type="dxa"/>
          </w:tcPr>
          <w:p w14:paraId="12375EE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w:t>
            </w:r>
          </w:p>
        </w:tc>
        <w:tc>
          <w:tcPr>
            <w:tcW w:w="8170" w:type="dxa"/>
          </w:tcPr>
          <w:p w14:paraId="7141AC1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 </w:t>
            </w:r>
            <w:proofErr w:type="spellStart"/>
            <w:r w:rsidRPr="00AC2DF1">
              <w:rPr>
                <w:rFonts w:ascii="Arial" w:hAnsi="Arial" w:cs="Arial"/>
                <w:sz w:val="20"/>
                <w:szCs w:val="20"/>
              </w:rPr>
              <w:t>anxietal</w:t>
            </w:r>
            <w:proofErr w:type="spellEnd"/>
            <w:r w:rsidRPr="00AC2DF1">
              <w:rPr>
                <w:rFonts w:ascii="Arial" w:hAnsi="Arial" w:cs="Arial"/>
                <w:sz w:val="20"/>
                <w:szCs w:val="20"/>
              </w:rPr>
              <w:t xml:space="preserve"> issues of going back in, or the pressures… Maybe they’ve been accustomed </w:t>
            </w:r>
          </w:p>
        </w:tc>
      </w:tr>
      <w:tr w:rsidR="00AD2670" w:rsidRPr="00AC2DF1" w14:paraId="26393712" w14:textId="77777777" w:rsidTr="005D0A26">
        <w:tc>
          <w:tcPr>
            <w:tcW w:w="846" w:type="dxa"/>
          </w:tcPr>
          <w:p w14:paraId="242B09D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w:t>
            </w:r>
          </w:p>
        </w:tc>
        <w:tc>
          <w:tcPr>
            <w:tcW w:w="8170" w:type="dxa"/>
          </w:tcPr>
          <w:p w14:paraId="2225FBC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to them being at home and helping out with siblings. And then saying that reluctance, I </w:t>
            </w:r>
          </w:p>
        </w:tc>
      </w:tr>
      <w:tr w:rsidR="00AD2670" w:rsidRPr="00AC2DF1" w14:paraId="04467C10" w14:textId="77777777" w:rsidTr="005D0A26">
        <w:tc>
          <w:tcPr>
            <w:tcW w:w="846" w:type="dxa"/>
          </w:tcPr>
          <w:p w14:paraId="7C027A5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w:t>
            </w:r>
          </w:p>
        </w:tc>
        <w:tc>
          <w:tcPr>
            <w:tcW w:w="8170" w:type="dxa"/>
          </w:tcPr>
          <w:p w14:paraId="061C3C6B" w14:textId="77777777" w:rsidR="00AD2670" w:rsidRPr="00AC2DF1" w:rsidRDefault="00AD2670" w:rsidP="005D0A26">
            <w:pPr>
              <w:rPr>
                <w:rFonts w:ascii="Arial" w:hAnsi="Arial" w:cs="Arial"/>
                <w:sz w:val="20"/>
                <w:szCs w:val="20"/>
              </w:rPr>
            </w:pPr>
            <w:r w:rsidRPr="00AC2DF1">
              <w:rPr>
                <w:rFonts w:ascii="Arial" w:hAnsi="Arial" w:cs="Arial"/>
                <w:sz w:val="20"/>
                <w:szCs w:val="20"/>
              </w:rPr>
              <w:t>mean, I’ve had a few people in my form that have very, very low erm attendance to</w:t>
            </w:r>
          </w:p>
        </w:tc>
      </w:tr>
      <w:tr w:rsidR="00AD2670" w:rsidRPr="00AC2DF1" w14:paraId="768B0C15" w14:textId="77777777" w:rsidTr="005D0A26">
        <w:tc>
          <w:tcPr>
            <w:tcW w:w="846" w:type="dxa"/>
          </w:tcPr>
          <w:p w14:paraId="1F12253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w:t>
            </w:r>
          </w:p>
        </w:tc>
        <w:tc>
          <w:tcPr>
            <w:tcW w:w="8170" w:type="dxa"/>
          </w:tcPr>
          <w:p w14:paraId="162A79B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And a lot of these factors come into why they don’t go back into school. XXXX </w:t>
            </w:r>
          </w:p>
        </w:tc>
      </w:tr>
      <w:tr w:rsidR="00AD2670" w:rsidRPr="00AC2DF1" w14:paraId="4E736F7A" w14:textId="77777777" w:rsidTr="005D0A26">
        <w:tc>
          <w:tcPr>
            <w:tcW w:w="846" w:type="dxa"/>
          </w:tcPr>
          <w:p w14:paraId="4F5B75D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w:t>
            </w:r>
          </w:p>
        </w:tc>
        <w:tc>
          <w:tcPr>
            <w:tcW w:w="8170" w:type="dxa"/>
          </w:tcPr>
          <w:p w14:paraId="02C4AED2" w14:textId="77777777" w:rsidR="00AD2670" w:rsidRPr="00AC2DF1" w:rsidRDefault="00AD2670" w:rsidP="005D0A26">
            <w:pPr>
              <w:rPr>
                <w:rFonts w:ascii="Arial" w:hAnsi="Arial" w:cs="Arial"/>
                <w:sz w:val="20"/>
                <w:szCs w:val="20"/>
              </w:rPr>
            </w:pPr>
            <w:r w:rsidRPr="00AC2DF1">
              <w:rPr>
                <w:rFonts w:ascii="Arial" w:hAnsi="Arial" w:cs="Arial"/>
                <w:sz w:val="20"/>
                <w:szCs w:val="20"/>
              </w:rPr>
              <w:t>What do you think?</w:t>
            </w:r>
          </w:p>
        </w:tc>
      </w:tr>
      <w:tr w:rsidR="00AD2670" w:rsidRPr="00AC2DF1" w14:paraId="265B11D5" w14:textId="77777777" w:rsidTr="005D0A26">
        <w:tc>
          <w:tcPr>
            <w:tcW w:w="846" w:type="dxa"/>
          </w:tcPr>
          <w:p w14:paraId="3D88763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w:t>
            </w:r>
          </w:p>
        </w:tc>
        <w:tc>
          <w:tcPr>
            <w:tcW w:w="8170" w:type="dxa"/>
          </w:tcPr>
          <w:p w14:paraId="372BCCC2" w14:textId="77777777" w:rsidR="00AD2670" w:rsidRPr="00AC2DF1" w:rsidRDefault="00AD2670" w:rsidP="005D0A26">
            <w:pPr>
              <w:rPr>
                <w:rFonts w:ascii="Arial" w:hAnsi="Arial" w:cs="Arial"/>
                <w:sz w:val="20"/>
                <w:szCs w:val="20"/>
              </w:rPr>
            </w:pPr>
            <w:r w:rsidRPr="00AC2DF1">
              <w:rPr>
                <w:rFonts w:ascii="Arial" w:hAnsi="Arial" w:cs="Arial"/>
                <w:sz w:val="20"/>
                <w:szCs w:val="20"/>
              </w:rPr>
              <w:t>T3: Yeah, no, I agree that, I think that with our context, you know that we have a load of</w:t>
            </w:r>
          </w:p>
        </w:tc>
      </w:tr>
      <w:tr w:rsidR="00AD2670" w:rsidRPr="00AC2DF1" w14:paraId="7E1276EE" w14:textId="77777777" w:rsidTr="005D0A26">
        <w:tc>
          <w:tcPr>
            <w:tcW w:w="846" w:type="dxa"/>
          </w:tcPr>
          <w:p w14:paraId="0EC7ECA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w:t>
            </w:r>
          </w:p>
        </w:tc>
        <w:tc>
          <w:tcPr>
            <w:tcW w:w="8170" w:type="dxa"/>
          </w:tcPr>
          <w:p w14:paraId="26CF699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Attendance issues for various reasons and I know that absence isn’t just absence in </w:t>
            </w:r>
          </w:p>
        </w:tc>
      </w:tr>
      <w:tr w:rsidR="00AD2670" w:rsidRPr="00AC2DF1" w14:paraId="4EDEBB83" w14:textId="77777777" w:rsidTr="005D0A26">
        <w:tc>
          <w:tcPr>
            <w:tcW w:w="846" w:type="dxa"/>
          </w:tcPr>
          <w:p w14:paraId="256987B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w:t>
            </w:r>
          </w:p>
        </w:tc>
        <w:tc>
          <w:tcPr>
            <w:tcW w:w="8170" w:type="dxa"/>
          </w:tcPr>
          <w:p w14:paraId="5C87554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but actually not going into lessons as well, (name) please correct me if I’m wrong. </w:t>
            </w:r>
          </w:p>
        </w:tc>
      </w:tr>
      <w:tr w:rsidR="00AD2670" w:rsidRPr="00AC2DF1" w14:paraId="6E089B57" w14:textId="77777777" w:rsidTr="005D0A26">
        <w:tc>
          <w:tcPr>
            <w:tcW w:w="846" w:type="dxa"/>
          </w:tcPr>
          <w:p w14:paraId="51CC781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w:t>
            </w:r>
          </w:p>
        </w:tc>
        <w:tc>
          <w:tcPr>
            <w:tcW w:w="8170" w:type="dxa"/>
          </w:tcPr>
          <w:p w14:paraId="2C26F81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But actually, not just because, suppose our kids really struggle and got used to not being </w:t>
            </w:r>
          </w:p>
        </w:tc>
      </w:tr>
      <w:tr w:rsidR="00AD2670" w:rsidRPr="00AC2DF1" w14:paraId="7340958D" w14:textId="77777777" w:rsidTr="005D0A26">
        <w:tc>
          <w:tcPr>
            <w:tcW w:w="846" w:type="dxa"/>
          </w:tcPr>
          <w:p w14:paraId="5B3C44A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w:t>
            </w:r>
          </w:p>
        </w:tc>
        <w:tc>
          <w:tcPr>
            <w:tcW w:w="8170" w:type="dxa"/>
          </w:tcPr>
          <w:p w14:paraId="322291D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 school. Actually, let’s also consider the mental health issues involved with the </w:t>
            </w:r>
          </w:p>
        </w:tc>
      </w:tr>
      <w:tr w:rsidR="00AD2670" w:rsidRPr="00AC2DF1" w14:paraId="0AF4716C" w14:textId="77777777" w:rsidTr="005D0A26">
        <w:tc>
          <w:tcPr>
            <w:tcW w:w="846" w:type="dxa"/>
          </w:tcPr>
          <w:p w14:paraId="0FB63CE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w:t>
            </w:r>
          </w:p>
        </w:tc>
        <w:tc>
          <w:tcPr>
            <w:tcW w:w="8170" w:type="dxa"/>
          </w:tcPr>
          <w:p w14:paraId="5D4A6AE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Pandemic. Not just getting used to not being in school. Actually, there’s mental health        </w:t>
            </w:r>
          </w:p>
        </w:tc>
      </w:tr>
      <w:tr w:rsidR="00AD2670" w:rsidRPr="00AC2DF1" w14:paraId="2E070035" w14:textId="77777777" w:rsidTr="005D0A26">
        <w:tc>
          <w:tcPr>
            <w:tcW w:w="846" w:type="dxa"/>
          </w:tcPr>
          <w:p w14:paraId="5EAFEA9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w:t>
            </w:r>
          </w:p>
        </w:tc>
        <w:tc>
          <w:tcPr>
            <w:tcW w:w="8170" w:type="dxa"/>
          </w:tcPr>
          <w:p w14:paraId="1DC87396" w14:textId="77777777" w:rsidR="00AD2670" w:rsidRPr="00AC2DF1" w:rsidRDefault="00AD2670" w:rsidP="005D0A26">
            <w:pPr>
              <w:rPr>
                <w:rFonts w:ascii="Arial" w:hAnsi="Arial" w:cs="Arial"/>
                <w:sz w:val="20"/>
                <w:szCs w:val="20"/>
              </w:rPr>
            </w:pPr>
            <w:r w:rsidRPr="00AC2DF1">
              <w:rPr>
                <w:rFonts w:ascii="Arial" w:hAnsi="Arial" w:cs="Arial"/>
                <w:sz w:val="20"/>
                <w:szCs w:val="20"/>
              </w:rPr>
              <w:t>that’s all changed or negatively affected because of the pandemic that they carried on</w:t>
            </w:r>
          </w:p>
        </w:tc>
      </w:tr>
      <w:tr w:rsidR="00AD2670" w:rsidRPr="00AC2DF1" w14:paraId="22D0C2DC" w14:textId="77777777" w:rsidTr="005D0A26">
        <w:tc>
          <w:tcPr>
            <w:tcW w:w="846" w:type="dxa"/>
          </w:tcPr>
          <w:p w14:paraId="5D9FCC5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w:t>
            </w:r>
          </w:p>
        </w:tc>
        <w:tc>
          <w:tcPr>
            <w:tcW w:w="8170" w:type="dxa"/>
          </w:tcPr>
          <w:p w14:paraId="56700731" w14:textId="77777777" w:rsidR="00AD2670" w:rsidRPr="00AC2DF1" w:rsidRDefault="00AD2670" w:rsidP="005D0A26">
            <w:pPr>
              <w:rPr>
                <w:rFonts w:ascii="Arial" w:hAnsi="Arial" w:cs="Arial"/>
                <w:sz w:val="20"/>
                <w:szCs w:val="20"/>
              </w:rPr>
            </w:pPr>
            <w:r w:rsidRPr="00AC2DF1">
              <w:rPr>
                <w:rFonts w:ascii="Arial" w:hAnsi="Arial" w:cs="Arial"/>
                <w:sz w:val="20"/>
                <w:szCs w:val="20"/>
              </w:rPr>
              <w:t>going to school or not going to school.</w:t>
            </w:r>
          </w:p>
        </w:tc>
      </w:tr>
      <w:tr w:rsidR="00AD2670" w:rsidRPr="00AC2DF1" w14:paraId="548B0BA2" w14:textId="77777777" w:rsidTr="005D0A26">
        <w:tc>
          <w:tcPr>
            <w:tcW w:w="846" w:type="dxa"/>
          </w:tcPr>
          <w:p w14:paraId="3DD0468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w:t>
            </w:r>
          </w:p>
        </w:tc>
        <w:tc>
          <w:tcPr>
            <w:tcW w:w="8170" w:type="dxa"/>
          </w:tcPr>
          <w:p w14:paraId="7A2E129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T2: Yeah, I kind of agree as well. Erm, however, I also do think that there’s been a… </w:t>
            </w:r>
          </w:p>
        </w:tc>
      </w:tr>
      <w:tr w:rsidR="00AD2670" w:rsidRPr="00AC2DF1" w14:paraId="32AF6B1F" w14:textId="77777777" w:rsidTr="005D0A26">
        <w:tc>
          <w:tcPr>
            <w:tcW w:w="846" w:type="dxa"/>
          </w:tcPr>
          <w:p w14:paraId="754A204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w:t>
            </w:r>
          </w:p>
        </w:tc>
        <w:tc>
          <w:tcPr>
            <w:tcW w:w="8170" w:type="dxa"/>
          </w:tcPr>
          <w:p w14:paraId="37C599F0" w14:textId="77777777" w:rsidR="00AD2670" w:rsidRPr="00AC2DF1" w:rsidRDefault="00AD2670" w:rsidP="005D0A26">
            <w:pPr>
              <w:rPr>
                <w:rFonts w:ascii="Arial" w:hAnsi="Arial" w:cs="Arial"/>
                <w:sz w:val="20"/>
                <w:szCs w:val="20"/>
              </w:rPr>
            </w:pPr>
            <w:r w:rsidRPr="00AC2DF1">
              <w:rPr>
                <w:rFonts w:ascii="Arial" w:hAnsi="Arial" w:cs="Arial"/>
                <w:sz w:val="20"/>
                <w:szCs w:val="20"/>
              </w:rPr>
              <w:t>because it’s been going on for so long, it’s almost become the norm now, to not need to</w:t>
            </w:r>
          </w:p>
        </w:tc>
      </w:tr>
      <w:tr w:rsidR="00AD2670" w:rsidRPr="00AC2DF1" w14:paraId="2759FF87" w14:textId="77777777" w:rsidTr="005D0A26">
        <w:tc>
          <w:tcPr>
            <w:tcW w:w="846" w:type="dxa"/>
          </w:tcPr>
          <w:p w14:paraId="0EAD636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w:t>
            </w:r>
          </w:p>
        </w:tc>
        <w:tc>
          <w:tcPr>
            <w:tcW w:w="8170" w:type="dxa"/>
          </w:tcPr>
          <w:p w14:paraId="2CCBF3F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and they have an excuse erm, to want to avoid, rather than actually trying to get to the </w:t>
            </w:r>
          </w:p>
        </w:tc>
      </w:tr>
      <w:tr w:rsidR="00AD2670" w:rsidRPr="00AC2DF1" w14:paraId="68FFB96E" w14:textId="77777777" w:rsidTr="005D0A26">
        <w:tc>
          <w:tcPr>
            <w:tcW w:w="846" w:type="dxa"/>
          </w:tcPr>
          <w:p w14:paraId="42ACA08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w:t>
            </w:r>
          </w:p>
        </w:tc>
        <w:tc>
          <w:tcPr>
            <w:tcW w:w="8170" w:type="dxa"/>
          </w:tcPr>
          <w:p w14:paraId="7396531F" w14:textId="77777777" w:rsidR="00AD2670" w:rsidRPr="00AC2DF1" w:rsidRDefault="00AD2670" w:rsidP="005D0A26">
            <w:pPr>
              <w:rPr>
                <w:rFonts w:ascii="Arial" w:hAnsi="Arial" w:cs="Arial"/>
                <w:sz w:val="20"/>
                <w:szCs w:val="20"/>
              </w:rPr>
            </w:pPr>
            <w:r w:rsidRPr="00AC2DF1">
              <w:rPr>
                <w:rFonts w:ascii="Arial" w:hAnsi="Arial" w:cs="Arial"/>
                <w:sz w:val="20"/>
                <w:szCs w:val="20"/>
              </w:rPr>
              <w:t>root of the problem. I think there’s lots of, erm explanations why pupils don’t want to go</w:t>
            </w:r>
          </w:p>
        </w:tc>
      </w:tr>
      <w:tr w:rsidR="00AD2670" w:rsidRPr="00AC2DF1" w14:paraId="7D8D084F" w14:textId="77777777" w:rsidTr="005D0A26">
        <w:tc>
          <w:tcPr>
            <w:tcW w:w="846" w:type="dxa"/>
          </w:tcPr>
          <w:p w14:paraId="3579A3D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w:t>
            </w:r>
          </w:p>
        </w:tc>
        <w:tc>
          <w:tcPr>
            <w:tcW w:w="8170" w:type="dxa"/>
          </w:tcPr>
          <w:p w14:paraId="168EC0F4" w14:textId="77777777" w:rsidR="00AD2670" w:rsidRPr="00AC2DF1" w:rsidRDefault="00AD2670" w:rsidP="005D0A26">
            <w:pPr>
              <w:rPr>
                <w:rFonts w:ascii="Arial" w:hAnsi="Arial" w:cs="Arial"/>
                <w:sz w:val="20"/>
                <w:szCs w:val="20"/>
              </w:rPr>
            </w:pPr>
            <w:r w:rsidRPr="00AC2DF1">
              <w:rPr>
                <w:rFonts w:ascii="Arial" w:hAnsi="Arial" w:cs="Arial"/>
                <w:sz w:val="20"/>
                <w:szCs w:val="20"/>
              </w:rPr>
              <w:t>in there but I don’t feel like we’re addressing the main cause of it and I think sometimes</w:t>
            </w:r>
          </w:p>
        </w:tc>
      </w:tr>
      <w:tr w:rsidR="00AD2670" w:rsidRPr="00AC2DF1" w14:paraId="7A970B47" w14:textId="77777777" w:rsidTr="005D0A26">
        <w:tc>
          <w:tcPr>
            <w:tcW w:w="846" w:type="dxa"/>
          </w:tcPr>
          <w:p w14:paraId="2684BD5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w:t>
            </w:r>
          </w:p>
        </w:tc>
        <w:tc>
          <w:tcPr>
            <w:tcW w:w="8170" w:type="dxa"/>
          </w:tcPr>
          <w:p w14:paraId="4D601874" w14:textId="77777777" w:rsidR="00AD2670" w:rsidRPr="00AC2DF1" w:rsidRDefault="00AD2670" w:rsidP="005D0A26">
            <w:pPr>
              <w:rPr>
                <w:rFonts w:ascii="Arial" w:hAnsi="Arial" w:cs="Arial"/>
                <w:sz w:val="20"/>
                <w:szCs w:val="20"/>
              </w:rPr>
            </w:pPr>
            <w:r w:rsidRPr="00AC2DF1">
              <w:rPr>
                <w:rFonts w:ascii="Arial" w:hAnsi="Arial" w:cs="Arial"/>
                <w:sz w:val="20"/>
                <w:szCs w:val="20"/>
              </w:rPr>
              <w:t>we’re not helping with how it’s addressed as well. I don’t think people… I think it could</w:t>
            </w:r>
          </w:p>
        </w:tc>
      </w:tr>
      <w:tr w:rsidR="00AD2670" w:rsidRPr="00AC2DF1" w14:paraId="07556670" w14:textId="77777777" w:rsidTr="005D0A26">
        <w:tc>
          <w:tcPr>
            <w:tcW w:w="846" w:type="dxa"/>
          </w:tcPr>
          <w:p w14:paraId="0F98ADA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w:t>
            </w:r>
          </w:p>
        </w:tc>
        <w:tc>
          <w:tcPr>
            <w:tcW w:w="8170" w:type="dxa"/>
          </w:tcPr>
          <w:p w14:paraId="6F4A1004" w14:textId="77777777" w:rsidR="00AD2670" w:rsidRPr="00AC2DF1" w:rsidRDefault="00AD2670" w:rsidP="005D0A26">
            <w:pPr>
              <w:rPr>
                <w:rFonts w:ascii="Arial" w:hAnsi="Arial" w:cs="Arial"/>
                <w:sz w:val="20"/>
                <w:szCs w:val="20"/>
              </w:rPr>
            </w:pPr>
            <w:r w:rsidRPr="00AC2DF1">
              <w:rPr>
                <w:rFonts w:ascii="Arial" w:hAnsi="Arial" w:cs="Arial"/>
                <w:sz w:val="20"/>
                <w:szCs w:val="20"/>
              </w:rPr>
              <w:t>be addressed better.</w:t>
            </w:r>
          </w:p>
        </w:tc>
      </w:tr>
      <w:tr w:rsidR="00AD2670" w:rsidRPr="00AC2DF1" w14:paraId="1D0A1351" w14:textId="77777777" w:rsidTr="005D0A26">
        <w:tc>
          <w:tcPr>
            <w:tcW w:w="846" w:type="dxa"/>
          </w:tcPr>
          <w:p w14:paraId="7247894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w:t>
            </w:r>
          </w:p>
        </w:tc>
        <w:tc>
          <w:tcPr>
            <w:tcW w:w="8170" w:type="dxa"/>
          </w:tcPr>
          <w:p w14:paraId="3D69C07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T1: I mean, I would definitely say that I think that in, especially in classrooms as well, </w:t>
            </w:r>
          </w:p>
        </w:tc>
      </w:tr>
      <w:tr w:rsidR="00AD2670" w:rsidRPr="00AC2DF1" w14:paraId="6767336A" w14:textId="77777777" w:rsidTr="005D0A26">
        <w:tc>
          <w:tcPr>
            <w:tcW w:w="846" w:type="dxa"/>
          </w:tcPr>
          <w:p w14:paraId="2693BBB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30</w:t>
            </w:r>
          </w:p>
        </w:tc>
        <w:tc>
          <w:tcPr>
            <w:tcW w:w="8170" w:type="dxa"/>
          </w:tcPr>
          <w:p w14:paraId="0C95BC5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that that avoidance of going to classrooms before, before the pandemic it was very </w:t>
            </w:r>
          </w:p>
        </w:tc>
      </w:tr>
      <w:tr w:rsidR="00AD2670" w:rsidRPr="00AC2DF1" w14:paraId="1A04D3BA" w14:textId="77777777" w:rsidTr="005D0A26">
        <w:tc>
          <w:tcPr>
            <w:tcW w:w="846" w:type="dxa"/>
          </w:tcPr>
          <w:p w14:paraId="7D2C533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31</w:t>
            </w:r>
          </w:p>
        </w:tc>
        <w:tc>
          <w:tcPr>
            <w:tcW w:w="8170" w:type="dxa"/>
          </w:tcPr>
          <w:p w14:paraId="2881E397" w14:textId="77777777" w:rsidR="00AD2670" w:rsidRPr="00AC2DF1" w:rsidRDefault="00AD2670" w:rsidP="005D0A26">
            <w:pPr>
              <w:rPr>
                <w:rFonts w:ascii="Arial" w:hAnsi="Arial" w:cs="Arial"/>
                <w:sz w:val="20"/>
                <w:szCs w:val="20"/>
              </w:rPr>
            </w:pPr>
            <w:r w:rsidRPr="00AC2DF1">
              <w:rPr>
                <w:rFonts w:ascii="Arial" w:hAnsi="Arial" w:cs="Arial"/>
                <w:sz w:val="20"/>
                <w:szCs w:val="20"/>
              </w:rPr>
              <w:t>Irregularly. You know, this is your classroom. This is where you go in. And it was, like I say,</w:t>
            </w:r>
          </w:p>
        </w:tc>
      </w:tr>
      <w:tr w:rsidR="00AD2670" w:rsidRPr="00AC2DF1" w14:paraId="1B91B2F9" w14:textId="77777777" w:rsidTr="005D0A26">
        <w:tc>
          <w:tcPr>
            <w:tcW w:w="846" w:type="dxa"/>
          </w:tcPr>
          <w:p w14:paraId="463B3F1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32</w:t>
            </w:r>
          </w:p>
        </w:tc>
        <w:tc>
          <w:tcPr>
            <w:tcW w:w="8170" w:type="dxa"/>
          </w:tcPr>
          <w:p w14:paraId="69EF475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Irregular for you not to go in, whereas now, there’s more of a well, who’s taking the  </w:t>
            </w:r>
          </w:p>
        </w:tc>
      </w:tr>
      <w:tr w:rsidR="00AD2670" w:rsidRPr="00AC2DF1" w14:paraId="53BD04D8" w14:textId="77777777" w:rsidTr="005D0A26">
        <w:tc>
          <w:tcPr>
            <w:tcW w:w="846" w:type="dxa"/>
          </w:tcPr>
          <w:p w14:paraId="3F8BBB6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33</w:t>
            </w:r>
          </w:p>
        </w:tc>
        <w:tc>
          <w:tcPr>
            <w:tcW w:w="8170" w:type="dxa"/>
          </w:tcPr>
          <w:p w14:paraId="6EA1E437" w14:textId="77777777" w:rsidR="00AD2670" w:rsidRPr="00AC2DF1" w:rsidRDefault="00AD2670" w:rsidP="005D0A26">
            <w:pPr>
              <w:rPr>
                <w:rFonts w:ascii="Arial" w:hAnsi="Arial" w:cs="Arial"/>
                <w:sz w:val="20"/>
                <w:szCs w:val="20"/>
              </w:rPr>
            </w:pPr>
            <w:r w:rsidRPr="00AC2DF1">
              <w:rPr>
                <w:rFonts w:ascii="Arial" w:hAnsi="Arial" w:cs="Arial"/>
                <w:sz w:val="20"/>
                <w:szCs w:val="20"/>
              </w:rPr>
              <w:t>Class? Who’s in there? Well, no I’m not going into the classroom or, even with things like</w:t>
            </w:r>
          </w:p>
        </w:tc>
      </w:tr>
      <w:tr w:rsidR="00AD2670" w:rsidRPr="00AC2DF1" w14:paraId="0306F452" w14:textId="77777777" w:rsidTr="005D0A26">
        <w:tc>
          <w:tcPr>
            <w:tcW w:w="846" w:type="dxa"/>
          </w:tcPr>
          <w:p w14:paraId="156FBDD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34</w:t>
            </w:r>
          </w:p>
        </w:tc>
        <w:tc>
          <w:tcPr>
            <w:tcW w:w="8170" w:type="dxa"/>
          </w:tcPr>
          <w:p w14:paraId="7AD2C61B" w14:textId="77777777" w:rsidR="00AD2670" w:rsidRPr="00AC2DF1" w:rsidRDefault="00AD2670" w:rsidP="005D0A26">
            <w:pPr>
              <w:rPr>
                <w:rFonts w:ascii="Arial" w:hAnsi="Arial" w:cs="Arial"/>
                <w:sz w:val="20"/>
                <w:szCs w:val="20"/>
              </w:rPr>
            </w:pPr>
            <w:r w:rsidRPr="00AC2DF1">
              <w:rPr>
                <w:rFonts w:ascii="Arial" w:hAnsi="Arial" w:cs="Arial"/>
                <w:sz w:val="20"/>
                <w:szCs w:val="20"/>
              </w:rPr>
              <w:t>Pressures of, of, if I’ve been at home, and I can do what I want, I can go get a snack when</w:t>
            </w:r>
          </w:p>
        </w:tc>
      </w:tr>
      <w:tr w:rsidR="00AD2670" w:rsidRPr="00AC2DF1" w14:paraId="00BA2725" w14:textId="77777777" w:rsidTr="005D0A26">
        <w:tc>
          <w:tcPr>
            <w:tcW w:w="846" w:type="dxa"/>
          </w:tcPr>
          <w:p w14:paraId="3CD7A0A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35</w:t>
            </w:r>
          </w:p>
        </w:tc>
        <w:tc>
          <w:tcPr>
            <w:tcW w:w="8170" w:type="dxa"/>
          </w:tcPr>
          <w:p w14:paraId="373B806A" w14:textId="77777777" w:rsidR="00AD2670" w:rsidRPr="00AC2DF1" w:rsidRDefault="00AD2670" w:rsidP="005D0A26">
            <w:pPr>
              <w:rPr>
                <w:rFonts w:ascii="Arial" w:hAnsi="Arial" w:cs="Arial"/>
                <w:sz w:val="20"/>
                <w:szCs w:val="20"/>
              </w:rPr>
            </w:pPr>
            <w:r w:rsidRPr="00AC2DF1">
              <w:rPr>
                <w:rFonts w:ascii="Arial" w:hAnsi="Arial" w:cs="Arial"/>
                <w:sz w:val="20"/>
                <w:szCs w:val="20"/>
              </w:rPr>
              <w:t>I want, I can go get lunch when I want, or I can do what I want and then all of a sudden</w:t>
            </w:r>
          </w:p>
        </w:tc>
      </w:tr>
      <w:tr w:rsidR="00AD2670" w:rsidRPr="00AC2DF1" w14:paraId="1CF45375" w14:textId="77777777" w:rsidTr="005D0A26">
        <w:tc>
          <w:tcPr>
            <w:tcW w:w="846" w:type="dxa"/>
          </w:tcPr>
          <w:p w14:paraId="007C789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36</w:t>
            </w:r>
          </w:p>
        </w:tc>
        <w:tc>
          <w:tcPr>
            <w:tcW w:w="8170" w:type="dxa"/>
          </w:tcPr>
          <w:p w14:paraId="422B94B2" w14:textId="77777777" w:rsidR="00AD2670" w:rsidRPr="00AC2DF1" w:rsidRDefault="00AD2670" w:rsidP="005D0A26">
            <w:pPr>
              <w:rPr>
                <w:rFonts w:ascii="Arial" w:hAnsi="Arial" w:cs="Arial"/>
                <w:sz w:val="20"/>
                <w:szCs w:val="20"/>
              </w:rPr>
            </w:pPr>
            <w:r w:rsidRPr="00AC2DF1">
              <w:rPr>
                <w:rFonts w:ascii="Arial" w:hAnsi="Arial" w:cs="Arial"/>
                <w:sz w:val="20"/>
                <w:szCs w:val="20"/>
              </w:rPr>
              <w:t>You’re being then tied into a school building where you’re then very regimented. You</w:t>
            </w:r>
          </w:p>
        </w:tc>
      </w:tr>
      <w:tr w:rsidR="00AD2670" w:rsidRPr="00AC2DF1" w14:paraId="784C20DC" w14:textId="77777777" w:rsidTr="005D0A26">
        <w:tc>
          <w:tcPr>
            <w:tcW w:w="846" w:type="dxa"/>
          </w:tcPr>
          <w:p w14:paraId="6432721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37</w:t>
            </w:r>
          </w:p>
        </w:tc>
        <w:tc>
          <w:tcPr>
            <w:tcW w:w="8170" w:type="dxa"/>
          </w:tcPr>
          <w:p w14:paraId="7E50AEBA" w14:textId="77777777" w:rsidR="00AD2670" w:rsidRPr="00AC2DF1" w:rsidRDefault="00AD2670" w:rsidP="005D0A26">
            <w:pPr>
              <w:rPr>
                <w:rFonts w:ascii="Arial" w:hAnsi="Arial" w:cs="Arial"/>
                <w:sz w:val="20"/>
                <w:szCs w:val="20"/>
              </w:rPr>
            </w:pPr>
            <w:r w:rsidRPr="00AC2DF1">
              <w:rPr>
                <w:rFonts w:ascii="Arial" w:hAnsi="Arial" w:cs="Arial"/>
                <w:sz w:val="20"/>
                <w:szCs w:val="20"/>
              </w:rPr>
              <w:t>have to be here at this time, your lesson’s at this time, your break and lunch time’s at this</w:t>
            </w:r>
          </w:p>
        </w:tc>
      </w:tr>
      <w:tr w:rsidR="00AD2670" w:rsidRPr="00AC2DF1" w14:paraId="3146003D" w14:textId="77777777" w:rsidTr="005D0A26">
        <w:tc>
          <w:tcPr>
            <w:tcW w:w="846" w:type="dxa"/>
          </w:tcPr>
          <w:p w14:paraId="1B958B8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38</w:t>
            </w:r>
          </w:p>
        </w:tc>
        <w:tc>
          <w:tcPr>
            <w:tcW w:w="8170" w:type="dxa"/>
          </w:tcPr>
          <w:p w14:paraId="5316EB1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time. I suppose that inside of pupil’s heads, especially if they’ve got erm potentially some </w:t>
            </w:r>
          </w:p>
        </w:tc>
      </w:tr>
      <w:tr w:rsidR="00AD2670" w:rsidRPr="00AC2DF1" w14:paraId="4BD639B7" w14:textId="77777777" w:rsidTr="005D0A26">
        <w:tc>
          <w:tcPr>
            <w:tcW w:w="846" w:type="dxa"/>
          </w:tcPr>
          <w:p w14:paraId="6583FC0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39</w:t>
            </w:r>
          </w:p>
        </w:tc>
        <w:tc>
          <w:tcPr>
            <w:tcW w:w="8170" w:type="dxa"/>
          </w:tcPr>
          <w:p w14:paraId="13695B0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Anxiety issues, or mental health issues that they’re going. At that pressure building up, </w:t>
            </w:r>
          </w:p>
        </w:tc>
      </w:tr>
      <w:tr w:rsidR="00AD2670" w:rsidRPr="00AC2DF1" w14:paraId="10B34F84" w14:textId="77777777" w:rsidTr="005D0A26">
        <w:tc>
          <w:tcPr>
            <w:tcW w:w="846" w:type="dxa"/>
          </w:tcPr>
          <w:p w14:paraId="74710C5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40</w:t>
            </w:r>
          </w:p>
        </w:tc>
        <w:tc>
          <w:tcPr>
            <w:tcW w:w="8170" w:type="dxa"/>
          </w:tcPr>
          <w:p w14:paraId="2FF2CD1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they’re going, “Well, I’m used to doing this when I want,” and now you’re saying, “no,” </w:t>
            </w:r>
          </w:p>
        </w:tc>
      </w:tr>
      <w:tr w:rsidR="00AD2670" w:rsidRPr="00AC2DF1" w14:paraId="7C3A7BE1" w14:textId="77777777" w:rsidTr="005D0A26">
        <w:tc>
          <w:tcPr>
            <w:tcW w:w="846" w:type="dxa"/>
          </w:tcPr>
          <w:p w14:paraId="49FE321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41</w:t>
            </w:r>
          </w:p>
        </w:tc>
        <w:tc>
          <w:tcPr>
            <w:tcW w:w="8170" w:type="dxa"/>
          </w:tcPr>
          <w:p w14:paraId="37D4DD4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and therefore the easy answer for me is well, if I just don’t go into that classroom, or </w:t>
            </w:r>
          </w:p>
        </w:tc>
      </w:tr>
      <w:tr w:rsidR="00AD2670" w:rsidRPr="00AC2DF1" w14:paraId="601F6720" w14:textId="77777777" w:rsidTr="005D0A26">
        <w:tc>
          <w:tcPr>
            <w:tcW w:w="846" w:type="dxa"/>
          </w:tcPr>
          <w:p w14:paraId="6AAF6DA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42</w:t>
            </w:r>
          </w:p>
        </w:tc>
        <w:tc>
          <w:tcPr>
            <w:tcW w:w="8170" w:type="dxa"/>
          </w:tcPr>
          <w:p w14:paraId="670FB1A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erm, I won’t have those issues because then I’m not going to have to ask you to.. can I go   </w:t>
            </w:r>
          </w:p>
        </w:tc>
      </w:tr>
      <w:tr w:rsidR="00AD2670" w:rsidRPr="00AC2DF1" w14:paraId="14B99B12" w14:textId="77777777" w:rsidTr="005D0A26">
        <w:tc>
          <w:tcPr>
            <w:tcW w:w="846" w:type="dxa"/>
          </w:tcPr>
          <w:p w14:paraId="2FC4227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43</w:t>
            </w:r>
          </w:p>
        </w:tc>
        <w:tc>
          <w:tcPr>
            <w:tcW w:w="8170" w:type="dxa"/>
          </w:tcPr>
          <w:p w14:paraId="126A57D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 toilet or can I go out, stand outside, or even it’s where they’ve been in a social circle </w:t>
            </w:r>
          </w:p>
        </w:tc>
      </w:tr>
      <w:tr w:rsidR="00AD2670" w:rsidRPr="00AC2DF1" w14:paraId="59B750B8" w14:textId="77777777" w:rsidTr="005D0A26">
        <w:tc>
          <w:tcPr>
            <w:tcW w:w="846" w:type="dxa"/>
          </w:tcPr>
          <w:p w14:paraId="2F7EB69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44</w:t>
            </w:r>
          </w:p>
        </w:tc>
        <w:tc>
          <w:tcPr>
            <w:tcW w:w="8170" w:type="dxa"/>
          </w:tcPr>
          <w:p w14:paraId="2B2F896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at home and they’re not used to meeting new people, all of a sudden to being in a large </w:t>
            </w:r>
          </w:p>
        </w:tc>
      </w:tr>
      <w:tr w:rsidR="00AD2670" w:rsidRPr="00AC2DF1" w14:paraId="5FB3F6BE" w14:textId="77777777" w:rsidTr="005D0A26">
        <w:tc>
          <w:tcPr>
            <w:tcW w:w="846" w:type="dxa"/>
          </w:tcPr>
          <w:p w14:paraId="68A078E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45</w:t>
            </w:r>
          </w:p>
        </w:tc>
        <w:tc>
          <w:tcPr>
            <w:tcW w:w="8170" w:type="dxa"/>
          </w:tcPr>
          <w:p w14:paraId="6F4C5DB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such as us, the pressure of being in the classroom with potentially people that </w:t>
            </w:r>
          </w:p>
        </w:tc>
      </w:tr>
      <w:tr w:rsidR="00AD2670" w:rsidRPr="00AC2DF1" w14:paraId="0DBF3F97" w14:textId="77777777" w:rsidTr="005D0A26">
        <w:tc>
          <w:tcPr>
            <w:tcW w:w="846" w:type="dxa"/>
          </w:tcPr>
          <w:p w14:paraId="160DB8F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46</w:t>
            </w:r>
          </w:p>
        </w:tc>
        <w:tc>
          <w:tcPr>
            <w:tcW w:w="8170" w:type="dxa"/>
          </w:tcPr>
          <w:p w14:paraId="277D51F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they don’t like, where they can’t necessarily quickly get away from, if it’s going to say, the </w:t>
            </w:r>
          </w:p>
        </w:tc>
      </w:tr>
      <w:tr w:rsidR="00AD2670" w:rsidRPr="00AC2DF1" w14:paraId="34453793" w14:textId="77777777" w:rsidTr="005D0A26">
        <w:tc>
          <w:tcPr>
            <w:tcW w:w="846" w:type="dxa"/>
          </w:tcPr>
          <w:p w14:paraId="7CF72DD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47</w:t>
            </w:r>
          </w:p>
        </w:tc>
        <w:tc>
          <w:tcPr>
            <w:tcW w:w="8170" w:type="dxa"/>
          </w:tcPr>
          <w:p w14:paraId="31A579F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teacher goes then right, you’re going to go down as truancy and then puts an extra </w:t>
            </w:r>
          </w:p>
        </w:tc>
      </w:tr>
      <w:tr w:rsidR="00AD2670" w:rsidRPr="00AC2DF1" w14:paraId="6433B9C7" w14:textId="77777777" w:rsidTr="005D0A26">
        <w:tc>
          <w:tcPr>
            <w:tcW w:w="846" w:type="dxa"/>
          </w:tcPr>
          <w:p w14:paraId="5E71CE6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48</w:t>
            </w:r>
          </w:p>
        </w:tc>
        <w:tc>
          <w:tcPr>
            <w:tcW w:w="8170" w:type="dxa"/>
          </w:tcPr>
          <w:p w14:paraId="4F07401F" w14:textId="77777777" w:rsidR="00AD2670" w:rsidRPr="00AC2DF1" w:rsidRDefault="00AD2670" w:rsidP="005D0A26">
            <w:pPr>
              <w:rPr>
                <w:rFonts w:ascii="Arial" w:hAnsi="Arial" w:cs="Arial"/>
                <w:sz w:val="20"/>
                <w:szCs w:val="20"/>
              </w:rPr>
            </w:pPr>
            <w:proofErr w:type="spellStart"/>
            <w:r w:rsidRPr="00AC2DF1">
              <w:rPr>
                <w:rFonts w:ascii="Arial" w:hAnsi="Arial" w:cs="Arial"/>
                <w:sz w:val="20"/>
                <w:szCs w:val="20"/>
              </w:rPr>
              <w:t>anxietal</w:t>
            </w:r>
            <w:proofErr w:type="spellEnd"/>
            <w:r w:rsidRPr="00AC2DF1">
              <w:rPr>
                <w:rFonts w:ascii="Arial" w:hAnsi="Arial" w:cs="Arial"/>
                <w:sz w:val="20"/>
                <w:szCs w:val="20"/>
              </w:rPr>
              <w:t xml:space="preserve"> problems on themselves that they can avoid if they just don’t turn up to class or</w:t>
            </w:r>
          </w:p>
        </w:tc>
      </w:tr>
      <w:tr w:rsidR="00AD2670" w:rsidRPr="00AC2DF1" w14:paraId="08C008B7" w14:textId="77777777" w:rsidTr="005D0A26">
        <w:tc>
          <w:tcPr>
            <w:tcW w:w="846" w:type="dxa"/>
          </w:tcPr>
          <w:p w14:paraId="2F6B034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49</w:t>
            </w:r>
          </w:p>
        </w:tc>
        <w:tc>
          <w:tcPr>
            <w:tcW w:w="8170" w:type="dxa"/>
          </w:tcPr>
          <w:p w14:paraId="376A6C0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Don’t turn up to school. </w:t>
            </w:r>
          </w:p>
        </w:tc>
      </w:tr>
      <w:tr w:rsidR="00AD2670" w:rsidRPr="00AC2DF1" w14:paraId="5DE686D1" w14:textId="77777777" w:rsidTr="005D0A26">
        <w:tc>
          <w:tcPr>
            <w:tcW w:w="846" w:type="dxa"/>
          </w:tcPr>
          <w:p w14:paraId="4A1B0DB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50</w:t>
            </w:r>
          </w:p>
        </w:tc>
        <w:tc>
          <w:tcPr>
            <w:tcW w:w="8170" w:type="dxa"/>
          </w:tcPr>
          <w:p w14:paraId="0AEA69B9" w14:textId="77777777" w:rsidR="00AD2670" w:rsidRPr="00AC2DF1" w:rsidRDefault="00AD2670" w:rsidP="005D0A26">
            <w:pPr>
              <w:rPr>
                <w:rFonts w:ascii="Arial" w:hAnsi="Arial" w:cs="Arial"/>
                <w:sz w:val="20"/>
                <w:szCs w:val="20"/>
              </w:rPr>
            </w:pPr>
            <w:r w:rsidRPr="00AC2DF1">
              <w:rPr>
                <w:rFonts w:ascii="Arial" w:hAnsi="Arial" w:cs="Arial"/>
                <w:sz w:val="20"/>
                <w:szCs w:val="20"/>
              </w:rPr>
              <w:t>T2: Well I…</w:t>
            </w:r>
          </w:p>
        </w:tc>
      </w:tr>
      <w:tr w:rsidR="00AD2670" w:rsidRPr="00AC2DF1" w14:paraId="36825E9E" w14:textId="77777777" w:rsidTr="005D0A26">
        <w:tc>
          <w:tcPr>
            <w:tcW w:w="846" w:type="dxa"/>
          </w:tcPr>
          <w:p w14:paraId="6FCEEAF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51</w:t>
            </w:r>
          </w:p>
        </w:tc>
        <w:tc>
          <w:tcPr>
            <w:tcW w:w="8170" w:type="dxa"/>
          </w:tcPr>
          <w:p w14:paraId="701A2821" w14:textId="77777777" w:rsidR="00AD2670" w:rsidRPr="00AC2DF1" w:rsidRDefault="00AD2670" w:rsidP="005D0A26">
            <w:pPr>
              <w:rPr>
                <w:rFonts w:ascii="Arial" w:hAnsi="Arial" w:cs="Arial"/>
                <w:sz w:val="20"/>
                <w:szCs w:val="20"/>
              </w:rPr>
            </w:pPr>
            <w:r w:rsidRPr="00AC2DF1">
              <w:rPr>
                <w:rFonts w:ascii="Arial" w:hAnsi="Arial" w:cs="Arial"/>
                <w:sz w:val="20"/>
                <w:szCs w:val="20"/>
              </w:rPr>
              <w:t>T3: Right.</w:t>
            </w:r>
          </w:p>
        </w:tc>
      </w:tr>
      <w:tr w:rsidR="00AD2670" w:rsidRPr="00AC2DF1" w14:paraId="092605D5" w14:textId="77777777" w:rsidTr="005D0A26">
        <w:tc>
          <w:tcPr>
            <w:tcW w:w="846" w:type="dxa"/>
          </w:tcPr>
          <w:p w14:paraId="4274AB2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52</w:t>
            </w:r>
          </w:p>
        </w:tc>
        <w:tc>
          <w:tcPr>
            <w:tcW w:w="8170" w:type="dxa"/>
          </w:tcPr>
          <w:p w14:paraId="10D6527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T2: I was just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say that I think that, for me, although there might be this, these risk </w:t>
            </w:r>
          </w:p>
        </w:tc>
      </w:tr>
      <w:tr w:rsidR="00AD2670" w:rsidRPr="00AC2DF1" w14:paraId="63DFD118" w14:textId="77777777" w:rsidTr="005D0A26">
        <w:tc>
          <w:tcPr>
            <w:tcW w:w="846" w:type="dxa"/>
          </w:tcPr>
          <w:p w14:paraId="12BA801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53</w:t>
            </w:r>
          </w:p>
        </w:tc>
        <w:tc>
          <w:tcPr>
            <w:tcW w:w="8170" w:type="dxa"/>
          </w:tcPr>
          <w:p w14:paraId="17D1BA2B" w14:textId="77777777" w:rsidR="00AD2670" w:rsidRPr="00AC2DF1" w:rsidRDefault="00AD2670" w:rsidP="005D0A26">
            <w:pPr>
              <w:rPr>
                <w:rFonts w:ascii="Arial" w:hAnsi="Arial" w:cs="Arial"/>
                <w:sz w:val="20"/>
                <w:szCs w:val="20"/>
              </w:rPr>
            </w:pPr>
            <w:r w:rsidRPr="00AC2DF1">
              <w:rPr>
                <w:rFonts w:ascii="Arial" w:hAnsi="Arial" w:cs="Arial"/>
                <w:sz w:val="20"/>
                <w:szCs w:val="20"/>
              </w:rPr>
              <w:t>factors and things like that, I don’t think that just making them avoid actually helps the</w:t>
            </w:r>
          </w:p>
        </w:tc>
      </w:tr>
      <w:tr w:rsidR="00AD2670" w:rsidRPr="00AC2DF1" w14:paraId="1EA30D73" w14:textId="77777777" w:rsidTr="005D0A26">
        <w:tc>
          <w:tcPr>
            <w:tcW w:w="846" w:type="dxa"/>
          </w:tcPr>
          <w:p w14:paraId="1C657EE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54</w:t>
            </w:r>
          </w:p>
        </w:tc>
        <w:tc>
          <w:tcPr>
            <w:tcW w:w="8170" w:type="dxa"/>
          </w:tcPr>
          <w:p w14:paraId="7CC14C8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problems. If you just let the students keep on avoiding and avoiding and avoiding, in the </w:t>
            </w:r>
          </w:p>
        </w:tc>
      </w:tr>
      <w:tr w:rsidR="00AD2670" w:rsidRPr="00AC2DF1" w14:paraId="00D41954" w14:textId="77777777" w:rsidTr="005D0A26">
        <w:tc>
          <w:tcPr>
            <w:tcW w:w="846" w:type="dxa"/>
          </w:tcPr>
          <w:p w14:paraId="7047C63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55</w:t>
            </w:r>
          </w:p>
        </w:tc>
        <w:tc>
          <w:tcPr>
            <w:tcW w:w="8170" w:type="dxa"/>
          </w:tcPr>
          <w:p w14:paraId="0C8C638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future it’s not helping them in later life because you can’t avoid things forever. You can’t </w:t>
            </w:r>
          </w:p>
        </w:tc>
      </w:tr>
      <w:tr w:rsidR="00AD2670" w:rsidRPr="00AC2DF1" w14:paraId="72D1ABA0" w14:textId="77777777" w:rsidTr="005D0A26">
        <w:tc>
          <w:tcPr>
            <w:tcW w:w="846" w:type="dxa"/>
          </w:tcPr>
          <w:p w14:paraId="63DC5DB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56</w:t>
            </w:r>
          </w:p>
        </w:tc>
        <w:tc>
          <w:tcPr>
            <w:tcW w:w="8170" w:type="dxa"/>
          </w:tcPr>
          <w:p w14:paraId="18042A2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avoid going to places because you don’t like the look of something and you’re not in </w:t>
            </w:r>
          </w:p>
        </w:tc>
      </w:tr>
      <w:tr w:rsidR="00AD2670" w:rsidRPr="00AC2DF1" w14:paraId="5E97EBD7" w14:textId="77777777" w:rsidTr="005D0A26">
        <w:tc>
          <w:tcPr>
            <w:tcW w:w="846" w:type="dxa"/>
          </w:tcPr>
          <w:p w14:paraId="70B1FF5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57</w:t>
            </w:r>
          </w:p>
        </w:tc>
        <w:tc>
          <w:tcPr>
            <w:tcW w:w="8170" w:type="dxa"/>
          </w:tcPr>
          <w:p w14:paraId="779D0A0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there. We’re not really helping them long term if we don’t knuckle down and get to the </w:t>
            </w:r>
          </w:p>
        </w:tc>
      </w:tr>
      <w:tr w:rsidR="00AD2670" w:rsidRPr="00AC2DF1" w14:paraId="56E52154" w14:textId="77777777" w:rsidTr="005D0A26">
        <w:tc>
          <w:tcPr>
            <w:tcW w:w="846" w:type="dxa"/>
          </w:tcPr>
          <w:p w14:paraId="053F83D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58</w:t>
            </w:r>
          </w:p>
        </w:tc>
        <w:tc>
          <w:tcPr>
            <w:tcW w:w="8170" w:type="dxa"/>
          </w:tcPr>
          <w:p w14:paraId="70B124FE" w14:textId="77777777" w:rsidR="00AD2670" w:rsidRPr="00AC2DF1" w:rsidRDefault="00AD2670" w:rsidP="005D0A26">
            <w:pPr>
              <w:rPr>
                <w:rFonts w:ascii="Arial" w:hAnsi="Arial" w:cs="Arial"/>
                <w:sz w:val="20"/>
                <w:szCs w:val="20"/>
              </w:rPr>
            </w:pPr>
            <w:r w:rsidRPr="00AC2DF1">
              <w:rPr>
                <w:rFonts w:ascii="Arial" w:hAnsi="Arial" w:cs="Arial"/>
                <w:sz w:val="20"/>
                <w:szCs w:val="20"/>
              </w:rPr>
              <w:t>cause of it and stop it happening soon as, really.</w:t>
            </w:r>
          </w:p>
        </w:tc>
      </w:tr>
      <w:tr w:rsidR="00AD2670" w:rsidRPr="00AC2DF1" w14:paraId="3975835C" w14:textId="77777777" w:rsidTr="005D0A26">
        <w:tc>
          <w:tcPr>
            <w:tcW w:w="846" w:type="dxa"/>
          </w:tcPr>
          <w:p w14:paraId="2F3C738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59</w:t>
            </w:r>
          </w:p>
        </w:tc>
        <w:tc>
          <w:tcPr>
            <w:tcW w:w="8170" w:type="dxa"/>
          </w:tcPr>
          <w:p w14:paraId="3D27C320" w14:textId="77777777" w:rsidR="00AD2670" w:rsidRPr="00AC2DF1" w:rsidRDefault="00AD2670" w:rsidP="005D0A26">
            <w:pPr>
              <w:rPr>
                <w:rFonts w:ascii="Arial" w:hAnsi="Arial" w:cs="Arial"/>
                <w:sz w:val="20"/>
                <w:szCs w:val="20"/>
              </w:rPr>
            </w:pPr>
            <w:r w:rsidRPr="00AC2DF1">
              <w:rPr>
                <w:rFonts w:ascii="Arial" w:hAnsi="Arial" w:cs="Arial"/>
                <w:sz w:val="20"/>
                <w:szCs w:val="20"/>
              </w:rPr>
              <w:t>T3: Yeah, no, maybe so also there is some risk factors that might increase the risk of EBSA</w:t>
            </w:r>
          </w:p>
        </w:tc>
      </w:tr>
      <w:tr w:rsidR="00AD2670" w:rsidRPr="00AC2DF1" w14:paraId="183774A8" w14:textId="77777777" w:rsidTr="005D0A26">
        <w:tc>
          <w:tcPr>
            <w:tcW w:w="846" w:type="dxa"/>
          </w:tcPr>
          <w:p w14:paraId="6C3D270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60</w:t>
            </w:r>
          </w:p>
        </w:tc>
        <w:tc>
          <w:tcPr>
            <w:tcW w:w="8170" w:type="dxa"/>
          </w:tcPr>
          <w:p w14:paraId="010E2F4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but actually when just looking at the info, there’s a lot of things that school can support </w:t>
            </w:r>
          </w:p>
        </w:tc>
      </w:tr>
      <w:tr w:rsidR="00AD2670" w:rsidRPr="00AC2DF1" w14:paraId="7BBA7A6D" w14:textId="77777777" w:rsidTr="005D0A26">
        <w:tc>
          <w:tcPr>
            <w:tcW w:w="846" w:type="dxa"/>
          </w:tcPr>
          <w:p w14:paraId="228312A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61</w:t>
            </w:r>
          </w:p>
        </w:tc>
        <w:tc>
          <w:tcPr>
            <w:tcW w:w="8170" w:type="dxa"/>
          </w:tcPr>
          <w:p w14:paraId="197013F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 overcoming those factors that erm, that might lead to EBSA. So, I know that our cohort </w:t>
            </w:r>
          </w:p>
        </w:tc>
      </w:tr>
      <w:tr w:rsidR="00AD2670" w:rsidRPr="00AC2DF1" w14:paraId="074771A0" w14:textId="77777777" w:rsidTr="005D0A26">
        <w:tc>
          <w:tcPr>
            <w:tcW w:w="846" w:type="dxa"/>
          </w:tcPr>
          <w:p w14:paraId="3BF796A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62</w:t>
            </w:r>
          </w:p>
        </w:tc>
        <w:tc>
          <w:tcPr>
            <w:tcW w:w="8170" w:type="dxa"/>
          </w:tcPr>
          <w:p w14:paraId="245C62CF" w14:textId="77777777" w:rsidR="00AD2670" w:rsidRPr="00AC2DF1" w:rsidRDefault="00AD2670" w:rsidP="005D0A26">
            <w:pPr>
              <w:rPr>
                <w:rFonts w:ascii="Arial" w:hAnsi="Arial" w:cs="Arial"/>
                <w:sz w:val="20"/>
                <w:szCs w:val="20"/>
              </w:rPr>
            </w:pPr>
            <w:r w:rsidRPr="00AC2DF1">
              <w:rPr>
                <w:rFonts w:ascii="Arial" w:hAnsi="Arial" w:cs="Arial"/>
                <w:sz w:val="20"/>
                <w:szCs w:val="20"/>
              </w:rPr>
              <w:t>is really huge , we have a wonder SEN team, erm, with people, student leaders who are</w:t>
            </w:r>
          </w:p>
        </w:tc>
      </w:tr>
      <w:tr w:rsidR="00AD2670" w:rsidRPr="00AC2DF1" w14:paraId="45DD64B9" w14:textId="77777777" w:rsidTr="005D0A26">
        <w:tc>
          <w:tcPr>
            <w:tcW w:w="846" w:type="dxa"/>
          </w:tcPr>
          <w:p w14:paraId="5ADEB31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63</w:t>
            </w:r>
          </w:p>
        </w:tc>
        <w:tc>
          <w:tcPr>
            <w:tcW w:w="8170" w:type="dxa"/>
          </w:tcPr>
          <w:p w14:paraId="2C8A048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about like, well-being of students. We have designated anti-bullying co-ordinators, so </w:t>
            </w:r>
          </w:p>
        </w:tc>
      </w:tr>
      <w:tr w:rsidR="00AD2670" w:rsidRPr="00AC2DF1" w14:paraId="3551AAEF" w14:textId="77777777" w:rsidTr="005D0A26">
        <w:tc>
          <w:tcPr>
            <w:tcW w:w="846" w:type="dxa"/>
          </w:tcPr>
          <w:p w14:paraId="596DDC5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64</w:t>
            </w:r>
          </w:p>
        </w:tc>
        <w:tc>
          <w:tcPr>
            <w:tcW w:w="8170" w:type="dxa"/>
          </w:tcPr>
          <w:p w14:paraId="66AA7B86" w14:textId="77777777" w:rsidR="00AD2670" w:rsidRPr="00AC2DF1" w:rsidRDefault="00AD2670" w:rsidP="005D0A26">
            <w:pPr>
              <w:rPr>
                <w:rFonts w:ascii="Arial" w:hAnsi="Arial" w:cs="Arial"/>
                <w:sz w:val="20"/>
                <w:szCs w:val="20"/>
              </w:rPr>
            </w:pPr>
            <w:r w:rsidRPr="00AC2DF1">
              <w:rPr>
                <w:rFonts w:ascii="Arial" w:hAnsi="Arial" w:cs="Arial"/>
                <w:sz w:val="20"/>
                <w:szCs w:val="20"/>
              </w:rPr>
              <w:t>Actually overcoming them, there’s… I think that there’s more.. opportunities in school to</w:t>
            </w:r>
          </w:p>
        </w:tc>
      </w:tr>
      <w:tr w:rsidR="00AD2670" w:rsidRPr="00AC2DF1" w14:paraId="02D04B7F" w14:textId="77777777" w:rsidTr="005D0A26">
        <w:tc>
          <w:tcPr>
            <w:tcW w:w="846" w:type="dxa"/>
          </w:tcPr>
          <w:p w14:paraId="191751D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65</w:t>
            </w:r>
          </w:p>
        </w:tc>
        <w:tc>
          <w:tcPr>
            <w:tcW w:w="8170" w:type="dxa"/>
          </w:tcPr>
          <w:p w14:paraId="2EAB75B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Overcome those factors than they would have should they refuse to go into school in the </w:t>
            </w:r>
          </w:p>
        </w:tc>
      </w:tr>
      <w:tr w:rsidR="00AD2670" w:rsidRPr="00AC2DF1" w14:paraId="1262ECE1" w14:textId="77777777" w:rsidTr="005D0A26">
        <w:tc>
          <w:tcPr>
            <w:tcW w:w="846" w:type="dxa"/>
          </w:tcPr>
          <w:p w14:paraId="0BED025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66</w:t>
            </w:r>
          </w:p>
        </w:tc>
        <w:tc>
          <w:tcPr>
            <w:tcW w:w="8170" w:type="dxa"/>
          </w:tcPr>
          <w:p w14:paraId="1E7F3D64" w14:textId="77777777" w:rsidR="00AD2670" w:rsidRPr="00AC2DF1" w:rsidRDefault="00AD2670" w:rsidP="005D0A26">
            <w:pPr>
              <w:rPr>
                <w:rFonts w:ascii="Arial" w:hAnsi="Arial" w:cs="Arial"/>
                <w:sz w:val="20"/>
                <w:szCs w:val="20"/>
              </w:rPr>
            </w:pPr>
            <w:r w:rsidRPr="00AC2DF1">
              <w:rPr>
                <w:rFonts w:ascii="Arial" w:hAnsi="Arial" w:cs="Arial"/>
                <w:sz w:val="20"/>
                <w:szCs w:val="20"/>
              </w:rPr>
              <w:t>first place.</w:t>
            </w:r>
          </w:p>
        </w:tc>
      </w:tr>
      <w:tr w:rsidR="00AD2670" w:rsidRPr="00AC2DF1" w14:paraId="7689A136" w14:textId="77777777" w:rsidTr="005D0A26">
        <w:tc>
          <w:tcPr>
            <w:tcW w:w="846" w:type="dxa"/>
          </w:tcPr>
          <w:p w14:paraId="782629D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67</w:t>
            </w:r>
          </w:p>
        </w:tc>
        <w:tc>
          <w:tcPr>
            <w:tcW w:w="8170" w:type="dxa"/>
          </w:tcPr>
          <w:p w14:paraId="6B21460F" w14:textId="77777777" w:rsidR="00AD2670" w:rsidRPr="00AC2DF1" w:rsidRDefault="00AD2670" w:rsidP="005D0A26">
            <w:pPr>
              <w:rPr>
                <w:rFonts w:ascii="Arial" w:hAnsi="Arial" w:cs="Arial"/>
                <w:sz w:val="20"/>
                <w:szCs w:val="20"/>
              </w:rPr>
            </w:pPr>
            <w:r w:rsidRPr="00AC2DF1">
              <w:rPr>
                <w:rFonts w:ascii="Arial" w:hAnsi="Arial" w:cs="Arial"/>
                <w:sz w:val="20"/>
                <w:szCs w:val="20"/>
              </w:rPr>
              <w:t>T2: Yeah.</w:t>
            </w:r>
          </w:p>
        </w:tc>
      </w:tr>
      <w:tr w:rsidR="00AD2670" w:rsidRPr="00AC2DF1" w14:paraId="75FA5FF6" w14:textId="77777777" w:rsidTr="005D0A26">
        <w:tc>
          <w:tcPr>
            <w:tcW w:w="846" w:type="dxa"/>
          </w:tcPr>
          <w:p w14:paraId="18FA86E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68</w:t>
            </w:r>
          </w:p>
        </w:tc>
        <w:tc>
          <w:tcPr>
            <w:tcW w:w="8170" w:type="dxa"/>
          </w:tcPr>
          <w:p w14:paraId="5E156617" w14:textId="77777777" w:rsidR="00AD2670" w:rsidRPr="00AC2DF1" w:rsidRDefault="00AD2670" w:rsidP="005D0A26">
            <w:pPr>
              <w:rPr>
                <w:rFonts w:ascii="Arial" w:hAnsi="Arial" w:cs="Arial"/>
                <w:sz w:val="20"/>
                <w:szCs w:val="20"/>
              </w:rPr>
            </w:pPr>
            <w:r w:rsidRPr="00AC2DF1">
              <w:rPr>
                <w:rFonts w:ascii="Arial" w:hAnsi="Arial" w:cs="Arial"/>
                <w:sz w:val="20"/>
                <w:szCs w:val="20"/>
              </w:rPr>
              <w:t>T3: So…</w:t>
            </w:r>
          </w:p>
        </w:tc>
      </w:tr>
      <w:tr w:rsidR="00AD2670" w:rsidRPr="00AC2DF1" w14:paraId="67B50E0F" w14:textId="77777777" w:rsidTr="005D0A26">
        <w:tc>
          <w:tcPr>
            <w:tcW w:w="846" w:type="dxa"/>
          </w:tcPr>
          <w:p w14:paraId="214057E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69</w:t>
            </w:r>
          </w:p>
        </w:tc>
        <w:tc>
          <w:tcPr>
            <w:tcW w:w="8170" w:type="dxa"/>
          </w:tcPr>
          <w:p w14:paraId="3C7821CA" w14:textId="77777777" w:rsidR="00AD2670" w:rsidRPr="00AC2DF1" w:rsidRDefault="00AD2670" w:rsidP="005D0A26">
            <w:pPr>
              <w:rPr>
                <w:rFonts w:ascii="Arial" w:hAnsi="Arial" w:cs="Arial"/>
                <w:sz w:val="20"/>
                <w:szCs w:val="20"/>
              </w:rPr>
            </w:pPr>
            <w:r w:rsidRPr="00AC2DF1">
              <w:rPr>
                <w:rFonts w:ascii="Arial" w:hAnsi="Arial" w:cs="Arial"/>
                <w:sz w:val="20"/>
                <w:szCs w:val="20"/>
              </w:rPr>
              <w:t>T2: The only thing that I’d say though erm, I think as a school there’s only so much that</w:t>
            </w:r>
          </w:p>
        </w:tc>
      </w:tr>
      <w:tr w:rsidR="00AD2670" w:rsidRPr="00AC2DF1" w14:paraId="5A671A64" w14:textId="77777777" w:rsidTr="005D0A26">
        <w:tc>
          <w:tcPr>
            <w:tcW w:w="846" w:type="dxa"/>
          </w:tcPr>
          <w:p w14:paraId="27E940D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70</w:t>
            </w:r>
          </w:p>
        </w:tc>
        <w:tc>
          <w:tcPr>
            <w:tcW w:w="8170" w:type="dxa"/>
          </w:tcPr>
          <w:p w14:paraId="3A689D4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We can do because looking at some of these risk factors, and the things like the traumas </w:t>
            </w:r>
          </w:p>
        </w:tc>
      </w:tr>
      <w:tr w:rsidR="00AD2670" w:rsidRPr="00AC2DF1" w14:paraId="2ABC3C9F" w14:textId="77777777" w:rsidTr="005D0A26">
        <w:tc>
          <w:tcPr>
            <w:tcW w:w="846" w:type="dxa"/>
          </w:tcPr>
          <w:p w14:paraId="406C477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71</w:t>
            </w:r>
          </w:p>
        </w:tc>
        <w:tc>
          <w:tcPr>
            <w:tcW w:w="8170" w:type="dxa"/>
          </w:tcPr>
          <w:p w14:paraId="14FF8C7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and the ACES that the students have gone through, I don’t think, er, I know that I don’t </w:t>
            </w:r>
          </w:p>
        </w:tc>
      </w:tr>
      <w:tr w:rsidR="00AD2670" w:rsidRPr="00AC2DF1" w14:paraId="733BFEA7" w14:textId="77777777" w:rsidTr="005D0A26">
        <w:tc>
          <w:tcPr>
            <w:tcW w:w="846" w:type="dxa"/>
          </w:tcPr>
          <w:p w14:paraId="126E6A9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72</w:t>
            </w:r>
          </w:p>
        </w:tc>
        <w:tc>
          <w:tcPr>
            <w:tcW w:w="8170" w:type="dxa"/>
          </w:tcPr>
          <w:p w14:paraId="30FCF47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feel qualified to kind of like, coach a student through something that’s been a past </w:t>
            </w:r>
          </w:p>
        </w:tc>
      </w:tr>
      <w:tr w:rsidR="00AD2670" w:rsidRPr="00AC2DF1" w14:paraId="3FB75B4A" w14:textId="77777777" w:rsidTr="005D0A26">
        <w:tc>
          <w:tcPr>
            <w:tcW w:w="846" w:type="dxa"/>
          </w:tcPr>
          <w:p w14:paraId="5FA5430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73</w:t>
            </w:r>
          </w:p>
        </w:tc>
        <w:tc>
          <w:tcPr>
            <w:tcW w:w="8170" w:type="dxa"/>
          </w:tcPr>
          <w:p w14:paraId="620A49A0" w14:textId="77777777" w:rsidR="00AD2670" w:rsidRPr="00AC2DF1" w:rsidRDefault="00AD2670" w:rsidP="005D0A26">
            <w:pPr>
              <w:rPr>
                <w:rFonts w:ascii="Arial" w:hAnsi="Arial" w:cs="Arial"/>
                <w:sz w:val="20"/>
                <w:szCs w:val="20"/>
              </w:rPr>
            </w:pPr>
            <w:r w:rsidRPr="00AC2DF1">
              <w:rPr>
                <w:rFonts w:ascii="Arial" w:hAnsi="Arial" w:cs="Arial"/>
                <w:sz w:val="20"/>
                <w:szCs w:val="20"/>
              </w:rPr>
              <w:t>trauma. And then just hearing stories about students who are on CAMHS waiting lists for</w:t>
            </w:r>
          </w:p>
        </w:tc>
      </w:tr>
      <w:tr w:rsidR="00AD2670" w:rsidRPr="00AC2DF1" w14:paraId="2015A6B6" w14:textId="77777777" w:rsidTr="005D0A26">
        <w:tc>
          <w:tcPr>
            <w:tcW w:w="846" w:type="dxa"/>
          </w:tcPr>
          <w:p w14:paraId="7835E96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74</w:t>
            </w:r>
          </w:p>
        </w:tc>
        <w:tc>
          <w:tcPr>
            <w:tcW w:w="8170" w:type="dxa"/>
          </w:tcPr>
          <w:p w14:paraId="4747946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ridiculous amounts of time. That’s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help. There isn’t the, for me there isn’t the</w:t>
            </w:r>
          </w:p>
        </w:tc>
      </w:tr>
      <w:tr w:rsidR="00AD2670" w:rsidRPr="00AC2DF1" w14:paraId="50D9AD3B" w14:textId="77777777" w:rsidTr="005D0A26">
        <w:tc>
          <w:tcPr>
            <w:tcW w:w="846" w:type="dxa"/>
          </w:tcPr>
          <w:p w14:paraId="79A965C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75</w:t>
            </w:r>
          </w:p>
        </w:tc>
        <w:tc>
          <w:tcPr>
            <w:tcW w:w="8170" w:type="dxa"/>
          </w:tcPr>
          <w:p w14:paraId="72B2CFC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funding in the back end of stuff. That’s not happening outside of school that will help </w:t>
            </w:r>
          </w:p>
        </w:tc>
      </w:tr>
      <w:tr w:rsidR="00AD2670" w:rsidRPr="00AC2DF1" w14:paraId="7B84EA1C" w14:textId="77777777" w:rsidTr="005D0A26">
        <w:tc>
          <w:tcPr>
            <w:tcW w:w="846" w:type="dxa"/>
          </w:tcPr>
          <w:p w14:paraId="49D7833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76</w:t>
            </w:r>
          </w:p>
        </w:tc>
        <w:tc>
          <w:tcPr>
            <w:tcW w:w="8170" w:type="dxa"/>
          </w:tcPr>
          <w:p w14:paraId="6BD23D4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them to get them back into school. So, we can say as much as we want, though I can </w:t>
            </w:r>
          </w:p>
        </w:tc>
      </w:tr>
      <w:tr w:rsidR="00AD2670" w:rsidRPr="00AC2DF1" w14:paraId="1DC3185E" w14:textId="77777777" w:rsidTr="005D0A26">
        <w:tc>
          <w:tcPr>
            <w:tcW w:w="846" w:type="dxa"/>
          </w:tcPr>
          <w:p w14:paraId="35162BF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77</w:t>
            </w:r>
          </w:p>
        </w:tc>
        <w:tc>
          <w:tcPr>
            <w:tcW w:w="8170" w:type="dxa"/>
          </w:tcPr>
          <w:p w14:paraId="2EA2271C" w14:textId="77777777" w:rsidR="00AD2670" w:rsidRPr="00AC2DF1" w:rsidRDefault="00AD2670" w:rsidP="005D0A26">
            <w:pPr>
              <w:rPr>
                <w:rFonts w:ascii="Arial" w:hAnsi="Arial" w:cs="Arial"/>
                <w:sz w:val="20"/>
                <w:szCs w:val="20"/>
              </w:rPr>
            </w:pPr>
            <w:r w:rsidRPr="00AC2DF1">
              <w:rPr>
                <w:rFonts w:ascii="Arial" w:hAnsi="Arial" w:cs="Arial"/>
                <w:sz w:val="20"/>
                <w:szCs w:val="20"/>
              </w:rPr>
              <w:t>understand that, obviously the pandemic didn’t help as well with like domestic violence</w:t>
            </w:r>
          </w:p>
        </w:tc>
      </w:tr>
      <w:tr w:rsidR="00AD2670" w:rsidRPr="00AC2DF1" w14:paraId="248483BB" w14:textId="77777777" w:rsidTr="005D0A26">
        <w:tc>
          <w:tcPr>
            <w:tcW w:w="846" w:type="dxa"/>
          </w:tcPr>
          <w:p w14:paraId="608A94A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78</w:t>
            </w:r>
          </w:p>
        </w:tc>
        <w:tc>
          <w:tcPr>
            <w:tcW w:w="8170" w:type="dxa"/>
          </w:tcPr>
          <w:p w14:paraId="3F75C7F3" w14:textId="77777777" w:rsidR="00AD2670" w:rsidRPr="00AC2DF1" w:rsidRDefault="00AD2670" w:rsidP="005D0A26">
            <w:pPr>
              <w:rPr>
                <w:rFonts w:ascii="Arial" w:hAnsi="Arial" w:cs="Arial"/>
                <w:sz w:val="20"/>
                <w:szCs w:val="20"/>
              </w:rPr>
            </w:pPr>
            <w:r w:rsidRPr="00AC2DF1">
              <w:rPr>
                <w:rFonts w:ascii="Arial" w:hAnsi="Arial" w:cs="Arial"/>
                <w:sz w:val="20"/>
                <w:szCs w:val="20"/>
              </w:rPr>
              <w:t>and all the things that they might have seen with them not being in school – it’s just that</w:t>
            </w:r>
          </w:p>
        </w:tc>
      </w:tr>
      <w:tr w:rsidR="00AD2670" w:rsidRPr="00AC2DF1" w14:paraId="04FDD85F" w14:textId="77777777" w:rsidTr="005D0A26">
        <w:tc>
          <w:tcPr>
            <w:tcW w:w="846" w:type="dxa"/>
          </w:tcPr>
          <w:p w14:paraId="0ABE573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79</w:t>
            </w:r>
          </w:p>
        </w:tc>
        <w:tc>
          <w:tcPr>
            <w:tcW w:w="8170" w:type="dxa"/>
          </w:tcPr>
          <w:p w14:paraId="4325320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 think their traumas and their ACES and all that kind of stuff, erm, but, I’m not sure what, </w:t>
            </w:r>
          </w:p>
        </w:tc>
      </w:tr>
      <w:tr w:rsidR="00AD2670" w:rsidRPr="00AC2DF1" w14:paraId="1F514AB3" w14:textId="77777777" w:rsidTr="005D0A26">
        <w:tc>
          <w:tcPr>
            <w:tcW w:w="846" w:type="dxa"/>
          </w:tcPr>
          <w:p w14:paraId="1962581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80</w:t>
            </w:r>
          </w:p>
        </w:tc>
        <w:tc>
          <w:tcPr>
            <w:tcW w:w="8170" w:type="dxa"/>
          </w:tcPr>
          <w:p w14:paraId="6CDAC1F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obviously as a school, we can try and help them as best we can, but I personally don’t </w:t>
            </w:r>
          </w:p>
        </w:tc>
      </w:tr>
      <w:tr w:rsidR="00AD2670" w:rsidRPr="00AC2DF1" w14:paraId="066107F5" w14:textId="77777777" w:rsidTr="005D0A26">
        <w:tc>
          <w:tcPr>
            <w:tcW w:w="846" w:type="dxa"/>
          </w:tcPr>
          <w:p w14:paraId="0CAB80A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81</w:t>
            </w:r>
          </w:p>
        </w:tc>
        <w:tc>
          <w:tcPr>
            <w:tcW w:w="8170" w:type="dxa"/>
          </w:tcPr>
          <w:p w14:paraId="2A7284E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feel qualified to be able to coach somebody through that. Whereas, somebody who’s </w:t>
            </w:r>
          </w:p>
        </w:tc>
      </w:tr>
      <w:tr w:rsidR="00AD2670" w:rsidRPr="00AC2DF1" w14:paraId="5218984E" w14:textId="77777777" w:rsidTr="005D0A26">
        <w:tc>
          <w:tcPr>
            <w:tcW w:w="846" w:type="dxa"/>
          </w:tcPr>
          <w:p w14:paraId="537AEF6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82</w:t>
            </w:r>
          </w:p>
        </w:tc>
        <w:tc>
          <w:tcPr>
            <w:tcW w:w="8170" w:type="dxa"/>
          </w:tcPr>
          <w:p w14:paraId="2E3F6BD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psychologist and… would be able to but there just isn’t the funding out there even that </w:t>
            </w:r>
          </w:p>
        </w:tc>
      </w:tr>
      <w:tr w:rsidR="00AD2670" w:rsidRPr="00AC2DF1" w14:paraId="1EB66075" w14:textId="77777777" w:rsidTr="005D0A26">
        <w:tc>
          <w:tcPr>
            <w:tcW w:w="846" w:type="dxa"/>
          </w:tcPr>
          <w:p w14:paraId="1497BE9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83</w:t>
            </w:r>
          </w:p>
        </w:tc>
        <w:tc>
          <w:tcPr>
            <w:tcW w:w="8170" w:type="dxa"/>
          </w:tcPr>
          <w:p w14:paraId="1C77103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needs to drastically change, otherwise we’re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 in this never ending loop of a </w:t>
            </w:r>
          </w:p>
        </w:tc>
      </w:tr>
      <w:tr w:rsidR="00AD2670" w:rsidRPr="00AC2DF1" w14:paraId="34DD3928" w14:textId="77777777" w:rsidTr="005D0A26">
        <w:tc>
          <w:tcPr>
            <w:tcW w:w="846" w:type="dxa"/>
          </w:tcPr>
          <w:p w14:paraId="559F24B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84</w:t>
            </w:r>
          </w:p>
        </w:tc>
        <w:tc>
          <w:tcPr>
            <w:tcW w:w="8170" w:type="dxa"/>
          </w:tcPr>
          <w:p w14:paraId="55518EB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student that’s been missing school for so long or been avoiding everything for so long </w:t>
            </w:r>
          </w:p>
        </w:tc>
      </w:tr>
      <w:tr w:rsidR="00AD2670" w:rsidRPr="00AC2DF1" w14:paraId="508BC46E" w14:textId="77777777" w:rsidTr="005D0A26">
        <w:tc>
          <w:tcPr>
            <w:tcW w:w="846" w:type="dxa"/>
          </w:tcPr>
          <w:p w14:paraId="25E6873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85</w:t>
            </w:r>
          </w:p>
        </w:tc>
        <w:tc>
          <w:tcPr>
            <w:tcW w:w="8170" w:type="dxa"/>
          </w:tcPr>
          <w:p w14:paraId="17DE91C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that then becomes a normal and it’s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become even harder to flip on its way, er, flip</w:t>
            </w:r>
          </w:p>
        </w:tc>
      </w:tr>
      <w:tr w:rsidR="00AD2670" w:rsidRPr="00AC2DF1" w14:paraId="486F2BA0" w14:textId="77777777" w:rsidTr="005D0A26">
        <w:tc>
          <w:tcPr>
            <w:tcW w:w="846" w:type="dxa"/>
          </w:tcPr>
          <w:p w14:paraId="1CFB85D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86</w:t>
            </w:r>
          </w:p>
        </w:tc>
        <w:tc>
          <w:tcPr>
            <w:tcW w:w="8170" w:type="dxa"/>
          </w:tcPr>
          <w:p w14:paraId="7849F5F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on its’ head and go back to how it would have been. </w:t>
            </w:r>
          </w:p>
        </w:tc>
      </w:tr>
      <w:tr w:rsidR="00AD2670" w:rsidRPr="00AC2DF1" w14:paraId="249739E6" w14:textId="77777777" w:rsidTr="005D0A26">
        <w:tc>
          <w:tcPr>
            <w:tcW w:w="846" w:type="dxa"/>
          </w:tcPr>
          <w:p w14:paraId="6BE979D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87</w:t>
            </w:r>
          </w:p>
        </w:tc>
        <w:tc>
          <w:tcPr>
            <w:tcW w:w="8170" w:type="dxa"/>
          </w:tcPr>
          <w:p w14:paraId="76F4B38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T1: Yeah, I agree with that. I think as well, it’s the other two issues, the time and the </w:t>
            </w:r>
          </w:p>
        </w:tc>
      </w:tr>
      <w:tr w:rsidR="00AD2670" w:rsidRPr="00AC2DF1" w14:paraId="0969DD5D" w14:textId="77777777" w:rsidTr="005D0A26">
        <w:tc>
          <w:tcPr>
            <w:tcW w:w="846" w:type="dxa"/>
          </w:tcPr>
          <w:p w14:paraId="589504E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88</w:t>
            </w:r>
          </w:p>
        </w:tc>
        <w:tc>
          <w:tcPr>
            <w:tcW w:w="8170" w:type="dxa"/>
          </w:tcPr>
          <w:p w14:paraId="67E9A4F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money. If you’ve got a staff member on a full timetable and then you’re getting told </w:t>
            </w:r>
          </w:p>
        </w:tc>
      </w:tr>
      <w:tr w:rsidR="00AD2670" w:rsidRPr="00AC2DF1" w14:paraId="25ADD262" w14:textId="77777777" w:rsidTr="005D0A26">
        <w:tc>
          <w:tcPr>
            <w:tcW w:w="846" w:type="dxa"/>
          </w:tcPr>
          <w:p w14:paraId="3D5DFF8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89</w:t>
            </w:r>
          </w:p>
        </w:tc>
        <w:tc>
          <w:tcPr>
            <w:tcW w:w="8170" w:type="dxa"/>
          </w:tcPr>
          <w:p w14:paraId="5A2056C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We’ve got a certain amount of students that are school avoiding, that they’re maybe </w:t>
            </w:r>
          </w:p>
        </w:tc>
      </w:tr>
      <w:tr w:rsidR="00AD2670" w:rsidRPr="00AC2DF1" w14:paraId="6E040DFC" w14:textId="77777777" w:rsidTr="005D0A26">
        <w:tc>
          <w:tcPr>
            <w:tcW w:w="846" w:type="dxa"/>
          </w:tcPr>
          <w:p w14:paraId="186CB50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90</w:t>
            </w:r>
          </w:p>
        </w:tc>
        <w:tc>
          <w:tcPr>
            <w:tcW w:w="8170" w:type="dxa"/>
          </w:tcPr>
          <w:p w14:paraId="1D695C3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inside of school, but they’re refusing to come to the lesson, you physically don’t as a </w:t>
            </w:r>
          </w:p>
        </w:tc>
      </w:tr>
      <w:tr w:rsidR="00AD2670" w:rsidRPr="00AC2DF1" w14:paraId="7B085457" w14:textId="77777777" w:rsidTr="005D0A26">
        <w:tc>
          <w:tcPr>
            <w:tcW w:w="846" w:type="dxa"/>
          </w:tcPr>
          <w:p w14:paraId="2C99727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91</w:t>
            </w:r>
          </w:p>
        </w:tc>
        <w:tc>
          <w:tcPr>
            <w:tcW w:w="8170" w:type="dxa"/>
          </w:tcPr>
          <w:p w14:paraId="15C9D54B" w14:textId="77777777" w:rsidR="00AD2670" w:rsidRPr="00AC2DF1" w:rsidRDefault="00AD2670" w:rsidP="005D0A26">
            <w:pPr>
              <w:rPr>
                <w:rFonts w:ascii="Arial" w:hAnsi="Arial" w:cs="Arial"/>
                <w:sz w:val="20"/>
                <w:szCs w:val="20"/>
              </w:rPr>
            </w:pPr>
            <w:r w:rsidRPr="00AC2DF1">
              <w:rPr>
                <w:rFonts w:ascii="Arial" w:hAnsi="Arial" w:cs="Arial"/>
                <w:sz w:val="20"/>
                <w:szCs w:val="20"/>
              </w:rPr>
              <w:t>Teacher, have the time to be able to try and incorp... I mean, obviously if someone brings</w:t>
            </w:r>
          </w:p>
        </w:tc>
      </w:tr>
      <w:tr w:rsidR="00AD2670" w:rsidRPr="00AC2DF1" w14:paraId="381C332F" w14:textId="77777777" w:rsidTr="005D0A26">
        <w:tc>
          <w:tcPr>
            <w:tcW w:w="846" w:type="dxa"/>
          </w:tcPr>
          <w:p w14:paraId="0998935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92</w:t>
            </w:r>
          </w:p>
        </w:tc>
        <w:tc>
          <w:tcPr>
            <w:tcW w:w="8170" w:type="dxa"/>
          </w:tcPr>
          <w:p w14:paraId="3D59C66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them down to the classroom then they’re most welcome, but if they just go, no, I’m </w:t>
            </w:r>
          </w:p>
        </w:tc>
      </w:tr>
      <w:tr w:rsidR="00AD2670" w:rsidRPr="00AC2DF1" w14:paraId="2D9D7017" w14:textId="77777777" w:rsidTr="005D0A26">
        <w:tc>
          <w:tcPr>
            <w:tcW w:w="846" w:type="dxa"/>
          </w:tcPr>
          <w:p w14:paraId="2CE4518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93</w:t>
            </w:r>
          </w:p>
        </w:tc>
        <w:tc>
          <w:tcPr>
            <w:tcW w:w="8170" w:type="dxa"/>
          </w:tcPr>
          <w:p w14:paraId="4E18EF34" w14:textId="77777777" w:rsidR="00AD2670" w:rsidRPr="00AC2DF1" w:rsidRDefault="00AD2670" w:rsidP="005D0A26">
            <w:pPr>
              <w:rPr>
                <w:rFonts w:ascii="Arial" w:hAnsi="Arial" w:cs="Arial"/>
                <w:sz w:val="20"/>
                <w:szCs w:val="20"/>
              </w:rPr>
            </w:pPr>
            <w:r w:rsidRPr="00AC2DF1">
              <w:rPr>
                <w:rFonts w:ascii="Arial" w:hAnsi="Arial" w:cs="Arial"/>
                <w:sz w:val="20"/>
                <w:szCs w:val="20"/>
              </w:rPr>
              <w:t>going, it could be quite difficult to… you can’t just go outside the class and try and coach</w:t>
            </w:r>
          </w:p>
        </w:tc>
      </w:tr>
      <w:tr w:rsidR="00AD2670" w:rsidRPr="00AC2DF1" w14:paraId="6283B592" w14:textId="77777777" w:rsidTr="005D0A26">
        <w:tc>
          <w:tcPr>
            <w:tcW w:w="846" w:type="dxa"/>
          </w:tcPr>
          <w:p w14:paraId="0BE1DFC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94</w:t>
            </w:r>
          </w:p>
        </w:tc>
        <w:tc>
          <w:tcPr>
            <w:tcW w:w="8170" w:type="dxa"/>
          </w:tcPr>
          <w:p w14:paraId="73536CD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Them in because then you’ve then got all your other pupils in the class. So it’s almost like  </w:t>
            </w:r>
          </w:p>
        </w:tc>
      </w:tr>
      <w:tr w:rsidR="00AD2670" w:rsidRPr="00AC2DF1" w14:paraId="1BEAEDB0" w14:textId="77777777" w:rsidTr="005D0A26">
        <w:tc>
          <w:tcPr>
            <w:tcW w:w="846" w:type="dxa"/>
          </w:tcPr>
          <w:p w14:paraId="71D97BE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95</w:t>
            </w:r>
          </w:p>
        </w:tc>
        <w:tc>
          <w:tcPr>
            <w:tcW w:w="8170" w:type="dxa"/>
          </w:tcPr>
          <w:p w14:paraId="3F72386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You need that extra funding, extra support of somebody who’s maybe their caseworker </w:t>
            </w:r>
          </w:p>
        </w:tc>
      </w:tr>
      <w:tr w:rsidR="00AD2670" w:rsidRPr="00AC2DF1" w14:paraId="553380B6" w14:textId="77777777" w:rsidTr="005D0A26">
        <w:tc>
          <w:tcPr>
            <w:tcW w:w="846" w:type="dxa"/>
          </w:tcPr>
          <w:p w14:paraId="1EAD2EB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96</w:t>
            </w:r>
          </w:p>
        </w:tc>
        <w:tc>
          <w:tcPr>
            <w:tcW w:w="8170" w:type="dxa"/>
          </w:tcPr>
          <w:p w14:paraId="74E6CC2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 schools saying, I’ll bring you down, I’ll go with you to the classroom. I’ll… say they feel </w:t>
            </w:r>
          </w:p>
        </w:tc>
      </w:tr>
      <w:tr w:rsidR="00AD2670" w:rsidRPr="00AC2DF1" w14:paraId="4EBA053D" w14:textId="77777777" w:rsidTr="005D0A26">
        <w:tc>
          <w:tcPr>
            <w:tcW w:w="846" w:type="dxa"/>
          </w:tcPr>
          <w:p w14:paraId="33DD9FF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97</w:t>
            </w:r>
          </w:p>
        </w:tc>
        <w:tc>
          <w:tcPr>
            <w:tcW w:w="8170" w:type="dxa"/>
          </w:tcPr>
          <w:p w14:paraId="584E4BA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That emotional support there because obviously, if you’ve got someone who’s now with </w:t>
            </w:r>
          </w:p>
        </w:tc>
      </w:tr>
      <w:tr w:rsidR="00AD2670" w:rsidRPr="00AC2DF1" w14:paraId="1086F6D3" w14:textId="77777777" w:rsidTr="005D0A26">
        <w:tc>
          <w:tcPr>
            <w:tcW w:w="846" w:type="dxa"/>
          </w:tcPr>
          <w:p w14:paraId="5167C36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98</w:t>
            </w:r>
          </w:p>
        </w:tc>
        <w:tc>
          <w:tcPr>
            <w:tcW w:w="8170" w:type="dxa"/>
          </w:tcPr>
          <w:p w14:paraId="14BF78B8" w14:textId="77777777" w:rsidR="00AD2670" w:rsidRPr="00AC2DF1" w:rsidRDefault="00AD2670" w:rsidP="005D0A26">
            <w:pPr>
              <w:rPr>
                <w:rFonts w:ascii="Arial" w:hAnsi="Arial" w:cs="Arial"/>
                <w:sz w:val="20"/>
                <w:szCs w:val="20"/>
              </w:rPr>
            </w:pPr>
            <w:r w:rsidRPr="00AC2DF1">
              <w:rPr>
                <w:rFonts w:ascii="Arial" w:hAnsi="Arial" w:cs="Arial"/>
                <w:sz w:val="20"/>
                <w:szCs w:val="20"/>
              </w:rPr>
              <w:t>trauma or any sort of issues and just go, here’s a class of thirty, in you go, in you pop, it’s</w:t>
            </w:r>
          </w:p>
        </w:tc>
      </w:tr>
      <w:tr w:rsidR="00AD2670" w:rsidRPr="00AC2DF1" w14:paraId="52901581" w14:textId="77777777" w:rsidTr="005D0A26">
        <w:tc>
          <w:tcPr>
            <w:tcW w:w="846" w:type="dxa"/>
          </w:tcPr>
          <w:p w14:paraId="24B7B72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99</w:t>
            </w:r>
          </w:p>
        </w:tc>
        <w:tc>
          <w:tcPr>
            <w:tcW w:w="8170" w:type="dxa"/>
          </w:tcPr>
          <w:p w14:paraId="36FAE781" w14:textId="77777777" w:rsidR="00AD2670" w:rsidRPr="00AC2DF1" w:rsidRDefault="00AD2670" w:rsidP="005D0A26">
            <w:pPr>
              <w:rPr>
                <w:rFonts w:ascii="Arial" w:hAnsi="Arial" w:cs="Arial"/>
                <w:sz w:val="20"/>
                <w:szCs w:val="20"/>
              </w:rPr>
            </w:pPr>
            <w:proofErr w:type="spellStart"/>
            <w:r w:rsidRPr="00AC2DF1">
              <w:rPr>
                <w:rFonts w:ascii="Arial" w:hAnsi="Arial" w:cs="Arial"/>
                <w:sz w:val="20"/>
                <w:szCs w:val="20"/>
              </w:rPr>
              <w:t>gonna</w:t>
            </w:r>
            <w:proofErr w:type="spellEnd"/>
            <w:r w:rsidRPr="00AC2DF1">
              <w:rPr>
                <w:rFonts w:ascii="Arial" w:hAnsi="Arial" w:cs="Arial"/>
                <w:sz w:val="20"/>
                <w:szCs w:val="20"/>
              </w:rPr>
              <w:t xml:space="preserve"> just build up a massive pressure. But then, it can’t solve the us as the teacher </w:t>
            </w:r>
          </w:p>
        </w:tc>
      </w:tr>
      <w:tr w:rsidR="00AD2670" w:rsidRPr="00AC2DF1" w14:paraId="6DBCD0D5" w14:textId="77777777" w:rsidTr="005D0A26">
        <w:tc>
          <w:tcPr>
            <w:tcW w:w="846" w:type="dxa"/>
          </w:tcPr>
          <w:p w14:paraId="7C95E74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100</w:t>
            </w:r>
          </w:p>
        </w:tc>
        <w:tc>
          <w:tcPr>
            <w:tcW w:w="8170" w:type="dxa"/>
          </w:tcPr>
          <w:p w14:paraId="1DD77554" w14:textId="77777777" w:rsidR="00AD2670" w:rsidRPr="00AC2DF1" w:rsidRDefault="00AD2670" w:rsidP="005D0A26">
            <w:pPr>
              <w:rPr>
                <w:rFonts w:ascii="Arial" w:hAnsi="Arial" w:cs="Arial"/>
                <w:sz w:val="20"/>
                <w:szCs w:val="20"/>
              </w:rPr>
            </w:pPr>
            <w:r w:rsidRPr="00AC2DF1">
              <w:rPr>
                <w:rFonts w:ascii="Arial" w:hAnsi="Arial" w:cs="Arial"/>
                <w:sz w:val="20"/>
                <w:szCs w:val="20"/>
              </w:rPr>
              <w:t>who’s then got to be the person responsible for sorting that out. There’s got to be some</w:t>
            </w:r>
          </w:p>
        </w:tc>
      </w:tr>
      <w:tr w:rsidR="00AD2670" w:rsidRPr="00AC2DF1" w14:paraId="320E1274" w14:textId="77777777" w:rsidTr="005D0A26">
        <w:tc>
          <w:tcPr>
            <w:tcW w:w="846" w:type="dxa"/>
          </w:tcPr>
          <w:p w14:paraId="7FA479D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101</w:t>
            </w:r>
          </w:p>
        </w:tc>
        <w:tc>
          <w:tcPr>
            <w:tcW w:w="8170" w:type="dxa"/>
          </w:tcPr>
          <w:p w14:paraId="63E3B7C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Leeway and some give. It’s a transition, that person from home, bringing them to school </w:t>
            </w:r>
          </w:p>
        </w:tc>
      </w:tr>
      <w:tr w:rsidR="00AD2670" w:rsidRPr="00AC2DF1" w14:paraId="29C6174D" w14:textId="77777777" w:rsidTr="005D0A26">
        <w:tc>
          <w:tcPr>
            <w:tcW w:w="846" w:type="dxa"/>
          </w:tcPr>
          <w:p w14:paraId="60E6B8B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102</w:t>
            </w:r>
          </w:p>
        </w:tc>
        <w:tc>
          <w:tcPr>
            <w:tcW w:w="8170" w:type="dxa"/>
          </w:tcPr>
          <w:p w14:paraId="0E4936C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and then support them in school, trying to get them into to class. And I think our time </w:t>
            </w:r>
          </w:p>
        </w:tc>
      </w:tr>
      <w:tr w:rsidR="00AD2670" w:rsidRPr="00AC2DF1" w14:paraId="494B4FEF" w14:textId="77777777" w:rsidTr="005D0A26">
        <w:tc>
          <w:tcPr>
            <w:tcW w:w="846" w:type="dxa"/>
          </w:tcPr>
          <w:p w14:paraId="2F78BD9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103</w:t>
            </w:r>
          </w:p>
        </w:tc>
        <w:tc>
          <w:tcPr>
            <w:tcW w:w="8170" w:type="dxa"/>
          </w:tcPr>
          <w:p w14:paraId="460F054E" w14:textId="77777777" w:rsidR="00AD2670" w:rsidRPr="00AC2DF1" w:rsidRDefault="00AD2670" w:rsidP="005D0A26">
            <w:pPr>
              <w:rPr>
                <w:rFonts w:ascii="Arial" w:hAnsi="Arial" w:cs="Arial"/>
                <w:sz w:val="20"/>
                <w:szCs w:val="20"/>
              </w:rPr>
            </w:pPr>
            <w:r w:rsidRPr="00AC2DF1">
              <w:rPr>
                <w:rFonts w:ascii="Arial" w:hAnsi="Arial" w:cs="Arial"/>
                <w:sz w:val="20"/>
                <w:szCs w:val="20"/>
              </w:rPr>
              <w:t>With what (name, teacher 2) says, you do try and accommodate them where you can,</w:t>
            </w:r>
          </w:p>
        </w:tc>
      </w:tr>
      <w:tr w:rsidR="00AD2670" w:rsidRPr="00AC2DF1" w14:paraId="77412D10" w14:textId="77777777" w:rsidTr="005D0A26">
        <w:tc>
          <w:tcPr>
            <w:tcW w:w="846" w:type="dxa"/>
          </w:tcPr>
          <w:p w14:paraId="6946726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104</w:t>
            </w:r>
          </w:p>
        </w:tc>
        <w:tc>
          <w:tcPr>
            <w:tcW w:w="8170" w:type="dxa"/>
          </w:tcPr>
          <w:p w14:paraId="4EA0509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but it’s also that aspect of who’s making all the choices? Who’s holding all the cards? </w:t>
            </w:r>
          </w:p>
        </w:tc>
      </w:tr>
      <w:tr w:rsidR="00AD2670" w:rsidRPr="00AC2DF1" w14:paraId="2A7EC858" w14:textId="77777777" w:rsidTr="005D0A26">
        <w:tc>
          <w:tcPr>
            <w:tcW w:w="846" w:type="dxa"/>
          </w:tcPr>
          <w:p w14:paraId="1A6AA81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105</w:t>
            </w:r>
          </w:p>
        </w:tc>
        <w:tc>
          <w:tcPr>
            <w:tcW w:w="8170" w:type="dxa"/>
          </w:tcPr>
          <w:p w14:paraId="08BF35C7" w14:textId="77777777" w:rsidR="00AD2670" w:rsidRPr="00AC2DF1" w:rsidRDefault="00AD2670" w:rsidP="005D0A26">
            <w:pPr>
              <w:rPr>
                <w:rFonts w:ascii="Arial" w:hAnsi="Arial" w:cs="Arial"/>
                <w:sz w:val="20"/>
                <w:szCs w:val="20"/>
              </w:rPr>
            </w:pPr>
            <w:r w:rsidRPr="00AC2DF1">
              <w:rPr>
                <w:rFonts w:ascii="Arial" w:hAnsi="Arial" w:cs="Arial"/>
                <w:sz w:val="20"/>
                <w:szCs w:val="20"/>
              </w:rPr>
              <w:t>Because the student’s going right, I’m not doing this, I’m not doing this. Where, where</w:t>
            </w:r>
          </w:p>
        </w:tc>
      </w:tr>
      <w:tr w:rsidR="00AD2670" w:rsidRPr="00AC2DF1" w14:paraId="0B9299B6" w14:textId="77777777" w:rsidTr="005D0A26">
        <w:tc>
          <w:tcPr>
            <w:tcW w:w="846" w:type="dxa"/>
          </w:tcPr>
          <w:p w14:paraId="5CD8A28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106</w:t>
            </w:r>
          </w:p>
        </w:tc>
        <w:tc>
          <w:tcPr>
            <w:tcW w:w="8170" w:type="dxa"/>
          </w:tcPr>
          <w:p w14:paraId="7DDFBE4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does the power or the responsibility of the teachers lie? Because when they leave </w:t>
            </w:r>
          </w:p>
        </w:tc>
      </w:tr>
      <w:tr w:rsidR="00AD2670" w:rsidRPr="00AC2DF1" w14:paraId="1B07AE9F" w14:textId="77777777" w:rsidTr="005D0A26">
        <w:tc>
          <w:tcPr>
            <w:tcW w:w="846" w:type="dxa"/>
          </w:tcPr>
          <w:p w14:paraId="121F835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107</w:t>
            </w:r>
          </w:p>
        </w:tc>
        <w:tc>
          <w:tcPr>
            <w:tcW w:w="8170" w:type="dxa"/>
          </w:tcPr>
          <w:p w14:paraId="5DFF024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and we’re here to try to build them up for the future, career wise, are we just  </w:t>
            </w:r>
          </w:p>
        </w:tc>
      </w:tr>
      <w:tr w:rsidR="00AD2670" w:rsidRPr="00AC2DF1" w14:paraId="68AF63C1" w14:textId="77777777" w:rsidTr="005D0A26">
        <w:tc>
          <w:tcPr>
            <w:tcW w:w="846" w:type="dxa"/>
          </w:tcPr>
          <w:p w14:paraId="10C2C62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108</w:t>
            </w:r>
          </w:p>
        </w:tc>
        <w:tc>
          <w:tcPr>
            <w:tcW w:w="8170" w:type="dxa"/>
          </w:tcPr>
          <w:p w14:paraId="1B38AF72" w14:textId="77777777" w:rsidR="00AD2670" w:rsidRPr="00AC2DF1" w:rsidRDefault="00AD2670" w:rsidP="005D0A26">
            <w:pPr>
              <w:rPr>
                <w:rFonts w:ascii="Arial" w:hAnsi="Arial" w:cs="Arial"/>
                <w:sz w:val="20"/>
                <w:szCs w:val="20"/>
              </w:rPr>
            </w:pPr>
            <w:r w:rsidRPr="00AC2DF1">
              <w:rPr>
                <w:rFonts w:ascii="Arial" w:hAnsi="Arial" w:cs="Arial"/>
                <w:sz w:val="20"/>
                <w:szCs w:val="20"/>
              </w:rPr>
              <w:t>training them that when you go for a job – Oh no, I’m not doing X, Y, Z. I’m not working</w:t>
            </w:r>
          </w:p>
        </w:tc>
      </w:tr>
      <w:tr w:rsidR="00AD2670" w:rsidRPr="00AC2DF1" w14:paraId="289D0C58" w14:textId="77777777" w:rsidTr="005D0A26">
        <w:tc>
          <w:tcPr>
            <w:tcW w:w="846" w:type="dxa"/>
          </w:tcPr>
          <w:p w14:paraId="2B92DDE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109</w:t>
            </w:r>
          </w:p>
        </w:tc>
        <w:tc>
          <w:tcPr>
            <w:tcW w:w="8170" w:type="dxa"/>
          </w:tcPr>
          <w:p w14:paraId="3C587569" w14:textId="77777777" w:rsidR="00AD2670" w:rsidRPr="00AC2DF1" w:rsidRDefault="00AD2670" w:rsidP="005D0A26">
            <w:pPr>
              <w:rPr>
                <w:rFonts w:ascii="Arial" w:hAnsi="Arial" w:cs="Arial"/>
                <w:sz w:val="20"/>
                <w:szCs w:val="20"/>
              </w:rPr>
            </w:pPr>
            <w:r w:rsidRPr="00AC2DF1">
              <w:rPr>
                <w:rFonts w:ascii="Arial" w:hAnsi="Arial" w:cs="Arial"/>
                <w:sz w:val="20"/>
                <w:szCs w:val="20"/>
              </w:rPr>
              <w:t>with A,B or C because at school, if I had all that power to say, I’m not doing that, are we</w:t>
            </w:r>
          </w:p>
        </w:tc>
      </w:tr>
      <w:tr w:rsidR="00AD2670" w:rsidRPr="00AC2DF1" w14:paraId="489311BB" w14:textId="77777777" w:rsidTr="005D0A26">
        <w:tc>
          <w:tcPr>
            <w:tcW w:w="846" w:type="dxa"/>
          </w:tcPr>
          <w:p w14:paraId="2BEF659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110</w:t>
            </w:r>
          </w:p>
        </w:tc>
        <w:tc>
          <w:tcPr>
            <w:tcW w:w="8170" w:type="dxa"/>
          </w:tcPr>
          <w:p w14:paraId="1A18E84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then necessarily setting them up for a fall later on because we’re just trying to </w:t>
            </w:r>
          </w:p>
        </w:tc>
      </w:tr>
      <w:tr w:rsidR="00AD2670" w:rsidRPr="00AC2DF1" w14:paraId="414070EC" w14:textId="77777777" w:rsidTr="005D0A26">
        <w:tc>
          <w:tcPr>
            <w:tcW w:w="846" w:type="dxa"/>
          </w:tcPr>
          <w:p w14:paraId="4D1C000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111</w:t>
            </w:r>
          </w:p>
        </w:tc>
        <w:tc>
          <w:tcPr>
            <w:tcW w:w="8170" w:type="dxa"/>
          </w:tcPr>
          <w:p w14:paraId="463A2F9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accommodate too much of that. If that makes sense with you guys? </w:t>
            </w:r>
          </w:p>
        </w:tc>
      </w:tr>
      <w:tr w:rsidR="00AD2670" w:rsidRPr="00AC2DF1" w14:paraId="3A60C237" w14:textId="77777777" w:rsidTr="005D0A26">
        <w:tc>
          <w:tcPr>
            <w:tcW w:w="846" w:type="dxa"/>
          </w:tcPr>
          <w:p w14:paraId="6038E8F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112</w:t>
            </w:r>
          </w:p>
        </w:tc>
        <w:tc>
          <w:tcPr>
            <w:tcW w:w="8170" w:type="dxa"/>
          </w:tcPr>
          <w:p w14:paraId="024F619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T2: Yeah. (pause). Yeah, I do think there’s definitely that time and.. what’s it for as a </w:t>
            </w:r>
          </w:p>
        </w:tc>
      </w:tr>
      <w:tr w:rsidR="00AD2670" w:rsidRPr="00AC2DF1" w14:paraId="580DBB9D" w14:textId="77777777" w:rsidTr="005D0A26">
        <w:tc>
          <w:tcPr>
            <w:tcW w:w="846" w:type="dxa"/>
          </w:tcPr>
          <w:p w14:paraId="2D078D5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113</w:t>
            </w:r>
          </w:p>
        </w:tc>
        <w:tc>
          <w:tcPr>
            <w:tcW w:w="8170" w:type="dxa"/>
          </w:tcPr>
          <w:p w14:paraId="15C595B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Teacher, as an everyday teacher, has definitely has that time issue of doing that and we </w:t>
            </w:r>
          </w:p>
        </w:tc>
      </w:tr>
      <w:tr w:rsidR="00AD2670" w:rsidRPr="00AC2DF1" w14:paraId="061AC451" w14:textId="77777777" w:rsidTr="005D0A26">
        <w:tc>
          <w:tcPr>
            <w:tcW w:w="846" w:type="dxa"/>
          </w:tcPr>
          <w:p w14:paraId="21E354F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114</w:t>
            </w:r>
          </w:p>
        </w:tc>
        <w:tc>
          <w:tcPr>
            <w:tcW w:w="8170" w:type="dxa"/>
          </w:tcPr>
          <w:p w14:paraId="293F8D41" w14:textId="77777777" w:rsidR="00AD2670" w:rsidRPr="00AC2DF1" w:rsidRDefault="00AD2670" w:rsidP="005D0A26">
            <w:pPr>
              <w:rPr>
                <w:rFonts w:ascii="Arial" w:hAnsi="Arial" w:cs="Arial"/>
                <w:sz w:val="20"/>
                <w:szCs w:val="20"/>
              </w:rPr>
            </w:pPr>
            <w:r w:rsidRPr="00AC2DF1">
              <w:rPr>
                <w:rFonts w:ascii="Arial" w:hAnsi="Arial" w:cs="Arial"/>
                <w:sz w:val="20"/>
                <w:szCs w:val="20"/>
              </w:rPr>
              <w:t>Should have that factored in really, where we can use extra time to help and support</w:t>
            </w:r>
          </w:p>
        </w:tc>
      </w:tr>
      <w:tr w:rsidR="00AD2670" w:rsidRPr="00AC2DF1" w14:paraId="10DF2D05" w14:textId="77777777" w:rsidTr="005D0A26">
        <w:tc>
          <w:tcPr>
            <w:tcW w:w="846" w:type="dxa"/>
          </w:tcPr>
          <w:p w14:paraId="4BEA18C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115</w:t>
            </w:r>
          </w:p>
        </w:tc>
        <w:tc>
          <w:tcPr>
            <w:tcW w:w="8170" w:type="dxa"/>
          </w:tcPr>
          <w:p w14:paraId="6EC4D9A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Students because we don’t feel that we do get that time. But I think that as a school is </w:t>
            </w:r>
          </w:p>
        </w:tc>
      </w:tr>
      <w:tr w:rsidR="00AD2670" w:rsidRPr="00AC2DF1" w14:paraId="437EDE55" w14:textId="77777777" w:rsidTr="005D0A26">
        <w:tc>
          <w:tcPr>
            <w:tcW w:w="846" w:type="dxa"/>
          </w:tcPr>
          <w:p w14:paraId="5CCEDFC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116</w:t>
            </w:r>
          </w:p>
        </w:tc>
        <w:tc>
          <w:tcPr>
            <w:tcW w:w="8170" w:type="dxa"/>
          </w:tcPr>
          <w:p w14:paraId="076B894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where we are, I think we’ve actually got some people in there that do help. But it’s like  </w:t>
            </w:r>
          </w:p>
        </w:tc>
      </w:tr>
      <w:tr w:rsidR="00AD2670" w:rsidRPr="00AC2DF1" w14:paraId="14AC1E31" w14:textId="77777777" w:rsidTr="005D0A26">
        <w:tc>
          <w:tcPr>
            <w:tcW w:w="846" w:type="dxa"/>
          </w:tcPr>
          <w:p w14:paraId="752445C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117</w:t>
            </w:r>
          </w:p>
        </w:tc>
        <w:tc>
          <w:tcPr>
            <w:tcW w:w="8170" w:type="dxa"/>
          </w:tcPr>
          <w:p w14:paraId="0B9600D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everything, especially in the current situation where there’s even more students that are </w:t>
            </w:r>
          </w:p>
        </w:tc>
      </w:tr>
      <w:tr w:rsidR="00AD2670" w:rsidRPr="00AC2DF1" w14:paraId="25313B3C" w14:textId="77777777" w:rsidTr="005D0A26">
        <w:tc>
          <w:tcPr>
            <w:tcW w:w="846" w:type="dxa"/>
          </w:tcPr>
          <w:p w14:paraId="2A0EF39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118</w:t>
            </w:r>
          </w:p>
        </w:tc>
        <w:tc>
          <w:tcPr>
            <w:tcW w:w="8170" w:type="dxa"/>
          </w:tcPr>
          <w:p w14:paraId="1AA41E7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doing this… </w:t>
            </w:r>
          </w:p>
        </w:tc>
      </w:tr>
      <w:tr w:rsidR="00AD2670" w:rsidRPr="00AC2DF1" w14:paraId="100591FD" w14:textId="77777777" w:rsidTr="005D0A26">
        <w:tc>
          <w:tcPr>
            <w:tcW w:w="846" w:type="dxa"/>
          </w:tcPr>
          <w:p w14:paraId="6CBA204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119</w:t>
            </w:r>
          </w:p>
        </w:tc>
        <w:tc>
          <w:tcPr>
            <w:tcW w:w="8170" w:type="dxa"/>
          </w:tcPr>
          <w:p w14:paraId="3B74EF1A" w14:textId="77777777" w:rsidR="00AD2670" w:rsidRPr="00AC2DF1" w:rsidRDefault="00AD2670" w:rsidP="005D0A26">
            <w:pPr>
              <w:rPr>
                <w:rFonts w:ascii="Arial" w:hAnsi="Arial" w:cs="Arial"/>
                <w:sz w:val="20"/>
                <w:szCs w:val="20"/>
              </w:rPr>
            </w:pPr>
            <w:r w:rsidRPr="00AC2DF1">
              <w:rPr>
                <w:rFonts w:ascii="Arial" w:hAnsi="Arial" w:cs="Arial"/>
                <w:sz w:val="20"/>
                <w:szCs w:val="20"/>
              </w:rPr>
              <w:t>T1: I mean, I’ll say with us, we do have, we set up (a) scheme with an inclusion champion</w:t>
            </w:r>
          </w:p>
        </w:tc>
      </w:tr>
      <w:tr w:rsidR="00AD2670" w:rsidRPr="00AC2DF1" w14:paraId="718BDE36" w14:textId="77777777" w:rsidTr="005D0A26">
        <w:tc>
          <w:tcPr>
            <w:tcW w:w="846" w:type="dxa"/>
          </w:tcPr>
          <w:p w14:paraId="40BE4CB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120</w:t>
            </w:r>
          </w:p>
        </w:tc>
        <w:tc>
          <w:tcPr>
            <w:tcW w:w="8170" w:type="dxa"/>
          </w:tcPr>
          <w:p w14:paraId="5F91A5A0" w14:textId="4BCEF967" w:rsidR="00AD2670" w:rsidRPr="00AC2DF1" w:rsidRDefault="00AD2670" w:rsidP="005D0A26">
            <w:pPr>
              <w:rPr>
                <w:rFonts w:ascii="Arial" w:hAnsi="Arial" w:cs="Arial"/>
                <w:sz w:val="20"/>
                <w:szCs w:val="20"/>
              </w:rPr>
            </w:pPr>
            <w:r w:rsidRPr="00AC2DF1">
              <w:rPr>
                <w:rFonts w:ascii="Arial" w:hAnsi="Arial" w:cs="Arial"/>
                <w:sz w:val="20"/>
                <w:szCs w:val="20"/>
              </w:rPr>
              <w:t>Where we’ve highlighted erm, a certain number of vulnerable pupils</w:t>
            </w:r>
            <w:r w:rsidR="00560C99" w:rsidRPr="00AC2DF1">
              <w:rPr>
                <w:rFonts w:ascii="Arial" w:hAnsi="Arial" w:cs="Arial"/>
                <w:sz w:val="20"/>
                <w:szCs w:val="20"/>
              </w:rPr>
              <w:t xml:space="preserve">. </w:t>
            </w:r>
            <w:r w:rsidRPr="00AC2DF1">
              <w:rPr>
                <w:rFonts w:ascii="Arial" w:hAnsi="Arial" w:cs="Arial"/>
                <w:sz w:val="20"/>
                <w:szCs w:val="20"/>
              </w:rPr>
              <w:t xml:space="preserve">And then staff </w:t>
            </w:r>
          </w:p>
        </w:tc>
      </w:tr>
      <w:tr w:rsidR="00AD2670" w:rsidRPr="00AC2DF1" w14:paraId="02D680A2" w14:textId="77777777" w:rsidTr="005D0A26">
        <w:tc>
          <w:tcPr>
            <w:tcW w:w="846" w:type="dxa"/>
          </w:tcPr>
          <w:p w14:paraId="1DD8BDD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121</w:t>
            </w:r>
          </w:p>
        </w:tc>
        <w:tc>
          <w:tcPr>
            <w:tcW w:w="8170" w:type="dxa"/>
          </w:tcPr>
          <w:p w14:paraId="1EF6F30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members have volunteered to kind of mentor them in school. And I’m one of those </w:t>
            </w:r>
          </w:p>
        </w:tc>
      </w:tr>
      <w:tr w:rsidR="00AD2670" w:rsidRPr="00AC2DF1" w14:paraId="07C6D6DF" w14:textId="77777777" w:rsidTr="005D0A26">
        <w:tc>
          <w:tcPr>
            <w:tcW w:w="846" w:type="dxa"/>
          </w:tcPr>
          <w:p w14:paraId="7A116A9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122</w:t>
            </w:r>
          </w:p>
        </w:tc>
        <w:tc>
          <w:tcPr>
            <w:tcW w:w="8170" w:type="dxa"/>
          </w:tcPr>
          <w:p w14:paraId="0933155A" w14:textId="77777777" w:rsidR="00AD2670" w:rsidRPr="00AC2DF1" w:rsidRDefault="00AD2670" w:rsidP="005D0A26">
            <w:pPr>
              <w:rPr>
                <w:rFonts w:ascii="Arial" w:hAnsi="Arial" w:cs="Arial"/>
                <w:sz w:val="20"/>
                <w:szCs w:val="20"/>
              </w:rPr>
            </w:pPr>
            <w:r w:rsidRPr="00AC2DF1">
              <w:rPr>
                <w:rFonts w:ascii="Arial" w:hAnsi="Arial" w:cs="Arial"/>
                <w:sz w:val="20"/>
                <w:szCs w:val="20"/>
              </w:rPr>
              <w:t>Mentors. But the allocation on my time is quite large. So if I was doing a full timetable</w:t>
            </w:r>
          </w:p>
        </w:tc>
      </w:tr>
      <w:tr w:rsidR="00AD2670" w:rsidRPr="00AC2DF1" w14:paraId="426580F2" w14:textId="77777777" w:rsidTr="005D0A26">
        <w:tc>
          <w:tcPr>
            <w:tcW w:w="846" w:type="dxa"/>
          </w:tcPr>
          <w:p w14:paraId="722DCCD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123</w:t>
            </w:r>
          </w:p>
        </w:tc>
        <w:tc>
          <w:tcPr>
            <w:tcW w:w="8170" w:type="dxa"/>
          </w:tcPr>
          <w:p w14:paraId="6217B41C" w14:textId="77777777" w:rsidR="00AD2670" w:rsidRPr="00AC2DF1" w:rsidRDefault="00AD2670" w:rsidP="005D0A26">
            <w:pPr>
              <w:rPr>
                <w:rFonts w:ascii="Arial" w:hAnsi="Arial" w:cs="Arial"/>
                <w:sz w:val="20"/>
                <w:szCs w:val="20"/>
              </w:rPr>
            </w:pPr>
            <w:r w:rsidRPr="00AC2DF1">
              <w:rPr>
                <w:rFonts w:ascii="Arial" w:hAnsi="Arial" w:cs="Arial"/>
                <w:sz w:val="20"/>
                <w:szCs w:val="20"/>
              </w:rPr>
              <w:t>That that would definitely not be an option for me. So, I can, I can see the benefits</w:t>
            </w:r>
          </w:p>
        </w:tc>
      </w:tr>
      <w:tr w:rsidR="00AD2670" w:rsidRPr="00AC2DF1" w14:paraId="4182917C" w14:textId="77777777" w:rsidTr="005D0A26">
        <w:tc>
          <w:tcPr>
            <w:tcW w:w="846" w:type="dxa"/>
          </w:tcPr>
          <w:p w14:paraId="4B10978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124</w:t>
            </w:r>
          </w:p>
        </w:tc>
        <w:tc>
          <w:tcPr>
            <w:tcW w:w="8170" w:type="dxa"/>
          </w:tcPr>
          <w:p w14:paraId="56923185" w14:textId="77777777" w:rsidR="00AD2670" w:rsidRPr="00AC2DF1" w:rsidRDefault="00AD2670" w:rsidP="005D0A26">
            <w:pPr>
              <w:rPr>
                <w:rFonts w:ascii="Arial" w:hAnsi="Arial" w:cs="Arial"/>
                <w:sz w:val="20"/>
                <w:szCs w:val="20"/>
              </w:rPr>
            </w:pPr>
            <w:r w:rsidRPr="00AC2DF1">
              <w:rPr>
                <w:rFonts w:ascii="Arial" w:hAnsi="Arial" w:cs="Arial"/>
                <w:sz w:val="20"/>
                <w:szCs w:val="20"/>
              </w:rPr>
              <w:t>For myself, personally with those students, but also, erm it’s got to go cap in hand with</w:t>
            </w:r>
          </w:p>
        </w:tc>
      </w:tr>
      <w:tr w:rsidR="00AD2670" w:rsidRPr="00AC2DF1" w14:paraId="509E0B72" w14:textId="77777777" w:rsidTr="005D0A26">
        <w:tc>
          <w:tcPr>
            <w:tcW w:w="846" w:type="dxa"/>
          </w:tcPr>
          <w:p w14:paraId="4914178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125</w:t>
            </w:r>
          </w:p>
        </w:tc>
        <w:tc>
          <w:tcPr>
            <w:tcW w:w="8170" w:type="dxa"/>
          </w:tcPr>
          <w:p w14:paraId="22D7ECA4" w14:textId="77777777" w:rsidR="00AD2670" w:rsidRPr="00AC2DF1" w:rsidRDefault="00AD2670" w:rsidP="005D0A26">
            <w:pPr>
              <w:rPr>
                <w:rFonts w:ascii="Arial" w:hAnsi="Arial" w:cs="Arial"/>
                <w:sz w:val="20"/>
                <w:szCs w:val="20"/>
              </w:rPr>
            </w:pPr>
            <w:r w:rsidRPr="00AC2DF1">
              <w:rPr>
                <w:rFonts w:ascii="Arial" w:hAnsi="Arial" w:cs="Arial"/>
                <w:sz w:val="20"/>
                <w:szCs w:val="20"/>
              </w:rPr>
              <w:t>The realisation that if we’re going to do this, you, you, got to give staff… The heads of</w:t>
            </w:r>
          </w:p>
        </w:tc>
      </w:tr>
      <w:tr w:rsidR="00AD2670" w:rsidRPr="00AC2DF1" w14:paraId="79935195" w14:textId="77777777" w:rsidTr="005D0A26">
        <w:tc>
          <w:tcPr>
            <w:tcW w:w="846" w:type="dxa"/>
          </w:tcPr>
          <w:p w14:paraId="5A29F34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126</w:t>
            </w:r>
          </w:p>
        </w:tc>
        <w:tc>
          <w:tcPr>
            <w:tcW w:w="8170" w:type="dxa"/>
          </w:tcPr>
          <w:p w14:paraId="16669CA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Year, they </w:t>
            </w:r>
            <w:proofErr w:type="spellStart"/>
            <w:r w:rsidRPr="00AC2DF1">
              <w:rPr>
                <w:rFonts w:ascii="Arial" w:hAnsi="Arial" w:cs="Arial"/>
                <w:sz w:val="20"/>
                <w:szCs w:val="20"/>
              </w:rPr>
              <w:t>they</w:t>
            </w:r>
            <w:proofErr w:type="spellEnd"/>
            <w:r w:rsidRPr="00AC2DF1">
              <w:rPr>
                <w:rFonts w:ascii="Arial" w:hAnsi="Arial" w:cs="Arial"/>
                <w:sz w:val="20"/>
                <w:szCs w:val="20"/>
              </w:rPr>
              <w:t xml:space="preserve"> </w:t>
            </w:r>
            <w:proofErr w:type="spellStart"/>
            <w:r w:rsidRPr="00AC2DF1">
              <w:rPr>
                <w:rFonts w:ascii="Arial" w:hAnsi="Arial" w:cs="Arial"/>
                <w:sz w:val="20"/>
                <w:szCs w:val="20"/>
              </w:rPr>
              <w:t>they</w:t>
            </w:r>
            <w:proofErr w:type="spellEnd"/>
            <w:r w:rsidRPr="00AC2DF1">
              <w:rPr>
                <w:rFonts w:ascii="Arial" w:hAnsi="Arial" w:cs="Arial"/>
                <w:sz w:val="20"/>
                <w:szCs w:val="20"/>
              </w:rPr>
              <w:t xml:space="preserve"> cannot do this. Because if they’ve got a year group of 300, it’s not </w:t>
            </w:r>
          </w:p>
        </w:tc>
      </w:tr>
      <w:tr w:rsidR="00AD2670" w:rsidRPr="00AC2DF1" w14:paraId="0519A5C9" w14:textId="77777777" w:rsidTr="005D0A26">
        <w:tc>
          <w:tcPr>
            <w:tcW w:w="846" w:type="dxa"/>
          </w:tcPr>
          <w:p w14:paraId="23ADA87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127</w:t>
            </w:r>
          </w:p>
        </w:tc>
        <w:tc>
          <w:tcPr>
            <w:tcW w:w="8170" w:type="dxa"/>
          </w:tcPr>
          <w:p w14:paraId="58245690" w14:textId="77777777" w:rsidR="00AD2670" w:rsidRPr="00AC2DF1" w:rsidRDefault="00AD2670" w:rsidP="005D0A26">
            <w:pPr>
              <w:rPr>
                <w:rFonts w:ascii="Arial" w:hAnsi="Arial" w:cs="Arial"/>
                <w:sz w:val="20"/>
                <w:szCs w:val="20"/>
              </w:rPr>
            </w:pPr>
            <w:proofErr w:type="spellStart"/>
            <w:r w:rsidRPr="00AC2DF1">
              <w:rPr>
                <w:rFonts w:ascii="Arial" w:hAnsi="Arial" w:cs="Arial"/>
                <w:sz w:val="20"/>
                <w:szCs w:val="20"/>
              </w:rPr>
              <w:t>Gonna</w:t>
            </w:r>
            <w:proofErr w:type="spellEnd"/>
            <w:r w:rsidRPr="00AC2DF1">
              <w:rPr>
                <w:rFonts w:ascii="Arial" w:hAnsi="Arial" w:cs="Arial"/>
                <w:sz w:val="20"/>
                <w:szCs w:val="20"/>
              </w:rPr>
              <w:t xml:space="preserve"> be physically possible for them to do the job. But likewise, if you’ve then got staff </w:t>
            </w:r>
          </w:p>
        </w:tc>
      </w:tr>
      <w:tr w:rsidR="00AD2670" w:rsidRPr="00AC2DF1" w14:paraId="1DFA6F21" w14:textId="77777777" w:rsidTr="005D0A26">
        <w:tc>
          <w:tcPr>
            <w:tcW w:w="846" w:type="dxa"/>
          </w:tcPr>
          <w:p w14:paraId="43F9D0D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128</w:t>
            </w:r>
          </w:p>
        </w:tc>
        <w:tc>
          <w:tcPr>
            <w:tcW w:w="8170" w:type="dxa"/>
          </w:tcPr>
          <w:p w14:paraId="61CD59C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Doing it, you can’t just say that, oh, you just do it in your own time because that’s a </w:t>
            </w:r>
          </w:p>
        </w:tc>
      </w:tr>
      <w:tr w:rsidR="00AD2670" w:rsidRPr="00AC2DF1" w14:paraId="2D93BAED" w14:textId="77777777" w:rsidTr="005D0A26">
        <w:tc>
          <w:tcPr>
            <w:tcW w:w="846" w:type="dxa"/>
          </w:tcPr>
          <w:p w14:paraId="2B86092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129</w:t>
            </w:r>
          </w:p>
        </w:tc>
        <w:tc>
          <w:tcPr>
            <w:tcW w:w="8170" w:type="dxa"/>
          </w:tcPr>
          <w:p w14:paraId="501AC21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struggle, so it’s got to be… it’s got to come from above, saying right, okay, we understand </w:t>
            </w:r>
          </w:p>
        </w:tc>
      </w:tr>
      <w:tr w:rsidR="00AD2670" w:rsidRPr="00AC2DF1" w14:paraId="33D0A74F" w14:textId="77777777" w:rsidTr="005D0A26">
        <w:tc>
          <w:tcPr>
            <w:tcW w:w="846" w:type="dxa"/>
          </w:tcPr>
          <w:p w14:paraId="1776EB2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130</w:t>
            </w:r>
          </w:p>
        </w:tc>
        <w:tc>
          <w:tcPr>
            <w:tcW w:w="8170" w:type="dxa"/>
          </w:tcPr>
          <w:p w14:paraId="4827A42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That this is an issue, here’s your fund and here’s your time for the stuff to do it. And I’ll </w:t>
            </w:r>
          </w:p>
        </w:tc>
      </w:tr>
      <w:tr w:rsidR="00AD2670" w:rsidRPr="00AC2DF1" w14:paraId="5A3B9C2E" w14:textId="77777777" w:rsidTr="005D0A26">
        <w:tc>
          <w:tcPr>
            <w:tcW w:w="846" w:type="dxa"/>
          </w:tcPr>
          <w:p w14:paraId="66AF5E4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131</w:t>
            </w:r>
          </w:p>
        </w:tc>
        <w:tc>
          <w:tcPr>
            <w:tcW w:w="8170" w:type="dxa"/>
          </w:tcPr>
          <w:p w14:paraId="70C1EA04" w14:textId="77777777" w:rsidR="00AD2670" w:rsidRPr="00AC2DF1" w:rsidRDefault="00AD2670" w:rsidP="005D0A26">
            <w:pPr>
              <w:rPr>
                <w:rFonts w:ascii="Arial" w:hAnsi="Arial" w:cs="Arial"/>
                <w:sz w:val="20"/>
                <w:szCs w:val="20"/>
              </w:rPr>
            </w:pPr>
            <w:r w:rsidRPr="00AC2DF1">
              <w:rPr>
                <w:rFonts w:ascii="Arial" w:hAnsi="Arial" w:cs="Arial"/>
                <w:sz w:val="20"/>
                <w:szCs w:val="20"/>
              </w:rPr>
              <w:t>also mirror what T2 said before about the er, the training as well. Getting adequate</w:t>
            </w:r>
          </w:p>
        </w:tc>
      </w:tr>
      <w:tr w:rsidR="00AD2670" w:rsidRPr="00AC2DF1" w14:paraId="4A0D8B15" w14:textId="77777777" w:rsidTr="005D0A26">
        <w:tc>
          <w:tcPr>
            <w:tcW w:w="846" w:type="dxa"/>
          </w:tcPr>
          <w:p w14:paraId="3BE36CF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132</w:t>
            </w:r>
          </w:p>
        </w:tc>
        <w:tc>
          <w:tcPr>
            <w:tcW w:w="8170" w:type="dxa"/>
          </w:tcPr>
          <w:p w14:paraId="1ED770C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Training for staff involved in this which again costs time and money, but to give people </w:t>
            </w:r>
          </w:p>
        </w:tc>
      </w:tr>
      <w:tr w:rsidR="00AD2670" w:rsidRPr="00AC2DF1" w14:paraId="16C3828C" w14:textId="77777777" w:rsidTr="005D0A26">
        <w:tc>
          <w:tcPr>
            <w:tcW w:w="846" w:type="dxa"/>
          </w:tcPr>
          <w:p w14:paraId="049D7ED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133</w:t>
            </w:r>
          </w:p>
        </w:tc>
        <w:tc>
          <w:tcPr>
            <w:tcW w:w="8170" w:type="dxa"/>
          </w:tcPr>
          <w:p w14:paraId="2917F29F" w14:textId="77777777" w:rsidR="00AD2670" w:rsidRPr="00AC2DF1" w:rsidRDefault="00AD2670" w:rsidP="005D0A26">
            <w:pPr>
              <w:rPr>
                <w:rFonts w:ascii="Arial" w:hAnsi="Arial" w:cs="Arial"/>
                <w:sz w:val="20"/>
                <w:szCs w:val="20"/>
              </w:rPr>
            </w:pPr>
            <w:r w:rsidRPr="00AC2DF1">
              <w:rPr>
                <w:rFonts w:ascii="Arial" w:hAnsi="Arial" w:cs="Arial"/>
                <w:sz w:val="20"/>
                <w:szCs w:val="20"/>
              </w:rPr>
              <w:t>The expertise they need of how best to treat and deal with these, with these pupils. Pause)</w:t>
            </w:r>
          </w:p>
        </w:tc>
      </w:tr>
      <w:tr w:rsidR="00AD2670" w:rsidRPr="00AC2DF1" w14:paraId="239978A2" w14:textId="77777777" w:rsidTr="005D0A26">
        <w:tc>
          <w:tcPr>
            <w:tcW w:w="846" w:type="dxa"/>
          </w:tcPr>
          <w:p w14:paraId="657404F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134</w:t>
            </w:r>
          </w:p>
        </w:tc>
        <w:tc>
          <w:tcPr>
            <w:tcW w:w="8170" w:type="dxa"/>
          </w:tcPr>
          <w:p w14:paraId="2EEF0B83" w14:textId="77777777" w:rsidR="00AD2670" w:rsidRPr="00AC2DF1" w:rsidRDefault="00AD2670" w:rsidP="005D0A26">
            <w:pPr>
              <w:rPr>
                <w:rFonts w:ascii="Arial" w:hAnsi="Arial" w:cs="Arial"/>
                <w:sz w:val="20"/>
                <w:szCs w:val="20"/>
              </w:rPr>
            </w:pPr>
            <w:r w:rsidRPr="00AC2DF1">
              <w:rPr>
                <w:rFonts w:ascii="Arial" w:hAnsi="Arial" w:cs="Arial"/>
                <w:sz w:val="20"/>
                <w:szCs w:val="20"/>
              </w:rPr>
              <w:t>Researcher: Can I ask a quick question there, about that training you mentioned? Would</w:t>
            </w:r>
          </w:p>
        </w:tc>
      </w:tr>
      <w:tr w:rsidR="00AD2670" w:rsidRPr="00AC2DF1" w14:paraId="31550AE2" w14:textId="77777777" w:rsidTr="005D0A26">
        <w:tc>
          <w:tcPr>
            <w:tcW w:w="846" w:type="dxa"/>
          </w:tcPr>
          <w:p w14:paraId="51B5A2B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135</w:t>
            </w:r>
          </w:p>
        </w:tc>
        <w:tc>
          <w:tcPr>
            <w:tcW w:w="8170" w:type="dxa"/>
          </w:tcPr>
          <w:p w14:paraId="4030F5DE" w14:textId="77777777" w:rsidR="00AD2670" w:rsidRPr="00AC2DF1" w:rsidRDefault="00AD2670" w:rsidP="005D0A26">
            <w:pPr>
              <w:rPr>
                <w:rFonts w:ascii="Arial" w:hAnsi="Arial" w:cs="Arial"/>
                <w:sz w:val="20"/>
                <w:szCs w:val="20"/>
              </w:rPr>
            </w:pPr>
            <w:r w:rsidRPr="00AC2DF1">
              <w:rPr>
                <w:rFonts w:ascii="Arial" w:hAnsi="Arial" w:cs="Arial"/>
                <w:sz w:val="20"/>
                <w:szCs w:val="20"/>
              </w:rPr>
              <w:t>That link back to what you were say earlier T2, about getting to the root of the problem?</w:t>
            </w:r>
          </w:p>
        </w:tc>
      </w:tr>
      <w:tr w:rsidR="00AD2670" w:rsidRPr="00AC2DF1" w14:paraId="127D5949" w14:textId="77777777" w:rsidTr="005D0A26">
        <w:tc>
          <w:tcPr>
            <w:tcW w:w="846" w:type="dxa"/>
          </w:tcPr>
          <w:p w14:paraId="268F53A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136</w:t>
            </w:r>
          </w:p>
        </w:tc>
        <w:tc>
          <w:tcPr>
            <w:tcW w:w="8170" w:type="dxa"/>
          </w:tcPr>
          <w:p w14:paraId="6388CF16" w14:textId="77777777" w:rsidR="00AD2670" w:rsidRPr="00AC2DF1" w:rsidRDefault="00AD2670" w:rsidP="005D0A26">
            <w:pPr>
              <w:rPr>
                <w:rFonts w:ascii="Arial" w:hAnsi="Arial" w:cs="Arial"/>
                <w:sz w:val="20"/>
                <w:szCs w:val="20"/>
              </w:rPr>
            </w:pPr>
          </w:p>
        </w:tc>
      </w:tr>
      <w:tr w:rsidR="00AD2670" w:rsidRPr="00AC2DF1" w14:paraId="675F410D" w14:textId="77777777" w:rsidTr="005D0A26">
        <w:tc>
          <w:tcPr>
            <w:tcW w:w="846" w:type="dxa"/>
          </w:tcPr>
          <w:p w14:paraId="6DD6F44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137</w:t>
            </w:r>
          </w:p>
        </w:tc>
        <w:tc>
          <w:tcPr>
            <w:tcW w:w="8170" w:type="dxa"/>
          </w:tcPr>
          <w:p w14:paraId="6A660874"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T2: Yeah, yeah I kind of… It’s just not getting to the cause of it I think is part of the </w:t>
            </w:r>
          </w:p>
        </w:tc>
      </w:tr>
      <w:tr w:rsidR="00AD2670" w:rsidRPr="00AC2DF1" w14:paraId="1AAF962E" w14:textId="77777777" w:rsidTr="005D0A26">
        <w:tc>
          <w:tcPr>
            <w:tcW w:w="846" w:type="dxa"/>
          </w:tcPr>
          <w:p w14:paraId="4C4F73A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138</w:t>
            </w:r>
          </w:p>
        </w:tc>
        <w:tc>
          <w:tcPr>
            <w:tcW w:w="8170" w:type="dxa"/>
          </w:tcPr>
          <w:p w14:paraId="1F15998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Problem. I think it takes too long sometimes to get to the cause and the root of the </w:t>
            </w:r>
          </w:p>
        </w:tc>
      </w:tr>
      <w:tr w:rsidR="00AD2670" w:rsidRPr="00AC2DF1" w14:paraId="5233B7B0" w14:textId="77777777" w:rsidTr="005D0A26">
        <w:tc>
          <w:tcPr>
            <w:tcW w:w="846" w:type="dxa"/>
          </w:tcPr>
          <w:p w14:paraId="5D2116C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139</w:t>
            </w:r>
          </w:p>
        </w:tc>
        <w:tc>
          <w:tcPr>
            <w:tcW w:w="8170" w:type="dxa"/>
          </w:tcPr>
          <w:p w14:paraId="5974001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Problem before we can actually do anything about it. And I think that erm, again I’m </w:t>
            </w:r>
          </w:p>
        </w:tc>
      </w:tr>
      <w:tr w:rsidR="00AD2670" w:rsidRPr="00AC2DF1" w14:paraId="691AD6B1" w14:textId="77777777" w:rsidTr="005D0A26">
        <w:tc>
          <w:tcPr>
            <w:tcW w:w="846" w:type="dxa"/>
          </w:tcPr>
          <w:p w14:paraId="251AAC2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140</w:t>
            </w:r>
          </w:p>
        </w:tc>
        <w:tc>
          <w:tcPr>
            <w:tcW w:w="8170" w:type="dxa"/>
          </w:tcPr>
          <w:p w14:paraId="0B4B76D7" w14:textId="77777777" w:rsidR="00AD2670" w:rsidRPr="00AC2DF1" w:rsidRDefault="00AD2670" w:rsidP="005D0A26">
            <w:pPr>
              <w:rPr>
                <w:rFonts w:ascii="Arial" w:hAnsi="Arial" w:cs="Arial"/>
                <w:sz w:val="20"/>
                <w:szCs w:val="20"/>
              </w:rPr>
            </w:pPr>
            <w:proofErr w:type="spellStart"/>
            <w:r w:rsidRPr="00AC2DF1">
              <w:rPr>
                <w:rFonts w:ascii="Arial" w:hAnsi="Arial" w:cs="Arial"/>
                <w:sz w:val="20"/>
                <w:szCs w:val="20"/>
              </w:rPr>
              <w:t>Gonna</w:t>
            </w:r>
            <w:proofErr w:type="spellEnd"/>
            <w:r w:rsidRPr="00AC2DF1">
              <w:rPr>
                <w:rFonts w:ascii="Arial" w:hAnsi="Arial" w:cs="Arial"/>
                <w:sz w:val="20"/>
                <w:szCs w:val="20"/>
              </w:rPr>
              <w:t xml:space="preserve"> keep on going on about the state of education and the wider society and social </w:t>
            </w:r>
          </w:p>
        </w:tc>
      </w:tr>
      <w:tr w:rsidR="00AD2670" w:rsidRPr="00AC2DF1" w14:paraId="342966FF" w14:textId="77777777" w:rsidTr="005D0A26">
        <w:tc>
          <w:tcPr>
            <w:tcW w:w="846" w:type="dxa"/>
          </w:tcPr>
          <w:p w14:paraId="45AB342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141</w:t>
            </w:r>
          </w:p>
        </w:tc>
        <w:tc>
          <w:tcPr>
            <w:tcW w:w="8170" w:type="dxa"/>
          </w:tcPr>
          <w:p w14:paraId="53FD36BA" w14:textId="77777777" w:rsidR="00AD2670" w:rsidRPr="00AC2DF1" w:rsidRDefault="00AD2670" w:rsidP="005D0A26">
            <w:pPr>
              <w:rPr>
                <w:rFonts w:ascii="Arial" w:hAnsi="Arial" w:cs="Arial"/>
                <w:sz w:val="20"/>
                <w:szCs w:val="20"/>
              </w:rPr>
            </w:pPr>
            <w:r w:rsidRPr="00AC2DF1">
              <w:rPr>
                <w:rFonts w:ascii="Arial" w:hAnsi="Arial" w:cs="Arial"/>
                <w:sz w:val="20"/>
                <w:szCs w:val="20"/>
              </w:rPr>
              <w:t>Care that we’ve got. And we haven’t got the, as much resources as we need or the kids</w:t>
            </w:r>
          </w:p>
        </w:tc>
      </w:tr>
      <w:tr w:rsidR="00AD2670" w:rsidRPr="00AC2DF1" w14:paraId="4CD222D3" w14:textId="77777777" w:rsidTr="005D0A26">
        <w:tc>
          <w:tcPr>
            <w:tcW w:w="846" w:type="dxa"/>
          </w:tcPr>
          <w:p w14:paraId="33610DE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142</w:t>
            </w:r>
          </w:p>
        </w:tc>
        <w:tc>
          <w:tcPr>
            <w:tcW w:w="8170" w:type="dxa"/>
          </w:tcPr>
          <w:p w14:paraId="2D5FBC93" w14:textId="77777777" w:rsidR="00AD2670" w:rsidRPr="00AC2DF1" w:rsidRDefault="00AD2670" w:rsidP="005D0A26">
            <w:pPr>
              <w:rPr>
                <w:rFonts w:ascii="Arial" w:hAnsi="Arial" w:cs="Arial"/>
                <w:sz w:val="20"/>
                <w:szCs w:val="20"/>
              </w:rPr>
            </w:pPr>
            <w:r w:rsidRPr="00AC2DF1">
              <w:rPr>
                <w:rFonts w:ascii="Arial" w:hAnsi="Arial" w:cs="Arial"/>
                <w:sz w:val="20"/>
                <w:szCs w:val="20"/>
              </w:rPr>
              <w:t>Deserve as well. Especially off the back of quite a traumatic couple of years which I think</w:t>
            </w:r>
          </w:p>
        </w:tc>
      </w:tr>
      <w:tr w:rsidR="00AD2670" w:rsidRPr="00AC2DF1" w14:paraId="714B01A0" w14:textId="77777777" w:rsidTr="005D0A26">
        <w:tc>
          <w:tcPr>
            <w:tcW w:w="846" w:type="dxa"/>
          </w:tcPr>
          <w:p w14:paraId="348EE72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143</w:t>
            </w:r>
          </w:p>
        </w:tc>
        <w:tc>
          <w:tcPr>
            <w:tcW w:w="8170" w:type="dxa"/>
          </w:tcPr>
          <w:p w14:paraId="694759C0" w14:textId="77777777" w:rsidR="00AD2670" w:rsidRPr="00AC2DF1" w:rsidRDefault="00AD2670" w:rsidP="005D0A26">
            <w:pPr>
              <w:rPr>
                <w:rFonts w:ascii="Arial" w:hAnsi="Arial" w:cs="Arial"/>
                <w:sz w:val="20"/>
                <w:szCs w:val="20"/>
              </w:rPr>
            </w:pPr>
            <w:r w:rsidRPr="00AC2DF1">
              <w:rPr>
                <w:rFonts w:ascii="Arial" w:hAnsi="Arial" w:cs="Arial"/>
                <w:sz w:val="20"/>
                <w:szCs w:val="20"/>
              </w:rPr>
              <w:t>Has been a massive contributing factor to this. Erm, but yeah. I just on going back to the</w:t>
            </w:r>
          </w:p>
        </w:tc>
      </w:tr>
      <w:tr w:rsidR="00AD2670" w:rsidRPr="00AC2DF1" w14:paraId="060D7DD6" w14:textId="77777777" w:rsidTr="005D0A26">
        <w:tc>
          <w:tcPr>
            <w:tcW w:w="846" w:type="dxa"/>
          </w:tcPr>
          <w:p w14:paraId="658A400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144</w:t>
            </w:r>
          </w:p>
        </w:tc>
        <w:tc>
          <w:tcPr>
            <w:tcW w:w="8170" w:type="dxa"/>
          </w:tcPr>
          <w:p w14:paraId="03C70B6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Students being put onto CAMHS services and it’s taking, kind of like nine months before </w:t>
            </w:r>
          </w:p>
        </w:tc>
      </w:tr>
      <w:tr w:rsidR="00AD2670" w:rsidRPr="00AC2DF1" w14:paraId="316D35DE" w14:textId="77777777" w:rsidTr="005D0A26">
        <w:tc>
          <w:tcPr>
            <w:tcW w:w="846" w:type="dxa"/>
          </w:tcPr>
          <w:p w14:paraId="4EA1212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145</w:t>
            </w:r>
          </w:p>
        </w:tc>
        <w:tc>
          <w:tcPr>
            <w:tcW w:w="8170" w:type="dxa"/>
          </w:tcPr>
          <w:p w14:paraId="1682C28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They’re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get properly seen and referred. Well, nine months is ridiculous for </w:t>
            </w:r>
          </w:p>
        </w:tc>
      </w:tr>
      <w:tr w:rsidR="00AD2670" w:rsidRPr="00AC2DF1" w14:paraId="73136520" w14:textId="77777777" w:rsidTr="005D0A26">
        <w:tc>
          <w:tcPr>
            <w:tcW w:w="846" w:type="dxa"/>
          </w:tcPr>
          <w:p w14:paraId="45B85F6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146</w:t>
            </w:r>
          </w:p>
        </w:tc>
        <w:tc>
          <w:tcPr>
            <w:tcW w:w="8170" w:type="dxa"/>
          </w:tcPr>
          <w:p w14:paraId="4D31303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Somebody who’s got mental health issues, that… A year in a, let’s see. It’s a year isn’t it? </w:t>
            </w:r>
          </w:p>
        </w:tc>
      </w:tr>
      <w:tr w:rsidR="00AD2670" w:rsidRPr="00AC2DF1" w14:paraId="2ABEC4B1" w14:textId="77777777" w:rsidTr="005D0A26">
        <w:tc>
          <w:tcPr>
            <w:tcW w:w="846" w:type="dxa"/>
          </w:tcPr>
          <w:p w14:paraId="4A1B70D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147</w:t>
            </w:r>
          </w:p>
        </w:tc>
        <w:tc>
          <w:tcPr>
            <w:tcW w:w="8170" w:type="dxa"/>
          </w:tcPr>
          <w:p w14:paraId="19C4B77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 education. So having a full year where you’re refusing and you’re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do. You </w:t>
            </w:r>
          </w:p>
        </w:tc>
      </w:tr>
      <w:tr w:rsidR="00AD2670" w:rsidRPr="00AC2DF1" w14:paraId="1B493B9C" w14:textId="77777777" w:rsidTr="005D0A26">
        <w:tc>
          <w:tcPr>
            <w:tcW w:w="846" w:type="dxa"/>
          </w:tcPr>
          <w:p w14:paraId="738C953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148</w:t>
            </w:r>
          </w:p>
        </w:tc>
        <w:tc>
          <w:tcPr>
            <w:tcW w:w="8170" w:type="dxa"/>
          </w:tcPr>
          <w:p w14:paraId="734438F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Putting them at a disadvantage straight away and that’s just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have an even bigger </w:t>
            </w:r>
          </w:p>
        </w:tc>
      </w:tr>
      <w:tr w:rsidR="00AD2670" w:rsidRPr="00AC2DF1" w14:paraId="4BA19CEA" w14:textId="77777777" w:rsidTr="005D0A26">
        <w:tc>
          <w:tcPr>
            <w:tcW w:w="846" w:type="dxa"/>
          </w:tcPr>
          <w:p w14:paraId="6380A33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149</w:t>
            </w:r>
          </w:p>
        </w:tc>
        <w:tc>
          <w:tcPr>
            <w:tcW w:w="8170" w:type="dxa"/>
          </w:tcPr>
          <w:p w14:paraId="5902632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Effect moving forward. </w:t>
            </w:r>
          </w:p>
        </w:tc>
      </w:tr>
      <w:tr w:rsidR="00AD2670" w:rsidRPr="00AC2DF1" w14:paraId="30712324" w14:textId="77777777" w:rsidTr="005D0A26">
        <w:tc>
          <w:tcPr>
            <w:tcW w:w="846" w:type="dxa"/>
          </w:tcPr>
          <w:p w14:paraId="120D922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150</w:t>
            </w:r>
          </w:p>
        </w:tc>
        <w:tc>
          <w:tcPr>
            <w:tcW w:w="8170" w:type="dxa"/>
          </w:tcPr>
          <w:p w14:paraId="2DABBCA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T3: Yeah, erm, I’m just adding on to that. I do think that teacher expertise, and </w:t>
            </w:r>
          </w:p>
        </w:tc>
      </w:tr>
      <w:tr w:rsidR="00AD2670" w:rsidRPr="00AC2DF1" w14:paraId="5E0B80CB" w14:textId="77777777" w:rsidTr="005D0A26">
        <w:tc>
          <w:tcPr>
            <w:tcW w:w="846" w:type="dxa"/>
          </w:tcPr>
          <w:p w14:paraId="7F5DF91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151</w:t>
            </w:r>
          </w:p>
        </w:tc>
        <w:tc>
          <w:tcPr>
            <w:tcW w:w="8170" w:type="dxa"/>
          </w:tcPr>
          <w:p w14:paraId="5328C49C" w14:textId="77777777" w:rsidR="00AD2670" w:rsidRPr="00AC2DF1" w:rsidRDefault="00AD2670" w:rsidP="005D0A26">
            <w:pPr>
              <w:rPr>
                <w:rFonts w:ascii="Arial" w:hAnsi="Arial" w:cs="Arial"/>
                <w:sz w:val="20"/>
                <w:szCs w:val="20"/>
              </w:rPr>
            </w:pPr>
            <w:r w:rsidRPr="00AC2DF1">
              <w:rPr>
                <w:rFonts w:ascii="Arial" w:hAnsi="Arial" w:cs="Arial"/>
                <w:sz w:val="20"/>
                <w:szCs w:val="20"/>
              </w:rPr>
              <w:t>expectations of teachers in tackling EBSA, and the factors that might effect it, erm, needs</w:t>
            </w:r>
          </w:p>
        </w:tc>
      </w:tr>
      <w:tr w:rsidR="00AD2670" w:rsidRPr="00AC2DF1" w14:paraId="79722DB5" w14:textId="77777777" w:rsidTr="005D0A26">
        <w:tc>
          <w:tcPr>
            <w:tcW w:w="846" w:type="dxa"/>
          </w:tcPr>
          <w:p w14:paraId="7A58C9B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152</w:t>
            </w:r>
          </w:p>
        </w:tc>
        <w:tc>
          <w:tcPr>
            <w:tcW w:w="8170" w:type="dxa"/>
          </w:tcPr>
          <w:p w14:paraId="3B3EF60D" w14:textId="77777777" w:rsidR="00AD2670" w:rsidRPr="00AC2DF1" w:rsidRDefault="00AD2670" w:rsidP="005D0A26">
            <w:pPr>
              <w:rPr>
                <w:rFonts w:ascii="Arial" w:hAnsi="Arial" w:cs="Arial"/>
                <w:sz w:val="20"/>
                <w:szCs w:val="20"/>
              </w:rPr>
            </w:pPr>
            <w:r w:rsidRPr="00AC2DF1">
              <w:rPr>
                <w:rFonts w:ascii="Arial" w:hAnsi="Arial" w:cs="Arial"/>
                <w:sz w:val="20"/>
                <w:szCs w:val="20"/>
              </w:rPr>
              <w:t>To be really clarified in our rules and responsibilities to just like, what (T1 and T2) said. I</w:t>
            </w:r>
          </w:p>
        </w:tc>
      </w:tr>
      <w:tr w:rsidR="00AD2670" w:rsidRPr="00AC2DF1" w14:paraId="45DDB8EE" w14:textId="77777777" w:rsidTr="005D0A26">
        <w:tc>
          <w:tcPr>
            <w:tcW w:w="846" w:type="dxa"/>
          </w:tcPr>
          <w:p w14:paraId="2C50628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153</w:t>
            </w:r>
          </w:p>
        </w:tc>
        <w:tc>
          <w:tcPr>
            <w:tcW w:w="8170" w:type="dxa"/>
          </w:tcPr>
          <w:p w14:paraId="22E1A75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Feel like we’re just not trained enough to be able to tackle some of the mental health </w:t>
            </w:r>
          </w:p>
        </w:tc>
      </w:tr>
      <w:tr w:rsidR="00AD2670" w:rsidRPr="00AC2DF1" w14:paraId="58C5B6CB" w14:textId="77777777" w:rsidTr="005D0A26">
        <w:tc>
          <w:tcPr>
            <w:tcW w:w="846" w:type="dxa"/>
          </w:tcPr>
          <w:p w14:paraId="660C53C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154</w:t>
            </w:r>
          </w:p>
        </w:tc>
        <w:tc>
          <w:tcPr>
            <w:tcW w:w="8170" w:type="dxa"/>
          </w:tcPr>
          <w:p w14:paraId="01F61664"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Issues for example, the students have but then have such a huge impact on their </w:t>
            </w:r>
          </w:p>
        </w:tc>
      </w:tr>
      <w:tr w:rsidR="00AD2670" w:rsidRPr="00AC2DF1" w14:paraId="79D4A140" w14:textId="77777777" w:rsidTr="005D0A26">
        <w:tc>
          <w:tcPr>
            <w:tcW w:w="846" w:type="dxa"/>
          </w:tcPr>
          <w:p w14:paraId="340279F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155</w:t>
            </w:r>
          </w:p>
        </w:tc>
        <w:tc>
          <w:tcPr>
            <w:tcW w:w="8170" w:type="dxa"/>
          </w:tcPr>
          <w:p w14:paraId="5E0ED37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learning, and that, which we are responsible for as a staff member. So actually what </w:t>
            </w:r>
          </w:p>
        </w:tc>
      </w:tr>
      <w:tr w:rsidR="00AD2670" w:rsidRPr="00AC2DF1" w14:paraId="0D007A00" w14:textId="77777777" w:rsidTr="005D0A26">
        <w:tc>
          <w:tcPr>
            <w:tcW w:w="846" w:type="dxa"/>
          </w:tcPr>
          <w:p w14:paraId="6D3B069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156</w:t>
            </w:r>
          </w:p>
        </w:tc>
        <w:tc>
          <w:tcPr>
            <w:tcW w:w="8170" w:type="dxa"/>
          </w:tcPr>
          <w:p w14:paraId="0C78AFE4"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Really, ways that we’re held accountable for their education, but at the same time we </w:t>
            </w:r>
          </w:p>
        </w:tc>
      </w:tr>
      <w:tr w:rsidR="00AD2670" w:rsidRPr="00AC2DF1" w14:paraId="7992B9A4" w14:textId="77777777" w:rsidTr="005D0A26">
        <w:tc>
          <w:tcPr>
            <w:tcW w:w="846" w:type="dxa"/>
          </w:tcPr>
          <w:p w14:paraId="6655000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157</w:t>
            </w:r>
          </w:p>
        </w:tc>
        <w:tc>
          <w:tcPr>
            <w:tcW w:w="8170" w:type="dxa"/>
          </w:tcPr>
          <w:p w14:paraId="65EE146E" w14:textId="77777777" w:rsidR="00AD2670" w:rsidRPr="00AC2DF1" w:rsidRDefault="00AD2670" w:rsidP="005D0A26">
            <w:pPr>
              <w:rPr>
                <w:rFonts w:ascii="Arial" w:hAnsi="Arial" w:cs="Arial"/>
                <w:sz w:val="20"/>
                <w:szCs w:val="20"/>
              </w:rPr>
            </w:pPr>
            <w:r w:rsidRPr="00AC2DF1">
              <w:rPr>
                <w:rFonts w:ascii="Arial" w:hAnsi="Arial" w:cs="Arial"/>
                <w:sz w:val="20"/>
                <w:szCs w:val="20"/>
              </w:rPr>
              <w:t>Need to be supported in supporting them where mental health and other factors  might</w:t>
            </w:r>
          </w:p>
        </w:tc>
      </w:tr>
      <w:tr w:rsidR="00AD2670" w:rsidRPr="00AC2DF1" w14:paraId="17DD6AA7" w14:textId="77777777" w:rsidTr="005D0A26">
        <w:tc>
          <w:tcPr>
            <w:tcW w:w="846" w:type="dxa"/>
          </w:tcPr>
          <w:p w14:paraId="0CE8C82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158</w:t>
            </w:r>
          </w:p>
        </w:tc>
        <w:tc>
          <w:tcPr>
            <w:tcW w:w="8170" w:type="dxa"/>
          </w:tcPr>
          <w:p w14:paraId="5954737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Effect their learning, so… Like (T1) said, I think there’s really a lack. We know that with </w:t>
            </w:r>
          </w:p>
        </w:tc>
      </w:tr>
      <w:tr w:rsidR="00AD2670" w:rsidRPr="00AC2DF1" w14:paraId="47AF7647" w14:textId="77777777" w:rsidTr="005D0A26">
        <w:tc>
          <w:tcPr>
            <w:tcW w:w="846" w:type="dxa"/>
          </w:tcPr>
          <w:p w14:paraId="24514FC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159</w:t>
            </w:r>
          </w:p>
        </w:tc>
        <w:tc>
          <w:tcPr>
            <w:tcW w:w="8170" w:type="dxa"/>
          </w:tcPr>
          <w:p w14:paraId="5E6E473A" w14:textId="77777777" w:rsidR="00AD2670" w:rsidRPr="00AC2DF1" w:rsidRDefault="00AD2670" w:rsidP="005D0A26">
            <w:pPr>
              <w:rPr>
                <w:rFonts w:ascii="Arial" w:hAnsi="Arial" w:cs="Arial"/>
                <w:sz w:val="20"/>
                <w:szCs w:val="20"/>
              </w:rPr>
            </w:pPr>
            <w:r w:rsidRPr="00AC2DF1">
              <w:rPr>
                <w:rFonts w:ascii="Arial" w:hAnsi="Arial" w:cs="Arial"/>
                <w:sz w:val="20"/>
                <w:szCs w:val="20"/>
              </w:rPr>
              <w:t>Recruitment and retention crisis with staff, so we’re more pushed for time. But also in</w:t>
            </w:r>
          </w:p>
        </w:tc>
      </w:tr>
      <w:tr w:rsidR="00AD2670" w:rsidRPr="00AC2DF1" w14:paraId="038A48C0" w14:textId="77777777" w:rsidTr="005D0A26">
        <w:tc>
          <w:tcPr>
            <w:tcW w:w="846" w:type="dxa"/>
          </w:tcPr>
          <w:p w14:paraId="3159657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160</w:t>
            </w:r>
          </w:p>
        </w:tc>
        <w:tc>
          <w:tcPr>
            <w:tcW w:w="8170" w:type="dxa"/>
          </w:tcPr>
          <w:p w14:paraId="4D95B69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Terms of like resources as well and capacity. It’s not just a… You know, you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say </w:t>
            </w:r>
          </w:p>
        </w:tc>
      </w:tr>
      <w:tr w:rsidR="00AD2670" w:rsidRPr="00AC2DF1" w14:paraId="22D0FEE0" w14:textId="77777777" w:rsidTr="005D0A26">
        <w:tc>
          <w:tcPr>
            <w:tcW w:w="846" w:type="dxa"/>
          </w:tcPr>
          <w:p w14:paraId="6B15A05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161</w:t>
            </w:r>
          </w:p>
        </w:tc>
        <w:tc>
          <w:tcPr>
            <w:tcW w:w="8170" w:type="dxa"/>
          </w:tcPr>
          <w:p w14:paraId="37B4814B" w14:textId="77777777" w:rsidR="00AD2670" w:rsidRPr="00AC2DF1" w:rsidRDefault="00AD2670" w:rsidP="005D0A26">
            <w:pPr>
              <w:rPr>
                <w:rFonts w:ascii="Arial" w:hAnsi="Arial" w:cs="Arial"/>
                <w:sz w:val="20"/>
                <w:szCs w:val="20"/>
              </w:rPr>
            </w:pPr>
            <w:r w:rsidRPr="00AC2DF1">
              <w:rPr>
                <w:rFonts w:ascii="Arial" w:hAnsi="Arial" w:cs="Arial"/>
                <w:sz w:val="20"/>
                <w:szCs w:val="20"/>
              </w:rPr>
              <w:t>teachers are solely responsible for the student’s learning when there’s loads of built in</w:t>
            </w:r>
          </w:p>
        </w:tc>
      </w:tr>
      <w:tr w:rsidR="00AD2670" w:rsidRPr="00AC2DF1" w14:paraId="54024D3A" w14:textId="77777777" w:rsidTr="005D0A26">
        <w:tc>
          <w:tcPr>
            <w:tcW w:w="846" w:type="dxa"/>
          </w:tcPr>
          <w:p w14:paraId="46CEAF0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162</w:t>
            </w:r>
          </w:p>
        </w:tc>
        <w:tc>
          <w:tcPr>
            <w:tcW w:w="8170" w:type="dxa"/>
          </w:tcPr>
          <w:p w14:paraId="021E0068" w14:textId="77777777" w:rsidR="00AD2670" w:rsidRPr="00AC2DF1" w:rsidRDefault="00AD2670" w:rsidP="005D0A26">
            <w:pPr>
              <w:rPr>
                <w:rFonts w:ascii="Arial" w:hAnsi="Arial" w:cs="Arial"/>
                <w:sz w:val="20"/>
                <w:szCs w:val="20"/>
              </w:rPr>
            </w:pPr>
            <w:r w:rsidRPr="00AC2DF1">
              <w:rPr>
                <w:rFonts w:ascii="Arial" w:hAnsi="Arial" w:cs="Arial"/>
                <w:sz w:val="20"/>
                <w:szCs w:val="20"/>
              </w:rPr>
              <w:t>Factors. So we need to consider how best to help erm students. So like what (T1) said, in</w:t>
            </w:r>
          </w:p>
        </w:tc>
      </w:tr>
      <w:tr w:rsidR="00AD2670" w:rsidRPr="00AC2DF1" w14:paraId="6F194D01" w14:textId="77777777" w:rsidTr="005D0A26">
        <w:tc>
          <w:tcPr>
            <w:tcW w:w="846" w:type="dxa"/>
          </w:tcPr>
          <w:p w14:paraId="775993C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163</w:t>
            </w:r>
          </w:p>
        </w:tc>
        <w:tc>
          <w:tcPr>
            <w:tcW w:w="8170" w:type="dxa"/>
          </w:tcPr>
          <w:p w14:paraId="4287CEE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Our school we have a temporary provision with inclusion champions. And we’ve seen </w:t>
            </w:r>
          </w:p>
        </w:tc>
      </w:tr>
      <w:tr w:rsidR="00AD2670" w:rsidRPr="00AC2DF1" w14:paraId="54562E5C" w14:textId="77777777" w:rsidTr="005D0A26">
        <w:tc>
          <w:tcPr>
            <w:tcW w:w="846" w:type="dxa"/>
          </w:tcPr>
          <w:p w14:paraId="38AC1E7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164</w:t>
            </w:r>
          </w:p>
        </w:tc>
        <w:tc>
          <w:tcPr>
            <w:tcW w:w="8170" w:type="dxa"/>
          </w:tcPr>
          <w:p w14:paraId="3E18B14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some really nice, like positive erm, positive effects on some students from that. But yet, </w:t>
            </w:r>
          </w:p>
        </w:tc>
      </w:tr>
      <w:tr w:rsidR="00AD2670" w:rsidRPr="00AC2DF1" w14:paraId="4373BEA5" w14:textId="77777777" w:rsidTr="005D0A26">
        <w:tc>
          <w:tcPr>
            <w:tcW w:w="846" w:type="dxa"/>
          </w:tcPr>
          <w:p w14:paraId="093D6E6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165</w:t>
            </w:r>
          </w:p>
        </w:tc>
        <w:tc>
          <w:tcPr>
            <w:tcW w:w="8170" w:type="dxa"/>
          </w:tcPr>
          <w:p w14:paraId="14C0CC8B" w14:textId="77777777" w:rsidR="00AD2670" w:rsidRPr="00AC2DF1" w:rsidRDefault="00AD2670" w:rsidP="005D0A26">
            <w:pPr>
              <w:rPr>
                <w:rFonts w:ascii="Arial" w:hAnsi="Arial" w:cs="Arial"/>
                <w:sz w:val="20"/>
                <w:szCs w:val="20"/>
              </w:rPr>
            </w:pPr>
            <w:r w:rsidRPr="00AC2DF1">
              <w:rPr>
                <w:rFonts w:ascii="Arial" w:hAnsi="Arial" w:cs="Arial"/>
                <w:sz w:val="20"/>
                <w:szCs w:val="20"/>
              </w:rPr>
              <w:t>Even in a case load of maybe like five, one or two would still refuse, despite being offered</w:t>
            </w:r>
          </w:p>
        </w:tc>
      </w:tr>
      <w:tr w:rsidR="00AD2670" w:rsidRPr="00AC2DF1" w14:paraId="67E47FA5" w14:textId="77777777" w:rsidTr="005D0A26">
        <w:tc>
          <w:tcPr>
            <w:tcW w:w="846" w:type="dxa"/>
          </w:tcPr>
          <w:p w14:paraId="4A65AB1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166</w:t>
            </w:r>
          </w:p>
        </w:tc>
        <w:tc>
          <w:tcPr>
            <w:tcW w:w="8170" w:type="dxa"/>
          </w:tcPr>
          <w:p w14:paraId="39616174" w14:textId="77777777" w:rsidR="00AD2670" w:rsidRPr="00AC2DF1" w:rsidRDefault="00AD2670" w:rsidP="005D0A26">
            <w:pPr>
              <w:rPr>
                <w:rFonts w:ascii="Arial" w:hAnsi="Arial" w:cs="Arial"/>
                <w:sz w:val="20"/>
                <w:szCs w:val="20"/>
              </w:rPr>
            </w:pPr>
            <w:r w:rsidRPr="00AC2DF1">
              <w:rPr>
                <w:rFonts w:ascii="Arial" w:hAnsi="Arial" w:cs="Arial"/>
                <w:sz w:val="20"/>
                <w:szCs w:val="20"/>
              </w:rPr>
              <w:t>That additional support. So what else can we like, so as a whole, what else can we do to</w:t>
            </w:r>
          </w:p>
        </w:tc>
      </w:tr>
      <w:tr w:rsidR="00AD2670" w:rsidRPr="00AC2DF1" w14:paraId="7C90928C" w14:textId="77777777" w:rsidTr="005D0A26">
        <w:tc>
          <w:tcPr>
            <w:tcW w:w="846" w:type="dxa"/>
          </w:tcPr>
          <w:p w14:paraId="4401DB5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167</w:t>
            </w:r>
          </w:p>
        </w:tc>
        <w:tc>
          <w:tcPr>
            <w:tcW w:w="8170" w:type="dxa"/>
          </w:tcPr>
          <w:p w14:paraId="1648A938" w14:textId="77777777" w:rsidR="00AD2670" w:rsidRPr="00AC2DF1" w:rsidRDefault="00AD2670" w:rsidP="005D0A26">
            <w:pPr>
              <w:rPr>
                <w:rFonts w:ascii="Arial" w:hAnsi="Arial" w:cs="Arial"/>
                <w:sz w:val="20"/>
                <w:szCs w:val="20"/>
              </w:rPr>
            </w:pPr>
            <w:r w:rsidRPr="00AC2DF1">
              <w:rPr>
                <w:rFonts w:ascii="Arial" w:hAnsi="Arial" w:cs="Arial"/>
                <w:sz w:val="20"/>
                <w:szCs w:val="20"/>
              </w:rPr>
              <w:t>Help support them, when they’re refusing the support that is being provided which often</w:t>
            </w:r>
          </w:p>
        </w:tc>
      </w:tr>
      <w:tr w:rsidR="00AD2670" w:rsidRPr="00AC2DF1" w14:paraId="1C0C9682" w14:textId="77777777" w:rsidTr="005D0A26">
        <w:tc>
          <w:tcPr>
            <w:tcW w:w="846" w:type="dxa"/>
          </w:tcPr>
          <w:p w14:paraId="5152F07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168</w:t>
            </w:r>
          </w:p>
        </w:tc>
        <w:tc>
          <w:tcPr>
            <w:tcW w:w="8170" w:type="dxa"/>
          </w:tcPr>
          <w:p w14:paraId="75DF8C0C" w14:textId="77777777" w:rsidR="00AD2670" w:rsidRPr="00AC2DF1" w:rsidRDefault="00AD2670" w:rsidP="005D0A26">
            <w:pPr>
              <w:rPr>
                <w:rFonts w:ascii="Arial" w:hAnsi="Arial" w:cs="Arial"/>
                <w:sz w:val="20"/>
                <w:szCs w:val="20"/>
              </w:rPr>
            </w:pPr>
            <w:r w:rsidRPr="00AC2DF1">
              <w:rPr>
                <w:rFonts w:ascii="Arial" w:hAnsi="Arial" w:cs="Arial"/>
                <w:sz w:val="20"/>
                <w:szCs w:val="20"/>
              </w:rPr>
              <w:t>Isn’t enough. (Pause).</w:t>
            </w:r>
          </w:p>
        </w:tc>
      </w:tr>
      <w:tr w:rsidR="00AD2670" w:rsidRPr="00AC2DF1" w14:paraId="36825954" w14:textId="77777777" w:rsidTr="005D0A26">
        <w:tc>
          <w:tcPr>
            <w:tcW w:w="846" w:type="dxa"/>
          </w:tcPr>
          <w:p w14:paraId="29F6AD4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169</w:t>
            </w:r>
          </w:p>
        </w:tc>
        <w:tc>
          <w:tcPr>
            <w:tcW w:w="8170" w:type="dxa"/>
          </w:tcPr>
          <w:p w14:paraId="77634606" w14:textId="77777777" w:rsidR="00AD2670" w:rsidRPr="00AC2DF1" w:rsidRDefault="00AD2670" w:rsidP="005D0A26">
            <w:pPr>
              <w:rPr>
                <w:rFonts w:ascii="Arial" w:hAnsi="Arial" w:cs="Arial"/>
                <w:sz w:val="20"/>
                <w:szCs w:val="20"/>
              </w:rPr>
            </w:pPr>
            <w:r w:rsidRPr="00AC2DF1">
              <w:rPr>
                <w:rFonts w:ascii="Arial" w:hAnsi="Arial" w:cs="Arial"/>
                <w:sz w:val="20"/>
                <w:szCs w:val="20"/>
              </w:rPr>
              <w:t>T1: I mean, I’d also mirror that with the work between secondary and primary. I think, it</w:t>
            </w:r>
          </w:p>
        </w:tc>
      </w:tr>
      <w:tr w:rsidR="00AD2670" w:rsidRPr="00AC2DF1" w14:paraId="255E88CA" w14:textId="77777777" w:rsidTr="005D0A26">
        <w:tc>
          <w:tcPr>
            <w:tcW w:w="846" w:type="dxa"/>
          </w:tcPr>
          <w:p w14:paraId="41A9BCD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170</w:t>
            </w:r>
          </w:p>
        </w:tc>
        <w:tc>
          <w:tcPr>
            <w:tcW w:w="8170" w:type="dxa"/>
          </w:tcPr>
          <w:p w14:paraId="27BD547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Could quite often be the case that if some of these er behaviours are embedded at </w:t>
            </w:r>
          </w:p>
        </w:tc>
      </w:tr>
      <w:tr w:rsidR="00AD2670" w:rsidRPr="00AC2DF1" w14:paraId="55C6B2EA" w14:textId="77777777" w:rsidTr="005D0A26">
        <w:tc>
          <w:tcPr>
            <w:tcW w:w="846" w:type="dxa"/>
          </w:tcPr>
          <w:p w14:paraId="36B2774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171</w:t>
            </w:r>
          </w:p>
        </w:tc>
        <w:tc>
          <w:tcPr>
            <w:tcW w:w="8170" w:type="dxa"/>
          </w:tcPr>
          <w:p w14:paraId="779622E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Primary, by the time they go from a </w:t>
            </w:r>
            <w:proofErr w:type="spellStart"/>
            <w:r w:rsidRPr="00AC2DF1">
              <w:rPr>
                <w:rFonts w:ascii="Arial" w:hAnsi="Arial" w:cs="Arial"/>
                <w:sz w:val="20"/>
                <w:szCs w:val="20"/>
              </w:rPr>
              <w:t>a</w:t>
            </w:r>
            <w:proofErr w:type="spellEnd"/>
            <w:r w:rsidRPr="00AC2DF1">
              <w:rPr>
                <w:rFonts w:ascii="Arial" w:hAnsi="Arial" w:cs="Arial"/>
                <w:sz w:val="20"/>
                <w:szCs w:val="20"/>
              </w:rPr>
              <w:t xml:space="preserve"> </w:t>
            </w:r>
            <w:proofErr w:type="spellStart"/>
            <w:r w:rsidRPr="00AC2DF1">
              <w:rPr>
                <w:rFonts w:ascii="Arial" w:hAnsi="Arial" w:cs="Arial"/>
                <w:sz w:val="20"/>
                <w:szCs w:val="20"/>
              </w:rPr>
              <w:t>a</w:t>
            </w:r>
            <w:proofErr w:type="spellEnd"/>
            <w:r w:rsidRPr="00AC2DF1">
              <w:rPr>
                <w:rFonts w:ascii="Arial" w:hAnsi="Arial" w:cs="Arial"/>
                <w:sz w:val="20"/>
                <w:szCs w:val="20"/>
              </w:rPr>
              <w:t xml:space="preserve"> context where you’re with a familiar teacher all</w:t>
            </w:r>
          </w:p>
        </w:tc>
      </w:tr>
      <w:tr w:rsidR="00AD2670" w:rsidRPr="00AC2DF1" w14:paraId="409955B4" w14:textId="77777777" w:rsidTr="005D0A26">
        <w:tc>
          <w:tcPr>
            <w:tcW w:w="846" w:type="dxa"/>
          </w:tcPr>
          <w:p w14:paraId="42CAAC8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172</w:t>
            </w:r>
          </w:p>
        </w:tc>
        <w:tc>
          <w:tcPr>
            <w:tcW w:w="8170" w:type="dxa"/>
          </w:tcPr>
          <w:p w14:paraId="744971A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Year, you’re with the same group all year, it’s all of a sudden, you’re in a big building and </w:t>
            </w:r>
          </w:p>
        </w:tc>
      </w:tr>
      <w:tr w:rsidR="00AD2670" w:rsidRPr="00AC2DF1" w14:paraId="09361E3B" w14:textId="77777777" w:rsidTr="005D0A26">
        <w:tc>
          <w:tcPr>
            <w:tcW w:w="846" w:type="dxa"/>
          </w:tcPr>
          <w:p w14:paraId="5579ABF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173</w:t>
            </w:r>
          </w:p>
        </w:tc>
        <w:tc>
          <w:tcPr>
            <w:tcW w:w="8170" w:type="dxa"/>
          </w:tcPr>
          <w:p w14:paraId="37C7DB5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You’re moving around classrooms, you’ve got, you know, 10… it could be 50 times as  </w:t>
            </w:r>
          </w:p>
        </w:tc>
      </w:tr>
      <w:tr w:rsidR="00AD2670" w:rsidRPr="00AC2DF1" w14:paraId="3E8C63FE" w14:textId="77777777" w:rsidTr="005D0A26">
        <w:tc>
          <w:tcPr>
            <w:tcW w:w="846" w:type="dxa"/>
          </w:tcPr>
          <w:p w14:paraId="7C32627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174</w:t>
            </w:r>
          </w:p>
        </w:tc>
        <w:tc>
          <w:tcPr>
            <w:tcW w:w="8170" w:type="dxa"/>
          </w:tcPr>
          <w:p w14:paraId="33F7A54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Many pupils. Then, if you’ve got reasons embedded about why you’re not going into </w:t>
            </w:r>
          </w:p>
        </w:tc>
      </w:tr>
      <w:tr w:rsidR="00AD2670" w:rsidRPr="00AC2DF1" w14:paraId="388B77F9" w14:textId="77777777" w:rsidTr="005D0A26">
        <w:tc>
          <w:tcPr>
            <w:tcW w:w="846" w:type="dxa"/>
          </w:tcPr>
          <w:p w14:paraId="2AE4E0E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175</w:t>
            </w:r>
          </w:p>
        </w:tc>
        <w:tc>
          <w:tcPr>
            <w:tcW w:w="8170" w:type="dxa"/>
          </w:tcPr>
          <w:p w14:paraId="2994479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or why you’re not going into certain classes in a smaller context like a primary </w:t>
            </w:r>
          </w:p>
        </w:tc>
      </w:tr>
      <w:tr w:rsidR="00AD2670" w:rsidRPr="00AC2DF1" w14:paraId="2E14E022" w14:textId="77777777" w:rsidTr="005D0A26">
        <w:tc>
          <w:tcPr>
            <w:tcW w:w="846" w:type="dxa"/>
          </w:tcPr>
          <w:p w14:paraId="5986588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176</w:t>
            </w:r>
          </w:p>
        </w:tc>
        <w:tc>
          <w:tcPr>
            <w:tcW w:w="8170" w:type="dxa"/>
          </w:tcPr>
          <w:p w14:paraId="12003C4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and as soon as you do step up to secondary, then those issues are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ramp </w:t>
            </w:r>
          </w:p>
        </w:tc>
      </w:tr>
      <w:tr w:rsidR="00AD2670" w:rsidRPr="00AC2DF1" w14:paraId="02EB1E59" w14:textId="77777777" w:rsidTr="005D0A26">
        <w:tc>
          <w:tcPr>
            <w:tcW w:w="846" w:type="dxa"/>
          </w:tcPr>
          <w:p w14:paraId="71E7539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177</w:t>
            </w:r>
          </w:p>
        </w:tc>
        <w:tc>
          <w:tcPr>
            <w:tcW w:w="8170" w:type="dxa"/>
          </w:tcPr>
          <w:p w14:paraId="527F9104" w14:textId="77777777" w:rsidR="00AD2670" w:rsidRPr="00AC2DF1" w:rsidRDefault="00AD2670" w:rsidP="005D0A26">
            <w:pPr>
              <w:rPr>
                <w:rFonts w:ascii="Arial" w:hAnsi="Arial" w:cs="Arial"/>
                <w:sz w:val="20"/>
                <w:szCs w:val="20"/>
              </w:rPr>
            </w:pPr>
            <w:r w:rsidRPr="00AC2DF1">
              <w:rPr>
                <w:rFonts w:ascii="Arial" w:hAnsi="Arial" w:cs="Arial"/>
                <w:sz w:val="20"/>
                <w:szCs w:val="20"/>
              </w:rPr>
              <w:t>themselves up and it’s going to be easier for you to justify to yourself and say to yourself,</w:t>
            </w:r>
          </w:p>
        </w:tc>
      </w:tr>
      <w:tr w:rsidR="00AD2670" w:rsidRPr="00AC2DF1" w14:paraId="621066CB" w14:textId="77777777" w:rsidTr="005D0A26">
        <w:tc>
          <w:tcPr>
            <w:tcW w:w="846" w:type="dxa"/>
          </w:tcPr>
          <w:p w14:paraId="10F7F24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178</w:t>
            </w:r>
          </w:p>
        </w:tc>
        <w:tc>
          <w:tcPr>
            <w:tcW w:w="8170" w:type="dxa"/>
          </w:tcPr>
          <w:p w14:paraId="1316859C" w14:textId="77777777" w:rsidR="00AD2670" w:rsidRPr="00AC2DF1" w:rsidRDefault="00AD2670" w:rsidP="005D0A26">
            <w:pPr>
              <w:rPr>
                <w:rFonts w:ascii="Arial" w:hAnsi="Arial" w:cs="Arial"/>
                <w:sz w:val="20"/>
                <w:szCs w:val="20"/>
              </w:rPr>
            </w:pPr>
            <w:r w:rsidRPr="00AC2DF1">
              <w:rPr>
                <w:rFonts w:ascii="Arial" w:hAnsi="Arial" w:cs="Arial"/>
                <w:sz w:val="20"/>
                <w:szCs w:val="20"/>
              </w:rPr>
              <w:t>Well no I’m not going in. So, that work as well, I mean it probably already does but erm</w:t>
            </w:r>
          </w:p>
        </w:tc>
      </w:tr>
      <w:tr w:rsidR="00AD2670" w:rsidRPr="00AC2DF1" w14:paraId="7E65C9CD" w14:textId="77777777" w:rsidTr="005D0A26">
        <w:tc>
          <w:tcPr>
            <w:tcW w:w="846" w:type="dxa"/>
          </w:tcPr>
          <w:p w14:paraId="2A4471A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179</w:t>
            </w:r>
          </w:p>
        </w:tc>
        <w:tc>
          <w:tcPr>
            <w:tcW w:w="8170" w:type="dxa"/>
          </w:tcPr>
          <w:p w14:paraId="1EC81F4F" w14:textId="77777777" w:rsidR="00AD2670" w:rsidRPr="00AC2DF1" w:rsidRDefault="00AD2670" w:rsidP="005D0A26">
            <w:pPr>
              <w:rPr>
                <w:rFonts w:ascii="Arial" w:hAnsi="Arial" w:cs="Arial"/>
                <w:sz w:val="20"/>
                <w:szCs w:val="20"/>
              </w:rPr>
            </w:pPr>
            <w:r w:rsidRPr="00AC2DF1">
              <w:rPr>
                <w:rFonts w:ascii="Arial" w:hAnsi="Arial" w:cs="Arial"/>
                <w:sz w:val="20"/>
                <w:szCs w:val="20"/>
              </w:rPr>
              <w:t>Highlights with the pupils and, from what T2 said, at primary, are they showing exhibiting</w:t>
            </w:r>
          </w:p>
        </w:tc>
      </w:tr>
      <w:tr w:rsidR="00AD2670" w:rsidRPr="00AC2DF1" w14:paraId="7A252C39" w14:textId="77777777" w:rsidTr="005D0A26">
        <w:tc>
          <w:tcPr>
            <w:tcW w:w="846" w:type="dxa"/>
          </w:tcPr>
          <w:p w14:paraId="21FBAED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180</w:t>
            </w:r>
          </w:p>
        </w:tc>
        <w:tc>
          <w:tcPr>
            <w:tcW w:w="8170" w:type="dxa"/>
          </w:tcPr>
          <w:p w14:paraId="4F6F4133" w14:textId="77777777" w:rsidR="00AD2670" w:rsidRPr="00AC2DF1" w:rsidRDefault="00AD2670" w:rsidP="005D0A26">
            <w:pPr>
              <w:rPr>
                <w:rFonts w:ascii="Arial" w:hAnsi="Arial" w:cs="Arial"/>
                <w:sz w:val="20"/>
                <w:szCs w:val="20"/>
              </w:rPr>
            </w:pPr>
            <w:r w:rsidRPr="00AC2DF1">
              <w:rPr>
                <w:rFonts w:ascii="Arial" w:hAnsi="Arial" w:cs="Arial"/>
                <w:sz w:val="20"/>
                <w:szCs w:val="20"/>
              </w:rPr>
              <w:t>Signs of refusing, either to attend school itself or, within school, the context of not going</w:t>
            </w:r>
          </w:p>
        </w:tc>
      </w:tr>
      <w:tr w:rsidR="00AD2670" w:rsidRPr="00AC2DF1" w14:paraId="12D79202" w14:textId="77777777" w:rsidTr="005D0A26">
        <w:tc>
          <w:tcPr>
            <w:tcW w:w="846" w:type="dxa"/>
          </w:tcPr>
          <w:p w14:paraId="7F1E79B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181</w:t>
            </w:r>
          </w:p>
        </w:tc>
        <w:tc>
          <w:tcPr>
            <w:tcW w:w="8170" w:type="dxa"/>
          </w:tcPr>
          <w:p w14:paraId="4F308127" w14:textId="77777777" w:rsidR="00AD2670" w:rsidRPr="00AC2DF1" w:rsidRDefault="00AD2670" w:rsidP="005D0A26">
            <w:pPr>
              <w:rPr>
                <w:rFonts w:ascii="Arial" w:hAnsi="Arial" w:cs="Arial"/>
                <w:sz w:val="20"/>
                <w:szCs w:val="20"/>
              </w:rPr>
            </w:pPr>
            <w:r w:rsidRPr="00AC2DF1">
              <w:rPr>
                <w:rFonts w:ascii="Arial" w:hAnsi="Arial" w:cs="Arial"/>
                <w:sz w:val="20"/>
                <w:szCs w:val="20"/>
              </w:rPr>
              <w:t>Into classrooms, err, attacking it then as it were. Erm, so that processes can be put into</w:t>
            </w:r>
          </w:p>
        </w:tc>
      </w:tr>
      <w:tr w:rsidR="00AD2670" w:rsidRPr="00AC2DF1" w14:paraId="16AF1ED4" w14:textId="77777777" w:rsidTr="005D0A26">
        <w:tc>
          <w:tcPr>
            <w:tcW w:w="846" w:type="dxa"/>
          </w:tcPr>
          <w:p w14:paraId="73090C3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182</w:t>
            </w:r>
          </w:p>
        </w:tc>
        <w:tc>
          <w:tcPr>
            <w:tcW w:w="8170" w:type="dxa"/>
          </w:tcPr>
          <w:p w14:paraId="3D26DB1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Place, that can then transition up to secondary school, so that we can try and not start  </w:t>
            </w:r>
          </w:p>
        </w:tc>
      </w:tr>
      <w:tr w:rsidR="00AD2670" w:rsidRPr="00AC2DF1" w14:paraId="49A5F5D2" w14:textId="77777777" w:rsidTr="005D0A26">
        <w:tc>
          <w:tcPr>
            <w:tcW w:w="846" w:type="dxa"/>
          </w:tcPr>
          <w:p w14:paraId="573E63F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183</w:t>
            </w:r>
          </w:p>
        </w:tc>
        <w:tc>
          <w:tcPr>
            <w:tcW w:w="8170" w:type="dxa"/>
          </w:tcPr>
          <w:p w14:paraId="0F8DB00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 fight there, but you know, already get the ball rolling before. And I mean, T3 said </w:t>
            </w:r>
          </w:p>
        </w:tc>
      </w:tr>
      <w:tr w:rsidR="00AD2670" w:rsidRPr="00AC2DF1" w14:paraId="4C4B0BD3" w14:textId="77777777" w:rsidTr="005D0A26">
        <w:tc>
          <w:tcPr>
            <w:tcW w:w="846" w:type="dxa"/>
          </w:tcPr>
          <w:p w14:paraId="7ED462D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184</w:t>
            </w:r>
          </w:p>
        </w:tc>
        <w:tc>
          <w:tcPr>
            <w:tcW w:w="8170" w:type="dxa"/>
          </w:tcPr>
          <w:p w14:paraId="34E18F81" w14:textId="77777777" w:rsidR="00AD2670" w:rsidRPr="00AC2DF1" w:rsidRDefault="00AD2670" w:rsidP="005D0A26">
            <w:pPr>
              <w:rPr>
                <w:rFonts w:ascii="Arial" w:hAnsi="Arial" w:cs="Arial"/>
                <w:sz w:val="20"/>
                <w:szCs w:val="20"/>
              </w:rPr>
            </w:pPr>
            <w:r w:rsidRPr="00AC2DF1">
              <w:rPr>
                <w:rFonts w:ascii="Arial" w:hAnsi="Arial" w:cs="Arial"/>
                <w:sz w:val="20"/>
                <w:szCs w:val="20"/>
              </w:rPr>
              <w:t>Before, you might not be able to get all of them in one catch-all activity, but if you are</w:t>
            </w:r>
          </w:p>
        </w:tc>
      </w:tr>
      <w:tr w:rsidR="00AD2670" w:rsidRPr="00AC2DF1" w14:paraId="7A4A08FB" w14:textId="77777777" w:rsidTr="005D0A26">
        <w:tc>
          <w:tcPr>
            <w:tcW w:w="846" w:type="dxa"/>
          </w:tcPr>
          <w:p w14:paraId="76116DD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185</w:t>
            </w:r>
          </w:p>
        </w:tc>
        <w:tc>
          <w:tcPr>
            <w:tcW w:w="8170" w:type="dxa"/>
          </w:tcPr>
          <w:p w14:paraId="15AF1F2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Forewarned and forearmed about the best way to approach these kids, before it </w:t>
            </w:r>
          </w:p>
        </w:tc>
      </w:tr>
      <w:tr w:rsidR="00AD2670" w:rsidRPr="00AC2DF1" w14:paraId="3CB0B5ED" w14:textId="77777777" w:rsidTr="005D0A26">
        <w:tc>
          <w:tcPr>
            <w:tcW w:w="846" w:type="dxa"/>
          </w:tcPr>
          <w:p w14:paraId="054776C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186</w:t>
            </w:r>
          </w:p>
        </w:tc>
        <w:tc>
          <w:tcPr>
            <w:tcW w:w="8170" w:type="dxa"/>
          </w:tcPr>
          <w:p w14:paraId="21A471D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Becomes embedded because if you’re 8, 9, 10 years old, and you’ve seen your older </w:t>
            </w:r>
          </w:p>
        </w:tc>
      </w:tr>
      <w:tr w:rsidR="00AD2670" w:rsidRPr="00AC2DF1" w14:paraId="6CEC2EE6" w14:textId="77777777" w:rsidTr="005D0A26">
        <w:tc>
          <w:tcPr>
            <w:tcW w:w="846" w:type="dxa"/>
          </w:tcPr>
          <w:p w14:paraId="624016F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187</w:t>
            </w:r>
          </w:p>
        </w:tc>
        <w:tc>
          <w:tcPr>
            <w:tcW w:w="8170" w:type="dxa"/>
          </w:tcPr>
          <w:p w14:paraId="4FBEFC9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Brother or sister who has potentially, maybe seen this trauma that you’ve seen and </w:t>
            </w:r>
          </w:p>
        </w:tc>
      </w:tr>
      <w:tr w:rsidR="00AD2670" w:rsidRPr="00AC2DF1" w14:paraId="663EE4D9" w14:textId="77777777" w:rsidTr="005D0A26">
        <w:tc>
          <w:tcPr>
            <w:tcW w:w="846" w:type="dxa"/>
          </w:tcPr>
          <w:p w14:paraId="3BD020C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188</w:t>
            </w:r>
          </w:p>
        </w:tc>
        <w:tc>
          <w:tcPr>
            <w:tcW w:w="8170" w:type="dxa"/>
          </w:tcPr>
          <w:p w14:paraId="3A86F3AC" w14:textId="77777777" w:rsidR="00AD2670" w:rsidRPr="00AC2DF1" w:rsidRDefault="00AD2670" w:rsidP="005D0A26">
            <w:pPr>
              <w:rPr>
                <w:rFonts w:ascii="Arial" w:hAnsi="Arial" w:cs="Arial"/>
                <w:sz w:val="20"/>
                <w:szCs w:val="20"/>
              </w:rPr>
            </w:pPr>
            <w:r w:rsidRPr="00AC2DF1">
              <w:rPr>
                <w:rFonts w:ascii="Arial" w:hAnsi="Arial" w:cs="Arial"/>
                <w:sz w:val="20"/>
                <w:szCs w:val="20"/>
              </w:rPr>
              <w:t>They’ve then, then been avoiding school, you’re going to say well, if they did it, then I’m</w:t>
            </w:r>
          </w:p>
        </w:tc>
      </w:tr>
      <w:tr w:rsidR="00AD2670" w:rsidRPr="00AC2DF1" w14:paraId="1AB34188" w14:textId="77777777" w:rsidTr="005D0A26">
        <w:tc>
          <w:tcPr>
            <w:tcW w:w="846" w:type="dxa"/>
          </w:tcPr>
          <w:p w14:paraId="15DE511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189</w:t>
            </w:r>
          </w:p>
        </w:tc>
        <w:tc>
          <w:tcPr>
            <w:tcW w:w="8170" w:type="dxa"/>
          </w:tcPr>
          <w:p w14:paraId="0CD9CDA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Going to do it. So it’s about trying to highlight that importance for yourself. Trying to get </w:t>
            </w:r>
          </w:p>
        </w:tc>
      </w:tr>
      <w:tr w:rsidR="00AD2670" w:rsidRPr="00AC2DF1" w14:paraId="385D4A41" w14:textId="77777777" w:rsidTr="005D0A26">
        <w:tc>
          <w:tcPr>
            <w:tcW w:w="846" w:type="dxa"/>
          </w:tcPr>
          <w:p w14:paraId="69E5CB4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190</w:t>
            </w:r>
          </w:p>
        </w:tc>
        <w:tc>
          <w:tcPr>
            <w:tcW w:w="8170" w:type="dxa"/>
          </w:tcPr>
          <w:p w14:paraId="2FB470E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 younger siblings into school, but tackling them early, rather than waiting until it’s </w:t>
            </w:r>
          </w:p>
        </w:tc>
      </w:tr>
      <w:tr w:rsidR="00AD2670" w:rsidRPr="00AC2DF1" w14:paraId="3EAA34AA" w14:textId="77777777" w:rsidTr="005D0A26">
        <w:tc>
          <w:tcPr>
            <w:tcW w:w="846" w:type="dxa"/>
          </w:tcPr>
          <w:p w14:paraId="6DF679C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191</w:t>
            </w:r>
          </w:p>
        </w:tc>
        <w:tc>
          <w:tcPr>
            <w:tcW w:w="8170" w:type="dxa"/>
          </w:tcPr>
          <w:p w14:paraId="23A9A84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Later down the line and having someone else deal with it. </w:t>
            </w:r>
          </w:p>
        </w:tc>
      </w:tr>
      <w:tr w:rsidR="00AD2670" w:rsidRPr="00AC2DF1" w14:paraId="54C5416D" w14:textId="77777777" w:rsidTr="005D0A26">
        <w:tc>
          <w:tcPr>
            <w:tcW w:w="846" w:type="dxa"/>
          </w:tcPr>
          <w:p w14:paraId="22B33B6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192</w:t>
            </w:r>
          </w:p>
        </w:tc>
        <w:tc>
          <w:tcPr>
            <w:tcW w:w="8170" w:type="dxa"/>
          </w:tcPr>
          <w:p w14:paraId="50FB53A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T3: Adding on to that, I think it is important to tackle and to see indicators at a really </w:t>
            </w:r>
          </w:p>
        </w:tc>
      </w:tr>
      <w:tr w:rsidR="00AD2670" w:rsidRPr="00AC2DF1" w14:paraId="29781DE1" w14:textId="77777777" w:rsidTr="005D0A26">
        <w:tc>
          <w:tcPr>
            <w:tcW w:w="846" w:type="dxa"/>
          </w:tcPr>
          <w:p w14:paraId="2E6BD3E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193</w:t>
            </w:r>
          </w:p>
        </w:tc>
        <w:tc>
          <w:tcPr>
            <w:tcW w:w="8170" w:type="dxa"/>
          </w:tcPr>
          <w:p w14:paraId="79AE296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Early age to say what we’ve discussed before. There’s, often the provision is… takes a </w:t>
            </w:r>
          </w:p>
        </w:tc>
      </w:tr>
      <w:tr w:rsidR="00AD2670" w:rsidRPr="00AC2DF1" w14:paraId="1BA3053B" w14:textId="77777777" w:rsidTr="005D0A26">
        <w:tc>
          <w:tcPr>
            <w:tcW w:w="846" w:type="dxa"/>
          </w:tcPr>
          <w:p w14:paraId="001F0E2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194</w:t>
            </w:r>
          </w:p>
        </w:tc>
        <w:tc>
          <w:tcPr>
            <w:tcW w:w="8170" w:type="dxa"/>
          </w:tcPr>
          <w:p w14:paraId="426E46E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Long time for it to happen. I mean, I know like a lot of things, say someone has been </w:t>
            </w:r>
          </w:p>
        </w:tc>
      </w:tr>
      <w:tr w:rsidR="00AD2670" w:rsidRPr="00AC2DF1" w14:paraId="38C4488F" w14:textId="77777777" w:rsidTr="005D0A26">
        <w:tc>
          <w:tcPr>
            <w:tcW w:w="846" w:type="dxa"/>
          </w:tcPr>
          <w:p w14:paraId="580C6D3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195</w:t>
            </w:r>
          </w:p>
        </w:tc>
        <w:tc>
          <w:tcPr>
            <w:tcW w:w="8170" w:type="dxa"/>
          </w:tcPr>
          <w:p w14:paraId="6FC6CD7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Exhibiting erm, some behaviours for abs.. already early on but yet they don’t come to </w:t>
            </w:r>
          </w:p>
        </w:tc>
      </w:tr>
      <w:tr w:rsidR="00AD2670" w:rsidRPr="00AC2DF1" w14:paraId="69F08719" w14:textId="77777777" w:rsidTr="005D0A26">
        <w:tc>
          <w:tcPr>
            <w:tcW w:w="846" w:type="dxa"/>
          </w:tcPr>
          <w:p w14:paraId="5D206DF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196</w:t>
            </w:r>
          </w:p>
        </w:tc>
        <w:tc>
          <w:tcPr>
            <w:tcW w:w="8170" w:type="dxa"/>
          </w:tcPr>
          <w:p w14:paraId="40286D2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Light until you’re 10. And if the waiting list is a whole like 9 months for example, they’ll </w:t>
            </w:r>
          </w:p>
        </w:tc>
      </w:tr>
      <w:tr w:rsidR="00AD2670" w:rsidRPr="00AC2DF1" w14:paraId="62318542" w14:textId="77777777" w:rsidTr="005D0A26">
        <w:tc>
          <w:tcPr>
            <w:tcW w:w="846" w:type="dxa"/>
          </w:tcPr>
          <w:p w14:paraId="4B7BB5A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197</w:t>
            </w:r>
          </w:p>
        </w:tc>
        <w:tc>
          <w:tcPr>
            <w:tcW w:w="8170" w:type="dxa"/>
          </w:tcPr>
          <w:p w14:paraId="63F5A7C1" w14:textId="77777777" w:rsidR="00AD2670" w:rsidRPr="00AC2DF1" w:rsidRDefault="00AD2670" w:rsidP="005D0A26">
            <w:pPr>
              <w:rPr>
                <w:rFonts w:ascii="Arial" w:hAnsi="Arial" w:cs="Arial"/>
                <w:sz w:val="20"/>
                <w:szCs w:val="20"/>
              </w:rPr>
            </w:pPr>
            <w:r w:rsidRPr="00AC2DF1">
              <w:rPr>
                <w:rFonts w:ascii="Arial" w:hAnsi="Arial" w:cs="Arial"/>
                <w:sz w:val="20"/>
                <w:szCs w:val="20"/>
              </w:rPr>
              <w:t>Be in the middle of their GCSEs and that will directly impact their learning opportunities</w:t>
            </w:r>
          </w:p>
        </w:tc>
      </w:tr>
      <w:tr w:rsidR="00AD2670" w:rsidRPr="00AC2DF1" w14:paraId="6847F750" w14:textId="77777777" w:rsidTr="005D0A26">
        <w:tc>
          <w:tcPr>
            <w:tcW w:w="846" w:type="dxa"/>
          </w:tcPr>
          <w:p w14:paraId="20D20F4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198</w:t>
            </w:r>
          </w:p>
        </w:tc>
        <w:tc>
          <w:tcPr>
            <w:tcW w:w="8170" w:type="dxa"/>
          </w:tcPr>
          <w:p w14:paraId="35A078D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After. Or even if it was only like erm, noticed in Year 11, is a factor at home, then how are </w:t>
            </w:r>
          </w:p>
        </w:tc>
      </w:tr>
      <w:tr w:rsidR="00AD2670" w:rsidRPr="00AC2DF1" w14:paraId="5828B9EE" w14:textId="77777777" w:rsidTr="005D0A26">
        <w:tc>
          <w:tcPr>
            <w:tcW w:w="846" w:type="dxa"/>
          </w:tcPr>
          <w:p w14:paraId="2BE7AEE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199</w:t>
            </w:r>
          </w:p>
        </w:tc>
        <w:tc>
          <w:tcPr>
            <w:tcW w:w="8170" w:type="dxa"/>
          </w:tcPr>
          <w:p w14:paraId="722D8A8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they going to get the support, is it through communication through primary and </w:t>
            </w:r>
          </w:p>
        </w:tc>
      </w:tr>
      <w:tr w:rsidR="00AD2670" w:rsidRPr="00AC2DF1" w14:paraId="567CD0A7" w14:textId="77777777" w:rsidTr="005D0A26">
        <w:tc>
          <w:tcPr>
            <w:tcW w:w="846" w:type="dxa"/>
          </w:tcPr>
          <w:p w14:paraId="2D71CB9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200</w:t>
            </w:r>
          </w:p>
        </w:tc>
        <w:tc>
          <w:tcPr>
            <w:tcW w:w="8170" w:type="dxa"/>
          </w:tcPr>
          <w:p w14:paraId="019BF118" w14:textId="77777777" w:rsidR="00AD2670" w:rsidRPr="00AC2DF1" w:rsidRDefault="00AD2670" w:rsidP="005D0A26">
            <w:pPr>
              <w:rPr>
                <w:rFonts w:ascii="Arial" w:hAnsi="Arial" w:cs="Arial"/>
                <w:sz w:val="20"/>
                <w:szCs w:val="20"/>
              </w:rPr>
            </w:pPr>
            <w:r w:rsidRPr="00AC2DF1">
              <w:rPr>
                <w:rFonts w:ascii="Arial" w:hAnsi="Arial" w:cs="Arial"/>
                <w:sz w:val="20"/>
                <w:szCs w:val="20"/>
              </w:rPr>
              <w:t>Secondary schools, or secondary schools with erm like, colleges or 6</w:t>
            </w:r>
            <w:r w:rsidRPr="00AC2DF1">
              <w:rPr>
                <w:rFonts w:ascii="Arial" w:hAnsi="Arial" w:cs="Arial"/>
                <w:sz w:val="20"/>
                <w:szCs w:val="20"/>
                <w:vertAlign w:val="superscript"/>
              </w:rPr>
              <w:t>th</w:t>
            </w:r>
            <w:r w:rsidRPr="00AC2DF1">
              <w:rPr>
                <w:rFonts w:ascii="Arial" w:hAnsi="Arial" w:cs="Arial"/>
                <w:sz w:val="20"/>
                <w:szCs w:val="20"/>
              </w:rPr>
              <w:t xml:space="preserve"> form? Actually, </w:t>
            </w:r>
          </w:p>
        </w:tc>
      </w:tr>
      <w:tr w:rsidR="00AD2670" w:rsidRPr="00AC2DF1" w14:paraId="763E9EAC" w14:textId="77777777" w:rsidTr="005D0A26">
        <w:tc>
          <w:tcPr>
            <w:tcW w:w="846" w:type="dxa"/>
          </w:tcPr>
          <w:p w14:paraId="0D5D739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201</w:t>
            </w:r>
          </w:p>
        </w:tc>
        <w:tc>
          <w:tcPr>
            <w:tcW w:w="8170" w:type="dxa"/>
          </w:tcPr>
          <w:p w14:paraId="5527E30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When they transition to being young adults or outside school, is that support still </w:t>
            </w:r>
          </w:p>
        </w:tc>
      </w:tr>
      <w:tr w:rsidR="00AD2670" w:rsidRPr="00AC2DF1" w14:paraId="645FC3B7" w14:textId="77777777" w:rsidTr="005D0A26">
        <w:tc>
          <w:tcPr>
            <w:tcW w:w="846" w:type="dxa"/>
          </w:tcPr>
          <w:p w14:paraId="5B5A1FB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202</w:t>
            </w:r>
          </w:p>
        </w:tc>
        <w:tc>
          <w:tcPr>
            <w:tcW w:w="8170" w:type="dxa"/>
          </w:tcPr>
          <w:p w14:paraId="2B7FE42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Available? Because I think like if you do, if you do have emotional based school  </w:t>
            </w:r>
          </w:p>
        </w:tc>
      </w:tr>
      <w:tr w:rsidR="00AD2670" w:rsidRPr="00AC2DF1" w14:paraId="586F0BDD" w14:textId="77777777" w:rsidTr="005D0A26">
        <w:tc>
          <w:tcPr>
            <w:tcW w:w="846" w:type="dxa"/>
          </w:tcPr>
          <w:p w14:paraId="48E43BB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203</w:t>
            </w:r>
          </w:p>
        </w:tc>
        <w:tc>
          <w:tcPr>
            <w:tcW w:w="8170" w:type="dxa"/>
          </w:tcPr>
          <w:p w14:paraId="76D4AFF4"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Avoidance and you’ve been doing it for sustained duration, like at work it’s going to be </w:t>
            </w:r>
          </w:p>
        </w:tc>
      </w:tr>
      <w:tr w:rsidR="00AD2670" w:rsidRPr="00AC2DF1" w14:paraId="5E43D7D3" w14:textId="77777777" w:rsidTr="005D0A26">
        <w:tc>
          <w:tcPr>
            <w:tcW w:w="846" w:type="dxa"/>
          </w:tcPr>
          <w:p w14:paraId="3727109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204</w:t>
            </w:r>
          </w:p>
        </w:tc>
        <w:tc>
          <w:tcPr>
            <w:tcW w:w="8170" w:type="dxa"/>
          </w:tcPr>
          <w:p w14:paraId="70B4AC5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really, really difficult  for someone maybe to be able to do that and erm, work and meet </w:t>
            </w:r>
          </w:p>
        </w:tc>
      </w:tr>
      <w:tr w:rsidR="00AD2670" w:rsidRPr="00AC2DF1" w14:paraId="37C183B6" w14:textId="77777777" w:rsidTr="005D0A26">
        <w:tc>
          <w:tcPr>
            <w:tcW w:w="846" w:type="dxa"/>
          </w:tcPr>
          <w:p w14:paraId="6BBB943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205</w:t>
            </w:r>
          </w:p>
        </w:tc>
        <w:tc>
          <w:tcPr>
            <w:tcW w:w="8170" w:type="dxa"/>
          </w:tcPr>
          <w:p w14:paraId="1632D92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 expectations already but then actually, well obviously will have an effect, not just in </w:t>
            </w:r>
          </w:p>
        </w:tc>
      </w:tr>
      <w:tr w:rsidR="00AD2670" w:rsidRPr="00AC2DF1" w14:paraId="6BF6A5B7" w14:textId="77777777" w:rsidTr="005D0A26">
        <w:tc>
          <w:tcPr>
            <w:tcW w:w="846" w:type="dxa"/>
          </w:tcPr>
          <w:p w14:paraId="15E6AF1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206</w:t>
            </w:r>
          </w:p>
        </w:tc>
        <w:tc>
          <w:tcPr>
            <w:tcW w:w="8170" w:type="dxa"/>
          </w:tcPr>
          <w:p w14:paraId="4DD7D441" w14:textId="77777777" w:rsidR="00AD2670" w:rsidRPr="00AC2DF1" w:rsidRDefault="00AD2670" w:rsidP="005D0A26">
            <w:pPr>
              <w:rPr>
                <w:rFonts w:ascii="Arial" w:hAnsi="Arial" w:cs="Arial"/>
                <w:sz w:val="20"/>
                <w:szCs w:val="20"/>
              </w:rPr>
            </w:pPr>
            <w:r w:rsidRPr="00AC2DF1">
              <w:rPr>
                <w:rFonts w:ascii="Arial" w:hAnsi="Arial" w:cs="Arial"/>
                <w:sz w:val="20"/>
                <w:szCs w:val="20"/>
              </w:rPr>
              <w:t>School, but after as well.</w:t>
            </w:r>
          </w:p>
        </w:tc>
      </w:tr>
      <w:tr w:rsidR="00AD2670" w:rsidRPr="00AC2DF1" w14:paraId="6FE6B096" w14:textId="77777777" w:rsidTr="005D0A26">
        <w:tc>
          <w:tcPr>
            <w:tcW w:w="846" w:type="dxa"/>
          </w:tcPr>
          <w:p w14:paraId="7040511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207</w:t>
            </w:r>
          </w:p>
        </w:tc>
        <w:tc>
          <w:tcPr>
            <w:tcW w:w="8170" w:type="dxa"/>
          </w:tcPr>
          <w:p w14:paraId="6E73EA0C" w14:textId="77777777" w:rsidR="00AD2670" w:rsidRPr="00AC2DF1" w:rsidRDefault="00AD2670" w:rsidP="005D0A26">
            <w:pPr>
              <w:rPr>
                <w:rFonts w:ascii="Arial" w:hAnsi="Arial" w:cs="Arial"/>
                <w:sz w:val="20"/>
                <w:szCs w:val="20"/>
              </w:rPr>
            </w:pPr>
            <w:r w:rsidRPr="00AC2DF1">
              <w:rPr>
                <w:rFonts w:ascii="Arial" w:hAnsi="Arial" w:cs="Arial"/>
                <w:sz w:val="20"/>
                <w:szCs w:val="20"/>
              </w:rPr>
              <w:t>T2: Yeah, on the same, on that though, I think, I think that we’ve all taught kids, haven’t</w:t>
            </w:r>
          </w:p>
        </w:tc>
      </w:tr>
      <w:tr w:rsidR="00AD2670" w:rsidRPr="00AC2DF1" w14:paraId="1ECBBD12" w14:textId="77777777" w:rsidTr="005D0A26">
        <w:tc>
          <w:tcPr>
            <w:tcW w:w="846" w:type="dxa"/>
          </w:tcPr>
          <w:p w14:paraId="00116FC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208</w:t>
            </w:r>
          </w:p>
        </w:tc>
        <w:tc>
          <w:tcPr>
            <w:tcW w:w="8170" w:type="dxa"/>
          </w:tcPr>
          <w:p w14:paraId="37FA779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We, that have been absolutely terrible in the classroom but as soon as they get in the </w:t>
            </w:r>
          </w:p>
        </w:tc>
      </w:tr>
      <w:tr w:rsidR="00AD2670" w:rsidRPr="00AC2DF1" w14:paraId="16AC58E7" w14:textId="77777777" w:rsidTr="005D0A26">
        <w:tc>
          <w:tcPr>
            <w:tcW w:w="846" w:type="dxa"/>
          </w:tcPr>
          <w:p w14:paraId="0921266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209</w:t>
            </w:r>
          </w:p>
        </w:tc>
        <w:tc>
          <w:tcPr>
            <w:tcW w:w="8170" w:type="dxa"/>
          </w:tcPr>
          <w:p w14:paraId="57CAB5C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Workplace, they thrive. And I also do think, I mean I’m just looking at the thing, and he </w:t>
            </w:r>
          </w:p>
        </w:tc>
      </w:tr>
      <w:tr w:rsidR="00AD2670" w:rsidRPr="00AC2DF1" w14:paraId="0D575698" w14:textId="77777777" w:rsidTr="005D0A26">
        <w:tc>
          <w:tcPr>
            <w:tcW w:w="846" w:type="dxa"/>
          </w:tcPr>
          <w:p w14:paraId="6CDB65F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210</w:t>
            </w:r>
          </w:p>
        </w:tc>
        <w:tc>
          <w:tcPr>
            <w:tcW w:w="8170" w:type="dxa"/>
          </w:tcPr>
          <w:p w14:paraId="37E2A81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Says about the demanding of student subjects oppressive academic environments. I </w:t>
            </w:r>
          </w:p>
        </w:tc>
      </w:tr>
      <w:tr w:rsidR="00AD2670" w:rsidRPr="00AC2DF1" w14:paraId="7968F710" w14:textId="77777777" w:rsidTr="005D0A26">
        <w:tc>
          <w:tcPr>
            <w:tcW w:w="846" w:type="dxa"/>
          </w:tcPr>
          <w:p w14:paraId="6AA1CFB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211</w:t>
            </w:r>
          </w:p>
        </w:tc>
        <w:tc>
          <w:tcPr>
            <w:tcW w:w="8170" w:type="dxa"/>
          </w:tcPr>
          <w:p w14:paraId="5CA9CEA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Think that sometimes that’s a contributing factor because, not all kids are cut out for  </w:t>
            </w:r>
          </w:p>
        </w:tc>
      </w:tr>
      <w:tr w:rsidR="00AD2670" w:rsidRPr="00AC2DF1" w14:paraId="6657C5F1" w14:textId="77777777" w:rsidTr="005D0A26">
        <w:tc>
          <w:tcPr>
            <w:tcW w:w="846" w:type="dxa"/>
          </w:tcPr>
          <w:p w14:paraId="4ADB155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212</w:t>
            </w:r>
          </w:p>
        </w:tc>
        <w:tc>
          <w:tcPr>
            <w:tcW w:w="8170" w:type="dxa"/>
          </w:tcPr>
          <w:p w14:paraId="51CDFC6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enjoy school,… so I do feel that the curriculum is actually… I mean obviously as </w:t>
            </w:r>
          </w:p>
        </w:tc>
      </w:tr>
      <w:tr w:rsidR="00AD2670" w:rsidRPr="00AC2DF1" w14:paraId="738087AB" w14:textId="77777777" w:rsidTr="005D0A26">
        <w:tc>
          <w:tcPr>
            <w:tcW w:w="846" w:type="dxa"/>
          </w:tcPr>
          <w:p w14:paraId="50518AF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213</w:t>
            </w:r>
          </w:p>
        </w:tc>
        <w:tc>
          <w:tcPr>
            <w:tcW w:w="8170" w:type="dxa"/>
          </w:tcPr>
          <w:p w14:paraId="634BF19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Teachers, we try and make it as broad and balanced and as engaging and all the things </w:t>
            </w:r>
          </w:p>
        </w:tc>
      </w:tr>
      <w:tr w:rsidR="00AD2670" w:rsidRPr="00AC2DF1" w14:paraId="4E934C24" w14:textId="77777777" w:rsidTr="005D0A26">
        <w:tc>
          <w:tcPr>
            <w:tcW w:w="846" w:type="dxa"/>
          </w:tcPr>
          <w:p w14:paraId="24E1AC7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214</w:t>
            </w:r>
          </w:p>
        </w:tc>
        <w:tc>
          <w:tcPr>
            <w:tcW w:w="8170" w:type="dxa"/>
          </w:tcPr>
          <w:p w14:paraId="00A17F0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that we possibly can do. But if you’ve got a student that actually, he knows he wants to </w:t>
            </w:r>
          </w:p>
        </w:tc>
      </w:tr>
      <w:tr w:rsidR="00AD2670" w:rsidRPr="00AC2DF1" w14:paraId="0E79EB65" w14:textId="77777777" w:rsidTr="005D0A26">
        <w:tc>
          <w:tcPr>
            <w:tcW w:w="846" w:type="dxa"/>
          </w:tcPr>
          <w:p w14:paraId="03DCF30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215</w:t>
            </w:r>
          </w:p>
        </w:tc>
        <w:tc>
          <w:tcPr>
            <w:tcW w:w="8170" w:type="dxa"/>
          </w:tcPr>
          <w:p w14:paraId="4E64DCD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be a brick layer. He’s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do that, that’s where he will thrive. Yet we’re making him sit </w:t>
            </w:r>
          </w:p>
        </w:tc>
      </w:tr>
      <w:tr w:rsidR="00AD2670" w:rsidRPr="00AC2DF1" w14:paraId="1F12140C" w14:textId="77777777" w:rsidTr="005D0A26">
        <w:tc>
          <w:tcPr>
            <w:tcW w:w="846" w:type="dxa"/>
          </w:tcPr>
          <w:p w14:paraId="764844C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216</w:t>
            </w:r>
          </w:p>
        </w:tc>
        <w:tc>
          <w:tcPr>
            <w:tcW w:w="8170" w:type="dxa"/>
          </w:tcPr>
          <w:p w14:paraId="4D82696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through 4, 5 years of, of education, teaching him about World War 2. And he’s not </w:t>
            </w:r>
          </w:p>
        </w:tc>
      </w:tr>
      <w:tr w:rsidR="00AD2670" w:rsidRPr="00AC2DF1" w14:paraId="4D29BEC2" w14:textId="77777777" w:rsidTr="005D0A26">
        <w:tc>
          <w:tcPr>
            <w:tcW w:w="846" w:type="dxa"/>
          </w:tcPr>
          <w:p w14:paraId="1397C75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217</w:t>
            </w:r>
          </w:p>
        </w:tc>
        <w:tc>
          <w:tcPr>
            <w:tcW w:w="8170" w:type="dxa"/>
          </w:tcPr>
          <w:p w14:paraId="40C7D45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Interested, he’s not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turn up. Whereas if we can actually get the curriculum that is</w:t>
            </w:r>
          </w:p>
        </w:tc>
      </w:tr>
      <w:tr w:rsidR="00AD2670" w:rsidRPr="00AC2DF1" w14:paraId="30E7B2BA" w14:textId="77777777" w:rsidTr="005D0A26">
        <w:tc>
          <w:tcPr>
            <w:tcW w:w="846" w:type="dxa"/>
          </w:tcPr>
          <w:p w14:paraId="5587F84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218</w:t>
            </w:r>
          </w:p>
        </w:tc>
        <w:tc>
          <w:tcPr>
            <w:tcW w:w="8170" w:type="dxa"/>
          </w:tcPr>
          <w:p w14:paraId="5C4DD4C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More kind of erm, personalised for that students, then that’s when they do actually, they </w:t>
            </w:r>
          </w:p>
        </w:tc>
      </w:tr>
      <w:tr w:rsidR="00AD2670" w:rsidRPr="00AC2DF1" w14:paraId="462DAE82" w14:textId="77777777" w:rsidTr="005D0A26">
        <w:tc>
          <w:tcPr>
            <w:tcW w:w="846" w:type="dxa"/>
          </w:tcPr>
          <w:p w14:paraId="43C04F6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219</w:t>
            </w:r>
          </w:p>
        </w:tc>
        <w:tc>
          <w:tcPr>
            <w:tcW w:w="8170" w:type="dxa"/>
          </w:tcPr>
          <w:p w14:paraId="43B3075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Probably would want to be there a little bit more. They would, they would thrive in that </w:t>
            </w:r>
          </w:p>
        </w:tc>
      </w:tr>
      <w:tr w:rsidR="00AD2670" w:rsidRPr="00AC2DF1" w14:paraId="172F5132" w14:textId="77777777" w:rsidTr="005D0A26">
        <w:tc>
          <w:tcPr>
            <w:tcW w:w="846" w:type="dxa"/>
          </w:tcPr>
          <w:p w14:paraId="618C8E8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220</w:t>
            </w:r>
          </w:p>
        </w:tc>
        <w:tc>
          <w:tcPr>
            <w:tcW w:w="8170" w:type="dxa"/>
          </w:tcPr>
          <w:p w14:paraId="684416E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Role and then they would actually help them, maybe take that next step like you </w:t>
            </w:r>
          </w:p>
        </w:tc>
      </w:tr>
      <w:tr w:rsidR="00AD2670" w:rsidRPr="00AC2DF1" w14:paraId="3B873571" w14:textId="77777777" w:rsidTr="005D0A26">
        <w:tc>
          <w:tcPr>
            <w:tcW w:w="846" w:type="dxa"/>
          </w:tcPr>
          <w:p w14:paraId="0D4AA44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221</w:t>
            </w:r>
          </w:p>
        </w:tc>
        <w:tc>
          <w:tcPr>
            <w:tcW w:w="8170" w:type="dxa"/>
          </w:tcPr>
          <w:p w14:paraId="038C618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Said (T3). Because they do, obviously, if they’re not in school, they’re struggling. But if </w:t>
            </w:r>
          </w:p>
        </w:tc>
      </w:tr>
      <w:tr w:rsidR="00AD2670" w:rsidRPr="00AC2DF1" w14:paraId="255EDCD1" w14:textId="77777777" w:rsidTr="005D0A26">
        <w:tc>
          <w:tcPr>
            <w:tcW w:w="846" w:type="dxa"/>
          </w:tcPr>
          <w:p w14:paraId="4D19F40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222</w:t>
            </w:r>
          </w:p>
        </w:tc>
        <w:tc>
          <w:tcPr>
            <w:tcW w:w="8170" w:type="dxa"/>
          </w:tcPr>
          <w:p w14:paraId="77B2E74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Weren’t in school, but were doing something else that would then help them be </w:t>
            </w:r>
          </w:p>
        </w:tc>
      </w:tr>
      <w:tr w:rsidR="00AD2670" w:rsidRPr="00AC2DF1" w14:paraId="5454A64B" w14:textId="77777777" w:rsidTr="005D0A26">
        <w:tc>
          <w:tcPr>
            <w:tcW w:w="846" w:type="dxa"/>
          </w:tcPr>
          <w:p w14:paraId="434A11E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223</w:t>
            </w:r>
          </w:p>
        </w:tc>
        <w:tc>
          <w:tcPr>
            <w:tcW w:w="8170" w:type="dxa"/>
          </w:tcPr>
          <w:p w14:paraId="0B9E55F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Successful in post 16, then that would also be better in the long term for that child as </w:t>
            </w:r>
          </w:p>
        </w:tc>
      </w:tr>
      <w:tr w:rsidR="00AD2670" w:rsidRPr="00AC2DF1" w14:paraId="6E7782C1" w14:textId="77777777" w:rsidTr="005D0A26">
        <w:tc>
          <w:tcPr>
            <w:tcW w:w="846" w:type="dxa"/>
          </w:tcPr>
          <w:p w14:paraId="4E7C629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224</w:t>
            </w:r>
          </w:p>
        </w:tc>
        <w:tc>
          <w:tcPr>
            <w:tcW w:w="8170" w:type="dxa"/>
          </w:tcPr>
          <w:p w14:paraId="14DFF2EF" w14:textId="77777777" w:rsidR="00AD2670" w:rsidRPr="00AC2DF1" w:rsidRDefault="00AD2670" w:rsidP="005D0A26">
            <w:pPr>
              <w:rPr>
                <w:rFonts w:ascii="Arial" w:hAnsi="Arial" w:cs="Arial"/>
                <w:sz w:val="20"/>
                <w:szCs w:val="20"/>
              </w:rPr>
            </w:pPr>
            <w:r w:rsidRPr="00AC2DF1">
              <w:rPr>
                <w:rFonts w:ascii="Arial" w:hAnsi="Arial" w:cs="Arial"/>
                <w:sz w:val="20"/>
                <w:szCs w:val="20"/>
              </w:rPr>
              <w:t>Well and I don’t think this one size fits all curriculum of academic erm achievement for</w:t>
            </w:r>
          </w:p>
        </w:tc>
      </w:tr>
      <w:tr w:rsidR="00AD2670" w:rsidRPr="00AC2DF1" w14:paraId="5689F267" w14:textId="77777777" w:rsidTr="005D0A26">
        <w:tc>
          <w:tcPr>
            <w:tcW w:w="846" w:type="dxa"/>
          </w:tcPr>
          <w:p w14:paraId="79E00E5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225</w:t>
            </w:r>
          </w:p>
        </w:tc>
        <w:tc>
          <w:tcPr>
            <w:tcW w:w="8170" w:type="dxa"/>
          </w:tcPr>
          <w:p w14:paraId="2392EC8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All is, is the right way, personally. And think like, as teachers, erm, we all try and make it </w:t>
            </w:r>
          </w:p>
        </w:tc>
      </w:tr>
      <w:tr w:rsidR="00AD2670" w:rsidRPr="00AC2DF1" w14:paraId="742A6F80" w14:textId="77777777" w:rsidTr="005D0A26">
        <w:tc>
          <w:tcPr>
            <w:tcW w:w="846" w:type="dxa"/>
          </w:tcPr>
          <w:p w14:paraId="05254C1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226</w:t>
            </w:r>
          </w:p>
        </w:tc>
        <w:tc>
          <w:tcPr>
            <w:tcW w:w="8170" w:type="dxa"/>
          </w:tcPr>
          <w:p w14:paraId="02E3B1D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As relevant to the students as we can. But, ultimately, pen and paper isn’t for everyone is </w:t>
            </w:r>
          </w:p>
        </w:tc>
      </w:tr>
      <w:tr w:rsidR="00AD2670" w:rsidRPr="00AC2DF1" w14:paraId="2AF7DB70" w14:textId="77777777" w:rsidTr="005D0A26">
        <w:tc>
          <w:tcPr>
            <w:tcW w:w="846" w:type="dxa"/>
          </w:tcPr>
          <w:p w14:paraId="1B047F0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227</w:t>
            </w:r>
          </w:p>
        </w:tc>
        <w:tc>
          <w:tcPr>
            <w:tcW w:w="8170" w:type="dxa"/>
          </w:tcPr>
          <w:p w14:paraId="168943B9" w14:textId="77777777" w:rsidR="00AD2670" w:rsidRPr="00AC2DF1" w:rsidRDefault="00AD2670" w:rsidP="005D0A26">
            <w:pPr>
              <w:rPr>
                <w:rFonts w:ascii="Arial" w:hAnsi="Arial" w:cs="Arial"/>
                <w:sz w:val="20"/>
                <w:szCs w:val="20"/>
              </w:rPr>
            </w:pPr>
            <w:r w:rsidRPr="00AC2DF1">
              <w:rPr>
                <w:rFonts w:ascii="Arial" w:hAnsi="Arial" w:cs="Arial"/>
                <w:sz w:val="20"/>
                <w:szCs w:val="20"/>
              </w:rPr>
              <w:t>It?</w:t>
            </w:r>
          </w:p>
        </w:tc>
      </w:tr>
      <w:tr w:rsidR="00AD2670" w:rsidRPr="00AC2DF1" w14:paraId="50A1164C" w14:textId="77777777" w:rsidTr="005D0A26">
        <w:tc>
          <w:tcPr>
            <w:tcW w:w="846" w:type="dxa"/>
          </w:tcPr>
          <w:p w14:paraId="01AA194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228</w:t>
            </w:r>
          </w:p>
        </w:tc>
        <w:tc>
          <w:tcPr>
            <w:tcW w:w="8170" w:type="dxa"/>
          </w:tcPr>
          <w:p w14:paraId="7597839D" w14:textId="77777777" w:rsidR="00AD2670" w:rsidRPr="00AC2DF1" w:rsidRDefault="00AD2670" w:rsidP="005D0A26">
            <w:pPr>
              <w:rPr>
                <w:rFonts w:ascii="Arial" w:hAnsi="Arial" w:cs="Arial"/>
                <w:sz w:val="20"/>
                <w:szCs w:val="20"/>
              </w:rPr>
            </w:pPr>
            <w:r w:rsidRPr="00AC2DF1">
              <w:rPr>
                <w:rFonts w:ascii="Arial" w:hAnsi="Arial" w:cs="Arial"/>
                <w:sz w:val="20"/>
                <w:szCs w:val="20"/>
              </w:rPr>
              <w:t>PAUSE. T1: I mean, I’ll second that.</w:t>
            </w:r>
          </w:p>
        </w:tc>
      </w:tr>
      <w:tr w:rsidR="00AD2670" w:rsidRPr="00AC2DF1" w14:paraId="78426259" w14:textId="77777777" w:rsidTr="005D0A26">
        <w:tc>
          <w:tcPr>
            <w:tcW w:w="846" w:type="dxa"/>
          </w:tcPr>
          <w:p w14:paraId="4EE1352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229</w:t>
            </w:r>
          </w:p>
        </w:tc>
        <w:tc>
          <w:tcPr>
            <w:tcW w:w="8170" w:type="dxa"/>
          </w:tcPr>
          <w:p w14:paraId="30C1075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Researcher: You  were touching there on pupil’s avoiding schools for reasons other then </w:t>
            </w:r>
          </w:p>
        </w:tc>
      </w:tr>
      <w:tr w:rsidR="00AD2670" w:rsidRPr="00AC2DF1" w14:paraId="25247E55" w14:textId="77777777" w:rsidTr="005D0A26">
        <w:tc>
          <w:tcPr>
            <w:tcW w:w="846" w:type="dxa"/>
          </w:tcPr>
          <w:p w14:paraId="25C3EBD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230</w:t>
            </w:r>
          </w:p>
        </w:tc>
        <w:tc>
          <w:tcPr>
            <w:tcW w:w="8170" w:type="dxa"/>
          </w:tcPr>
          <w:p w14:paraId="683A719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EBSA. I wondered if you thought there were different ways of approaching different </w:t>
            </w:r>
          </w:p>
        </w:tc>
      </w:tr>
      <w:tr w:rsidR="00AD2670" w:rsidRPr="00AC2DF1" w14:paraId="2D59C8BB" w14:textId="77777777" w:rsidTr="005D0A26">
        <w:tc>
          <w:tcPr>
            <w:tcW w:w="846" w:type="dxa"/>
          </w:tcPr>
          <w:p w14:paraId="040F398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231</w:t>
            </w:r>
          </w:p>
        </w:tc>
        <w:tc>
          <w:tcPr>
            <w:tcW w:w="8170" w:type="dxa"/>
          </w:tcPr>
          <w:p w14:paraId="571DCD4C" w14:textId="77777777" w:rsidR="00AD2670" w:rsidRPr="00AC2DF1" w:rsidRDefault="00AD2670" w:rsidP="005D0A26">
            <w:pPr>
              <w:rPr>
                <w:rFonts w:ascii="Arial" w:hAnsi="Arial" w:cs="Arial"/>
                <w:sz w:val="20"/>
                <w:szCs w:val="20"/>
              </w:rPr>
            </w:pPr>
            <w:r w:rsidRPr="00AC2DF1">
              <w:rPr>
                <w:rFonts w:ascii="Arial" w:hAnsi="Arial" w:cs="Arial"/>
                <w:sz w:val="20"/>
                <w:szCs w:val="20"/>
              </w:rPr>
              <w:t>Types of school avoidance? Or if there are different types of school avoidance?</w:t>
            </w:r>
          </w:p>
        </w:tc>
      </w:tr>
      <w:tr w:rsidR="00AD2670" w:rsidRPr="00AC2DF1" w14:paraId="38FD1552" w14:textId="77777777" w:rsidTr="005D0A26">
        <w:tc>
          <w:tcPr>
            <w:tcW w:w="846" w:type="dxa"/>
          </w:tcPr>
          <w:p w14:paraId="68768BE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232</w:t>
            </w:r>
          </w:p>
        </w:tc>
        <w:tc>
          <w:tcPr>
            <w:tcW w:w="8170" w:type="dxa"/>
          </w:tcPr>
          <w:p w14:paraId="26E1A17E" w14:textId="77777777" w:rsidR="00AD2670" w:rsidRPr="00AC2DF1" w:rsidRDefault="00AD2670" w:rsidP="005D0A26">
            <w:pPr>
              <w:rPr>
                <w:rFonts w:ascii="Arial" w:hAnsi="Arial" w:cs="Arial"/>
                <w:sz w:val="20"/>
                <w:szCs w:val="20"/>
              </w:rPr>
            </w:pPr>
            <w:r w:rsidRPr="00AC2DF1">
              <w:rPr>
                <w:rFonts w:ascii="Arial" w:hAnsi="Arial" w:cs="Arial"/>
                <w:sz w:val="20"/>
                <w:szCs w:val="20"/>
              </w:rPr>
              <w:t>T2: Yeah, I think it’s like that has a link in. So it might be that students don’t like the</w:t>
            </w:r>
          </w:p>
        </w:tc>
      </w:tr>
      <w:tr w:rsidR="00AD2670" w:rsidRPr="00AC2DF1" w14:paraId="3B596F2A" w14:textId="77777777" w:rsidTr="005D0A26">
        <w:tc>
          <w:tcPr>
            <w:tcW w:w="846" w:type="dxa"/>
          </w:tcPr>
          <w:p w14:paraId="6027CD9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233</w:t>
            </w:r>
          </w:p>
        </w:tc>
        <w:tc>
          <w:tcPr>
            <w:tcW w:w="8170" w:type="dxa"/>
          </w:tcPr>
          <w:p w14:paraId="720816A3" w14:textId="77777777" w:rsidR="00AD2670" w:rsidRPr="00AC2DF1" w:rsidRDefault="00AD2670" w:rsidP="005D0A26">
            <w:pPr>
              <w:rPr>
                <w:rFonts w:ascii="Arial" w:hAnsi="Arial" w:cs="Arial"/>
                <w:sz w:val="20"/>
                <w:szCs w:val="20"/>
              </w:rPr>
            </w:pPr>
            <w:r w:rsidRPr="00AC2DF1">
              <w:rPr>
                <w:rFonts w:ascii="Arial" w:hAnsi="Arial" w:cs="Arial"/>
                <w:sz w:val="20"/>
                <w:szCs w:val="20"/>
              </w:rPr>
              <w:t>School, the academic approach. So then they start messing around. So then they start</w:t>
            </w:r>
          </w:p>
        </w:tc>
      </w:tr>
      <w:tr w:rsidR="00AD2670" w:rsidRPr="00AC2DF1" w14:paraId="7B3700B7" w14:textId="77777777" w:rsidTr="005D0A26">
        <w:tc>
          <w:tcPr>
            <w:tcW w:w="846" w:type="dxa"/>
          </w:tcPr>
          <w:p w14:paraId="710A732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234</w:t>
            </w:r>
          </w:p>
        </w:tc>
        <w:tc>
          <w:tcPr>
            <w:tcW w:w="8170" w:type="dxa"/>
          </w:tcPr>
          <w:p w14:paraId="38F0714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Getting into trouble. Then they start having difficult relationships with the actual </w:t>
            </w:r>
          </w:p>
        </w:tc>
      </w:tr>
      <w:tr w:rsidR="00AD2670" w:rsidRPr="00AC2DF1" w14:paraId="03E60012" w14:textId="77777777" w:rsidTr="005D0A26">
        <w:tc>
          <w:tcPr>
            <w:tcW w:w="846" w:type="dxa"/>
          </w:tcPr>
          <w:p w14:paraId="08236EB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235</w:t>
            </w:r>
          </w:p>
        </w:tc>
        <w:tc>
          <w:tcPr>
            <w:tcW w:w="8170" w:type="dxa"/>
          </w:tcPr>
          <w:p w14:paraId="525AE3E7" w14:textId="77777777" w:rsidR="00AD2670" w:rsidRPr="00AC2DF1" w:rsidRDefault="00AD2670" w:rsidP="005D0A26">
            <w:pPr>
              <w:rPr>
                <w:rFonts w:ascii="Arial" w:hAnsi="Arial" w:cs="Arial"/>
                <w:sz w:val="20"/>
                <w:szCs w:val="20"/>
              </w:rPr>
            </w:pPr>
            <w:r w:rsidRPr="00AC2DF1">
              <w:rPr>
                <w:rFonts w:ascii="Arial" w:hAnsi="Arial" w:cs="Arial"/>
                <w:sz w:val="20"/>
                <w:szCs w:val="20"/>
              </w:rPr>
              <w:t>Teachers and the staff in there and they see it as a negative environment for them to be</w:t>
            </w:r>
          </w:p>
        </w:tc>
      </w:tr>
      <w:tr w:rsidR="00AD2670" w:rsidRPr="00AC2DF1" w14:paraId="67F4D43A" w14:textId="77777777" w:rsidTr="005D0A26">
        <w:tc>
          <w:tcPr>
            <w:tcW w:w="846" w:type="dxa"/>
          </w:tcPr>
          <w:p w14:paraId="299D5C4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236</w:t>
            </w:r>
          </w:p>
        </w:tc>
        <w:tc>
          <w:tcPr>
            <w:tcW w:w="8170" w:type="dxa"/>
          </w:tcPr>
          <w:p w14:paraId="14E9C9F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 So then it kind of, it may have started off as a erm, oh I don’t like it. But then it has </w:t>
            </w:r>
          </w:p>
        </w:tc>
      </w:tr>
      <w:tr w:rsidR="00AD2670" w:rsidRPr="00AC2DF1" w14:paraId="11C85CE0" w14:textId="77777777" w:rsidTr="005D0A26">
        <w:tc>
          <w:tcPr>
            <w:tcW w:w="846" w:type="dxa"/>
          </w:tcPr>
          <w:p w14:paraId="367E9F52"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237</w:t>
            </w:r>
          </w:p>
        </w:tc>
        <w:tc>
          <w:tcPr>
            <w:tcW w:w="8170" w:type="dxa"/>
          </w:tcPr>
          <w:p w14:paraId="32B2D5F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Emotional because they started having these negative experiences whilst they’re at </w:t>
            </w:r>
          </w:p>
        </w:tc>
      </w:tr>
      <w:tr w:rsidR="00AD2670" w:rsidRPr="00AC2DF1" w14:paraId="7C529B38" w14:textId="77777777" w:rsidTr="005D0A26">
        <w:tc>
          <w:tcPr>
            <w:tcW w:w="846" w:type="dxa"/>
          </w:tcPr>
          <w:p w14:paraId="4E9FAA8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238</w:t>
            </w:r>
          </w:p>
        </w:tc>
        <w:tc>
          <w:tcPr>
            <w:tcW w:w="8170" w:type="dxa"/>
          </w:tcPr>
          <w:p w14:paraId="5E5EF7B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Bu then results in… while there’s no point in going to that lesson because I’m </w:t>
            </w:r>
          </w:p>
        </w:tc>
      </w:tr>
      <w:tr w:rsidR="00AD2670" w:rsidRPr="00AC2DF1" w14:paraId="39B0D2AF" w14:textId="77777777" w:rsidTr="005D0A26">
        <w:tc>
          <w:tcPr>
            <w:tcW w:w="846" w:type="dxa"/>
          </w:tcPr>
          <w:p w14:paraId="0819AED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239</w:t>
            </w:r>
          </w:p>
        </w:tc>
        <w:tc>
          <w:tcPr>
            <w:tcW w:w="8170" w:type="dxa"/>
          </w:tcPr>
          <w:p w14:paraId="5C54BBA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Only going to get in trouble, because I know that I’m not going to do the right thing </w:t>
            </w:r>
          </w:p>
        </w:tc>
      </w:tr>
      <w:tr w:rsidR="00AD2670" w:rsidRPr="00AC2DF1" w14:paraId="00FF8683" w14:textId="77777777" w:rsidTr="005D0A26">
        <w:tc>
          <w:tcPr>
            <w:tcW w:w="846" w:type="dxa"/>
          </w:tcPr>
          <w:p w14:paraId="4F8F608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240</w:t>
            </w:r>
          </w:p>
        </w:tc>
        <w:tc>
          <w:tcPr>
            <w:tcW w:w="8170" w:type="dxa"/>
          </w:tcPr>
          <w:p w14:paraId="4A7837B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Because I don’t like that member of staff, I don’t like that lesson. And then it just kind of </w:t>
            </w:r>
          </w:p>
        </w:tc>
      </w:tr>
      <w:tr w:rsidR="00AD2670" w:rsidRPr="00AC2DF1" w14:paraId="16824DAD" w14:textId="77777777" w:rsidTr="005D0A26">
        <w:tc>
          <w:tcPr>
            <w:tcW w:w="846" w:type="dxa"/>
          </w:tcPr>
          <w:p w14:paraId="65D8072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241</w:t>
            </w:r>
          </w:p>
        </w:tc>
        <w:tc>
          <w:tcPr>
            <w:tcW w:w="8170" w:type="dxa"/>
          </w:tcPr>
          <w:p w14:paraId="2B988DBD" w14:textId="77777777" w:rsidR="00AD2670" w:rsidRPr="00AC2DF1" w:rsidRDefault="00AD2670" w:rsidP="005D0A26">
            <w:pPr>
              <w:rPr>
                <w:rFonts w:ascii="Arial" w:hAnsi="Arial" w:cs="Arial"/>
                <w:sz w:val="20"/>
                <w:szCs w:val="20"/>
              </w:rPr>
            </w:pPr>
            <w:r w:rsidRPr="00AC2DF1">
              <w:rPr>
                <w:rFonts w:ascii="Arial" w:hAnsi="Arial" w:cs="Arial"/>
                <w:sz w:val="20"/>
                <w:szCs w:val="20"/>
              </w:rPr>
              <w:t>Like, it snowballs into something bigger than it could be.</w:t>
            </w:r>
          </w:p>
        </w:tc>
      </w:tr>
      <w:tr w:rsidR="00AD2670" w:rsidRPr="00AC2DF1" w14:paraId="35B9969F" w14:textId="77777777" w:rsidTr="005D0A26">
        <w:tc>
          <w:tcPr>
            <w:tcW w:w="846" w:type="dxa"/>
          </w:tcPr>
          <w:p w14:paraId="1FEA9A4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242</w:t>
            </w:r>
          </w:p>
        </w:tc>
        <w:tc>
          <w:tcPr>
            <w:tcW w:w="8170" w:type="dxa"/>
          </w:tcPr>
          <w:p w14:paraId="062E352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PAUSE. T1: I think erm, I was speaking to another teacher and they had erm a person </w:t>
            </w:r>
          </w:p>
        </w:tc>
      </w:tr>
      <w:tr w:rsidR="00AD2670" w:rsidRPr="00AC2DF1" w14:paraId="28C040A1" w14:textId="77777777" w:rsidTr="005D0A26">
        <w:tc>
          <w:tcPr>
            <w:tcW w:w="846" w:type="dxa"/>
          </w:tcPr>
          <w:p w14:paraId="2BD424D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243</w:t>
            </w:r>
          </w:p>
        </w:tc>
        <w:tc>
          <w:tcPr>
            <w:tcW w:w="8170" w:type="dxa"/>
          </w:tcPr>
          <w:p w14:paraId="0496D043" w14:textId="77777777" w:rsidR="00AD2670" w:rsidRPr="00AC2DF1" w:rsidRDefault="00AD2670" w:rsidP="005D0A26">
            <w:pPr>
              <w:rPr>
                <w:rFonts w:ascii="Arial" w:hAnsi="Arial" w:cs="Arial"/>
                <w:sz w:val="20"/>
                <w:szCs w:val="20"/>
              </w:rPr>
            </w:pPr>
            <w:r w:rsidRPr="00AC2DF1">
              <w:rPr>
                <w:rFonts w:ascii="Arial" w:hAnsi="Arial" w:cs="Arial"/>
                <w:sz w:val="20"/>
                <w:szCs w:val="20"/>
              </w:rPr>
              <w:t>Who they had a, a, I can’t remember if they were in Year 10 or 11, a college placement</w:t>
            </w:r>
          </w:p>
        </w:tc>
      </w:tr>
      <w:tr w:rsidR="00AD2670" w:rsidRPr="00AC2DF1" w14:paraId="0985E513" w14:textId="77777777" w:rsidTr="005D0A26">
        <w:tc>
          <w:tcPr>
            <w:tcW w:w="846" w:type="dxa"/>
          </w:tcPr>
          <w:p w14:paraId="727C335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244</w:t>
            </w:r>
          </w:p>
        </w:tc>
        <w:tc>
          <w:tcPr>
            <w:tcW w:w="8170" w:type="dxa"/>
          </w:tcPr>
          <w:p w14:paraId="21CB263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In… they wanted to work with animals. So they got a erm, like one day a week they were </w:t>
            </w:r>
          </w:p>
        </w:tc>
      </w:tr>
      <w:tr w:rsidR="00AD2670" w:rsidRPr="00AC2DF1" w14:paraId="4471A6C0" w14:textId="77777777" w:rsidTr="005D0A26">
        <w:tc>
          <w:tcPr>
            <w:tcW w:w="846" w:type="dxa"/>
          </w:tcPr>
          <w:p w14:paraId="70B1BC4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245</w:t>
            </w:r>
          </w:p>
        </w:tc>
        <w:tc>
          <w:tcPr>
            <w:tcW w:w="8170" w:type="dxa"/>
          </w:tcPr>
          <w:p w14:paraId="6D8FE5D9" w14:textId="77777777" w:rsidR="00AD2670" w:rsidRPr="00AC2DF1" w:rsidRDefault="00AD2670" w:rsidP="005D0A26">
            <w:pPr>
              <w:rPr>
                <w:rFonts w:ascii="Arial" w:hAnsi="Arial" w:cs="Arial"/>
                <w:sz w:val="20"/>
                <w:szCs w:val="20"/>
              </w:rPr>
            </w:pPr>
            <w:r w:rsidRPr="00AC2DF1">
              <w:rPr>
                <w:rFonts w:ascii="Arial" w:hAnsi="Arial" w:cs="Arial"/>
                <w:sz w:val="20"/>
                <w:szCs w:val="20"/>
              </w:rPr>
              <w:t>Working with a vet, and then erm… they did this because their attendance was really,</w:t>
            </w:r>
          </w:p>
        </w:tc>
      </w:tr>
      <w:tr w:rsidR="00AD2670" w:rsidRPr="00AC2DF1" w14:paraId="457E524D" w14:textId="77777777" w:rsidTr="005D0A26">
        <w:tc>
          <w:tcPr>
            <w:tcW w:w="846" w:type="dxa"/>
          </w:tcPr>
          <w:p w14:paraId="5716E36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246</w:t>
            </w:r>
          </w:p>
        </w:tc>
        <w:tc>
          <w:tcPr>
            <w:tcW w:w="8170" w:type="dxa"/>
          </w:tcPr>
          <w:p w14:paraId="241E9D1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Really poor. And they said, they used it as a carrot, well if you come in and do x, you </w:t>
            </w:r>
          </w:p>
        </w:tc>
      </w:tr>
      <w:tr w:rsidR="00AD2670" w:rsidRPr="00AC2DF1" w14:paraId="315F4286" w14:textId="77777777" w:rsidTr="005D0A26">
        <w:tc>
          <w:tcPr>
            <w:tcW w:w="846" w:type="dxa"/>
          </w:tcPr>
          <w:p w14:paraId="1A283BF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247</w:t>
            </w:r>
          </w:p>
        </w:tc>
        <w:tc>
          <w:tcPr>
            <w:tcW w:w="8170" w:type="dxa"/>
          </w:tcPr>
          <w:p w14:paraId="14919DC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Know, come in and do these work, then we’ll give you this time at a college placement. </w:t>
            </w:r>
          </w:p>
        </w:tc>
      </w:tr>
      <w:tr w:rsidR="00AD2670" w:rsidRPr="00AC2DF1" w14:paraId="7D1283E2" w14:textId="77777777" w:rsidTr="005D0A26">
        <w:tc>
          <w:tcPr>
            <w:tcW w:w="846" w:type="dxa"/>
          </w:tcPr>
          <w:p w14:paraId="2E87D6F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248</w:t>
            </w:r>
          </w:p>
        </w:tc>
        <w:tc>
          <w:tcPr>
            <w:tcW w:w="8170" w:type="dxa"/>
          </w:tcPr>
          <w:p w14:paraId="2C4F664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Almost like a </w:t>
            </w:r>
            <w:proofErr w:type="spellStart"/>
            <w:r w:rsidRPr="00AC2DF1">
              <w:rPr>
                <w:rFonts w:ascii="Arial" w:hAnsi="Arial" w:cs="Arial"/>
                <w:sz w:val="20"/>
                <w:szCs w:val="20"/>
              </w:rPr>
              <w:t>trade off</w:t>
            </w:r>
            <w:proofErr w:type="spellEnd"/>
            <w:r w:rsidRPr="00AC2DF1">
              <w:rPr>
                <w:rFonts w:ascii="Arial" w:hAnsi="Arial" w:cs="Arial"/>
                <w:sz w:val="20"/>
                <w:szCs w:val="20"/>
              </w:rPr>
              <w:t>. It was like, okay. When they did that, his attendance shot up. Says</w:t>
            </w:r>
          </w:p>
        </w:tc>
      </w:tr>
      <w:tr w:rsidR="00AD2670" w:rsidRPr="00AC2DF1" w14:paraId="61E27BC4" w14:textId="77777777" w:rsidTr="005D0A26">
        <w:tc>
          <w:tcPr>
            <w:tcW w:w="846" w:type="dxa"/>
          </w:tcPr>
          <w:p w14:paraId="4A5A5EC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249</w:t>
            </w:r>
          </w:p>
        </w:tc>
        <w:tc>
          <w:tcPr>
            <w:tcW w:w="8170" w:type="dxa"/>
          </w:tcPr>
          <w:p w14:paraId="07F1CA17" w14:textId="77777777" w:rsidR="00AD2670" w:rsidRPr="00AC2DF1" w:rsidRDefault="00AD2670" w:rsidP="005D0A26">
            <w:pPr>
              <w:rPr>
                <w:rFonts w:ascii="Arial" w:hAnsi="Arial" w:cs="Arial"/>
                <w:sz w:val="20"/>
                <w:szCs w:val="20"/>
              </w:rPr>
            </w:pPr>
            <w:r w:rsidRPr="00AC2DF1">
              <w:rPr>
                <w:rFonts w:ascii="Arial" w:hAnsi="Arial" w:cs="Arial"/>
                <w:sz w:val="20"/>
                <w:szCs w:val="20"/>
              </w:rPr>
              <w:t>He’s in class, attending class, then goes to the college. I think then, I don’t know if they</w:t>
            </w:r>
          </w:p>
        </w:tc>
      </w:tr>
      <w:tr w:rsidR="00AD2670" w:rsidRPr="00AC2DF1" w14:paraId="1748DA1E" w14:textId="77777777" w:rsidTr="005D0A26">
        <w:tc>
          <w:tcPr>
            <w:tcW w:w="846" w:type="dxa"/>
          </w:tcPr>
          <w:p w14:paraId="48B2FCD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250</w:t>
            </w:r>
          </w:p>
        </w:tc>
        <w:tc>
          <w:tcPr>
            <w:tcW w:w="8170" w:type="dxa"/>
          </w:tcPr>
          <w:p w14:paraId="159BDBB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Had an inspector in and they say what’s this kid doing here? And it’s like </w:t>
            </w:r>
            <w:proofErr w:type="spellStart"/>
            <w:r w:rsidRPr="00AC2DF1">
              <w:rPr>
                <w:rFonts w:ascii="Arial" w:hAnsi="Arial" w:cs="Arial"/>
                <w:sz w:val="20"/>
                <w:szCs w:val="20"/>
              </w:rPr>
              <w:t>no,no,no</w:t>
            </w:r>
            <w:proofErr w:type="spellEnd"/>
            <w:r w:rsidRPr="00AC2DF1">
              <w:rPr>
                <w:rFonts w:ascii="Arial" w:hAnsi="Arial" w:cs="Arial"/>
                <w:sz w:val="20"/>
                <w:szCs w:val="20"/>
              </w:rPr>
              <w:t xml:space="preserve">, it </w:t>
            </w:r>
          </w:p>
        </w:tc>
      </w:tr>
      <w:tr w:rsidR="00AD2670" w:rsidRPr="00AC2DF1" w14:paraId="2EEB832E" w14:textId="77777777" w:rsidTr="005D0A26">
        <w:tc>
          <w:tcPr>
            <w:tcW w:w="846" w:type="dxa"/>
          </w:tcPr>
          <w:p w14:paraId="60E4742F"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251</w:t>
            </w:r>
          </w:p>
        </w:tc>
        <w:tc>
          <w:tcPr>
            <w:tcW w:w="8170" w:type="dxa"/>
          </w:tcPr>
          <w:p w14:paraId="374A0D4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Stops. And as soon as they said right you stopping you doing that day, his attendance </w:t>
            </w:r>
          </w:p>
        </w:tc>
      </w:tr>
      <w:tr w:rsidR="00AD2670" w:rsidRPr="00AC2DF1" w14:paraId="100C8724" w14:textId="77777777" w:rsidTr="005D0A26">
        <w:tc>
          <w:tcPr>
            <w:tcW w:w="846" w:type="dxa"/>
          </w:tcPr>
          <w:p w14:paraId="1C144C4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252</w:t>
            </w:r>
          </w:p>
        </w:tc>
        <w:tc>
          <w:tcPr>
            <w:tcW w:w="8170" w:type="dxa"/>
          </w:tcPr>
          <w:p w14:paraId="51BE63E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drops down to </w:t>
            </w:r>
            <w:proofErr w:type="spellStart"/>
            <w:r w:rsidRPr="00AC2DF1">
              <w:rPr>
                <w:rFonts w:ascii="Arial" w:hAnsi="Arial" w:cs="Arial"/>
                <w:sz w:val="20"/>
                <w:szCs w:val="20"/>
              </w:rPr>
              <w:t>to</w:t>
            </w:r>
            <w:proofErr w:type="spellEnd"/>
            <w:r w:rsidRPr="00AC2DF1">
              <w:rPr>
                <w:rFonts w:ascii="Arial" w:hAnsi="Arial" w:cs="Arial"/>
                <w:sz w:val="20"/>
                <w:szCs w:val="20"/>
              </w:rPr>
              <w:t xml:space="preserve"> zero. Said well, the, for me there’s no get out, there’s no, there’s no </w:t>
            </w:r>
          </w:p>
        </w:tc>
      </w:tr>
      <w:tr w:rsidR="00AD2670" w:rsidRPr="00AC2DF1" w14:paraId="2C504C25" w14:textId="77777777" w:rsidTr="005D0A26">
        <w:tc>
          <w:tcPr>
            <w:tcW w:w="846" w:type="dxa"/>
          </w:tcPr>
          <w:p w14:paraId="4BA9363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253</w:t>
            </w:r>
          </w:p>
        </w:tc>
        <w:tc>
          <w:tcPr>
            <w:tcW w:w="8170" w:type="dxa"/>
          </w:tcPr>
          <w:p w14:paraId="3591900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Reason why I need to come to school now. So, I’m just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stop doing it entirely. So, </w:t>
            </w:r>
          </w:p>
        </w:tc>
      </w:tr>
      <w:tr w:rsidR="00AD2670" w:rsidRPr="00AC2DF1" w14:paraId="43093B2B" w14:textId="77777777" w:rsidTr="005D0A26">
        <w:tc>
          <w:tcPr>
            <w:tcW w:w="846" w:type="dxa"/>
          </w:tcPr>
          <w:p w14:paraId="1F85DFD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254</w:t>
            </w:r>
          </w:p>
        </w:tc>
        <w:tc>
          <w:tcPr>
            <w:tcW w:w="8170" w:type="dxa"/>
          </w:tcPr>
          <w:p w14:paraId="6DE9F28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It’s that rigidity the (T2) said was. You’re in from 8 </w:t>
            </w:r>
            <w:proofErr w:type="spellStart"/>
            <w:r w:rsidRPr="00AC2DF1">
              <w:rPr>
                <w:rFonts w:ascii="Arial" w:hAnsi="Arial" w:cs="Arial"/>
                <w:sz w:val="20"/>
                <w:szCs w:val="20"/>
              </w:rPr>
              <w:t>til</w:t>
            </w:r>
            <w:proofErr w:type="spellEnd"/>
            <w:r w:rsidRPr="00AC2DF1">
              <w:rPr>
                <w:rFonts w:ascii="Arial" w:hAnsi="Arial" w:cs="Arial"/>
                <w:sz w:val="20"/>
                <w:szCs w:val="20"/>
              </w:rPr>
              <w:t xml:space="preserve"> erm 4, You </w:t>
            </w:r>
            <w:proofErr w:type="spellStart"/>
            <w:r w:rsidRPr="00AC2DF1">
              <w:rPr>
                <w:rFonts w:ascii="Arial" w:hAnsi="Arial" w:cs="Arial"/>
                <w:sz w:val="20"/>
                <w:szCs w:val="20"/>
              </w:rPr>
              <w:t>gotta</w:t>
            </w:r>
            <w:proofErr w:type="spellEnd"/>
            <w:r w:rsidRPr="00AC2DF1">
              <w:rPr>
                <w:rFonts w:ascii="Arial" w:hAnsi="Arial" w:cs="Arial"/>
                <w:sz w:val="20"/>
                <w:szCs w:val="20"/>
              </w:rPr>
              <w:t xml:space="preserve"> do your GCSEs, </w:t>
            </w:r>
          </w:p>
        </w:tc>
      </w:tr>
      <w:tr w:rsidR="00AD2670" w:rsidRPr="00AC2DF1" w14:paraId="6869DE47" w14:textId="77777777" w:rsidTr="005D0A26">
        <w:tc>
          <w:tcPr>
            <w:tcW w:w="846" w:type="dxa"/>
          </w:tcPr>
          <w:p w14:paraId="542FC7A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255</w:t>
            </w:r>
          </w:p>
        </w:tc>
        <w:tc>
          <w:tcPr>
            <w:tcW w:w="8170" w:type="dxa"/>
          </w:tcPr>
          <w:p w14:paraId="480AFBC7" w14:textId="77777777" w:rsidR="00AD2670" w:rsidRPr="00AC2DF1" w:rsidRDefault="00AD2670" w:rsidP="005D0A26">
            <w:pPr>
              <w:rPr>
                <w:rFonts w:ascii="Arial" w:hAnsi="Arial" w:cs="Arial"/>
                <w:sz w:val="20"/>
                <w:szCs w:val="20"/>
              </w:rPr>
            </w:pPr>
            <w:r w:rsidRPr="00AC2DF1">
              <w:rPr>
                <w:rFonts w:ascii="Arial" w:hAnsi="Arial" w:cs="Arial"/>
                <w:sz w:val="20"/>
                <w:szCs w:val="20"/>
              </w:rPr>
              <w:t>Which I think is a huge thing. If like, you’ve missed a certain amount of work, and you got</w:t>
            </w:r>
          </w:p>
        </w:tc>
      </w:tr>
      <w:tr w:rsidR="00AD2670" w:rsidRPr="00AC2DF1" w14:paraId="52FC3BC8" w14:textId="77777777" w:rsidTr="005D0A26">
        <w:tc>
          <w:tcPr>
            <w:tcW w:w="846" w:type="dxa"/>
          </w:tcPr>
          <w:p w14:paraId="40813398"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256</w:t>
            </w:r>
          </w:p>
        </w:tc>
        <w:tc>
          <w:tcPr>
            <w:tcW w:w="8170" w:type="dxa"/>
          </w:tcPr>
          <w:p w14:paraId="37A513F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Teachers, then go says, you’ve missed a lot of work, and you need to catch up on the </w:t>
            </w:r>
          </w:p>
        </w:tc>
      </w:tr>
      <w:tr w:rsidR="00AD2670" w:rsidRPr="00AC2DF1" w14:paraId="0246950F" w14:textId="77777777" w:rsidTr="005D0A26">
        <w:tc>
          <w:tcPr>
            <w:tcW w:w="846" w:type="dxa"/>
          </w:tcPr>
          <w:p w14:paraId="318E38F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257</w:t>
            </w:r>
          </w:p>
        </w:tc>
        <w:tc>
          <w:tcPr>
            <w:tcW w:w="8170" w:type="dxa"/>
          </w:tcPr>
          <w:p w14:paraId="382BC58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Work, and then do more work that we’re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have to do to then pass an exam, then… </w:t>
            </w:r>
          </w:p>
        </w:tc>
      </w:tr>
      <w:tr w:rsidR="00AD2670" w:rsidRPr="00AC2DF1" w14:paraId="3BF02740" w14:textId="77777777" w:rsidTr="005D0A26">
        <w:tc>
          <w:tcPr>
            <w:tcW w:w="846" w:type="dxa"/>
          </w:tcPr>
          <w:p w14:paraId="68D103F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258</w:t>
            </w:r>
          </w:p>
        </w:tc>
        <w:tc>
          <w:tcPr>
            <w:tcW w:w="8170" w:type="dxa"/>
          </w:tcPr>
          <w:p w14:paraId="3591F85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that will then to start to feed into their erm, their issues and go well, I don’t </w:t>
            </w:r>
            <w:proofErr w:type="spellStart"/>
            <w:r w:rsidRPr="00AC2DF1">
              <w:rPr>
                <w:rFonts w:ascii="Arial" w:hAnsi="Arial" w:cs="Arial"/>
                <w:sz w:val="20"/>
                <w:szCs w:val="20"/>
              </w:rPr>
              <w:t>wanna</w:t>
            </w:r>
            <w:proofErr w:type="spellEnd"/>
            <w:r w:rsidRPr="00AC2DF1">
              <w:rPr>
                <w:rFonts w:ascii="Arial" w:hAnsi="Arial" w:cs="Arial"/>
                <w:sz w:val="20"/>
                <w:szCs w:val="20"/>
              </w:rPr>
              <w:t xml:space="preserve"> go in</w:t>
            </w:r>
          </w:p>
        </w:tc>
      </w:tr>
      <w:tr w:rsidR="00AD2670" w:rsidRPr="00AC2DF1" w14:paraId="6111F697" w14:textId="77777777" w:rsidTr="005D0A26">
        <w:tc>
          <w:tcPr>
            <w:tcW w:w="846" w:type="dxa"/>
          </w:tcPr>
          <w:p w14:paraId="071E845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259</w:t>
            </w:r>
          </w:p>
        </w:tc>
        <w:tc>
          <w:tcPr>
            <w:tcW w:w="8170" w:type="dxa"/>
          </w:tcPr>
          <w:p w14:paraId="38C7B906"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So, so almost like you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w:t>
            </w:r>
            <w:proofErr w:type="spellStart"/>
            <w:r w:rsidRPr="00AC2DF1">
              <w:rPr>
                <w:rFonts w:ascii="Arial" w:hAnsi="Arial" w:cs="Arial"/>
                <w:sz w:val="20"/>
                <w:szCs w:val="20"/>
              </w:rPr>
              <w:t>wanna</w:t>
            </w:r>
            <w:proofErr w:type="spellEnd"/>
            <w:r w:rsidRPr="00AC2DF1">
              <w:rPr>
                <w:rFonts w:ascii="Arial" w:hAnsi="Arial" w:cs="Arial"/>
                <w:sz w:val="20"/>
                <w:szCs w:val="20"/>
              </w:rPr>
              <w:t xml:space="preserve"> have a er erm a moulded approach to the actual </w:t>
            </w:r>
          </w:p>
        </w:tc>
      </w:tr>
      <w:tr w:rsidR="00AD2670" w:rsidRPr="00AC2DF1" w14:paraId="375480F5" w14:textId="77777777" w:rsidTr="005D0A26">
        <w:tc>
          <w:tcPr>
            <w:tcW w:w="846" w:type="dxa"/>
          </w:tcPr>
          <w:p w14:paraId="092DEFC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260</w:t>
            </w:r>
          </w:p>
        </w:tc>
        <w:tc>
          <w:tcPr>
            <w:tcW w:w="8170" w:type="dxa"/>
          </w:tcPr>
          <w:p w14:paraId="42544E81" w14:textId="77777777" w:rsidR="00AD2670" w:rsidRPr="00AC2DF1" w:rsidRDefault="00AD2670" w:rsidP="005D0A26">
            <w:pPr>
              <w:rPr>
                <w:rFonts w:ascii="Arial" w:hAnsi="Arial" w:cs="Arial"/>
                <w:sz w:val="20"/>
                <w:szCs w:val="20"/>
              </w:rPr>
            </w:pPr>
            <w:r w:rsidRPr="00AC2DF1">
              <w:rPr>
                <w:rFonts w:ascii="Arial" w:hAnsi="Arial" w:cs="Arial"/>
                <w:sz w:val="20"/>
                <w:szCs w:val="20"/>
              </w:rPr>
              <w:t>Reason why we’re in education, of erm, what’s best for the actual pupil and erm trying to</w:t>
            </w:r>
          </w:p>
        </w:tc>
      </w:tr>
      <w:tr w:rsidR="00AD2670" w:rsidRPr="00AC2DF1" w14:paraId="1DF4C8FB" w14:textId="77777777" w:rsidTr="005D0A26">
        <w:tc>
          <w:tcPr>
            <w:tcW w:w="846" w:type="dxa"/>
          </w:tcPr>
          <w:p w14:paraId="3FE40587"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261</w:t>
            </w:r>
          </w:p>
        </w:tc>
        <w:tc>
          <w:tcPr>
            <w:tcW w:w="8170" w:type="dxa"/>
          </w:tcPr>
          <w:p w14:paraId="29B4F3A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Work with their mental state, and work with their outcomes and try to get, not go too far  </w:t>
            </w:r>
          </w:p>
        </w:tc>
      </w:tr>
      <w:tr w:rsidR="00AD2670" w:rsidRPr="00AC2DF1" w14:paraId="165CB61B" w14:textId="77777777" w:rsidTr="005D0A26">
        <w:tc>
          <w:tcPr>
            <w:tcW w:w="846" w:type="dxa"/>
          </w:tcPr>
          <w:p w14:paraId="52CF013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262</w:t>
            </w:r>
          </w:p>
        </w:tc>
        <w:tc>
          <w:tcPr>
            <w:tcW w:w="8170" w:type="dxa"/>
          </w:tcPr>
          <w:p w14:paraId="6A6DEE5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One way, not go too far the other. We’re trying to work it together with the pupil. You </w:t>
            </w:r>
          </w:p>
        </w:tc>
      </w:tr>
      <w:tr w:rsidR="00AD2670" w:rsidRPr="00AC2DF1" w14:paraId="2EFC10DF" w14:textId="77777777" w:rsidTr="005D0A26">
        <w:tc>
          <w:tcPr>
            <w:tcW w:w="846" w:type="dxa"/>
          </w:tcPr>
          <w:p w14:paraId="7DC2D60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263</w:t>
            </w:r>
          </w:p>
        </w:tc>
        <w:tc>
          <w:tcPr>
            <w:tcW w:w="8170" w:type="dxa"/>
          </w:tcPr>
          <w:p w14:paraId="369937B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Know, you’re coming in, you’re doing your English or maths or these set skills, and then </w:t>
            </w:r>
          </w:p>
        </w:tc>
      </w:tr>
      <w:tr w:rsidR="00AD2670" w:rsidRPr="00AC2DF1" w14:paraId="6A6F63DD" w14:textId="77777777" w:rsidTr="005D0A26">
        <w:tc>
          <w:tcPr>
            <w:tcW w:w="846" w:type="dxa"/>
          </w:tcPr>
          <w:p w14:paraId="1720123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264</w:t>
            </w:r>
          </w:p>
        </w:tc>
        <w:tc>
          <w:tcPr>
            <w:tcW w:w="8170" w:type="dxa"/>
          </w:tcPr>
          <w:p w14:paraId="4468256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Maybe have a college course, ‘coz if, I think quite a few of them, if you had that approach </w:t>
            </w:r>
          </w:p>
        </w:tc>
      </w:tr>
      <w:tr w:rsidR="00AD2670" w:rsidRPr="00AC2DF1" w14:paraId="75903519" w14:textId="77777777" w:rsidTr="005D0A26">
        <w:tc>
          <w:tcPr>
            <w:tcW w:w="846" w:type="dxa"/>
          </w:tcPr>
          <w:p w14:paraId="4E56FCC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265</w:t>
            </w:r>
          </w:p>
        </w:tc>
        <w:tc>
          <w:tcPr>
            <w:tcW w:w="8170" w:type="dxa"/>
          </w:tcPr>
          <w:p w14:paraId="7A2B98C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Then some of the reasons behind their refusal to come into school, they, you know, in </w:t>
            </w:r>
          </w:p>
        </w:tc>
      </w:tr>
      <w:tr w:rsidR="00AD2670" w:rsidRPr="00AC2DF1" w14:paraId="4A2FB05D" w14:textId="77777777" w:rsidTr="005D0A26">
        <w:tc>
          <w:tcPr>
            <w:tcW w:w="846" w:type="dxa"/>
          </w:tcPr>
          <w:p w14:paraId="3851EC3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266</w:t>
            </w:r>
          </w:p>
        </w:tc>
        <w:tc>
          <w:tcPr>
            <w:tcW w:w="8170" w:type="dxa"/>
          </w:tcPr>
          <w:p w14:paraId="39DF64ED" w14:textId="77777777" w:rsidR="00AD2670" w:rsidRPr="00AC2DF1" w:rsidRDefault="00AD2670" w:rsidP="005D0A26">
            <w:pPr>
              <w:rPr>
                <w:rFonts w:ascii="Arial" w:hAnsi="Arial" w:cs="Arial"/>
                <w:sz w:val="20"/>
                <w:szCs w:val="20"/>
              </w:rPr>
            </w:pPr>
            <w:r w:rsidRPr="00AC2DF1">
              <w:rPr>
                <w:rFonts w:ascii="Arial" w:hAnsi="Arial" w:cs="Arial"/>
                <w:sz w:val="20"/>
                <w:szCs w:val="20"/>
              </w:rPr>
              <w:t>Their head they could reason it. Oh, if I do this, then, you know, I, I, I could do this which</w:t>
            </w:r>
          </w:p>
        </w:tc>
      </w:tr>
      <w:tr w:rsidR="00AD2670" w:rsidRPr="00AC2DF1" w14:paraId="2FACA108" w14:textId="77777777" w:rsidTr="005D0A26">
        <w:tc>
          <w:tcPr>
            <w:tcW w:w="846" w:type="dxa"/>
          </w:tcPr>
          <w:p w14:paraId="228DB89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267</w:t>
            </w:r>
          </w:p>
        </w:tc>
        <w:tc>
          <w:tcPr>
            <w:tcW w:w="8170" w:type="dxa"/>
          </w:tcPr>
          <w:p w14:paraId="31EEC29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Is beneficial for me. Because I mean, I’ve taught quite a few people who they’re at  </w:t>
            </w:r>
          </w:p>
        </w:tc>
      </w:tr>
      <w:tr w:rsidR="00AD2670" w:rsidRPr="00AC2DF1" w14:paraId="440AA571" w14:textId="77777777" w:rsidTr="005D0A26">
        <w:tc>
          <w:tcPr>
            <w:tcW w:w="846" w:type="dxa"/>
          </w:tcPr>
          <w:p w14:paraId="0CAA78E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268</w:t>
            </w:r>
          </w:p>
        </w:tc>
        <w:tc>
          <w:tcPr>
            <w:tcW w:w="8170" w:type="dxa"/>
          </w:tcPr>
          <w:p w14:paraId="02EC7329"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School, they’re maybe not working hard, don’t want to go into certain classes, but </w:t>
            </w:r>
          </w:p>
        </w:tc>
      </w:tr>
      <w:tr w:rsidR="00AD2670" w:rsidRPr="00AC2DF1" w14:paraId="54C9692D" w14:textId="77777777" w:rsidTr="005D0A26">
        <w:tc>
          <w:tcPr>
            <w:tcW w:w="846" w:type="dxa"/>
          </w:tcPr>
          <w:p w14:paraId="6779A6B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269</w:t>
            </w:r>
          </w:p>
        </w:tc>
        <w:tc>
          <w:tcPr>
            <w:tcW w:w="8170" w:type="dxa"/>
          </w:tcPr>
          <w:p w14:paraId="40FD699C" w14:textId="77777777" w:rsidR="00AD2670" w:rsidRPr="00AC2DF1" w:rsidRDefault="00AD2670" w:rsidP="005D0A26">
            <w:pPr>
              <w:rPr>
                <w:rFonts w:ascii="Arial" w:hAnsi="Arial" w:cs="Arial"/>
                <w:sz w:val="20"/>
                <w:szCs w:val="20"/>
              </w:rPr>
            </w:pPr>
            <w:r w:rsidRPr="00AC2DF1">
              <w:rPr>
                <w:rFonts w:ascii="Arial" w:hAnsi="Arial" w:cs="Arial"/>
                <w:sz w:val="20"/>
                <w:szCs w:val="20"/>
              </w:rPr>
              <w:t>They’re working on a Saturday and a Sunday from 6 till God knows whenever. And, as</w:t>
            </w:r>
          </w:p>
        </w:tc>
      </w:tr>
      <w:tr w:rsidR="00AD2670" w:rsidRPr="00AC2DF1" w14:paraId="5727DB51" w14:textId="77777777" w:rsidTr="005D0A26">
        <w:tc>
          <w:tcPr>
            <w:tcW w:w="846" w:type="dxa"/>
          </w:tcPr>
          <w:p w14:paraId="4DD4C59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270</w:t>
            </w:r>
          </w:p>
        </w:tc>
        <w:tc>
          <w:tcPr>
            <w:tcW w:w="8170" w:type="dxa"/>
          </w:tcPr>
          <w:p w14:paraId="76AC9D9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Soon as they leave school, that’s what they’re doing, that’s their job. That’s their role. </w:t>
            </w:r>
          </w:p>
        </w:tc>
      </w:tr>
      <w:tr w:rsidR="00AD2670" w:rsidRPr="00AC2DF1" w14:paraId="07E209DC" w14:textId="77777777" w:rsidTr="005D0A26">
        <w:tc>
          <w:tcPr>
            <w:tcW w:w="846" w:type="dxa"/>
          </w:tcPr>
          <w:p w14:paraId="2F15845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271</w:t>
            </w:r>
          </w:p>
        </w:tc>
        <w:tc>
          <w:tcPr>
            <w:tcW w:w="8170" w:type="dxa"/>
          </w:tcPr>
          <w:p w14:paraId="67822C15"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But, when they were here, it’s… you’re fighting with them to get them into something </w:t>
            </w:r>
          </w:p>
        </w:tc>
      </w:tr>
      <w:tr w:rsidR="00AD2670" w:rsidRPr="00AC2DF1" w14:paraId="67310BDF" w14:textId="77777777" w:rsidTr="005D0A26">
        <w:tc>
          <w:tcPr>
            <w:tcW w:w="846" w:type="dxa"/>
          </w:tcPr>
          <w:p w14:paraId="05A0E370"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272</w:t>
            </w:r>
          </w:p>
        </w:tc>
        <w:tc>
          <w:tcPr>
            <w:tcW w:w="8170" w:type="dxa"/>
          </w:tcPr>
          <w:p w14:paraId="0842011B" w14:textId="41309FA8" w:rsidR="00AD2670" w:rsidRPr="00AC2DF1" w:rsidRDefault="00AD2670" w:rsidP="005D0A26">
            <w:pPr>
              <w:rPr>
                <w:rFonts w:ascii="Arial" w:hAnsi="Arial" w:cs="Arial"/>
                <w:sz w:val="20"/>
                <w:szCs w:val="20"/>
              </w:rPr>
            </w:pPr>
            <w:r w:rsidRPr="00AC2DF1">
              <w:rPr>
                <w:rFonts w:ascii="Arial" w:hAnsi="Arial" w:cs="Arial"/>
                <w:sz w:val="20"/>
                <w:szCs w:val="20"/>
              </w:rPr>
              <w:t>That they cannot necessarily see the benefit of</w:t>
            </w:r>
            <w:r w:rsidR="00560C99" w:rsidRPr="00AC2DF1">
              <w:rPr>
                <w:rFonts w:ascii="Arial" w:hAnsi="Arial" w:cs="Arial"/>
                <w:sz w:val="20"/>
                <w:szCs w:val="20"/>
              </w:rPr>
              <w:t xml:space="preserve">. </w:t>
            </w:r>
            <w:r w:rsidRPr="00AC2DF1">
              <w:rPr>
                <w:rFonts w:ascii="Arial" w:hAnsi="Arial" w:cs="Arial"/>
                <w:sz w:val="20"/>
                <w:szCs w:val="20"/>
              </w:rPr>
              <w:t xml:space="preserve">PAUSE (Which I hope makes sense for </w:t>
            </w:r>
          </w:p>
        </w:tc>
      </w:tr>
      <w:tr w:rsidR="00AD2670" w:rsidRPr="00AC2DF1" w14:paraId="221E349F" w14:textId="77777777" w:rsidTr="005D0A26">
        <w:tc>
          <w:tcPr>
            <w:tcW w:w="846" w:type="dxa"/>
          </w:tcPr>
          <w:p w14:paraId="5FA16A8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273</w:t>
            </w:r>
          </w:p>
        </w:tc>
        <w:tc>
          <w:tcPr>
            <w:tcW w:w="8170" w:type="dxa"/>
          </w:tcPr>
          <w:p w14:paraId="4E801122" w14:textId="77777777" w:rsidR="00AD2670" w:rsidRPr="00AC2DF1" w:rsidRDefault="00AD2670" w:rsidP="005D0A26">
            <w:pPr>
              <w:rPr>
                <w:rFonts w:ascii="Arial" w:hAnsi="Arial" w:cs="Arial"/>
                <w:sz w:val="20"/>
                <w:szCs w:val="20"/>
              </w:rPr>
            </w:pPr>
            <w:r w:rsidRPr="00AC2DF1">
              <w:rPr>
                <w:rFonts w:ascii="Arial" w:hAnsi="Arial" w:cs="Arial"/>
                <w:sz w:val="20"/>
                <w:szCs w:val="20"/>
              </w:rPr>
              <w:t>people). PAUSE</w:t>
            </w:r>
          </w:p>
        </w:tc>
      </w:tr>
      <w:tr w:rsidR="00AD2670" w:rsidRPr="00AC2DF1" w14:paraId="39C6B9A0" w14:textId="77777777" w:rsidTr="005D0A26">
        <w:tc>
          <w:tcPr>
            <w:tcW w:w="846" w:type="dxa"/>
          </w:tcPr>
          <w:p w14:paraId="7BD5877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274</w:t>
            </w:r>
          </w:p>
        </w:tc>
        <w:tc>
          <w:tcPr>
            <w:tcW w:w="8170" w:type="dxa"/>
          </w:tcPr>
          <w:p w14:paraId="49BB8413"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Researcher: Is </w:t>
            </w:r>
            <w:proofErr w:type="spellStart"/>
            <w:r w:rsidRPr="00AC2DF1">
              <w:rPr>
                <w:rFonts w:ascii="Arial" w:hAnsi="Arial" w:cs="Arial"/>
                <w:sz w:val="20"/>
                <w:szCs w:val="20"/>
              </w:rPr>
              <w:t>their</w:t>
            </w:r>
            <w:proofErr w:type="spellEnd"/>
            <w:r w:rsidRPr="00AC2DF1">
              <w:rPr>
                <w:rFonts w:ascii="Arial" w:hAnsi="Arial" w:cs="Arial"/>
                <w:sz w:val="20"/>
                <w:szCs w:val="20"/>
              </w:rPr>
              <w:t xml:space="preserve"> anything that anyone wants to add around any of this?</w:t>
            </w:r>
          </w:p>
        </w:tc>
      </w:tr>
      <w:tr w:rsidR="00AD2670" w:rsidRPr="00AC2DF1" w14:paraId="3F0BE069" w14:textId="77777777" w:rsidTr="005D0A26">
        <w:tc>
          <w:tcPr>
            <w:tcW w:w="846" w:type="dxa"/>
          </w:tcPr>
          <w:p w14:paraId="17CBF81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275</w:t>
            </w:r>
          </w:p>
        </w:tc>
        <w:tc>
          <w:tcPr>
            <w:tcW w:w="8170" w:type="dxa"/>
          </w:tcPr>
          <w:p w14:paraId="06F9FA8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T3: Am I supposed to like, just, I know it’s a thing that, since COVID, there’s been a </w:t>
            </w:r>
          </w:p>
        </w:tc>
      </w:tr>
      <w:tr w:rsidR="00AD2670" w:rsidRPr="00AC2DF1" w14:paraId="68D6D7B9" w14:textId="77777777" w:rsidTr="005D0A26">
        <w:tc>
          <w:tcPr>
            <w:tcW w:w="846" w:type="dxa"/>
          </w:tcPr>
          <w:p w14:paraId="45ACE2C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276</w:t>
            </w:r>
          </w:p>
        </w:tc>
        <w:tc>
          <w:tcPr>
            <w:tcW w:w="8170" w:type="dxa"/>
          </w:tcPr>
          <w:p w14:paraId="1485B754"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Greater emphasis on flexibility of roles and jobs for adults, as although it might be, and I </w:t>
            </w:r>
          </w:p>
        </w:tc>
      </w:tr>
      <w:tr w:rsidR="00AD2670" w:rsidRPr="00AC2DF1" w14:paraId="2A25D741" w14:textId="77777777" w:rsidTr="005D0A26">
        <w:tc>
          <w:tcPr>
            <w:tcW w:w="846" w:type="dxa"/>
          </w:tcPr>
          <w:p w14:paraId="151EB59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277</w:t>
            </w:r>
          </w:p>
        </w:tc>
        <w:tc>
          <w:tcPr>
            <w:tcW w:w="8170" w:type="dxa"/>
          </w:tcPr>
          <w:p w14:paraId="562A26F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Might be wishful thinking, if in the future. Actually, if we’re like admitting or </w:t>
            </w:r>
          </w:p>
        </w:tc>
      </w:tr>
      <w:tr w:rsidR="00AD2670" w:rsidRPr="00AC2DF1" w14:paraId="5B144BAA" w14:textId="77777777" w:rsidTr="005D0A26">
        <w:tc>
          <w:tcPr>
            <w:tcW w:w="846" w:type="dxa"/>
          </w:tcPr>
          <w:p w14:paraId="08BFA65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278</w:t>
            </w:r>
          </w:p>
        </w:tc>
        <w:tc>
          <w:tcPr>
            <w:tcW w:w="8170" w:type="dxa"/>
          </w:tcPr>
          <w:p w14:paraId="3B5C32C4" w14:textId="77777777" w:rsidR="00AD2670" w:rsidRPr="00AC2DF1" w:rsidRDefault="00AD2670" w:rsidP="005D0A26">
            <w:pPr>
              <w:rPr>
                <w:rFonts w:ascii="Arial" w:hAnsi="Arial" w:cs="Arial"/>
                <w:sz w:val="20"/>
                <w:szCs w:val="20"/>
              </w:rPr>
            </w:pPr>
            <w:r w:rsidRPr="00AC2DF1">
              <w:rPr>
                <w:rFonts w:ascii="Arial" w:hAnsi="Arial" w:cs="Arial"/>
                <w:sz w:val="20"/>
                <w:szCs w:val="20"/>
              </w:rPr>
              <w:t>Acknowledging the fact that actually some people’s productivity and flexibility was met</w:t>
            </w:r>
          </w:p>
        </w:tc>
      </w:tr>
      <w:tr w:rsidR="00AD2670" w:rsidRPr="00AC2DF1" w14:paraId="2C03038E" w14:textId="77777777" w:rsidTr="005D0A26">
        <w:tc>
          <w:tcPr>
            <w:tcW w:w="846" w:type="dxa"/>
          </w:tcPr>
          <w:p w14:paraId="34A7970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279</w:t>
            </w:r>
          </w:p>
        </w:tc>
        <w:tc>
          <w:tcPr>
            <w:tcW w:w="8170" w:type="dxa"/>
          </w:tcPr>
          <w:p w14:paraId="1C5961A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During COVID, to still enable the jobs to happen, why can’t there be flexibility for some </w:t>
            </w:r>
          </w:p>
        </w:tc>
      </w:tr>
      <w:tr w:rsidR="00AD2670" w:rsidRPr="00AC2DF1" w14:paraId="58B67421" w14:textId="77777777" w:rsidTr="005D0A26">
        <w:tc>
          <w:tcPr>
            <w:tcW w:w="846" w:type="dxa"/>
          </w:tcPr>
          <w:p w14:paraId="0AAC1C8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280</w:t>
            </w:r>
          </w:p>
        </w:tc>
        <w:tc>
          <w:tcPr>
            <w:tcW w:w="8170" w:type="dxa"/>
          </w:tcPr>
          <w:p w14:paraId="07D02F62"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students? So I know that some countries, you have different pathways, erm. I was talking </w:t>
            </w:r>
          </w:p>
        </w:tc>
      </w:tr>
      <w:tr w:rsidR="00AD2670" w:rsidRPr="00AC2DF1" w14:paraId="0AB904B9" w14:textId="77777777" w:rsidTr="005D0A26">
        <w:tc>
          <w:tcPr>
            <w:tcW w:w="846" w:type="dxa"/>
          </w:tcPr>
          <w:p w14:paraId="6A91F24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281</w:t>
            </w:r>
          </w:p>
        </w:tc>
        <w:tc>
          <w:tcPr>
            <w:tcW w:w="8170" w:type="dxa"/>
          </w:tcPr>
          <w:p w14:paraId="7C09456B"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To a Singapore maths teacher, from Singapore. And there, they had like a different </w:t>
            </w:r>
          </w:p>
        </w:tc>
      </w:tr>
      <w:tr w:rsidR="00AD2670" w:rsidRPr="00AC2DF1" w14:paraId="3A6A201D" w14:textId="77777777" w:rsidTr="005D0A26">
        <w:tc>
          <w:tcPr>
            <w:tcW w:w="846" w:type="dxa"/>
          </w:tcPr>
          <w:p w14:paraId="76F6E19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282</w:t>
            </w:r>
          </w:p>
        </w:tc>
        <w:tc>
          <w:tcPr>
            <w:tcW w:w="8170" w:type="dxa"/>
          </w:tcPr>
          <w:p w14:paraId="7838E9B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Pathway for more practical subjects. Engineering work instead of academic routes. And </w:t>
            </w:r>
          </w:p>
        </w:tc>
      </w:tr>
      <w:tr w:rsidR="00AD2670" w:rsidRPr="00AC2DF1" w14:paraId="4C86A830" w14:textId="77777777" w:rsidTr="005D0A26">
        <w:tc>
          <w:tcPr>
            <w:tcW w:w="846" w:type="dxa"/>
          </w:tcPr>
          <w:p w14:paraId="145ED94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283</w:t>
            </w:r>
          </w:p>
        </w:tc>
        <w:tc>
          <w:tcPr>
            <w:tcW w:w="8170" w:type="dxa"/>
          </w:tcPr>
          <w:p w14:paraId="15C1F2A7"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There’s just more flexibility, based, tailored to what the students want to do and what </w:t>
            </w:r>
          </w:p>
        </w:tc>
      </w:tr>
      <w:tr w:rsidR="00AD2670" w:rsidRPr="00AC2DF1" w14:paraId="3DA34346" w14:textId="77777777" w:rsidTr="005D0A26">
        <w:tc>
          <w:tcPr>
            <w:tcW w:w="846" w:type="dxa"/>
          </w:tcPr>
          <w:p w14:paraId="64EF2A21"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284</w:t>
            </w:r>
          </w:p>
        </w:tc>
        <w:tc>
          <w:tcPr>
            <w:tcW w:w="8170" w:type="dxa"/>
          </w:tcPr>
          <w:p w14:paraId="46301505" w14:textId="5446CC9A" w:rsidR="00AD2670" w:rsidRPr="00AC2DF1" w:rsidRDefault="00AD2670" w:rsidP="005D0A26">
            <w:pPr>
              <w:rPr>
                <w:rFonts w:ascii="Arial" w:hAnsi="Arial" w:cs="Arial"/>
                <w:sz w:val="20"/>
                <w:szCs w:val="20"/>
              </w:rPr>
            </w:pPr>
            <w:r w:rsidRPr="00AC2DF1">
              <w:rPr>
                <w:rFonts w:ascii="Arial" w:hAnsi="Arial" w:cs="Arial"/>
                <w:sz w:val="20"/>
                <w:szCs w:val="20"/>
              </w:rPr>
              <w:t>they will be successful in</w:t>
            </w:r>
            <w:r w:rsidR="00560C99" w:rsidRPr="00AC2DF1">
              <w:rPr>
                <w:rFonts w:ascii="Arial" w:hAnsi="Arial" w:cs="Arial"/>
                <w:sz w:val="20"/>
                <w:szCs w:val="20"/>
              </w:rPr>
              <w:t xml:space="preserve">. </w:t>
            </w:r>
            <w:r w:rsidRPr="00AC2DF1">
              <w:rPr>
                <w:rFonts w:ascii="Arial" w:hAnsi="Arial" w:cs="Arial"/>
                <w:sz w:val="20"/>
                <w:szCs w:val="20"/>
              </w:rPr>
              <w:t xml:space="preserve">Erm, so if we’re acknowledging that there should be flexibility </w:t>
            </w:r>
          </w:p>
        </w:tc>
      </w:tr>
      <w:tr w:rsidR="00AD2670" w:rsidRPr="00AC2DF1" w14:paraId="43F0A833" w14:textId="77777777" w:rsidTr="005D0A26">
        <w:tc>
          <w:tcPr>
            <w:tcW w:w="846" w:type="dxa"/>
          </w:tcPr>
          <w:p w14:paraId="3B58A1D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285</w:t>
            </w:r>
          </w:p>
        </w:tc>
        <w:tc>
          <w:tcPr>
            <w:tcW w:w="8170" w:type="dxa"/>
          </w:tcPr>
          <w:p w14:paraId="52453435" w14:textId="77777777" w:rsidR="00AD2670" w:rsidRPr="00AC2DF1" w:rsidRDefault="00AD2670" w:rsidP="005D0A26">
            <w:pPr>
              <w:rPr>
                <w:rFonts w:ascii="Arial" w:hAnsi="Arial" w:cs="Arial"/>
                <w:sz w:val="20"/>
                <w:szCs w:val="20"/>
              </w:rPr>
            </w:pPr>
            <w:r w:rsidRPr="00AC2DF1">
              <w:rPr>
                <w:rFonts w:ascii="Arial" w:hAnsi="Arial" w:cs="Arial"/>
                <w:sz w:val="20"/>
                <w:szCs w:val="20"/>
              </w:rPr>
              <w:t>in the work place, like can we also acknowledge that there should be flexibility within</w:t>
            </w:r>
          </w:p>
        </w:tc>
      </w:tr>
      <w:tr w:rsidR="00AD2670" w:rsidRPr="00AC2DF1" w14:paraId="7406946A" w14:textId="77777777" w:rsidTr="005D0A26">
        <w:tc>
          <w:tcPr>
            <w:tcW w:w="846" w:type="dxa"/>
          </w:tcPr>
          <w:p w14:paraId="0271894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286</w:t>
            </w:r>
          </w:p>
        </w:tc>
        <w:tc>
          <w:tcPr>
            <w:tcW w:w="8170" w:type="dxa"/>
          </w:tcPr>
          <w:p w14:paraId="58ACB0C6" w14:textId="77777777" w:rsidR="00AD2670" w:rsidRPr="00AC2DF1" w:rsidRDefault="00AD2670" w:rsidP="005D0A26">
            <w:pPr>
              <w:rPr>
                <w:rFonts w:ascii="Arial" w:hAnsi="Arial" w:cs="Arial"/>
                <w:sz w:val="20"/>
                <w:szCs w:val="20"/>
              </w:rPr>
            </w:pPr>
            <w:r w:rsidRPr="00AC2DF1">
              <w:rPr>
                <w:rFonts w:ascii="Arial" w:hAnsi="Arial" w:cs="Arial"/>
                <w:sz w:val="20"/>
                <w:szCs w:val="20"/>
              </w:rPr>
              <w:t>Schooling.</w:t>
            </w:r>
          </w:p>
        </w:tc>
      </w:tr>
      <w:tr w:rsidR="00AD2670" w:rsidRPr="00AC2DF1" w14:paraId="77114F8D" w14:textId="77777777" w:rsidTr="005D0A26">
        <w:tc>
          <w:tcPr>
            <w:tcW w:w="846" w:type="dxa"/>
          </w:tcPr>
          <w:p w14:paraId="3B789A5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287</w:t>
            </w:r>
          </w:p>
        </w:tc>
        <w:tc>
          <w:tcPr>
            <w:tcW w:w="8170" w:type="dxa"/>
          </w:tcPr>
          <w:p w14:paraId="1CC61B48"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T2: Yeah, I agree with that. I think that erm. I was getting back to when we were doing </w:t>
            </w:r>
          </w:p>
        </w:tc>
      </w:tr>
      <w:tr w:rsidR="00AD2670" w:rsidRPr="00AC2DF1" w14:paraId="6F8B629D" w14:textId="77777777" w:rsidTr="005D0A26">
        <w:tc>
          <w:tcPr>
            <w:tcW w:w="846" w:type="dxa"/>
          </w:tcPr>
          <w:p w14:paraId="6E25CF7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288</w:t>
            </w:r>
          </w:p>
        </w:tc>
        <w:tc>
          <w:tcPr>
            <w:tcW w:w="8170" w:type="dxa"/>
          </w:tcPr>
          <w:p w14:paraId="3B9573E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Covid, I got some kids, in lessons they weren’t great but then as soon as they were doing </w:t>
            </w:r>
          </w:p>
        </w:tc>
      </w:tr>
      <w:tr w:rsidR="00AD2670" w:rsidRPr="00AC2DF1" w14:paraId="0D0791AA" w14:textId="77777777" w:rsidTr="005D0A26">
        <w:tc>
          <w:tcPr>
            <w:tcW w:w="846" w:type="dxa"/>
          </w:tcPr>
          <w:p w14:paraId="5153261B"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289</w:t>
            </w:r>
          </w:p>
        </w:tc>
        <w:tc>
          <w:tcPr>
            <w:tcW w:w="8170" w:type="dxa"/>
          </w:tcPr>
          <w:p w14:paraId="7DE9CA6C"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It at home you, they loved it. They got on with everything. And I think erm especially </w:t>
            </w:r>
          </w:p>
        </w:tc>
      </w:tr>
      <w:tr w:rsidR="00AD2670" w:rsidRPr="00AC2DF1" w14:paraId="06B45755" w14:textId="77777777" w:rsidTr="005D0A26">
        <w:tc>
          <w:tcPr>
            <w:tcW w:w="846" w:type="dxa"/>
          </w:tcPr>
          <w:p w14:paraId="766BE71E"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290</w:t>
            </w:r>
          </w:p>
        </w:tc>
        <w:tc>
          <w:tcPr>
            <w:tcW w:w="8170" w:type="dxa"/>
          </w:tcPr>
          <w:p w14:paraId="248E6B3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with the way that technology’s changing as well, you’ll laugh because I talk about AI. I  </w:t>
            </w:r>
          </w:p>
        </w:tc>
      </w:tr>
      <w:tr w:rsidR="00AD2670" w:rsidRPr="00AC2DF1" w14:paraId="6F8EA2DD" w14:textId="77777777" w:rsidTr="005D0A26">
        <w:tc>
          <w:tcPr>
            <w:tcW w:w="846" w:type="dxa"/>
          </w:tcPr>
          <w:p w14:paraId="4F87016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291</w:t>
            </w:r>
          </w:p>
        </w:tc>
        <w:tc>
          <w:tcPr>
            <w:tcW w:w="8170" w:type="dxa"/>
          </w:tcPr>
          <w:p w14:paraId="094D24EF"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Love AI and how that can actually help you positively and all things like that. There isn’t </w:t>
            </w:r>
          </w:p>
        </w:tc>
      </w:tr>
      <w:tr w:rsidR="00AD2670" w:rsidRPr="00AC2DF1" w14:paraId="5F746990" w14:textId="77777777" w:rsidTr="005D0A26">
        <w:tc>
          <w:tcPr>
            <w:tcW w:w="846" w:type="dxa"/>
          </w:tcPr>
          <w:p w14:paraId="4E0AE169"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292</w:t>
            </w:r>
          </w:p>
        </w:tc>
        <w:tc>
          <w:tcPr>
            <w:tcW w:w="8170" w:type="dxa"/>
          </w:tcPr>
          <w:p w14:paraId="12764CFE"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Any reason why there’s certain pupils with certain personalities that will actually do </w:t>
            </w:r>
          </w:p>
        </w:tc>
      </w:tr>
      <w:tr w:rsidR="00AD2670" w:rsidRPr="00AC2DF1" w14:paraId="398E24EA" w14:textId="77777777" w:rsidTr="005D0A26">
        <w:tc>
          <w:tcPr>
            <w:tcW w:w="846" w:type="dxa"/>
          </w:tcPr>
          <w:p w14:paraId="1002A97C"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293</w:t>
            </w:r>
          </w:p>
        </w:tc>
        <w:tc>
          <w:tcPr>
            <w:tcW w:w="8170" w:type="dxa"/>
          </w:tcPr>
          <w:p w14:paraId="512CAA4D"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better in that kind of situation, learning from distance, with the support of a teacher </w:t>
            </w:r>
          </w:p>
        </w:tc>
      </w:tr>
      <w:tr w:rsidR="00AD2670" w:rsidRPr="00AC2DF1" w14:paraId="465AB63B" w14:textId="77777777" w:rsidTr="005D0A26">
        <w:tc>
          <w:tcPr>
            <w:tcW w:w="846" w:type="dxa"/>
          </w:tcPr>
          <w:p w14:paraId="1D2AEFC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294</w:t>
            </w:r>
          </w:p>
        </w:tc>
        <w:tc>
          <w:tcPr>
            <w:tcW w:w="8170" w:type="dxa"/>
          </w:tcPr>
          <w:p w14:paraId="133DD680"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Maybe online or with erm, with AI and with things like that where they’re actually, </w:t>
            </w:r>
          </w:p>
        </w:tc>
      </w:tr>
      <w:tr w:rsidR="00AD2670" w:rsidRPr="00AC2DF1" w14:paraId="6984B7B4" w14:textId="77777777" w:rsidTr="005D0A26">
        <w:tc>
          <w:tcPr>
            <w:tcW w:w="846" w:type="dxa"/>
          </w:tcPr>
          <w:p w14:paraId="210DC516"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295</w:t>
            </w:r>
          </w:p>
        </w:tc>
        <w:tc>
          <w:tcPr>
            <w:tcW w:w="8170" w:type="dxa"/>
          </w:tcPr>
          <w:p w14:paraId="284E93B1"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There’s no reason why that wouldn’t be a suitable route for them as well as the normal, </w:t>
            </w:r>
          </w:p>
        </w:tc>
      </w:tr>
      <w:tr w:rsidR="00AD2670" w:rsidRPr="00AC2DF1" w14:paraId="4C9CB588" w14:textId="77777777" w:rsidTr="005D0A26">
        <w:tc>
          <w:tcPr>
            <w:tcW w:w="846" w:type="dxa"/>
          </w:tcPr>
          <w:p w14:paraId="23885C65"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296</w:t>
            </w:r>
          </w:p>
        </w:tc>
        <w:tc>
          <w:tcPr>
            <w:tcW w:w="8170" w:type="dxa"/>
          </w:tcPr>
          <w:p w14:paraId="414D46AA" w14:textId="77777777" w:rsidR="00AD2670" w:rsidRPr="00AC2DF1" w:rsidRDefault="00AD2670" w:rsidP="005D0A26">
            <w:pPr>
              <w:rPr>
                <w:rFonts w:ascii="Arial" w:hAnsi="Arial" w:cs="Arial"/>
                <w:sz w:val="20"/>
                <w:szCs w:val="20"/>
              </w:rPr>
            </w:pPr>
            <w:r w:rsidRPr="00AC2DF1">
              <w:rPr>
                <w:rFonts w:ascii="Arial" w:hAnsi="Arial" w:cs="Arial"/>
                <w:sz w:val="20"/>
                <w:szCs w:val="20"/>
              </w:rPr>
              <w:t xml:space="preserve">formal education route. </w:t>
            </w:r>
          </w:p>
        </w:tc>
      </w:tr>
      <w:tr w:rsidR="00AD2670" w:rsidRPr="00AC2DF1" w14:paraId="76991AF1" w14:textId="77777777" w:rsidTr="005D0A26">
        <w:tc>
          <w:tcPr>
            <w:tcW w:w="846" w:type="dxa"/>
          </w:tcPr>
          <w:p w14:paraId="32ED1114"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297</w:t>
            </w:r>
          </w:p>
        </w:tc>
        <w:tc>
          <w:tcPr>
            <w:tcW w:w="8170" w:type="dxa"/>
          </w:tcPr>
          <w:p w14:paraId="4BB4EA9B" w14:textId="77777777" w:rsidR="00AD2670" w:rsidRPr="00AC2DF1" w:rsidRDefault="00AD2670" w:rsidP="005D0A26">
            <w:pPr>
              <w:rPr>
                <w:rFonts w:ascii="Arial" w:hAnsi="Arial" w:cs="Arial"/>
                <w:sz w:val="20"/>
                <w:szCs w:val="20"/>
              </w:rPr>
            </w:pPr>
          </w:p>
        </w:tc>
      </w:tr>
      <w:tr w:rsidR="00AD2670" w:rsidRPr="00AC2DF1" w14:paraId="1CE42710" w14:textId="77777777" w:rsidTr="005D0A26">
        <w:tc>
          <w:tcPr>
            <w:tcW w:w="846" w:type="dxa"/>
          </w:tcPr>
          <w:p w14:paraId="6AAB7933"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298</w:t>
            </w:r>
          </w:p>
        </w:tc>
        <w:tc>
          <w:tcPr>
            <w:tcW w:w="8170" w:type="dxa"/>
          </w:tcPr>
          <w:p w14:paraId="4F5577DD" w14:textId="77777777" w:rsidR="00AD2670" w:rsidRPr="00AC2DF1" w:rsidRDefault="00AD2670" w:rsidP="005D0A26">
            <w:pPr>
              <w:rPr>
                <w:rFonts w:ascii="Arial" w:hAnsi="Arial" w:cs="Arial"/>
                <w:sz w:val="20"/>
                <w:szCs w:val="20"/>
              </w:rPr>
            </w:pPr>
          </w:p>
        </w:tc>
      </w:tr>
      <w:tr w:rsidR="00AD2670" w:rsidRPr="00AC2DF1" w14:paraId="3EF4CA95" w14:textId="77777777" w:rsidTr="005D0A26">
        <w:tc>
          <w:tcPr>
            <w:tcW w:w="846" w:type="dxa"/>
          </w:tcPr>
          <w:p w14:paraId="77BB591D"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299</w:t>
            </w:r>
          </w:p>
        </w:tc>
        <w:tc>
          <w:tcPr>
            <w:tcW w:w="8170" w:type="dxa"/>
          </w:tcPr>
          <w:p w14:paraId="6956B89A" w14:textId="77777777" w:rsidR="00AD2670" w:rsidRPr="00AC2DF1" w:rsidRDefault="00AD2670" w:rsidP="005D0A26">
            <w:pPr>
              <w:rPr>
                <w:rFonts w:ascii="Arial" w:hAnsi="Arial" w:cs="Arial"/>
                <w:sz w:val="20"/>
                <w:szCs w:val="20"/>
              </w:rPr>
            </w:pPr>
          </w:p>
        </w:tc>
      </w:tr>
      <w:tr w:rsidR="00AD2670" w:rsidRPr="00AC2DF1" w14:paraId="0F392D82" w14:textId="77777777" w:rsidTr="005D0A26">
        <w:tc>
          <w:tcPr>
            <w:tcW w:w="846" w:type="dxa"/>
          </w:tcPr>
          <w:p w14:paraId="500C796A" w14:textId="77777777" w:rsidR="00AD2670" w:rsidRPr="00AC2DF1" w:rsidRDefault="00AD2670" w:rsidP="005D0A26">
            <w:pPr>
              <w:jc w:val="center"/>
              <w:rPr>
                <w:rFonts w:ascii="Arial" w:hAnsi="Arial" w:cs="Arial"/>
                <w:sz w:val="20"/>
                <w:szCs w:val="20"/>
              </w:rPr>
            </w:pPr>
            <w:r w:rsidRPr="00AC2DF1">
              <w:rPr>
                <w:rFonts w:ascii="Arial" w:hAnsi="Arial" w:cs="Arial"/>
                <w:sz w:val="20"/>
                <w:szCs w:val="20"/>
              </w:rPr>
              <w:t>300</w:t>
            </w:r>
          </w:p>
        </w:tc>
        <w:tc>
          <w:tcPr>
            <w:tcW w:w="8170" w:type="dxa"/>
          </w:tcPr>
          <w:p w14:paraId="099AB5B2" w14:textId="77777777" w:rsidR="00AD2670" w:rsidRPr="00AC2DF1" w:rsidRDefault="00AD2670" w:rsidP="005D0A26">
            <w:pPr>
              <w:rPr>
                <w:rFonts w:ascii="Arial" w:hAnsi="Arial" w:cs="Arial"/>
                <w:sz w:val="20"/>
                <w:szCs w:val="20"/>
              </w:rPr>
            </w:pPr>
          </w:p>
        </w:tc>
      </w:tr>
    </w:tbl>
    <w:p w14:paraId="65B1B06E" w14:textId="77777777" w:rsidR="00DE201B" w:rsidRPr="00AC2DF1" w:rsidRDefault="00DE201B" w:rsidP="00DE201B">
      <w:pPr>
        <w:spacing w:line="276" w:lineRule="auto"/>
        <w:rPr>
          <w:rFonts w:ascii="Arial" w:eastAsia="Arial" w:hAnsi="Arial" w:cs="Arial"/>
          <w:sz w:val="20"/>
          <w:szCs w:val="20"/>
        </w:rPr>
      </w:pPr>
    </w:p>
    <w:p w14:paraId="35B37BD6" w14:textId="5A21B69A" w:rsidR="002F3302" w:rsidRPr="00AC2DF1" w:rsidRDefault="00F8707C" w:rsidP="00E0704C">
      <w:pPr>
        <w:spacing w:line="276" w:lineRule="auto"/>
        <w:jc w:val="center"/>
        <w:rPr>
          <w:rFonts w:ascii="Arial" w:eastAsia="Arial" w:hAnsi="Arial" w:cs="Arial"/>
          <w:sz w:val="20"/>
          <w:szCs w:val="20"/>
        </w:rPr>
      </w:pPr>
      <w:r w:rsidRPr="00AC2DF1">
        <w:rPr>
          <w:rFonts w:ascii="Arial" w:hAnsi="Arial" w:cs="Arial"/>
          <w:b/>
          <w:bCs/>
        </w:rPr>
        <w:t>Transcript of EP Focus Group</w:t>
      </w:r>
    </w:p>
    <w:tbl>
      <w:tblPr>
        <w:tblStyle w:val="TableGrid"/>
        <w:tblW w:w="0" w:type="auto"/>
        <w:tblLook w:val="04A0" w:firstRow="1" w:lastRow="0" w:firstColumn="1" w:lastColumn="0" w:noHBand="0" w:noVBand="1"/>
      </w:tblPr>
      <w:tblGrid>
        <w:gridCol w:w="846"/>
        <w:gridCol w:w="8170"/>
      </w:tblGrid>
      <w:tr w:rsidR="002F3302" w:rsidRPr="00AC2DF1" w14:paraId="34CFD6C8" w14:textId="77777777" w:rsidTr="005D0A26">
        <w:tc>
          <w:tcPr>
            <w:tcW w:w="846" w:type="dxa"/>
          </w:tcPr>
          <w:p w14:paraId="41A2926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w:t>
            </w:r>
          </w:p>
        </w:tc>
        <w:tc>
          <w:tcPr>
            <w:tcW w:w="8170" w:type="dxa"/>
          </w:tcPr>
          <w:p w14:paraId="14D7C5E6" w14:textId="77777777" w:rsidR="002F3302" w:rsidRPr="00AC2DF1" w:rsidRDefault="002F3302" w:rsidP="005D0A26">
            <w:pPr>
              <w:rPr>
                <w:rFonts w:ascii="Arial" w:hAnsi="Arial" w:cs="Arial"/>
                <w:sz w:val="20"/>
                <w:szCs w:val="20"/>
              </w:rPr>
            </w:pPr>
            <w:r w:rsidRPr="00AC2DF1">
              <w:rPr>
                <w:rFonts w:ascii="Arial" w:hAnsi="Arial" w:cs="Arial"/>
                <w:sz w:val="20"/>
                <w:szCs w:val="20"/>
              </w:rPr>
              <w:t>EP1: So, I suppose looking at that first, I mean looking at whether practitioners have an</w:t>
            </w:r>
          </w:p>
        </w:tc>
      </w:tr>
      <w:tr w:rsidR="002F3302" w:rsidRPr="00AC2DF1" w14:paraId="1D260025" w14:textId="77777777" w:rsidTr="005D0A26">
        <w:tc>
          <w:tcPr>
            <w:tcW w:w="846" w:type="dxa"/>
          </w:tcPr>
          <w:p w14:paraId="246F826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w:t>
            </w:r>
          </w:p>
        </w:tc>
        <w:tc>
          <w:tcPr>
            <w:tcW w:w="8170" w:type="dxa"/>
          </w:tcPr>
          <w:p w14:paraId="64EAC21F" w14:textId="77777777" w:rsidR="002F3302" w:rsidRPr="00AC2DF1" w:rsidRDefault="002F3302" w:rsidP="005D0A26">
            <w:pPr>
              <w:rPr>
                <w:rFonts w:ascii="Arial" w:hAnsi="Arial" w:cs="Arial"/>
                <w:sz w:val="20"/>
                <w:szCs w:val="20"/>
              </w:rPr>
            </w:pPr>
            <w:r w:rsidRPr="00AC2DF1">
              <w:rPr>
                <w:rFonts w:ascii="Arial" w:hAnsi="Arial" w:cs="Arial"/>
                <w:sz w:val="20"/>
                <w:szCs w:val="20"/>
              </w:rPr>
              <w:t>Understanding across practitioner groups of the factors which cause EBSA? what do people think about that?</w:t>
            </w:r>
          </w:p>
        </w:tc>
      </w:tr>
      <w:tr w:rsidR="002F3302" w:rsidRPr="00AC2DF1" w14:paraId="50FADC2B" w14:textId="77777777" w:rsidTr="005D0A26">
        <w:tc>
          <w:tcPr>
            <w:tcW w:w="846" w:type="dxa"/>
          </w:tcPr>
          <w:p w14:paraId="55E05FF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w:t>
            </w:r>
          </w:p>
        </w:tc>
        <w:tc>
          <w:tcPr>
            <w:tcW w:w="8170" w:type="dxa"/>
          </w:tcPr>
          <w:p w14:paraId="1BCE3603" w14:textId="77777777" w:rsidR="002F3302" w:rsidRPr="00AC2DF1" w:rsidRDefault="002F3302" w:rsidP="005D0A26">
            <w:pPr>
              <w:rPr>
                <w:rFonts w:ascii="Arial" w:hAnsi="Arial" w:cs="Arial"/>
                <w:sz w:val="20"/>
                <w:szCs w:val="20"/>
              </w:rPr>
            </w:pPr>
            <w:r w:rsidRPr="00AC2DF1">
              <w:rPr>
                <w:rFonts w:ascii="Arial" w:hAnsi="Arial" w:cs="Arial"/>
                <w:sz w:val="20"/>
                <w:szCs w:val="20"/>
              </w:rPr>
              <w:t>EP2: I think there’s been a shift.</w:t>
            </w:r>
          </w:p>
        </w:tc>
      </w:tr>
      <w:tr w:rsidR="002F3302" w:rsidRPr="00AC2DF1" w14:paraId="330E0A4E" w14:textId="77777777" w:rsidTr="005D0A26">
        <w:tc>
          <w:tcPr>
            <w:tcW w:w="846" w:type="dxa"/>
          </w:tcPr>
          <w:p w14:paraId="42DD379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w:t>
            </w:r>
          </w:p>
        </w:tc>
        <w:tc>
          <w:tcPr>
            <w:tcW w:w="8170" w:type="dxa"/>
          </w:tcPr>
          <w:p w14:paraId="3BAB3B48" w14:textId="77777777" w:rsidR="002F3302" w:rsidRPr="00AC2DF1" w:rsidRDefault="002F3302" w:rsidP="005D0A26">
            <w:pPr>
              <w:rPr>
                <w:rFonts w:ascii="Arial" w:hAnsi="Arial" w:cs="Arial"/>
                <w:sz w:val="20"/>
                <w:szCs w:val="20"/>
              </w:rPr>
            </w:pPr>
            <w:r w:rsidRPr="00AC2DF1">
              <w:rPr>
                <w:rFonts w:ascii="Arial" w:hAnsi="Arial" w:cs="Arial"/>
                <w:sz w:val="20"/>
                <w:szCs w:val="20"/>
              </w:rPr>
              <w:t>EP3: I think there’s more awareness of EBSA generally. I think there probably is a better</w:t>
            </w:r>
          </w:p>
        </w:tc>
      </w:tr>
      <w:tr w:rsidR="002F3302" w:rsidRPr="00AC2DF1" w14:paraId="71E37B0F" w14:textId="77777777" w:rsidTr="005D0A26">
        <w:tc>
          <w:tcPr>
            <w:tcW w:w="846" w:type="dxa"/>
          </w:tcPr>
          <w:p w14:paraId="3CAE215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w:t>
            </w:r>
          </w:p>
        </w:tc>
        <w:tc>
          <w:tcPr>
            <w:tcW w:w="8170" w:type="dxa"/>
          </w:tcPr>
          <w:p w14:paraId="7F40BEC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Understanding. I guess, what’s made it extra complicated is that EBSA is being defined </w:t>
            </w:r>
          </w:p>
        </w:tc>
      </w:tr>
      <w:tr w:rsidR="002F3302" w:rsidRPr="00AC2DF1" w14:paraId="64B8E11A" w14:textId="77777777" w:rsidTr="005D0A26">
        <w:tc>
          <w:tcPr>
            <w:tcW w:w="846" w:type="dxa"/>
          </w:tcPr>
          <w:p w14:paraId="3EF4D31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w:t>
            </w:r>
          </w:p>
        </w:tc>
        <w:tc>
          <w:tcPr>
            <w:tcW w:w="8170" w:type="dxa"/>
          </w:tcPr>
          <w:p w14:paraId="51527E0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differently, in different ways across different areas. So there’s Different terms for </w:t>
            </w:r>
          </w:p>
        </w:tc>
      </w:tr>
      <w:tr w:rsidR="002F3302" w:rsidRPr="00AC2DF1" w14:paraId="15823369" w14:textId="77777777" w:rsidTr="005D0A26">
        <w:tc>
          <w:tcPr>
            <w:tcW w:w="846" w:type="dxa"/>
          </w:tcPr>
          <w:p w14:paraId="23A07C2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w:t>
            </w:r>
          </w:p>
        </w:tc>
        <w:tc>
          <w:tcPr>
            <w:tcW w:w="8170" w:type="dxa"/>
          </w:tcPr>
          <w:p w14:paraId="5EC70E7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Defining EBSA. There’s double b’s, there’s school distress, there’s non-attendance. </w:t>
            </w:r>
          </w:p>
        </w:tc>
      </w:tr>
      <w:tr w:rsidR="002F3302" w:rsidRPr="00AC2DF1" w14:paraId="26061AC7" w14:textId="77777777" w:rsidTr="005D0A26">
        <w:tc>
          <w:tcPr>
            <w:tcW w:w="846" w:type="dxa"/>
          </w:tcPr>
          <w:p w14:paraId="3EFB109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w:t>
            </w:r>
          </w:p>
        </w:tc>
        <w:tc>
          <w:tcPr>
            <w:tcW w:w="8170" w:type="dxa"/>
          </w:tcPr>
          <w:p w14:paraId="40B9768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There’s barriers to education, And there’s also yeah, well school refusal I think. </w:t>
            </w:r>
          </w:p>
        </w:tc>
      </w:tr>
      <w:tr w:rsidR="002F3302" w:rsidRPr="00AC2DF1" w14:paraId="1A7DBABE" w14:textId="77777777" w:rsidTr="005D0A26">
        <w:tc>
          <w:tcPr>
            <w:tcW w:w="846" w:type="dxa"/>
          </w:tcPr>
          <w:p w14:paraId="533DFB1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w:t>
            </w:r>
          </w:p>
        </w:tc>
        <w:tc>
          <w:tcPr>
            <w:tcW w:w="8170" w:type="dxa"/>
          </w:tcPr>
          <w:p w14:paraId="0BD58C8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Truancy, erm. I think yeah, there’s more awareness around EBSA and understanding that  </w:t>
            </w:r>
          </w:p>
        </w:tc>
      </w:tr>
      <w:tr w:rsidR="002F3302" w:rsidRPr="00AC2DF1" w14:paraId="4E288244" w14:textId="77777777" w:rsidTr="005D0A26">
        <w:tc>
          <w:tcPr>
            <w:tcW w:w="846" w:type="dxa"/>
          </w:tcPr>
          <w:p w14:paraId="6471C35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w:t>
            </w:r>
          </w:p>
        </w:tc>
        <w:tc>
          <w:tcPr>
            <w:tcW w:w="8170" w:type="dxa"/>
          </w:tcPr>
          <w:p w14:paraId="7B60DDC3" w14:textId="77777777" w:rsidR="002F3302" w:rsidRPr="00AC2DF1" w:rsidRDefault="002F3302" w:rsidP="005D0A26">
            <w:pPr>
              <w:rPr>
                <w:rFonts w:ascii="Arial" w:hAnsi="Arial" w:cs="Arial"/>
                <w:sz w:val="20"/>
                <w:szCs w:val="20"/>
              </w:rPr>
            </w:pPr>
            <w:r w:rsidRPr="00AC2DF1">
              <w:rPr>
                <w:rFonts w:ascii="Arial" w:hAnsi="Arial" w:cs="Arial"/>
                <w:sz w:val="20"/>
                <w:szCs w:val="20"/>
              </w:rPr>
              <w:t>It’s anxiety driven. I think that it’s emotionally driven…</w:t>
            </w:r>
          </w:p>
        </w:tc>
      </w:tr>
      <w:tr w:rsidR="002F3302" w:rsidRPr="00AC2DF1" w14:paraId="1C132236" w14:textId="77777777" w:rsidTr="005D0A26">
        <w:tc>
          <w:tcPr>
            <w:tcW w:w="846" w:type="dxa"/>
          </w:tcPr>
          <w:p w14:paraId="031A516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w:t>
            </w:r>
          </w:p>
        </w:tc>
        <w:tc>
          <w:tcPr>
            <w:tcW w:w="8170" w:type="dxa"/>
          </w:tcPr>
          <w:p w14:paraId="23B2C3ED" w14:textId="77777777" w:rsidR="002F3302" w:rsidRPr="00AC2DF1" w:rsidRDefault="002F3302" w:rsidP="005D0A26">
            <w:pPr>
              <w:rPr>
                <w:rFonts w:ascii="Arial" w:hAnsi="Arial" w:cs="Arial"/>
                <w:sz w:val="20"/>
                <w:szCs w:val="20"/>
              </w:rPr>
            </w:pPr>
            <w:r w:rsidRPr="00AC2DF1">
              <w:rPr>
                <w:rFonts w:ascii="Arial" w:hAnsi="Arial" w:cs="Arial"/>
                <w:sz w:val="20"/>
                <w:szCs w:val="20"/>
              </w:rPr>
              <w:t>EP2: And I suppose that’s been a massive shift. Is seeing it as something to be supported</w:t>
            </w:r>
          </w:p>
        </w:tc>
      </w:tr>
      <w:tr w:rsidR="002F3302" w:rsidRPr="00AC2DF1" w14:paraId="4BA36E07" w14:textId="77777777" w:rsidTr="005D0A26">
        <w:tc>
          <w:tcPr>
            <w:tcW w:w="846" w:type="dxa"/>
          </w:tcPr>
          <w:p w14:paraId="2514243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w:t>
            </w:r>
          </w:p>
        </w:tc>
        <w:tc>
          <w:tcPr>
            <w:tcW w:w="8170" w:type="dxa"/>
          </w:tcPr>
          <w:p w14:paraId="10BD5CF2" w14:textId="77777777" w:rsidR="002F3302" w:rsidRPr="00AC2DF1" w:rsidRDefault="002F3302" w:rsidP="005D0A26">
            <w:pPr>
              <w:rPr>
                <w:rFonts w:ascii="Arial" w:hAnsi="Arial" w:cs="Arial"/>
                <w:sz w:val="20"/>
                <w:szCs w:val="20"/>
              </w:rPr>
            </w:pPr>
            <w:r w:rsidRPr="00AC2DF1">
              <w:rPr>
                <w:rFonts w:ascii="Arial" w:hAnsi="Arial" w:cs="Arial"/>
                <w:sz w:val="20"/>
                <w:szCs w:val="20"/>
              </w:rPr>
              <w:t>Rather than just seeing it as, you know, the sort of thing that needs to be punished and</w:t>
            </w:r>
          </w:p>
        </w:tc>
      </w:tr>
      <w:tr w:rsidR="002F3302" w:rsidRPr="00AC2DF1" w14:paraId="65C4C958" w14:textId="77777777" w:rsidTr="005D0A26">
        <w:tc>
          <w:tcPr>
            <w:tcW w:w="846" w:type="dxa"/>
          </w:tcPr>
          <w:p w14:paraId="57C0F2A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w:t>
            </w:r>
          </w:p>
        </w:tc>
        <w:tc>
          <w:tcPr>
            <w:tcW w:w="8170" w:type="dxa"/>
          </w:tcPr>
          <w:p w14:paraId="202926DE" w14:textId="77777777" w:rsidR="002F3302" w:rsidRPr="00AC2DF1" w:rsidRDefault="002F3302" w:rsidP="005D0A26">
            <w:pPr>
              <w:rPr>
                <w:rFonts w:ascii="Arial" w:hAnsi="Arial" w:cs="Arial"/>
                <w:sz w:val="20"/>
                <w:szCs w:val="20"/>
              </w:rPr>
            </w:pPr>
            <w:r w:rsidRPr="00AC2DF1">
              <w:rPr>
                <w:rFonts w:ascii="Arial" w:hAnsi="Arial" w:cs="Arial"/>
                <w:sz w:val="20"/>
                <w:szCs w:val="20"/>
              </w:rPr>
              <w:t>A refusal…</w:t>
            </w:r>
          </w:p>
        </w:tc>
      </w:tr>
      <w:tr w:rsidR="002F3302" w:rsidRPr="00AC2DF1" w14:paraId="67FF92F1" w14:textId="77777777" w:rsidTr="005D0A26">
        <w:tc>
          <w:tcPr>
            <w:tcW w:w="846" w:type="dxa"/>
          </w:tcPr>
          <w:p w14:paraId="496D25B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w:t>
            </w:r>
          </w:p>
        </w:tc>
        <w:tc>
          <w:tcPr>
            <w:tcW w:w="8170" w:type="dxa"/>
          </w:tcPr>
          <w:p w14:paraId="7B4D854B" w14:textId="77777777" w:rsidR="002F3302" w:rsidRPr="00AC2DF1" w:rsidRDefault="002F3302" w:rsidP="005D0A26">
            <w:pPr>
              <w:rPr>
                <w:rFonts w:ascii="Arial" w:hAnsi="Arial" w:cs="Arial"/>
                <w:sz w:val="20"/>
                <w:szCs w:val="20"/>
              </w:rPr>
            </w:pPr>
            <w:r w:rsidRPr="00AC2DF1">
              <w:rPr>
                <w:rFonts w:ascii="Arial" w:hAnsi="Arial" w:cs="Arial"/>
                <w:sz w:val="20"/>
                <w:szCs w:val="20"/>
              </w:rPr>
              <w:t>EP 4: A refusal…</w:t>
            </w:r>
          </w:p>
        </w:tc>
      </w:tr>
      <w:tr w:rsidR="002F3302" w:rsidRPr="00AC2DF1" w14:paraId="066711E8" w14:textId="77777777" w:rsidTr="005D0A26">
        <w:tc>
          <w:tcPr>
            <w:tcW w:w="846" w:type="dxa"/>
          </w:tcPr>
          <w:p w14:paraId="52B51BC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w:t>
            </w:r>
          </w:p>
        </w:tc>
        <w:tc>
          <w:tcPr>
            <w:tcW w:w="8170" w:type="dxa"/>
          </w:tcPr>
          <w:p w14:paraId="08F6FD7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I think it’s still a big, I would say though, I agree with what you said about it being </w:t>
            </w:r>
          </w:p>
        </w:tc>
      </w:tr>
      <w:tr w:rsidR="002F3302" w:rsidRPr="00AC2DF1" w14:paraId="3E87ADA6" w14:textId="77777777" w:rsidTr="005D0A26">
        <w:tc>
          <w:tcPr>
            <w:tcW w:w="846" w:type="dxa"/>
          </w:tcPr>
          <w:p w14:paraId="3B26A9E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w:t>
            </w:r>
          </w:p>
        </w:tc>
        <w:tc>
          <w:tcPr>
            <w:tcW w:w="8170" w:type="dxa"/>
          </w:tcPr>
          <w:p w14:paraId="5551CF39" w14:textId="77777777" w:rsidR="002F3302" w:rsidRPr="00AC2DF1" w:rsidRDefault="002F3302" w:rsidP="005D0A26">
            <w:pPr>
              <w:rPr>
                <w:rFonts w:ascii="Arial" w:hAnsi="Arial" w:cs="Arial"/>
                <w:sz w:val="20"/>
                <w:szCs w:val="20"/>
              </w:rPr>
            </w:pPr>
            <w:r w:rsidRPr="00AC2DF1">
              <w:rPr>
                <w:rFonts w:ascii="Arial" w:hAnsi="Arial" w:cs="Arial"/>
                <w:sz w:val="20"/>
                <w:szCs w:val="20"/>
              </w:rPr>
              <w:t>Recognised as emotionally driven, I think there is still quite a difference where some</w:t>
            </w:r>
          </w:p>
        </w:tc>
      </w:tr>
      <w:tr w:rsidR="002F3302" w:rsidRPr="00AC2DF1" w14:paraId="428CFD27" w14:textId="77777777" w:rsidTr="005D0A26">
        <w:tc>
          <w:tcPr>
            <w:tcW w:w="846" w:type="dxa"/>
          </w:tcPr>
          <w:p w14:paraId="761DA16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w:t>
            </w:r>
          </w:p>
        </w:tc>
        <w:tc>
          <w:tcPr>
            <w:tcW w:w="8170" w:type="dxa"/>
          </w:tcPr>
          <w:p w14:paraId="69C4EB8A" w14:textId="77777777" w:rsidR="002F3302" w:rsidRPr="00AC2DF1" w:rsidRDefault="002F3302" w:rsidP="005D0A26">
            <w:pPr>
              <w:rPr>
                <w:rFonts w:ascii="Arial" w:hAnsi="Arial" w:cs="Arial"/>
                <w:sz w:val="20"/>
                <w:szCs w:val="20"/>
              </w:rPr>
            </w:pPr>
            <w:r w:rsidRPr="00AC2DF1">
              <w:rPr>
                <w:rFonts w:ascii="Arial" w:hAnsi="Arial" w:cs="Arial"/>
                <w:sz w:val="20"/>
                <w:szCs w:val="20"/>
              </w:rPr>
              <w:t>Practitioners would see it as a within child emotional distress</w:t>
            </w:r>
          </w:p>
        </w:tc>
      </w:tr>
      <w:tr w:rsidR="002F3302" w:rsidRPr="00AC2DF1" w14:paraId="12D8027C" w14:textId="77777777" w:rsidTr="005D0A26">
        <w:tc>
          <w:tcPr>
            <w:tcW w:w="846" w:type="dxa"/>
          </w:tcPr>
          <w:p w14:paraId="35D889D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w:t>
            </w:r>
          </w:p>
        </w:tc>
        <w:tc>
          <w:tcPr>
            <w:tcW w:w="8170" w:type="dxa"/>
          </w:tcPr>
          <w:p w14:paraId="4F2D2B0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629B1448" w14:textId="77777777" w:rsidTr="005D0A26">
        <w:tc>
          <w:tcPr>
            <w:tcW w:w="846" w:type="dxa"/>
          </w:tcPr>
          <w:p w14:paraId="03E4143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w:t>
            </w:r>
          </w:p>
        </w:tc>
        <w:tc>
          <w:tcPr>
            <w:tcW w:w="8170" w:type="dxa"/>
          </w:tcPr>
          <w:p w14:paraId="5FE801D4" w14:textId="77777777" w:rsidR="002F3302" w:rsidRPr="00AC2DF1" w:rsidRDefault="002F3302" w:rsidP="005D0A26">
            <w:pPr>
              <w:rPr>
                <w:rFonts w:ascii="Arial" w:hAnsi="Arial" w:cs="Arial"/>
                <w:sz w:val="20"/>
                <w:szCs w:val="20"/>
              </w:rPr>
            </w:pPr>
            <w:r w:rsidRPr="00AC2DF1">
              <w:rPr>
                <w:rFonts w:ascii="Arial" w:hAnsi="Arial" w:cs="Arial"/>
                <w:sz w:val="20"/>
                <w:szCs w:val="20"/>
              </w:rPr>
              <w:t>EP2: And other people might see it more as familial</w:t>
            </w:r>
          </w:p>
        </w:tc>
      </w:tr>
      <w:tr w:rsidR="002F3302" w:rsidRPr="00AC2DF1" w14:paraId="64A6610D" w14:textId="77777777" w:rsidTr="005D0A26">
        <w:tc>
          <w:tcPr>
            <w:tcW w:w="846" w:type="dxa"/>
          </w:tcPr>
          <w:p w14:paraId="7265E81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w:t>
            </w:r>
          </w:p>
        </w:tc>
        <w:tc>
          <w:tcPr>
            <w:tcW w:w="8170" w:type="dxa"/>
          </w:tcPr>
          <w:p w14:paraId="4A84D32E" w14:textId="77777777" w:rsidR="002F3302" w:rsidRPr="00AC2DF1" w:rsidRDefault="002F3302" w:rsidP="005D0A26">
            <w:pPr>
              <w:rPr>
                <w:rFonts w:ascii="Arial" w:hAnsi="Arial" w:cs="Arial"/>
                <w:sz w:val="20"/>
                <w:szCs w:val="20"/>
              </w:rPr>
            </w:pPr>
            <w:r w:rsidRPr="00AC2DF1">
              <w:rPr>
                <w:rFonts w:ascii="Arial" w:hAnsi="Arial" w:cs="Arial"/>
                <w:sz w:val="20"/>
                <w:szCs w:val="20"/>
              </w:rPr>
              <w:t>EP 4: Impacts.</w:t>
            </w:r>
          </w:p>
        </w:tc>
      </w:tr>
      <w:tr w:rsidR="002F3302" w:rsidRPr="00AC2DF1" w14:paraId="56179330" w14:textId="77777777" w:rsidTr="005D0A26">
        <w:tc>
          <w:tcPr>
            <w:tcW w:w="846" w:type="dxa"/>
          </w:tcPr>
          <w:p w14:paraId="5DE62BA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w:t>
            </w:r>
          </w:p>
        </w:tc>
        <w:tc>
          <w:tcPr>
            <w:tcW w:w="8170" w:type="dxa"/>
          </w:tcPr>
          <w:p w14:paraId="6225902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I completely agree and I think that that’s because thinking has changed within this </w:t>
            </w:r>
          </w:p>
        </w:tc>
      </w:tr>
      <w:tr w:rsidR="002F3302" w:rsidRPr="00AC2DF1" w14:paraId="77F979BF" w14:textId="77777777" w:rsidTr="005D0A26">
        <w:tc>
          <w:tcPr>
            <w:tcW w:w="846" w:type="dxa"/>
          </w:tcPr>
          <w:p w14:paraId="617677A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w:t>
            </w:r>
          </w:p>
        </w:tc>
        <w:tc>
          <w:tcPr>
            <w:tcW w:w="8170" w:type="dxa"/>
          </w:tcPr>
          <w:p w14:paraId="18D9D62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Time period. So a lot of guidance was very within child. It was very school phobia </w:t>
            </w:r>
          </w:p>
        </w:tc>
      </w:tr>
      <w:tr w:rsidR="002F3302" w:rsidRPr="00AC2DF1" w14:paraId="23F4B600" w14:textId="77777777" w:rsidTr="005D0A26">
        <w:tc>
          <w:tcPr>
            <w:tcW w:w="846" w:type="dxa"/>
          </w:tcPr>
          <w:p w14:paraId="38C07D9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w:t>
            </w:r>
          </w:p>
        </w:tc>
        <w:tc>
          <w:tcPr>
            <w:tcW w:w="8170" w:type="dxa"/>
          </w:tcPr>
          <w:p w14:paraId="4B9EBE3B" w14:textId="77777777" w:rsidR="002F3302" w:rsidRPr="00AC2DF1" w:rsidRDefault="002F3302" w:rsidP="005D0A26">
            <w:pPr>
              <w:rPr>
                <w:rFonts w:ascii="Arial" w:hAnsi="Arial" w:cs="Arial"/>
                <w:sz w:val="20"/>
                <w:szCs w:val="20"/>
              </w:rPr>
            </w:pPr>
            <w:r w:rsidRPr="00AC2DF1">
              <w:rPr>
                <w:rFonts w:ascii="Arial" w:hAnsi="Arial" w:cs="Arial"/>
                <w:sz w:val="20"/>
                <w:szCs w:val="20"/>
              </w:rPr>
              <w:t>Focused, all the research literature. And I think, anecdotally, through people’s experience</w:t>
            </w:r>
          </w:p>
        </w:tc>
      </w:tr>
      <w:tr w:rsidR="002F3302" w:rsidRPr="00AC2DF1" w14:paraId="57C42C85" w14:textId="77777777" w:rsidTr="005D0A26">
        <w:tc>
          <w:tcPr>
            <w:tcW w:w="846" w:type="dxa"/>
          </w:tcPr>
          <w:p w14:paraId="7DF6EC4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w:t>
            </w:r>
          </w:p>
        </w:tc>
        <w:tc>
          <w:tcPr>
            <w:tcW w:w="8170" w:type="dxa"/>
          </w:tcPr>
          <w:p w14:paraId="04D418B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Through more research, that there’s a shift in thinking and that… and we might </w:t>
            </w:r>
          </w:p>
        </w:tc>
      </w:tr>
      <w:tr w:rsidR="002F3302" w:rsidRPr="00AC2DF1" w14:paraId="569F0B74" w14:textId="77777777" w:rsidTr="005D0A26">
        <w:tc>
          <w:tcPr>
            <w:tcW w:w="846" w:type="dxa"/>
          </w:tcPr>
          <w:p w14:paraId="1BECCB9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w:t>
            </w:r>
          </w:p>
        </w:tc>
        <w:tc>
          <w:tcPr>
            <w:tcW w:w="8170" w:type="dxa"/>
          </w:tcPr>
          <w:p w14:paraId="664A976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understand that but then, translating that to everyone else, I think will take time. And I </w:t>
            </w:r>
          </w:p>
        </w:tc>
      </w:tr>
      <w:tr w:rsidR="002F3302" w:rsidRPr="00AC2DF1" w14:paraId="1256CDC7" w14:textId="77777777" w:rsidTr="005D0A26">
        <w:tc>
          <w:tcPr>
            <w:tcW w:w="846" w:type="dxa"/>
          </w:tcPr>
          <w:p w14:paraId="2E87547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w:t>
            </w:r>
          </w:p>
        </w:tc>
        <w:tc>
          <w:tcPr>
            <w:tcW w:w="8170" w:type="dxa"/>
          </w:tcPr>
          <w:p w14:paraId="18BFD4E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Think not all EPs perhaps think like that. </w:t>
            </w:r>
          </w:p>
        </w:tc>
      </w:tr>
      <w:tr w:rsidR="002F3302" w:rsidRPr="00AC2DF1" w14:paraId="3948BF91" w14:textId="77777777" w:rsidTr="005D0A26">
        <w:tc>
          <w:tcPr>
            <w:tcW w:w="846" w:type="dxa"/>
          </w:tcPr>
          <w:p w14:paraId="2720FF7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w:t>
            </w:r>
          </w:p>
        </w:tc>
        <w:tc>
          <w:tcPr>
            <w:tcW w:w="8170" w:type="dxa"/>
          </w:tcPr>
          <w:p w14:paraId="37F47C1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we know, don’t we, that with EBSA there’s so many different reasons that can lead a </w:t>
            </w:r>
          </w:p>
        </w:tc>
      </w:tr>
      <w:tr w:rsidR="002F3302" w:rsidRPr="00AC2DF1" w14:paraId="0C7ED78C" w14:textId="77777777" w:rsidTr="005D0A26">
        <w:tc>
          <w:tcPr>
            <w:tcW w:w="846" w:type="dxa"/>
          </w:tcPr>
          <w:p w14:paraId="36E9EF4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w:t>
            </w:r>
          </w:p>
        </w:tc>
        <w:tc>
          <w:tcPr>
            <w:tcW w:w="8170" w:type="dxa"/>
          </w:tcPr>
          <w:p w14:paraId="478D22DA" w14:textId="77777777" w:rsidR="002F3302" w:rsidRPr="00AC2DF1" w:rsidRDefault="002F3302" w:rsidP="005D0A26">
            <w:pPr>
              <w:rPr>
                <w:rFonts w:ascii="Arial" w:hAnsi="Arial" w:cs="Arial"/>
                <w:sz w:val="20"/>
                <w:szCs w:val="20"/>
              </w:rPr>
            </w:pPr>
            <w:r w:rsidRPr="00AC2DF1">
              <w:rPr>
                <w:rFonts w:ascii="Arial" w:hAnsi="Arial" w:cs="Arial"/>
                <w:sz w:val="20"/>
                <w:szCs w:val="20"/>
              </w:rPr>
              <w:t>Young person to have challenges with attendance. So, the causal…</w:t>
            </w:r>
          </w:p>
        </w:tc>
      </w:tr>
      <w:tr w:rsidR="002F3302" w:rsidRPr="00AC2DF1" w14:paraId="29824A93" w14:textId="77777777" w:rsidTr="005D0A26">
        <w:tc>
          <w:tcPr>
            <w:tcW w:w="846" w:type="dxa"/>
          </w:tcPr>
          <w:p w14:paraId="791FBAD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w:t>
            </w:r>
          </w:p>
        </w:tc>
        <w:tc>
          <w:tcPr>
            <w:tcW w:w="8170" w:type="dxa"/>
          </w:tcPr>
          <w:p w14:paraId="5150F2E0" w14:textId="77777777" w:rsidR="002F3302" w:rsidRPr="00AC2DF1" w:rsidRDefault="002F3302" w:rsidP="005D0A26">
            <w:pPr>
              <w:rPr>
                <w:rFonts w:ascii="Arial" w:hAnsi="Arial" w:cs="Arial"/>
                <w:sz w:val="20"/>
                <w:szCs w:val="20"/>
              </w:rPr>
            </w:pPr>
            <w:r w:rsidRPr="00AC2DF1">
              <w:rPr>
                <w:rFonts w:ascii="Arial" w:hAnsi="Arial" w:cs="Arial"/>
                <w:sz w:val="20"/>
                <w:szCs w:val="20"/>
              </w:rPr>
              <w:t>EP1: It’s not a unitary cause.</w:t>
            </w:r>
          </w:p>
        </w:tc>
      </w:tr>
      <w:tr w:rsidR="002F3302" w:rsidRPr="00AC2DF1" w14:paraId="744C60E1" w14:textId="77777777" w:rsidTr="005D0A26">
        <w:tc>
          <w:tcPr>
            <w:tcW w:w="846" w:type="dxa"/>
          </w:tcPr>
          <w:p w14:paraId="0673C30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w:t>
            </w:r>
          </w:p>
        </w:tc>
        <w:tc>
          <w:tcPr>
            <w:tcW w:w="8170" w:type="dxa"/>
          </w:tcPr>
          <w:p w14:paraId="220D5396" w14:textId="77777777" w:rsidR="002F3302" w:rsidRPr="00AC2DF1" w:rsidRDefault="002F3302" w:rsidP="005D0A26">
            <w:pPr>
              <w:rPr>
                <w:rFonts w:ascii="Arial" w:hAnsi="Arial" w:cs="Arial"/>
                <w:sz w:val="20"/>
                <w:szCs w:val="20"/>
              </w:rPr>
            </w:pPr>
            <w:r w:rsidRPr="00AC2DF1">
              <w:rPr>
                <w:rFonts w:ascii="Arial" w:hAnsi="Arial" w:cs="Arial"/>
                <w:sz w:val="20"/>
                <w:szCs w:val="20"/>
              </w:rPr>
              <w:t>EP4: Yeah, yeah. And it might be that there’s other, other. So for example if the child’s</w:t>
            </w:r>
          </w:p>
        </w:tc>
      </w:tr>
      <w:tr w:rsidR="002F3302" w:rsidRPr="00AC2DF1" w14:paraId="72DD548D" w14:textId="77777777" w:rsidTr="005D0A26">
        <w:tc>
          <w:tcPr>
            <w:tcW w:w="846" w:type="dxa"/>
          </w:tcPr>
          <w:p w14:paraId="312D8B3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w:t>
            </w:r>
          </w:p>
        </w:tc>
        <w:tc>
          <w:tcPr>
            <w:tcW w:w="8170" w:type="dxa"/>
          </w:tcPr>
          <w:p w14:paraId="3B42204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Struggling with their learning and then that leads to being more of an Emotionally </w:t>
            </w:r>
          </w:p>
        </w:tc>
      </w:tr>
      <w:tr w:rsidR="002F3302" w:rsidRPr="00AC2DF1" w14:paraId="49AFE443" w14:textId="77777777" w:rsidTr="005D0A26">
        <w:tc>
          <w:tcPr>
            <w:tcW w:w="846" w:type="dxa"/>
          </w:tcPr>
          <w:p w14:paraId="3001A2B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w:t>
            </w:r>
          </w:p>
        </w:tc>
        <w:tc>
          <w:tcPr>
            <w:tcW w:w="8170" w:type="dxa"/>
          </w:tcPr>
          <w:p w14:paraId="49CC9D00" w14:textId="77777777" w:rsidR="002F3302" w:rsidRPr="00AC2DF1" w:rsidRDefault="002F3302" w:rsidP="005D0A26">
            <w:pPr>
              <w:rPr>
                <w:rFonts w:ascii="Arial" w:hAnsi="Arial" w:cs="Arial"/>
                <w:sz w:val="20"/>
                <w:szCs w:val="20"/>
              </w:rPr>
            </w:pPr>
            <w:r w:rsidRPr="00AC2DF1">
              <w:rPr>
                <w:rFonts w:ascii="Arial" w:hAnsi="Arial" w:cs="Arial"/>
                <w:sz w:val="20"/>
                <w:szCs w:val="20"/>
              </w:rPr>
              <w:t>Based school issues</w:t>
            </w:r>
          </w:p>
        </w:tc>
      </w:tr>
      <w:tr w:rsidR="002F3302" w:rsidRPr="00AC2DF1" w14:paraId="79B395A6" w14:textId="77777777" w:rsidTr="005D0A26">
        <w:tc>
          <w:tcPr>
            <w:tcW w:w="846" w:type="dxa"/>
          </w:tcPr>
          <w:p w14:paraId="7BD4C15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w:t>
            </w:r>
          </w:p>
        </w:tc>
        <w:tc>
          <w:tcPr>
            <w:tcW w:w="8170" w:type="dxa"/>
          </w:tcPr>
          <w:p w14:paraId="2C093E9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1691E1FF" w14:textId="77777777" w:rsidTr="005D0A26">
        <w:tc>
          <w:tcPr>
            <w:tcW w:w="846" w:type="dxa"/>
          </w:tcPr>
          <w:p w14:paraId="7980FD3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w:t>
            </w:r>
          </w:p>
        </w:tc>
        <w:tc>
          <w:tcPr>
            <w:tcW w:w="8170" w:type="dxa"/>
          </w:tcPr>
          <w:p w14:paraId="647FD16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EP4:You know, but actually there can be a different cause to start with, which then leads </w:t>
            </w:r>
          </w:p>
        </w:tc>
      </w:tr>
      <w:tr w:rsidR="002F3302" w:rsidRPr="00AC2DF1" w14:paraId="110AEBB5" w14:textId="77777777" w:rsidTr="005D0A26">
        <w:tc>
          <w:tcPr>
            <w:tcW w:w="846" w:type="dxa"/>
          </w:tcPr>
          <w:p w14:paraId="7597AB3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w:t>
            </w:r>
          </w:p>
        </w:tc>
        <w:tc>
          <w:tcPr>
            <w:tcW w:w="8170" w:type="dxa"/>
          </w:tcPr>
          <w:p w14:paraId="5690EE1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To anxiety. </w:t>
            </w:r>
          </w:p>
        </w:tc>
      </w:tr>
      <w:tr w:rsidR="002F3302" w:rsidRPr="00AC2DF1" w14:paraId="1D75A6FD" w14:textId="77777777" w:rsidTr="005D0A26">
        <w:tc>
          <w:tcPr>
            <w:tcW w:w="846" w:type="dxa"/>
          </w:tcPr>
          <w:p w14:paraId="6B01423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w:t>
            </w:r>
          </w:p>
        </w:tc>
        <w:tc>
          <w:tcPr>
            <w:tcW w:w="8170" w:type="dxa"/>
          </w:tcPr>
          <w:p w14:paraId="2A551790" w14:textId="77777777" w:rsidR="002F3302" w:rsidRPr="00AC2DF1" w:rsidRDefault="002F3302" w:rsidP="005D0A26">
            <w:pPr>
              <w:rPr>
                <w:rFonts w:ascii="Arial" w:hAnsi="Arial" w:cs="Arial"/>
                <w:sz w:val="20"/>
                <w:szCs w:val="20"/>
              </w:rPr>
            </w:pPr>
            <w:r w:rsidRPr="00AC2DF1">
              <w:rPr>
                <w:rFonts w:ascii="Arial" w:hAnsi="Arial" w:cs="Arial"/>
                <w:sz w:val="20"/>
                <w:szCs w:val="20"/>
              </w:rPr>
              <w:t>EP3: I think there’s the mis-match isn’t there, between the child’s needs around learning</w:t>
            </w:r>
          </w:p>
        </w:tc>
      </w:tr>
      <w:tr w:rsidR="002F3302" w:rsidRPr="00AC2DF1" w14:paraId="2DD6C4E7" w14:textId="77777777" w:rsidTr="005D0A26">
        <w:tc>
          <w:tcPr>
            <w:tcW w:w="846" w:type="dxa"/>
          </w:tcPr>
          <w:p w14:paraId="4593E9D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w:t>
            </w:r>
          </w:p>
        </w:tc>
        <w:tc>
          <w:tcPr>
            <w:tcW w:w="8170" w:type="dxa"/>
          </w:tcPr>
          <w:p w14:paraId="567DA95A" w14:textId="77777777" w:rsidR="002F3302" w:rsidRPr="00AC2DF1" w:rsidRDefault="002F3302" w:rsidP="005D0A26">
            <w:pPr>
              <w:rPr>
                <w:rFonts w:ascii="Arial" w:hAnsi="Arial" w:cs="Arial"/>
                <w:sz w:val="20"/>
                <w:szCs w:val="20"/>
              </w:rPr>
            </w:pPr>
            <w:r w:rsidRPr="00AC2DF1">
              <w:rPr>
                <w:rFonts w:ascii="Arial" w:hAnsi="Arial" w:cs="Arial"/>
                <w:sz w:val="20"/>
                <w:szCs w:val="20"/>
              </w:rPr>
              <w:t>Around social needs, around their social interaction or sensory preferences, that being a</w:t>
            </w:r>
          </w:p>
        </w:tc>
      </w:tr>
      <w:tr w:rsidR="002F3302" w:rsidRPr="00AC2DF1" w14:paraId="181016A0" w14:textId="77777777" w:rsidTr="005D0A26">
        <w:tc>
          <w:tcPr>
            <w:tcW w:w="846" w:type="dxa"/>
          </w:tcPr>
          <w:p w14:paraId="234C984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w:t>
            </w:r>
          </w:p>
        </w:tc>
        <w:tc>
          <w:tcPr>
            <w:tcW w:w="8170" w:type="dxa"/>
          </w:tcPr>
          <w:p w14:paraId="4C7AA4C6" w14:textId="77777777" w:rsidR="002F3302" w:rsidRPr="00AC2DF1" w:rsidRDefault="002F3302" w:rsidP="005D0A26">
            <w:pPr>
              <w:rPr>
                <w:rFonts w:ascii="Arial" w:hAnsi="Arial" w:cs="Arial"/>
                <w:sz w:val="20"/>
                <w:szCs w:val="20"/>
              </w:rPr>
            </w:pPr>
            <w:r w:rsidRPr="00AC2DF1">
              <w:rPr>
                <w:rFonts w:ascii="Arial" w:hAnsi="Arial" w:cs="Arial"/>
                <w:sz w:val="20"/>
                <w:szCs w:val="20"/>
              </w:rPr>
              <w:t>Mis-match with the school environment and that being an underlying cause. Erm, but</w:t>
            </w:r>
          </w:p>
        </w:tc>
      </w:tr>
      <w:tr w:rsidR="002F3302" w:rsidRPr="00AC2DF1" w14:paraId="51797BEE" w14:textId="77777777" w:rsidTr="005D0A26">
        <w:tc>
          <w:tcPr>
            <w:tcW w:w="846" w:type="dxa"/>
          </w:tcPr>
          <w:p w14:paraId="3C40B1A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w:t>
            </w:r>
          </w:p>
        </w:tc>
        <w:tc>
          <w:tcPr>
            <w:tcW w:w="8170" w:type="dxa"/>
          </w:tcPr>
          <w:p w14:paraId="18ECDA25" w14:textId="77777777" w:rsidR="002F3302" w:rsidRPr="00AC2DF1" w:rsidRDefault="002F3302" w:rsidP="005D0A26">
            <w:pPr>
              <w:rPr>
                <w:rFonts w:ascii="Arial" w:hAnsi="Arial" w:cs="Arial"/>
                <w:sz w:val="20"/>
                <w:szCs w:val="20"/>
              </w:rPr>
            </w:pPr>
            <w:r w:rsidRPr="00AC2DF1">
              <w:rPr>
                <w:rFonts w:ascii="Arial" w:hAnsi="Arial" w:cs="Arial"/>
                <w:sz w:val="20"/>
                <w:szCs w:val="20"/>
              </w:rPr>
              <w:t>Then I suppose there are other children who, for example, might be out because they’ve</w:t>
            </w:r>
          </w:p>
        </w:tc>
      </w:tr>
      <w:tr w:rsidR="002F3302" w:rsidRPr="00AC2DF1" w14:paraId="484715FF" w14:textId="77777777" w:rsidTr="005D0A26">
        <w:tc>
          <w:tcPr>
            <w:tcW w:w="846" w:type="dxa"/>
          </w:tcPr>
          <w:p w14:paraId="3C94460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w:t>
            </w:r>
          </w:p>
        </w:tc>
        <w:tc>
          <w:tcPr>
            <w:tcW w:w="8170" w:type="dxa"/>
          </w:tcPr>
          <w:p w14:paraId="1F4F8251" w14:textId="77777777" w:rsidR="002F3302" w:rsidRPr="00AC2DF1" w:rsidRDefault="002F3302" w:rsidP="005D0A26">
            <w:pPr>
              <w:rPr>
                <w:rFonts w:ascii="Arial" w:hAnsi="Arial" w:cs="Arial"/>
                <w:sz w:val="20"/>
                <w:szCs w:val="20"/>
              </w:rPr>
            </w:pPr>
            <w:r w:rsidRPr="00AC2DF1">
              <w:rPr>
                <w:rFonts w:ascii="Arial" w:hAnsi="Arial" w:cs="Arial"/>
                <w:sz w:val="20"/>
                <w:szCs w:val="20"/>
              </w:rPr>
              <w:t>Been ill for a period of time and then they’re very anxious of going back into the school</w:t>
            </w:r>
          </w:p>
        </w:tc>
      </w:tr>
      <w:tr w:rsidR="002F3302" w:rsidRPr="00AC2DF1" w14:paraId="676F55E6" w14:textId="77777777" w:rsidTr="005D0A26">
        <w:tc>
          <w:tcPr>
            <w:tcW w:w="846" w:type="dxa"/>
          </w:tcPr>
          <w:p w14:paraId="6A23B6C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w:t>
            </w:r>
          </w:p>
        </w:tc>
        <w:tc>
          <w:tcPr>
            <w:tcW w:w="8170" w:type="dxa"/>
          </w:tcPr>
          <w:p w14:paraId="77287DCF" w14:textId="77777777" w:rsidR="002F3302" w:rsidRPr="00AC2DF1" w:rsidRDefault="002F3302" w:rsidP="005D0A26">
            <w:pPr>
              <w:rPr>
                <w:rFonts w:ascii="Arial" w:hAnsi="Arial" w:cs="Arial"/>
                <w:sz w:val="20"/>
                <w:szCs w:val="20"/>
              </w:rPr>
            </w:pPr>
            <w:r w:rsidRPr="00AC2DF1">
              <w:rPr>
                <w:rFonts w:ascii="Arial" w:hAnsi="Arial" w:cs="Arial"/>
                <w:sz w:val="20"/>
                <w:szCs w:val="20"/>
              </w:rPr>
              <w:t>Environment, and so, I think, yeah. It’s always been multiple reasons.</w:t>
            </w:r>
          </w:p>
        </w:tc>
      </w:tr>
      <w:tr w:rsidR="002F3302" w:rsidRPr="00AC2DF1" w14:paraId="06056950" w14:textId="77777777" w:rsidTr="005D0A26">
        <w:tc>
          <w:tcPr>
            <w:tcW w:w="846" w:type="dxa"/>
          </w:tcPr>
          <w:p w14:paraId="353F416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w:t>
            </w:r>
          </w:p>
        </w:tc>
        <w:tc>
          <w:tcPr>
            <w:tcW w:w="8170" w:type="dxa"/>
          </w:tcPr>
          <w:p w14:paraId="56BC047F" w14:textId="77777777" w:rsidR="002F3302" w:rsidRPr="00AC2DF1" w:rsidRDefault="002F3302" w:rsidP="005D0A26">
            <w:pPr>
              <w:rPr>
                <w:rFonts w:ascii="Arial" w:hAnsi="Arial" w:cs="Arial"/>
                <w:sz w:val="20"/>
                <w:szCs w:val="20"/>
              </w:rPr>
            </w:pPr>
            <w:r w:rsidRPr="00AC2DF1">
              <w:rPr>
                <w:rFonts w:ascii="Arial" w:hAnsi="Arial" w:cs="Arial"/>
                <w:sz w:val="20"/>
                <w:szCs w:val="20"/>
              </w:rPr>
              <w:t>EP1: But do you think that we, that EP practice, I know it’s another question in a way,</w:t>
            </w:r>
          </w:p>
        </w:tc>
      </w:tr>
      <w:tr w:rsidR="002F3302" w:rsidRPr="00AC2DF1" w14:paraId="076A0DCD" w14:textId="77777777" w:rsidTr="005D0A26">
        <w:tc>
          <w:tcPr>
            <w:tcW w:w="846" w:type="dxa"/>
          </w:tcPr>
          <w:p w14:paraId="18A5C82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w:t>
            </w:r>
          </w:p>
        </w:tc>
        <w:tc>
          <w:tcPr>
            <w:tcW w:w="8170" w:type="dxa"/>
          </w:tcPr>
          <w:p w14:paraId="2AFB57F5" w14:textId="77777777" w:rsidR="002F3302" w:rsidRPr="00AC2DF1" w:rsidRDefault="002F3302" w:rsidP="005D0A26">
            <w:pPr>
              <w:rPr>
                <w:rFonts w:ascii="Arial" w:hAnsi="Arial" w:cs="Arial"/>
                <w:sz w:val="20"/>
                <w:szCs w:val="20"/>
              </w:rPr>
            </w:pPr>
            <w:r w:rsidRPr="00AC2DF1">
              <w:rPr>
                <w:rFonts w:ascii="Arial" w:hAnsi="Arial" w:cs="Arial"/>
                <w:sz w:val="20"/>
                <w:szCs w:val="20"/>
              </w:rPr>
              <w:t>But has helped with raising that awareness, around those multiple factors. I think it has,</w:t>
            </w:r>
          </w:p>
        </w:tc>
      </w:tr>
      <w:tr w:rsidR="002F3302" w:rsidRPr="00AC2DF1" w14:paraId="05FF3583" w14:textId="77777777" w:rsidTr="005D0A26">
        <w:tc>
          <w:tcPr>
            <w:tcW w:w="846" w:type="dxa"/>
          </w:tcPr>
          <w:p w14:paraId="0AA0230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w:t>
            </w:r>
          </w:p>
        </w:tc>
        <w:tc>
          <w:tcPr>
            <w:tcW w:w="8170" w:type="dxa"/>
          </w:tcPr>
          <w:p w14:paraId="3C6B9350" w14:textId="77777777" w:rsidR="002F3302" w:rsidRPr="00AC2DF1" w:rsidRDefault="002F3302" w:rsidP="005D0A26">
            <w:pPr>
              <w:rPr>
                <w:rFonts w:ascii="Arial" w:hAnsi="Arial" w:cs="Arial"/>
                <w:sz w:val="20"/>
                <w:szCs w:val="20"/>
              </w:rPr>
            </w:pPr>
            <w:r w:rsidRPr="00AC2DF1">
              <w:rPr>
                <w:rFonts w:ascii="Arial" w:hAnsi="Arial" w:cs="Arial"/>
                <w:sz w:val="20"/>
                <w:szCs w:val="20"/>
              </w:rPr>
              <w:t>And you’re nodding (EP 2). I mean, I think that one of the things that’s helped raise</w:t>
            </w:r>
          </w:p>
        </w:tc>
      </w:tr>
      <w:tr w:rsidR="002F3302" w:rsidRPr="00AC2DF1" w14:paraId="4487D267" w14:textId="77777777" w:rsidTr="005D0A26">
        <w:tc>
          <w:tcPr>
            <w:tcW w:w="846" w:type="dxa"/>
          </w:tcPr>
          <w:p w14:paraId="2AB4A71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w:t>
            </w:r>
          </w:p>
        </w:tc>
        <w:tc>
          <w:tcPr>
            <w:tcW w:w="8170" w:type="dxa"/>
          </w:tcPr>
          <w:p w14:paraId="6F7A5E7D" w14:textId="77777777" w:rsidR="002F3302" w:rsidRPr="00AC2DF1" w:rsidRDefault="002F3302" w:rsidP="005D0A26">
            <w:pPr>
              <w:rPr>
                <w:rFonts w:ascii="Arial" w:hAnsi="Arial" w:cs="Arial"/>
                <w:sz w:val="20"/>
                <w:szCs w:val="20"/>
              </w:rPr>
            </w:pPr>
            <w:r w:rsidRPr="00AC2DF1">
              <w:rPr>
                <w:rFonts w:ascii="Arial" w:hAnsi="Arial" w:cs="Arial"/>
                <w:sz w:val="20"/>
                <w:szCs w:val="20"/>
              </w:rPr>
              <w:t>Awareness is the tools in the EBSA kind of, arsenal, for want of a better word (laugh)</w:t>
            </w:r>
          </w:p>
        </w:tc>
      </w:tr>
      <w:tr w:rsidR="002F3302" w:rsidRPr="00AC2DF1" w14:paraId="07FAB282" w14:textId="77777777" w:rsidTr="005D0A26">
        <w:tc>
          <w:tcPr>
            <w:tcW w:w="846" w:type="dxa"/>
          </w:tcPr>
          <w:p w14:paraId="299F8FF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w:t>
            </w:r>
          </w:p>
        </w:tc>
        <w:tc>
          <w:tcPr>
            <w:tcW w:w="8170" w:type="dxa"/>
          </w:tcPr>
          <w:p w14:paraId="6962A25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That we sort of send out to schools. For instance, there’s an EWO recently who had used </w:t>
            </w:r>
          </w:p>
        </w:tc>
      </w:tr>
      <w:tr w:rsidR="002F3302" w:rsidRPr="00AC2DF1" w14:paraId="7D844138" w14:textId="77777777" w:rsidTr="005D0A26">
        <w:tc>
          <w:tcPr>
            <w:tcW w:w="846" w:type="dxa"/>
          </w:tcPr>
          <w:p w14:paraId="379EE2F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w:t>
            </w:r>
          </w:p>
        </w:tc>
        <w:tc>
          <w:tcPr>
            <w:tcW w:w="8170" w:type="dxa"/>
          </w:tcPr>
          <w:p w14:paraId="6576115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Quite a few of the questionnaires and was able to sort of </w:t>
            </w:r>
            <w:proofErr w:type="spellStart"/>
            <w:r w:rsidRPr="00AC2DF1">
              <w:rPr>
                <w:rFonts w:ascii="Arial" w:hAnsi="Arial" w:cs="Arial"/>
                <w:sz w:val="20"/>
                <w:szCs w:val="20"/>
              </w:rPr>
              <w:t>feed back</w:t>
            </w:r>
            <w:proofErr w:type="spellEnd"/>
            <w:r w:rsidRPr="00AC2DF1">
              <w:rPr>
                <w:rFonts w:ascii="Arial" w:hAnsi="Arial" w:cs="Arial"/>
                <w:sz w:val="20"/>
                <w:szCs w:val="20"/>
              </w:rPr>
              <w:t>, “so it looks as if it’s</w:t>
            </w:r>
          </w:p>
        </w:tc>
      </w:tr>
      <w:tr w:rsidR="002F3302" w:rsidRPr="00AC2DF1" w14:paraId="3FA371B3" w14:textId="77777777" w:rsidTr="005D0A26">
        <w:tc>
          <w:tcPr>
            <w:tcW w:w="846" w:type="dxa"/>
          </w:tcPr>
          <w:p w14:paraId="55C702E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w:t>
            </w:r>
          </w:p>
        </w:tc>
        <w:tc>
          <w:tcPr>
            <w:tcW w:w="8170" w:type="dxa"/>
          </w:tcPr>
          <w:p w14:paraId="4EC6E747" w14:textId="77777777" w:rsidR="002F3302" w:rsidRPr="00AC2DF1" w:rsidRDefault="002F3302" w:rsidP="005D0A26">
            <w:pPr>
              <w:rPr>
                <w:rFonts w:ascii="Arial" w:hAnsi="Arial" w:cs="Arial"/>
                <w:sz w:val="20"/>
                <w:szCs w:val="20"/>
              </w:rPr>
            </w:pPr>
            <w:r w:rsidRPr="00AC2DF1">
              <w:rPr>
                <w:rFonts w:ascii="Arial" w:hAnsi="Arial" w:cs="Arial"/>
                <w:sz w:val="20"/>
                <w:szCs w:val="20"/>
              </w:rPr>
              <w:t>This and this” and sort of multiple reasons, you know? And showing that awareness.</w:t>
            </w:r>
          </w:p>
        </w:tc>
      </w:tr>
      <w:tr w:rsidR="002F3302" w:rsidRPr="00AC2DF1" w14:paraId="22B4BF73" w14:textId="77777777" w:rsidTr="005D0A26">
        <w:tc>
          <w:tcPr>
            <w:tcW w:w="846" w:type="dxa"/>
          </w:tcPr>
          <w:p w14:paraId="7C4DB0D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w:t>
            </w:r>
          </w:p>
        </w:tc>
        <w:tc>
          <w:tcPr>
            <w:tcW w:w="8170" w:type="dxa"/>
          </w:tcPr>
          <w:p w14:paraId="4B875AD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4F5D5329" w14:textId="77777777" w:rsidTr="005D0A26">
        <w:tc>
          <w:tcPr>
            <w:tcW w:w="846" w:type="dxa"/>
          </w:tcPr>
          <w:p w14:paraId="0B21745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w:t>
            </w:r>
          </w:p>
        </w:tc>
        <w:tc>
          <w:tcPr>
            <w:tcW w:w="8170" w:type="dxa"/>
          </w:tcPr>
          <w:p w14:paraId="1D793E7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And actually, I don’t know, I felt that was quite refreshing really. That he had </w:t>
            </w:r>
          </w:p>
        </w:tc>
      </w:tr>
      <w:tr w:rsidR="002F3302" w:rsidRPr="00AC2DF1" w14:paraId="3A8BC19D" w14:textId="77777777" w:rsidTr="005D0A26">
        <w:tc>
          <w:tcPr>
            <w:tcW w:w="846" w:type="dxa"/>
          </w:tcPr>
          <w:p w14:paraId="4A4C2B2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w:t>
            </w:r>
          </w:p>
        </w:tc>
        <w:tc>
          <w:tcPr>
            <w:tcW w:w="8170" w:type="dxa"/>
          </w:tcPr>
          <w:p w14:paraId="671F65A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Reflected on the case and was aware that, you know, it wasn’t just one thing and it was </w:t>
            </w:r>
          </w:p>
        </w:tc>
      </w:tr>
      <w:tr w:rsidR="002F3302" w:rsidRPr="00AC2DF1" w14:paraId="501BC551" w14:textId="77777777" w:rsidTr="005D0A26">
        <w:tc>
          <w:tcPr>
            <w:tcW w:w="846" w:type="dxa"/>
          </w:tcPr>
          <w:p w14:paraId="1E8F66E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52</w:t>
            </w:r>
          </w:p>
        </w:tc>
        <w:tc>
          <w:tcPr>
            <w:tcW w:w="8170" w:type="dxa"/>
          </w:tcPr>
          <w:p w14:paraId="7E6A53BF" w14:textId="77777777" w:rsidR="002F3302" w:rsidRPr="00AC2DF1" w:rsidRDefault="002F3302" w:rsidP="005D0A26">
            <w:pPr>
              <w:rPr>
                <w:rFonts w:ascii="Arial" w:hAnsi="Arial" w:cs="Arial"/>
                <w:sz w:val="20"/>
                <w:szCs w:val="20"/>
              </w:rPr>
            </w:pPr>
            <w:r w:rsidRPr="00AC2DF1">
              <w:rPr>
                <w:rFonts w:ascii="Arial" w:hAnsi="Arial" w:cs="Arial"/>
                <w:sz w:val="20"/>
                <w:szCs w:val="20"/>
              </w:rPr>
              <w:t>Worth bringing those to a meeting to discuss.</w:t>
            </w:r>
          </w:p>
        </w:tc>
      </w:tr>
      <w:tr w:rsidR="002F3302" w:rsidRPr="00AC2DF1" w14:paraId="00CE94E3" w14:textId="77777777" w:rsidTr="005D0A26">
        <w:tc>
          <w:tcPr>
            <w:tcW w:w="846" w:type="dxa"/>
          </w:tcPr>
          <w:p w14:paraId="546D82E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53</w:t>
            </w:r>
          </w:p>
        </w:tc>
        <w:tc>
          <w:tcPr>
            <w:tcW w:w="8170" w:type="dxa"/>
          </w:tcPr>
          <w:p w14:paraId="0842AC0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w:t>
            </w:r>
            <w:proofErr w:type="spellEnd"/>
            <w:r w:rsidRPr="00AC2DF1">
              <w:rPr>
                <w:rFonts w:ascii="Arial" w:hAnsi="Arial" w:cs="Arial"/>
                <w:sz w:val="20"/>
                <w:szCs w:val="20"/>
              </w:rPr>
              <w:t>.</w:t>
            </w:r>
          </w:p>
        </w:tc>
      </w:tr>
      <w:tr w:rsidR="002F3302" w:rsidRPr="00AC2DF1" w14:paraId="74C2EBAD" w14:textId="77777777" w:rsidTr="005D0A26">
        <w:tc>
          <w:tcPr>
            <w:tcW w:w="846" w:type="dxa"/>
          </w:tcPr>
          <w:p w14:paraId="1032841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54</w:t>
            </w:r>
          </w:p>
        </w:tc>
        <w:tc>
          <w:tcPr>
            <w:tcW w:w="8170" w:type="dxa"/>
          </w:tcPr>
          <w:p w14:paraId="7D02F02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I suppose a massive shift has been that people see emotional based school </w:t>
            </w:r>
          </w:p>
        </w:tc>
      </w:tr>
      <w:tr w:rsidR="002F3302" w:rsidRPr="00AC2DF1" w14:paraId="22DE57F0" w14:textId="77777777" w:rsidTr="005D0A26">
        <w:tc>
          <w:tcPr>
            <w:tcW w:w="846" w:type="dxa"/>
          </w:tcPr>
          <w:p w14:paraId="74D8519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55</w:t>
            </w:r>
          </w:p>
        </w:tc>
        <w:tc>
          <w:tcPr>
            <w:tcW w:w="8170" w:type="dxa"/>
          </w:tcPr>
          <w:p w14:paraId="29BF16E7" w14:textId="77777777" w:rsidR="002F3302" w:rsidRPr="00AC2DF1" w:rsidRDefault="002F3302" w:rsidP="005D0A26">
            <w:pPr>
              <w:rPr>
                <w:rFonts w:ascii="Arial" w:hAnsi="Arial" w:cs="Arial"/>
                <w:sz w:val="20"/>
                <w:szCs w:val="20"/>
              </w:rPr>
            </w:pPr>
            <w:r w:rsidRPr="00AC2DF1">
              <w:rPr>
                <w:rFonts w:ascii="Arial" w:hAnsi="Arial" w:cs="Arial"/>
                <w:sz w:val="20"/>
                <w:szCs w:val="20"/>
              </w:rPr>
              <w:t>Avoidance as something to unpick and to explore, rather than assuming that it’s a certain</w:t>
            </w:r>
          </w:p>
        </w:tc>
      </w:tr>
      <w:tr w:rsidR="002F3302" w:rsidRPr="00AC2DF1" w14:paraId="56C667B0" w14:textId="77777777" w:rsidTr="005D0A26">
        <w:tc>
          <w:tcPr>
            <w:tcW w:w="846" w:type="dxa"/>
          </w:tcPr>
          <w:p w14:paraId="46E0589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56</w:t>
            </w:r>
          </w:p>
        </w:tc>
        <w:tc>
          <w:tcPr>
            <w:tcW w:w="8170" w:type="dxa"/>
          </w:tcPr>
          <w:p w14:paraId="27B49BB6" w14:textId="77777777" w:rsidR="002F3302" w:rsidRPr="00AC2DF1" w:rsidRDefault="002F3302" w:rsidP="005D0A26">
            <w:pPr>
              <w:rPr>
                <w:rFonts w:ascii="Arial" w:hAnsi="Arial" w:cs="Arial"/>
                <w:sz w:val="20"/>
                <w:szCs w:val="20"/>
              </w:rPr>
            </w:pPr>
            <w:r w:rsidRPr="00AC2DF1">
              <w:rPr>
                <w:rFonts w:ascii="Arial" w:hAnsi="Arial" w:cs="Arial"/>
                <w:sz w:val="20"/>
                <w:szCs w:val="20"/>
              </w:rPr>
              <w:t>Thing. I’d say that that’s been a massive shift over quite a short space of time.</w:t>
            </w:r>
          </w:p>
        </w:tc>
      </w:tr>
      <w:tr w:rsidR="002F3302" w:rsidRPr="00AC2DF1" w14:paraId="3EC16AB8" w14:textId="77777777" w:rsidTr="005D0A26">
        <w:tc>
          <w:tcPr>
            <w:tcW w:w="846" w:type="dxa"/>
          </w:tcPr>
          <w:p w14:paraId="1484AB3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57</w:t>
            </w:r>
          </w:p>
        </w:tc>
        <w:tc>
          <w:tcPr>
            <w:tcW w:w="8170" w:type="dxa"/>
          </w:tcPr>
          <w:p w14:paraId="40A96CD8" w14:textId="77777777" w:rsidR="002F3302" w:rsidRPr="00AC2DF1" w:rsidRDefault="002F3302" w:rsidP="005D0A26">
            <w:pPr>
              <w:rPr>
                <w:rFonts w:ascii="Arial" w:hAnsi="Arial" w:cs="Arial"/>
                <w:sz w:val="20"/>
                <w:szCs w:val="20"/>
              </w:rPr>
            </w:pPr>
            <w:r w:rsidRPr="00AC2DF1">
              <w:rPr>
                <w:rFonts w:ascii="Arial" w:hAnsi="Arial" w:cs="Arial"/>
                <w:sz w:val="20"/>
                <w:szCs w:val="20"/>
              </w:rPr>
              <w:t>EP3: Yeah</w:t>
            </w:r>
          </w:p>
        </w:tc>
      </w:tr>
      <w:tr w:rsidR="002F3302" w:rsidRPr="00AC2DF1" w14:paraId="1DC71F31" w14:textId="77777777" w:rsidTr="005D0A26">
        <w:tc>
          <w:tcPr>
            <w:tcW w:w="846" w:type="dxa"/>
          </w:tcPr>
          <w:p w14:paraId="1D27DCE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58</w:t>
            </w:r>
          </w:p>
        </w:tc>
        <w:tc>
          <w:tcPr>
            <w:tcW w:w="8170" w:type="dxa"/>
          </w:tcPr>
          <w:p w14:paraId="1D533FE6" w14:textId="77777777" w:rsidR="002F3302" w:rsidRPr="00AC2DF1" w:rsidRDefault="002F3302" w:rsidP="005D0A26">
            <w:pPr>
              <w:rPr>
                <w:rFonts w:ascii="Arial" w:hAnsi="Arial" w:cs="Arial"/>
                <w:sz w:val="20"/>
                <w:szCs w:val="20"/>
              </w:rPr>
            </w:pPr>
            <w:r w:rsidRPr="00AC2DF1">
              <w:rPr>
                <w:rFonts w:ascii="Arial" w:hAnsi="Arial" w:cs="Arial"/>
                <w:sz w:val="20"/>
                <w:szCs w:val="20"/>
              </w:rPr>
              <w:t>EP2: And in terms of good awareness, I suppose there has been… obviously, I trained at</w:t>
            </w:r>
          </w:p>
        </w:tc>
      </w:tr>
      <w:tr w:rsidR="002F3302" w:rsidRPr="00AC2DF1" w14:paraId="51E28057" w14:textId="77777777" w:rsidTr="005D0A26">
        <w:tc>
          <w:tcPr>
            <w:tcW w:w="846" w:type="dxa"/>
          </w:tcPr>
          <w:p w14:paraId="7B045CF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59</w:t>
            </w:r>
          </w:p>
        </w:tc>
        <w:tc>
          <w:tcPr>
            <w:tcW w:w="8170" w:type="dxa"/>
          </w:tcPr>
          <w:p w14:paraId="716F321D" w14:textId="77777777" w:rsidR="002F3302" w:rsidRPr="00AC2DF1" w:rsidRDefault="002F3302" w:rsidP="005D0A26">
            <w:pPr>
              <w:rPr>
                <w:rFonts w:ascii="Arial" w:hAnsi="Arial" w:cs="Arial"/>
                <w:sz w:val="20"/>
                <w:szCs w:val="20"/>
              </w:rPr>
            </w:pPr>
            <w:r w:rsidRPr="00AC2DF1">
              <w:rPr>
                <w:rFonts w:ascii="Arial" w:hAnsi="Arial" w:cs="Arial"/>
                <w:sz w:val="20"/>
                <w:szCs w:val="20"/>
              </w:rPr>
              <w:t>(University) and there’s been a lot of research done at (University) and obviously at other</w:t>
            </w:r>
          </w:p>
        </w:tc>
      </w:tr>
      <w:tr w:rsidR="002F3302" w:rsidRPr="00AC2DF1" w14:paraId="0840D4D9" w14:textId="77777777" w:rsidTr="005D0A26">
        <w:tc>
          <w:tcPr>
            <w:tcW w:w="846" w:type="dxa"/>
          </w:tcPr>
          <w:p w14:paraId="7962628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60</w:t>
            </w:r>
          </w:p>
        </w:tc>
        <w:tc>
          <w:tcPr>
            <w:tcW w:w="8170" w:type="dxa"/>
          </w:tcPr>
          <w:p w14:paraId="4E6B5FA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Universities as well. So I think that the awareness is coming from different places. I think </w:t>
            </w:r>
          </w:p>
        </w:tc>
      </w:tr>
      <w:tr w:rsidR="002F3302" w:rsidRPr="00AC2DF1" w14:paraId="29C33B13" w14:textId="77777777" w:rsidTr="005D0A26">
        <w:tc>
          <w:tcPr>
            <w:tcW w:w="846" w:type="dxa"/>
          </w:tcPr>
          <w:p w14:paraId="3A323A2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61</w:t>
            </w:r>
          </w:p>
        </w:tc>
        <w:tc>
          <w:tcPr>
            <w:tcW w:w="8170" w:type="dxa"/>
          </w:tcPr>
          <w:p w14:paraId="33ED181F" w14:textId="77777777" w:rsidR="002F3302" w:rsidRPr="00AC2DF1" w:rsidRDefault="002F3302" w:rsidP="005D0A26">
            <w:pPr>
              <w:rPr>
                <w:rFonts w:ascii="Arial" w:hAnsi="Arial" w:cs="Arial"/>
                <w:sz w:val="20"/>
                <w:szCs w:val="20"/>
              </w:rPr>
            </w:pPr>
            <w:r w:rsidRPr="00AC2DF1">
              <w:rPr>
                <w:rFonts w:ascii="Arial" w:hAnsi="Arial" w:cs="Arial"/>
                <w:sz w:val="20"/>
                <w:szCs w:val="20"/>
              </w:rPr>
              <w:t>It’s come…</w:t>
            </w:r>
          </w:p>
        </w:tc>
      </w:tr>
      <w:tr w:rsidR="002F3302" w:rsidRPr="00AC2DF1" w14:paraId="7B4439DA" w14:textId="77777777" w:rsidTr="005D0A26">
        <w:tc>
          <w:tcPr>
            <w:tcW w:w="846" w:type="dxa"/>
          </w:tcPr>
          <w:p w14:paraId="41BE0B4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62</w:t>
            </w:r>
          </w:p>
        </w:tc>
        <w:tc>
          <w:tcPr>
            <w:tcW w:w="8170" w:type="dxa"/>
          </w:tcPr>
          <w:p w14:paraId="32C2EE7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307651F9" w14:textId="77777777" w:rsidTr="005D0A26">
        <w:tc>
          <w:tcPr>
            <w:tcW w:w="846" w:type="dxa"/>
          </w:tcPr>
          <w:p w14:paraId="036C577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63</w:t>
            </w:r>
          </w:p>
        </w:tc>
        <w:tc>
          <w:tcPr>
            <w:tcW w:w="8170" w:type="dxa"/>
          </w:tcPr>
          <w:p w14:paraId="6E64EA1D" w14:textId="77777777" w:rsidR="002F3302" w:rsidRPr="00AC2DF1" w:rsidRDefault="002F3302" w:rsidP="005D0A26">
            <w:pPr>
              <w:rPr>
                <w:rFonts w:ascii="Arial" w:hAnsi="Arial" w:cs="Arial"/>
                <w:sz w:val="20"/>
                <w:szCs w:val="20"/>
              </w:rPr>
            </w:pPr>
            <w:r w:rsidRPr="00AC2DF1">
              <w:rPr>
                <w:rFonts w:ascii="Arial" w:hAnsi="Arial" w:cs="Arial"/>
                <w:sz w:val="20"/>
                <w:szCs w:val="20"/>
              </w:rPr>
              <w:t>Ep2: From sort of evidence based practice and practice based evidence and I think that,</w:t>
            </w:r>
          </w:p>
        </w:tc>
      </w:tr>
      <w:tr w:rsidR="002F3302" w:rsidRPr="00AC2DF1" w14:paraId="3FD3D559" w14:textId="77777777" w:rsidTr="005D0A26">
        <w:tc>
          <w:tcPr>
            <w:tcW w:w="846" w:type="dxa"/>
          </w:tcPr>
          <w:p w14:paraId="4633859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64</w:t>
            </w:r>
          </w:p>
        </w:tc>
        <w:tc>
          <w:tcPr>
            <w:tcW w:w="8170" w:type="dxa"/>
          </w:tcPr>
          <w:p w14:paraId="4199AECD" w14:textId="77777777" w:rsidR="002F3302" w:rsidRPr="00AC2DF1" w:rsidRDefault="002F3302" w:rsidP="005D0A26">
            <w:pPr>
              <w:rPr>
                <w:rFonts w:ascii="Arial" w:hAnsi="Arial" w:cs="Arial"/>
                <w:sz w:val="20"/>
                <w:szCs w:val="20"/>
              </w:rPr>
            </w:pPr>
            <w:r w:rsidRPr="00AC2DF1">
              <w:rPr>
                <w:rFonts w:ascii="Arial" w:hAnsi="Arial" w:cs="Arial"/>
                <w:sz w:val="20"/>
                <w:szCs w:val="20"/>
              </w:rPr>
              <w:t>That really has increased awareness.</w:t>
            </w:r>
          </w:p>
        </w:tc>
      </w:tr>
      <w:tr w:rsidR="002F3302" w:rsidRPr="00AC2DF1" w14:paraId="219D2872" w14:textId="77777777" w:rsidTr="005D0A26">
        <w:tc>
          <w:tcPr>
            <w:tcW w:w="846" w:type="dxa"/>
          </w:tcPr>
          <w:p w14:paraId="3CACA03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65</w:t>
            </w:r>
          </w:p>
        </w:tc>
        <w:tc>
          <w:tcPr>
            <w:tcW w:w="8170" w:type="dxa"/>
          </w:tcPr>
          <w:p w14:paraId="458BDCA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Do you think that’s a shared understanding? Because we’re talking as EPs. Do you </w:t>
            </w:r>
          </w:p>
        </w:tc>
      </w:tr>
      <w:tr w:rsidR="002F3302" w:rsidRPr="00AC2DF1" w14:paraId="73ED32EE" w14:textId="77777777" w:rsidTr="005D0A26">
        <w:tc>
          <w:tcPr>
            <w:tcW w:w="846" w:type="dxa"/>
          </w:tcPr>
          <w:p w14:paraId="25256A3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66</w:t>
            </w:r>
          </w:p>
        </w:tc>
        <w:tc>
          <w:tcPr>
            <w:tcW w:w="8170" w:type="dxa"/>
          </w:tcPr>
          <w:p w14:paraId="2768A0CA" w14:textId="77777777" w:rsidR="002F3302" w:rsidRPr="00AC2DF1" w:rsidRDefault="002F3302" w:rsidP="005D0A26">
            <w:pPr>
              <w:rPr>
                <w:rFonts w:ascii="Arial" w:hAnsi="Arial" w:cs="Arial"/>
                <w:sz w:val="20"/>
                <w:szCs w:val="20"/>
              </w:rPr>
            </w:pPr>
            <w:r w:rsidRPr="00AC2DF1">
              <w:rPr>
                <w:rFonts w:ascii="Arial" w:hAnsi="Arial" w:cs="Arial"/>
                <w:sz w:val="20"/>
                <w:szCs w:val="20"/>
              </w:rPr>
              <w:t>Think that applies to others?</w:t>
            </w:r>
          </w:p>
        </w:tc>
      </w:tr>
      <w:tr w:rsidR="002F3302" w:rsidRPr="00AC2DF1" w14:paraId="1E515E47" w14:textId="77777777" w:rsidTr="005D0A26">
        <w:tc>
          <w:tcPr>
            <w:tcW w:w="846" w:type="dxa"/>
          </w:tcPr>
          <w:p w14:paraId="6DC7D49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67</w:t>
            </w:r>
          </w:p>
        </w:tc>
        <w:tc>
          <w:tcPr>
            <w:tcW w:w="8170" w:type="dxa"/>
          </w:tcPr>
          <w:p w14:paraId="26336FB6" w14:textId="77777777" w:rsidR="002F3302" w:rsidRPr="00AC2DF1" w:rsidRDefault="002F3302" w:rsidP="005D0A26">
            <w:pPr>
              <w:rPr>
                <w:rFonts w:ascii="Arial" w:hAnsi="Arial" w:cs="Arial"/>
                <w:sz w:val="20"/>
                <w:szCs w:val="20"/>
              </w:rPr>
            </w:pPr>
            <w:r w:rsidRPr="00AC2DF1">
              <w:rPr>
                <w:rFonts w:ascii="Arial" w:hAnsi="Arial" w:cs="Arial"/>
                <w:sz w:val="20"/>
                <w:szCs w:val="20"/>
              </w:rPr>
              <w:t>EP3:I don’t think so, just because I think there’s been a shift in EP’s understanding…</w:t>
            </w:r>
          </w:p>
        </w:tc>
      </w:tr>
      <w:tr w:rsidR="002F3302" w:rsidRPr="00AC2DF1" w14:paraId="3D3C6A6C" w14:textId="77777777" w:rsidTr="005D0A26">
        <w:tc>
          <w:tcPr>
            <w:tcW w:w="846" w:type="dxa"/>
          </w:tcPr>
          <w:p w14:paraId="329A965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68</w:t>
            </w:r>
          </w:p>
        </w:tc>
        <w:tc>
          <w:tcPr>
            <w:tcW w:w="8170" w:type="dxa"/>
          </w:tcPr>
          <w:p w14:paraId="6F878669" w14:textId="77777777" w:rsidR="002F3302" w:rsidRPr="00AC2DF1" w:rsidRDefault="002F3302" w:rsidP="005D0A26">
            <w:pPr>
              <w:rPr>
                <w:rFonts w:ascii="Arial" w:hAnsi="Arial" w:cs="Arial"/>
                <w:sz w:val="20"/>
                <w:szCs w:val="20"/>
              </w:rPr>
            </w:pPr>
            <w:r w:rsidRPr="00AC2DF1">
              <w:rPr>
                <w:rFonts w:ascii="Arial" w:hAnsi="Arial" w:cs="Arial"/>
                <w:sz w:val="20"/>
                <w:szCs w:val="20"/>
              </w:rPr>
              <w:t>Murmur of agreement</w:t>
            </w:r>
          </w:p>
        </w:tc>
      </w:tr>
      <w:tr w:rsidR="002F3302" w:rsidRPr="00AC2DF1" w14:paraId="1218278B" w14:textId="77777777" w:rsidTr="005D0A26">
        <w:tc>
          <w:tcPr>
            <w:tcW w:w="846" w:type="dxa"/>
          </w:tcPr>
          <w:p w14:paraId="51CB89E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69</w:t>
            </w:r>
          </w:p>
        </w:tc>
        <w:tc>
          <w:tcPr>
            <w:tcW w:w="8170" w:type="dxa"/>
          </w:tcPr>
          <w:p w14:paraId="08752BA6" w14:textId="77777777" w:rsidR="002F3302" w:rsidRPr="00AC2DF1" w:rsidRDefault="002F3302" w:rsidP="005D0A26">
            <w:pPr>
              <w:rPr>
                <w:rFonts w:ascii="Arial" w:hAnsi="Arial" w:cs="Arial"/>
                <w:sz w:val="20"/>
                <w:szCs w:val="20"/>
              </w:rPr>
            </w:pPr>
            <w:r w:rsidRPr="00AC2DF1">
              <w:rPr>
                <w:rFonts w:ascii="Arial" w:hAnsi="Arial" w:cs="Arial"/>
                <w:sz w:val="20"/>
                <w:szCs w:val="20"/>
              </w:rPr>
              <w:t>EP3: and thinking, very much from this anxiety driven to maybe more of a… something</w:t>
            </w:r>
          </w:p>
        </w:tc>
      </w:tr>
      <w:tr w:rsidR="002F3302" w:rsidRPr="00AC2DF1" w14:paraId="64737B17" w14:textId="77777777" w:rsidTr="005D0A26">
        <w:tc>
          <w:tcPr>
            <w:tcW w:w="846" w:type="dxa"/>
          </w:tcPr>
          <w:p w14:paraId="43B1C7B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70</w:t>
            </w:r>
          </w:p>
        </w:tc>
        <w:tc>
          <w:tcPr>
            <w:tcW w:w="8170" w:type="dxa"/>
          </w:tcPr>
          <w:p w14:paraId="1648084F" w14:textId="77777777" w:rsidR="002F3302" w:rsidRPr="00AC2DF1" w:rsidRDefault="002F3302" w:rsidP="005D0A26">
            <w:pPr>
              <w:rPr>
                <w:rFonts w:ascii="Arial" w:hAnsi="Arial" w:cs="Arial"/>
                <w:sz w:val="20"/>
                <w:szCs w:val="20"/>
              </w:rPr>
            </w:pPr>
            <w:r w:rsidRPr="00AC2DF1">
              <w:rPr>
                <w:rFonts w:ascii="Arial" w:hAnsi="Arial" w:cs="Arial"/>
                <w:sz w:val="20"/>
                <w:szCs w:val="20"/>
              </w:rPr>
              <w:t>That’s more trauma driven or a trauma response that needs a different approach than</w:t>
            </w:r>
          </w:p>
        </w:tc>
      </w:tr>
      <w:tr w:rsidR="002F3302" w:rsidRPr="00AC2DF1" w14:paraId="3D31E69C" w14:textId="77777777" w:rsidTr="005D0A26">
        <w:tc>
          <w:tcPr>
            <w:tcW w:w="846" w:type="dxa"/>
          </w:tcPr>
          <w:p w14:paraId="3D460AA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71</w:t>
            </w:r>
          </w:p>
        </w:tc>
        <w:tc>
          <w:tcPr>
            <w:tcW w:w="8170" w:type="dxa"/>
          </w:tcPr>
          <w:p w14:paraId="4312A432" w14:textId="77777777" w:rsidR="002F3302" w:rsidRPr="00AC2DF1" w:rsidRDefault="002F3302" w:rsidP="005D0A26">
            <w:pPr>
              <w:rPr>
                <w:rFonts w:ascii="Arial" w:hAnsi="Arial" w:cs="Arial"/>
                <w:sz w:val="20"/>
                <w:szCs w:val="20"/>
              </w:rPr>
            </w:pPr>
            <w:r w:rsidRPr="00AC2DF1">
              <w:rPr>
                <w:rFonts w:ascii="Arial" w:hAnsi="Arial" w:cs="Arial"/>
                <w:sz w:val="20"/>
                <w:szCs w:val="20"/>
              </w:rPr>
              <w:t>Overcoming anxiety, CBT, erm laddering type approach which…</w:t>
            </w:r>
          </w:p>
        </w:tc>
      </w:tr>
      <w:tr w:rsidR="002F3302" w:rsidRPr="00AC2DF1" w14:paraId="2BE41106" w14:textId="77777777" w:rsidTr="005D0A26">
        <w:tc>
          <w:tcPr>
            <w:tcW w:w="846" w:type="dxa"/>
          </w:tcPr>
          <w:p w14:paraId="3E68BD5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72</w:t>
            </w:r>
          </w:p>
        </w:tc>
        <w:tc>
          <w:tcPr>
            <w:tcW w:w="8170" w:type="dxa"/>
          </w:tcPr>
          <w:p w14:paraId="5334CE88" w14:textId="77777777" w:rsidR="002F3302" w:rsidRPr="00AC2DF1" w:rsidRDefault="002F3302" w:rsidP="005D0A26">
            <w:pPr>
              <w:rPr>
                <w:rFonts w:ascii="Arial" w:hAnsi="Arial" w:cs="Arial"/>
                <w:sz w:val="20"/>
                <w:szCs w:val="20"/>
              </w:rPr>
            </w:pPr>
            <w:r w:rsidRPr="00AC2DF1">
              <w:rPr>
                <w:rFonts w:ascii="Arial" w:hAnsi="Arial" w:cs="Arial"/>
                <w:sz w:val="20"/>
                <w:szCs w:val="20"/>
              </w:rPr>
              <w:t>Murmur of agreement</w:t>
            </w:r>
          </w:p>
        </w:tc>
      </w:tr>
      <w:tr w:rsidR="002F3302" w:rsidRPr="00AC2DF1" w14:paraId="0022D93A" w14:textId="77777777" w:rsidTr="005D0A26">
        <w:tc>
          <w:tcPr>
            <w:tcW w:w="846" w:type="dxa"/>
          </w:tcPr>
          <w:p w14:paraId="676DCFF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73</w:t>
            </w:r>
          </w:p>
        </w:tc>
        <w:tc>
          <w:tcPr>
            <w:tcW w:w="8170" w:type="dxa"/>
          </w:tcPr>
          <w:p w14:paraId="7ACF5CA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will work for some children but not for lots of children I guess, especially </w:t>
            </w:r>
          </w:p>
        </w:tc>
      </w:tr>
      <w:tr w:rsidR="002F3302" w:rsidRPr="00AC2DF1" w14:paraId="69DF1F36" w14:textId="77777777" w:rsidTr="005D0A26">
        <w:tc>
          <w:tcPr>
            <w:tcW w:w="846" w:type="dxa"/>
          </w:tcPr>
          <w:p w14:paraId="53F4361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74</w:t>
            </w:r>
          </w:p>
        </w:tc>
        <w:tc>
          <w:tcPr>
            <w:tcW w:w="8170" w:type="dxa"/>
          </w:tcPr>
          <w:p w14:paraId="5ACC477B" w14:textId="77777777" w:rsidR="002F3302" w:rsidRPr="00AC2DF1" w:rsidRDefault="002F3302" w:rsidP="005D0A26">
            <w:pPr>
              <w:rPr>
                <w:rFonts w:ascii="Arial" w:hAnsi="Arial" w:cs="Arial"/>
                <w:sz w:val="20"/>
                <w:szCs w:val="20"/>
              </w:rPr>
            </w:pPr>
            <w:r w:rsidRPr="00AC2DF1">
              <w:rPr>
                <w:rFonts w:ascii="Arial" w:hAnsi="Arial" w:cs="Arial"/>
                <w:sz w:val="20"/>
                <w:szCs w:val="20"/>
              </w:rPr>
              <w:t>Neurodiverse children or children who have been out of school for a long period of time.</w:t>
            </w:r>
          </w:p>
        </w:tc>
      </w:tr>
      <w:tr w:rsidR="002F3302" w:rsidRPr="00AC2DF1" w14:paraId="10BC2CDA" w14:textId="77777777" w:rsidTr="005D0A26">
        <w:tc>
          <w:tcPr>
            <w:tcW w:w="846" w:type="dxa"/>
          </w:tcPr>
          <w:p w14:paraId="2FBD392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75</w:t>
            </w:r>
          </w:p>
        </w:tc>
        <w:tc>
          <w:tcPr>
            <w:tcW w:w="8170" w:type="dxa"/>
          </w:tcPr>
          <w:p w14:paraId="09475608" w14:textId="77777777" w:rsidR="002F3302" w:rsidRPr="00AC2DF1" w:rsidRDefault="002F3302" w:rsidP="005D0A26">
            <w:pPr>
              <w:rPr>
                <w:rFonts w:ascii="Arial" w:hAnsi="Arial" w:cs="Arial"/>
                <w:sz w:val="20"/>
                <w:szCs w:val="20"/>
              </w:rPr>
            </w:pPr>
            <w:r w:rsidRPr="00AC2DF1">
              <w:rPr>
                <w:rFonts w:ascii="Arial" w:hAnsi="Arial" w:cs="Arial"/>
                <w:sz w:val="20"/>
                <w:szCs w:val="20"/>
              </w:rPr>
              <w:t>And I’m not sure every practitioner or CAMHS or mental health service or EWOs have</w:t>
            </w:r>
          </w:p>
        </w:tc>
      </w:tr>
      <w:tr w:rsidR="002F3302" w:rsidRPr="00AC2DF1" w14:paraId="2FBBE86E" w14:textId="77777777" w:rsidTr="005D0A26">
        <w:tc>
          <w:tcPr>
            <w:tcW w:w="846" w:type="dxa"/>
          </w:tcPr>
          <w:p w14:paraId="1E1166A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76</w:t>
            </w:r>
          </w:p>
        </w:tc>
        <w:tc>
          <w:tcPr>
            <w:tcW w:w="8170" w:type="dxa"/>
          </w:tcPr>
          <w:p w14:paraId="1C9C3577" w14:textId="77777777" w:rsidR="002F3302" w:rsidRPr="00AC2DF1" w:rsidRDefault="002F3302" w:rsidP="005D0A26">
            <w:pPr>
              <w:rPr>
                <w:rFonts w:ascii="Arial" w:hAnsi="Arial" w:cs="Arial"/>
                <w:sz w:val="20"/>
                <w:szCs w:val="20"/>
              </w:rPr>
            </w:pPr>
            <w:r w:rsidRPr="00AC2DF1">
              <w:rPr>
                <w:rFonts w:ascii="Arial" w:hAnsi="Arial" w:cs="Arial"/>
                <w:sz w:val="20"/>
                <w:szCs w:val="20"/>
              </w:rPr>
              <w:t>Moved with us in that, because they’re not exposed to the same EP research as us.</w:t>
            </w:r>
          </w:p>
        </w:tc>
      </w:tr>
      <w:tr w:rsidR="002F3302" w:rsidRPr="00AC2DF1" w14:paraId="7ED50744" w14:textId="77777777" w:rsidTr="005D0A26">
        <w:tc>
          <w:tcPr>
            <w:tcW w:w="846" w:type="dxa"/>
          </w:tcPr>
          <w:p w14:paraId="56D0816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77</w:t>
            </w:r>
          </w:p>
        </w:tc>
        <w:tc>
          <w:tcPr>
            <w:tcW w:w="8170" w:type="dxa"/>
          </w:tcPr>
          <w:p w14:paraId="1801242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4: I think some of it as well, so coming from a CBT perspective, I think some of it is the </w:t>
            </w:r>
          </w:p>
        </w:tc>
      </w:tr>
      <w:tr w:rsidR="002F3302" w:rsidRPr="00AC2DF1" w14:paraId="0F546A1F" w14:textId="77777777" w:rsidTr="005D0A26">
        <w:tc>
          <w:tcPr>
            <w:tcW w:w="846" w:type="dxa"/>
          </w:tcPr>
          <w:p w14:paraId="4D84BBC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78</w:t>
            </w:r>
          </w:p>
        </w:tc>
        <w:tc>
          <w:tcPr>
            <w:tcW w:w="8170" w:type="dxa"/>
          </w:tcPr>
          <w:p w14:paraId="7823C549" w14:textId="77777777" w:rsidR="002F3302" w:rsidRPr="00AC2DF1" w:rsidRDefault="002F3302" w:rsidP="005D0A26">
            <w:pPr>
              <w:rPr>
                <w:rFonts w:ascii="Arial" w:hAnsi="Arial" w:cs="Arial"/>
                <w:sz w:val="20"/>
                <w:szCs w:val="20"/>
              </w:rPr>
            </w:pPr>
            <w:r w:rsidRPr="00AC2DF1">
              <w:rPr>
                <w:rFonts w:ascii="Arial" w:hAnsi="Arial" w:cs="Arial"/>
                <w:sz w:val="20"/>
                <w:szCs w:val="20"/>
              </w:rPr>
              <w:t>Fact that a lot of CBT models, until recently have been built on adult anxiety. And I think</w:t>
            </w:r>
          </w:p>
        </w:tc>
      </w:tr>
      <w:tr w:rsidR="002F3302" w:rsidRPr="00AC2DF1" w14:paraId="30C09C58" w14:textId="77777777" w:rsidTr="005D0A26">
        <w:tc>
          <w:tcPr>
            <w:tcW w:w="846" w:type="dxa"/>
          </w:tcPr>
          <w:p w14:paraId="3477F09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79</w:t>
            </w:r>
          </w:p>
        </w:tc>
        <w:tc>
          <w:tcPr>
            <w:tcW w:w="8170" w:type="dxa"/>
          </w:tcPr>
          <w:p w14:paraId="7856B091" w14:textId="77777777" w:rsidR="002F3302" w:rsidRPr="00AC2DF1" w:rsidRDefault="002F3302" w:rsidP="005D0A26">
            <w:pPr>
              <w:rPr>
                <w:rFonts w:ascii="Arial" w:hAnsi="Arial" w:cs="Arial"/>
                <w:sz w:val="20"/>
                <w:szCs w:val="20"/>
              </w:rPr>
            </w:pPr>
            <w:r w:rsidRPr="00AC2DF1">
              <w:rPr>
                <w:rFonts w:ascii="Arial" w:hAnsi="Arial" w:cs="Arial"/>
                <w:sz w:val="20"/>
                <w:szCs w:val="20"/>
              </w:rPr>
              <w:t>EP3: Yeah.</w:t>
            </w:r>
          </w:p>
        </w:tc>
      </w:tr>
      <w:tr w:rsidR="002F3302" w:rsidRPr="00AC2DF1" w14:paraId="2154FC8D" w14:textId="77777777" w:rsidTr="005D0A26">
        <w:tc>
          <w:tcPr>
            <w:tcW w:w="846" w:type="dxa"/>
          </w:tcPr>
          <w:p w14:paraId="683AA49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80</w:t>
            </w:r>
          </w:p>
        </w:tc>
        <w:tc>
          <w:tcPr>
            <w:tcW w:w="8170" w:type="dxa"/>
          </w:tcPr>
          <w:p w14:paraId="2CC8759E" w14:textId="77777777" w:rsidR="002F3302" w:rsidRPr="00AC2DF1" w:rsidRDefault="002F3302" w:rsidP="005D0A26">
            <w:pPr>
              <w:rPr>
                <w:rFonts w:ascii="Arial" w:hAnsi="Arial" w:cs="Arial"/>
                <w:sz w:val="20"/>
                <w:szCs w:val="20"/>
              </w:rPr>
            </w:pPr>
            <w:r w:rsidRPr="00AC2DF1">
              <w:rPr>
                <w:rFonts w:ascii="Arial" w:hAnsi="Arial" w:cs="Arial"/>
                <w:sz w:val="20"/>
                <w:szCs w:val="20"/>
              </w:rPr>
              <w:t>EP4: And I think, you know with the laddering and things like that, as EPs we know that</w:t>
            </w:r>
          </w:p>
        </w:tc>
      </w:tr>
      <w:tr w:rsidR="002F3302" w:rsidRPr="00AC2DF1" w14:paraId="0F0C2D2A" w14:textId="77777777" w:rsidTr="005D0A26">
        <w:tc>
          <w:tcPr>
            <w:tcW w:w="846" w:type="dxa"/>
          </w:tcPr>
          <w:p w14:paraId="5469720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81</w:t>
            </w:r>
          </w:p>
        </w:tc>
        <w:tc>
          <w:tcPr>
            <w:tcW w:w="8170" w:type="dxa"/>
          </w:tcPr>
          <w:p w14:paraId="6C4786D3" w14:textId="77777777" w:rsidR="002F3302" w:rsidRPr="00AC2DF1" w:rsidRDefault="002F3302" w:rsidP="005D0A26">
            <w:pPr>
              <w:rPr>
                <w:rFonts w:ascii="Arial" w:hAnsi="Arial" w:cs="Arial"/>
                <w:sz w:val="20"/>
                <w:szCs w:val="20"/>
              </w:rPr>
            </w:pPr>
            <w:r w:rsidRPr="00AC2DF1">
              <w:rPr>
                <w:rFonts w:ascii="Arial" w:hAnsi="Arial" w:cs="Arial"/>
                <w:sz w:val="20"/>
                <w:szCs w:val="20"/>
              </w:rPr>
              <w:t>Gradual exposure can only be done in partnership with young people. I think that’s the</w:t>
            </w:r>
          </w:p>
        </w:tc>
      </w:tr>
      <w:tr w:rsidR="002F3302" w:rsidRPr="00AC2DF1" w14:paraId="66DE4E1B" w14:textId="77777777" w:rsidTr="005D0A26">
        <w:tc>
          <w:tcPr>
            <w:tcW w:w="846" w:type="dxa"/>
          </w:tcPr>
          <w:p w14:paraId="612D55E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82</w:t>
            </w:r>
          </w:p>
        </w:tc>
        <w:tc>
          <w:tcPr>
            <w:tcW w:w="8170" w:type="dxa"/>
          </w:tcPr>
          <w:p w14:paraId="23469C13" w14:textId="77777777" w:rsidR="002F3302" w:rsidRPr="00AC2DF1" w:rsidRDefault="002F3302" w:rsidP="005D0A26">
            <w:pPr>
              <w:rPr>
                <w:rFonts w:ascii="Arial" w:hAnsi="Arial" w:cs="Arial"/>
                <w:sz w:val="20"/>
                <w:szCs w:val="20"/>
              </w:rPr>
            </w:pPr>
            <w:proofErr w:type="spellStart"/>
            <w:r w:rsidRPr="00AC2DF1">
              <w:rPr>
                <w:rFonts w:ascii="Arial" w:hAnsi="Arial" w:cs="Arial"/>
                <w:sz w:val="20"/>
                <w:szCs w:val="20"/>
              </w:rPr>
              <w:t>Bit</w:t>
            </w:r>
            <w:proofErr w:type="spellEnd"/>
            <w:r w:rsidRPr="00AC2DF1">
              <w:rPr>
                <w:rFonts w:ascii="Arial" w:hAnsi="Arial" w:cs="Arial"/>
                <w:sz w:val="20"/>
                <w:szCs w:val="20"/>
              </w:rPr>
              <w:t xml:space="preserve"> that’s often been missed, that whole kind of, “well they just need to kind of get in.”</w:t>
            </w:r>
          </w:p>
        </w:tc>
      </w:tr>
      <w:tr w:rsidR="002F3302" w:rsidRPr="00AC2DF1" w14:paraId="34F5F85F" w14:textId="77777777" w:rsidTr="005D0A26">
        <w:tc>
          <w:tcPr>
            <w:tcW w:w="846" w:type="dxa"/>
          </w:tcPr>
          <w:p w14:paraId="79674D6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83</w:t>
            </w:r>
          </w:p>
        </w:tc>
        <w:tc>
          <w:tcPr>
            <w:tcW w:w="8170" w:type="dxa"/>
          </w:tcPr>
          <w:p w14:paraId="0B11625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4C8856B7" w14:textId="77777777" w:rsidTr="005D0A26">
        <w:tc>
          <w:tcPr>
            <w:tcW w:w="846" w:type="dxa"/>
          </w:tcPr>
          <w:p w14:paraId="5B4635C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84</w:t>
            </w:r>
          </w:p>
        </w:tc>
        <w:tc>
          <w:tcPr>
            <w:tcW w:w="8170" w:type="dxa"/>
          </w:tcPr>
          <w:p w14:paraId="2F89979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Well actually, a CBT approach can be effective but only should be done in </w:t>
            </w:r>
          </w:p>
        </w:tc>
      </w:tr>
      <w:tr w:rsidR="002F3302" w:rsidRPr="00AC2DF1" w14:paraId="4216D610" w14:textId="77777777" w:rsidTr="005D0A26">
        <w:tc>
          <w:tcPr>
            <w:tcW w:w="846" w:type="dxa"/>
          </w:tcPr>
          <w:p w14:paraId="2573776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85</w:t>
            </w:r>
          </w:p>
        </w:tc>
        <w:tc>
          <w:tcPr>
            <w:tcW w:w="8170" w:type="dxa"/>
          </w:tcPr>
          <w:p w14:paraId="59B9A5B4" w14:textId="77777777" w:rsidR="002F3302" w:rsidRPr="00AC2DF1" w:rsidRDefault="002F3302" w:rsidP="005D0A26">
            <w:pPr>
              <w:rPr>
                <w:rFonts w:ascii="Arial" w:hAnsi="Arial" w:cs="Arial"/>
                <w:sz w:val="20"/>
                <w:szCs w:val="20"/>
              </w:rPr>
            </w:pPr>
            <w:r w:rsidRPr="00AC2DF1">
              <w:rPr>
                <w:rFonts w:ascii="Arial" w:hAnsi="Arial" w:cs="Arial"/>
                <w:sz w:val="20"/>
                <w:szCs w:val="20"/>
              </w:rPr>
              <w:t>Partnership with the person you’re working with anyway, so. But I just think that bit has</w:t>
            </w:r>
          </w:p>
        </w:tc>
      </w:tr>
      <w:tr w:rsidR="002F3302" w:rsidRPr="00AC2DF1" w14:paraId="7B80B902" w14:textId="77777777" w:rsidTr="005D0A26">
        <w:tc>
          <w:tcPr>
            <w:tcW w:w="846" w:type="dxa"/>
          </w:tcPr>
          <w:p w14:paraId="011EFE5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86</w:t>
            </w:r>
          </w:p>
        </w:tc>
        <w:tc>
          <w:tcPr>
            <w:tcW w:w="8170" w:type="dxa"/>
          </w:tcPr>
          <w:p w14:paraId="1D0FA02E" w14:textId="77777777" w:rsidR="002F3302" w:rsidRPr="00AC2DF1" w:rsidRDefault="002F3302" w:rsidP="005D0A26">
            <w:pPr>
              <w:rPr>
                <w:rFonts w:ascii="Arial" w:hAnsi="Arial" w:cs="Arial"/>
                <w:sz w:val="20"/>
                <w:szCs w:val="20"/>
              </w:rPr>
            </w:pPr>
            <w:r w:rsidRPr="00AC2DF1">
              <w:rPr>
                <w:rFonts w:ascii="Arial" w:hAnsi="Arial" w:cs="Arial"/>
                <w:sz w:val="20"/>
                <w:szCs w:val="20"/>
              </w:rPr>
              <w:t>Been missed sometimes in terms of you know, like… So you shouldn’t be forcing the</w:t>
            </w:r>
          </w:p>
        </w:tc>
      </w:tr>
      <w:tr w:rsidR="002F3302" w:rsidRPr="00AC2DF1" w14:paraId="22AA94CB" w14:textId="77777777" w:rsidTr="005D0A26">
        <w:tc>
          <w:tcPr>
            <w:tcW w:w="846" w:type="dxa"/>
          </w:tcPr>
          <w:p w14:paraId="1446853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87</w:t>
            </w:r>
          </w:p>
        </w:tc>
        <w:tc>
          <w:tcPr>
            <w:tcW w:w="8170" w:type="dxa"/>
          </w:tcPr>
          <w:p w14:paraId="7070639E" w14:textId="77777777" w:rsidR="002F3302" w:rsidRPr="00AC2DF1" w:rsidRDefault="002F3302" w:rsidP="005D0A26">
            <w:pPr>
              <w:rPr>
                <w:rFonts w:ascii="Arial" w:hAnsi="Arial" w:cs="Arial"/>
                <w:sz w:val="20"/>
                <w:szCs w:val="20"/>
              </w:rPr>
            </w:pPr>
            <w:r w:rsidRPr="00AC2DF1">
              <w:rPr>
                <w:rFonts w:ascii="Arial" w:hAnsi="Arial" w:cs="Arial"/>
                <w:sz w:val="20"/>
                <w:szCs w:val="20"/>
              </w:rPr>
              <w:t>Young person into anything.</w:t>
            </w:r>
          </w:p>
        </w:tc>
      </w:tr>
      <w:tr w:rsidR="002F3302" w:rsidRPr="00AC2DF1" w14:paraId="7F22A7D2" w14:textId="77777777" w:rsidTr="005D0A26">
        <w:tc>
          <w:tcPr>
            <w:tcW w:w="846" w:type="dxa"/>
          </w:tcPr>
          <w:p w14:paraId="051AF4E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88</w:t>
            </w:r>
          </w:p>
        </w:tc>
        <w:tc>
          <w:tcPr>
            <w:tcW w:w="8170" w:type="dxa"/>
          </w:tcPr>
          <w:p w14:paraId="763234DB" w14:textId="77777777" w:rsidR="002F3302" w:rsidRPr="00AC2DF1" w:rsidRDefault="002F3302" w:rsidP="005D0A26">
            <w:pPr>
              <w:rPr>
                <w:rFonts w:ascii="Arial" w:hAnsi="Arial" w:cs="Arial"/>
                <w:sz w:val="20"/>
                <w:szCs w:val="20"/>
              </w:rPr>
            </w:pPr>
            <w:r w:rsidRPr="00AC2DF1">
              <w:rPr>
                <w:rFonts w:ascii="Arial" w:hAnsi="Arial" w:cs="Arial"/>
                <w:sz w:val="20"/>
                <w:szCs w:val="20"/>
              </w:rPr>
              <w:t>EP3: No.</w:t>
            </w:r>
          </w:p>
        </w:tc>
      </w:tr>
      <w:tr w:rsidR="002F3302" w:rsidRPr="00AC2DF1" w14:paraId="6C6B2487" w14:textId="77777777" w:rsidTr="005D0A26">
        <w:tc>
          <w:tcPr>
            <w:tcW w:w="846" w:type="dxa"/>
          </w:tcPr>
          <w:p w14:paraId="6F8D23A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89</w:t>
            </w:r>
          </w:p>
        </w:tc>
        <w:tc>
          <w:tcPr>
            <w:tcW w:w="8170" w:type="dxa"/>
          </w:tcPr>
          <w:p w14:paraId="149D2A44" w14:textId="77777777" w:rsidR="002F3302" w:rsidRPr="00AC2DF1" w:rsidRDefault="002F3302" w:rsidP="005D0A26">
            <w:pPr>
              <w:rPr>
                <w:rFonts w:ascii="Arial" w:hAnsi="Arial" w:cs="Arial"/>
                <w:sz w:val="20"/>
                <w:szCs w:val="20"/>
              </w:rPr>
            </w:pPr>
            <w:r w:rsidRPr="00AC2DF1">
              <w:rPr>
                <w:rFonts w:ascii="Arial" w:hAnsi="Arial" w:cs="Arial"/>
                <w:sz w:val="20"/>
                <w:szCs w:val="20"/>
              </w:rPr>
              <w:t>EP4: You should be seeing well, do they understand why, you know, what we’re trying</w:t>
            </w:r>
          </w:p>
        </w:tc>
      </w:tr>
      <w:tr w:rsidR="002F3302" w:rsidRPr="00AC2DF1" w14:paraId="0174060B" w14:textId="77777777" w:rsidTr="005D0A26">
        <w:tc>
          <w:tcPr>
            <w:tcW w:w="846" w:type="dxa"/>
          </w:tcPr>
          <w:p w14:paraId="6565473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90</w:t>
            </w:r>
          </w:p>
        </w:tc>
        <w:tc>
          <w:tcPr>
            <w:tcW w:w="8170" w:type="dxa"/>
          </w:tcPr>
          <w:p w14:paraId="796A636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To do, and are they ready to do that. </w:t>
            </w:r>
          </w:p>
        </w:tc>
      </w:tr>
      <w:tr w:rsidR="002F3302" w:rsidRPr="00AC2DF1" w14:paraId="17F97E96" w14:textId="77777777" w:rsidTr="005D0A26">
        <w:tc>
          <w:tcPr>
            <w:tcW w:w="846" w:type="dxa"/>
          </w:tcPr>
          <w:p w14:paraId="5B187A4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91</w:t>
            </w:r>
          </w:p>
        </w:tc>
        <w:tc>
          <w:tcPr>
            <w:tcW w:w="8170" w:type="dxa"/>
          </w:tcPr>
          <w:p w14:paraId="5518156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I think it’s the readiness bit. Are they emotionally well enough? Mentally well </w:t>
            </w:r>
          </w:p>
        </w:tc>
      </w:tr>
      <w:tr w:rsidR="002F3302" w:rsidRPr="00AC2DF1" w14:paraId="361A2B84" w14:textId="77777777" w:rsidTr="005D0A26">
        <w:tc>
          <w:tcPr>
            <w:tcW w:w="846" w:type="dxa"/>
          </w:tcPr>
          <w:p w14:paraId="597A117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92</w:t>
            </w:r>
          </w:p>
        </w:tc>
        <w:tc>
          <w:tcPr>
            <w:tcW w:w="8170" w:type="dxa"/>
          </w:tcPr>
          <w:p w14:paraId="3AFDCFD0" w14:textId="77777777" w:rsidR="002F3302" w:rsidRPr="00AC2DF1" w:rsidRDefault="002F3302" w:rsidP="005D0A26">
            <w:pPr>
              <w:rPr>
                <w:rFonts w:ascii="Arial" w:hAnsi="Arial" w:cs="Arial"/>
                <w:sz w:val="20"/>
                <w:szCs w:val="20"/>
              </w:rPr>
            </w:pPr>
            <w:r w:rsidRPr="00AC2DF1">
              <w:rPr>
                <w:rFonts w:ascii="Arial" w:hAnsi="Arial" w:cs="Arial"/>
                <w:sz w:val="20"/>
                <w:szCs w:val="20"/>
              </w:rPr>
              <w:t>Enough?</w:t>
            </w:r>
          </w:p>
        </w:tc>
      </w:tr>
      <w:tr w:rsidR="002F3302" w:rsidRPr="00AC2DF1" w14:paraId="7A5FEABC" w14:textId="77777777" w:rsidTr="005D0A26">
        <w:tc>
          <w:tcPr>
            <w:tcW w:w="846" w:type="dxa"/>
          </w:tcPr>
          <w:p w14:paraId="25042F5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93</w:t>
            </w:r>
          </w:p>
        </w:tc>
        <w:tc>
          <w:tcPr>
            <w:tcW w:w="8170" w:type="dxa"/>
          </w:tcPr>
          <w:p w14:paraId="2C98BB8D" w14:textId="77777777" w:rsidR="002F3302" w:rsidRPr="00AC2DF1" w:rsidRDefault="002F3302" w:rsidP="005D0A26">
            <w:pPr>
              <w:rPr>
                <w:rFonts w:ascii="Arial" w:hAnsi="Arial" w:cs="Arial"/>
                <w:sz w:val="20"/>
                <w:szCs w:val="20"/>
              </w:rPr>
            </w:pPr>
            <w:r w:rsidRPr="00AC2DF1">
              <w:rPr>
                <w:rFonts w:ascii="Arial" w:hAnsi="Arial" w:cs="Arial"/>
                <w:sz w:val="20"/>
                <w:szCs w:val="20"/>
              </w:rPr>
              <w:t>EP4: Yeah, absolutely.</w:t>
            </w:r>
          </w:p>
        </w:tc>
      </w:tr>
      <w:tr w:rsidR="002F3302" w:rsidRPr="00AC2DF1" w14:paraId="71CAFF9B" w14:textId="77777777" w:rsidTr="005D0A26">
        <w:tc>
          <w:tcPr>
            <w:tcW w:w="846" w:type="dxa"/>
          </w:tcPr>
          <w:p w14:paraId="4CBD185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94</w:t>
            </w:r>
          </w:p>
        </w:tc>
        <w:tc>
          <w:tcPr>
            <w:tcW w:w="8170" w:type="dxa"/>
          </w:tcPr>
          <w:p w14:paraId="0D5ADC88" w14:textId="77777777" w:rsidR="002F3302" w:rsidRPr="00AC2DF1" w:rsidRDefault="002F3302" w:rsidP="005D0A26">
            <w:pPr>
              <w:rPr>
                <w:rFonts w:ascii="Arial" w:hAnsi="Arial" w:cs="Arial"/>
                <w:sz w:val="20"/>
                <w:szCs w:val="20"/>
              </w:rPr>
            </w:pPr>
            <w:r w:rsidRPr="00AC2DF1">
              <w:rPr>
                <w:rFonts w:ascii="Arial" w:hAnsi="Arial" w:cs="Arial"/>
                <w:sz w:val="20"/>
                <w:szCs w:val="20"/>
              </w:rPr>
              <w:t>EP3: To be challenging themselves around something that they’re very scared of, is very</w:t>
            </w:r>
          </w:p>
        </w:tc>
      </w:tr>
      <w:tr w:rsidR="002F3302" w:rsidRPr="00AC2DF1" w14:paraId="420C5C70" w14:textId="77777777" w:rsidTr="005D0A26">
        <w:tc>
          <w:tcPr>
            <w:tcW w:w="846" w:type="dxa"/>
          </w:tcPr>
          <w:p w14:paraId="13BCD1F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95</w:t>
            </w:r>
          </w:p>
        </w:tc>
        <w:tc>
          <w:tcPr>
            <w:tcW w:w="8170" w:type="dxa"/>
          </w:tcPr>
          <w:p w14:paraId="4DD0104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Anxiety provoking. And also, I guess, what I definitely feel was missing in my </w:t>
            </w:r>
          </w:p>
        </w:tc>
      </w:tr>
      <w:tr w:rsidR="002F3302" w:rsidRPr="00AC2DF1" w14:paraId="2107D336" w14:textId="77777777" w:rsidTr="005D0A26">
        <w:tc>
          <w:tcPr>
            <w:tcW w:w="846" w:type="dxa"/>
          </w:tcPr>
          <w:p w14:paraId="6F4311D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96</w:t>
            </w:r>
          </w:p>
        </w:tc>
        <w:tc>
          <w:tcPr>
            <w:tcW w:w="8170" w:type="dxa"/>
          </w:tcPr>
          <w:p w14:paraId="7B0F9D0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Understanding, from using some of the very early guidance, is what needs to change in </w:t>
            </w:r>
          </w:p>
        </w:tc>
      </w:tr>
      <w:tr w:rsidR="002F3302" w:rsidRPr="00AC2DF1" w14:paraId="2A50162B" w14:textId="77777777" w:rsidTr="005D0A26">
        <w:tc>
          <w:tcPr>
            <w:tcW w:w="846" w:type="dxa"/>
          </w:tcPr>
          <w:p w14:paraId="443E84F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97</w:t>
            </w:r>
          </w:p>
        </w:tc>
        <w:tc>
          <w:tcPr>
            <w:tcW w:w="8170" w:type="dxa"/>
          </w:tcPr>
          <w:p w14:paraId="2D8033CD" w14:textId="77777777" w:rsidR="002F3302" w:rsidRPr="00AC2DF1" w:rsidRDefault="002F3302" w:rsidP="005D0A26">
            <w:pPr>
              <w:rPr>
                <w:rFonts w:ascii="Arial" w:hAnsi="Arial" w:cs="Arial"/>
                <w:sz w:val="20"/>
                <w:szCs w:val="20"/>
              </w:rPr>
            </w:pPr>
            <w:r w:rsidRPr="00AC2DF1">
              <w:rPr>
                <w:rFonts w:ascii="Arial" w:hAnsi="Arial" w:cs="Arial"/>
                <w:sz w:val="20"/>
                <w:szCs w:val="20"/>
              </w:rPr>
              <w:t>The environment…</w:t>
            </w:r>
          </w:p>
        </w:tc>
      </w:tr>
      <w:tr w:rsidR="002F3302" w:rsidRPr="00AC2DF1" w14:paraId="4FEF11A5" w14:textId="77777777" w:rsidTr="005D0A26">
        <w:tc>
          <w:tcPr>
            <w:tcW w:w="846" w:type="dxa"/>
          </w:tcPr>
          <w:p w14:paraId="5D6F292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98</w:t>
            </w:r>
          </w:p>
        </w:tc>
        <w:tc>
          <w:tcPr>
            <w:tcW w:w="8170" w:type="dxa"/>
          </w:tcPr>
          <w:p w14:paraId="0C8B1D48" w14:textId="77777777" w:rsidR="002F3302" w:rsidRPr="00AC2DF1" w:rsidRDefault="002F3302" w:rsidP="005D0A26">
            <w:pPr>
              <w:rPr>
                <w:rFonts w:ascii="Arial" w:hAnsi="Arial" w:cs="Arial"/>
                <w:sz w:val="20"/>
                <w:szCs w:val="20"/>
              </w:rPr>
            </w:pPr>
            <w:r w:rsidRPr="00AC2DF1">
              <w:rPr>
                <w:rFonts w:ascii="Arial" w:hAnsi="Arial" w:cs="Arial"/>
                <w:sz w:val="20"/>
                <w:szCs w:val="20"/>
              </w:rPr>
              <w:t>EP4: Yeah</w:t>
            </w:r>
          </w:p>
        </w:tc>
      </w:tr>
      <w:tr w:rsidR="002F3302" w:rsidRPr="00AC2DF1" w14:paraId="175EFA93" w14:textId="77777777" w:rsidTr="005D0A26">
        <w:tc>
          <w:tcPr>
            <w:tcW w:w="846" w:type="dxa"/>
          </w:tcPr>
          <w:p w14:paraId="2184D38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99</w:t>
            </w:r>
          </w:p>
        </w:tc>
        <w:tc>
          <w:tcPr>
            <w:tcW w:w="8170" w:type="dxa"/>
          </w:tcPr>
          <w:p w14:paraId="7FB329FE" w14:textId="77777777" w:rsidR="002F3302" w:rsidRPr="00AC2DF1" w:rsidRDefault="002F3302" w:rsidP="005D0A26">
            <w:pPr>
              <w:rPr>
                <w:rFonts w:ascii="Arial" w:hAnsi="Arial" w:cs="Arial"/>
                <w:sz w:val="20"/>
                <w:szCs w:val="20"/>
              </w:rPr>
            </w:pPr>
            <w:r w:rsidRPr="00AC2DF1">
              <w:rPr>
                <w:rFonts w:ascii="Arial" w:hAnsi="Arial" w:cs="Arial"/>
                <w:sz w:val="20"/>
                <w:szCs w:val="20"/>
              </w:rPr>
              <w:t>EP3: Because it was very within child</w:t>
            </w:r>
          </w:p>
        </w:tc>
      </w:tr>
      <w:tr w:rsidR="002F3302" w:rsidRPr="00AC2DF1" w14:paraId="54E90EA9" w14:textId="77777777" w:rsidTr="005D0A26">
        <w:tc>
          <w:tcPr>
            <w:tcW w:w="846" w:type="dxa"/>
          </w:tcPr>
          <w:p w14:paraId="31BF924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100</w:t>
            </w:r>
          </w:p>
        </w:tc>
        <w:tc>
          <w:tcPr>
            <w:tcW w:w="8170" w:type="dxa"/>
          </w:tcPr>
          <w:p w14:paraId="1D5B5C1A" w14:textId="77777777" w:rsidR="002F3302" w:rsidRPr="00AC2DF1" w:rsidRDefault="002F3302" w:rsidP="005D0A26">
            <w:pPr>
              <w:rPr>
                <w:rFonts w:ascii="Arial" w:hAnsi="Arial" w:cs="Arial"/>
                <w:sz w:val="20"/>
                <w:szCs w:val="20"/>
              </w:rPr>
            </w:pPr>
            <w:r w:rsidRPr="00AC2DF1">
              <w:rPr>
                <w:rFonts w:ascii="Arial" w:hAnsi="Arial" w:cs="Arial"/>
                <w:sz w:val="20"/>
                <w:szCs w:val="20"/>
              </w:rPr>
              <w:t>Other EPs: Yeah, yeah, yeah.</w:t>
            </w:r>
          </w:p>
        </w:tc>
      </w:tr>
      <w:tr w:rsidR="002F3302" w:rsidRPr="00AC2DF1" w14:paraId="55D76E91" w14:textId="77777777" w:rsidTr="005D0A26">
        <w:tc>
          <w:tcPr>
            <w:tcW w:w="846" w:type="dxa"/>
          </w:tcPr>
          <w:p w14:paraId="0BE4529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101</w:t>
            </w:r>
          </w:p>
        </w:tc>
        <w:tc>
          <w:tcPr>
            <w:tcW w:w="8170" w:type="dxa"/>
          </w:tcPr>
          <w:p w14:paraId="51416BF5" w14:textId="77777777" w:rsidR="002F3302" w:rsidRPr="00AC2DF1" w:rsidRDefault="002F3302" w:rsidP="005D0A26">
            <w:pPr>
              <w:rPr>
                <w:rFonts w:ascii="Arial" w:hAnsi="Arial" w:cs="Arial"/>
                <w:sz w:val="20"/>
                <w:szCs w:val="20"/>
              </w:rPr>
            </w:pPr>
            <w:r w:rsidRPr="00AC2DF1">
              <w:rPr>
                <w:rFonts w:ascii="Arial" w:hAnsi="Arial" w:cs="Arial"/>
                <w:sz w:val="20"/>
                <w:szCs w:val="20"/>
              </w:rPr>
              <w:t>EP1: And as well as the readiness and what needs to change, it’s about the partnership</w:t>
            </w:r>
          </w:p>
        </w:tc>
      </w:tr>
      <w:tr w:rsidR="002F3302" w:rsidRPr="00AC2DF1" w14:paraId="69B9D75F" w14:textId="77777777" w:rsidTr="005D0A26">
        <w:tc>
          <w:tcPr>
            <w:tcW w:w="846" w:type="dxa"/>
          </w:tcPr>
          <w:p w14:paraId="44B9A55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102</w:t>
            </w:r>
          </w:p>
        </w:tc>
        <w:tc>
          <w:tcPr>
            <w:tcW w:w="8170" w:type="dxa"/>
          </w:tcPr>
          <w:p w14:paraId="2108CD54" w14:textId="77777777" w:rsidR="002F3302" w:rsidRPr="00AC2DF1" w:rsidRDefault="002F3302" w:rsidP="005D0A26">
            <w:pPr>
              <w:rPr>
                <w:rFonts w:ascii="Arial" w:hAnsi="Arial" w:cs="Arial"/>
                <w:sz w:val="20"/>
                <w:szCs w:val="20"/>
              </w:rPr>
            </w:pPr>
            <w:r w:rsidRPr="00AC2DF1">
              <w:rPr>
                <w:rFonts w:ascii="Arial" w:hAnsi="Arial" w:cs="Arial"/>
                <w:sz w:val="20"/>
                <w:szCs w:val="20"/>
              </w:rPr>
              <w:t>And what needs to be there in order for there to be an active partnership for the young</w:t>
            </w:r>
          </w:p>
        </w:tc>
      </w:tr>
      <w:tr w:rsidR="002F3302" w:rsidRPr="00AC2DF1" w14:paraId="2793B1B7" w14:textId="77777777" w:rsidTr="005D0A26">
        <w:tc>
          <w:tcPr>
            <w:tcW w:w="846" w:type="dxa"/>
          </w:tcPr>
          <w:p w14:paraId="198838C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103</w:t>
            </w:r>
          </w:p>
        </w:tc>
        <w:tc>
          <w:tcPr>
            <w:tcW w:w="8170" w:type="dxa"/>
          </w:tcPr>
          <w:p w14:paraId="19F6AE91" w14:textId="77777777" w:rsidR="002F3302" w:rsidRPr="00AC2DF1" w:rsidRDefault="002F3302" w:rsidP="005D0A26">
            <w:pPr>
              <w:rPr>
                <w:rFonts w:ascii="Arial" w:hAnsi="Arial" w:cs="Arial"/>
                <w:sz w:val="20"/>
                <w:szCs w:val="20"/>
              </w:rPr>
            </w:pPr>
            <w:r w:rsidRPr="00AC2DF1">
              <w:rPr>
                <w:rFonts w:ascii="Arial" w:hAnsi="Arial" w:cs="Arial"/>
                <w:sz w:val="20"/>
                <w:szCs w:val="20"/>
              </w:rPr>
              <w:t>Person.</w:t>
            </w:r>
          </w:p>
        </w:tc>
      </w:tr>
      <w:tr w:rsidR="002F3302" w:rsidRPr="00AC2DF1" w14:paraId="69679D0F" w14:textId="77777777" w:rsidTr="005D0A26">
        <w:tc>
          <w:tcPr>
            <w:tcW w:w="846" w:type="dxa"/>
          </w:tcPr>
          <w:p w14:paraId="681586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104</w:t>
            </w:r>
          </w:p>
        </w:tc>
        <w:tc>
          <w:tcPr>
            <w:tcW w:w="8170" w:type="dxa"/>
          </w:tcPr>
          <w:p w14:paraId="1CD318B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4: I think erm,… something that’s quite…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like can be a conflict as well. And I</w:t>
            </w:r>
          </w:p>
        </w:tc>
      </w:tr>
      <w:tr w:rsidR="002F3302" w:rsidRPr="00AC2DF1" w14:paraId="608C9C02" w14:textId="77777777" w:rsidTr="005D0A26">
        <w:tc>
          <w:tcPr>
            <w:tcW w:w="846" w:type="dxa"/>
          </w:tcPr>
          <w:p w14:paraId="47014953" w14:textId="77777777" w:rsidR="002F3302" w:rsidRPr="00AC2DF1" w:rsidRDefault="002F3302" w:rsidP="005D0A26">
            <w:pPr>
              <w:jc w:val="center"/>
              <w:rPr>
                <w:rFonts w:ascii="Arial" w:hAnsi="Arial" w:cs="Arial"/>
                <w:sz w:val="20"/>
                <w:szCs w:val="20"/>
              </w:rPr>
            </w:pPr>
            <w:bookmarkStart w:id="2" w:name="_Hlk163492509"/>
            <w:r w:rsidRPr="00AC2DF1">
              <w:rPr>
                <w:rFonts w:ascii="Arial" w:hAnsi="Arial" w:cs="Arial"/>
                <w:sz w:val="20"/>
                <w:szCs w:val="20"/>
              </w:rPr>
              <w:t>105</w:t>
            </w:r>
          </w:p>
        </w:tc>
        <w:tc>
          <w:tcPr>
            <w:tcW w:w="8170" w:type="dxa"/>
          </w:tcPr>
          <w:p w14:paraId="1766DF2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Think there’s definitely been some development around this, but is the focus on  </w:t>
            </w:r>
          </w:p>
        </w:tc>
      </w:tr>
      <w:tr w:rsidR="002F3302" w:rsidRPr="00AC2DF1" w14:paraId="5F0135C4" w14:textId="77777777" w:rsidTr="005D0A26">
        <w:tc>
          <w:tcPr>
            <w:tcW w:w="846" w:type="dxa"/>
          </w:tcPr>
          <w:p w14:paraId="0D49F0B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106</w:t>
            </w:r>
          </w:p>
        </w:tc>
        <w:tc>
          <w:tcPr>
            <w:tcW w:w="8170" w:type="dxa"/>
          </w:tcPr>
          <w:p w14:paraId="68A3625B" w14:textId="77777777" w:rsidR="002F3302" w:rsidRPr="00AC2DF1" w:rsidRDefault="002F3302" w:rsidP="005D0A26">
            <w:pPr>
              <w:rPr>
                <w:rFonts w:ascii="Arial" w:hAnsi="Arial" w:cs="Arial"/>
                <w:sz w:val="20"/>
                <w:szCs w:val="20"/>
              </w:rPr>
            </w:pPr>
            <w:r w:rsidRPr="00AC2DF1">
              <w:rPr>
                <w:rFonts w:ascii="Arial" w:hAnsi="Arial" w:cs="Arial"/>
                <w:sz w:val="20"/>
                <w:szCs w:val="20"/>
              </w:rPr>
              <w:t>Attendance from like a school perspective…</w:t>
            </w:r>
          </w:p>
        </w:tc>
      </w:tr>
      <w:tr w:rsidR="002F3302" w:rsidRPr="00AC2DF1" w14:paraId="017971A3" w14:textId="77777777" w:rsidTr="005D0A26">
        <w:tc>
          <w:tcPr>
            <w:tcW w:w="846" w:type="dxa"/>
          </w:tcPr>
          <w:p w14:paraId="4C7891F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107</w:t>
            </w:r>
          </w:p>
        </w:tc>
        <w:tc>
          <w:tcPr>
            <w:tcW w:w="8170" w:type="dxa"/>
          </w:tcPr>
          <w:p w14:paraId="4883C06A" w14:textId="77777777" w:rsidR="002F3302" w:rsidRPr="00AC2DF1" w:rsidRDefault="002F3302" w:rsidP="005D0A26">
            <w:pPr>
              <w:rPr>
                <w:rFonts w:ascii="Arial" w:hAnsi="Arial" w:cs="Arial"/>
                <w:sz w:val="20"/>
                <w:szCs w:val="20"/>
              </w:rPr>
            </w:pPr>
            <w:r w:rsidRPr="00AC2DF1">
              <w:rPr>
                <w:rFonts w:ascii="Arial" w:hAnsi="Arial" w:cs="Arial"/>
                <w:sz w:val="20"/>
                <w:szCs w:val="20"/>
              </w:rPr>
              <w:t>Murmurs of agreement.</w:t>
            </w:r>
          </w:p>
        </w:tc>
      </w:tr>
      <w:tr w:rsidR="002F3302" w:rsidRPr="00AC2DF1" w14:paraId="186C6FD9" w14:textId="77777777" w:rsidTr="005D0A26">
        <w:tc>
          <w:tcPr>
            <w:tcW w:w="846" w:type="dxa"/>
          </w:tcPr>
          <w:p w14:paraId="2B09268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108</w:t>
            </w:r>
          </w:p>
        </w:tc>
        <w:tc>
          <w:tcPr>
            <w:tcW w:w="8170" w:type="dxa"/>
          </w:tcPr>
          <w:p w14:paraId="1916BD64" w14:textId="77777777" w:rsidR="002F3302" w:rsidRPr="00AC2DF1" w:rsidRDefault="002F3302" w:rsidP="005D0A26">
            <w:pPr>
              <w:rPr>
                <w:rFonts w:ascii="Arial" w:hAnsi="Arial" w:cs="Arial"/>
                <w:sz w:val="20"/>
                <w:szCs w:val="20"/>
              </w:rPr>
            </w:pPr>
            <w:r w:rsidRPr="00AC2DF1">
              <w:rPr>
                <w:rFonts w:ascii="Arial" w:hAnsi="Arial" w:cs="Arial"/>
                <w:sz w:val="20"/>
                <w:szCs w:val="20"/>
              </w:rPr>
              <w:t>EP4: from like a school perspective and then perhaps other practitioners where obviously</w:t>
            </w:r>
          </w:p>
        </w:tc>
      </w:tr>
      <w:tr w:rsidR="002F3302" w:rsidRPr="00AC2DF1" w14:paraId="05A03DFA" w14:textId="77777777" w:rsidTr="005D0A26">
        <w:tc>
          <w:tcPr>
            <w:tcW w:w="846" w:type="dxa"/>
          </w:tcPr>
          <w:p w14:paraId="130B90B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109</w:t>
            </w:r>
          </w:p>
        </w:tc>
        <w:tc>
          <w:tcPr>
            <w:tcW w:w="8170" w:type="dxa"/>
          </w:tcPr>
          <w:p w14:paraId="3DBC8DFF" w14:textId="77777777" w:rsidR="002F3302" w:rsidRPr="00AC2DF1" w:rsidRDefault="002F3302" w:rsidP="005D0A26">
            <w:pPr>
              <w:rPr>
                <w:rFonts w:ascii="Arial" w:hAnsi="Arial" w:cs="Arial"/>
                <w:sz w:val="20"/>
                <w:szCs w:val="20"/>
              </w:rPr>
            </w:pPr>
            <w:r w:rsidRPr="00AC2DF1">
              <w:rPr>
                <w:rFonts w:ascii="Arial" w:hAnsi="Arial" w:cs="Arial"/>
                <w:sz w:val="20"/>
                <w:szCs w:val="20"/>
              </w:rPr>
              <w:t>it’s the mental health, the wellbeing of the young person that’s the priority. And I think…</w:t>
            </w:r>
          </w:p>
        </w:tc>
      </w:tr>
      <w:tr w:rsidR="002F3302" w:rsidRPr="00AC2DF1" w14:paraId="01DEAEFE" w14:textId="77777777" w:rsidTr="005D0A26">
        <w:tc>
          <w:tcPr>
            <w:tcW w:w="846" w:type="dxa"/>
          </w:tcPr>
          <w:p w14:paraId="6F7662C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110</w:t>
            </w:r>
          </w:p>
        </w:tc>
        <w:tc>
          <w:tcPr>
            <w:tcW w:w="8170" w:type="dxa"/>
          </w:tcPr>
          <w:p w14:paraId="2BB96183" w14:textId="77777777" w:rsidR="002F3302" w:rsidRPr="00AC2DF1" w:rsidRDefault="002F3302" w:rsidP="005D0A26">
            <w:pPr>
              <w:rPr>
                <w:rFonts w:ascii="Arial" w:hAnsi="Arial" w:cs="Arial"/>
                <w:sz w:val="20"/>
                <w:szCs w:val="20"/>
              </w:rPr>
            </w:pPr>
            <w:r w:rsidRPr="00AC2DF1">
              <w:rPr>
                <w:rFonts w:ascii="Arial" w:hAnsi="Arial" w:cs="Arial"/>
                <w:sz w:val="20"/>
                <w:szCs w:val="20"/>
              </w:rPr>
              <w:t>Historically, there’s probably been quite a lot of conflict between those two goals. Erm,</w:t>
            </w:r>
          </w:p>
        </w:tc>
      </w:tr>
      <w:tr w:rsidR="002F3302" w:rsidRPr="00AC2DF1" w14:paraId="6AB76333" w14:textId="77777777" w:rsidTr="005D0A26">
        <w:tc>
          <w:tcPr>
            <w:tcW w:w="846" w:type="dxa"/>
          </w:tcPr>
          <w:p w14:paraId="56EBF5E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111</w:t>
            </w:r>
          </w:p>
        </w:tc>
        <w:tc>
          <w:tcPr>
            <w:tcW w:w="8170" w:type="dxa"/>
          </w:tcPr>
          <w:p w14:paraId="3546730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 think we’re getting to kind of a more shared understanding around that, aren’t we. </w:t>
            </w:r>
          </w:p>
        </w:tc>
      </w:tr>
      <w:tr w:rsidR="002F3302" w:rsidRPr="00AC2DF1" w14:paraId="29E005C7" w14:textId="77777777" w:rsidTr="005D0A26">
        <w:tc>
          <w:tcPr>
            <w:tcW w:w="846" w:type="dxa"/>
          </w:tcPr>
          <w:p w14:paraId="18659A4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112</w:t>
            </w:r>
          </w:p>
        </w:tc>
        <w:tc>
          <w:tcPr>
            <w:tcW w:w="8170" w:type="dxa"/>
          </w:tcPr>
          <w:p w14:paraId="0CDD8911" w14:textId="77777777" w:rsidR="002F3302" w:rsidRPr="00AC2DF1" w:rsidRDefault="002F3302" w:rsidP="005D0A26">
            <w:pPr>
              <w:rPr>
                <w:rFonts w:ascii="Arial" w:hAnsi="Arial" w:cs="Arial"/>
                <w:sz w:val="20"/>
                <w:szCs w:val="20"/>
              </w:rPr>
            </w:pPr>
            <w:r w:rsidRPr="00AC2DF1">
              <w:rPr>
                <w:rFonts w:ascii="Arial" w:hAnsi="Arial" w:cs="Arial"/>
                <w:sz w:val="20"/>
                <w:szCs w:val="20"/>
              </w:rPr>
              <w:t>In terms of… just wellbeing just has to be priority, you know? Erm, but, yeah. I just,</w:t>
            </w:r>
          </w:p>
        </w:tc>
      </w:tr>
      <w:tr w:rsidR="002F3302" w:rsidRPr="00AC2DF1" w14:paraId="064D7DE8" w14:textId="77777777" w:rsidTr="005D0A26">
        <w:tc>
          <w:tcPr>
            <w:tcW w:w="846" w:type="dxa"/>
          </w:tcPr>
          <w:p w14:paraId="124A6A6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113</w:t>
            </w:r>
          </w:p>
        </w:tc>
        <w:tc>
          <w:tcPr>
            <w:tcW w:w="8170" w:type="dxa"/>
          </w:tcPr>
          <w:p w14:paraId="4BE0B35B" w14:textId="77777777" w:rsidR="002F3302" w:rsidRPr="00AC2DF1" w:rsidRDefault="002F3302" w:rsidP="005D0A26">
            <w:pPr>
              <w:rPr>
                <w:rFonts w:ascii="Arial" w:hAnsi="Arial" w:cs="Arial"/>
                <w:sz w:val="20"/>
                <w:szCs w:val="20"/>
              </w:rPr>
            </w:pPr>
            <w:r w:rsidRPr="00AC2DF1">
              <w:rPr>
                <w:rFonts w:ascii="Arial" w:hAnsi="Arial" w:cs="Arial"/>
                <w:sz w:val="20"/>
                <w:szCs w:val="20"/>
              </w:rPr>
              <w:t>I know from, I just remember conversations from when I was working in CAMHS around</w:t>
            </w:r>
          </w:p>
        </w:tc>
      </w:tr>
      <w:tr w:rsidR="002F3302" w:rsidRPr="00AC2DF1" w14:paraId="7B756EDE" w14:textId="77777777" w:rsidTr="005D0A26">
        <w:tc>
          <w:tcPr>
            <w:tcW w:w="846" w:type="dxa"/>
          </w:tcPr>
          <w:p w14:paraId="65E3EA9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114</w:t>
            </w:r>
          </w:p>
        </w:tc>
        <w:tc>
          <w:tcPr>
            <w:tcW w:w="8170" w:type="dxa"/>
          </w:tcPr>
          <w:p w14:paraId="73AAD334" w14:textId="77777777" w:rsidR="002F3302" w:rsidRPr="00AC2DF1" w:rsidRDefault="002F3302" w:rsidP="005D0A26">
            <w:pPr>
              <w:rPr>
                <w:rFonts w:ascii="Arial" w:hAnsi="Arial" w:cs="Arial"/>
                <w:sz w:val="20"/>
                <w:szCs w:val="20"/>
              </w:rPr>
            </w:pPr>
            <w:r w:rsidRPr="00AC2DF1">
              <w:rPr>
                <w:rFonts w:ascii="Arial" w:hAnsi="Arial" w:cs="Arial"/>
                <w:sz w:val="20"/>
                <w:szCs w:val="20"/>
              </w:rPr>
              <w:t>Their focus very much being around mental health, because obviously they’re a mental</w:t>
            </w:r>
          </w:p>
        </w:tc>
      </w:tr>
      <w:tr w:rsidR="002F3302" w:rsidRPr="00AC2DF1" w14:paraId="1C949D39" w14:textId="77777777" w:rsidTr="005D0A26">
        <w:tc>
          <w:tcPr>
            <w:tcW w:w="846" w:type="dxa"/>
          </w:tcPr>
          <w:p w14:paraId="632B39F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115</w:t>
            </w:r>
          </w:p>
        </w:tc>
        <w:tc>
          <w:tcPr>
            <w:tcW w:w="8170" w:type="dxa"/>
          </w:tcPr>
          <w:p w14:paraId="0C5B107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Health service. But that would sometimes then, like, cause quite a lot of conflict with </w:t>
            </w:r>
          </w:p>
        </w:tc>
      </w:tr>
      <w:tr w:rsidR="002F3302" w:rsidRPr="00AC2DF1" w14:paraId="679B3D51" w14:textId="77777777" w:rsidTr="005D0A26">
        <w:tc>
          <w:tcPr>
            <w:tcW w:w="846" w:type="dxa"/>
          </w:tcPr>
          <w:p w14:paraId="0C60595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116</w:t>
            </w:r>
          </w:p>
        </w:tc>
        <w:tc>
          <w:tcPr>
            <w:tcW w:w="8170" w:type="dxa"/>
          </w:tcPr>
          <w:p w14:paraId="674F487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Schools who say, “well we need to get this child in.” Erm… </w:t>
            </w:r>
          </w:p>
        </w:tc>
      </w:tr>
      <w:bookmarkEnd w:id="2"/>
      <w:tr w:rsidR="002F3302" w:rsidRPr="00AC2DF1" w14:paraId="48619EE0" w14:textId="77777777" w:rsidTr="005D0A26">
        <w:tc>
          <w:tcPr>
            <w:tcW w:w="846" w:type="dxa"/>
          </w:tcPr>
          <w:p w14:paraId="498C289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117</w:t>
            </w:r>
          </w:p>
        </w:tc>
        <w:tc>
          <w:tcPr>
            <w:tcW w:w="8170" w:type="dxa"/>
          </w:tcPr>
          <w:p w14:paraId="20FDEC5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w:t>
            </w:r>
            <w:proofErr w:type="spellStart"/>
            <w:r w:rsidRPr="00AC2DF1">
              <w:rPr>
                <w:rFonts w:ascii="Arial" w:hAnsi="Arial" w:cs="Arial"/>
                <w:sz w:val="20"/>
                <w:szCs w:val="20"/>
              </w:rPr>
              <w:t>Mmmm</w:t>
            </w:r>
            <w:proofErr w:type="spellEnd"/>
          </w:p>
        </w:tc>
      </w:tr>
      <w:tr w:rsidR="002F3302" w:rsidRPr="00AC2DF1" w14:paraId="6ACF6C0E" w14:textId="77777777" w:rsidTr="005D0A26">
        <w:tc>
          <w:tcPr>
            <w:tcW w:w="846" w:type="dxa"/>
          </w:tcPr>
          <w:p w14:paraId="6418D13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118</w:t>
            </w:r>
          </w:p>
        </w:tc>
        <w:tc>
          <w:tcPr>
            <w:tcW w:w="8170" w:type="dxa"/>
          </w:tcPr>
          <w:p w14:paraId="271EFCA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And it was seen like they weren’t really understanding each other. </w:t>
            </w:r>
          </w:p>
        </w:tc>
      </w:tr>
      <w:tr w:rsidR="002F3302" w:rsidRPr="00AC2DF1" w14:paraId="6C5C08EC" w14:textId="77777777" w:rsidTr="005D0A26">
        <w:tc>
          <w:tcPr>
            <w:tcW w:w="846" w:type="dxa"/>
          </w:tcPr>
          <w:p w14:paraId="327149A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119</w:t>
            </w:r>
          </w:p>
        </w:tc>
        <w:tc>
          <w:tcPr>
            <w:tcW w:w="8170" w:type="dxa"/>
          </w:tcPr>
          <w:p w14:paraId="3F243D9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Yeah… Sorry.. And as an example of that, there was a time when a psychiatrist sent </w:t>
            </w:r>
          </w:p>
        </w:tc>
      </w:tr>
      <w:tr w:rsidR="002F3302" w:rsidRPr="00AC2DF1" w14:paraId="374E9FE3" w14:textId="77777777" w:rsidTr="005D0A26">
        <w:tc>
          <w:tcPr>
            <w:tcW w:w="846" w:type="dxa"/>
          </w:tcPr>
          <w:p w14:paraId="21CF269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120</w:t>
            </w:r>
          </w:p>
        </w:tc>
        <w:tc>
          <w:tcPr>
            <w:tcW w:w="8170" w:type="dxa"/>
          </w:tcPr>
          <w:p w14:paraId="23094FFF" w14:textId="77777777" w:rsidR="002F3302" w:rsidRPr="00AC2DF1" w:rsidRDefault="002F3302" w:rsidP="005D0A26">
            <w:pPr>
              <w:rPr>
                <w:rFonts w:ascii="Arial" w:hAnsi="Arial" w:cs="Arial"/>
                <w:sz w:val="20"/>
                <w:szCs w:val="20"/>
              </w:rPr>
            </w:pPr>
            <w:r w:rsidRPr="00AC2DF1">
              <w:rPr>
                <w:rFonts w:ascii="Arial" w:hAnsi="Arial" w:cs="Arial"/>
                <w:sz w:val="20"/>
                <w:szCs w:val="20"/>
              </w:rPr>
              <w:t>A letter to… I think to a school, possible (?) saying child X is so unwell at the moment</w:t>
            </w:r>
          </w:p>
        </w:tc>
      </w:tr>
      <w:tr w:rsidR="002F3302" w:rsidRPr="00AC2DF1" w14:paraId="2A638CAC" w14:textId="77777777" w:rsidTr="005D0A26">
        <w:tc>
          <w:tcPr>
            <w:tcW w:w="846" w:type="dxa"/>
          </w:tcPr>
          <w:p w14:paraId="5E588E6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121</w:t>
            </w:r>
          </w:p>
        </w:tc>
        <w:tc>
          <w:tcPr>
            <w:tcW w:w="8170" w:type="dxa"/>
          </w:tcPr>
          <w:p w14:paraId="065C9F9A" w14:textId="77777777" w:rsidR="002F3302" w:rsidRPr="00AC2DF1" w:rsidRDefault="002F3302" w:rsidP="005D0A26">
            <w:pPr>
              <w:rPr>
                <w:rFonts w:ascii="Arial" w:hAnsi="Arial" w:cs="Arial"/>
                <w:sz w:val="20"/>
                <w:szCs w:val="20"/>
              </w:rPr>
            </w:pPr>
            <w:r w:rsidRPr="00AC2DF1">
              <w:rPr>
                <w:rFonts w:ascii="Arial" w:hAnsi="Arial" w:cs="Arial"/>
                <w:sz w:val="20"/>
                <w:szCs w:val="20"/>
              </w:rPr>
              <w:t>(meaning mental health) that I think it’s better for them not to come into school at the</w:t>
            </w:r>
          </w:p>
        </w:tc>
      </w:tr>
      <w:tr w:rsidR="002F3302" w:rsidRPr="00AC2DF1" w14:paraId="7838B5CA" w14:textId="77777777" w:rsidTr="005D0A26">
        <w:tc>
          <w:tcPr>
            <w:tcW w:w="846" w:type="dxa"/>
          </w:tcPr>
          <w:p w14:paraId="48185F0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122</w:t>
            </w:r>
          </w:p>
        </w:tc>
        <w:tc>
          <w:tcPr>
            <w:tcW w:w="8170" w:type="dxa"/>
          </w:tcPr>
          <w:p w14:paraId="6A026063" w14:textId="77777777" w:rsidR="002F3302" w:rsidRPr="00AC2DF1" w:rsidRDefault="002F3302" w:rsidP="005D0A26">
            <w:pPr>
              <w:rPr>
                <w:rFonts w:ascii="Arial" w:hAnsi="Arial" w:cs="Arial"/>
                <w:sz w:val="20"/>
                <w:szCs w:val="20"/>
              </w:rPr>
            </w:pPr>
            <w:r w:rsidRPr="00AC2DF1">
              <w:rPr>
                <w:rFonts w:ascii="Arial" w:hAnsi="Arial" w:cs="Arial"/>
                <w:sz w:val="20"/>
                <w:szCs w:val="20"/>
              </w:rPr>
              <w:t>Moment, and so that was their priority, was mental health, be at home. And I suppose I</w:t>
            </w:r>
          </w:p>
        </w:tc>
      </w:tr>
      <w:tr w:rsidR="002F3302" w:rsidRPr="00AC2DF1" w14:paraId="1690B14D" w14:textId="77777777" w:rsidTr="005D0A26">
        <w:tc>
          <w:tcPr>
            <w:tcW w:w="846" w:type="dxa"/>
          </w:tcPr>
          <w:p w14:paraId="32A301F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123</w:t>
            </w:r>
          </w:p>
        </w:tc>
        <w:tc>
          <w:tcPr>
            <w:tcW w:w="8170" w:type="dxa"/>
          </w:tcPr>
          <w:p w14:paraId="328E424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 mean I wasn’t involved with that child at that time, that young person, but I did wonder </w:t>
            </w:r>
          </w:p>
        </w:tc>
      </w:tr>
      <w:tr w:rsidR="002F3302" w:rsidRPr="00AC2DF1" w14:paraId="04EFD90C" w14:textId="77777777" w:rsidTr="005D0A26">
        <w:tc>
          <w:tcPr>
            <w:tcW w:w="846" w:type="dxa"/>
          </w:tcPr>
          <w:p w14:paraId="47EE89D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124</w:t>
            </w:r>
          </w:p>
        </w:tc>
        <w:tc>
          <w:tcPr>
            <w:tcW w:w="8170" w:type="dxa"/>
          </w:tcPr>
          <w:p w14:paraId="252B307C" w14:textId="77777777" w:rsidR="002F3302" w:rsidRPr="00AC2DF1" w:rsidRDefault="002F3302" w:rsidP="005D0A26">
            <w:pPr>
              <w:rPr>
                <w:rFonts w:ascii="Arial" w:hAnsi="Arial" w:cs="Arial"/>
                <w:sz w:val="20"/>
                <w:szCs w:val="20"/>
              </w:rPr>
            </w:pPr>
            <w:r w:rsidRPr="00AC2DF1">
              <w:rPr>
                <w:rFonts w:ascii="Arial" w:hAnsi="Arial" w:cs="Arial"/>
                <w:sz w:val="20"/>
                <w:szCs w:val="20"/>
              </w:rPr>
              <w:t>Whether if that situation had been looked at a bit more holistically, maybe there might</w:t>
            </w:r>
          </w:p>
        </w:tc>
      </w:tr>
      <w:tr w:rsidR="002F3302" w:rsidRPr="00AC2DF1" w14:paraId="2CD67E39" w14:textId="77777777" w:rsidTr="005D0A26">
        <w:tc>
          <w:tcPr>
            <w:tcW w:w="846" w:type="dxa"/>
          </w:tcPr>
          <w:p w14:paraId="0066463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125</w:t>
            </w:r>
          </w:p>
        </w:tc>
        <w:tc>
          <w:tcPr>
            <w:tcW w:w="8170" w:type="dxa"/>
          </w:tcPr>
          <w:p w14:paraId="6EA0E0A1" w14:textId="77777777" w:rsidR="002F3302" w:rsidRPr="00AC2DF1" w:rsidRDefault="002F3302" w:rsidP="005D0A26">
            <w:pPr>
              <w:rPr>
                <w:rFonts w:ascii="Arial" w:hAnsi="Arial" w:cs="Arial"/>
                <w:sz w:val="20"/>
                <w:szCs w:val="20"/>
              </w:rPr>
            </w:pPr>
            <w:r w:rsidRPr="00AC2DF1">
              <w:rPr>
                <w:rFonts w:ascii="Arial" w:hAnsi="Arial" w:cs="Arial"/>
                <w:sz w:val="20"/>
                <w:szCs w:val="20"/>
              </w:rPr>
              <w:t>Have been some aspects of school that might actually have been helpful for that young</w:t>
            </w:r>
          </w:p>
        </w:tc>
      </w:tr>
      <w:tr w:rsidR="002F3302" w:rsidRPr="00AC2DF1" w14:paraId="70C41B5F" w14:textId="77777777" w:rsidTr="005D0A26">
        <w:tc>
          <w:tcPr>
            <w:tcW w:w="846" w:type="dxa"/>
          </w:tcPr>
          <w:p w14:paraId="3BB50AA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126</w:t>
            </w:r>
          </w:p>
        </w:tc>
        <w:tc>
          <w:tcPr>
            <w:tcW w:w="8170" w:type="dxa"/>
          </w:tcPr>
          <w:p w14:paraId="2B6585A0" w14:textId="77777777" w:rsidR="002F3302" w:rsidRPr="00AC2DF1" w:rsidRDefault="002F3302" w:rsidP="005D0A26">
            <w:pPr>
              <w:rPr>
                <w:rFonts w:ascii="Arial" w:hAnsi="Arial" w:cs="Arial"/>
                <w:sz w:val="20"/>
                <w:szCs w:val="20"/>
              </w:rPr>
            </w:pPr>
            <w:r w:rsidRPr="00AC2DF1">
              <w:rPr>
                <w:rFonts w:ascii="Arial" w:hAnsi="Arial" w:cs="Arial"/>
                <w:sz w:val="20"/>
                <w:szCs w:val="20"/>
              </w:rPr>
              <w:t>Person.</w:t>
            </w:r>
          </w:p>
        </w:tc>
      </w:tr>
      <w:tr w:rsidR="002F3302" w:rsidRPr="00AC2DF1" w14:paraId="2C559237" w14:textId="77777777" w:rsidTr="005D0A26">
        <w:tc>
          <w:tcPr>
            <w:tcW w:w="846" w:type="dxa"/>
          </w:tcPr>
          <w:p w14:paraId="2E5AF9F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127</w:t>
            </w:r>
          </w:p>
        </w:tc>
        <w:tc>
          <w:tcPr>
            <w:tcW w:w="8170" w:type="dxa"/>
          </w:tcPr>
          <w:p w14:paraId="7333FBF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&amp; 4: </w:t>
            </w:r>
            <w:proofErr w:type="spellStart"/>
            <w:r w:rsidRPr="00AC2DF1">
              <w:rPr>
                <w:rFonts w:ascii="Arial" w:hAnsi="Arial" w:cs="Arial"/>
                <w:sz w:val="20"/>
                <w:szCs w:val="20"/>
              </w:rPr>
              <w:t>Mmm</w:t>
            </w:r>
            <w:proofErr w:type="spellEnd"/>
          </w:p>
        </w:tc>
      </w:tr>
      <w:tr w:rsidR="002F3302" w:rsidRPr="00AC2DF1" w14:paraId="74C4C31D" w14:textId="77777777" w:rsidTr="005D0A26">
        <w:tc>
          <w:tcPr>
            <w:tcW w:w="846" w:type="dxa"/>
          </w:tcPr>
          <w:p w14:paraId="69D7020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128</w:t>
            </w:r>
          </w:p>
        </w:tc>
        <w:tc>
          <w:tcPr>
            <w:tcW w:w="8170" w:type="dxa"/>
          </w:tcPr>
          <w:p w14:paraId="78767DCB" w14:textId="77777777" w:rsidR="002F3302" w:rsidRPr="00AC2DF1" w:rsidRDefault="002F3302" w:rsidP="005D0A26">
            <w:pPr>
              <w:rPr>
                <w:rFonts w:ascii="Arial" w:hAnsi="Arial" w:cs="Arial"/>
                <w:sz w:val="20"/>
                <w:szCs w:val="20"/>
              </w:rPr>
            </w:pPr>
            <w:r w:rsidRPr="00AC2DF1">
              <w:rPr>
                <w:rFonts w:ascii="Arial" w:hAnsi="Arial" w:cs="Arial"/>
                <w:sz w:val="20"/>
                <w:szCs w:val="20"/>
              </w:rPr>
              <w:t>EP3: One of the school requests that came out of the Attendance conference was some</w:t>
            </w:r>
          </w:p>
        </w:tc>
      </w:tr>
      <w:tr w:rsidR="002F3302" w:rsidRPr="00AC2DF1" w14:paraId="2A02F5DA" w14:textId="77777777" w:rsidTr="005D0A26">
        <w:tc>
          <w:tcPr>
            <w:tcW w:w="846" w:type="dxa"/>
          </w:tcPr>
          <w:p w14:paraId="3B7E1EC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129</w:t>
            </w:r>
          </w:p>
        </w:tc>
        <w:tc>
          <w:tcPr>
            <w:tcW w:w="8170" w:type="dxa"/>
          </w:tcPr>
          <w:p w14:paraId="707094A2" w14:textId="77777777" w:rsidR="002F3302" w:rsidRPr="00AC2DF1" w:rsidRDefault="002F3302" w:rsidP="005D0A26">
            <w:pPr>
              <w:rPr>
                <w:rFonts w:ascii="Arial" w:hAnsi="Arial" w:cs="Arial"/>
                <w:sz w:val="20"/>
                <w:szCs w:val="20"/>
              </w:rPr>
            </w:pPr>
            <w:r w:rsidRPr="00AC2DF1">
              <w:rPr>
                <w:rFonts w:ascii="Arial" w:hAnsi="Arial" w:cs="Arial"/>
                <w:sz w:val="20"/>
                <w:szCs w:val="20"/>
              </w:rPr>
              <w:t>Training to be done for GPs because some GPs are signing children off too unwell to go to</w:t>
            </w:r>
          </w:p>
        </w:tc>
      </w:tr>
      <w:tr w:rsidR="002F3302" w:rsidRPr="00AC2DF1" w14:paraId="280CB97E" w14:textId="77777777" w:rsidTr="005D0A26">
        <w:tc>
          <w:tcPr>
            <w:tcW w:w="846" w:type="dxa"/>
          </w:tcPr>
          <w:p w14:paraId="4E9E6E5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130</w:t>
            </w:r>
          </w:p>
        </w:tc>
        <w:tc>
          <w:tcPr>
            <w:tcW w:w="8170" w:type="dxa"/>
          </w:tcPr>
          <w:p w14:paraId="2EFC81C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School for like weeks at a time, without having had any conversation with the school. </w:t>
            </w:r>
          </w:p>
        </w:tc>
      </w:tr>
      <w:tr w:rsidR="002F3302" w:rsidRPr="00AC2DF1" w14:paraId="157010E8" w14:textId="77777777" w:rsidTr="005D0A26">
        <w:tc>
          <w:tcPr>
            <w:tcW w:w="846" w:type="dxa"/>
          </w:tcPr>
          <w:p w14:paraId="0B34E1B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131</w:t>
            </w:r>
          </w:p>
        </w:tc>
        <w:tc>
          <w:tcPr>
            <w:tcW w:w="8170" w:type="dxa"/>
          </w:tcPr>
          <w:p w14:paraId="06C38272" w14:textId="77777777" w:rsidR="002F3302" w:rsidRPr="00AC2DF1" w:rsidRDefault="002F3302" w:rsidP="005D0A26">
            <w:pPr>
              <w:rPr>
                <w:rFonts w:ascii="Arial" w:hAnsi="Arial" w:cs="Arial"/>
                <w:sz w:val="20"/>
                <w:szCs w:val="20"/>
              </w:rPr>
            </w:pPr>
            <w:r w:rsidRPr="00AC2DF1">
              <w:rPr>
                <w:rFonts w:ascii="Arial" w:hAnsi="Arial" w:cs="Arial"/>
                <w:sz w:val="20"/>
                <w:szCs w:val="20"/>
              </w:rPr>
              <w:t>And then the school feel quite at odds between the approach being taken. I think some</w:t>
            </w:r>
          </w:p>
        </w:tc>
      </w:tr>
      <w:tr w:rsidR="002F3302" w:rsidRPr="00AC2DF1" w14:paraId="3E49FFF9" w14:textId="77777777" w:rsidTr="005D0A26">
        <w:tc>
          <w:tcPr>
            <w:tcW w:w="846" w:type="dxa"/>
          </w:tcPr>
          <w:p w14:paraId="07453E5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132</w:t>
            </w:r>
          </w:p>
        </w:tc>
        <w:tc>
          <w:tcPr>
            <w:tcW w:w="8170" w:type="dxa"/>
          </w:tcPr>
          <w:p w14:paraId="06747F7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Of the conflicts that you said around mental health services and education services is </w:t>
            </w:r>
          </w:p>
        </w:tc>
      </w:tr>
      <w:tr w:rsidR="002F3302" w:rsidRPr="00AC2DF1" w14:paraId="5EB8ED65" w14:textId="77777777" w:rsidTr="005D0A26">
        <w:tc>
          <w:tcPr>
            <w:tcW w:w="846" w:type="dxa"/>
          </w:tcPr>
          <w:p w14:paraId="37EDB8D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133</w:t>
            </w:r>
          </w:p>
        </w:tc>
        <w:tc>
          <w:tcPr>
            <w:tcW w:w="8170" w:type="dxa"/>
          </w:tcPr>
          <w:p w14:paraId="35D8F197" w14:textId="77777777" w:rsidR="002F3302" w:rsidRPr="00AC2DF1" w:rsidRDefault="002F3302" w:rsidP="005D0A26">
            <w:pPr>
              <w:rPr>
                <w:rFonts w:ascii="Arial" w:hAnsi="Arial" w:cs="Arial"/>
                <w:sz w:val="20"/>
                <w:szCs w:val="20"/>
              </w:rPr>
            </w:pPr>
            <w:r w:rsidRPr="00AC2DF1">
              <w:rPr>
                <w:rFonts w:ascii="Arial" w:hAnsi="Arial" w:cs="Arial"/>
                <w:sz w:val="20"/>
                <w:szCs w:val="20"/>
              </w:rPr>
              <w:t>Also within like education and DFE guidance. Like, on one side they’re kind of really</w:t>
            </w:r>
          </w:p>
        </w:tc>
      </w:tr>
      <w:tr w:rsidR="002F3302" w:rsidRPr="00AC2DF1" w14:paraId="67E17B0E" w14:textId="77777777" w:rsidTr="005D0A26">
        <w:tc>
          <w:tcPr>
            <w:tcW w:w="846" w:type="dxa"/>
          </w:tcPr>
          <w:p w14:paraId="777816B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134</w:t>
            </w:r>
          </w:p>
        </w:tc>
        <w:tc>
          <w:tcPr>
            <w:tcW w:w="8170" w:type="dxa"/>
          </w:tcPr>
          <w:p w14:paraId="550CD202" w14:textId="77777777" w:rsidR="002F3302" w:rsidRPr="00AC2DF1" w:rsidRDefault="002F3302" w:rsidP="005D0A26">
            <w:pPr>
              <w:rPr>
                <w:rFonts w:ascii="Arial" w:hAnsi="Arial" w:cs="Arial"/>
                <w:sz w:val="20"/>
                <w:szCs w:val="20"/>
              </w:rPr>
            </w:pPr>
            <w:r w:rsidRPr="00AC2DF1">
              <w:rPr>
                <w:rFonts w:ascii="Arial" w:hAnsi="Arial" w:cs="Arial"/>
                <w:sz w:val="20"/>
                <w:szCs w:val="20"/>
              </w:rPr>
              <w:t>Pushing attendance and on the other side they’re really trying to promote mental health</w:t>
            </w:r>
          </w:p>
        </w:tc>
      </w:tr>
      <w:tr w:rsidR="002F3302" w:rsidRPr="00AC2DF1" w14:paraId="5EC492D1" w14:textId="77777777" w:rsidTr="005D0A26">
        <w:tc>
          <w:tcPr>
            <w:tcW w:w="846" w:type="dxa"/>
          </w:tcPr>
          <w:p w14:paraId="503AAA3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135</w:t>
            </w:r>
          </w:p>
        </w:tc>
        <w:tc>
          <w:tcPr>
            <w:tcW w:w="8170" w:type="dxa"/>
          </w:tcPr>
          <w:p w14:paraId="75A1E469" w14:textId="77777777" w:rsidR="002F3302" w:rsidRPr="00AC2DF1" w:rsidRDefault="002F3302" w:rsidP="005D0A26">
            <w:pPr>
              <w:rPr>
                <w:rFonts w:ascii="Arial" w:hAnsi="Arial" w:cs="Arial"/>
                <w:sz w:val="20"/>
                <w:szCs w:val="20"/>
              </w:rPr>
            </w:pPr>
            <w:r w:rsidRPr="00AC2DF1">
              <w:rPr>
                <w:rFonts w:ascii="Arial" w:hAnsi="Arial" w:cs="Arial"/>
                <w:sz w:val="20"/>
                <w:szCs w:val="20"/>
              </w:rPr>
              <w:t>Support teams and the two don’t always unite do they…. (interrupt)</w:t>
            </w:r>
          </w:p>
        </w:tc>
      </w:tr>
      <w:tr w:rsidR="002F3302" w:rsidRPr="00AC2DF1" w14:paraId="52FAEC07" w14:textId="77777777" w:rsidTr="005D0A26">
        <w:tc>
          <w:tcPr>
            <w:tcW w:w="846" w:type="dxa"/>
          </w:tcPr>
          <w:p w14:paraId="364153B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136</w:t>
            </w:r>
          </w:p>
        </w:tc>
        <w:tc>
          <w:tcPr>
            <w:tcW w:w="8170" w:type="dxa"/>
          </w:tcPr>
          <w:p w14:paraId="03363E26" w14:textId="77777777" w:rsidR="002F3302" w:rsidRPr="00AC2DF1" w:rsidRDefault="002F3302" w:rsidP="005D0A26">
            <w:pPr>
              <w:rPr>
                <w:rFonts w:ascii="Arial" w:hAnsi="Arial" w:cs="Arial"/>
                <w:sz w:val="20"/>
                <w:szCs w:val="20"/>
              </w:rPr>
            </w:pPr>
            <w:r w:rsidRPr="00AC2DF1">
              <w:rPr>
                <w:rFonts w:ascii="Arial" w:hAnsi="Arial" w:cs="Arial"/>
                <w:sz w:val="20"/>
                <w:szCs w:val="20"/>
              </w:rPr>
              <w:t>EP2: They’re not really seeing that they have to go side-by-side.</w:t>
            </w:r>
          </w:p>
        </w:tc>
      </w:tr>
      <w:tr w:rsidR="002F3302" w:rsidRPr="00AC2DF1" w14:paraId="6DA9AE7A" w14:textId="77777777" w:rsidTr="005D0A26">
        <w:tc>
          <w:tcPr>
            <w:tcW w:w="846" w:type="dxa"/>
          </w:tcPr>
          <w:p w14:paraId="7F3DB98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137</w:t>
            </w:r>
          </w:p>
        </w:tc>
        <w:tc>
          <w:tcPr>
            <w:tcW w:w="8170" w:type="dxa"/>
          </w:tcPr>
          <w:p w14:paraId="7E03AA5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I think the new attendance has a greater emphasis on support and having a </w:t>
            </w:r>
          </w:p>
        </w:tc>
      </w:tr>
      <w:tr w:rsidR="002F3302" w:rsidRPr="00AC2DF1" w14:paraId="787A3444" w14:textId="77777777" w:rsidTr="005D0A26">
        <w:tc>
          <w:tcPr>
            <w:tcW w:w="846" w:type="dxa"/>
          </w:tcPr>
          <w:p w14:paraId="2197826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138</w:t>
            </w:r>
          </w:p>
        </w:tc>
        <w:tc>
          <w:tcPr>
            <w:tcW w:w="8170" w:type="dxa"/>
          </w:tcPr>
          <w:p w14:paraId="4C7325B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Graduated approach and needing to evidence more support based approaches but </w:t>
            </w:r>
          </w:p>
        </w:tc>
      </w:tr>
      <w:tr w:rsidR="002F3302" w:rsidRPr="00AC2DF1" w14:paraId="7803CD6F" w14:textId="77777777" w:rsidTr="005D0A26">
        <w:tc>
          <w:tcPr>
            <w:tcW w:w="846" w:type="dxa"/>
          </w:tcPr>
          <w:p w14:paraId="033418A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139</w:t>
            </w:r>
          </w:p>
        </w:tc>
        <w:tc>
          <w:tcPr>
            <w:tcW w:w="8170" w:type="dxa"/>
          </w:tcPr>
          <w:p w14:paraId="00A2939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Previously it hasn’t and schools have been under huge pressure to increase their </w:t>
            </w:r>
          </w:p>
        </w:tc>
      </w:tr>
      <w:tr w:rsidR="002F3302" w:rsidRPr="00AC2DF1" w14:paraId="120EB7FA" w14:textId="77777777" w:rsidTr="005D0A26">
        <w:tc>
          <w:tcPr>
            <w:tcW w:w="846" w:type="dxa"/>
          </w:tcPr>
          <w:p w14:paraId="44ED0F2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140</w:t>
            </w:r>
          </w:p>
        </w:tc>
        <w:tc>
          <w:tcPr>
            <w:tcW w:w="8170" w:type="dxa"/>
          </w:tcPr>
          <w:p w14:paraId="556B57A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Attendance rates which is at total odds with, but protect their </w:t>
            </w:r>
            <w:proofErr w:type="spellStart"/>
            <w:r w:rsidRPr="00AC2DF1">
              <w:rPr>
                <w:rFonts w:ascii="Arial" w:hAnsi="Arial" w:cs="Arial"/>
                <w:sz w:val="20"/>
                <w:szCs w:val="20"/>
              </w:rPr>
              <w:t>well being</w:t>
            </w:r>
            <w:proofErr w:type="spellEnd"/>
            <w:r w:rsidRPr="00AC2DF1">
              <w:rPr>
                <w:rFonts w:ascii="Arial" w:hAnsi="Arial" w:cs="Arial"/>
                <w:sz w:val="20"/>
                <w:szCs w:val="20"/>
              </w:rPr>
              <w:t>.</w:t>
            </w:r>
          </w:p>
        </w:tc>
      </w:tr>
      <w:tr w:rsidR="002F3302" w:rsidRPr="00AC2DF1" w14:paraId="4AAA08C5" w14:textId="77777777" w:rsidTr="005D0A26">
        <w:tc>
          <w:tcPr>
            <w:tcW w:w="846" w:type="dxa"/>
          </w:tcPr>
          <w:p w14:paraId="59B4B38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141</w:t>
            </w:r>
          </w:p>
        </w:tc>
        <w:tc>
          <w:tcPr>
            <w:tcW w:w="8170" w:type="dxa"/>
          </w:tcPr>
          <w:p w14:paraId="04584DB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Yeah. Absolutely. </w:t>
            </w:r>
          </w:p>
        </w:tc>
      </w:tr>
      <w:tr w:rsidR="002F3302" w:rsidRPr="00AC2DF1" w14:paraId="748A74A9" w14:textId="77777777" w:rsidTr="005D0A26">
        <w:tc>
          <w:tcPr>
            <w:tcW w:w="846" w:type="dxa"/>
          </w:tcPr>
          <w:p w14:paraId="781F5C9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142</w:t>
            </w:r>
          </w:p>
        </w:tc>
        <w:tc>
          <w:tcPr>
            <w:tcW w:w="8170" w:type="dxa"/>
          </w:tcPr>
          <w:p w14:paraId="6630ADD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Do you think EWOs are now less focussed on attendance that they  were, in , in a </w:t>
            </w:r>
          </w:p>
        </w:tc>
      </w:tr>
      <w:tr w:rsidR="002F3302" w:rsidRPr="00AC2DF1" w14:paraId="07C9B717" w14:textId="77777777" w:rsidTr="005D0A26">
        <w:tc>
          <w:tcPr>
            <w:tcW w:w="846" w:type="dxa"/>
          </w:tcPr>
          <w:p w14:paraId="7EAA69E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143</w:t>
            </w:r>
          </w:p>
        </w:tc>
        <w:tc>
          <w:tcPr>
            <w:tcW w:w="8170" w:type="dxa"/>
          </w:tcPr>
          <w:p w14:paraId="6AACF1EB" w14:textId="77777777" w:rsidR="002F3302" w:rsidRPr="00AC2DF1" w:rsidRDefault="002F3302" w:rsidP="005D0A26">
            <w:pPr>
              <w:rPr>
                <w:rFonts w:ascii="Arial" w:hAnsi="Arial" w:cs="Arial"/>
                <w:sz w:val="20"/>
                <w:szCs w:val="20"/>
              </w:rPr>
            </w:pPr>
            <w:r w:rsidRPr="00AC2DF1">
              <w:rPr>
                <w:rFonts w:ascii="Arial" w:hAnsi="Arial" w:cs="Arial"/>
                <w:sz w:val="20"/>
                <w:szCs w:val="20"/>
              </w:rPr>
              <w:t>Rigid way? Do you think that they’re more sort of open to the support.</w:t>
            </w:r>
          </w:p>
        </w:tc>
      </w:tr>
      <w:tr w:rsidR="002F3302" w:rsidRPr="00AC2DF1" w14:paraId="363185F9" w14:textId="77777777" w:rsidTr="005D0A26">
        <w:tc>
          <w:tcPr>
            <w:tcW w:w="846" w:type="dxa"/>
          </w:tcPr>
          <w:p w14:paraId="6081A45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144</w:t>
            </w:r>
          </w:p>
        </w:tc>
        <w:tc>
          <w:tcPr>
            <w:tcW w:w="8170" w:type="dxa"/>
          </w:tcPr>
          <w:p w14:paraId="688AF6F8" w14:textId="77777777" w:rsidR="002F3302" w:rsidRPr="00AC2DF1" w:rsidRDefault="002F3302" w:rsidP="005D0A26">
            <w:pPr>
              <w:rPr>
                <w:rFonts w:ascii="Arial" w:hAnsi="Arial" w:cs="Arial"/>
                <w:sz w:val="20"/>
                <w:szCs w:val="20"/>
              </w:rPr>
            </w:pPr>
            <w:r w:rsidRPr="00AC2DF1">
              <w:rPr>
                <w:rFonts w:ascii="Arial" w:hAnsi="Arial" w:cs="Arial"/>
                <w:sz w:val="20"/>
                <w:szCs w:val="20"/>
              </w:rPr>
              <w:t>EP3: I think it depends which EWO you talk to. I think in the team there are some who</w:t>
            </w:r>
          </w:p>
        </w:tc>
      </w:tr>
      <w:tr w:rsidR="002F3302" w:rsidRPr="00AC2DF1" w14:paraId="18068ECD" w14:textId="77777777" w:rsidTr="005D0A26">
        <w:tc>
          <w:tcPr>
            <w:tcW w:w="846" w:type="dxa"/>
          </w:tcPr>
          <w:p w14:paraId="24ED814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145</w:t>
            </w:r>
          </w:p>
        </w:tc>
        <w:tc>
          <w:tcPr>
            <w:tcW w:w="8170" w:type="dxa"/>
          </w:tcPr>
          <w:p w14:paraId="4685D9E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Get it, who use it a lot, who continue to promote it within their work. There are others </w:t>
            </w:r>
          </w:p>
        </w:tc>
      </w:tr>
      <w:tr w:rsidR="002F3302" w:rsidRPr="00AC2DF1" w14:paraId="2D5FD2E1" w14:textId="77777777" w:rsidTr="005D0A26">
        <w:tc>
          <w:tcPr>
            <w:tcW w:w="846" w:type="dxa"/>
          </w:tcPr>
          <w:p w14:paraId="4EA1144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146</w:t>
            </w:r>
          </w:p>
        </w:tc>
        <w:tc>
          <w:tcPr>
            <w:tcW w:w="8170" w:type="dxa"/>
          </w:tcPr>
          <w:p w14:paraId="1494D944" w14:textId="77777777" w:rsidR="002F3302" w:rsidRPr="00AC2DF1" w:rsidRDefault="002F3302" w:rsidP="005D0A26">
            <w:pPr>
              <w:rPr>
                <w:rFonts w:ascii="Arial" w:hAnsi="Arial" w:cs="Arial"/>
                <w:sz w:val="20"/>
                <w:szCs w:val="20"/>
              </w:rPr>
            </w:pPr>
            <w:r w:rsidRPr="00AC2DF1">
              <w:rPr>
                <w:rFonts w:ascii="Arial" w:hAnsi="Arial" w:cs="Arial"/>
                <w:sz w:val="20"/>
                <w:szCs w:val="20"/>
              </w:rPr>
              <w:t>Who probably just say it’s for EPs to do… or… that… they feel like they’ve tried everything</w:t>
            </w:r>
          </w:p>
        </w:tc>
      </w:tr>
      <w:tr w:rsidR="002F3302" w:rsidRPr="00AC2DF1" w14:paraId="35E13F0C" w14:textId="77777777" w:rsidTr="005D0A26">
        <w:tc>
          <w:tcPr>
            <w:tcW w:w="846" w:type="dxa"/>
          </w:tcPr>
          <w:p w14:paraId="5029DF0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147</w:t>
            </w:r>
          </w:p>
        </w:tc>
        <w:tc>
          <w:tcPr>
            <w:tcW w:w="8170" w:type="dxa"/>
          </w:tcPr>
          <w:p w14:paraId="715DC87C" w14:textId="77777777" w:rsidR="002F3302" w:rsidRPr="00AC2DF1" w:rsidRDefault="002F3302" w:rsidP="005D0A26">
            <w:pPr>
              <w:rPr>
                <w:rFonts w:ascii="Arial" w:hAnsi="Arial" w:cs="Arial"/>
                <w:sz w:val="20"/>
                <w:szCs w:val="20"/>
              </w:rPr>
            </w:pPr>
            <w:r w:rsidRPr="00AC2DF1">
              <w:rPr>
                <w:rFonts w:ascii="Arial" w:hAnsi="Arial" w:cs="Arial"/>
                <w:sz w:val="20"/>
                <w:szCs w:val="20"/>
              </w:rPr>
              <w:t>And the best thing to do will just be to fine the family because the family aren’t engaging</w:t>
            </w:r>
          </w:p>
        </w:tc>
      </w:tr>
      <w:tr w:rsidR="002F3302" w:rsidRPr="00AC2DF1" w14:paraId="149B5C9C" w14:textId="77777777" w:rsidTr="005D0A26">
        <w:tc>
          <w:tcPr>
            <w:tcW w:w="846" w:type="dxa"/>
          </w:tcPr>
          <w:p w14:paraId="1D3C8EE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148</w:t>
            </w:r>
          </w:p>
        </w:tc>
        <w:tc>
          <w:tcPr>
            <w:tcW w:w="8170" w:type="dxa"/>
          </w:tcPr>
          <w:p w14:paraId="3742B15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So I think it’s very mixed. </w:t>
            </w:r>
          </w:p>
        </w:tc>
      </w:tr>
      <w:tr w:rsidR="002F3302" w:rsidRPr="00AC2DF1" w14:paraId="152E4A1D" w14:textId="77777777" w:rsidTr="005D0A26">
        <w:tc>
          <w:tcPr>
            <w:tcW w:w="846" w:type="dxa"/>
          </w:tcPr>
          <w:p w14:paraId="273C910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149</w:t>
            </w:r>
          </w:p>
        </w:tc>
        <w:tc>
          <w:tcPr>
            <w:tcW w:w="8170" w:type="dxa"/>
          </w:tcPr>
          <w:p w14:paraId="5993C661" w14:textId="77777777" w:rsidR="002F3302" w:rsidRPr="00AC2DF1" w:rsidRDefault="002F3302" w:rsidP="005D0A26">
            <w:pPr>
              <w:rPr>
                <w:rFonts w:ascii="Arial" w:hAnsi="Arial" w:cs="Arial"/>
                <w:sz w:val="20"/>
                <w:szCs w:val="20"/>
              </w:rPr>
            </w:pPr>
            <w:r w:rsidRPr="00AC2DF1">
              <w:rPr>
                <w:rFonts w:ascii="Arial" w:hAnsi="Arial" w:cs="Arial"/>
                <w:sz w:val="20"/>
                <w:szCs w:val="20"/>
              </w:rPr>
              <w:t>EP4: Yeah.</w:t>
            </w:r>
          </w:p>
        </w:tc>
      </w:tr>
      <w:tr w:rsidR="002F3302" w:rsidRPr="00AC2DF1" w14:paraId="002F4E23" w14:textId="77777777" w:rsidTr="005D0A26">
        <w:tc>
          <w:tcPr>
            <w:tcW w:w="846" w:type="dxa"/>
          </w:tcPr>
          <w:p w14:paraId="2BDDE9F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150</w:t>
            </w:r>
          </w:p>
        </w:tc>
        <w:tc>
          <w:tcPr>
            <w:tcW w:w="8170" w:type="dxa"/>
          </w:tcPr>
          <w:p w14:paraId="7B6581B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But there is now, erm, I think </w:t>
            </w:r>
            <w:proofErr w:type="spellStart"/>
            <w:r w:rsidRPr="00AC2DF1">
              <w:rPr>
                <w:rFonts w:ascii="Arial" w:hAnsi="Arial" w:cs="Arial"/>
                <w:sz w:val="20"/>
                <w:szCs w:val="20"/>
              </w:rPr>
              <w:t>school’s</w:t>
            </w:r>
            <w:proofErr w:type="spellEnd"/>
            <w:r w:rsidRPr="00AC2DF1">
              <w:rPr>
                <w:rFonts w:ascii="Arial" w:hAnsi="Arial" w:cs="Arial"/>
                <w:sz w:val="20"/>
                <w:szCs w:val="20"/>
              </w:rPr>
              <w:t xml:space="preserve"> can’t use fines in the same way that they used </w:t>
            </w:r>
          </w:p>
        </w:tc>
      </w:tr>
      <w:tr w:rsidR="002F3302" w:rsidRPr="00AC2DF1" w14:paraId="2659DD1D" w14:textId="77777777" w:rsidTr="005D0A26">
        <w:tc>
          <w:tcPr>
            <w:tcW w:w="846" w:type="dxa"/>
          </w:tcPr>
          <w:p w14:paraId="31D54EC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151</w:t>
            </w:r>
          </w:p>
        </w:tc>
        <w:tc>
          <w:tcPr>
            <w:tcW w:w="8170" w:type="dxa"/>
          </w:tcPr>
          <w:p w14:paraId="5F3C461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to, so there’s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 a shift in that sense and there’s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 a fines </w:t>
            </w:r>
            <w:proofErr w:type="spellStart"/>
            <w:r w:rsidRPr="00AC2DF1">
              <w:rPr>
                <w:rFonts w:ascii="Arial" w:hAnsi="Arial" w:cs="Arial"/>
                <w:sz w:val="20"/>
                <w:szCs w:val="20"/>
              </w:rPr>
              <w:t>pannel</w:t>
            </w:r>
            <w:proofErr w:type="spellEnd"/>
            <w:r w:rsidRPr="00AC2DF1">
              <w:rPr>
                <w:rFonts w:ascii="Arial" w:hAnsi="Arial" w:cs="Arial"/>
                <w:sz w:val="20"/>
                <w:szCs w:val="20"/>
              </w:rPr>
              <w:t xml:space="preserve"> within</w:t>
            </w:r>
          </w:p>
        </w:tc>
      </w:tr>
      <w:tr w:rsidR="002F3302" w:rsidRPr="00AC2DF1" w14:paraId="7F84ED10" w14:textId="77777777" w:rsidTr="005D0A26">
        <w:tc>
          <w:tcPr>
            <w:tcW w:w="846" w:type="dxa"/>
          </w:tcPr>
          <w:p w14:paraId="6084659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152</w:t>
            </w:r>
          </w:p>
        </w:tc>
        <w:tc>
          <w:tcPr>
            <w:tcW w:w="8170" w:type="dxa"/>
          </w:tcPr>
          <w:p w14:paraId="5239692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(LA) so it’s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be less driven by schools, more about support.</w:t>
            </w:r>
          </w:p>
        </w:tc>
      </w:tr>
      <w:tr w:rsidR="002F3302" w:rsidRPr="00AC2DF1" w14:paraId="71A17EF9" w14:textId="77777777" w:rsidTr="005D0A26">
        <w:tc>
          <w:tcPr>
            <w:tcW w:w="846" w:type="dxa"/>
          </w:tcPr>
          <w:p w14:paraId="2987797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153</w:t>
            </w:r>
          </w:p>
        </w:tc>
        <w:tc>
          <w:tcPr>
            <w:tcW w:w="8170" w:type="dxa"/>
          </w:tcPr>
          <w:p w14:paraId="4D4BD7C5" w14:textId="77777777" w:rsidR="002F3302" w:rsidRPr="00AC2DF1" w:rsidRDefault="002F3302" w:rsidP="005D0A26">
            <w:pPr>
              <w:rPr>
                <w:rFonts w:ascii="Arial" w:hAnsi="Arial" w:cs="Arial"/>
                <w:sz w:val="20"/>
                <w:szCs w:val="20"/>
              </w:rPr>
            </w:pPr>
            <w:r w:rsidRPr="00AC2DF1">
              <w:rPr>
                <w:rFonts w:ascii="Arial" w:hAnsi="Arial" w:cs="Arial"/>
                <w:sz w:val="20"/>
                <w:szCs w:val="20"/>
              </w:rPr>
              <w:t>EP4: And government guidance suggests that reduced timetables can be used more in</w:t>
            </w:r>
          </w:p>
        </w:tc>
      </w:tr>
      <w:tr w:rsidR="002F3302" w:rsidRPr="00AC2DF1" w14:paraId="42DFDBDF" w14:textId="77777777" w:rsidTr="005D0A26">
        <w:tc>
          <w:tcPr>
            <w:tcW w:w="846" w:type="dxa"/>
          </w:tcPr>
          <w:p w14:paraId="5B91119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154</w:t>
            </w:r>
          </w:p>
        </w:tc>
        <w:tc>
          <w:tcPr>
            <w:tcW w:w="8170" w:type="dxa"/>
          </w:tcPr>
          <w:p w14:paraId="675BABEF" w14:textId="77777777" w:rsidR="002F3302" w:rsidRPr="00AC2DF1" w:rsidRDefault="002F3302" w:rsidP="005D0A26">
            <w:pPr>
              <w:rPr>
                <w:rFonts w:ascii="Arial" w:hAnsi="Arial" w:cs="Arial"/>
                <w:sz w:val="20"/>
                <w:szCs w:val="20"/>
              </w:rPr>
            </w:pPr>
            <w:r w:rsidRPr="00AC2DF1">
              <w:rPr>
                <w:rFonts w:ascii="Arial" w:hAnsi="Arial" w:cs="Arial"/>
                <w:sz w:val="20"/>
                <w:szCs w:val="20"/>
              </w:rPr>
              <w:t>Terms of as an intervention, in terms of that gradually getting…</w:t>
            </w:r>
          </w:p>
        </w:tc>
      </w:tr>
      <w:tr w:rsidR="002F3302" w:rsidRPr="00AC2DF1" w14:paraId="4AA71D31" w14:textId="77777777" w:rsidTr="005D0A26">
        <w:tc>
          <w:tcPr>
            <w:tcW w:w="846" w:type="dxa"/>
          </w:tcPr>
          <w:p w14:paraId="2102D10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155</w:t>
            </w:r>
          </w:p>
        </w:tc>
        <w:tc>
          <w:tcPr>
            <w:tcW w:w="8170" w:type="dxa"/>
          </w:tcPr>
          <w:p w14:paraId="0418E8C9" w14:textId="77777777" w:rsidR="002F3302" w:rsidRPr="00AC2DF1" w:rsidRDefault="002F3302" w:rsidP="005D0A26">
            <w:pPr>
              <w:rPr>
                <w:rFonts w:ascii="Arial" w:hAnsi="Arial" w:cs="Arial"/>
                <w:sz w:val="20"/>
                <w:szCs w:val="20"/>
              </w:rPr>
            </w:pPr>
            <w:r w:rsidRPr="00AC2DF1">
              <w:rPr>
                <w:rFonts w:ascii="Arial" w:hAnsi="Arial" w:cs="Arial"/>
                <w:sz w:val="20"/>
                <w:szCs w:val="20"/>
              </w:rPr>
              <w:t>EP1: That’s good.</w:t>
            </w:r>
          </w:p>
        </w:tc>
      </w:tr>
      <w:tr w:rsidR="002F3302" w:rsidRPr="00AC2DF1" w14:paraId="198C3F62" w14:textId="77777777" w:rsidTr="005D0A26">
        <w:tc>
          <w:tcPr>
            <w:tcW w:w="846" w:type="dxa"/>
          </w:tcPr>
          <w:p w14:paraId="0817C72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156</w:t>
            </w:r>
          </w:p>
        </w:tc>
        <w:tc>
          <w:tcPr>
            <w:tcW w:w="8170" w:type="dxa"/>
          </w:tcPr>
          <w:p w14:paraId="134001A8" w14:textId="77777777" w:rsidR="002F3302" w:rsidRPr="00AC2DF1" w:rsidRDefault="002F3302" w:rsidP="005D0A26">
            <w:pPr>
              <w:rPr>
                <w:rFonts w:ascii="Arial" w:hAnsi="Arial" w:cs="Arial"/>
                <w:sz w:val="20"/>
                <w:szCs w:val="20"/>
              </w:rPr>
            </w:pPr>
            <w:r w:rsidRPr="00AC2DF1">
              <w:rPr>
                <w:rFonts w:ascii="Arial" w:hAnsi="Arial" w:cs="Arial"/>
                <w:sz w:val="20"/>
                <w:szCs w:val="20"/>
              </w:rPr>
              <w:t>EP3: I think there was quite a reluctance at times to be using reduced timetables. So that</w:t>
            </w:r>
          </w:p>
        </w:tc>
      </w:tr>
      <w:tr w:rsidR="002F3302" w:rsidRPr="00AC2DF1" w14:paraId="0291D436" w14:textId="77777777" w:rsidTr="005D0A26">
        <w:tc>
          <w:tcPr>
            <w:tcW w:w="846" w:type="dxa"/>
          </w:tcPr>
          <w:p w14:paraId="346852A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157</w:t>
            </w:r>
          </w:p>
        </w:tc>
        <w:tc>
          <w:tcPr>
            <w:tcW w:w="8170" w:type="dxa"/>
          </w:tcPr>
          <w:p w14:paraId="2138293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Kind of more flexibility, which I think gives practitioners permission, doesn’t it, </w:t>
            </w:r>
          </w:p>
        </w:tc>
      </w:tr>
      <w:tr w:rsidR="002F3302" w:rsidRPr="00AC2DF1" w14:paraId="2E0F84CF" w14:textId="77777777" w:rsidTr="005D0A26">
        <w:tc>
          <w:tcPr>
            <w:tcW w:w="846" w:type="dxa"/>
          </w:tcPr>
          <w:p w14:paraId="2F86DC0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158</w:t>
            </w:r>
          </w:p>
        </w:tc>
        <w:tc>
          <w:tcPr>
            <w:tcW w:w="8170" w:type="dxa"/>
          </w:tcPr>
          <w:p w14:paraId="63B4E70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w:t>
            </w:r>
            <w:proofErr w:type="spellStart"/>
            <w:r w:rsidRPr="00AC2DF1">
              <w:rPr>
                <w:rFonts w:ascii="Arial" w:hAnsi="Arial" w:cs="Arial"/>
                <w:sz w:val="20"/>
                <w:szCs w:val="20"/>
              </w:rPr>
              <w:t>Mmmmm</w:t>
            </w:r>
            <w:proofErr w:type="spellEnd"/>
          </w:p>
        </w:tc>
      </w:tr>
      <w:tr w:rsidR="002F3302" w:rsidRPr="00AC2DF1" w14:paraId="192EB34A" w14:textId="77777777" w:rsidTr="005D0A26">
        <w:tc>
          <w:tcPr>
            <w:tcW w:w="846" w:type="dxa"/>
          </w:tcPr>
          <w:p w14:paraId="2466B27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159</w:t>
            </w:r>
          </w:p>
        </w:tc>
        <w:tc>
          <w:tcPr>
            <w:tcW w:w="8170" w:type="dxa"/>
          </w:tcPr>
          <w:p w14:paraId="12D8909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To act and say. </w:t>
            </w:r>
            <w:proofErr w:type="spellStart"/>
            <w:r w:rsidRPr="00AC2DF1">
              <w:rPr>
                <w:rFonts w:ascii="Arial" w:hAnsi="Arial" w:cs="Arial"/>
                <w:sz w:val="20"/>
                <w:szCs w:val="20"/>
              </w:rPr>
              <w:t>Where as</w:t>
            </w:r>
            <w:proofErr w:type="spellEnd"/>
            <w:r w:rsidRPr="00AC2DF1">
              <w:rPr>
                <w:rFonts w:ascii="Arial" w:hAnsi="Arial" w:cs="Arial"/>
                <w:sz w:val="20"/>
                <w:szCs w:val="20"/>
              </w:rPr>
              <w:t xml:space="preserve"> I think to be fair to kind of EWOs and stuff, they’re working</w:t>
            </w:r>
          </w:p>
        </w:tc>
      </w:tr>
      <w:tr w:rsidR="002F3302" w:rsidRPr="00AC2DF1" w14:paraId="0890FCF7" w14:textId="77777777" w:rsidTr="005D0A26">
        <w:tc>
          <w:tcPr>
            <w:tcW w:w="846" w:type="dxa"/>
          </w:tcPr>
          <w:p w14:paraId="2FA0E29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160</w:t>
            </w:r>
          </w:p>
        </w:tc>
        <w:tc>
          <w:tcPr>
            <w:tcW w:w="8170" w:type="dxa"/>
          </w:tcPr>
          <w:p w14:paraId="4A21AA59" w14:textId="77777777" w:rsidR="002F3302" w:rsidRPr="00AC2DF1" w:rsidRDefault="002F3302" w:rsidP="005D0A26">
            <w:pPr>
              <w:rPr>
                <w:rFonts w:ascii="Arial" w:hAnsi="Arial" w:cs="Arial"/>
                <w:sz w:val="20"/>
                <w:szCs w:val="20"/>
              </w:rPr>
            </w:pPr>
            <w:r w:rsidRPr="00AC2DF1">
              <w:rPr>
                <w:rFonts w:ascii="Arial" w:hAnsi="Arial" w:cs="Arial"/>
                <w:sz w:val="20"/>
                <w:szCs w:val="20"/>
              </w:rPr>
              <w:t>With processes that they’re given, erm, using the tools that they have…</w:t>
            </w:r>
          </w:p>
        </w:tc>
      </w:tr>
      <w:tr w:rsidR="002F3302" w:rsidRPr="00AC2DF1" w14:paraId="436573A8" w14:textId="77777777" w:rsidTr="005D0A26">
        <w:tc>
          <w:tcPr>
            <w:tcW w:w="846" w:type="dxa"/>
          </w:tcPr>
          <w:p w14:paraId="3D45410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161</w:t>
            </w:r>
          </w:p>
        </w:tc>
        <w:tc>
          <w:tcPr>
            <w:tcW w:w="8170" w:type="dxa"/>
          </w:tcPr>
          <w:p w14:paraId="24DCBDAE" w14:textId="77777777" w:rsidR="002F3302" w:rsidRPr="00AC2DF1" w:rsidRDefault="002F3302" w:rsidP="005D0A26">
            <w:pPr>
              <w:rPr>
                <w:rFonts w:ascii="Arial" w:hAnsi="Arial" w:cs="Arial"/>
                <w:sz w:val="20"/>
                <w:szCs w:val="20"/>
              </w:rPr>
            </w:pPr>
            <w:r w:rsidRPr="00AC2DF1">
              <w:rPr>
                <w:rFonts w:ascii="Arial" w:hAnsi="Arial" w:cs="Arial"/>
                <w:sz w:val="20"/>
                <w:szCs w:val="20"/>
              </w:rPr>
              <w:t>EP4: And they’re also a commissioned service.</w:t>
            </w:r>
          </w:p>
        </w:tc>
      </w:tr>
      <w:tr w:rsidR="002F3302" w:rsidRPr="00AC2DF1" w14:paraId="634684C8" w14:textId="77777777" w:rsidTr="005D0A26">
        <w:tc>
          <w:tcPr>
            <w:tcW w:w="846" w:type="dxa"/>
          </w:tcPr>
          <w:p w14:paraId="2612DDC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162</w:t>
            </w:r>
          </w:p>
        </w:tc>
        <w:tc>
          <w:tcPr>
            <w:tcW w:w="8170" w:type="dxa"/>
          </w:tcPr>
          <w:p w14:paraId="3CD21A44" w14:textId="77777777" w:rsidR="002F3302" w:rsidRPr="00AC2DF1" w:rsidRDefault="002F3302" w:rsidP="005D0A26">
            <w:pPr>
              <w:rPr>
                <w:rFonts w:ascii="Arial" w:hAnsi="Arial" w:cs="Arial"/>
                <w:sz w:val="20"/>
                <w:szCs w:val="20"/>
              </w:rPr>
            </w:pPr>
            <w:r w:rsidRPr="00AC2DF1">
              <w:rPr>
                <w:rFonts w:ascii="Arial" w:hAnsi="Arial" w:cs="Arial"/>
                <w:sz w:val="20"/>
                <w:szCs w:val="20"/>
              </w:rPr>
              <w:t>EP3: Yeah.</w:t>
            </w:r>
          </w:p>
        </w:tc>
      </w:tr>
      <w:tr w:rsidR="002F3302" w:rsidRPr="00AC2DF1" w14:paraId="6D35B89E" w14:textId="77777777" w:rsidTr="005D0A26">
        <w:tc>
          <w:tcPr>
            <w:tcW w:w="846" w:type="dxa"/>
          </w:tcPr>
          <w:p w14:paraId="2360E3F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163</w:t>
            </w:r>
          </w:p>
        </w:tc>
        <w:tc>
          <w:tcPr>
            <w:tcW w:w="8170" w:type="dxa"/>
          </w:tcPr>
          <w:p w14:paraId="571574FB" w14:textId="77777777" w:rsidR="002F3302" w:rsidRPr="00AC2DF1" w:rsidRDefault="002F3302" w:rsidP="005D0A26">
            <w:pPr>
              <w:rPr>
                <w:rFonts w:ascii="Arial" w:hAnsi="Arial" w:cs="Arial"/>
                <w:sz w:val="20"/>
                <w:szCs w:val="20"/>
              </w:rPr>
            </w:pPr>
            <w:r w:rsidRPr="00AC2DF1">
              <w:rPr>
                <w:rFonts w:ascii="Arial" w:hAnsi="Arial" w:cs="Arial"/>
                <w:sz w:val="20"/>
                <w:szCs w:val="20"/>
              </w:rPr>
              <w:t>EP4: And the schools commission them to do certain types of activity…</w:t>
            </w:r>
          </w:p>
        </w:tc>
      </w:tr>
      <w:tr w:rsidR="002F3302" w:rsidRPr="00AC2DF1" w14:paraId="7E0A92AD" w14:textId="77777777" w:rsidTr="005D0A26">
        <w:tc>
          <w:tcPr>
            <w:tcW w:w="846" w:type="dxa"/>
          </w:tcPr>
          <w:p w14:paraId="40F873C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164</w:t>
            </w:r>
          </w:p>
        </w:tc>
        <w:tc>
          <w:tcPr>
            <w:tcW w:w="8170" w:type="dxa"/>
          </w:tcPr>
          <w:p w14:paraId="167E1579" w14:textId="77777777" w:rsidR="002F3302" w:rsidRPr="00AC2DF1" w:rsidRDefault="002F3302" w:rsidP="005D0A26">
            <w:pPr>
              <w:rPr>
                <w:rFonts w:ascii="Arial" w:hAnsi="Arial" w:cs="Arial"/>
                <w:sz w:val="20"/>
                <w:szCs w:val="20"/>
              </w:rPr>
            </w:pPr>
            <w:r w:rsidRPr="00AC2DF1">
              <w:rPr>
                <w:rFonts w:ascii="Arial" w:hAnsi="Arial" w:cs="Arial"/>
                <w:sz w:val="20"/>
                <w:szCs w:val="20"/>
              </w:rPr>
              <w:t>EP1: Particularly to make their registers go up in percentages…</w:t>
            </w:r>
          </w:p>
        </w:tc>
      </w:tr>
      <w:tr w:rsidR="002F3302" w:rsidRPr="00AC2DF1" w14:paraId="25CA4029" w14:textId="77777777" w:rsidTr="005D0A26">
        <w:tc>
          <w:tcPr>
            <w:tcW w:w="846" w:type="dxa"/>
          </w:tcPr>
          <w:p w14:paraId="76AA013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165</w:t>
            </w:r>
          </w:p>
        </w:tc>
        <w:tc>
          <w:tcPr>
            <w:tcW w:w="8170" w:type="dxa"/>
          </w:tcPr>
          <w:p w14:paraId="72FE6DE1" w14:textId="77777777" w:rsidR="002F3302" w:rsidRPr="00AC2DF1" w:rsidRDefault="002F3302" w:rsidP="005D0A26">
            <w:pPr>
              <w:rPr>
                <w:rFonts w:ascii="Arial" w:hAnsi="Arial" w:cs="Arial"/>
                <w:sz w:val="20"/>
                <w:szCs w:val="20"/>
              </w:rPr>
            </w:pPr>
            <w:r w:rsidRPr="00AC2DF1">
              <w:rPr>
                <w:rFonts w:ascii="Arial" w:hAnsi="Arial" w:cs="Arial"/>
                <w:sz w:val="20"/>
                <w:szCs w:val="20"/>
              </w:rPr>
              <w:t>EP3: And to fine…</w:t>
            </w:r>
          </w:p>
        </w:tc>
      </w:tr>
      <w:tr w:rsidR="002F3302" w:rsidRPr="00AC2DF1" w14:paraId="308054C8" w14:textId="77777777" w:rsidTr="005D0A26">
        <w:tc>
          <w:tcPr>
            <w:tcW w:w="846" w:type="dxa"/>
          </w:tcPr>
          <w:p w14:paraId="5B0C1C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166</w:t>
            </w:r>
          </w:p>
        </w:tc>
        <w:tc>
          <w:tcPr>
            <w:tcW w:w="8170" w:type="dxa"/>
          </w:tcPr>
          <w:p w14:paraId="7AA53F75" w14:textId="77777777" w:rsidR="002F3302" w:rsidRPr="00AC2DF1" w:rsidRDefault="002F3302" w:rsidP="005D0A26">
            <w:pPr>
              <w:rPr>
                <w:rFonts w:ascii="Arial" w:hAnsi="Arial" w:cs="Arial"/>
                <w:sz w:val="20"/>
                <w:szCs w:val="20"/>
              </w:rPr>
            </w:pPr>
            <w:r w:rsidRPr="00AC2DF1">
              <w:rPr>
                <w:rFonts w:ascii="Arial" w:hAnsi="Arial" w:cs="Arial"/>
                <w:sz w:val="20"/>
                <w:szCs w:val="20"/>
              </w:rPr>
              <w:t>EP1: Yes.</w:t>
            </w:r>
          </w:p>
        </w:tc>
      </w:tr>
      <w:tr w:rsidR="002F3302" w:rsidRPr="00AC2DF1" w14:paraId="5C1249FA" w14:textId="77777777" w:rsidTr="005D0A26">
        <w:tc>
          <w:tcPr>
            <w:tcW w:w="846" w:type="dxa"/>
          </w:tcPr>
          <w:p w14:paraId="4641381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167</w:t>
            </w:r>
          </w:p>
        </w:tc>
        <w:tc>
          <w:tcPr>
            <w:tcW w:w="8170" w:type="dxa"/>
          </w:tcPr>
          <w:p w14:paraId="4F110C5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And schools would request… to fast track families, that sort of thing. </w:t>
            </w:r>
          </w:p>
        </w:tc>
      </w:tr>
      <w:tr w:rsidR="002F3302" w:rsidRPr="00AC2DF1" w14:paraId="1A823091" w14:textId="77777777" w:rsidTr="005D0A26">
        <w:tc>
          <w:tcPr>
            <w:tcW w:w="846" w:type="dxa"/>
          </w:tcPr>
          <w:p w14:paraId="44ACF1C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168</w:t>
            </w:r>
          </w:p>
        </w:tc>
        <w:tc>
          <w:tcPr>
            <w:tcW w:w="8170" w:type="dxa"/>
          </w:tcPr>
          <w:p w14:paraId="39C37592" w14:textId="77777777" w:rsidR="002F3302" w:rsidRPr="00AC2DF1" w:rsidRDefault="002F3302" w:rsidP="005D0A26">
            <w:pPr>
              <w:rPr>
                <w:rFonts w:ascii="Arial" w:hAnsi="Arial" w:cs="Arial"/>
                <w:sz w:val="20"/>
                <w:szCs w:val="20"/>
              </w:rPr>
            </w:pPr>
            <w:r w:rsidRPr="00AC2DF1">
              <w:rPr>
                <w:rFonts w:ascii="Arial" w:hAnsi="Arial" w:cs="Arial"/>
                <w:sz w:val="20"/>
                <w:szCs w:val="20"/>
              </w:rPr>
              <w:t>EP1: I mean, I think I’m finding that EWOs are using the term, ‘mental health’ more, so</w:t>
            </w:r>
          </w:p>
        </w:tc>
      </w:tr>
      <w:tr w:rsidR="002F3302" w:rsidRPr="00AC2DF1" w14:paraId="0DEFE061" w14:textId="77777777" w:rsidTr="005D0A26">
        <w:tc>
          <w:tcPr>
            <w:tcW w:w="846" w:type="dxa"/>
          </w:tcPr>
          <w:p w14:paraId="0F8DEBF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169</w:t>
            </w:r>
          </w:p>
        </w:tc>
        <w:tc>
          <w:tcPr>
            <w:tcW w:w="8170" w:type="dxa"/>
          </w:tcPr>
          <w:p w14:paraId="52A1380B" w14:textId="77777777" w:rsidR="002F3302" w:rsidRPr="00AC2DF1" w:rsidRDefault="002F3302" w:rsidP="005D0A26">
            <w:pPr>
              <w:rPr>
                <w:rFonts w:ascii="Arial" w:hAnsi="Arial" w:cs="Arial"/>
                <w:sz w:val="20"/>
                <w:szCs w:val="20"/>
              </w:rPr>
            </w:pPr>
            <w:r w:rsidRPr="00AC2DF1">
              <w:rPr>
                <w:rFonts w:ascii="Arial" w:hAnsi="Arial" w:cs="Arial"/>
                <w:sz w:val="20"/>
                <w:szCs w:val="20"/>
              </w:rPr>
              <w:t>They are having that in their awareness more which I would think is a good thing. Erm…</w:t>
            </w:r>
          </w:p>
        </w:tc>
      </w:tr>
      <w:tr w:rsidR="002F3302" w:rsidRPr="00AC2DF1" w14:paraId="61D959E5" w14:textId="77777777" w:rsidTr="005D0A26">
        <w:tc>
          <w:tcPr>
            <w:tcW w:w="846" w:type="dxa"/>
          </w:tcPr>
          <w:p w14:paraId="467FAFA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170</w:t>
            </w:r>
          </w:p>
        </w:tc>
        <w:tc>
          <w:tcPr>
            <w:tcW w:w="8170" w:type="dxa"/>
          </w:tcPr>
          <w:p w14:paraId="2B83296F" w14:textId="77777777" w:rsidR="002F3302" w:rsidRPr="00AC2DF1" w:rsidRDefault="002F3302" w:rsidP="005D0A26">
            <w:pPr>
              <w:rPr>
                <w:rFonts w:ascii="Arial" w:hAnsi="Arial" w:cs="Arial"/>
                <w:sz w:val="20"/>
                <w:szCs w:val="20"/>
              </w:rPr>
            </w:pPr>
            <w:r w:rsidRPr="00AC2DF1">
              <w:rPr>
                <w:rFonts w:ascii="Arial" w:hAnsi="Arial" w:cs="Arial"/>
                <w:sz w:val="20"/>
                <w:szCs w:val="20"/>
              </w:rPr>
              <w:t>EP2: I think there’s been a big sort of growth in confidence with different practitioners.</w:t>
            </w:r>
          </w:p>
        </w:tc>
      </w:tr>
      <w:tr w:rsidR="002F3302" w:rsidRPr="00AC2DF1" w14:paraId="61088DC0" w14:textId="77777777" w:rsidTr="005D0A26">
        <w:tc>
          <w:tcPr>
            <w:tcW w:w="846" w:type="dxa"/>
          </w:tcPr>
          <w:p w14:paraId="6A5A867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171</w:t>
            </w:r>
          </w:p>
        </w:tc>
        <w:tc>
          <w:tcPr>
            <w:tcW w:w="8170" w:type="dxa"/>
          </w:tcPr>
          <w:p w14:paraId="2DE5B97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w:t>
            </w:r>
            <w:proofErr w:type="spellStart"/>
            <w:r w:rsidRPr="00AC2DF1">
              <w:rPr>
                <w:rFonts w:ascii="Arial" w:hAnsi="Arial" w:cs="Arial"/>
                <w:sz w:val="20"/>
                <w:szCs w:val="20"/>
              </w:rPr>
              <w:t>Mmmm</w:t>
            </w:r>
            <w:proofErr w:type="spellEnd"/>
            <w:r w:rsidRPr="00AC2DF1">
              <w:rPr>
                <w:rFonts w:ascii="Arial" w:hAnsi="Arial" w:cs="Arial"/>
                <w:sz w:val="20"/>
                <w:szCs w:val="20"/>
              </w:rPr>
              <w:t>.</w:t>
            </w:r>
          </w:p>
        </w:tc>
      </w:tr>
      <w:tr w:rsidR="002F3302" w:rsidRPr="00AC2DF1" w14:paraId="28F4D65E" w14:textId="77777777" w:rsidTr="005D0A26">
        <w:tc>
          <w:tcPr>
            <w:tcW w:w="846" w:type="dxa"/>
          </w:tcPr>
          <w:p w14:paraId="2032ED3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172</w:t>
            </w:r>
          </w:p>
        </w:tc>
        <w:tc>
          <w:tcPr>
            <w:tcW w:w="8170" w:type="dxa"/>
          </w:tcPr>
          <w:p w14:paraId="5CC266F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Speaking from the perspective of someone who, sort of,  started working  in the  </w:t>
            </w:r>
          </w:p>
        </w:tc>
      </w:tr>
      <w:tr w:rsidR="002F3302" w:rsidRPr="00AC2DF1" w14:paraId="56F93C11" w14:textId="77777777" w:rsidTr="005D0A26">
        <w:tc>
          <w:tcPr>
            <w:tcW w:w="846" w:type="dxa"/>
          </w:tcPr>
          <w:p w14:paraId="53D0964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173</w:t>
            </w:r>
          </w:p>
        </w:tc>
        <w:tc>
          <w:tcPr>
            <w:tcW w:w="8170" w:type="dxa"/>
          </w:tcPr>
          <w:p w14:paraId="04233D74" w14:textId="77777777" w:rsidR="002F3302" w:rsidRPr="00AC2DF1" w:rsidRDefault="002F3302" w:rsidP="005D0A26">
            <w:pPr>
              <w:rPr>
                <w:rFonts w:ascii="Arial" w:hAnsi="Arial" w:cs="Arial"/>
                <w:sz w:val="20"/>
                <w:szCs w:val="20"/>
              </w:rPr>
            </w:pPr>
            <w:r w:rsidRPr="00AC2DF1">
              <w:rPr>
                <w:rFonts w:ascii="Arial" w:hAnsi="Arial" w:cs="Arial"/>
                <w:sz w:val="20"/>
                <w:szCs w:val="20"/>
              </w:rPr>
              <w:t>Service when the resources were relatively new…</w:t>
            </w:r>
          </w:p>
        </w:tc>
      </w:tr>
      <w:tr w:rsidR="002F3302" w:rsidRPr="00AC2DF1" w14:paraId="560E3DCA" w14:textId="77777777" w:rsidTr="005D0A26">
        <w:tc>
          <w:tcPr>
            <w:tcW w:w="846" w:type="dxa"/>
          </w:tcPr>
          <w:p w14:paraId="3282497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174</w:t>
            </w:r>
          </w:p>
        </w:tc>
        <w:tc>
          <w:tcPr>
            <w:tcW w:w="8170" w:type="dxa"/>
          </w:tcPr>
          <w:p w14:paraId="4B494CA5" w14:textId="77777777" w:rsidR="002F3302" w:rsidRPr="00AC2DF1" w:rsidRDefault="002F3302" w:rsidP="005D0A26">
            <w:pPr>
              <w:rPr>
                <w:rFonts w:ascii="Arial" w:hAnsi="Arial" w:cs="Arial"/>
                <w:sz w:val="20"/>
                <w:szCs w:val="20"/>
              </w:rPr>
            </w:pPr>
            <w:r w:rsidRPr="00AC2DF1">
              <w:rPr>
                <w:rFonts w:ascii="Arial" w:hAnsi="Arial" w:cs="Arial"/>
                <w:sz w:val="20"/>
                <w:szCs w:val="20"/>
              </w:rPr>
              <w:t>EP1: yeah…</w:t>
            </w:r>
          </w:p>
        </w:tc>
      </w:tr>
      <w:tr w:rsidR="002F3302" w:rsidRPr="00AC2DF1" w14:paraId="445F006C" w14:textId="77777777" w:rsidTr="005D0A26">
        <w:tc>
          <w:tcPr>
            <w:tcW w:w="846" w:type="dxa"/>
          </w:tcPr>
          <w:p w14:paraId="7B65652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175</w:t>
            </w:r>
          </w:p>
        </w:tc>
        <w:tc>
          <w:tcPr>
            <w:tcW w:w="8170" w:type="dxa"/>
          </w:tcPr>
          <w:p w14:paraId="7BE61275" w14:textId="77777777" w:rsidR="002F3302" w:rsidRPr="00AC2DF1" w:rsidRDefault="002F3302" w:rsidP="005D0A26">
            <w:pPr>
              <w:rPr>
                <w:rFonts w:ascii="Arial" w:hAnsi="Arial" w:cs="Arial"/>
                <w:sz w:val="20"/>
                <w:szCs w:val="20"/>
              </w:rPr>
            </w:pPr>
            <w:r w:rsidRPr="00AC2DF1">
              <w:rPr>
                <w:rFonts w:ascii="Arial" w:hAnsi="Arial" w:cs="Arial"/>
                <w:sz w:val="20"/>
                <w:szCs w:val="20"/>
              </w:rPr>
              <w:t>EP2: And I felt at that point, I, the EWOs didn’t have a lot of confidence with it. Actually,</w:t>
            </w:r>
          </w:p>
        </w:tc>
      </w:tr>
      <w:tr w:rsidR="002F3302" w:rsidRPr="00AC2DF1" w14:paraId="235EF98E" w14:textId="77777777" w:rsidTr="005D0A26">
        <w:tc>
          <w:tcPr>
            <w:tcW w:w="846" w:type="dxa"/>
          </w:tcPr>
          <w:p w14:paraId="0BA01B0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176</w:t>
            </w:r>
          </w:p>
        </w:tc>
        <w:tc>
          <w:tcPr>
            <w:tcW w:w="8170" w:type="dxa"/>
          </w:tcPr>
          <w:p w14:paraId="183AD08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 was in a meeting yesterday and, I think it was an EWO, who was saying, recommending  </w:t>
            </w:r>
          </w:p>
        </w:tc>
      </w:tr>
      <w:tr w:rsidR="002F3302" w:rsidRPr="00AC2DF1" w14:paraId="04F70925" w14:textId="77777777" w:rsidTr="005D0A26">
        <w:tc>
          <w:tcPr>
            <w:tcW w:w="846" w:type="dxa"/>
          </w:tcPr>
          <w:p w14:paraId="0D9871A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177</w:t>
            </w:r>
          </w:p>
        </w:tc>
        <w:tc>
          <w:tcPr>
            <w:tcW w:w="8170" w:type="dxa"/>
          </w:tcPr>
          <w:p w14:paraId="2C4C44C5" w14:textId="77777777" w:rsidR="002F3302" w:rsidRPr="00AC2DF1" w:rsidRDefault="002F3302" w:rsidP="005D0A26">
            <w:pPr>
              <w:rPr>
                <w:rFonts w:ascii="Arial" w:hAnsi="Arial" w:cs="Arial"/>
                <w:sz w:val="20"/>
                <w:szCs w:val="20"/>
              </w:rPr>
            </w:pPr>
            <w:r w:rsidRPr="00AC2DF1">
              <w:rPr>
                <w:rFonts w:ascii="Arial" w:hAnsi="Arial" w:cs="Arial"/>
                <w:sz w:val="20"/>
                <w:szCs w:val="20"/>
              </w:rPr>
              <w:t>To school to use the resources and, it was coming totally from them.</w:t>
            </w:r>
          </w:p>
        </w:tc>
      </w:tr>
      <w:tr w:rsidR="002F3302" w:rsidRPr="00AC2DF1" w14:paraId="110AF0DB" w14:textId="77777777" w:rsidTr="005D0A26">
        <w:tc>
          <w:tcPr>
            <w:tcW w:w="846" w:type="dxa"/>
          </w:tcPr>
          <w:p w14:paraId="1426802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178</w:t>
            </w:r>
          </w:p>
        </w:tc>
        <w:tc>
          <w:tcPr>
            <w:tcW w:w="8170" w:type="dxa"/>
          </w:tcPr>
          <w:p w14:paraId="240FE68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w:t>
            </w:r>
            <w:proofErr w:type="spellStart"/>
            <w:r w:rsidRPr="00AC2DF1">
              <w:rPr>
                <w:rFonts w:ascii="Arial" w:hAnsi="Arial" w:cs="Arial"/>
                <w:sz w:val="20"/>
                <w:szCs w:val="20"/>
              </w:rPr>
              <w:t>Mmm</w:t>
            </w:r>
            <w:proofErr w:type="spellEnd"/>
            <w:r w:rsidRPr="00AC2DF1">
              <w:rPr>
                <w:rFonts w:ascii="Arial" w:hAnsi="Arial" w:cs="Arial"/>
                <w:sz w:val="20"/>
                <w:szCs w:val="20"/>
              </w:rPr>
              <w:t>.</w:t>
            </w:r>
          </w:p>
        </w:tc>
      </w:tr>
      <w:tr w:rsidR="002F3302" w:rsidRPr="00AC2DF1" w14:paraId="7EA59850" w14:textId="77777777" w:rsidTr="005D0A26">
        <w:tc>
          <w:tcPr>
            <w:tcW w:w="846" w:type="dxa"/>
          </w:tcPr>
          <w:p w14:paraId="6BC6BD0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179</w:t>
            </w:r>
          </w:p>
        </w:tc>
        <w:tc>
          <w:tcPr>
            <w:tcW w:w="8170" w:type="dxa"/>
          </w:tcPr>
          <w:p w14:paraId="424F7E1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I don’t think you’d have seen that, even two years ago. But then, something I </w:t>
            </w:r>
          </w:p>
        </w:tc>
      </w:tr>
      <w:tr w:rsidR="002F3302" w:rsidRPr="00AC2DF1" w14:paraId="2C6C7188" w14:textId="77777777" w:rsidTr="005D0A26">
        <w:tc>
          <w:tcPr>
            <w:tcW w:w="846" w:type="dxa"/>
          </w:tcPr>
          <w:p w14:paraId="31D1325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180</w:t>
            </w:r>
          </w:p>
        </w:tc>
        <w:tc>
          <w:tcPr>
            <w:tcW w:w="8170" w:type="dxa"/>
          </w:tcPr>
          <w:p w14:paraId="4185286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Was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say, we’re thinking about practitioner groups, about the causes of EBSA.</w:t>
            </w:r>
          </w:p>
        </w:tc>
      </w:tr>
      <w:tr w:rsidR="002F3302" w:rsidRPr="00AC2DF1" w14:paraId="0FCC039C" w14:textId="77777777" w:rsidTr="005D0A26">
        <w:tc>
          <w:tcPr>
            <w:tcW w:w="846" w:type="dxa"/>
          </w:tcPr>
          <w:p w14:paraId="574C2E0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181</w:t>
            </w:r>
          </w:p>
        </w:tc>
        <w:tc>
          <w:tcPr>
            <w:tcW w:w="8170" w:type="dxa"/>
          </w:tcPr>
          <w:p w14:paraId="208E57D3" w14:textId="77777777" w:rsidR="002F3302" w:rsidRPr="00AC2DF1" w:rsidRDefault="002F3302" w:rsidP="005D0A26">
            <w:pPr>
              <w:rPr>
                <w:rFonts w:ascii="Arial" w:hAnsi="Arial" w:cs="Arial"/>
                <w:sz w:val="20"/>
                <w:szCs w:val="20"/>
              </w:rPr>
            </w:pPr>
            <w:r w:rsidRPr="00AC2DF1">
              <w:rPr>
                <w:rFonts w:ascii="Arial" w:hAnsi="Arial" w:cs="Arial"/>
                <w:sz w:val="20"/>
                <w:szCs w:val="20"/>
              </w:rPr>
              <w:t>Actually how that’s situated within school, I think there is still a real jar, because certainly</w:t>
            </w:r>
          </w:p>
        </w:tc>
      </w:tr>
      <w:tr w:rsidR="002F3302" w:rsidRPr="00AC2DF1" w14:paraId="520BA213" w14:textId="77777777" w:rsidTr="005D0A26">
        <w:tc>
          <w:tcPr>
            <w:tcW w:w="846" w:type="dxa"/>
          </w:tcPr>
          <w:p w14:paraId="20B335D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182</w:t>
            </w:r>
          </w:p>
        </w:tc>
        <w:tc>
          <w:tcPr>
            <w:tcW w:w="8170" w:type="dxa"/>
          </w:tcPr>
          <w:p w14:paraId="16262FF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 school my children go to, they’ve really tightened up on attendance in quite a </w:t>
            </w:r>
          </w:p>
        </w:tc>
      </w:tr>
      <w:tr w:rsidR="002F3302" w:rsidRPr="00AC2DF1" w14:paraId="21DE2ECF" w14:textId="77777777" w:rsidTr="005D0A26">
        <w:tc>
          <w:tcPr>
            <w:tcW w:w="846" w:type="dxa"/>
          </w:tcPr>
          <w:p w14:paraId="2355905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183</w:t>
            </w:r>
          </w:p>
        </w:tc>
        <w:tc>
          <w:tcPr>
            <w:tcW w:w="8170" w:type="dxa"/>
          </w:tcPr>
          <w:p w14:paraId="248F207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Punitive way. So where, sort of viewing it as more sort of, accepting of the fact that </w:t>
            </w:r>
          </w:p>
        </w:tc>
      </w:tr>
      <w:tr w:rsidR="002F3302" w:rsidRPr="00AC2DF1" w14:paraId="613B5469" w14:textId="77777777" w:rsidTr="005D0A26">
        <w:tc>
          <w:tcPr>
            <w:tcW w:w="846" w:type="dxa"/>
          </w:tcPr>
          <w:p w14:paraId="63B6750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184</w:t>
            </w:r>
          </w:p>
        </w:tc>
        <w:tc>
          <w:tcPr>
            <w:tcW w:w="8170" w:type="dxa"/>
          </w:tcPr>
          <w:p w14:paraId="69B5098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usually there are factors for children’s… I’d say that any, personally, any attendance issues </w:t>
            </w:r>
          </w:p>
        </w:tc>
      </w:tr>
      <w:tr w:rsidR="002F3302" w:rsidRPr="00AC2DF1" w14:paraId="5711AE36" w14:textId="77777777" w:rsidTr="005D0A26">
        <w:tc>
          <w:tcPr>
            <w:tcW w:w="846" w:type="dxa"/>
          </w:tcPr>
          <w:p w14:paraId="3C222E3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185</w:t>
            </w:r>
          </w:p>
        </w:tc>
        <w:tc>
          <w:tcPr>
            <w:tcW w:w="8170" w:type="dxa"/>
          </w:tcPr>
          <w:p w14:paraId="0653C74E" w14:textId="77777777" w:rsidR="002F3302" w:rsidRPr="00AC2DF1" w:rsidRDefault="002F3302" w:rsidP="005D0A26">
            <w:pPr>
              <w:rPr>
                <w:rFonts w:ascii="Arial" w:hAnsi="Arial" w:cs="Arial"/>
                <w:sz w:val="20"/>
                <w:szCs w:val="20"/>
              </w:rPr>
            </w:pPr>
            <w:r w:rsidRPr="00AC2DF1">
              <w:rPr>
                <w:rFonts w:ascii="Arial" w:hAnsi="Arial" w:cs="Arial"/>
                <w:sz w:val="20"/>
                <w:szCs w:val="20"/>
              </w:rPr>
              <w:t>you should unpick the factors, not just EBSA.</w:t>
            </w:r>
          </w:p>
        </w:tc>
      </w:tr>
      <w:tr w:rsidR="002F3302" w:rsidRPr="00AC2DF1" w14:paraId="1525A40B" w14:textId="77777777" w:rsidTr="005D0A26">
        <w:tc>
          <w:tcPr>
            <w:tcW w:w="846" w:type="dxa"/>
          </w:tcPr>
          <w:p w14:paraId="5C5534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186</w:t>
            </w:r>
          </w:p>
        </w:tc>
        <w:tc>
          <w:tcPr>
            <w:tcW w:w="8170" w:type="dxa"/>
          </w:tcPr>
          <w:p w14:paraId="4BC30F10" w14:textId="77777777" w:rsidR="002F3302" w:rsidRPr="00AC2DF1" w:rsidRDefault="002F3302" w:rsidP="005D0A26">
            <w:pPr>
              <w:rPr>
                <w:rFonts w:ascii="Arial" w:hAnsi="Arial" w:cs="Arial"/>
                <w:sz w:val="20"/>
                <w:szCs w:val="20"/>
              </w:rPr>
            </w:pPr>
            <w:r w:rsidRPr="00AC2DF1">
              <w:rPr>
                <w:rFonts w:ascii="Arial" w:hAnsi="Arial" w:cs="Arial"/>
                <w:sz w:val="20"/>
                <w:szCs w:val="20"/>
              </w:rPr>
              <w:t>EP2: That’s my personal perspective. I don’t think that punitive measures are helpful with</w:t>
            </w:r>
          </w:p>
        </w:tc>
      </w:tr>
      <w:tr w:rsidR="002F3302" w:rsidRPr="00AC2DF1" w14:paraId="44001953" w14:textId="77777777" w:rsidTr="005D0A26">
        <w:tc>
          <w:tcPr>
            <w:tcW w:w="846" w:type="dxa"/>
          </w:tcPr>
          <w:p w14:paraId="6012FB8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187</w:t>
            </w:r>
          </w:p>
        </w:tc>
        <w:tc>
          <w:tcPr>
            <w:tcW w:w="8170" w:type="dxa"/>
          </w:tcPr>
          <w:p w14:paraId="53497451" w14:textId="77777777" w:rsidR="002F3302" w:rsidRPr="00AC2DF1" w:rsidRDefault="002F3302" w:rsidP="005D0A26">
            <w:pPr>
              <w:rPr>
                <w:rFonts w:ascii="Arial" w:hAnsi="Arial" w:cs="Arial"/>
                <w:sz w:val="20"/>
                <w:szCs w:val="20"/>
              </w:rPr>
            </w:pPr>
            <w:r w:rsidRPr="00AC2DF1">
              <w:rPr>
                <w:rFonts w:ascii="Arial" w:hAnsi="Arial" w:cs="Arial"/>
                <w:sz w:val="20"/>
                <w:szCs w:val="20"/>
              </w:rPr>
              <w:t>Any type of absence from school. But I know that certainly, I had to take my son to the</w:t>
            </w:r>
          </w:p>
        </w:tc>
      </w:tr>
      <w:tr w:rsidR="002F3302" w:rsidRPr="00AC2DF1" w14:paraId="019DCC70" w14:textId="77777777" w:rsidTr="005D0A26">
        <w:tc>
          <w:tcPr>
            <w:tcW w:w="846" w:type="dxa"/>
          </w:tcPr>
          <w:p w14:paraId="52D84D1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188</w:t>
            </w:r>
          </w:p>
        </w:tc>
        <w:tc>
          <w:tcPr>
            <w:tcW w:w="8170" w:type="dxa"/>
          </w:tcPr>
          <w:p w14:paraId="4F1206DB" w14:textId="77777777" w:rsidR="002F3302" w:rsidRPr="00AC2DF1" w:rsidRDefault="002F3302" w:rsidP="005D0A26">
            <w:pPr>
              <w:rPr>
                <w:rFonts w:ascii="Arial" w:hAnsi="Arial" w:cs="Arial"/>
                <w:sz w:val="20"/>
                <w:szCs w:val="20"/>
              </w:rPr>
            </w:pPr>
            <w:r w:rsidRPr="00AC2DF1">
              <w:rPr>
                <w:rFonts w:ascii="Arial" w:hAnsi="Arial" w:cs="Arial"/>
                <w:sz w:val="20"/>
                <w:szCs w:val="20"/>
              </w:rPr>
              <w:t>Doctor’s recently, and for the first time ever, so he’s in Year 10, he’s been in school a long</w:t>
            </w:r>
          </w:p>
        </w:tc>
      </w:tr>
      <w:tr w:rsidR="002F3302" w:rsidRPr="00AC2DF1" w14:paraId="6C9A0303" w14:textId="77777777" w:rsidTr="005D0A26">
        <w:tc>
          <w:tcPr>
            <w:tcW w:w="846" w:type="dxa"/>
          </w:tcPr>
          <w:p w14:paraId="1DB8A61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189</w:t>
            </w:r>
          </w:p>
        </w:tc>
        <w:tc>
          <w:tcPr>
            <w:tcW w:w="8170" w:type="dxa"/>
          </w:tcPr>
          <w:p w14:paraId="4FC8FCE0" w14:textId="77777777" w:rsidR="002F3302" w:rsidRPr="00AC2DF1" w:rsidRDefault="002F3302" w:rsidP="005D0A26">
            <w:pPr>
              <w:rPr>
                <w:rFonts w:ascii="Arial" w:hAnsi="Arial" w:cs="Arial"/>
                <w:sz w:val="20"/>
                <w:szCs w:val="20"/>
              </w:rPr>
            </w:pPr>
            <w:r w:rsidRPr="00AC2DF1">
              <w:rPr>
                <w:rFonts w:ascii="Arial" w:hAnsi="Arial" w:cs="Arial"/>
                <w:sz w:val="20"/>
                <w:szCs w:val="20"/>
              </w:rPr>
              <w:t>Time, I was asked to bring back a erm, record card from the surgery, to prove that he’d</w:t>
            </w:r>
          </w:p>
        </w:tc>
      </w:tr>
      <w:tr w:rsidR="002F3302" w:rsidRPr="00AC2DF1" w14:paraId="13435460" w14:textId="77777777" w:rsidTr="005D0A26">
        <w:tc>
          <w:tcPr>
            <w:tcW w:w="846" w:type="dxa"/>
          </w:tcPr>
          <w:p w14:paraId="6B72865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190</w:t>
            </w:r>
          </w:p>
        </w:tc>
        <w:tc>
          <w:tcPr>
            <w:tcW w:w="8170" w:type="dxa"/>
          </w:tcPr>
          <w:p w14:paraId="2397D7ED" w14:textId="77777777" w:rsidR="002F3302" w:rsidRPr="00AC2DF1" w:rsidRDefault="002F3302" w:rsidP="005D0A26">
            <w:pPr>
              <w:rPr>
                <w:rFonts w:ascii="Arial" w:hAnsi="Arial" w:cs="Arial"/>
                <w:sz w:val="20"/>
                <w:szCs w:val="20"/>
              </w:rPr>
            </w:pPr>
            <w:r w:rsidRPr="00AC2DF1">
              <w:rPr>
                <w:rFonts w:ascii="Arial" w:hAnsi="Arial" w:cs="Arial"/>
                <w:sz w:val="20"/>
                <w:szCs w:val="20"/>
              </w:rPr>
              <w:t>Been to the doctors.</w:t>
            </w:r>
          </w:p>
        </w:tc>
      </w:tr>
      <w:tr w:rsidR="002F3302" w:rsidRPr="00AC2DF1" w14:paraId="11513557" w14:textId="77777777" w:rsidTr="005D0A26">
        <w:tc>
          <w:tcPr>
            <w:tcW w:w="846" w:type="dxa"/>
          </w:tcPr>
          <w:p w14:paraId="19089FF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191</w:t>
            </w:r>
          </w:p>
        </w:tc>
        <w:tc>
          <w:tcPr>
            <w:tcW w:w="8170" w:type="dxa"/>
          </w:tcPr>
          <w:p w14:paraId="7AEDD6AA" w14:textId="77777777" w:rsidR="002F3302" w:rsidRPr="00AC2DF1" w:rsidRDefault="002F3302" w:rsidP="005D0A26">
            <w:pPr>
              <w:rPr>
                <w:rFonts w:ascii="Arial" w:hAnsi="Arial" w:cs="Arial"/>
                <w:sz w:val="20"/>
                <w:szCs w:val="20"/>
              </w:rPr>
            </w:pPr>
            <w:r w:rsidRPr="00AC2DF1">
              <w:rPr>
                <w:rFonts w:ascii="Arial" w:hAnsi="Arial" w:cs="Arial"/>
                <w:sz w:val="20"/>
                <w:szCs w:val="20"/>
              </w:rPr>
              <w:t>EPs: Murmurs of wow.</w:t>
            </w:r>
          </w:p>
        </w:tc>
      </w:tr>
      <w:tr w:rsidR="002F3302" w:rsidRPr="00AC2DF1" w14:paraId="54CE8C75" w14:textId="77777777" w:rsidTr="005D0A26">
        <w:tc>
          <w:tcPr>
            <w:tcW w:w="846" w:type="dxa"/>
          </w:tcPr>
          <w:p w14:paraId="73780E9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192</w:t>
            </w:r>
          </w:p>
        </w:tc>
        <w:tc>
          <w:tcPr>
            <w:tcW w:w="8170" w:type="dxa"/>
          </w:tcPr>
          <w:p w14:paraId="5FD3A0D9" w14:textId="77777777" w:rsidR="002F3302" w:rsidRPr="00AC2DF1" w:rsidRDefault="002F3302" w:rsidP="005D0A26">
            <w:pPr>
              <w:rPr>
                <w:rFonts w:ascii="Arial" w:hAnsi="Arial" w:cs="Arial"/>
                <w:sz w:val="20"/>
                <w:szCs w:val="20"/>
              </w:rPr>
            </w:pPr>
            <w:r w:rsidRPr="00AC2DF1">
              <w:rPr>
                <w:rFonts w:ascii="Arial" w:hAnsi="Arial" w:cs="Arial"/>
                <w:sz w:val="20"/>
                <w:szCs w:val="20"/>
              </w:rPr>
              <w:t>EP2: And I took him to the doctor’s and brought him back on the same day.</w:t>
            </w:r>
          </w:p>
        </w:tc>
      </w:tr>
      <w:tr w:rsidR="002F3302" w:rsidRPr="00AC2DF1" w14:paraId="27C9BA45" w14:textId="77777777" w:rsidTr="005D0A26">
        <w:tc>
          <w:tcPr>
            <w:tcW w:w="846" w:type="dxa"/>
          </w:tcPr>
          <w:p w14:paraId="12EF465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193</w:t>
            </w:r>
          </w:p>
        </w:tc>
        <w:tc>
          <w:tcPr>
            <w:tcW w:w="8170" w:type="dxa"/>
          </w:tcPr>
          <w:p w14:paraId="006B19CF" w14:textId="77777777" w:rsidR="002F3302" w:rsidRPr="00AC2DF1" w:rsidRDefault="002F3302" w:rsidP="005D0A26">
            <w:pPr>
              <w:rPr>
                <w:rFonts w:ascii="Arial" w:hAnsi="Arial" w:cs="Arial"/>
                <w:sz w:val="20"/>
                <w:szCs w:val="20"/>
              </w:rPr>
            </w:pPr>
            <w:r w:rsidRPr="00AC2DF1">
              <w:rPr>
                <w:rFonts w:ascii="Arial" w:hAnsi="Arial" w:cs="Arial"/>
                <w:sz w:val="20"/>
                <w:szCs w:val="20"/>
              </w:rPr>
              <w:t>EP3: I’m not sure that I like that schools are allowed to do that, you know? They’re not</w:t>
            </w:r>
          </w:p>
        </w:tc>
      </w:tr>
      <w:tr w:rsidR="002F3302" w:rsidRPr="00AC2DF1" w14:paraId="12E87F9E" w14:textId="77777777" w:rsidTr="005D0A26">
        <w:tc>
          <w:tcPr>
            <w:tcW w:w="846" w:type="dxa"/>
          </w:tcPr>
          <w:p w14:paraId="00FBB90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194</w:t>
            </w:r>
          </w:p>
        </w:tc>
        <w:tc>
          <w:tcPr>
            <w:tcW w:w="8170" w:type="dxa"/>
          </w:tcPr>
          <w:p w14:paraId="53F5AC86" w14:textId="77777777" w:rsidR="002F3302" w:rsidRPr="00AC2DF1" w:rsidRDefault="002F3302" w:rsidP="005D0A26">
            <w:pPr>
              <w:rPr>
                <w:rFonts w:ascii="Arial" w:hAnsi="Arial" w:cs="Arial"/>
                <w:sz w:val="20"/>
                <w:szCs w:val="20"/>
              </w:rPr>
            </w:pPr>
            <w:r w:rsidRPr="00AC2DF1">
              <w:rPr>
                <w:rFonts w:ascii="Arial" w:hAnsi="Arial" w:cs="Arial"/>
                <w:sz w:val="20"/>
                <w:szCs w:val="20"/>
              </w:rPr>
              <w:t>Meant to ask for supportive medical information for a child being off. But lots of schools,</w:t>
            </w:r>
          </w:p>
        </w:tc>
      </w:tr>
      <w:tr w:rsidR="002F3302" w:rsidRPr="00AC2DF1" w14:paraId="4F30E7A5" w14:textId="77777777" w:rsidTr="005D0A26">
        <w:tc>
          <w:tcPr>
            <w:tcW w:w="846" w:type="dxa"/>
          </w:tcPr>
          <w:p w14:paraId="7C74791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195</w:t>
            </w:r>
          </w:p>
        </w:tc>
        <w:tc>
          <w:tcPr>
            <w:tcW w:w="8170" w:type="dxa"/>
          </w:tcPr>
          <w:p w14:paraId="1B560CAC" w14:textId="77777777" w:rsidR="002F3302" w:rsidRPr="00AC2DF1" w:rsidRDefault="002F3302" w:rsidP="005D0A26">
            <w:pPr>
              <w:rPr>
                <w:rFonts w:ascii="Arial" w:hAnsi="Arial" w:cs="Arial"/>
                <w:sz w:val="20"/>
                <w:szCs w:val="20"/>
              </w:rPr>
            </w:pPr>
            <w:r w:rsidRPr="00AC2DF1">
              <w:rPr>
                <w:rFonts w:ascii="Arial" w:hAnsi="Arial" w:cs="Arial"/>
                <w:sz w:val="20"/>
                <w:szCs w:val="20"/>
              </w:rPr>
              <w:t>Lots of local authorities are under huge amounts of pressure…</w:t>
            </w:r>
          </w:p>
        </w:tc>
      </w:tr>
      <w:tr w:rsidR="002F3302" w:rsidRPr="00AC2DF1" w14:paraId="75658941" w14:textId="77777777" w:rsidTr="005D0A26">
        <w:tc>
          <w:tcPr>
            <w:tcW w:w="846" w:type="dxa"/>
          </w:tcPr>
          <w:p w14:paraId="2233718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196</w:t>
            </w:r>
          </w:p>
        </w:tc>
        <w:tc>
          <w:tcPr>
            <w:tcW w:w="8170" w:type="dxa"/>
          </w:tcPr>
          <w:p w14:paraId="2A96C738" w14:textId="77777777" w:rsidR="002F3302" w:rsidRPr="00AC2DF1" w:rsidRDefault="002F3302" w:rsidP="005D0A26">
            <w:pPr>
              <w:rPr>
                <w:rFonts w:ascii="Arial" w:hAnsi="Arial" w:cs="Arial"/>
                <w:sz w:val="20"/>
                <w:szCs w:val="20"/>
              </w:rPr>
            </w:pPr>
            <w:r w:rsidRPr="00AC2DF1">
              <w:rPr>
                <w:rFonts w:ascii="Arial" w:hAnsi="Arial" w:cs="Arial"/>
                <w:sz w:val="20"/>
                <w:szCs w:val="20"/>
              </w:rPr>
              <w:t>EP2: Yeah.</w:t>
            </w:r>
          </w:p>
        </w:tc>
      </w:tr>
      <w:tr w:rsidR="002F3302" w:rsidRPr="00AC2DF1" w14:paraId="3D61D198" w14:textId="77777777" w:rsidTr="005D0A26">
        <w:tc>
          <w:tcPr>
            <w:tcW w:w="846" w:type="dxa"/>
          </w:tcPr>
          <w:p w14:paraId="534F819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197</w:t>
            </w:r>
          </w:p>
        </w:tc>
        <w:tc>
          <w:tcPr>
            <w:tcW w:w="8170" w:type="dxa"/>
          </w:tcPr>
          <w:p w14:paraId="2C2C5FBE" w14:textId="77777777" w:rsidR="002F3302" w:rsidRPr="00AC2DF1" w:rsidRDefault="002F3302" w:rsidP="005D0A26">
            <w:pPr>
              <w:rPr>
                <w:rFonts w:ascii="Arial" w:hAnsi="Arial" w:cs="Arial"/>
                <w:sz w:val="20"/>
                <w:szCs w:val="20"/>
              </w:rPr>
            </w:pPr>
            <w:r w:rsidRPr="00AC2DF1">
              <w:rPr>
                <w:rFonts w:ascii="Arial" w:hAnsi="Arial" w:cs="Arial"/>
                <w:sz w:val="20"/>
                <w:szCs w:val="20"/>
              </w:rPr>
              <w:t>EP3: to increase their attendance data coz it’s dropped so much. And even the coms that</w:t>
            </w:r>
          </w:p>
        </w:tc>
      </w:tr>
      <w:tr w:rsidR="002F3302" w:rsidRPr="00AC2DF1" w14:paraId="5D54355B" w14:textId="77777777" w:rsidTr="005D0A26">
        <w:tc>
          <w:tcPr>
            <w:tcW w:w="846" w:type="dxa"/>
          </w:tcPr>
          <w:p w14:paraId="6CB2785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198</w:t>
            </w:r>
          </w:p>
        </w:tc>
        <w:tc>
          <w:tcPr>
            <w:tcW w:w="8170" w:type="dxa"/>
          </w:tcPr>
          <w:p w14:paraId="15BF0CA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We’ve been looking at are very like… you’re trying to target the families where it maybe </w:t>
            </w:r>
          </w:p>
        </w:tc>
      </w:tr>
      <w:tr w:rsidR="002F3302" w:rsidRPr="00AC2DF1" w14:paraId="7856B206" w14:textId="77777777" w:rsidTr="005D0A26">
        <w:tc>
          <w:tcPr>
            <w:tcW w:w="846" w:type="dxa"/>
          </w:tcPr>
          <w:p w14:paraId="028FDF1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199</w:t>
            </w:r>
          </w:p>
        </w:tc>
        <w:tc>
          <w:tcPr>
            <w:tcW w:w="8170" w:type="dxa"/>
          </w:tcPr>
          <w:p w14:paraId="646E58E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Is like a lack of engagement or thinking that it’s just not that important, erm and then </w:t>
            </w:r>
          </w:p>
        </w:tc>
      </w:tr>
      <w:tr w:rsidR="002F3302" w:rsidRPr="00AC2DF1" w14:paraId="4BA42EAA" w14:textId="77777777" w:rsidTr="005D0A26">
        <w:tc>
          <w:tcPr>
            <w:tcW w:w="846" w:type="dxa"/>
          </w:tcPr>
          <w:p w14:paraId="30F881E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200</w:t>
            </w:r>
          </w:p>
        </w:tc>
        <w:tc>
          <w:tcPr>
            <w:tcW w:w="8170" w:type="dxa"/>
          </w:tcPr>
          <w:p w14:paraId="489D0A6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Balancing that with the families where they want the child to be in school. And things </w:t>
            </w:r>
          </w:p>
        </w:tc>
      </w:tr>
      <w:tr w:rsidR="002F3302" w:rsidRPr="00AC2DF1" w14:paraId="3A46D587" w14:textId="77777777" w:rsidTr="005D0A26">
        <w:tc>
          <w:tcPr>
            <w:tcW w:w="846" w:type="dxa"/>
          </w:tcPr>
          <w:p w14:paraId="749EFA2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201</w:t>
            </w:r>
          </w:p>
        </w:tc>
        <w:tc>
          <w:tcPr>
            <w:tcW w:w="8170" w:type="dxa"/>
          </w:tcPr>
          <w:p w14:paraId="11EFDEE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(reference to a local campaign for attendance) is… </w:t>
            </w:r>
            <w:proofErr w:type="spellStart"/>
            <w:r w:rsidRPr="00AC2DF1">
              <w:rPr>
                <w:rFonts w:ascii="Arial" w:hAnsi="Arial" w:cs="Arial"/>
                <w:sz w:val="20"/>
                <w:szCs w:val="20"/>
              </w:rPr>
              <w:t>Eeeek</w:t>
            </w:r>
            <w:proofErr w:type="spellEnd"/>
          </w:p>
        </w:tc>
      </w:tr>
      <w:tr w:rsidR="002F3302" w:rsidRPr="00AC2DF1" w14:paraId="3C585CEC" w14:textId="77777777" w:rsidTr="005D0A26">
        <w:tc>
          <w:tcPr>
            <w:tcW w:w="846" w:type="dxa"/>
          </w:tcPr>
          <w:p w14:paraId="4A7A69D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202</w:t>
            </w:r>
          </w:p>
        </w:tc>
        <w:tc>
          <w:tcPr>
            <w:tcW w:w="8170" w:type="dxa"/>
          </w:tcPr>
          <w:p w14:paraId="553A659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I think that it is quite interesting though in that respect that I think (LA) have done a </w:t>
            </w:r>
          </w:p>
        </w:tc>
      </w:tr>
      <w:tr w:rsidR="002F3302" w:rsidRPr="00AC2DF1" w14:paraId="3898FB4C" w14:textId="77777777" w:rsidTr="005D0A26">
        <w:tc>
          <w:tcPr>
            <w:tcW w:w="846" w:type="dxa"/>
          </w:tcPr>
          <w:p w14:paraId="24F1A85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203</w:t>
            </w:r>
          </w:p>
        </w:tc>
        <w:tc>
          <w:tcPr>
            <w:tcW w:w="8170" w:type="dxa"/>
          </w:tcPr>
          <w:p w14:paraId="65D507C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Lot of work around EBSA, and yet within that coms, there wasn’t any mention of it. You </w:t>
            </w:r>
          </w:p>
        </w:tc>
      </w:tr>
      <w:tr w:rsidR="002F3302" w:rsidRPr="00AC2DF1" w14:paraId="1FAB121C" w14:textId="77777777" w:rsidTr="005D0A26">
        <w:tc>
          <w:tcPr>
            <w:tcW w:w="846" w:type="dxa"/>
          </w:tcPr>
          <w:p w14:paraId="5FED527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204</w:t>
            </w:r>
          </w:p>
        </w:tc>
        <w:tc>
          <w:tcPr>
            <w:tcW w:w="8170" w:type="dxa"/>
          </w:tcPr>
          <w:p w14:paraId="2E80D654" w14:textId="77777777" w:rsidR="002F3302" w:rsidRPr="00AC2DF1" w:rsidRDefault="002F3302" w:rsidP="005D0A26">
            <w:pPr>
              <w:rPr>
                <w:rFonts w:ascii="Arial" w:hAnsi="Arial" w:cs="Arial"/>
                <w:sz w:val="20"/>
                <w:szCs w:val="20"/>
              </w:rPr>
            </w:pPr>
            <w:r w:rsidRPr="00AC2DF1">
              <w:rPr>
                <w:rFonts w:ascii="Arial" w:hAnsi="Arial" w:cs="Arial"/>
                <w:sz w:val="20"/>
                <w:szCs w:val="20"/>
              </w:rPr>
              <w:t>Know, it was all quite hard hitting messages around attendance. But at the same time,</w:t>
            </w:r>
          </w:p>
        </w:tc>
      </w:tr>
      <w:tr w:rsidR="002F3302" w:rsidRPr="00AC2DF1" w14:paraId="4E5B1EEF" w14:textId="77777777" w:rsidTr="005D0A26">
        <w:tc>
          <w:tcPr>
            <w:tcW w:w="846" w:type="dxa"/>
          </w:tcPr>
          <w:p w14:paraId="00E27B7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205</w:t>
            </w:r>
          </w:p>
        </w:tc>
        <w:tc>
          <w:tcPr>
            <w:tcW w:w="8170" w:type="dxa"/>
          </w:tcPr>
          <w:p w14:paraId="0BA8308C" w14:textId="77777777" w:rsidR="002F3302" w:rsidRPr="00AC2DF1" w:rsidRDefault="002F3302" w:rsidP="005D0A26">
            <w:pPr>
              <w:rPr>
                <w:rFonts w:ascii="Arial" w:hAnsi="Arial" w:cs="Arial"/>
                <w:sz w:val="20"/>
                <w:szCs w:val="20"/>
              </w:rPr>
            </w:pPr>
            <w:r w:rsidRPr="00AC2DF1">
              <w:rPr>
                <w:rFonts w:ascii="Arial" w:hAnsi="Arial" w:cs="Arial"/>
                <w:sz w:val="20"/>
                <w:szCs w:val="20"/>
              </w:rPr>
              <w:t>They were open to changing some of the stuff in there…</w:t>
            </w:r>
          </w:p>
        </w:tc>
      </w:tr>
      <w:tr w:rsidR="002F3302" w:rsidRPr="00AC2DF1" w14:paraId="5023932F" w14:textId="77777777" w:rsidTr="005D0A26">
        <w:tc>
          <w:tcPr>
            <w:tcW w:w="846" w:type="dxa"/>
          </w:tcPr>
          <w:p w14:paraId="18BEA56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206</w:t>
            </w:r>
          </w:p>
        </w:tc>
        <w:tc>
          <w:tcPr>
            <w:tcW w:w="8170" w:type="dxa"/>
          </w:tcPr>
          <w:p w14:paraId="64DB67A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Yeah, and I guess that’s because they’re wanting to target the people who take </w:t>
            </w:r>
          </w:p>
        </w:tc>
      </w:tr>
      <w:tr w:rsidR="002F3302" w:rsidRPr="00AC2DF1" w14:paraId="64B39268" w14:textId="77777777" w:rsidTr="005D0A26">
        <w:tc>
          <w:tcPr>
            <w:tcW w:w="846" w:type="dxa"/>
          </w:tcPr>
          <w:p w14:paraId="7FD24A0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207</w:t>
            </w:r>
          </w:p>
        </w:tc>
        <w:tc>
          <w:tcPr>
            <w:tcW w:w="8170" w:type="dxa"/>
          </w:tcPr>
          <w:p w14:paraId="416F44E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Holidays in term time and we’re just thinking about the people with EBSA. But even </w:t>
            </w:r>
          </w:p>
        </w:tc>
      </w:tr>
      <w:tr w:rsidR="002F3302" w:rsidRPr="00AC2DF1" w14:paraId="1727DC2F" w14:textId="77777777" w:rsidTr="005D0A26">
        <w:tc>
          <w:tcPr>
            <w:tcW w:w="846" w:type="dxa"/>
          </w:tcPr>
          <w:p w14:paraId="580491F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208</w:t>
            </w:r>
          </w:p>
        </w:tc>
        <w:tc>
          <w:tcPr>
            <w:tcW w:w="8170" w:type="dxa"/>
          </w:tcPr>
          <w:p w14:paraId="4260D067" w14:textId="77777777" w:rsidR="002F3302" w:rsidRPr="00AC2DF1" w:rsidRDefault="002F3302" w:rsidP="005D0A26">
            <w:pPr>
              <w:rPr>
                <w:rFonts w:ascii="Arial" w:hAnsi="Arial" w:cs="Arial"/>
                <w:sz w:val="20"/>
                <w:szCs w:val="20"/>
              </w:rPr>
            </w:pPr>
            <w:r w:rsidRPr="00AC2DF1">
              <w:rPr>
                <w:rFonts w:ascii="Arial" w:hAnsi="Arial" w:cs="Arial"/>
                <w:sz w:val="20"/>
                <w:szCs w:val="20"/>
              </w:rPr>
              <w:t>Within schools I’ve worked in, I’ve worked with one member of staff who completely got</w:t>
            </w:r>
          </w:p>
        </w:tc>
      </w:tr>
      <w:tr w:rsidR="002F3302" w:rsidRPr="00AC2DF1" w14:paraId="15B641CD" w14:textId="77777777" w:rsidTr="005D0A26">
        <w:tc>
          <w:tcPr>
            <w:tcW w:w="846" w:type="dxa"/>
          </w:tcPr>
          <w:p w14:paraId="6F36A59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209</w:t>
            </w:r>
          </w:p>
        </w:tc>
        <w:tc>
          <w:tcPr>
            <w:tcW w:w="8170" w:type="dxa"/>
          </w:tcPr>
          <w:p w14:paraId="1E7BFD6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It, really understood and had good success and another member of staff who did not get  </w:t>
            </w:r>
          </w:p>
        </w:tc>
      </w:tr>
      <w:tr w:rsidR="002F3302" w:rsidRPr="00AC2DF1" w14:paraId="06B025B8" w14:textId="77777777" w:rsidTr="005D0A26">
        <w:tc>
          <w:tcPr>
            <w:tcW w:w="846" w:type="dxa"/>
          </w:tcPr>
          <w:p w14:paraId="0C070AF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210</w:t>
            </w:r>
          </w:p>
        </w:tc>
        <w:tc>
          <w:tcPr>
            <w:tcW w:w="8170" w:type="dxa"/>
          </w:tcPr>
          <w:p w14:paraId="053CC07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it at all and kept calling it refusal, kept calling at a choice. </w:t>
            </w:r>
          </w:p>
        </w:tc>
      </w:tr>
      <w:tr w:rsidR="002F3302" w:rsidRPr="00AC2DF1" w14:paraId="1564C072" w14:textId="77777777" w:rsidTr="005D0A26">
        <w:tc>
          <w:tcPr>
            <w:tcW w:w="846" w:type="dxa"/>
          </w:tcPr>
          <w:p w14:paraId="2EA3B5D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211</w:t>
            </w:r>
          </w:p>
        </w:tc>
        <w:tc>
          <w:tcPr>
            <w:tcW w:w="8170" w:type="dxa"/>
          </w:tcPr>
          <w:p w14:paraId="5983190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w:t>
            </w:r>
            <w:proofErr w:type="spellStart"/>
            <w:r w:rsidRPr="00AC2DF1">
              <w:rPr>
                <w:rFonts w:ascii="Arial" w:hAnsi="Arial" w:cs="Arial"/>
                <w:sz w:val="20"/>
                <w:szCs w:val="20"/>
              </w:rPr>
              <w:t>Mmm</w:t>
            </w:r>
            <w:proofErr w:type="spellEnd"/>
            <w:r w:rsidRPr="00AC2DF1">
              <w:rPr>
                <w:rFonts w:ascii="Arial" w:hAnsi="Arial" w:cs="Arial"/>
                <w:sz w:val="20"/>
                <w:szCs w:val="20"/>
              </w:rPr>
              <w:t xml:space="preserve"> </w:t>
            </w:r>
          </w:p>
        </w:tc>
      </w:tr>
      <w:tr w:rsidR="002F3302" w:rsidRPr="00AC2DF1" w14:paraId="094BA9CB" w14:textId="77777777" w:rsidTr="005D0A26">
        <w:tc>
          <w:tcPr>
            <w:tcW w:w="846" w:type="dxa"/>
          </w:tcPr>
          <w:p w14:paraId="55379C2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212</w:t>
            </w:r>
          </w:p>
        </w:tc>
        <w:tc>
          <w:tcPr>
            <w:tcW w:w="8170" w:type="dxa"/>
          </w:tcPr>
          <w:p w14:paraId="516E2343" w14:textId="77777777" w:rsidR="002F3302" w:rsidRPr="00AC2DF1" w:rsidRDefault="002F3302" w:rsidP="005D0A26">
            <w:pPr>
              <w:rPr>
                <w:rFonts w:ascii="Arial" w:hAnsi="Arial" w:cs="Arial"/>
                <w:sz w:val="20"/>
                <w:szCs w:val="20"/>
              </w:rPr>
            </w:pPr>
            <w:r w:rsidRPr="00AC2DF1">
              <w:rPr>
                <w:rFonts w:ascii="Arial" w:hAnsi="Arial" w:cs="Arial"/>
                <w:sz w:val="20"/>
                <w:szCs w:val="20"/>
              </w:rPr>
              <w:t>EP3: Wouldn’t put any adjustments in place.</w:t>
            </w:r>
          </w:p>
        </w:tc>
      </w:tr>
      <w:tr w:rsidR="002F3302" w:rsidRPr="00AC2DF1" w14:paraId="27EE4B0A" w14:textId="77777777" w:rsidTr="005D0A26">
        <w:tc>
          <w:tcPr>
            <w:tcW w:w="846" w:type="dxa"/>
          </w:tcPr>
          <w:p w14:paraId="36BD8C2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213</w:t>
            </w:r>
          </w:p>
        </w:tc>
        <w:tc>
          <w:tcPr>
            <w:tcW w:w="8170" w:type="dxa"/>
          </w:tcPr>
          <w:p w14:paraId="20B702AC" w14:textId="77777777" w:rsidR="002F3302" w:rsidRPr="00AC2DF1" w:rsidRDefault="002F3302" w:rsidP="005D0A26">
            <w:pPr>
              <w:rPr>
                <w:rFonts w:ascii="Arial" w:hAnsi="Arial" w:cs="Arial"/>
                <w:sz w:val="20"/>
                <w:szCs w:val="20"/>
              </w:rPr>
            </w:pPr>
            <w:r w:rsidRPr="00AC2DF1">
              <w:rPr>
                <w:rFonts w:ascii="Arial" w:hAnsi="Arial" w:cs="Arial"/>
                <w:sz w:val="20"/>
                <w:szCs w:val="20"/>
              </w:rPr>
              <w:t>EP1: (At the same time) That consistency across members of staff in a single school and</w:t>
            </w:r>
          </w:p>
        </w:tc>
      </w:tr>
      <w:tr w:rsidR="002F3302" w:rsidRPr="00AC2DF1" w14:paraId="09FEEDEF" w14:textId="77777777" w:rsidTr="005D0A26">
        <w:tc>
          <w:tcPr>
            <w:tcW w:w="846" w:type="dxa"/>
          </w:tcPr>
          <w:p w14:paraId="7BC18E3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214</w:t>
            </w:r>
          </w:p>
        </w:tc>
        <w:tc>
          <w:tcPr>
            <w:tcW w:w="8170" w:type="dxa"/>
          </w:tcPr>
          <w:p w14:paraId="4B795D59" w14:textId="77777777" w:rsidR="002F3302" w:rsidRPr="00AC2DF1" w:rsidRDefault="002F3302" w:rsidP="005D0A26">
            <w:pPr>
              <w:rPr>
                <w:rFonts w:ascii="Arial" w:hAnsi="Arial" w:cs="Arial"/>
                <w:sz w:val="20"/>
                <w:szCs w:val="20"/>
              </w:rPr>
            </w:pPr>
            <w:r w:rsidRPr="00AC2DF1">
              <w:rPr>
                <w:rFonts w:ascii="Arial" w:hAnsi="Arial" w:cs="Arial"/>
                <w:sz w:val="20"/>
                <w:szCs w:val="20"/>
              </w:rPr>
              <w:t>Also across members of staff in a service, like say the EWO service. (Pause). But definitely</w:t>
            </w:r>
          </w:p>
        </w:tc>
      </w:tr>
      <w:tr w:rsidR="002F3302" w:rsidRPr="00AC2DF1" w14:paraId="3B5F7B0C" w14:textId="77777777" w:rsidTr="005D0A26">
        <w:tc>
          <w:tcPr>
            <w:tcW w:w="846" w:type="dxa"/>
          </w:tcPr>
          <w:p w14:paraId="13FAB20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215</w:t>
            </w:r>
          </w:p>
        </w:tc>
        <w:tc>
          <w:tcPr>
            <w:tcW w:w="8170" w:type="dxa"/>
          </w:tcPr>
          <w:p w14:paraId="138DA0D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There’s been an improvement that we’re noticing in individuals that we’re working with </w:t>
            </w:r>
          </w:p>
        </w:tc>
      </w:tr>
      <w:tr w:rsidR="002F3302" w:rsidRPr="00AC2DF1" w14:paraId="35E08660" w14:textId="77777777" w:rsidTr="005D0A26">
        <w:tc>
          <w:tcPr>
            <w:tcW w:w="846" w:type="dxa"/>
          </w:tcPr>
          <w:p w14:paraId="59003E4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216</w:t>
            </w:r>
          </w:p>
        </w:tc>
        <w:tc>
          <w:tcPr>
            <w:tcW w:w="8170" w:type="dxa"/>
          </w:tcPr>
          <w:p w14:paraId="7961BEC5" w14:textId="77777777" w:rsidR="002F3302" w:rsidRPr="00AC2DF1" w:rsidRDefault="002F3302" w:rsidP="005D0A26">
            <w:pPr>
              <w:rPr>
                <w:rFonts w:ascii="Arial" w:hAnsi="Arial" w:cs="Arial"/>
                <w:sz w:val="20"/>
                <w:szCs w:val="20"/>
              </w:rPr>
            </w:pPr>
            <w:r w:rsidRPr="00AC2DF1">
              <w:rPr>
                <w:rFonts w:ascii="Arial" w:hAnsi="Arial" w:cs="Arial"/>
                <w:sz w:val="20"/>
                <w:szCs w:val="20"/>
              </w:rPr>
              <w:t>either in schools or also the EWOs.</w:t>
            </w:r>
          </w:p>
        </w:tc>
      </w:tr>
      <w:tr w:rsidR="002F3302" w:rsidRPr="00AC2DF1" w14:paraId="40F0B9BE" w14:textId="77777777" w:rsidTr="005D0A26">
        <w:tc>
          <w:tcPr>
            <w:tcW w:w="846" w:type="dxa"/>
          </w:tcPr>
          <w:p w14:paraId="018FDFA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217</w:t>
            </w:r>
          </w:p>
        </w:tc>
        <w:tc>
          <w:tcPr>
            <w:tcW w:w="8170" w:type="dxa"/>
          </w:tcPr>
          <w:p w14:paraId="0782D34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Absolutely, </w:t>
            </w:r>
          </w:p>
        </w:tc>
      </w:tr>
      <w:tr w:rsidR="002F3302" w:rsidRPr="00AC2DF1" w14:paraId="437104B3" w14:textId="77777777" w:rsidTr="005D0A26">
        <w:tc>
          <w:tcPr>
            <w:tcW w:w="846" w:type="dxa"/>
          </w:tcPr>
          <w:p w14:paraId="6E1276A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218</w:t>
            </w:r>
          </w:p>
        </w:tc>
        <w:tc>
          <w:tcPr>
            <w:tcW w:w="8170" w:type="dxa"/>
          </w:tcPr>
          <w:p w14:paraId="555F4899" w14:textId="77777777" w:rsidR="002F3302" w:rsidRPr="00AC2DF1" w:rsidRDefault="002F3302" w:rsidP="005D0A26">
            <w:pPr>
              <w:rPr>
                <w:rFonts w:ascii="Arial" w:hAnsi="Arial" w:cs="Arial"/>
                <w:sz w:val="20"/>
                <w:szCs w:val="20"/>
              </w:rPr>
            </w:pPr>
            <w:r w:rsidRPr="00AC2DF1">
              <w:rPr>
                <w:rFonts w:ascii="Arial" w:hAnsi="Arial" w:cs="Arial"/>
                <w:sz w:val="20"/>
                <w:szCs w:val="20"/>
              </w:rPr>
              <w:t>EP 3 &amp; 4: Yeah, yeah.</w:t>
            </w:r>
          </w:p>
        </w:tc>
      </w:tr>
      <w:tr w:rsidR="002F3302" w:rsidRPr="00AC2DF1" w14:paraId="711B424B" w14:textId="77777777" w:rsidTr="005D0A26">
        <w:tc>
          <w:tcPr>
            <w:tcW w:w="846" w:type="dxa"/>
          </w:tcPr>
          <w:p w14:paraId="61CE2F2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219</w:t>
            </w:r>
          </w:p>
        </w:tc>
        <w:tc>
          <w:tcPr>
            <w:tcW w:w="8170" w:type="dxa"/>
          </w:tcPr>
          <w:p w14:paraId="3DF4BD9F" w14:textId="77777777" w:rsidR="002F3302" w:rsidRPr="00AC2DF1" w:rsidRDefault="002F3302" w:rsidP="005D0A26">
            <w:pPr>
              <w:rPr>
                <w:rFonts w:ascii="Arial" w:hAnsi="Arial" w:cs="Arial"/>
                <w:sz w:val="20"/>
                <w:szCs w:val="20"/>
              </w:rPr>
            </w:pPr>
            <w:r w:rsidRPr="00AC2DF1">
              <w:rPr>
                <w:rFonts w:ascii="Arial" w:hAnsi="Arial" w:cs="Arial"/>
                <w:sz w:val="20"/>
                <w:szCs w:val="20"/>
              </w:rPr>
              <w:t>EP3: Three years ago, no one even knew what EBSA was.</w:t>
            </w:r>
          </w:p>
        </w:tc>
      </w:tr>
      <w:tr w:rsidR="002F3302" w:rsidRPr="00AC2DF1" w14:paraId="02863588" w14:textId="77777777" w:rsidTr="005D0A26">
        <w:tc>
          <w:tcPr>
            <w:tcW w:w="846" w:type="dxa"/>
          </w:tcPr>
          <w:p w14:paraId="3DCB26A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220</w:t>
            </w:r>
          </w:p>
        </w:tc>
        <w:tc>
          <w:tcPr>
            <w:tcW w:w="8170" w:type="dxa"/>
          </w:tcPr>
          <w:p w14:paraId="3597257E" w14:textId="77777777" w:rsidR="002F3302" w:rsidRPr="00AC2DF1" w:rsidRDefault="002F3302" w:rsidP="005D0A26">
            <w:pPr>
              <w:rPr>
                <w:rFonts w:ascii="Arial" w:hAnsi="Arial" w:cs="Arial"/>
                <w:sz w:val="20"/>
                <w:szCs w:val="20"/>
              </w:rPr>
            </w:pPr>
            <w:r w:rsidRPr="00AC2DF1">
              <w:rPr>
                <w:rFonts w:ascii="Arial" w:hAnsi="Arial" w:cs="Arial"/>
                <w:sz w:val="20"/>
                <w:szCs w:val="20"/>
              </w:rPr>
              <w:t>EP1: There’s been a big improvement that way.</w:t>
            </w:r>
          </w:p>
        </w:tc>
      </w:tr>
      <w:tr w:rsidR="002F3302" w:rsidRPr="00AC2DF1" w14:paraId="5F8721DF" w14:textId="77777777" w:rsidTr="005D0A26">
        <w:tc>
          <w:tcPr>
            <w:tcW w:w="846" w:type="dxa"/>
          </w:tcPr>
          <w:p w14:paraId="71C0655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221</w:t>
            </w:r>
          </w:p>
        </w:tc>
        <w:tc>
          <w:tcPr>
            <w:tcW w:w="8170" w:type="dxa"/>
          </w:tcPr>
          <w:p w14:paraId="7CFBB62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even the amount of time people are investing in it. </w:t>
            </w:r>
          </w:p>
        </w:tc>
      </w:tr>
      <w:tr w:rsidR="002F3302" w:rsidRPr="00AC2DF1" w14:paraId="557A2E4D" w14:textId="77777777" w:rsidTr="005D0A26">
        <w:tc>
          <w:tcPr>
            <w:tcW w:w="846" w:type="dxa"/>
          </w:tcPr>
          <w:p w14:paraId="5E2B5B0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222</w:t>
            </w:r>
          </w:p>
        </w:tc>
        <w:tc>
          <w:tcPr>
            <w:tcW w:w="8170" w:type="dxa"/>
          </w:tcPr>
          <w:p w14:paraId="404FEE6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EPs: </w:t>
            </w:r>
            <w:proofErr w:type="spellStart"/>
            <w:r w:rsidRPr="00AC2DF1">
              <w:rPr>
                <w:rFonts w:ascii="Arial" w:hAnsi="Arial" w:cs="Arial"/>
                <w:sz w:val="20"/>
                <w:szCs w:val="20"/>
              </w:rPr>
              <w:t>Mmmm</w:t>
            </w:r>
            <w:proofErr w:type="spellEnd"/>
            <w:r w:rsidRPr="00AC2DF1">
              <w:rPr>
                <w:rFonts w:ascii="Arial" w:hAnsi="Arial" w:cs="Arial"/>
                <w:sz w:val="20"/>
                <w:szCs w:val="20"/>
              </w:rPr>
              <w:t xml:space="preserve"> (Murmurs of agreement)</w:t>
            </w:r>
          </w:p>
        </w:tc>
      </w:tr>
      <w:tr w:rsidR="002F3302" w:rsidRPr="00AC2DF1" w14:paraId="7227D463" w14:textId="77777777" w:rsidTr="005D0A26">
        <w:tc>
          <w:tcPr>
            <w:tcW w:w="846" w:type="dxa"/>
          </w:tcPr>
          <w:p w14:paraId="4B4F18F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223</w:t>
            </w:r>
          </w:p>
        </w:tc>
        <w:tc>
          <w:tcPr>
            <w:tcW w:w="8170" w:type="dxa"/>
          </w:tcPr>
          <w:p w14:paraId="347E73A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I mean, you know, I’ve come to your (LA) groups, the number of professionals who </w:t>
            </w:r>
          </w:p>
        </w:tc>
      </w:tr>
      <w:tr w:rsidR="002F3302" w:rsidRPr="00AC2DF1" w14:paraId="6B899A8A" w14:textId="77777777" w:rsidTr="005D0A26">
        <w:tc>
          <w:tcPr>
            <w:tcW w:w="846" w:type="dxa"/>
          </w:tcPr>
          <w:p w14:paraId="7D0BCA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224</w:t>
            </w:r>
          </w:p>
        </w:tc>
        <w:tc>
          <w:tcPr>
            <w:tcW w:w="8170" w:type="dxa"/>
          </w:tcPr>
          <w:p w14:paraId="4861D087" w14:textId="77777777" w:rsidR="002F3302" w:rsidRPr="00AC2DF1" w:rsidRDefault="002F3302" w:rsidP="005D0A26">
            <w:pPr>
              <w:rPr>
                <w:rFonts w:ascii="Arial" w:hAnsi="Arial" w:cs="Arial"/>
                <w:sz w:val="20"/>
                <w:szCs w:val="20"/>
              </w:rPr>
            </w:pPr>
            <w:r w:rsidRPr="00AC2DF1">
              <w:rPr>
                <w:rFonts w:ascii="Arial" w:hAnsi="Arial" w:cs="Arial"/>
                <w:sz w:val="20"/>
                <w:szCs w:val="20"/>
              </w:rPr>
              <w:t>Attend those meetings is quite amazing. The number of people that are, out of their own</w:t>
            </w:r>
          </w:p>
        </w:tc>
      </w:tr>
      <w:tr w:rsidR="002F3302" w:rsidRPr="00AC2DF1" w14:paraId="2FD0C809" w14:textId="77777777" w:rsidTr="005D0A26">
        <w:tc>
          <w:tcPr>
            <w:tcW w:w="846" w:type="dxa"/>
          </w:tcPr>
          <w:p w14:paraId="18FA95A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225</w:t>
            </w:r>
          </w:p>
        </w:tc>
        <w:tc>
          <w:tcPr>
            <w:tcW w:w="8170" w:type="dxa"/>
          </w:tcPr>
          <w:p w14:paraId="604AC768" w14:textId="77777777" w:rsidR="002F3302" w:rsidRPr="00AC2DF1" w:rsidRDefault="002F3302" w:rsidP="005D0A26">
            <w:pPr>
              <w:rPr>
                <w:rFonts w:ascii="Arial" w:hAnsi="Arial" w:cs="Arial"/>
                <w:sz w:val="20"/>
                <w:szCs w:val="20"/>
              </w:rPr>
            </w:pPr>
            <w:r w:rsidRPr="00AC2DF1">
              <w:rPr>
                <w:rFonts w:ascii="Arial" w:hAnsi="Arial" w:cs="Arial"/>
                <w:sz w:val="20"/>
                <w:szCs w:val="20"/>
              </w:rPr>
              <w:t>Time, investing an hour to have this meeting, to have these discussions, I think shows</w:t>
            </w:r>
          </w:p>
        </w:tc>
      </w:tr>
      <w:tr w:rsidR="002F3302" w:rsidRPr="00AC2DF1" w14:paraId="6A762D00" w14:textId="77777777" w:rsidTr="005D0A26">
        <w:tc>
          <w:tcPr>
            <w:tcW w:w="846" w:type="dxa"/>
          </w:tcPr>
          <w:p w14:paraId="7796C04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216</w:t>
            </w:r>
          </w:p>
        </w:tc>
        <w:tc>
          <w:tcPr>
            <w:tcW w:w="8170" w:type="dxa"/>
          </w:tcPr>
          <w:p w14:paraId="6D5B812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That people have got a greater awareness that, that, whether there’s a unified </w:t>
            </w:r>
          </w:p>
        </w:tc>
      </w:tr>
      <w:tr w:rsidR="002F3302" w:rsidRPr="00AC2DF1" w14:paraId="153A3750" w14:textId="77777777" w:rsidTr="005D0A26">
        <w:tc>
          <w:tcPr>
            <w:tcW w:w="846" w:type="dxa"/>
          </w:tcPr>
          <w:p w14:paraId="52A93AA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217</w:t>
            </w:r>
          </w:p>
        </w:tc>
        <w:tc>
          <w:tcPr>
            <w:tcW w:w="8170" w:type="dxa"/>
          </w:tcPr>
          <w:p w14:paraId="413B2654" w14:textId="77777777" w:rsidR="002F3302" w:rsidRPr="00AC2DF1" w:rsidRDefault="002F3302" w:rsidP="005D0A26">
            <w:pPr>
              <w:rPr>
                <w:rFonts w:ascii="Arial" w:hAnsi="Arial" w:cs="Arial"/>
                <w:sz w:val="20"/>
                <w:szCs w:val="20"/>
              </w:rPr>
            </w:pPr>
            <w:r w:rsidRPr="00AC2DF1">
              <w:rPr>
                <w:rFonts w:ascii="Arial" w:hAnsi="Arial" w:cs="Arial"/>
                <w:sz w:val="20"/>
                <w:szCs w:val="20"/>
              </w:rPr>
              <w:t>Understanding of what the factors are… I don’t think you ever quite can…</w:t>
            </w:r>
          </w:p>
        </w:tc>
      </w:tr>
      <w:tr w:rsidR="002F3302" w:rsidRPr="00AC2DF1" w14:paraId="34031865" w14:textId="77777777" w:rsidTr="005D0A26">
        <w:tc>
          <w:tcPr>
            <w:tcW w:w="846" w:type="dxa"/>
          </w:tcPr>
          <w:p w14:paraId="7568C6E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218</w:t>
            </w:r>
          </w:p>
        </w:tc>
        <w:tc>
          <w:tcPr>
            <w:tcW w:w="8170" w:type="dxa"/>
          </w:tcPr>
          <w:p w14:paraId="4FA2CF9A" w14:textId="77777777" w:rsidR="002F3302" w:rsidRPr="00AC2DF1" w:rsidRDefault="002F3302" w:rsidP="005D0A26">
            <w:pPr>
              <w:rPr>
                <w:rFonts w:ascii="Arial" w:hAnsi="Arial" w:cs="Arial"/>
                <w:sz w:val="20"/>
                <w:szCs w:val="20"/>
              </w:rPr>
            </w:pPr>
            <w:r w:rsidRPr="00AC2DF1">
              <w:rPr>
                <w:rFonts w:ascii="Arial" w:hAnsi="Arial" w:cs="Arial"/>
                <w:sz w:val="20"/>
                <w:szCs w:val="20"/>
              </w:rPr>
              <w:t>EP3: But I don’t think… Like we just said, it’s really complicated, it’s really hard and the</w:t>
            </w:r>
          </w:p>
        </w:tc>
      </w:tr>
      <w:tr w:rsidR="002F3302" w:rsidRPr="00AC2DF1" w14:paraId="4C21D0E4" w14:textId="77777777" w:rsidTr="005D0A26">
        <w:tc>
          <w:tcPr>
            <w:tcW w:w="846" w:type="dxa"/>
          </w:tcPr>
          <w:p w14:paraId="75CB9F2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219</w:t>
            </w:r>
          </w:p>
        </w:tc>
        <w:tc>
          <w:tcPr>
            <w:tcW w:w="8170" w:type="dxa"/>
          </w:tcPr>
          <w:p w14:paraId="1FA65BF0" w14:textId="77777777" w:rsidR="002F3302" w:rsidRPr="00AC2DF1" w:rsidRDefault="002F3302" w:rsidP="005D0A26">
            <w:pPr>
              <w:rPr>
                <w:rFonts w:ascii="Arial" w:hAnsi="Arial" w:cs="Arial"/>
                <w:sz w:val="20"/>
                <w:szCs w:val="20"/>
              </w:rPr>
            </w:pPr>
            <w:r w:rsidRPr="00AC2DF1">
              <w:rPr>
                <w:rFonts w:ascii="Arial" w:hAnsi="Arial" w:cs="Arial"/>
                <w:sz w:val="20"/>
                <w:szCs w:val="20"/>
              </w:rPr>
              <w:t>Picture is shifting. So, to have something unified might come in the future, but every case</w:t>
            </w:r>
          </w:p>
        </w:tc>
      </w:tr>
      <w:tr w:rsidR="002F3302" w:rsidRPr="00AC2DF1" w14:paraId="2969CAC8" w14:textId="77777777" w:rsidTr="005D0A26">
        <w:tc>
          <w:tcPr>
            <w:tcW w:w="846" w:type="dxa"/>
          </w:tcPr>
          <w:p w14:paraId="4857985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220</w:t>
            </w:r>
          </w:p>
        </w:tc>
        <w:tc>
          <w:tcPr>
            <w:tcW w:w="8170" w:type="dxa"/>
          </w:tcPr>
          <w:p w14:paraId="637C0F7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Is different isn’t it? Every individual circumstance is different… </w:t>
            </w:r>
          </w:p>
        </w:tc>
      </w:tr>
      <w:tr w:rsidR="002F3302" w:rsidRPr="00AC2DF1" w14:paraId="7A6AF9BA" w14:textId="77777777" w:rsidTr="005D0A26">
        <w:tc>
          <w:tcPr>
            <w:tcW w:w="846" w:type="dxa"/>
          </w:tcPr>
          <w:p w14:paraId="5A9514E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221</w:t>
            </w:r>
          </w:p>
        </w:tc>
        <w:tc>
          <w:tcPr>
            <w:tcW w:w="8170" w:type="dxa"/>
          </w:tcPr>
          <w:p w14:paraId="244EB463" w14:textId="77777777" w:rsidR="002F3302" w:rsidRPr="00AC2DF1" w:rsidRDefault="002F3302" w:rsidP="005D0A26">
            <w:pPr>
              <w:rPr>
                <w:rFonts w:ascii="Arial" w:hAnsi="Arial" w:cs="Arial"/>
                <w:sz w:val="20"/>
                <w:szCs w:val="20"/>
              </w:rPr>
            </w:pPr>
            <w:r w:rsidRPr="00AC2DF1">
              <w:rPr>
                <w:rFonts w:ascii="Arial" w:hAnsi="Arial" w:cs="Arial"/>
                <w:sz w:val="20"/>
                <w:szCs w:val="20"/>
              </w:rPr>
              <w:t>EP2: I was just going to say…</w:t>
            </w:r>
          </w:p>
        </w:tc>
      </w:tr>
      <w:tr w:rsidR="002F3302" w:rsidRPr="00AC2DF1" w14:paraId="60D047E0" w14:textId="77777777" w:rsidTr="005D0A26">
        <w:tc>
          <w:tcPr>
            <w:tcW w:w="846" w:type="dxa"/>
          </w:tcPr>
          <w:p w14:paraId="74FB448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222</w:t>
            </w:r>
          </w:p>
        </w:tc>
        <w:tc>
          <w:tcPr>
            <w:tcW w:w="8170" w:type="dxa"/>
          </w:tcPr>
          <w:p w14:paraId="66803DD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&amp; 4: </w:t>
            </w:r>
            <w:proofErr w:type="spellStart"/>
            <w:r w:rsidRPr="00AC2DF1">
              <w:rPr>
                <w:rFonts w:ascii="Arial" w:hAnsi="Arial" w:cs="Arial"/>
                <w:sz w:val="20"/>
                <w:szCs w:val="20"/>
              </w:rPr>
              <w:t>Mmmm</w:t>
            </w:r>
            <w:proofErr w:type="spellEnd"/>
          </w:p>
        </w:tc>
      </w:tr>
      <w:tr w:rsidR="002F3302" w:rsidRPr="00AC2DF1" w14:paraId="52BE208D" w14:textId="77777777" w:rsidTr="005D0A26">
        <w:tc>
          <w:tcPr>
            <w:tcW w:w="846" w:type="dxa"/>
          </w:tcPr>
          <w:p w14:paraId="31624B1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223</w:t>
            </w:r>
          </w:p>
        </w:tc>
        <w:tc>
          <w:tcPr>
            <w:tcW w:w="8170" w:type="dxa"/>
          </w:tcPr>
          <w:p w14:paraId="22E8A99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So, perhaps an awareness of the complexity, of the need to treat each case </w:t>
            </w:r>
          </w:p>
        </w:tc>
      </w:tr>
      <w:tr w:rsidR="002F3302" w:rsidRPr="00AC2DF1" w14:paraId="6CED74D1" w14:textId="77777777" w:rsidTr="005D0A26">
        <w:tc>
          <w:tcPr>
            <w:tcW w:w="846" w:type="dxa"/>
          </w:tcPr>
          <w:p w14:paraId="62F3AB3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224</w:t>
            </w:r>
          </w:p>
        </w:tc>
        <w:tc>
          <w:tcPr>
            <w:tcW w:w="8170" w:type="dxa"/>
          </w:tcPr>
          <w:p w14:paraId="38FD6A8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Individually is something we would value as an outcome as practitioners. </w:t>
            </w:r>
          </w:p>
        </w:tc>
      </w:tr>
      <w:tr w:rsidR="002F3302" w:rsidRPr="00AC2DF1" w14:paraId="69EAB6AE" w14:textId="77777777" w:rsidTr="005D0A26">
        <w:tc>
          <w:tcPr>
            <w:tcW w:w="846" w:type="dxa"/>
          </w:tcPr>
          <w:p w14:paraId="6CA76EB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225</w:t>
            </w:r>
          </w:p>
        </w:tc>
        <w:tc>
          <w:tcPr>
            <w:tcW w:w="8170" w:type="dxa"/>
          </w:tcPr>
          <w:p w14:paraId="6E4F0E7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I was just going to say, what I was really impressed with, we recently had that kind </w:t>
            </w:r>
          </w:p>
        </w:tc>
      </w:tr>
      <w:tr w:rsidR="002F3302" w:rsidRPr="00AC2DF1" w14:paraId="0C996811" w14:textId="77777777" w:rsidTr="005D0A26">
        <w:tc>
          <w:tcPr>
            <w:tcW w:w="846" w:type="dxa"/>
          </w:tcPr>
          <w:p w14:paraId="6C6F2E1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226</w:t>
            </w:r>
          </w:p>
        </w:tc>
        <w:tc>
          <w:tcPr>
            <w:tcW w:w="8170" w:type="dxa"/>
          </w:tcPr>
          <w:p w14:paraId="004906E0" w14:textId="77777777" w:rsidR="002F3302" w:rsidRPr="00AC2DF1" w:rsidRDefault="002F3302" w:rsidP="005D0A26">
            <w:pPr>
              <w:rPr>
                <w:rFonts w:ascii="Arial" w:hAnsi="Arial" w:cs="Arial"/>
                <w:sz w:val="20"/>
                <w:szCs w:val="20"/>
              </w:rPr>
            </w:pPr>
            <w:r w:rsidRPr="00AC2DF1">
              <w:rPr>
                <w:rFonts w:ascii="Arial" w:hAnsi="Arial" w:cs="Arial"/>
                <w:sz w:val="20"/>
                <w:szCs w:val="20"/>
              </w:rPr>
              <w:t>Of strategy meeting from all different services coming together, that (EP3) was leading.</w:t>
            </w:r>
          </w:p>
        </w:tc>
      </w:tr>
      <w:tr w:rsidR="002F3302" w:rsidRPr="00AC2DF1" w14:paraId="7FCF37E3" w14:textId="77777777" w:rsidTr="005D0A26">
        <w:tc>
          <w:tcPr>
            <w:tcW w:w="846" w:type="dxa"/>
          </w:tcPr>
          <w:p w14:paraId="7439F97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227</w:t>
            </w:r>
          </w:p>
        </w:tc>
        <w:tc>
          <w:tcPr>
            <w:tcW w:w="8170" w:type="dxa"/>
          </w:tcPr>
          <w:p w14:paraId="6F252A28" w14:textId="77777777" w:rsidR="002F3302" w:rsidRPr="00AC2DF1" w:rsidRDefault="002F3302" w:rsidP="005D0A26">
            <w:pPr>
              <w:rPr>
                <w:rFonts w:ascii="Arial" w:hAnsi="Arial" w:cs="Arial"/>
                <w:sz w:val="20"/>
                <w:szCs w:val="20"/>
              </w:rPr>
            </w:pPr>
            <w:r w:rsidRPr="00AC2DF1">
              <w:rPr>
                <w:rFonts w:ascii="Arial" w:hAnsi="Arial" w:cs="Arial"/>
                <w:sz w:val="20"/>
                <w:szCs w:val="20"/>
              </w:rPr>
              <w:t>But sat there, I was really impressed by it. I remember it’s only a few years ago when it</w:t>
            </w:r>
          </w:p>
        </w:tc>
      </w:tr>
      <w:tr w:rsidR="002F3302" w:rsidRPr="00AC2DF1" w14:paraId="53DCB11B" w14:textId="77777777" w:rsidTr="005D0A26">
        <w:tc>
          <w:tcPr>
            <w:tcW w:w="846" w:type="dxa"/>
          </w:tcPr>
          <w:p w14:paraId="4BA00D4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228</w:t>
            </w:r>
          </w:p>
        </w:tc>
        <w:tc>
          <w:tcPr>
            <w:tcW w:w="8170" w:type="dxa"/>
          </w:tcPr>
          <w:p w14:paraId="562B3D5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Wasn’t even a thing. And yet, in that room there was lots of different service leads, </w:t>
            </w:r>
          </w:p>
        </w:tc>
      </w:tr>
      <w:tr w:rsidR="002F3302" w:rsidRPr="00AC2DF1" w14:paraId="10CBA2A8" w14:textId="77777777" w:rsidTr="005D0A26">
        <w:tc>
          <w:tcPr>
            <w:tcW w:w="846" w:type="dxa"/>
          </w:tcPr>
          <w:p w14:paraId="548340B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229</w:t>
            </w:r>
          </w:p>
        </w:tc>
        <w:tc>
          <w:tcPr>
            <w:tcW w:w="8170" w:type="dxa"/>
          </w:tcPr>
          <w:p w14:paraId="4A5743AA" w14:textId="77777777" w:rsidR="002F3302" w:rsidRPr="00AC2DF1" w:rsidRDefault="002F3302" w:rsidP="005D0A26">
            <w:pPr>
              <w:rPr>
                <w:rFonts w:ascii="Arial" w:hAnsi="Arial" w:cs="Arial"/>
                <w:sz w:val="20"/>
                <w:szCs w:val="20"/>
              </w:rPr>
            </w:pPr>
            <w:r w:rsidRPr="00AC2DF1">
              <w:rPr>
                <w:rFonts w:ascii="Arial" w:hAnsi="Arial" w:cs="Arial"/>
                <w:sz w:val="20"/>
                <w:szCs w:val="20"/>
              </w:rPr>
              <w:t>Coming together, so it might be that we don’t have a unified understanding in that each</w:t>
            </w:r>
          </w:p>
        </w:tc>
      </w:tr>
      <w:tr w:rsidR="002F3302" w:rsidRPr="00AC2DF1" w14:paraId="31F0E32C" w14:textId="77777777" w:rsidTr="005D0A26">
        <w:tc>
          <w:tcPr>
            <w:tcW w:w="846" w:type="dxa"/>
          </w:tcPr>
          <w:p w14:paraId="6F2BCEF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230</w:t>
            </w:r>
          </w:p>
        </w:tc>
        <w:tc>
          <w:tcPr>
            <w:tcW w:w="8170" w:type="dxa"/>
          </w:tcPr>
          <w:p w14:paraId="7EAF9B9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Of us has the same thought, but at least there’s that commitment to working together, </w:t>
            </w:r>
          </w:p>
        </w:tc>
      </w:tr>
      <w:tr w:rsidR="002F3302" w:rsidRPr="00AC2DF1" w14:paraId="52CB2AE9" w14:textId="77777777" w:rsidTr="005D0A26">
        <w:tc>
          <w:tcPr>
            <w:tcW w:w="846" w:type="dxa"/>
          </w:tcPr>
          <w:p w14:paraId="0147D77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231</w:t>
            </w:r>
          </w:p>
        </w:tc>
        <w:tc>
          <w:tcPr>
            <w:tcW w:w="8170" w:type="dxa"/>
          </w:tcPr>
          <w:p w14:paraId="3C20D654" w14:textId="77777777" w:rsidR="002F3302" w:rsidRPr="00AC2DF1" w:rsidRDefault="002F3302" w:rsidP="005D0A26">
            <w:pPr>
              <w:rPr>
                <w:rFonts w:ascii="Arial" w:hAnsi="Arial" w:cs="Arial"/>
                <w:sz w:val="20"/>
                <w:szCs w:val="20"/>
              </w:rPr>
            </w:pPr>
            <w:r w:rsidRPr="00AC2DF1">
              <w:rPr>
                <w:rFonts w:ascii="Arial" w:hAnsi="Arial" w:cs="Arial"/>
                <w:sz w:val="20"/>
                <w:szCs w:val="20"/>
              </w:rPr>
              <w:t>Which we know is what is needed.</w:t>
            </w:r>
          </w:p>
        </w:tc>
      </w:tr>
      <w:tr w:rsidR="002F3302" w:rsidRPr="00AC2DF1" w14:paraId="79BC1B52" w14:textId="77777777" w:rsidTr="005D0A26">
        <w:tc>
          <w:tcPr>
            <w:tcW w:w="846" w:type="dxa"/>
          </w:tcPr>
          <w:p w14:paraId="5739FC2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232</w:t>
            </w:r>
          </w:p>
        </w:tc>
        <w:tc>
          <w:tcPr>
            <w:tcW w:w="8170" w:type="dxa"/>
          </w:tcPr>
          <w:p w14:paraId="668AE690" w14:textId="77777777" w:rsidR="002F3302" w:rsidRPr="00AC2DF1" w:rsidRDefault="002F3302" w:rsidP="005D0A26">
            <w:pPr>
              <w:rPr>
                <w:rFonts w:ascii="Arial" w:hAnsi="Arial" w:cs="Arial"/>
                <w:sz w:val="20"/>
                <w:szCs w:val="20"/>
              </w:rPr>
            </w:pPr>
            <w:r w:rsidRPr="00AC2DF1">
              <w:rPr>
                <w:rFonts w:ascii="Arial" w:hAnsi="Arial" w:cs="Arial"/>
                <w:sz w:val="20"/>
                <w:szCs w:val="20"/>
              </w:rPr>
              <w:t>EP1: Yeah.</w:t>
            </w:r>
          </w:p>
        </w:tc>
      </w:tr>
      <w:tr w:rsidR="002F3302" w:rsidRPr="00AC2DF1" w14:paraId="1804B475" w14:textId="77777777" w:rsidTr="005D0A26">
        <w:tc>
          <w:tcPr>
            <w:tcW w:w="846" w:type="dxa"/>
          </w:tcPr>
          <w:p w14:paraId="4071000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233</w:t>
            </w:r>
          </w:p>
        </w:tc>
        <w:tc>
          <w:tcPr>
            <w:tcW w:w="8170" w:type="dxa"/>
          </w:tcPr>
          <w:p w14:paraId="4A1B6529" w14:textId="77777777" w:rsidR="002F3302" w:rsidRPr="00AC2DF1" w:rsidRDefault="002F3302" w:rsidP="005D0A26">
            <w:pPr>
              <w:rPr>
                <w:rFonts w:ascii="Arial" w:hAnsi="Arial" w:cs="Arial"/>
                <w:sz w:val="20"/>
                <w:szCs w:val="20"/>
              </w:rPr>
            </w:pPr>
            <w:r w:rsidRPr="00AC2DF1">
              <w:rPr>
                <w:rFonts w:ascii="Arial" w:hAnsi="Arial" w:cs="Arial"/>
                <w:sz w:val="20"/>
                <w:szCs w:val="20"/>
              </w:rPr>
              <w:t>EP2: You’ve just put what I was trying to say much more eloquently.</w:t>
            </w:r>
          </w:p>
        </w:tc>
      </w:tr>
      <w:tr w:rsidR="002F3302" w:rsidRPr="00AC2DF1" w14:paraId="6F4B470B" w14:textId="77777777" w:rsidTr="005D0A26">
        <w:tc>
          <w:tcPr>
            <w:tcW w:w="846" w:type="dxa"/>
          </w:tcPr>
          <w:p w14:paraId="078BA8D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234</w:t>
            </w:r>
          </w:p>
        </w:tc>
        <w:tc>
          <w:tcPr>
            <w:tcW w:w="8170" w:type="dxa"/>
          </w:tcPr>
          <w:p w14:paraId="13D8629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That leads to, do you find that there’s an awareness of appropriate responses to </w:t>
            </w:r>
          </w:p>
        </w:tc>
      </w:tr>
      <w:tr w:rsidR="002F3302" w:rsidRPr="00AC2DF1" w14:paraId="39DDFB14" w14:textId="77777777" w:rsidTr="005D0A26">
        <w:tc>
          <w:tcPr>
            <w:tcW w:w="846" w:type="dxa"/>
          </w:tcPr>
          <w:p w14:paraId="35F16B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235</w:t>
            </w:r>
          </w:p>
        </w:tc>
        <w:tc>
          <w:tcPr>
            <w:tcW w:w="8170" w:type="dxa"/>
          </w:tcPr>
          <w:p w14:paraId="09B32D50" w14:textId="77777777" w:rsidR="002F3302" w:rsidRPr="00AC2DF1" w:rsidRDefault="002F3302" w:rsidP="005D0A26">
            <w:pPr>
              <w:rPr>
                <w:rFonts w:ascii="Arial" w:hAnsi="Arial" w:cs="Arial"/>
                <w:sz w:val="20"/>
                <w:szCs w:val="20"/>
              </w:rPr>
            </w:pPr>
            <w:r w:rsidRPr="00AC2DF1">
              <w:rPr>
                <w:rFonts w:ascii="Arial" w:hAnsi="Arial" w:cs="Arial"/>
                <w:sz w:val="20"/>
                <w:szCs w:val="20"/>
              </w:rPr>
              <w:t>EBSA so that the commitment to working together is part of the appropriate response</w:t>
            </w:r>
          </w:p>
        </w:tc>
      </w:tr>
      <w:tr w:rsidR="002F3302" w:rsidRPr="00AC2DF1" w14:paraId="472CC429" w14:textId="77777777" w:rsidTr="005D0A26">
        <w:tc>
          <w:tcPr>
            <w:tcW w:w="846" w:type="dxa"/>
          </w:tcPr>
          <w:p w14:paraId="13F5FDC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236</w:t>
            </w:r>
          </w:p>
        </w:tc>
        <w:tc>
          <w:tcPr>
            <w:tcW w:w="8170" w:type="dxa"/>
          </w:tcPr>
          <w:p w14:paraId="5F151753" w14:textId="77777777" w:rsidR="002F3302" w:rsidRPr="00AC2DF1" w:rsidRDefault="002F3302" w:rsidP="005D0A26">
            <w:pPr>
              <w:rPr>
                <w:rFonts w:ascii="Arial" w:hAnsi="Arial" w:cs="Arial"/>
                <w:sz w:val="20"/>
                <w:szCs w:val="20"/>
              </w:rPr>
            </w:pPr>
            <w:r w:rsidRPr="00AC2DF1">
              <w:rPr>
                <w:rFonts w:ascii="Arial" w:hAnsi="Arial" w:cs="Arial"/>
                <w:sz w:val="20"/>
                <w:szCs w:val="20"/>
              </w:rPr>
              <w:t>Isn’t it?</w:t>
            </w:r>
          </w:p>
        </w:tc>
      </w:tr>
      <w:tr w:rsidR="002F3302" w:rsidRPr="00AC2DF1" w14:paraId="5C4F38E9" w14:textId="77777777" w:rsidTr="005D0A26">
        <w:tc>
          <w:tcPr>
            <w:tcW w:w="846" w:type="dxa"/>
          </w:tcPr>
          <w:p w14:paraId="1B6E402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237</w:t>
            </w:r>
          </w:p>
        </w:tc>
        <w:tc>
          <w:tcPr>
            <w:tcW w:w="8170" w:type="dxa"/>
          </w:tcPr>
          <w:p w14:paraId="6F9FB0D1" w14:textId="77777777" w:rsidR="002F3302" w:rsidRPr="00AC2DF1" w:rsidRDefault="002F3302" w:rsidP="005D0A26">
            <w:pPr>
              <w:rPr>
                <w:rFonts w:ascii="Arial" w:hAnsi="Arial" w:cs="Arial"/>
                <w:sz w:val="20"/>
                <w:szCs w:val="20"/>
              </w:rPr>
            </w:pPr>
            <w:r w:rsidRPr="00AC2DF1">
              <w:rPr>
                <w:rFonts w:ascii="Arial" w:hAnsi="Arial" w:cs="Arial"/>
                <w:sz w:val="20"/>
                <w:szCs w:val="20"/>
              </w:rPr>
              <w:t>EP4: I think so. Yeah. And that willingness to… talk to each other.</w:t>
            </w:r>
          </w:p>
        </w:tc>
      </w:tr>
      <w:tr w:rsidR="002F3302" w:rsidRPr="00AC2DF1" w14:paraId="06EBC54F" w14:textId="77777777" w:rsidTr="005D0A26">
        <w:tc>
          <w:tcPr>
            <w:tcW w:w="846" w:type="dxa"/>
          </w:tcPr>
          <w:p w14:paraId="66472D9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238</w:t>
            </w:r>
          </w:p>
        </w:tc>
        <w:tc>
          <w:tcPr>
            <w:tcW w:w="8170" w:type="dxa"/>
          </w:tcPr>
          <w:p w14:paraId="53ABF53B" w14:textId="77777777" w:rsidR="002F3302" w:rsidRPr="00AC2DF1" w:rsidRDefault="002F3302" w:rsidP="005D0A26">
            <w:pPr>
              <w:rPr>
                <w:rFonts w:ascii="Arial" w:hAnsi="Arial" w:cs="Arial"/>
                <w:sz w:val="20"/>
                <w:szCs w:val="20"/>
              </w:rPr>
            </w:pPr>
            <w:r w:rsidRPr="00AC2DF1">
              <w:rPr>
                <w:rFonts w:ascii="Arial" w:hAnsi="Arial" w:cs="Arial"/>
                <w:sz w:val="20"/>
                <w:szCs w:val="20"/>
              </w:rPr>
              <w:t>EP3: To collaborate, to learn, to… change the way that we have done things…</w:t>
            </w:r>
          </w:p>
        </w:tc>
      </w:tr>
      <w:tr w:rsidR="002F3302" w:rsidRPr="00AC2DF1" w14:paraId="1977FA79" w14:textId="77777777" w:rsidTr="005D0A26">
        <w:tc>
          <w:tcPr>
            <w:tcW w:w="846" w:type="dxa"/>
          </w:tcPr>
          <w:p w14:paraId="1DFD184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239</w:t>
            </w:r>
          </w:p>
        </w:tc>
        <w:tc>
          <w:tcPr>
            <w:tcW w:w="8170" w:type="dxa"/>
          </w:tcPr>
          <w:p w14:paraId="11984411" w14:textId="77777777" w:rsidR="002F3302" w:rsidRPr="00AC2DF1" w:rsidRDefault="002F3302" w:rsidP="005D0A26">
            <w:pPr>
              <w:rPr>
                <w:rFonts w:ascii="Arial" w:hAnsi="Arial" w:cs="Arial"/>
                <w:sz w:val="20"/>
                <w:szCs w:val="20"/>
              </w:rPr>
            </w:pPr>
            <w:r w:rsidRPr="00AC2DF1">
              <w:rPr>
                <w:rFonts w:ascii="Arial" w:hAnsi="Arial" w:cs="Arial"/>
                <w:sz w:val="20"/>
                <w:szCs w:val="20"/>
              </w:rPr>
              <w:t>EPs: Yeah</w:t>
            </w:r>
          </w:p>
        </w:tc>
      </w:tr>
      <w:tr w:rsidR="002F3302" w:rsidRPr="00AC2DF1" w14:paraId="5EA4F850" w14:textId="77777777" w:rsidTr="005D0A26">
        <w:tc>
          <w:tcPr>
            <w:tcW w:w="846" w:type="dxa"/>
          </w:tcPr>
          <w:p w14:paraId="2AD0B39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240</w:t>
            </w:r>
          </w:p>
        </w:tc>
        <w:tc>
          <w:tcPr>
            <w:tcW w:w="8170" w:type="dxa"/>
          </w:tcPr>
          <w:p w14:paraId="2385CA0C" w14:textId="77777777" w:rsidR="002F3302" w:rsidRPr="00AC2DF1" w:rsidRDefault="002F3302" w:rsidP="005D0A26">
            <w:pPr>
              <w:rPr>
                <w:rFonts w:ascii="Arial" w:hAnsi="Arial" w:cs="Arial"/>
                <w:sz w:val="20"/>
                <w:szCs w:val="20"/>
              </w:rPr>
            </w:pPr>
            <w:r w:rsidRPr="00AC2DF1">
              <w:rPr>
                <w:rFonts w:ascii="Arial" w:hAnsi="Arial" w:cs="Arial"/>
                <w:sz w:val="20"/>
                <w:szCs w:val="20"/>
              </w:rPr>
              <w:t>EP3: To reflect and update the guidance and doing that project around radically re -</w:t>
            </w:r>
          </w:p>
        </w:tc>
      </w:tr>
      <w:tr w:rsidR="002F3302" w:rsidRPr="00AC2DF1" w14:paraId="08A4D1B0" w14:textId="77777777" w:rsidTr="005D0A26">
        <w:tc>
          <w:tcPr>
            <w:tcW w:w="846" w:type="dxa"/>
          </w:tcPr>
          <w:p w14:paraId="79D6F99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241</w:t>
            </w:r>
          </w:p>
        </w:tc>
        <w:tc>
          <w:tcPr>
            <w:tcW w:w="8170" w:type="dxa"/>
          </w:tcPr>
          <w:p w14:paraId="4732F319" w14:textId="77777777" w:rsidR="002F3302" w:rsidRPr="00AC2DF1" w:rsidRDefault="002F3302" w:rsidP="005D0A26">
            <w:pPr>
              <w:rPr>
                <w:rFonts w:ascii="Arial" w:hAnsi="Arial" w:cs="Arial"/>
                <w:sz w:val="20"/>
                <w:szCs w:val="20"/>
              </w:rPr>
            </w:pPr>
            <w:r w:rsidRPr="00AC2DF1">
              <w:rPr>
                <w:rFonts w:ascii="Arial" w:hAnsi="Arial" w:cs="Arial"/>
                <w:sz w:val="20"/>
                <w:szCs w:val="20"/>
              </w:rPr>
              <w:t>Writing the EBSA guidance with parents and carers. And I think…</w:t>
            </w:r>
          </w:p>
        </w:tc>
      </w:tr>
      <w:tr w:rsidR="002F3302" w:rsidRPr="00AC2DF1" w14:paraId="7D3674AE" w14:textId="77777777" w:rsidTr="005D0A26">
        <w:tc>
          <w:tcPr>
            <w:tcW w:w="846" w:type="dxa"/>
          </w:tcPr>
          <w:p w14:paraId="360D0AF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242</w:t>
            </w:r>
          </w:p>
        </w:tc>
        <w:tc>
          <w:tcPr>
            <w:tcW w:w="8170" w:type="dxa"/>
          </w:tcPr>
          <w:p w14:paraId="2D6B01F2" w14:textId="77777777" w:rsidR="002F3302" w:rsidRPr="00AC2DF1" w:rsidRDefault="002F3302" w:rsidP="005D0A26">
            <w:pPr>
              <w:rPr>
                <w:rFonts w:ascii="Arial" w:hAnsi="Arial" w:cs="Arial"/>
                <w:sz w:val="20"/>
                <w:szCs w:val="20"/>
              </w:rPr>
            </w:pPr>
            <w:r w:rsidRPr="00AC2DF1">
              <w:rPr>
                <w:rFonts w:ascii="Arial" w:hAnsi="Arial" w:cs="Arial"/>
                <w:sz w:val="20"/>
                <w:szCs w:val="20"/>
              </w:rPr>
              <w:t>EP1: Radically re-writing…</w:t>
            </w:r>
          </w:p>
        </w:tc>
      </w:tr>
      <w:tr w:rsidR="002F3302" w:rsidRPr="00AC2DF1" w14:paraId="0614E8D2" w14:textId="77777777" w:rsidTr="005D0A26">
        <w:tc>
          <w:tcPr>
            <w:tcW w:w="846" w:type="dxa"/>
          </w:tcPr>
          <w:p w14:paraId="2D273A4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243</w:t>
            </w:r>
          </w:p>
        </w:tc>
        <w:tc>
          <w:tcPr>
            <w:tcW w:w="8170" w:type="dxa"/>
          </w:tcPr>
          <w:p w14:paraId="54F2EA5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Radically re-writing it. (laughter). And one thing that I’m thinking of is that it’s about </w:t>
            </w:r>
          </w:p>
        </w:tc>
      </w:tr>
      <w:tr w:rsidR="002F3302" w:rsidRPr="00AC2DF1" w14:paraId="5136E01A" w14:textId="77777777" w:rsidTr="005D0A26">
        <w:tc>
          <w:tcPr>
            <w:tcW w:w="846" w:type="dxa"/>
          </w:tcPr>
          <w:p w14:paraId="6B3472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244</w:t>
            </w:r>
          </w:p>
        </w:tc>
        <w:tc>
          <w:tcPr>
            <w:tcW w:w="8170" w:type="dxa"/>
          </w:tcPr>
          <w:p w14:paraId="56107A76" w14:textId="77777777" w:rsidR="002F3302" w:rsidRPr="00AC2DF1" w:rsidRDefault="002F3302" w:rsidP="005D0A26">
            <w:pPr>
              <w:rPr>
                <w:rFonts w:ascii="Arial" w:hAnsi="Arial" w:cs="Arial"/>
                <w:sz w:val="20"/>
                <w:szCs w:val="20"/>
              </w:rPr>
            </w:pPr>
            <w:r w:rsidRPr="00AC2DF1">
              <w:rPr>
                <w:rFonts w:ascii="Arial" w:hAnsi="Arial" w:cs="Arial"/>
                <w:sz w:val="20"/>
                <w:szCs w:val="20"/>
              </w:rPr>
              <w:t>An ethos and it’s about principals, rather than step-by-step you need to use this…</w:t>
            </w:r>
          </w:p>
        </w:tc>
      </w:tr>
      <w:tr w:rsidR="002F3302" w:rsidRPr="00AC2DF1" w14:paraId="73C277BB" w14:textId="77777777" w:rsidTr="005D0A26">
        <w:tc>
          <w:tcPr>
            <w:tcW w:w="846" w:type="dxa"/>
          </w:tcPr>
          <w:p w14:paraId="41401A1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245</w:t>
            </w:r>
          </w:p>
        </w:tc>
        <w:tc>
          <w:tcPr>
            <w:tcW w:w="8170" w:type="dxa"/>
          </w:tcPr>
          <w:p w14:paraId="5336AE1D" w14:textId="77777777" w:rsidR="002F3302" w:rsidRPr="00AC2DF1" w:rsidRDefault="002F3302" w:rsidP="005D0A26">
            <w:pPr>
              <w:rPr>
                <w:rFonts w:ascii="Arial" w:hAnsi="Arial" w:cs="Arial"/>
                <w:sz w:val="20"/>
                <w:szCs w:val="20"/>
              </w:rPr>
            </w:pPr>
            <w:r w:rsidRPr="00AC2DF1">
              <w:rPr>
                <w:rFonts w:ascii="Arial" w:hAnsi="Arial" w:cs="Arial"/>
                <w:sz w:val="20"/>
                <w:szCs w:val="20"/>
              </w:rPr>
              <w:t>EP1: (At same time) that sounds like a good idea.</w:t>
            </w:r>
          </w:p>
        </w:tc>
      </w:tr>
      <w:tr w:rsidR="002F3302" w:rsidRPr="00AC2DF1" w14:paraId="25C35EEA" w14:textId="77777777" w:rsidTr="005D0A26">
        <w:tc>
          <w:tcPr>
            <w:tcW w:w="846" w:type="dxa"/>
          </w:tcPr>
          <w:p w14:paraId="0678420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246</w:t>
            </w:r>
          </w:p>
        </w:tc>
        <w:tc>
          <w:tcPr>
            <w:tcW w:w="8170" w:type="dxa"/>
          </w:tcPr>
          <w:p w14:paraId="4E8A2BE9" w14:textId="77777777" w:rsidR="002F3302" w:rsidRPr="00AC2DF1" w:rsidRDefault="002F3302" w:rsidP="005D0A26">
            <w:pPr>
              <w:rPr>
                <w:rFonts w:ascii="Arial" w:hAnsi="Arial" w:cs="Arial"/>
                <w:sz w:val="20"/>
                <w:szCs w:val="20"/>
              </w:rPr>
            </w:pPr>
            <w:r w:rsidRPr="00AC2DF1">
              <w:rPr>
                <w:rFonts w:ascii="Arial" w:hAnsi="Arial" w:cs="Arial"/>
                <w:sz w:val="20"/>
                <w:szCs w:val="20"/>
              </w:rPr>
              <w:t>EP3: Then use an anxiety ladder…</w:t>
            </w:r>
          </w:p>
        </w:tc>
      </w:tr>
      <w:tr w:rsidR="002F3302" w:rsidRPr="00AC2DF1" w14:paraId="3EBBF0A7" w14:textId="77777777" w:rsidTr="005D0A26">
        <w:tc>
          <w:tcPr>
            <w:tcW w:w="846" w:type="dxa"/>
          </w:tcPr>
          <w:p w14:paraId="531D059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247</w:t>
            </w:r>
          </w:p>
        </w:tc>
        <w:tc>
          <w:tcPr>
            <w:tcW w:w="8170" w:type="dxa"/>
          </w:tcPr>
          <w:p w14:paraId="1B6CF9E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Yes, because I think people can just get stuck when they use those. Sort of, it’s a bit </w:t>
            </w:r>
          </w:p>
        </w:tc>
      </w:tr>
      <w:tr w:rsidR="002F3302" w:rsidRPr="00AC2DF1" w14:paraId="4836B5EF" w14:textId="77777777" w:rsidTr="005D0A26">
        <w:tc>
          <w:tcPr>
            <w:tcW w:w="846" w:type="dxa"/>
          </w:tcPr>
          <w:p w14:paraId="4B0C196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248</w:t>
            </w:r>
          </w:p>
        </w:tc>
        <w:tc>
          <w:tcPr>
            <w:tcW w:w="8170" w:type="dxa"/>
          </w:tcPr>
          <w:p w14:paraId="2A382D8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Like I’ve done step 1 and step 2a and what do I do next? Because it’s not quite gone </w:t>
            </w:r>
          </w:p>
        </w:tc>
      </w:tr>
      <w:tr w:rsidR="002F3302" w:rsidRPr="00AC2DF1" w14:paraId="158BCF60" w14:textId="77777777" w:rsidTr="005D0A26">
        <w:tc>
          <w:tcPr>
            <w:tcW w:w="846" w:type="dxa"/>
          </w:tcPr>
          <w:p w14:paraId="75EE66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249</w:t>
            </w:r>
          </w:p>
        </w:tc>
        <w:tc>
          <w:tcPr>
            <w:tcW w:w="8170" w:type="dxa"/>
          </w:tcPr>
          <w:p w14:paraId="55D633BD" w14:textId="77777777" w:rsidR="002F3302" w:rsidRPr="00AC2DF1" w:rsidRDefault="002F3302" w:rsidP="005D0A26">
            <w:pPr>
              <w:rPr>
                <w:rFonts w:ascii="Arial" w:hAnsi="Arial" w:cs="Arial"/>
                <w:sz w:val="20"/>
                <w:szCs w:val="20"/>
              </w:rPr>
            </w:pPr>
            <w:r w:rsidRPr="00AC2DF1">
              <w:rPr>
                <w:rFonts w:ascii="Arial" w:hAnsi="Arial" w:cs="Arial"/>
                <w:sz w:val="20"/>
                <w:szCs w:val="20"/>
              </w:rPr>
              <w:t>According to plan.</w:t>
            </w:r>
          </w:p>
        </w:tc>
      </w:tr>
      <w:tr w:rsidR="002F3302" w:rsidRPr="00AC2DF1" w14:paraId="23884888" w14:textId="77777777" w:rsidTr="005D0A26">
        <w:tc>
          <w:tcPr>
            <w:tcW w:w="846" w:type="dxa"/>
          </w:tcPr>
          <w:p w14:paraId="2F9F571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250</w:t>
            </w:r>
          </w:p>
        </w:tc>
        <w:tc>
          <w:tcPr>
            <w:tcW w:w="8170" w:type="dxa"/>
          </w:tcPr>
          <w:p w14:paraId="0EDBDBB4" w14:textId="77777777" w:rsidR="002F3302" w:rsidRPr="00AC2DF1" w:rsidRDefault="002F3302" w:rsidP="005D0A26">
            <w:pPr>
              <w:rPr>
                <w:rFonts w:ascii="Arial" w:hAnsi="Arial" w:cs="Arial"/>
                <w:sz w:val="20"/>
                <w:szCs w:val="20"/>
              </w:rPr>
            </w:pPr>
            <w:r w:rsidRPr="00AC2DF1">
              <w:rPr>
                <w:rFonts w:ascii="Arial" w:hAnsi="Arial" w:cs="Arial"/>
                <w:sz w:val="20"/>
                <w:szCs w:val="20"/>
              </w:rPr>
              <w:t>EP3: Yes, because I suppose the previous guidance was very much: gather the pupil’s</w:t>
            </w:r>
          </w:p>
        </w:tc>
      </w:tr>
      <w:tr w:rsidR="002F3302" w:rsidRPr="00AC2DF1" w14:paraId="63F6C934" w14:textId="77777777" w:rsidTr="005D0A26">
        <w:tc>
          <w:tcPr>
            <w:tcW w:w="846" w:type="dxa"/>
          </w:tcPr>
          <w:p w14:paraId="3E534F7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251</w:t>
            </w:r>
          </w:p>
        </w:tc>
        <w:tc>
          <w:tcPr>
            <w:tcW w:w="8170" w:type="dxa"/>
          </w:tcPr>
          <w:p w14:paraId="1D1C5BB4" w14:textId="77777777" w:rsidR="002F3302" w:rsidRPr="00AC2DF1" w:rsidRDefault="002F3302" w:rsidP="005D0A26">
            <w:pPr>
              <w:rPr>
                <w:rFonts w:ascii="Arial" w:hAnsi="Arial" w:cs="Arial"/>
                <w:sz w:val="20"/>
                <w:szCs w:val="20"/>
              </w:rPr>
            </w:pPr>
            <w:r w:rsidRPr="00AC2DF1">
              <w:rPr>
                <w:rFonts w:ascii="Arial" w:hAnsi="Arial" w:cs="Arial"/>
                <w:sz w:val="20"/>
                <w:szCs w:val="20"/>
              </w:rPr>
              <w:t>Views, listen to the family… Erm… get a sense of what the push and pull factors are,</w:t>
            </w:r>
          </w:p>
        </w:tc>
      </w:tr>
      <w:tr w:rsidR="002F3302" w:rsidRPr="00AC2DF1" w14:paraId="17CE1B08" w14:textId="77777777" w:rsidTr="005D0A26">
        <w:tc>
          <w:tcPr>
            <w:tcW w:w="846" w:type="dxa"/>
          </w:tcPr>
          <w:p w14:paraId="0D91AE4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252</w:t>
            </w:r>
          </w:p>
        </w:tc>
        <w:tc>
          <w:tcPr>
            <w:tcW w:w="8170" w:type="dxa"/>
          </w:tcPr>
          <w:p w14:paraId="28D894B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Really enhance the push, reduce the pull, then use an anxiety hierarchy. And when that </w:t>
            </w:r>
          </w:p>
        </w:tc>
      </w:tr>
      <w:tr w:rsidR="002F3302" w:rsidRPr="00AC2DF1" w14:paraId="7E535C6A" w14:textId="77777777" w:rsidTr="005D0A26">
        <w:tc>
          <w:tcPr>
            <w:tcW w:w="846" w:type="dxa"/>
          </w:tcPr>
          <w:p w14:paraId="58EFC09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253</w:t>
            </w:r>
          </w:p>
        </w:tc>
        <w:tc>
          <w:tcPr>
            <w:tcW w:w="8170" w:type="dxa"/>
          </w:tcPr>
          <w:p w14:paraId="00BD6EE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didn’t work, everyone was stuck. </w:t>
            </w:r>
          </w:p>
        </w:tc>
      </w:tr>
      <w:tr w:rsidR="002F3302" w:rsidRPr="00AC2DF1" w14:paraId="54BCB8C8" w14:textId="77777777" w:rsidTr="005D0A26">
        <w:tc>
          <w:tcPr>
            <w:tcW w:w="846" w:type="dxa"/>
          </w:tcPr>
          <w:p w14:paraId="5F0D54E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254</w:t>
            </w:r>
          </w:p>
        </w:tc>
        <w:tc>
          <w:tcPr>
            <w:tcW w:w="8170" w:type="dxa"/>
          </w:tcPr>
          <w:p w14:paraId="1D800E99" w14:textId="77777777" w:rsidR="002F3302" w:rsidRPr="00AC2DF1" w:rsidRDefault="002F3302" w:rsidP="005D0A26">
            <w:pPr>
              <w:rPr>
                <w:rFonts w:ascii="Arial" w:hAnsi="Arial" w:cs="Arial"/>
                <w:sz w:val="20"/>
                <w:szCs w:val="20"/>
              </w:rPr>
            </w:pPr>
            <w:r w:rsidRPr="00AC2DF1">
              <w:rPr>
                <w:rFonts w:ascii="Arial" w:hAnsi="Arial" w:cs="Arial"/>
                <w:sz w:val="20"/>
                <w:szCs w:val="20"/>
              </w:rPr>
              <w:t>EP1: Yeah. Yeah.</w:t>
            </w:r>
          </w:p>
        </w:tc>
      </w:tr>
      <w:tr w:rsidR="002F3302" w:rsidRPr="00AC2DF1" w14:paraId="4E18BB8E" w14:textId="77777777" w:rsidTr="005D0A26">
        <w:tc>
          <w:tcPr>
            <w:tcW w:w="846" w:type="dxa"/>
          </w:tcPr>
          <w:p w14:paraId="6709A92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255</w:t>
            </w:r>
          </w:p>
        </w:tc>
        <w:tc>
          <w:tcPr>
            <w:tcW w:w="8170" w:type="dxa"/>
          </w:tcPr>
          <w:p w14:paraId="78AADE22" w14:textId="77777777" w:rsidR="002F3302" w:rsidRPr="00AC2DF1" w:rsidRDefault="002F3302" w:rsidP="005D0A26">
            <w:pPr>
              <w:rPr>
                <w:rFonts w:ascii="Arial" w:hAnsi="Arial" w:cs="Arial"/>
                <w:sz w:val="20"/>
                <w:szCs w:val="20"/>
              </w:rPr>
            </w:pPr>
            <w:r w:rsidRPr="00AC2DF1">
              <w:rPr>
                <w:rFonts w:ascii="Arial" w:hAnsi="Arial" w:cs="Arial"/>
                <w:sz w:val="20"/>
                <w:szCs w:val="20"/>
              </w:rPr>
              <w:t>EP3: Said EBSA didn’t work and everyone was still stuck in the problem. I think it was</w:t>
            </w:r>
          </w:p>
        </w:tc>
      </w:tr>
      <w:tr w:rsidR="002F3302" w:rsidRPr="00AC2DF1" w14:paraId="52EBC627" w14:textId="77777777" w:rsidTr="005D0A26">
        <w:tc>
          <w:tcPr>
            <w:tcW w:w="846" w:type="dxa"/>
          </w:tcPr>
          <w:p w14:paraId="25E0248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256</w:t>
            </w:r>
          </w:p>
        </w:tc>
        <w:tc>
          <w:tcPr>
            <w:tcW w:w="8170" w:type="dxa"/>
          </w:tcPr>
          <w:p w14:paraId="22E5549D" w14:textId="77777777" w:rsidR="002F3302" w:rsidRPr="00AC2DF1" w:rsidRDefault="002F3302" w:rsidP="005D0A26">
            <w:pPr>
              <w:rPr>
                <w:rFonts w:ascii="Arial" w:hAnsi="Arial" w:cs="Arial"/>
                <w:sz w:val="20"/>
                <w:szCs w:val="20"/>
              </w:rPr>
            </w:pPr>
            <w:r w:rsidRPr="00AC2DF1">
              <w:rPr>
                <w:rFonts w:ascii="Arial" w:hAnsi="Arial" w:cs="Arial"/>
                <w:sz w:val="20"/>
                <w:szCs w:val="20"/>
              </w:rPr>
              <w:t>Because in some ways it was maybe a bit too prescriptive for very, very complex</w:t>
            </w:r>
          </w:p>
        </w:tc>
      </w:tr>
      <w:tr w:rsidR="002F3302" w:rsidRPr="00AC2DF1" w14:paraId="1BFF40D8" w14:textId="77777777" w:rsidTr="005D0A26">
        <w:tc>
          <w:tcPr>
            <w:tcW w:w="846" w:type="dxa"/>
          </w:tcPr>
          <w:p w14:paraId="3A1DAC1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257</w:t>
            </w:r>
          </w:p>
        </w:tc>
        <w:tc>
          <w:tcPr>
            <w:tcW w:w="8170" w:type="dxa"/>
          </w:tcPr>
          <w:p w14:paraId="1F5F0994" w14:textId="77777777" w:rsidR="002F3302" w:rsidRPr="00AC2DF1" w:rsidRDefault="002F3302" w:rsidP="005D0A26">
            <w:pPr>
              <w:rPr>
                <w:rFonts w:ascii="Arial" w:hAnsi="Arial" w:cs="Arial"/>
                <w:sz w:val="20"/>
                <w:szCs w:val="20"/>
              </w:rPr>
            </w:pPr>
            <w:r w:rsidRPr="00AC2DF1">
              <w:rPr>
                <w:rFonts w:ascii="Arial" w:hAnsi="Arial" w:cs="Arial"/>
                <w:sz w:val="20"/>
                <w:szCs w:val="20"/>
              </w:rPr>
              <w:t>Situations and that’s maybe where the guidance has got to move on. For some children</w:t>
            </w:r>
          </w:p>
        </w:tc>
      </w:tr>
      <w:tr w:rsidR="002F3302" w:rsidRPr="00AC2DF1" w14:paraId="37F6A2CB" w14:textId="77777777" w:rsidTr="005D0A26">
        <w:tc>
          <w:tcPr>
            <w:tcW w:w="846" w:type="dxa"/>
          </w:tcPr>
          <w:p w14:paraId="2A675C4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258</w:t>
            </w:r>
          </w:p>
        </w:tc>
        <w:tc>
          <w:tcPr>
            <w:tcW w:w="8170" w:type="dxa"/>
          </w:tcPr>
          <w:p w14:paraId="5A4C30BD" w14:textId="77777777" w:rsidR="002F3302" w:rsidRPr="00AC2DF1" w:rsidRDefault="002F3302" w:rsidP="005D0A26">
            <w:pPr>
              <w:rPr>
                <w:rFonts w:ascii="Arial" w:hAnsi="Arial" w:cs="Arial"/>
                <w:sz w:val="20"/>
                <w:szCs w:val="20"/>
              </w:rPr>
            </w:pPr>
            <w:r w:rsidRPr="00AC2DF1">
              <w:rPr>
                <w:rFonts w:ascii="Arial" w:hAnsi="Arial" w:cs="Arial"/>
                <w:sz w:val="20"/>
                <w:szCs w:val="20"/>
              </w:rPr>
              <w:t>That works really well and it has worked really well. But for others it hasn’t.</w:t>
            </w:r>
          </w:p>
        </w:tc>
      </w:tr>
      <w:tr w:rsidR="002F3302" w:rsidRPr="00AC2DF1" w14:paraId="2ACC9B22" w14:textId="77777777" w:rsidTr="005D0A26">
        <w:tc>
          <w:tcPr>
            <w:tcW w:w="846" w:type="dxa"/>
          </w:tcPr>
          <w:p w14:paraId="0BD0215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259</w:t>
            </w:r>
          </w:p>
        </w:tc>
        <w:tc>
          <w:tcPr>
            <w:tcW w:w="8170" w:type="dxa"/>
          </w:tcPr>
          <w:p w14:paraId="4A9AAC30" w14:textId="77777777" w:rsidR="002F3302" w:rsidRPr="00AC2DF1" w:rsidRDefault="002F3302" w:rsidP="005D0A26">
            <w:pPr>
              <w:rPr>
                <w:rFonts w:ascii="Arial" w:hAnsi="Arial" w:cs="Arial"/>
                <w:sz w:val="20"/>
                <w:szCs w:val="20"/>
              </w:rPr>
            </w:pPr>
            <w:r w:rsidRPr="00AC2DF1">
              <w:rPr>
                <w:rFonts w:ascii="Arial" w:hAnsi="Arial" w:cs="Arial"/>
                <w:sz w:val="20"/>
                <w:szCs w:val="20"/>
              </w:rPr>
              <w:t>EP2: And I think what the research is quite unified in saying, is that early intervention</w:t>
            </w:r>
          </w:p>
        </w:tc>
      </w:tr>
      <w:tr w:rsidR="002F3302" w:rsidRPr="00AC2DF1" w14:paraId="335F5DB9" w14:textId="77777777" w:rsidTr="005D0A26">
        <w:tc>
          <w:tcPr>
            <w:tcW w:w="846" w:type="dxa"/>
          </w:tcPr>
          <w:p w14:paraId="06683E3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260</w:t>
            </w:r>
          </w:p>
        </w:tc>
        <w:tc>
          <w:tcPr>
            <w:tcW w:w="8170" w:type="dxa"/>
          </w:tcPr>
          <w:p w14:paraId="6826CBA5" w14:textId="77777777" w:rsidR="002F3302" w:rsidRPr="00AC2DF1" w:rsidRDefault="002F3302" w:rsidP="005D0A26">
            <w:pPr>
              <w:rPr>
                <w:rFonts w:ascii="Arial" w:hAnsi="Arial" w:cs="Arial"/>
                <w:sz w:val="20"/>
                <w:szCs w:val="20"/>
              </w:rPr>
            </w:pPr>
            <w:r w:rsidRPr="00AC2DF1">
              <w:rPr>
                <w:rFonts w:ascii="Arial" w:hAnsi="Arial" w:cs="Arial"/>
                <w:sz w:val="20"/>
                <w:szCs w:val="20"/>
              </w:rPr>
              <w:t>Can be very effective and can be, effect quite quick change.</w:t>
            </w:r>
          </w:p>
        </w:tc>
      </w:tr>
      <w:tr w:rsidR="002F3302" w:rsidRPr="00AC2DF1" w14:paraId="4C13D72F" w14:textId="77777777" w:rsidTr="005D0A26">
        <w:tc>
          <w:tcPr>
            <w:tcW w:w="846" w:type="dxa"/>
          </w:tcPr>
          <w:p w14:paraId="6C9B417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261</w:t>
            </w:r>
          </w:p>
        </w:tc>
        <w:tc>
          <w:tcPr>
            <w:tcW w:w="8170" w:type="dxa"/>
          </w:tcPr>
          <w:p w14:paraId="1B2A97F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w:t>
            </w:r>
            <w:proofErr w:type="spellStart"/>
            <w:r w:rsidRPr="00AC2DF1">
              <w:rPr>
                <w:rFonts w:ascii="Arial" w:hAnsi="Arial" w:cs="Arial"/>
                <w:sz w:val="20"/>
                <w:szCs w:val="20"/>
              </w:rPr>
              <w:t>Mmmm</w:t>
            </w:r>
            <w:proofErr w:type="spellEnd"/>
          </w:p>
        </w:tc>
      </w:tr>
      <w:tr w:rsidR="002F3302" w:rsidRPr="00AC2DF1" w14:paraId="3A6E8488" w14:textId="77777777" w:rsidTr="005D0A26">
        <w:tc>
          <w:tcPr>
            <w:tcW w:w="846" w:type="dxa"/>
          </w:tcPr>
          <w:p w14:paraId="30330FB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262</w:t>
            </w:r>
          </w:p>
        </w:tc>
        <w:tc>
          <w:tcPr>
            <w:tcW w:w="8170" w:type="dxa"/>
          </w:tcPr>
          <w:p w14:paraId="31EF0A6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can really lead to positive outcomes. But when you’re talking about more </w:t>
            </w:r>
          </w:p>
        </w:tc>
      </w:tr>
      <w:tr w:rsidR="002F3302" w:rsidRPr="00AC2DF1" w14:paraId="77D7DDE5" w14:textId="77777777" w:rsidTr="005D0A26">
        <w:tc>
          <w:tcPr>
            <w:tcW w:w="846" w:type="dxa"/>
          </w:tcPr>
          <w:p w14:paraId="3CDF25F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263</w:t>
            </w:r>
          </w:p>
        </w:tc>
        <w:tc>
          <w:tcPr>
            <w:tcW w:w="8170" w:type="dxa"/>
          </w:tcPr>
          <w:p w14:paraId="57BFE598" w14:textId="77777777" w:rsidR="002F3302" w:rsidRPr="00AC2DF1" w:rsidRDefault="002F3302" w:rsidP="005D0A26">
            <w:pPr>
              <w:rPr>
                <w:rFonts w:ascii="Arial" w:hAnsi="Arial" w:cs="Arial"/>
                <w:sz w:val="20"/>
                <w:szCs w:val="20"/>
                <w:lang w:val="fr-FR"/>
              </w:rPr>
            </w:pPr>
            <w:proofErr w:type="spellStart"/>
            <w:r w:rsidRPr="00AC2DF1">
              <w:rPr>
                <w:rFonts w:ascii="Arial" w:hAnsi="Arial" w:cs="Arial"/>
                <w:sz w:val="20"/>
                <w:szCs w:val="20"/>
                <w:lang w:val="fr-FR"/>
              </w:rPr>
              <w:t>Neurodiverse</w:t>
            </w:r>
            <w:proofErr w:type="spellEnd"/>
            <w:r w:rsidRPr="00AC2DF1">
              <w:rPr>
                <w:rFonts w:ascii="Arial" w:hAnsi="Arial" w:cs="Arial"/>
                <w:sz w:val="20"/>
                <w:szCs w:val="20"/>
                <w:lang w:val="fr-FR"/>
              </w:rPr>
              <w:t xml:space="preserve"> populations or </w:t>
            </w:r>
            <w:proofErr w:type="spellStart"/>
            <w:r w:rsidRPr="00AC2DF1">
              <w:rPr>
                <w:rFonts w:ascii="Arial" w:hAnsi="Arial" w:cs="Arial"/>
                <w:sz w:val="20"/>
                <w:szCs w:val="20"/>
                <w:lang w:val="fr-FR"/>
              </w:rPr>
              <w:t>entrenched</w:t>
            </w:r>
            <w:proofErr w:type="spellEnd"/>
            <w:r w:rsidRPr="00AC2DF1">
              <w:rPr>
                <w:rFonts w:ascii="Arial" w:hAnsi="Arial" w:cs="Arial"/>
                <w:sz w:val="20"/>
                <w:szCs w:val="20"/>
                <w:lang w:val="fr-FR"/>
              </w:rPr>
              <w:t xml:space="preserve"> EBSA </w:t>
            </w:r>
          </w:p>
        </w:tc>
      </w:tr>
      <w:tr w:rsidR="002F3302" w:rsidRPr="00AC2DF1" w14:paraId="28F68DEF" w14:textId="77777777" w:rsidTr="005D0A26">
        <w:tc>
          <w:tcPr>
            <w:tcW w:w="846" w:type="dxa"/>
          </w:tcPr>
          <w:p w14:paraId="2F6886B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264</w:t>
            </w:r>
          </w:p>
        </w:tc>
        <w:tc>
          <w:tcPr>
            <w:tcW w:w="8170" w:type="dxa"/>
          </w:tcPr>
          <w:p w14:paraId="5803E86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w:t>
            </w:r>
            <w:proofErr w:type="spellStart"/>
            <w:r w:rsidRPr="00AC2DF1">
              <w:rPr>
                <w:rFonts w:ascii="Arial" w:hAnsi="Arial" w:cs="Arial"/>
                <w:sz w:val="20"/>
                <w:szCs w:val="20"/>
              </w:rPr>
              <w:t>Mmm</w:t>
            </w:r>
            <w:proofErr w:type="spellEnd"/>
          </w:p>
        </w:tc>
      </w:tr>
      <w:tr w:rsidR="002F3302" w:rsidRPr="00AC2DF1" w14:paraId="472C541D" w14:textId="77777777" w:rsidTr="005D0A26">
        <w:tc>
          <w:tcPr>
            <w:tcW w:w="846" w:type="dxa"/>
          </w:tcPr>
          <w:p w14:paraId="15AFC24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265</w:t>
            </w:r>
          </w:p>
        </w:tc>
        <w:tc>
          <w:tcPr>
            <w:tcW w:w="8170" w:type="dxa"/>
          </w:tcPr>
          <w:p w14:paraId="12BBBC1D" w14:textId="77777777" w:rsidR="002F3302" w:rsidRPr="00AC2DF1" w:rsidRDefault="002F3302" w:rsidP="005D0A26">
            <w:pPr>
              <w:rPr>
                <w:rFonts w:ascii="Arial" w:hAnsi="Arial" w:cs="Arial"/>
                <w:sz w:val="20"/>
                <w:szCs w:val="20"/>
              </w:rPr>
            </w:pPr>
            <w:r w:rsidRPr="00AC2DF1">
              <w:rPr>
                <w:rFonts w:ascii="Arial" w:hAnsi="Arial" w:cs="Arial"/>
                <w:sz w:val="20"/>
                <w:szCs w:val="20"/>
              </w:rPr>
              <w:t>EP2: That’s where it a… step by step guide just wasn’t fit for purpose.</w:t>
            </w:r>
          </w:p>
        </w:tc>
      </w:tr>
      <w:tr w:rsidR="002F3302" w:rsidRPr="00AC2DF1" w14:paraId="61C6011D" w14:textId="77777777" w:rsidTr="005D0A26">
        <w:tc>
          <w:tcPr>
            <w:tcW w:w="846" w:type="dxa"/>
          </w:tcPr>
          <w:p w14:paraId="0AA3C37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266</w:t>
            </w:r>
          </w:p>
        </w:tc>
        <w:tc>
          <w:tcPr>
            <w:tcW w:w="8170" w:type="dxa"/>
          </w:tcPr>
          <w:p w14:paraId="478F5BEA" w14:textId="77777777" w:rsidR="002F3302" w:rsidRPr="00AC2DF1" w:rsidRDefault="002F3302" w:rsidP="005D0A26">
            <w:pPr>
              <w:rPr>
                <w:rFonts w:ascii="Arial" w:hAnsi="Arial" w:cs="Arial"/>
                <w:sz w:val="20"/>
                <w:szCs w:val="20"/>
              </w:rPr>
            </w:pPr>
            <w:r w:rsidRPr="00AC2DF1">
              <w:rPr>
                <w:rFonts w:ascii="Arial" w:hAnsi="Arial" w:cs="Arial"/>
                <w:sz w:val="20"/>
                <w:szCs w:val="20"/>
              </w:rPr>
              <w:t>EP3: And I think there are some themes coming out. That again, listening very closely to</w:t>
            </w:r>
          </w:p>
        </w:tc>
      </w:tr>
      <w:tr w:rsidR="002F3302" w:rsidRPr="00AC2DF1" w14:paraId="44020882" w14:textId="77777777" w:rsidTr="005D0A26">
        <w:tc>
          <w:tcPr>
            <w:tcW w:w="846" w:type="dxa"/>
          </w:tcPr>
          <w:p w14:paraId="04259EF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267</w:t>
            </w:r>
          </w:p>
        </w:tc>
        <w:tc>
          <w:tcPr>
            <w:tcW w:w="8170" w:type="dxa"/>
          </w:tcPr>
          <w:p w14:paraId="32500CA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What the young person and the family are saying, believe what they’re saying, focusing </w:t>
            </w:r>
          </w:p>
        </w:tc>
      </w:tr>
      <w:tr w:rsidR="002F3302" w:rsidRPr="00AC2DF1" w14:paraId="6FC28D6B" w14:textId="77777777" w:rsidTr="005D0A26">
        <w:tc>
          <w:tcPr>
            <w:tcW w:w="846" w:type="dxa"/>
          </w:tcPr>
          <w:p w14:paraId="1D0D32A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268</w:t>
            </w:r>
          </w:p>
        </w:tc>
        <w:tc>
          <w:tcPr>
            <w:tcW w:w="8170" w:type="dxa"/>
          </w:tcPr>
          <w:p w14:paraId="1E5CF8D4" w14:textId="77777777" w:rsidR="002F3302" w:rsidRPr="00AC2DF1" w:rsidRDefault="002F3302" w:rsidP="005D0A26">
            <w:pPr>
              <w:rPr>
                <w:rFonts w:ascii="Arial" w:hAnsi="Arial" w:cs="Arial"/>
                <w:sz w:val="20"/>
                <w:szCs w:val="20"/>
              </w:rPr>
            </w:pPr>
            <w:r w:rsidRPr="00AC2DF1">
              <w:rPr>
                <w:rFonts w:ascii="Arial" w:hAnsi="Arial" w:cs="Arial"/>
                <w:sz w:val="20"/>
                <w:szCs w:val="20"/>
              </w:rPr>
              <w:t>On rest recovery, well-being…</w:t>
            </w:r>
          </w:p>
        </w:tc>
      </w:tr>
      <w:tr w:rsidR="002F3302" w:rsidRPr="00AC2DF1" w14:paraId="7E80859D" w14:textId="77777777" w:rsidTr="005D0A26">
        <w:tc>
          <w:tcPr>
            <w:tcW w:w="846" w:type="dxa"/>
          </w:tcPr>
          <w:p w14:paraId="15B828C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269</w:t>
            </w:r>
          </w:p>
        </w:tc>
        <w:tc>
          <w:tcPr>
            <w:tcW w:w="8170" w:type="dxa"/>
          </w:tcPr>
          <w:p w14:paraId="5500105C" w14:textId="77777777" w:rsidR="002F3302" w:rsidRPr="00AC2DF1" w:rsidRDefault="002F3302" w:rsidP="005D0A26">
            <w:pPr>
              <w:rPr>
                <w:rFonts w:ascii="Arial" w:hAnsi="Arial" w:cs="Arial"/>
                <w:sz w:val="20"/>
                <w:szCs w:val="20"/>
              </w:rPr>
            </w:pPr>
            <w:r w:rsidRPr="00AC2DF1">
              <w:rPr>
                <w:rFonts w:ascii="Arial" w:hAnsi="Arial" w:cs="Arial"/>
                <w:sz w:val="20"/>
                <w:szCs w:val="20"/>
              </w:rPr>
              <w:t>EP1: (At same time) Are these some of your principles?</w:t>
            </w:r>
          </w:p>
        </w:tc>
      </w:tr>
      <w:tr w:rsidR="002F3302" w:rsidRPr="00AC2DF1" w14:paraId="75007574" w14:textId="77777777" w:rsidTr="005D0A26">
        <w:tc>
          <w:tcPr>
            <w:tcW w:w="846" w:type="dxa"/>
          </w:tcPr>
          <w:p w14:paraId="2392E35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270</w:t>
            </w:r>
          </w:p>
        </w:tc>
        <w:tc>
          <w:tcPr>
            <w:tcW w:w="8170" w:type="dxa"/>
          </w:tcPr>
          <w:p w14:paraId="5527DAC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I think they’re the themes that seem to be coming out. Rest recovery, for  </w:t>
            </w:r>
          </w:p>
        </w:tc>
      </w:tr>
      <w:tr w:rsidR="002F3302" w:rsidRPr="00AC2DF1" w14:paraId="7B5356DE" w14:textId="77777777" w:rsidTr="005D0A26">
        <w:tc>
          <w:tcPr>
            <w:tcW w:w="846" w:type="dxa"/>
          </w:tcPr>
          <w:p w14:paraId="2DA6E4B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271</w:t>
            </w:r>
          </w:p>
        </w:tc>
        <w:tc>
          <w:tcPr>
            <w:tcW w:w="8170" w:type="dxa"/>
          </w:tcPr>
          <w:p w14:paraId="76A0366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Neurodiverse young people, </w:t>
            </w:r>
            <w:proofErr w:type="spellStart"/>
            <w:r w:rsidRPr="00AC2DF1">
              <w:rPr>
                <w:rFonts w:ascii="Arial" w:hAnsi="Arial" w:cs="Arial"/>
                <w:sz w:val="20"/>
                <w:szCs w:val="20"/>
              </w:rPr>
              <w:t>self awareness</w:t>
            </w:r>
            <w:proofErr w:type="spellEnd"/>
            <w:r w:rsidRPr="00AC2DF1">
              <w:rPr>
                <w:rFonts w:ascii="Arial" w:hAnsi="Arial" w:cs="Arial"/>
                <w:sz w:val="20"/>
                <w:szCs w:val="20"/>
              </w:rPr>
              <w:t>, acceptance and some mentoring.</w:t>
            </w:r>
          </w:p>
        </w:tc>
      </w:tr>
      <w:tr w:rsidR="002F3302" w:rsidRPr="00AC2DF1" w14:paraId="2B757908" w14:textId="77777777" w:rsidTr="005D0A26">
        <w:tc>
          <w:tcPr>
            <w:tcW w:w="846" w:type="dxa"/>
          </w:tcPr>
          <w:p w14:paraId="473879D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272</w:t>
            </w:r>
          </w:p>
        </w:tc>
        <w:tc>
          <w:tcPr>
            <w:tcW w:w="8170" w:type="dxa"/>
          </w:tcPr>
          <w:p w14:paraId="5CA7C67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w:t>
            </w:r>
            <w:proofErr w:type="spellStart"/>
            <w:r w:rsidRPr="00AC2DF1">
              <w:rPr>
                <w:rFonts w:ascii="Arial" w:hAnsi="Arial" w:cs="Arial"/>
                <w:sz w:val="20"/>
                <w:szCs w:val="20"/>
              </w:rPr>
              <w:t>Mmm</w:t>
            </w:r>
            <w:proofErr w:type="spellEnd"/>
          </w:p>
        </w:tc>
      </w:tr>
      <w:tr w:rsidR="002F3302" w:rsidRPr="00AC2DF1" w14:paraId="2DA2AB6C" w14:textId="77777777" w:rsidTr="005D0A26">
        <w:tc>
          <w:tcPr>
            <w:tcW w:w="846" w:type="dxa"/>
          </w:tcPr>
          <w:p w14:paraId="54B0EB6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273</w:t>
            </w:r>
          </w:p>
        </w:tc>
        <w:tc>
          <w:tcPr>
            <w:tcW w:w="8170" w:type="dxa"/>
          </w:tcPr>
          <w:p w14:paraId="2244349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So it’s interesting that the </w:t>
            </w:r>
            <w:proofErr w:type="spellStart"/>
            <w:r w:rsidRPr="00AC2DF1">
              <w:rPr>
                <w:rFonts w:ascii="Arial" w:hAnsi="Arial" w:cs="Arial"/>
                <w:sz w:val="20"/>
                <w:szCs w:val="20"/>
              </w:rPr>
              <w:t>Barnados</w:t>
            </w:r>
            <w:proofErr w:type="spellEnd"/>
            <w:r w:rsidRPr="00AC2DF1">
              <w:rPr>
                <w:rFonts w:ascii="Arial" w:hAnsi="Arial" w:cs="Arial"/>
                <w:sz w:val="20"/>
                <w:szCs w:val="20"/>
              </w:rPr>
              <w:t xml:space="preserve"> erm, project is based on EEF, you know their</w:t>
            </w:r>
          </w:p>
        </w:tc>
      </w:tr>
      <w:tr w:rsidR="002F3302" w:rsidRPr="00AC2DF1" w14:paraId="2A4AF4B6" w14:textId="77777777" w:rsidTr="005D0A26">
        <w:tc>
          <w:tcPr>
            <w:tcW w:w="846" w:type="dxa"/>
          </w:tcPr>
          <w:p w14:paraId="54971FE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274</w:t>
            </w:r>
          </w:p>
        </w:tc>
        <w:tc>
          <w:tcPr>
            <w:tcW w:w="8170" w:type="dxa"/>
          </w:tcPr>
          <w:p w14:paraId="44AFE0A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Evidence that says that like mentoring and family approaches are the most effective at </w:t>
            </w:r>
          </w:p>
        </w:tc>
      </w:tr>
      <w:tr w:rsidR="002F3302" w:rsidRPr="00AC2DF1" w14:paraId="6B1985CA" w14:textId="77777777" w:rsidTr="005D0A26">
        <w:tc>
          <w:tcPr>
            <w:tcW w:w="846" w:type="dxa"/>
          </w:tcPr>
          <w:p w14:paraId="189AB5D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275</w:t>
            </w:r>
          </w:p>
        </w:tc>
        <w:tc>
          <w:tcPr>
            <w:tcW w:w="8170" w:type="dxa"/>
          </w:tcPr>
          <w:p w14:paraId="023FF7FE" w14:textId="77777777" w:rsidR="002F3302" w:rsidRPr="00AC2DF1" w:rsidRDefault="002F3302" w:rsidP="005D0A26">
            <w:pPr>
              <w:rPr>
                <w:rFonts w:ascii="Arial" w:hAnsi="Arial" w:cs="Arial"/>
                <w:sz w:val="20"/>
                <w:szCs w:val="20"/>
              </w:rPr>
            </w:pPr>
            <w:r w:rsidRPr="00AC2DF1">
              <w:rPr>
                <w:rFonts w:ascii="Arial" w:hAnsi="Arial" w:cs="Arial"/>
                <w:sz w:val="20"/>
                <w:szCs w:val="20"/>
              </w:rPr>
              <w:t>Supporting…</w:t>
            </w:r>
          </w:p>
        </w:tc>
      </w:tr>
      <w:tr w:rsidR="002F3302" w:rsidRPr="00AC2DF1" w14:paraId="0A6D8095" w14:textId="77777777" w:rsidTr="005D0A26">
        <w:tc>
          <w:tcPr>
            <w:tcW w:w="846" w:type="dxa"/>
          </w:tcPr>
          <w:p w14:paraId="4D2E91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276</w:t>
            </w:r>
          </w:p>
        </w:tc>
        <w:tc>
          <w:tcPr>
            <w:tcW w:w="8170" w:type="dxa"/>
          </w:tcPr>
          <w:p w14:paraId="0E87CA6D" w14:textId="77777777" w:rsidR="002F3302" w:rsidRPr="00AC2DF1" w:rsidRDefault="002F3302" w:rsidP="005D0A26">
            <w:pPr>
              <w:rPr>
                <w:rFonts w:ascii="Arial" w:hAnsi="Arial" w:cs="Arial"/>
                <w:sz w:val="20"/>
                <w:szCs w:val="20"/>
              </w:rPr>
            </w:pPr>
            <w:r w:rsidRPr="00AC2DF1">
              <w:rPr>
                <w:rFonts w:ascii="Arial" w:hAnsi="Arial" w:cs="Arial"/>
                <w:sz w:val="20"/>
                <w:szCs w:val="20"/>
              </w:rPr>
              <w:t>EP1: Well…</w:t>
            </w:r>
          </w:p>
        </w:tc>
      </w:tr>
      <w:tr w:rsidR="002F3302" w:rsidRPr="00AC2DF1" w14:paraId="5D2E152A" w14:textId="77777777" w:rsidTr="005D0A26">
        <w:tc>
          <w:tcPr>
            <w:tcW w:w="846" w:type="dxa"/>
          </w:tcPr>
          <w:p w14:paraId="25EA847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277</w:t>
            </w:r>
          </w:p>
        </w:tc>
        <w:tc>
          <w:tcPr>
            <w:tcW w:w="8170" w:type="dxa"/>
          </w:tcPr>
          <w:p w14:paraId="30E85C6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And that’s what XXXX (name)… </w:t>
            </w:r>
          </w:p>
        </w:tc>
      </w:tr>
      <w:tr w:rsidR="002F3302" w:rsidRPr="00AC2DF1" w14:paraId="58A4596E" w14:textId="77777777" w:rsidTr="005D0A26">
        <w:tc>
          <w:tcPr>
            <w:tcW w:w="846" w:type="dxa"/>
          </w:tcPr>
          <w:p w14:paraId="4BEED11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278</w:t>
            </w:r>
          </w:p>
        </w:tc>
        <w:tc>
          <w:tcPr>
            <w:tcW w:w="8170" w:type="dxa"/>
          </w:tcPr>
          <w:p w14:paraId="23D90BB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Massively. My research with the parents… Massive part of that was that change had </w:t>
            </w:r>
          </w:p>
        </w:tc>
      </w:tr>
      <w:tr w:rsidR="002F3302" w:rsidRPr="00AC2DF1" w14:paraId="139A2166" w14:textId="77777777" w:rsidTr="005D0A26">
        <w:tc>
          <w:tcPr>
            <w:tcW w:w="846" w:type="dxa"/>
          </w:tcPr>
          <w:p w14:paraId="3407AFE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279</w:t>
            </w:r>
          </w:p>
        </w:tc>
        <w:tc>
          <w:tcPr>
            <w:tcW w:w="8170" w:type="dxa"/>
          </w:tcPr>
          <w:p w14:paraId="25F3C35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To happen within the family home,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first, before you know you could </w:t>
            </w:r>
            <w:proofErr w:type="spellStart"/>
            <w:r w:rsidRPr="00AC2DF1">
              <w:rPr>
                <w:rFonts w:ascii="Arial" w:hAnsi="Arial" w:cs="Arial"/>
                <w:sz w:val="20"/>
                <w:szCs w:val="20"/>
              </w:rPr>
              <w:t>effect</w:t>
            </w:r>
            <w:proofErr w:type="spellEnd"/>
            <w:r w:rsidRPr="00AC2DF1">
              <w:rPr>
                <w:rFonts w:ascii="Arial" w:hAnsi="Arial" w:cs="Arial"/>
                <w:sz w:val="20"/>
                <w:szCs w:val="20"/>
              </w:rPr>
              <w:t xml:space="preserve"> any </w:t>
            </w:r>
          </w:p>
        </w:tc>
      </w:tr>
      <w:tr w:rsidR="002F3302" w:rsidRPr="00AC2DF1" w14:paraId="0963666E" w14:textId="77777777" w:rsidTr="005D0A26">
        <w:tc>
          <w:tcPr>
            <w:tcW w:w="846" w:type="dxa"/>
          </w:tcPr>
          <w:p w14:paraId="1B00076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280</w:t>
            </w:r>
          </w:p>
        </w:tc>
        <w:tc>
          <w:tcPr>
            <w:tcW w:w="8170" w:type="dxa"/>
          </w:tcPr>
          <w:p w14:paraId="6B287027" w14:textId="77777777" w:rsidR="002F3302" w:rsidRPr="00AC2DF1" w:rsidRDefault="002F3302" w:rsidP="005D0A26">
            <w:pPr>
              <w:rPr>
                <w:rFonts w:ascii="Arial" w:hAnsi="Arial" w:cs="Arial"/>
                <w:sz w:val="20"/>
                <w:szCs w:val="20"/>
              </w:rPr>
            </w:pPr>
            <w:r w:rsidRPr="00AC2DF1">
              <w:rPr>
                <w:rFonts w:ascii="Arial" w:hAnsi="Arial" w:cs="Arial"/>
                <w:sz w:val="20"/>
                <w:szCs w:val="20"/>
              </w:rPr>
              <w:t>Change.</w:t>
            </w:r>
          </w:p>
        </w:tc>
      </w:tr>
      <w:tr w:rsidR="002F3302" w:rsidRPr="00AC2DF1" w14:paraId="28790563" w14:textId="77777777" w:rsidTr="005D0A26">
        <w:tc>
          <w:tcPr>
            <w:tcW w:w="846" w:type="dxa"/>
          </w:tcPr>
          <w:p w14:paraId="455D50E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281</w:t>
            </w:r>
          </w:p>
        </w:tc>
        <w:tc>
          <w:tcPr>
            <w:tcW w:w="8170" w:type="dxa"/>
          </w:tcPr>
          <w:p w14:paraId="27F621BD" w14:textId="77777777" w:rsidR="002F3302" w:rsidRPr="00AC2DF1" w:rsidRDefault="002F3302" w:rsidP="005D0A26">
            <w:pPr>
              <w:rPr>
                <w:rFonts w:ascii="Arial" w:hAnsi="Arial" w:cs="Arial"/>
                <w:sz w:val="20"/>
                <w:szCs w:val="20"/>
              </w:rPr>
            </w:pPr>
            <w:r w:rsidRPr="00AC2DF1">
              <w:rPr>
                <w:rFonts w:ascii="Arial" w:hAnsi="Arial" w:cs="Arial"/>
                <w:sz w:val="20"/>
                <w:szCs w:val="20"/>
              </w:rPr>
              <w:t>EP1: And what kind of changes were happening in the family home that were helpful?</w:t>
            </w:r>
          </w:p>
        </w:tc>
      </w:tr>
      <w:tr w:rsidR="002F3302" w:rsidRPr="00AC2DF1" w14:paraId="47C8095E" w14:textId="77777777" w:rsidTr="005D0A26">
        <w:tc>
          <w:tcPr>
            <w:tcW w:w="846" w:type="dxa"/>
          </w:tcPr>
          <w:p w14:paraId="45D0638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282</w:t>
            </w:r>
          </w:p>
        </w:tc>
        <w:tc>
          <w:tcPr>
            <w:tcW w:w="8170" w:type="dxa"/>
          </w:tcPr>
          <w:p w14:paraId="6686431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Erm, well, it was a very small study. The key things really were professionals </w:t>
            </w:r>
          </w:p>
        </w:tc>
      </w:tr>
      <w:tr w:rsidR="002F3302" w:rsidRPr="00AC2DF1" w14:paraId="63CE4B4C" w14:textId="77777777" w:rsidTr="005D0A26">
        <w:tc>
          <w:tcPr>
            <w:tcW w:w="846" w:type="dxa"/>
          </w:tcPr>
          <w:p w14:paraId="601C305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283</w:t>
            </w:r>
          </w:p>
        </w:tc>
        <w:tc>
          <w:tcPr>
            <w:tcW w:w="8170" w:type="dxa"/>
          </w:tcPr>
          <w:p w14:paraId="3477679A" w14:textId="77777777" w:rsidR="002F3302" w:rsidRPr="00AC2DF1" w:rsidRDefault="002F3302" w:rsidP="005D0A26">
            <w:pPr>
              <w:rPr>
                <w:rFonts w:ascii="Arial" w:hAnsi="Arial" w:cs="Arial"/>
                <w:sz w:val="20"/>
                <w:szCs w:val="20"/>
              </w:rPr>
            </w:pPr>
            <w:r w:rsidRPr="00AC2DF1">
              <w:rPr>
                <w:rFonts w:ascii="Arial" w:hAnsi="Arial" w:cs="Arial"/>
                <w:sz w:val="20"/>
                <w:szCs w:val="20"/>
              </w:rPr>
              <w:t>Working together, and sort of… you hear these terms all the time, ‘a joined up approach’</w:t>
            </w:r>
          </w:p>
        </w:tc>
      </w:tr>
      <w:tr w:rsidR="002F3302" w:rsidRPr="00AC2DF1" w14:paraId="46949B1A" w14:textId="77777777" w:rsidTr="005D0A26">
        <w:tc>
          <w:tcPr>
            <w:tcW w:w="846" w:type="dxa"/>
          </w:tcPr>
          <w:p w14:paraId="7C2B7FF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284</w:t>
            </w:r>
          </w:p>
        </w:tc>
        <w:tc>
          <w:tcPr>
            <w:tcW w:w="8170" w:type="dxa"/>
          </w:tcPr>
          <w:p w14:paraId="2BD9335F" w14:textId="77777777" w:rsidR="002F3302" w:rsidRPr="00AC2DF1" w:rsidRDefault="002F3302" w:rsidP="005D0A26">
            <w:pPr>
              <w:rPr>
                <w:rFonts w:ascii="Arial" w:hAnsi="Arial" w:cs="Arial"/>
                <w:sz w:val="20"/>
                <w:szCs w:val="20"/>
              </w:rPr>
            </w:pPr>
            <w:r w:rsidRPr="00AC2DF1">
              <w:rPr>
                <w:rFonts w:ascii="Arial" w:hAnsi="Arial" w:cs="Arial"/>
                <w:sz w:val="20"/>
                <w:szCs w:val="20"/>
              </w:rPr>
              <w:t>But they really said how important. Because with the population that I work with, the</w:t>
            </w:r>
          </w:p>
        </w:tc>
      </w:tr>
      <w:tr w:rsidR="002F3302" w:rsidRPr="00AC2DF1" w14:paraId="583F3846" w14:textId="77777777" w:rsidTr="005D0A26">
        <w:tc>
          <w:tcPr>
            <w:tcW w:w="846" w:type="dxa"/>
          </w:tcPr>
          <w:p w14:paraId="4E0F1B3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285</w:t>
            </w:r>
          </w:p>
        </w:tc>
        <w:tc>
          <w:tcPr>
            <w:tcW w:w="8170" w:type="dxa"/>
          </w:tcPr>
          <w:p w14:paraId="349521D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Complexity wasn’t… Lots of the young people there were medical difficulties as well as </w:t>
            </w:r>
          </w:p>
        </w:tc>
      </w:tr>
      <w:tr w:rsidR="002F3302" w:rsidRPr="00AC2DF1" w14:paraId="5B830166" w14:textId="77777777" w:rsidTr="005D0A26">
        <w:tc>
          <w:tcPr>
            <w:tcW w:w="846" w:type="dxa"/>
          </w:tcPr>
          <w:p w14:paraId="0C5EBE1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286</w:t>
            </w:r>
          </w:p>
        </w:tc>
        <w:tc>
          <w:tcPr>
            <w:tcW w:w="8170" w:type="dxa"/>
          </w:tcPr>
          <w:p w14:paraId="29AFE222" w14:textId="77777777" w:rsidR="002F3302" w:rsidRPr="00AC2DF1" w:rsidRDefault="002F3302" w:rsidP="005D0A26">
            <w:pPr>
              <w:rPr>
                <w:rFonts w:ascii="Arial" w:hAnsi="Arial" w:cs="Arial"/>
                <w:sz w:val="20"/>
                <w:szCs w:val="20"/>
              </w:rPr>
            </w:pPr>
            <w:r w:rsidRPr="00AC2DF1">
              <w:rPr>
                <w:rFonts w:ascii="Arial" w:hAnsi="Arial" w:cs="Arial"/>
                <w:sz w:val="20"/>
                <w:szCs w:val="20"/>
              </w:rPr>
              <w:t>Mental…</w:t>
            </w:r>
          </w:p>
        </w:tc>
      </w:tr>
      <w:tr w:rsidR="002F3302" w:rsidRPr="00AC2DF1" w14:paraId="7EB8A35B" w14:textId="77777777" w:rsidTr="005D0A26">
        <w:tc>
          <w:tcPr>
            <w:tcW w:w="846" w:type="dxa"/>
          </w:tcPr>
          <w:p w14:paraId="4BD9981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287</w:t>
            </w:r>
          </w:p>
        </w:tc>
        <w:tc>
          <w:tcPr>
            <w:tcW w:w="8170" w:type="dxa"/>
          </w:tcPr>
          <w:p w14:paraId="75ACBC1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w:t>
            </w:r>
            <w:proofErr w:type="spellEnd"/>
          </w:p>
        </w:tc>
      </w:tr>
      <w:tr w:rsidR="002F3302" w:rsidRPr="00AC2DF1" w14:paraId="3B52D2A9" w14:textId="77777777" w:rsidTr="005D0A26">
        <w:tc>
          <w:tcPr>
            <w:tcW w:w="846" w:type="dxa"/>
          </w:tcPr>
          <w:p w14:paraId="0C5FD49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288</w:t>
            </w:r>
          </w:p>
        </w:tc>
        <w:tc>
          <w:tcPr>
            <w:tcW w:w="8170" w:type="dxa"/>
          </w:tcPr>
          <w:p w14:paraId="536A97EA" w14:textId="77777777" w:rsidR="002F3302" w:rsidRPr="00AC2DF1" w:rsidRDefault="002F3302" w:rsidP="005D0A26">
            <w:pPr>
              <w:rPr>
                <w:rFonts w:ascii="Arial" w:hAnsi="Arial" w:cs="Arial"/>
                <w:sz w:val="20"/>
                <w:szCs w:val="20"/>
              </w:rPr>
            </w:pPr>
            <w:r w:rsidRPr="00AC2DF1">
              <w:rPr>
                <w:rFonts w:ascii="Arial" w:hAnsi="Arial" w:cs="Arial"/>
                <w:sz w:val="20"/>
                <w:szCs w:val="20"/>
              </w:rPr>
              <w:t>EP2: They had such a complex picture of need that they… parents had been working with</w:t>
            </w:r>
          </w:p>
        </w:tc>
      </w:tr>
      <w:tr w:rsidR="002F3302" w:rsidRPr="00AC2DF1" w14:paraId="1B313384" w14:textId="77777777" w:rsidTr="005D0A26">
        <w:tc>
          <w:tcPr>
            <w:tcW w:w="846" w:type="dxa"/>
          </w:tcPr>
          <w:p w14:paraId="7368716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289</w:t>
            </w:r>
          </w:p>
        </w:tc>
        <w:tc>
          <w:tcPr>
            <w:tcW w:w="8170" w:type="dxa"/>
          </w:tcPr>
          <w:p w14:paraId="08D2D48F" w14:textId="77777777" w:rsidR="002F3302" w:rsidRPr="00AC2DF1" w:rsidRDefault="002F3302" w:rsidP="005D0A26">
            <w:pPr>
              <w:rPr>
                <w:rFonts w:ascii="Arial" w:hAnsi="Arial" w:cs="Arial"/>
                <w:sz w:val="20"/>
                <w:szCs w:val="20"/>
              </w:rPr>
            </w:pPr>
            <w:r w:rsidRPr="00AC2DF1">
              <w:rPr>
                <w:rFonts w:ascii="Arial" w:hAnsi="Arial" w:cs="Arial"/>
                <w:sz w:val="20"/>
                <w:szCs w:val="20"/>
              </w:rPr>
              <w:t>Loads of professionals and felt that they were kind of being left to manage all of that</w:t>
            </w:r>
          </w:p>
        </w:tc>
      </w:tr>
      <w:tr w:rsidR="002F3302" w:rsidRPr="00AC2DF1" w14:paraId="244204DA" w14:textId="77777777" w:rsidTr="005D0A26">
        <w:tc>
          <w:tcPr>
            <w:tcW w:w="846" w:type="dxa"/>
          </w:tcPr>
          <w:p w14:paraId="4991FFF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290</w:t>
            </w:r>
          </w:p>
        </w:tc>
        <w:tc>
          <w:tcPr>
            <w:tcW w:w="8170" w:type="dxa"/>
          </w:tcPr>
          <w:p w14:paraId="01152BE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Themselves. And when everyone came together they said that that was a massive thing </w:t>
            </w:r>
          </w:p>
        </w:tc>
      </w:tr>
      <w:tr w:rsidR="002F3302" w:rsidRPr="00AC2DF1" w14:paraId="749F9913" w14:textId="77777777" w:rsidTr="005D0A26">
        <w:tc>
          <w:tcPr>
            <w:tcW w:w="846" w:type="dxa"/>
          </w:tcPr>
          <w:p w14:paraId="13C0E11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291</w:t>
            </w:r>
          </w:p>
        </w:tc>
        <w:tc>
          <w:tcPr>
            <w:tcW w:w="8170" w:type="dxa"/>
          </w:tcPr>
          <w:p w14:paraId="6986D4D3" w14:textId="77777777" w:rsidR="002F3302" w:rsidRPr="00AC2DF1" w:rsidRDefault="002F3302" w:rsidP="005D0A26">
            <w:pPr>
              <w:rPr>
                <w:rFonts w:ascii="Arial" w:hAnsi="Arial" w:cs="Arial"/>
                <w:sz w:val="20"/>
                <w:szCs w:val="20"/>
              </w:rPr>
            </w:pPr>
            <w:r w:rsidRPr="00AC2DF1">
              <w:rPr>
                <w:rFonts w:ascii="Arial" w:hAnsi="Arial" w:cs="Arial"/>
                <w:sz w:val="20"/>
                <w:szCs w:val="20"/>
              </w:rPr>
              <w:t>That was supportive.</w:t>
            </w:r>
          </w:p>
        </w:tc>
      </w:tr>
      <w:tr w:rsidR="002F3302" w:rsidRPr="00AC2DF1" w14:paraId="1BC9941B" w14:textId="77777777" w:rsidTr="005D0A26">
        <w:tc>
          <w:tcPr>
            <w:tcW w:w="846" w:type="dxa"/>
          </w:tcPr>
          <w:p w14:paraId="29C05E2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292</w:t>
            </w:r>
          </w:p>
        </w:tc>
        <w:tc>
          <w:tcPr>
            <w:tcW w:w="8170" w:type="dxa"/>
          </w:tcPr>
          <w:p w14:paraId="53E88F2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56E3BBAA" w14:textId="77777777" w:rsidTr="005D0A26">
        <w:tc>
          <w:tcPr>
            <w:tcW w:w="846" w:type="dxa"/>
          </w:tcPr>
          <w:p w14:paraId="1F4392B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293</w:t>
            </w:r>
          </w:p>
        </w:tc>
        <w:tc>
          <w:tcPr>
            <w:tcW w:w="8170" w:type="dxa"/>
          </w:tcPr>
          <w:p w14:paraId="7E607E8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2: within the home. One family spoke about family therapy, and they had some </w:t>
            </w:r>
          </w:p>
        </w:tc>
      </w:tr>
      <w:tr w:rsidR="002F3302" w:rsidRPr="00AC2DF1" w14:paraId="58745C5A" w14:textId="77777777" w:rsidTr="005D0A26">
        <w:tc>
          <w:tcPr>
            <w:tcW w:w="846" w:type="dxa"/>
          </w:tcPr>
          <w:p w14:paraId="79A35DD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294</w:t>
            </w:r>
          </w:p>
        </w:tc>
        <w:tc>
          <w:tcPr>
            <w:tcW w:w="8170" w:type="dxa"/>
          </w:tcPr>
          <w:p w14:paraId="0B550A2F" w14:textId="77777777" w:rsidR="002F3302" w:rsidRPr="00AC2DF1" w:rsidRDefault="002F3302" w:rsidP="005D0A26">
            <w:pPr>
              <w:rPr>
                <w:rFonts w:ascii="Arial" w:hAnsi="Arial" w:cs="Arial"/>
                <w:sz w:val="20"/>
                <w:szCs w:val="20"/>
              </w:rPr>
            </w:pPr>
            <w:r w:rsidRPr="00AC2DF1">
              <w:rPr>
                <w:rFonts w:ascii="Arial" w:hAnsi="Arial" w:cs="Arial"/>
                <w:sz w:val="20"/>
                <w:szCs w:val="20"/>
              </w:rPr>
              <w:t>Therapy themselves, and they said it was really helpful because it really unpicked some</w:t>
            </w:r>
          </w:p>
        </w:tc>
      </w:tr>
      <w:tr w:rsidR="002F3302" w:rsidRPr="00AC2DF1" w14:paraId="7366BB00" w14:textId="77777777" w:rsidTr="005D0A26">
        <w:tc>
          <w:tcPr>
            <w:tcW w:w="846" w:type="dxa"/>
          </w:tcPr>
          <w:p w14:paraId="0307DA2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295</w:t>
            </w:r>
          </w:p>
        </w:tc>
        <w:tc>
          <w:tcPr>
            <w:tcW w:w="8170" w:type="dxa"/>
          </w:tcPr>
          <w:p w14:paraId="5F484AB4" w14:textId="77777777" w:rsidR="002F3302" w:rsidRPr="00AC2DF1" w:rsidRDefault="002F3302" w:rsidP="005D0A26">
            <w:pPr>
              <w:rPr>
                <w:rFonts w:ascii="Arial" w:hAnsi="Arial" w:cs="Arial"/>
                <w:sz w:val="20"/>
                <w:szCs w:val="20"/>
              </w:rPr>
            </w:pPr>
            <w:r w:rsidRPr="00AC2DF1">
              <w:rPr>
                <w:rFonts w:ascii="Arial" w:hAnsi="Arial" w:cs="Arial"/>
                <w:sz w:val="20"/>
                <w:szCs w:val="20"/>
              </w:rPr>
              <w:t>Of their anxieties and the root of some of why they were responding in the ways that</w:t>
            </w:r>
          </w:p>
        </w:tc>
      </w:tr>
      <w:tr w:rsidR="002F3302" w:rsidRPr="00AC2DF1" w14:paraId="34D0B98B" w14:textId="77777777" w:rsidTr="005D0A26">
        <w:tc>
          <w:tcPr>
            <w:tcW w:w="846" w:type="dxa"/>
          </w:tcPr>
          <w:p w14:paraId="4720D72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296</w:t>
            </w:r>
          </w:p>
        </w:tc>
        <w:tc>
          <w:tcPr>
            <w:tcW w:w="8170" w:type="dxa"/>
          </w:tcPr>
          <w:p w14:paraId="51EAB93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They did that had probably led to the EBSA becoming more entrenched. And when they </w:t>
            </w:r>
          </w:p>
        </w:tc>
      </w:tr>
      <w:tr w:rsidR="002F3302" w:rsidRPr="00AC2DF1" w14:paraId="74E361EA" w14:textId="77777777" w:rsidTr="005D0A26">
        <w:tc>
          <w:tcPr>
            <w:tcW w:w="846" w:type="dxa"/>
          </w:tcPr>
          <w:p w14:paraId="466ACA4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297</w:t>
            </w:r>
          </w:p>
        </w:tc>
        <w:tc>
          <w:tcPr>
            <w:tcW w:w="8170" w:type="dxa"/>
          </w:tcPr>
          <w:p w14:paraId="09E0171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Started to slightly shift how they dealt with the problem, they, they said they started to </w:t>
            </w:r>
          </w:p>
        </w:tc>
      </w:tr>
      <w:tr w:rsidR="002F3302" w:rsidRPr="00AC2DF1" w14:paraId="7252089C" w14:textId="77777777" w:rsidTr="005D0A26">
        <w:tc>
          <w:tcPr>
            <w:tcW w:w="846" w:type="dxa"/>
          </w:tcPr>
          <w:p w14:paraId="5230388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298</w:t>
            </w:r>
          </w:p>
        </w:tc>
        <w:tc>
          <w:tcPr>
            <w:tcW w:w="8170" w:type="dxa"/>
          </w:tcPr>
          <w:p w14:paraId="1EF684D1" w14:textId="77777777" w:rsidR="002F3302" w:rsidRPr="00AC2DF1" w:rsidRDefault="002F3302" w:rsidP="005D0A26">
            <w:pPr>
              <w:rPr>
                <w:rFonts w:ascii="Arial" w:hAnsi="Arial" w:cs="Arial"/>
                <w:sz w:val="20"/>
                <w:szCs w:val="20"/>
              </w:rPr>
            </w:pPr>
            <w:r w:rsidRPr="00AC2DF1">
              <w:rPr>
                <w:rFonts w:ascii="Arial" w:hAnsi="Arial" w:cs="Arial"/>
                <w:sz w:val="20"/>
                <w:szCs w:val="20"/>
              </w:rPr>
              <w:t>See some change.</w:t>
            </w:r>
          </w:p>
        </w:tc>
      </w:tr>
      <w:tr w:rsidR="002F3302" w:rsidRPr="00AC2DF1" w14:paraId="1E0B0BA6" w14:textId="77777777" w:rsidTr="005D0A26">
        <w:tc>
          <w:tcPr>
            <w:tcW w:w="846" w:type="dxa"/>
          </w:tcPr>
          <w:p w14:paraId="50213BD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299</w:t>
            </w:r>
          </w:p>
        </w:tc>
        <w:tc>
          <w:tcPr>
            <w:tcW w:w="8170" w:type="dxa"/>
          </w:tcPr>
          <w:p w14:paraId="260161A0" w14:textId="77777777" w:rsidR="002F3302" w:rsidRPr="00AC2DF1" w:rsidRDefault="002F3302" w:rsidP="005D0A26">
            <w:pPr>
              <w:rPr>
                <w:rFonts w:ascii="Arial" w:hAnsi="Arial" w:cs="Arial"/>
                <w:sz w:val="20"/>
                <w:szCs w:val="20"/>
              </w:rPr>
            </w:pPr>
            <w:r w:rsidRPr="00AC2DF1">
              <w:rPr>
                <w:rFonts w:ascii="Arial" w:hAnsi="Arial" w:cs="Arial"/>
                <w:sz w:val="20"/>
                <w:szCs w:val="20"/>
              </w:rPr>
              <w:t>EP1: That’s really interesting.</w:t>
            </w:r>
          </w:p>
        </w:tc>
      </w:tr>
      <w:tr w:rsidR="002F3302" w:rsidRPr="00AC2DF1" w14:paraId="37104A07" w14:textId="77777777" w:rsidTr="005D0A26">
        <w:tc>
          <w:tcPr>
            <w:tcW w:w="846" w:type="dxa"/>
          </w:tcPr>
          <w:p w14:paraId="28CA8E9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300</w:t>
            </w:r>
          </w:p>
        </w:tc>
        <w:tc>
          <w:tcPr>
            <w:tcW w:w="8170" w:type="dxa"/>
          </w:tcPr>
          <w:p w14:paraId="7DCCDB91" w14:textId="77777777" w:rsidR="002F3302" w:rsidRPr="00AC2DF1" w:rsidRDefault="002F3302" w:rsidP="005D0A26">
            <w:pPr>
              <w:rPr>
                <w:rFonts w:ascii="Arial" w:hAnsi="Arial" w:cs="Arial"/>
                <w:sz w:val="20"/>
                <w:szCs w:val="20"/>
              </w:rPr>
            </w:pPr>
            <w:r w:rsidRPr="00AC2DF1">
              <w:rPr>
                <w:rFonts w:ascii="Arial" w:hAnsi="Arial" w:cs="Arial"/>
                <w:sz w:val="20"/>
                <w:szCs w:val="20"/>
              </w:rPr>
              <w:t>EP4: Go on EP3</w:t>
            </w:r>
          </w:p>
        </w:tc>
      </w:tr>
      <w:tr w:rsidR="002F3302" w:rsidRPr="00AC2DF1" w14:paraId="08887F4B" w14:textId="77777777" w:rsidTr="005D0A26">
        <w:tc>
          <w:tcPr>
            <w:tcW w:w="846" w:type="dxa"/>
          </w:tcPr>
          <w:p w14:paraId="06F4CE3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301</w:t>
            </w:r>
          </w:p>
        </w:tc>
        <w:tc>
          <w:tcPr>
            <w:tcW w:w="8170" w:type="dxa"/>
          </w:tcPr>
          <w:p w14:paraId="78985F2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I was going to say, other families, I guess what they’ve talked about is that the </w:t>
            </w:r>
          </w:p>
        </w:tc>
      </w:tr>
      <w:tr w:rsidR="002F3302" w:rsidRPr="00AC2DF1" w14:paraId="232C3C7A" w14:textId="77777777" w:rsidTr="005D0A26">
        <w:tc>
          <w:tcPr>
            <w:tcW w:w="846" w:type="dxa"/>
          </w:tcPr>
          <w:p w14:paraId="7788256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302</w:t>
            </w:r>
          </w:p>
        </w:tc>
        <w:tc>
          <w:tcPr>
            <w:tcW w:w="8170" w:type="dxa"/>
          </w:tcPr>
          <w:p w14:paraId="3D0FD35C" w14:textId="77777777" w:rsidR="002F3302" w:rsidRPr="00AC2DF1" w:rsidRDefault="002F3302" w:rsidP="005D0A26">
            <w:pPr>
              <w:rPr>
                <w:rFonts w:ascii="Arial" w:hAnsi="Arial" w:cs="Arial"/>
                <w:sz w:val="20"/>
                <w:szCs w:val="20"/>
              </w:rPr>
            </w:pPr>
            <w:r w:rsidRPr="00AC2DF1">
              <w:rPr>
                <w:rFonts w:ascii="Arial" w:hAnsi="Arial" w:cs="Arial"/>
                <w:sz w:val="20"/>
                <w:szCs w:val="20"/>
              </w:rPr>
              <w:t>Parents have perhaps, sort of traumatised themselves by being asked by professionals to</w:t>
            </w:r>
          </w:p>
        </w:tc>
      </w:tr>
      <w:tr w:rsidR="002F3302" w:rsidRPr="00AC2DF1" w14:paraId="1A6E61AD" w14:textId="77777777" w:rsidTr="005D0A26">
        <w:tc>
          <w:tcPr>
            <w:tcW w:w="846" w:type="dxa"/>
          </w:tcPr>
          <w:p w14:paraId="7318D5C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303</w:t>
            </w:r>
          </w:p>
        </w:tc>
        <w:tc>
          <w:tcPr>
            <w:tcW w:w="8170" w:type="dxa"/>
          </w:tcPr>
          <w:p w14:paraId="1ACF369A" w14:textId="77777777" w:rsidR="002F3302" w:rsidRPr="00AC2DF1" w:rsidRDefault="002F3302" w:rsidP="005D0A26">
            <w:pPr>
              <w:rPr>
                <w:rFonts w:ascii="Arial" w:hAnsi="Arial" w:cs="Arial"/>
                <w:sz w:val="20"/>
                <w:szCs w:val="20"/>
              </w:rPr>
            </w:pPr>
            <w:r w:rsidRPr="00AC2DF1">
              <w:rPr>
                <w:rFonts w:ascii="Arial" w:hAnsi="Arial" w:cs="Arial"/>
                <w:sz w:val="20"/>
                <w:szCs w:val="20"/>
              </w:rPr>
              <w:t>Do things that they know is not helpful for their child and then never feeling that they’ve</w:t>
            </w:r>
          </w:p>
        </w:tc>
      </w:tr>
      <w:tr w:rsidR="002F3302" w:rsidRPr="00AC2DF1" w14:paraId="1CADEC93" w14:textId="77777777" w:rsidTr="005D0A26">
        <w:tc>
          <w:tcPr>
            <w:tcW w:w="846" w:type="dxa"/>
          </w:tcPr>
          <w:p w14:paraId="17A5F86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304</w:t>
            </w:r>
          </w:p>
        </w:tc>
        <w:tc>
          <w:tcPr>
            <w:tcW w:w="8170" w:type="dxa"/>
          </w:tcPr>
          <w:p w14:paraId="55363C2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Been able to say that, or that they’ve done things and they regret it, in the past like </w:t>
            </w:r>
          </w:p>
        </w:tc>
      </w:tr>
      <w:tr w:rsidR="002F3302" w:rsidRPr="00AC2DF1" w14:paraId="2A112812" w14:textId="77777777" w:rsidTr="005D0A26">
        <w:tc>
          <w:tcPr>
            <w:tcW w:w="846" w:type="dxa"/>
          </w:tcPr>
          <w:p w14:paraId="57597F6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305</w:t>
            </w:r>
          </w:p>
        </w:tc>
        <w:tc>
          <w:tcPr>
            <w:tcW w:w="8170" w:type="dxa"/>
          </w:tcPr>
          <w:p w14:paraId="1F7A18AB" w14:textId="77777777" w:rsidR="002F3302" w:rsidRPr="00AC2DF1" w:rsidRDefault="002F3302" w:rsidP="005D0A26">
            <w:pPr>
              <w:rPr>
                <w:rFonts w:ascii="Arial" w:hAnsi="Arial" w:cs="Arial"/>
                <w:sz w:val="20"/>
                <w:szCs w:val="20"/>
              </w:rPr>
            </w:pPr>
            <w:r w:rsidRPr="00AC2DF1">
              <w:rPr>
                <w:rFonts w:ascii="Arial" w:hAnsi="Arial" w:cs="Arial"/>
                <w:sz w:val="20"/>
                <w:szCs w:val="20"/>
              </w:rPr>
              <w:t>taking them and dragging them into school, you know. Dragging them out of the car and</w:t>
            </w:r>
          </w:p>
        </w:tc>
      </w:tr>
      <w:tr w:rsidR="002F3302" w:rsidRPr="00AC2DF1" w14:paraId="19F40AB8" w14:textId="77777777" w:rsidTr="005D0A26">
        <w:tc>
          <w:tcPr>
            <w:tcW w:w="846" w:type="dxa"/>
          </w:tcPr>
          <w:p w14:paraId="6F3B0D1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306</w:t>
            </w:r>
          </w:p>
        </w:tc>
        <w:tc>
          <w:tcPr>
            <w:tcW w:w="8170" w:type="dxa"/>
          </w:tcPr>
          <w:p w14:paraId="4772CB7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Making them go into school. And that… Eliza Fricker talks about just needing to sit at </w:t>
            </w:r>
          </w:p>
        </w:tc>
      </w:tr>
      <w:tr w:rsidR="002F3302" w:rsidRPr="00AC2DF1" w14:paraId="49800515" w14:textId="77777777" w:rsidTr="005D0A26">
        <w:tc>
          <w:tcPr>
            <w:tcW w:w="846" w:type="dxa"/>
          </w:tcPr>
          <w:p w14:paraId="424BE5B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307</w:t>
            </w:r>
          </w:p>
        </w:tc>
        <w:tc>
          <w:tcPr>
            <w:tcW w:w="8170" w:type="dxa"/>
          </w:tcPr>
          <w:p w14:paraId="74B7C7FC" w14:textId="77777777" w:rsidR="002F3302" w:rsidRPr="00AC2DF1" w:rsidRDefault="002F3302" w:rsidP="005D0A26">
            <w:pPr>
              <w:rPr>
                <w:rFonts w:ascii="Arial" w:hAnsi="Arial" w:cs="Arial"/>
                <w:sz w:val="20"/>
                <w:szCs w:val="20"/>
              </w:rPr>
            </w:pPr>
            <w:r w:rsidRPr="00AC2DF1">
              <w:rPr>
                <w:rFonts w:ascii="Arial" w:hAnsi="Arial" w:cs="Arial"/>
                <w:sz w:val="20"/>
                <w:szCs w:val="20"/>
              </w:rPr>
              <w:t>Home together and to eat crumpets. And to see that as the healing that needs to happen</w:t>
            </w:r>
          </w:p>
        </w:tc>
      </w:tr>
      <w:tr w:rsidR="002F3302" w:rsidRPr="00AC2DF1" w14:paraId="2C8BEEFA" w14:textId="77777777" w:rsidTr="005D0A26">
        <w:tc>
          <w:tcPr>
            <w:tcW w:w="846" w:type="dxa"/>
          </w:tcPr>
          <w:p w14:paraId="4F4FDE4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308</w:t>
            </w:r>
          </w:p>
        </w:tc>
        <w:tc>
          <w:tcPr>
            <w:tcW w:w="8170" w:type="dxa"/>
          </w:tcPr>
          <w:p w14:paraId="460E4578" w14:textId="77777777" w:rsidR="002F3302" w:rsidRPr="00AC2DF1" w:rsidRDefault="002F3302" w:rsidP="005D0A26">
            <w:pPr>
              <w:rPr>
                <w:rFonts w:ascii="Arial" w:hAnsi="Arial" w:cs="Arial"/>
                <w:sz w:val="20"/>
                <w:szCs w:val="20"/>
              </w:rPr>
            </w:pPr>
            <w:r w:rsidRPr="00AC2DF1">
              <w:rPr>
                <w:rFonts w:ascii="Arial" w:hAnsi="Arial" w:cs="Arial"/>
                <w:sz w:val="20"/>
                <w:szCs w:val="20"/>
              </w:rPr>
              <w:t>Within the family.</w:t>
            </w:r>
          </w:p>
        </w:tc>
      </w:tr>
      <w:tr w:rsidR="002F3302" w:rsidRPr="00AC2DF1" w14:paraId="1A682AE3" w14:textId="77777777" w:rsidTr="005D0A26">
        <w:tc>
          <w:tcPr>
            <w:tcW w:w="846" w:type="dxa"/>
          </w:tcPr>
          <w:p w14:paraId="0F5BB34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309</w:t>
            </w:r>
          </w:p>
        </w:tc>
        <w:tc>
          <w:tcPr>
            <w:tcW w:w="8170" w:type="dxa"/>
          </w:tcPr>
          <w:p w14:paraId="4BF8949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Yeah. And I think that for some of the entrenched cases, coming to school is just </w:t>
            </w:r>
          </w:p>
        </w:tc>
      </w:tr>
      <w:tr w:rsidR="002F3302" w:rsidRPr="00AC2DF1" w14:paraId="2B9F4AB2" w14:textId="77777777" w:rsidTr="005D0A26">
        <w:tc>
          <w:tcPr>
            <w:tcW w:w="846" w:type="dxa"/>
          </w:tcPr>
          <w:p w14:paraId="2942006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310</w:t>
            </w:r>
          </w:p>
        </w:tc>
        <w:tc>
          <w:tcPr>
            <w:tcW w:w="8170" w:type="dxa"/>
          </w:tcPr>
          <w:p w14:paraId="6415991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Such a massive step. You know, these young people might be in their bedrooms, so </w:t>
            </w:r>
          </w:p>
        </w:tc>
      </w:tr>
      <w:tr w:rsidR="002F3302" w:rsidRPr="00AC2DF1" w14:paraId="6825CF12" w14:textId="77777777" w:rsidTr="005D0A26">
        <w:tc>
          <w:tcPr>
            <w:tcW w:w="846" w:type="dxa"/>
          </w:tcPr>
          <w:p w14:paraId="190156B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311</w:t>
            </w:r>
          </w:p>
        </w:tc>
        <w:tc>
          <w:tcPr>
            <w:tcW w:w="8170" w:type="dxa"/>
          </w:tcPr>
          <w:p w14:paraId="6369AD2F" w14:textId="77777777" w:rsidR="002F3302" w:rsidRPr="00AC2DF1" w:rsidRDefault="002F3302" w:rsidP="005D0A26">
            <w:pPr>
              <w:rPr>
                <w:rFonts w:ascii="Arial" w:hAnsi="Arial" w:cs="Arial"/>
                <w:sz w:val="20"/>
                <w:szCs w:val="20"/>
              </w:rPr>
            </w:pPr>
            <w:r w:rsidRPr="00AC2DF1">
              <w:rPr>
                <w:rFonts w:ascii="Arial" w:hAnsi="Arial" w:cs="Arial"/>
                <w:sz w:val="20"/>
                <w:szCs w:val="20"/>
              </w:rPr>
              <w:t>Actually getting them out of the bedroom to spend more time… and that was something</w:t>
            </w:r>
          </w:p>
        </w:tc>
      </w:tr>
      <w:tr w:rsidR="002F3302" w:rsidRPr="00AC2DF1" w14:paraId="4E6A7F9A" w14:textId="77777777" w:rsidTr="005D0A26">
        <w:tc>
          <w:tcPr>
            <w:tcW w:w="846" w:type="dxa"/>
          </w:tcPr>
          <w:p w14:paraId="0D85CE1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312</w:t>
            </w:r>
          </w:p>
        </w:tc>
        <w:tc>
          <w:tcPr>
            <w:tcW w:w="8170" w:type="dxa"/>
          </w:tcPr>
          <w:p w14:paraId="613F249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 parents said to me, was actually we started to see change when she was out of her </w:t>
            </w:r>
          </w:p>
        </w:tc>
      </w:tr>
      <w:tr w:rsidR="002F3302" w:rsidRPr="00AC2DF1" w14:paraId="3DF29778" w14:textId="77777777" w:rsidTr="005D0A26">
        <w:tc>
          <w:tcPr>
            <w:tcW w:w="846" w:type="dxa"/>
          </w:tcPr>
          <w:p w14:paraId="66AE283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313</w:t>
            </w:r>
          </w:p>
        </w:tc>
        <w:tc>
          <w:tcPr>
            <w:tcW w:w="8170" w:type="dxa"/>
          </w:tcPr>
          <w:p w14:paraId="424A783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Bedroom a little bit more. </w:t>
            </w:r>
          </w:p>
        </w:tc>
      </w:tr>
      <w:tr w:rsidR="002F3302" w:rsidRPr="00AC2DF1" w14:paraId="377AE8CE" w14:textId="77777777" w:rsidTr="005D0A26">
        <w:tc>
          <w:tcPr>
            <w:tcW w:w="846" w:type="dxa"/>
          </w:tcPr>
          <w:p w14:paraId="1EA9A6F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314</w:t>
            </w:r>
          </w:p>
        </w:tc>
        <w:tc>
          <w:tcPr>
            <w:tcW w:w="8170" w:type="dxa"/>
          </w:tcPr>
          <w:p w14:paraId="6D78344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w:t>
            </w:r>
            <w:proofErr w:type="spellStart"/>
            <w:r w:rsidRPr="00AC2DF1">
              <w:rPr>
                <w:rFonts w:ascii="Arial" w:hAnsi="Arial" w:cs="Arial"/>
                <w:sz w:val="20"/>
                <w:szCs w:val="20"/>
              </w:rPr>
              <w:t>Mmm</w:t>
            </w:r>
            <w:proofErr w:type="spellEnd"/>
          </w:p>
        </w:tc>
      </w:tr>
      <w:tr w:rsidR="002F3302" w:rsidRPr="00AC2DF1" w14:paraId="44694B72" w14:textId="77777777" w:rsidTr="005D0A26">
        <w:tc>
          <w:tcPr>
            <w:tcW w:w="846" w:type="dxa"/>
          </w:tcPr>
          <w:p w14:paraId="0141EC4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315</w:t>
            </w:r>
          </w:p>
        </w:tc>
        <w:tc>
          <w:tcPr>
            <w:tcW w:w="8170" w:type="dxa"/>
          </w:tcPr>
          <w:p w14:paraId="5912E1B2" w14:textId="77777777" w:rsidR="002F3302" w:rsidRPr="00AC2DF1" w:rsidRDefault="002F3302" w:rsidP="005D0A26">
            <w:pPr>
              <w:rPr>
                <w:rFonts w:ascii="Arial" w:hAnsi="Arial" w:cs="Arial"/>
                <w:sz w:val="20"/>
                <w:szCs w:val="20"/>
              </w:rPr>
            </w:pPr>
            <w:r w:rsidRPr="00AC2DF1">
              <w:rPr>
                <w:rFonts w:ascii="Arial" w:hAnsi="Arial" w:cs="Arial"/>
                <w:sz w:val="20"/>
                <w:szCs w:val="20"/>
              </w:rPr>
              <w:t>EP2: You know, and that was a massive step forward. It wasn’t about her attending</w:t>
            </w:r>
          </w:p>
        </w:tc>
      </w:tr>
      <w:tr w:rsidR="002F3302" w:rsidRPr="00AC2DF1" w14:paraId="5DF9D3E2" w14:textId="77777777" w:rsidTr="005D0A26">
        <w:tc>
          <w:tcPr>
            <w:tcW w:w="846" w:type="dxa"/>
          </w:tcPr>
          <w:p w14:paraId="16803B4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316</w:t>
            </w:r>
          </w:p>
        </w:tc>
        <w:tc>
          <w:tcPr>
            <w:tcW w:w="8170" w:type="dxa"/>
          </w:tcPr>
          <w:p w14:paraId="506F6EC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School or even getting out of the house but she was spending a little bit more time with </w:t>
            </w:r>
          </w:p>
        </w:tc>
      </w:tr>
      <w:tr w:rsidR="002F3302" w:rsidRPr="00AC2DF1" w14:paraId="7AADFCE6" w14:textId="77777777" w:rsidTr="005D0A26">
        <w:tc>
          <w:tcPr>
            <w:tcW w:w="846" w:type="dxa"/>
          </w:tcPr>
          <w:p w14:paraId="54426E2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317</w:t>
            </w:r>
          </w:p>
        </w:tc>
        <w:tc>
          <w:tcPr>
            <w:tcW w:w="8170" w:type="dxa"/>
          </w:tcPr>
          <w:p w14:paraId="13889AF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us. So it’s…  </w:t>
            </w:r>
          </w:p>
        </w:tc>
      </w:tr>
      <w:tr w:rsidR="002F3302" w:rsidRPr="00AC2DF1" w14:paraId="3E6EC412" w14:textId="77777777" w:rsidTr="005D0A26">
        <w:tc>
          <w:tcPr>
            <w:tcW w:w="846" w:type="dxa"/>
          </w:tcPr>
          <w:p w14:paraId="7FCBF77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318</w:t>
            </w:r>
          </w:p>
        </w:tc>
        <w:tc>
          <w:tcPr>
            <w:tcW w:w="8170" w:type="dxa"/>
          </w:tcPr>
          <w:p w14:paraId="4EE1906F" w14:textId="77777777" w:rsidR="002F3302" w:rsidRPr="00AC2DF1" w:rsidRDefault="002F3302" w:rsidP="005D0A26">
            <w:pPr>
              <w:rPr>
                <w:rFonts w:ascii="Arial" w:hAnsi="Arial" w:cs="Arial"/>
                <w:sz w:val="20"/>
                <w:szCs w:val="20"/>
              </w:rPr>
            </w:pPr>
            <w:r w:rsidRPr="00AC2DF1">
              <w:rPr>
                <w:rFonts w:ascii="Arial" w:hAnsi="Arial" w:cs="Arial"/>
                <w:sz w:val="20"/>
                <w:szCs w:val="20"/>
              </w:rPr>
              <w:t>EP4: Yeah, it’s very. It’s just very, very tricky. I think that also highlights how quickly and</w:t>
            </w:r>
          </w:p>
        </w:tc>
      </w:tr>
      <w:tr w:rsidR="002F3302" w:rsidRPr="00AC2DF1" w14:paraId="78443285" w14:textId="77777777" w:rsidTr="005D0A26">
        <w:tc>
          <w:tcPr>
            <w:tcW w:w="846" w:type="dxa"/>
          </w:tcPr>
          <w:p w14:paraId="3A64C6E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319</w:t>
            </w:r>
          </w:p>
        </w:tc>
        <w:tc>
          <w:tcPr>
            <w:tcW w:w="8170" w:type="dxa"/>
          </w:tcPr>
          <w:p w14:paraId="472F2FA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How much things have developed, so that the fact that we’re distinguishing between </w:t>
            </w:r>
          </w:p>
        </w:tc>
      </w:tr>
      <w:tr w:rsidR="002F3302" w:rsidRPr="00AC2DF1" w14:paraId="679AE79C" w14:textId="77777777" w:rsidTr="005D0A26">
        <w:tc>
          <w:tcPr>
            <w:tcW w:w="846" w:type="dxa"/>
          </w:tcPr>
          <w:p w14:paraId="6B53072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320</w:t>
            </w:r>
          </w:p>
        </w:tc>
        <w:tc>
          <w:tcPr>
            <w:tcW w:w="8170" w:type="dxa"/>
          </w:tcPr>
          <w:p w14:paraId="6B459611" w14:textId="77777777" w:rsidR="002F3302" w:rsidRPr="00AC2DF1" w:rsidRDefault="002F3302" w:rsidP="005D0A26">
            <w:pPr>
              <w:rPr>
                <w:rFonts w:ascii="Arial" w:hAnsi="Arial" w:cs="Arial"/>
                <w:sz w:val="20"/>
                <w:szCs w:val="20"/>
              </w:rPr>
            </w:pPr>
            <w:r w:rsidRPr="00AC2DF1">
              <w:rPr>
                <w:rFonts w:ascii="Arial" w:hAnsi="Arial" w:cs="Arial"/>
                <w:sz w:val="20"/>
                <w:szCs w:val="20"/>
              </w:rPr>
              <w:t>Those early, emerging concerns and early identification, and then entrenched EBSA,</w:t>
            </w:r>
          </w:p>
        </w:tc>
      </w:tr>
      <w:tr w:rsidR="002F3302" w:rsidRPr="00AC2DF1" w14:paraId="0A38434E" w14:textId="77777777" w:rsidTr="005D0A26">
        <w:tc>
          <w:tcPr>
            <w:tcW w:w="846" w:type="dxa"/>
          </w:tcPr>
          <w:p w14:paraId="3CB438F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321</w:t>
            </w:r>
          </w:p>
        </w:tc>
        <w:tc>
          <w:tcPr>
            <w:tcW w:w="8170" w:type="dxa"/>
          </w:tcPr>
          <w:p w14:paraId="68FB42A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Because entrenched EBSA is a term that we bat around a lot now. But it wasn’t </w:t>
            </w:r>
          </w:p>
        </w:tc>
      </w:tr>
      <w:tr w:rsidR="002F3302" w:rsidRPr="00AC2DF1" w14:paraId="2594D6F5" w14:textId="77777777" w:rsidTr="005D0A26">
        <w:tc>
          <w:tcPr>
            <w:tcW w:w="846" w:type="dxa"/>
          </w:tcPr>
          <w:p w14:paraId="2B7AC3E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322</w:t>
            </w:r>
          </w:p>
        </w:tc>
        <w:tc>
          <w:tcPr>
            <w:tcW w:w="8170" w:type="dxa"/>
          </w:tcPr>
          <w:p w14:paraId="1FB95F97" w14:textId="77777777" w:rsidR="002F3302" w:rsidRPr="00AC2DF1" w:rsidRDefault="002F3302" w:rsidP="005D0A26">
            <w:pPr>
              <w:rPr>
                <w:rFonts w:ascii="Arial" w:hAnsi="Arial" w:cs="Arial"/>
                <w:sz w:val="20"/>
                <w:szCs w:val="20"/>
              </w:rPr>
            </w:pPr>
            <w:r w:rsidRPr="00AC2DF1">
              <w:rPr>
                <w:rFonts w:ascii="Arial" w:hAnsi="Arial" w:cs="Arial"/>
                <w:sz w:val="20"/>
                <w:szCs w:val="20"/>
              </w:rPr>
              <w:t>Something... We didn’t make that distinction early on did we?</w:t>
            </w:r>
          </w:p>
        </w:tc>
      </w:tr>
      <w:tr w:rsidR="002F3302" w:rsidRPr="00AC2DF1" w14:paraId="40E1473F" w14:textId="77777777" w:rsidTr="005D0A26">
        <w:tc>
          <w:tcPr>
            <w:tcW w:w="846" w:type="dxa"/>
          </w:tcPr>
          <w:p w14:paraId="5A074A3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323</w:t>
            </w:r>
          </w:p>
        </w:tc>
        <w:tc>
          <w:tcPr>
            <w:tcW w:w="8170" w:type="dxa"/>
          </w:tcPr>
          <w:p w14:paraId="64B64E28" w14:textId="77777777" w:rsidR="002F3302" w:rsidRPr="00AC2DF1" w:rsidRDefault="002F3302" w:rsidP="005D0A26">
            <w:pPr>
              <w:rPr>
                <w:rFonts w:ascii="Arial" w:hAnsi="Arial" w:cs="Arial"/>
                <w:sz w:val="20"/>
                <w:szCs w:val="20"/>
              </w:rPr>
            </w:pPr>
            <w:r w:rsidRPr="00AC2DF1">
              <w:rPr>
                <w:rFonts w:ascii="Arial" w:hAnsi="Arial" w:cs="Arial"/>
                <w:sz w:val="20"/>
                <w:szCs w:val="20"/>
              </w:rPr>
              <w:t>EP?: No.</w:t>
            </w:r>
          </w:p>
        </w:tc>
      </w:tr>
      <w:tr w:rsidR="002F3302" w:rsidRPr="00AC2DF1" w14:paraId="7A125EC5" w14:textId="77777777" w:rsidTr="005D0A26">
        <w:tc>
          <w:tcPr>
            <w:tcW w:w="846" w:type="dxa"/>
          </w:tcPr>
          <w:p w14:paraId="1D77194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324</w:t>
            </w:r>
          </w:p>
        </w:tc>
        <w:tc>
          <w:tcPr>
            <w:tcW w:w="8170" w:type="dxa"/>
          </w:tcPr>
          <w:p w14:paraId="7D106C2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And I think we’re now at a point where we can identify that entrenched EBSA needs </w:t>
            </w:r>
          </w:p>
        </w:tc>
      </w:tr>
      <w:tr w:rsidR="002F3302" w:rsidRPr="00AC2DF1" w14:paraId="61C4D2AC" w14:textId="77777777" w:rsidTr="005D0A26">
        <w:tc>
          <w:tcPr>
            <w:tcW w:w="846" w:type="dxa"/>
          </w:tcPr>
          <w:p w14:paraId="2DCAB1C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325</w:t>
            </w:r>
          </w:p>
        </w:tc>
        <w:tc>
          <w:tcPr>
            <w:tcW w:w="8170" w:type="dxa"/>
          </w:tcPr>
          <w:p w14:paraId="54126BF7" w14:textId="77777777" w:rsidR="002F3302" w:rsidRPr="00AC2DF1" w:rsidRDefault="002F3302" w:rsidP="005D0A26">
            <w:pPr>
              <w:rPr>
                <w:rFonts w:ascii="Arial" w:hAnsi="Arial" w:cs="Arial"/>
                <w:sz w:val="20"/>
                <w:szCs w:val="20"/>
              </w:rPr>
            </w:pPr>
            <w:r w:rsidRPr="00AC2DF1">
              <w:rPr>
                <w:rFonts w:ascii="Arial" w:hAnsi="Arial" w:cs="Arial"/>
                <w:sz w:val="20"/>
                <w:szCs w:val="20"/>
              </w:rPr>
              <w:t>A different approach to perhaps those early, earlier difficulties. Again, we’ve come a long</w:t>
            </w:r>
          </w:p>
        </w:tc>
      </w:tr>
      <w:tr w:rsidR="002F3302" w:rsidRPr="00AC2DF1" w14:paraId="039D6646" w14:textId="77777777" w:rsidTr="005D0A26">
        <w:tc>
          <w:tcPr>
            <w:tcW w:w="846" w:type="dxa"/>
          </w:tcPr>
          <w:p w14:paraId="56D2F88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316</w:t>
            </w:r>
          </w:p>
        </w:tc>
        <w:tc>
          <w:tcPr>
            <w:tcW w:w="8170" w:type="dxa"/>
          </w:tcPr>
          <w:p w14:paraId="76966B40" w14:textId="77777777" w:rsidR="002F3302" w:rsidRPr="00AC2DF1" w:rsidRDefault="002F3302" w:rsidP="005D0A26">
            <w:pPr>
              <w:rPr>
                <w:rFonts w:ascii="Arial" w:hAnsi="Arial" w:cs="Arial"/>
                <w:sz w:val="20"/>
                <w:szCs w:val="20"/>
              </w:rPr>
            </w:pPr>
            <w:r w:rsidRPr="00AC2DF1">
              <w:rPr>
                <w:rFonts w:ascii="Arial" w:hAnsi="Arial" w:cs="Arial"/>
                <w:sz w:val="20"/>
                <w:szCs w:val="20"/>
              </w:rPr>
              <w:t>Way with that thinking haven’t we?</w:t>
            </w:r>
          </w:p>
        </w:tc>
      </w:tr>
      <w:tr w:rsidR="002F3302" w:rsidRPr="00AC2DF1" w14:paraId="2449E9F6" w14:textId="77777777" w:rsidTr="005D0A26">
        <w:tc>
          <w:tcPr>
            <w:tcW w:w="846" w:type="dxa"/>
          </w:tcPr>
          <w:p w14:paraId="48692DD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317</w:t>
            </w:r>
          </w:p>
        </w:tc>
        <w:tc>
          <w:tcPr>
            <w:tcW w:w="8170" w:type="dxa"/>
          </w:tcPr>
          <w:p w14:paraId="060FB97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EPs: </w:t>
            </w:r>
            <w:proofErr w:type="spellStart"/>
            <w:r w:rsidRPr="00AC2DF1">
              <w:rPr>
                <w:rFonts w:ascii="Arial" w:hAnsi="Arial" w:cs="Arial"/>
                <w:sz w:val="20"/>
                <w:szCs w:val="20"/>
              </w:rPr>
              <w:t>Mmmm</w:t>
            </w:r>
            <w:proofErr w:type="spellEnd"/>
            <w:r w:rsidRPr="00AC2DF1">
              <w:rPr>
                <w:rFonts w:ascii="Arial" w:hAnsi="Arial" w:cs="Arial"/>
                <w:sz w:val="20"/>
                <w:szCs w:val="20"/>
              </w:rPr>
              <w:t>, yeah.</w:t>
            </w:r>
          </w:p>
        </w:tc>
      </w:tr>
      <w:tr w:rsidR="002F3302" w:rsidRPr="00AC2DF1" w14:paraId="5F99FB1E" w14:textId="77777777" w:rsidTr="005D0A26">
        <w:tc>
          <w:tcPr>
            <w:tcW w:w="846" w:type="dxa"/>
          </w:tcPr>
          <w:p w14:paraId="42A147E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318</w:t>
            </w:r>
          </w:p>
        </w:tc>
        <w:tc>
          <w:tcPr>
            <w:tcW w:w="8170" w:type="dxa"/>
          </w:tcPr>
          <w:p w14:paraId="405031F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And I’m just thinking about what the factors that you’ve talked about (EP2) with </w:t>
            </w:r>
          </w:p>
        </w:tc>
      </w:tr>
      <w:tr w:rsidR="002F3302" w:rsidRPr="00AC2DF1" w14:paraId="093A6A6E" w14:textId="77777777" w:rsidTr="005D0A26">
        <w:tc>
          <w:tcPr>
            <w:tcW w:w="846" w:type="dxa"/>
          </w:tcPr>
          <w:p w14:paraId="314389B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319</w:t>
            </w:r>
          </w:p>
        </w:tc>
        <w:tc>
          <w:tcPr>
            <w:tcW w:w="8170" w:type="dxa"/>
          </w:tcPr>
          <w:p w14:paraId="0705EBF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Those families and that does resonate a bit with the family that I worked with through </w:t>
            </w:r>
          </w:p>
        </w:tc>
      </w:tr>
      <w:tr w:rsidR="002F3302" w:rsidRPr="00AC2DF1" w14:paraId="2A68368C" w14:textId="77777777" w:rsidTr="005D0A26">
        <w:tc>
          <w:tcPr>
            <w:tcW w:w="846" w:type="dxa"/>
          </w:tcPr>
          <w:p w14:paraId="2111AF9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320</w:t>
            </w:r>
          </w:p>
        </w:tc>
        <w:tc>
          <w:tcPr>
            <w:tcW w:w="8170" w:type="dxa"/>
          </w:tcPr>
          <w:p w14:paraId="3E890A98" w14:textId="77777777" w:rsidR="002F3302" w:rsidRPr="00AC2DF1" w:rsidRDefault="002F3302" w:rsidP="005D0A26">
            <w:pPr>
              <w:rPr>
                <w:rFonts w:ascii="Arial" w:hAnsi="Arial" w:cs="Arial"/>
                <w:sz w:val="20"/>
                <w:szCs w:val="20"/>
              </w:rPr>
            </w:pPr>
            <w:r w:rsidRPr="00AC2DF1">
              <w:rPr>
                <w:rFonts w:ascii="Arial" w:hAnsi="Arial" w:cs="Arial"/>
                <w:sz w:val="20"/>
                <w:szCs w:val="20"/>
              </w:rPr>
              <w:t>Consultation and we just had lots and lots of consultation reviews over time, with quite</w:t>
            </w:r>
          </w:p>
        </w:tc>
      </w:tr>
      <w:tr w:rsidR="002F3302" w:rsidRPr="00AC2DF1" w14:paraId="712EF12E" w14:textId="77777777" w:rsidTr="005D0A26">
        <w:tc>
          <w:tcPr>
            <w:tcW w:w="846" w:type="dxa"/>
          </w:tcPr>
          <w:p w14:paraId="7B015DB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321</w:t>
            </w:r>
          </w:p>
        </w:tc>
        <w:tc>
          <w:tcPr>
            <w:tcW w:w="8170" w:type="dxa"/>
          </w:tcPr>
          <w:p w14:paraId="7E7532E8"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 few extra professionals there. I think that helped with the joined up approach. And </w:t>
            </w:r>
          </w:p>
        </w:tc>
      </w:tr>
      <w:tr w:rsidR="002F3302" w:rsidRPr="00AC2DF1" w14:paraId="7BA15514" w14:textId="77777777" w:rsidTr="005D0A26">
        <w:tc>
          <w:tcPr>
            <w:tcW w:w="846" w:type="dxa"/>
          </w:tcPr>
          <w:p w14:paraId="30E7582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322</w:t>
            </w:r>
          </w:p>
        </w:tc>
        <w:tc>
          <w:tcPr>
            <w:tcW w:w="8170" w:type="dxa"/>
          </w:tcPr>
          <w:p w14:paraId="362D1C3E" w14:textId="77777777" w:rsidR="002F3302" w:rsidRPr="00AC2DF1" w:rsidRDefault="002F3302" w:rsidP="005D0A26">
            <w:pPr>
              <w:rPr>
                <w:rFonts w:ascii="Arial" w:hAnsi="Arial" w:cs="Arial"/>
                <w:sz w:val="20"/>
                <w:szCs w:val="20"/>
              </w:rPr>
            </w:pPr>
            <w:r w:rsidRPr="00AC2DF1">
              <w:rPr>
                <w:rFonts w:ascii="Arial" w:hAnsi="Arial" w:cs="Arial"/>
                <w:sz w:val="20"/>
                <w:szCs w:val="20"/>
              </w:rPr>
              <w:t>Also, just thinking back to what you were saying about the family reflecting themselves,</w:t>
            </w:r>
          </w:p>
        </w:tc>
      </w:tr>
      <w:tr w:rsidR="002F3302" w:rsidRPr="00AC2DF1" w14:paraId="2F8E1223" w14:textId="77777777" w:rsidTr="005D0A26">
        <w:tc>
          <w:tcPr>
            <w:tcW w:w="846" w:type="dxa"/>
          </w:tcPr>
          <w:p w14:paraId="7749E94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323</w:t>
            </w:r>
          </w:p>
        </w:tc>
        <w:tc>
          <w:tcPr>
            <w:tcW w:w="8170" w:type="dxa"/>
          </w:tcPr>
          <w:p w14:paraId="69885E1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 think that that joined up approach helped the mum to feel more empowered. And I </w:t>
            </w:r>
          </w:p>
        </w:tc>
      </w:tr>
      <w:tr w:rsidR="002F3302" w:rsidRPr="00AC2DF1" w14:paraId="0038E2B6" w14:textId="77777777" w:rsidTr="005D0A26">
        <w:tc>
          <w:tcPr>
            <w:tcW w:w="846" w:type="dxa"/>
          </w:tcPr>
          <w:p w14:paraId="785A9FA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324</w:t>
            </w:r>
          </w:p>
        </w:tc>
        <w:tc>
          <w:tcPr>
            <w:tcW w:w="8170" w:type="dxa"/>
          </w:tcPr>
          <w:p w14:paraId="47AAD84D" w14:textId="77777777" w:rsidR="002F3302" w:rsidRPr="00AC2DF1" w:rsidRDefault="002F3302" w:rsidP="005D0A26">
            <w:pPr>
              <w:rPr>
                <w:rFonts w:ascii="Arial" w:hAnsi="Arial" w:cs="Arial"/>
                <w:sz w:val="20"/>
                <w:szCs w:val="20"/>
              </w:rPr>
            </w:pPr>
            <w:r w:rsidRPr="00AC2DF1">
              <w:rPr>
                <w:rFonts w:ascii="Arial" w:hAnsi="Arial" w:cs="Arial"/>
                <w:sz w:val="20"/>
                <w:szCs w:val="20"/>
              </w:rPr>
              <w:t>think that that in turn helped her to, you know, persuade and support her child to come</w:t>
            </w:r>
          </w:p>
        </w:tc>
      </w:tr>
      <w:tr w:rsidR="002F3302" w:rsidRPr="00AC2DF1" w14:paraId="5EE0E7B4" w14:textId="77777777" w:rsidTr="005D0A26">
        <w:tc>
          <w:tcPr>
            <w:tcW w:w="846" w:type="dxa"/>
          </w:tcPr>
          <w:p w14:paraId="215E005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325</w:t>
            </w:r>
          </w:p>
        </w:tc>
        <w:tc>
          <w:tcPr>
            <w:tcW w:w="8170" w:type="dxa"/>
          </w:tcPr>
          <w:p w14:paraId="2E3FC12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Into school more, so, yeah. I think that the actual </w:t>
            </w:r>
            <w:proofErr w:type="spellStart"/>
            <w:r w:rsidRPr="00AC2DF1">
              <w:rPr>
                <w:rFonts w:ascii="Arial" w:hAnsi="Arial" w:cs="Arial"/>
                <w:sz w:val="20"/>
                <w:szCs w:val="20"/>
              </w:rPr>
              <w:t>self awareness</w:t>
            </w:r>
            <w:proofErr w:type="spellEnd"/>
            <w:r w:rsidRPr="00AC2DF1">
              <w:rPr>
                <w:rFonts w:ascii="Arial" w:hAnsi="Arial" w:cs="Arial"/>
                <w:sz w:val="20"/>
                <w:szCs w:val="20"/>
              </w:rPr>
              <w:t xml:space="preserve"> of the family can be </w:t>
            </w:r>
          </w:p>
        </w:tc>
      </w:tr>
      <w:tr w:rsidR="002F3302" w:rsidRPr="00AC2DF1" w14:paraId="0BBAB4DA" w14:textId="77777777" w:rsidTr="005D0A26">
        <w:tc>
          <w:tcPr>
            <w:tcW w:w="846" w:type="dxa"/>
          </w:tcPr>
          <w:p w14:paraId="7525C0A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326</w:t>
            </w:r>
          </w:p>
        </w:tc>
        <w:tc>
          <w:tcPr>
            <w:tcW w:w="8170" w:type="dxa"/>
          </w:tcPr>
          <w:p w14:paraId="445BAAF8" w14:textId="77777777" w:rsidR="002F3302" w:rsidRPr="00AC2DF1" w:rsidRDefault="002F3302" w:rsidP="005D0A26">
            <w:pPr>
              <w:rPr>
                <w:rFonts w:ascii="Arial" w:hAnsi="Arial" w:cs="Arial"/>
                <w:sz w:val="20"/>
                <w:szCs w:val="20"/>
              </w:rPr>
            </w:pPr>
            <w:r w:rsidRPr="00AC2DF1">
              <w:rPr>
                <w:rFonts w:ascii="Arial" w:hAnsi="Arial" w:cs="Arial"/>
                <w:sz w:val="20"/>
                <w:szCs w:val="20"/>
              </w:rPr>
              <w:t>really important in it, can’t it?</w:t>
            </w:r>
          </w:p>
        </w:tc>
      </w:tr>
      <w:tr w:rsidR="002F3302" w:rsidRPr="00AC2DF1" w14:paraId="637B6309" w14:textId="77777777" w:rsidTr="005D0A26">
        <w:tc>
          <w:tcPr>
            <w:tcW w:w="846" w:type="dxa"/>
          </w:tcPr>
          <w:p w14:paraId="14B8D0F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327</w:t>
            </w:r>
          </w:p>
        </w:tc>
        <w:tc>
          <w:tcPr>
            <w:tcW w:w="8170" w:type="dxa"/>
          </w:tcPr>
          <w:p w14:paraId="1136197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But I think what’s really interesting, where this is a slight tangent, there is a lot in  </w:t>
            </w:r>
          </w:p>
        </w:tc>
      </w:tr>
      <w:tr w:rsidR="002F3302" w:rsidRPr="00AC2DF1" w14:paraId="3C92695F" w14:textId="77777777" w:rsidTr="005D0A26">
        <w:tc>
          <w:tcPr>
            <w:tcW w:w="846" w:type="dxa"/>
          </w:tcPr>
          <w:p w14:paraId="0F933FB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328</w:t>
            </w:r>
          </w:p>
        </w:tc>
        <w:tc>
          <w:tcPr>
            <w:tcW w:w="8170" w:type="dxa"/>
          </w:tcPr>
          <w:p w14:paraId="1EFF209A" w14:textId="77777777" w:rsidR="002F3302" w:rsidRPr="00AC2DF1" w:rsidRDefault="002F3302" w:rsidP="005D0A26">
            <w:pPr>
              <w:rPr>
                <w:rFonts w:ascii="Arial" w:hAnsi="Arial" w:cs="Arial"/>
                <w:sz w:val="20"/>
                <w:szCs w:val="20"/>
              </w:rPr>
            </w:pPr>
            <w:r w:rsidRPr="00AC2DF1">
              <w:rPr>
                <w:rFonts w:ascii="Arial" w:hAnsi="Arial" w:cs="Arial"/>
                <w:sz w:val="20"/>
                <w:szCs w:val="20"/>
              </w:rPr>
              <w:t>The press at the moment about absence from school.</w:t>
            </w:r>
          </w:p>
        </w:tc>
      </w:tr>
      <w:tr w:rsidR="002F3302" w:rsidRPr="00AC2DF1" w14:paraId="0999C5FC" w14:textId="77777777" w:rsidTr="005D0A26">
        <w:tc>
          <w:tcPr>
            <w:tcW w:w="846" w:type="dxa"/>
          </w:tcPr>
          <w:p w14:paraId="57E1288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329</w:t>
            </w:r>
          </w:p>
        </w:tc>
        <w:tc>
          <w:tcPr>
            <w:tcW w:w="8170" w:type="dxa"/>
          </w:tcPr>
          <w:p w14:paraId="73DD3DD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 </w:t>
            </w:r>
            <w:proofErr w:type="spellStart"/>
            <w:r w:rsidRPr="00AC2DF1">
              <w:rPr>
                <w:rFonts w:ascii="Arial" w:hAnsi="Arial" w:cs="Arial"/>
                <w:sz w:val="20"/>
                <w:szCs w:val="20"/>
              </w:rPr>
              <w:t>Mmmm</w:t>
            </w:r>
            <w:proofErr w:type="spellEnd"/>
            <w:r w:rsidRPr="00AC2DF1">
              <w:rPr>
                <w:rFonts w:ascii="Arial" w:hAnsi="Arial" w:cs="Arial"/>
                <w:sz w:val="20"/>
                <w:szCs w:val="20"/>
              </w:rPr>
              <w:t>.</w:t>
            </w:r>
          </w:p>
        </w:tc>
      </w:tr>
      <w:tr w:rsidR="002F3302" w:rsidRPr="00AC2DF1" w14:paraId="31EB39BE" w14:textId="77777777" w:rsidTr="005D0A26">
        <w:tc>
          <w:tcPr>
            <w:tcW w:w="846" w:type="dxa"/>
          </w:tcPr>
          <w:p w14:paraId="6B4D119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330</w:t>
            </w:r>
          </w:p>
        </w:tc>
        <w:tc>
          <w:tcPr>
            <w:tcW w:w="8170" w:type="dxa"/>
          </w:tcPr>
          <w:p w14:paraId="06A98F4D" w14:textId="77777777" w:rsidR="002F3302" w:rsidRPr="00AC2DF1" w:rsidRDefault="002F3302" w:rsidP="005D0A26">
            <w:pPr>
              <w:rPr>
                <w:rFonts w:ascii="Arial" w:hAnsi="Arial" w:cs="Arial"/>
                <w:sz w:val="20"/>
                <w:szCs w:val="20"/>
              </w:rPr>
            </w:pPr>
            <w:r w:rsidRPr="00AC2DF1">
              <w:rPr>
                <w:rFonts w:ascii="Arial" w:hAnsi="Arial" w:cs="Arial"/>
                <w:sz w:val="20"/>
                <w:szCs w:val="20"/>
              </w:rPr>
              <w:t>EP2: But the rhetoric you kind of hear in the press is quite blamey.</w:t>
            </w:r>
          </w:p>
        </w:tc>
      </w:tr>
      <w:tr w:rsidR="002F3302" w:rsidRPr="00AC2DF1" w14:paraId="795EDEFC" w14:textId="77777777" w:rsidTr="005D0A26">
        <w:tc>
          <w:tcPr>
            <w:tcW w:w="846" w:type="dxa"/>
          </w:tcPr>
          <w:p w14:paraId="2812ED6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331</w:t>
            </w:r>
          </w:p>
        </w:tc>
        <w:tc>
          <w:tcPr>
            <w:tcW w:w="8170" w:type="dxa"/>
          </w:tcPr>
          <w:p w14:paraId="792AC89B" w14:textId="77777777" w:rsidR="002F3302" w:rsidRPr="00AC2DF1" w:rsidRDefault="002F3302" w:rsidP="005D0A26">
            <w:pPr>
              <w:rPr>
                <w:rFonts w:ascii="Arial" w:hAnsi="Arial" w:cs="Arial"/>
                <w:sz w:val="20"/>
                <w:szCs w:val="20"/>
              </w:rPr>
            </w:pPr>
            <w:r w:rsidRPr="00AC2DF1">
              <w:rPr>
                <w:rFonts w:ascii="Arial" w:hAnsi="Arial" w:cs="Arial"/>
                <w:sz w:val="20"/>
                <w:szCs w:val="20"/>
              </w:rPr>
              <w:t>EP4: (at same time): It’s truancy.</w:t>
            </w:r>
          </w:p>
        </w:tc>
      </w:tr>
      <w:tr w:rsidR="002F3302" w:rsidRPr="00AC2DF1" w14:paraId="10F72681" w14:textId="77777777" w:rsidTr="005D0A26">
        <w:tc>
          <w:tcPr>
            <w:tcW w:w="846" w:type="dxa"/>
          </w:tcPr>
          <w:p w14:paraId="479D735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332</w:t>
            </w:r>
          </w:p>
        </w:tc>
        <w:tc>
          <w:tcPr>
            <w:tcW w:w="8170" w:type="dxa"/>
          </w:tcPr>
          <w:p w14:paraId="7E5EABF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it’s about… Well it’s about truancy, but I, A lot of it is a lot to do with parents </w:t>
            </w:r>
          </w:p>
        </w:tc>
      </w:tr>
      <w:tr w:rsidR="002F3302" w:rsidRPr="00AC2DF1" w14:paraId="7A8EFB13" w14:textId="77777777" w:rsidTr="005D0A26">
        <w:tc>
          <w:tcPr>
            <w:tcW w:w="846" w:type="dxa"/>
          </w:tcPr>
          <w:p w14:paraId="748CD05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333</w:t>
            </w:r>
          </w:p>
        </w:tc>
        <w:tc>
          <w:tcPr>
            <w:tcW w:w="8170" w:type="dxa"/>
          </w:tcPr>
          <w:p w14:paraId="5921A39F" w14:textId="77777777" w:rsidR="002F3302" w:rsidRPr="00AC2DF1" w:rsidRDefault="002F3302" w:rsidP="005D0A26">
            <w:pPr>
              <w:rPr>
                <w:rFonts w:ascii="Arial" w:hAnsi="Arial" w:cs="Arial"/>
                <w:sz w:val="20"/>
                <w:szCs w:val="20"/>
              </w:rPr>
            </w:pPr>
            <w:r w:rsidRPr="00AC2DF1">
              <w:rPr>
                <w:rFonts w:ascii="Arial" w:hAnsi="Arial" w:cs="Arial"/>
                <w:sz w:val="20"/>
                <w:szCs w:val="20"/>
              </w:rPr>
              <w:t>Since the pandemic don’t see the value of sending their kids to school anymore….</w:t>
            </w:r>
          </w:p>
        </w:tc>
      </w:tr>
      <w:tr w:rsidR="002F3302" w:rsidRPr="00AC2DF1" w14:paraId="5DF1BF2D" w14:textId="77777777" w:rsidTr="005D0A26">
        <w:tc>
          <w:tcPr>
            <w:tcW w:w="846" w:type="dxa"/>
          </w:tcPr>
          <w:p w14:paraId="5A4312D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334</w:t>
            </w:r>
          </w:p>
        </w:tc>
        <w:tc>
          <w:tcPr>
            <w:tcW w:w="8170" w:type="dxa"/>
          </w:tcPr>
          <w:p w14:paraId="5A35D323" w14:textId="77777777" w:rsidR="002F3302" w:rsidRPr="00AC2DF1" w:rsidRDefault="002F3302" w:rsidP="005D0A26">
            <w:pPr>
              <w:rPr>
                <w:rFonts w:ascii="Arial" w:hAnsi="Arial" w:cs="Arial"/>
                <w:sz w:val="20"/>
                <w:szCs w:val="20"/>
              </w:rPr>
            </w:pPr>
            <w:r w:rsidRPr="00AC2DF1">
              <w:rPr>
                <w:rFonts w:ascii="Arial" w:hAnsi="Arial" w:cs="Arial"/>
                <w:sz w:val="20"/>
                <w:szCs w:val="20"/>
              </w:rPr>
              <w:t>EP1: (at same time) They can’t bothered to send them in, type of thing.</w:t>
            </w:r>
          </w:p>
        </w:tc>
      </w:tr>
      <w:tr w:rsidR="002F3302" w:rsidRPr="00AC2DF1" w14:paraId="0319585D" w14:textId="77777777" w:rsidTr="005D0A26">
        <w:tc>
          <w:tcPr>
            <w:tcW w:w="846" w:type="dxa"/>
          </w:tcPr>
          <w:p w14:paraId="1E401CE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335</w:t>
            </w:r>
          </w:p>
        </w:tc>
        <w:tc>
          <w:tcPr>
            <w:tcW w:w="8170" w:type="dxa"/>
          </w:tcPr>
          <w:p w14:paraId="1CA1B7E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You know, and that’s sort of… </w:t>
            </w:r>
          </w:p>
        </w:tc>
      </w:tr>
      <w:tr w:rsidR="002F3302" w:rsidRPr="00AC2DF1" w14:paraId="09707359" w14:textId="77777777" w:rsidTr="005D0A26">
        <w:tc>
          <w:tcPr>
            <w:tcW w:w="846" w:type="dxa"/>
          </w:tcPr>
          <w:p w14:paraId="7E5F9EC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336</w:t>
            </w:r>
          </w:p>
        </w:tc>
        <w:tc>
          <w:tcPr>
            <w:tcW w:w="8170" w:type="dxa"/>
          </w:tcPr>
          <w:p w14:paraId="355B44F0" w14:textId="77777777" w:rsidR="002F3302" w:rsidRPr="00AC2DF1" w:rsidRDefault="002F3302" w:rsidP="005D0A26">
            <w:pPr>
              <w:rPr>
                <w:rFonts w:ascii="Arial" w:hAnsi="Arial" w:cs="Arial"/>
                <w:sz w:val="20"/>
                <w:szCs w:val="20"/>
              </w:rPr>
            </w:pPr>
            <w:r w:rsidRPr="00AC2DF1">
              <w:rPr>
                <w:rFonts w:ascii="Arial" w:hAnsi="Arial" w:cs="Arial"/>
                <w:sz w:val="20"/>
                <w:szCs w:val="20"/>
              </w:rPr>
              <w:t>EP3: It’s not helpful is it?</w:t>
            </w:r>
          </w:p>
        </w:tc>
      </w:tr>
      <w:tr w:rsidR="002F3302" w:rsidRPr="00AC2DF1" w14:paraId="5BB85CE2" w14:textId="77777777" w:rsidTr="005D0A26">
        <w:tc>
          <w:tcPr>
            <w:tcW w:w="846" w:type="dxa"/>
          </w:tcPr>
          <w:p w14:paraId="3A05CDB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337</w:t>
            </w:r>
          </w:p>
        </w:tc>
        <w:tc>
          <w:tcPr>
            <w:tcW w:w="8170" w:type="dxa"/>
          </w:tcPr>
          <w:p w14:paraId="0BB28C2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I don’t think that’s necessarily helpful because I think that’s where you’ve got </w:t>
            </w:r>
          </w:p>
        </w:tc>
      </w:tr>
      <w:tr w:rsidR="002F3302" w:rsidRPr="00AC2DF1" w14:paraId="3D67917A" w14:textId="77777777" w:rsidTr="005D0A26">
        <w:tc>
          <w:tcPr>
            <w:tcW w:w="846" w:type="dxa"/>
          </w:tcPr>
          <w:p w14:paraId="4AD02F5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338</w:t>
            </w:r>
          </w:p>
        </w:tc>
        <w:tc>
          <w:tcPr>
            <w:tcW w:w="8170" w:type="dxa"/>
          </w:tcPr>
          <w:p w14:paraId="2FB49291" w14:textId="77777777" w:rsidR="002F3302" w:rsidRPr="00AC2DF1" w:rsidRDefault="002F3302" w:rsidP="005D0A26">
            <w:pPr>
              <w:rPr>
                <w:rFonts w:ascii="Arial" w:hAnsi="Arial" w:cs="Arial"/>
                <w:sz w:val="20"/>
                <w:szCs w:val="20"/>
              </w:rPr>
            </w:pPr>
            <w:r w:rsidRPr="00AC2DF1">
              <w:rPr>
                <w:rFonts w:ascii="Arial" w:hAnsi="Arial" w:cs="Arial"/>
                <w:sz w:val="20"/>
                <w:szCs w:val="20"/>
              </w:rPr>
              <w:t>Problems, like my kids school, asking me for, you know, a slip to prove that I actually did</w:t>
            </w:r>
          </w:p>
        </w:tc>
      </w:tr>
      <w:tr w:rsidR="002F3302" w:rsidRPr="00AC2DF1" w14:paraId="15F7F0E6" w14:textId="77777777" w:rsidTr="005D0A26">
        <w:tc>
          <w:tcPr>
            <w:tcW w:w="846" w:type="dxa"/>
          </w:tcPr>
          <w:p w14:paraId="4944D62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339</w:t>
            </w:r>
          </w:p>
        </w:tc>
        <w:tc>
          <w:tcPr>
            <w:tcW w:w="8170" w:type="dxa"/>
          </w:tcPr>
          <w:p w14:paraId="70D77D89" w14:textId="77777777" w:rsidR="002F3302" w:rsidRPr="00AC2DF1" w:rsidRDefault="002F3302" w:rsidP="005D0A26">
            <w:pPr>
              <w:rPr>
                <w:rFonts w:ascii="Arial" w:hAnsi="Arial" w:cs="Arial"/>
                <w:sz w:val="20"/>
                <w:szCs w:val="20"/>
              </w:rPr>
            </w:pPr>
            <w:r w:rsidRPr="00AC2DF1">
              <w:rPr>
                <w:rFonts w:ascii="Arial" w:hAnsi="Arial" w:cs="Arial"/>
                <w:sz w:val="20"/>
                <w:szCs w:val="20"/>
              </w:rPr>
              <w:t>Take him to the doctors, you know.</w:t>
            </w:r>
          </w:p>
        </w:tc>
      </w:tr>
      <w:tr w:rsidR="002F3302" w:rsidRPr="00AC2DF1" w14:paraId="1AC2FC0B" w14:textId="77777777" w:rsidTr="005D0A26">
        <w:tc>
          <w:tcPr>
            <w:tcW w:w="846" w:type="dxa"/>
          </w:tcPr>
          <w:p w14:paraId="63E1726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340</w:t>
            </w:r>
          </w:p>
        </w:tc>
        <w:tc>
          <w:tcPr>
            <w:tcW w:w="8170" w:type="dxa"/>
          </w:tcPr>
          <w:p w14:paraId="5AEEEB3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EPs: </w:t>
            </w:r>
            <w:proofErr w:type="spellStart"/>
            <w:r w:rsidRPr="00AC2DF1">
              <w:rPr>
                <w:rFonts w:ascii="Arial" w:hAnsi="Arial" w:cs="Arial"/>
                <w:sz w:val="20"/>
                <w:szCs w:val="20"/>
              </w:rPr>
              <w:t>Mmmm</w:t>
            </w:r>
            <w:proofErr w:type="spellEnd"/>
          </w:p>
        </w:tc>
      </w:tr>
      <w:tr w:rsidR="002F3302" w:rsidRPr="00AC2DF1" w14:paraId="77E8A638" w14:textId="77777777" w:rsidTr="005D0A26">
        <w:tc>
          <w:tcPr>
            <w:tcW w:w="846" w:type="dxa"/>
          </w:tcPr>
          <w:p w14:paraId="454C020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341</w:t>
            </w:r>
          </w:p>
        </w:tc>
        <w:tc>
          <w:tcPr>
            <w:tcW w:w="8170" w:type="dxa"/>
          </w:tcPr>
          <w:p w14:paraId="0FF6535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It’s been… everyone in the country understands that its, there’s a difficulty here </w:t>
            </w:r>
          </w:p>
        </w:tc>
      </w:tr>
      <w:tr w:rsidR="002F3302" w:rsidRPr="00AC2DF1" w14:paraId="3296B540" w14:textId="77777777" w:rsidTr="005D0A26">
        <w:tc>
          <w:tcPr>
            <w:tcW w:w="846" w:type="dxa"/>
          </w:tcPr>
          <w:p w14:paraId="333D9C3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342</w:t>
            </w:r>
          </w:p>
        </w:tc>
        <w:tc>
          <w:tcPr>
            <w:tcW w:w="8170" w:type="dxa"/>
          </w:tcPr>
          <w:p w14:paraId="5D9EDD2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around attendance – attendance figures have dropped. But I think that the government  </w:t>
            </w:r>
          </w:p>
        </w:tc>
      </w:tr>
      <w:tr w:rsidR="002F3302" w:rsidRPr="00AC2DF1" w14:paraId="435805DD" w14:textId="77777777" w:rsidTr="005D0A26">
        <w:tc>
          <w:tcPr>
            <w:tcW w:w="846" w:type="dxa"/>
          </w:tcPr>
          <w:p w14:paraId="5AB425C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343</w:t>
            </w:r>
          </w:p>
        </w:tc>
        <w:tc>
          <w:tcPr>
            <w:tcW w:w="8170" w:type="dxa"/>
          </w:tcPr>
          <w:p w14:paraId="4C1B033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Are still seeing it through a different lens… to how we are really. </w:t>
            </w:r>
          </w:p>
        </w:tc>
      </w:tr>
      <w:tr w:rsidR="002F3302" w:rsidRPr="00AC2DF1" w14:paraId="2C165BA5" w14:textId="77777777" w:rsidTr="005D0A26">
        <w:tc>
          <w:tcPr>
            <w:tcW w:w="846" w:type="dxa"/>
          </w:tcPr>
          <w:p w14:paraId="22E5CCC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344</w:t>
            </w:r>
          </w:p>
        </w:tc>
        <w:tc>
          <w:tcPr>
            <w:tcW w:w="8170" w:type="dxa"/>
          </w:tcPr>
          <w:p w14:paraId="64EE7BF5" w14:textId="77777777" w:rsidR="002F3302" w:rsidRPr="00AC2DF1" w:rsidRDefault="002F3302" w:rsidP="005D0A26">
            <w:pPr>
              <w:rPr>
                <w:rFonts w:ascii="Arial" w:hAnsi="Arial" w:cs="Arial"/>
                <w:sz w:val="20"/>
                <w:szCs w:val="20"/>
              </w:rPr>
            </w:pPr>
            <w:r w:rsidRPr="00AC2DF1">
              <w:rPr>
                <w:rFonts w:ascii="Arial" w:hAnsi="Arial" w:cs="Arial"/>
                <w:sz w:val="20"/>
                <w:szCs w:val="20"/>
              </w:rPr>
              <w:t>EP3: It’s like all the initiatives and agendas that schools have to bring together never fit</w:t>
            </w:r>
          </w:p>
        </w:tc>
      </w:tr>
      <w:tr w:rsidR="002F3302" w:rsidRPr="00AC2DF1" w14:paraId="1B1D760C" w14:textId="77777777" w:rsidTr="005D0A26">
        <w:tc>
          <w:tcPr>
            <w:tcW w:w="846" w:type="dxa"/>
          </w:tcPr>
          <w:p w14:paraId="70C6832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345</w:t>
            </w:r>
          </w:p>
        </w:tc>
        <w:tc>
          <w:tcPr>
            <w:tcW w:w="8170" w:type="dxa"/>
          </w:tcPr>
          <w:p w14:paraId="0AA29AE8" w14:textId="77777777" w:rsidR="002F3302" w:rsidRPr="00AC2DF1" w:rsidRDefault="002F3302" w:rsidP="005D0A26">
            <w:pPr>
              <w:rPr>
                <w:rFonts w:ascii="Arial" w:hAnsi="Arial" w:cs="Arial"/>
                <w:sz w:val="20"/>
                <w:szCs w:val="20"/>
              </w:rPr>
            </w:pPr>
            <w:r w:rsidRPr="00AC2DF1">
              <w:rPr>
                <w:rFonts w:ascii="Arial" w:hAnsi="Arial" w:cs="Arial"/>
                <w:sz w:val="20"/>
                <w:szCs w:val="20"/>
              </w:rPr>
              <w:t>Together, do they? It’s like how, how…</w:t>
            </w:r>
          </w:p>
        </w:tc>
      </w:tr>
      <w:tr w:rsidR="002F3302" w:rsidRPr="00AC2DF1" w14:paraId="38293DA5" w14:textId="77777777" w:rsidTr="005D0A26">
        <w:tc>
          <w:tcPr>
            <w:tcW w:w="846" w:type="dxa"/>
          </w:tcPr>
          <w:p w14:paraId="544673F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346</w:t>
            </w:r>
          </w:p>
        </w:tc>
        <w:tc>
          <w:tcPr>
            <w:tcW w:w="8170" w:type="dxa"/>
          </w:tcPr>
          <w:p w14:paraId="2DDAA644" w14:textId="77777777" w:rsidR="002F3302" w:rsidRPr="00AC2DF1" w:rsidRDefault="002F3302" w:rsidP="005D0A26">
            <w:pPr>
              <w:rPr>
                <w:rFonts w:ascii="Arial" w:hAnsi="Arial" w:cs="Arial"/>
                <w:sz w:val="20"/>
                <w:szCs w:val="20"/>
              </w:rPr>
            </w:pPr>
            <w:r w:rsidRPr="00AC2DF1">
              <w:rPr>
                <w:rFonts w:ascii="Arial" w:hAnsi="Arial" w:cs="Arial"/>
                <w:sz w:val="20"/>
                <w:szCs w:val="20"/>
              </w:rPr>
              <w:t>EP?: No.</w:t>
            </w:r>
          </w:p>
        </w:tc>
      </w:tr>
      <w:tr w:rsidR="002F3302" w:rsidRPr="00AC2DF1" w14:paraId="1AB51586" w14:textId="77777777" w:rsidTr="005D0A26">
        <w:tc>
          <w:tcPr>
            <w:tcW w:w="846" w:type="dxa"/>
          </w:tcPr>
          <w:p w14:paraId="212EAC9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347</w:t>
            </w:r>
          </w:p>
        </w:tc>
        <w:tc>
          <w:tcPr>
            <w:tcW w:w="8170" w:type="dxa"/>
          </w:tcPr>
          <w:p w14:paraId="16A0324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They’re all in competition with each other. Like, “get all your children in 100%. </w:t>
            </w:r>
          </w:p>
        </w:tc>
      </w:tr>
      <w:tr w:rsidR="002F3302" w:rsidRPr="00AC2DF1" w14:paraId="69EB265E" w14:textId="77777777" w:rsidTr="005D0A26">
        <w:tc>
          <w:tcPr>
            <w:tcW w:w="846" w:type="dxa"/>
          </w:tcPr>
          <w:p w14:paraId="30077FB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348</w:t>
            </w:r>
          </w:p>
        </w:tc>
        <w:tc>
          <w:tcPr>
            <w:tcW w:w="8170" w:type="dxa"/>
          </w:tcPr>
          <w:p w14:paraId="2ABB2E4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Don’t accept any excuses. But then also support their mental health. Make sure… </w:t>
            </w:r>
          </w:p>
        </w:tc>
      </w:tr>
      <w:tr w:rsidR="002F3302" w:rsidRPr="00AC2DF1" w14:paraId="06DE59E1" w14:textId="77777777" w:rsidTr="005D0A26">
        <w:tc>
          <w:tcPr>
            <w:tcW w:w="846" w:type="dxa"/>
          </w:tcPr>
          <w:p w14:paraId="7D2BD66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349</w:t>
            </w:r>
          </w:p>
        </w:tc>
        <w:tc>
          <w:tcPr>
            <w:tcW w:w="8170" w:type="dxa"/>
          </w:tcPr>
          <w:p w14:paraId="15CD7A6D" w14:textId="77777777" w:rsidR="002F3302" w:rsidRPr="00AC2DF1" w:rsidRDefault="002F3302" w:rsidP="005D0A26">
            <w:pPr>
              <w:rPr>
                <w:rFonts w:ascii="Arial" w:hAnsi="Arial" w:cs="Arial"/>
                <w:sz w:val="20"/>
                <w:szCs w:val="20"/>
              </w:rPr>
            </w:pPr>
            <w:r w:rsidRPr="00AC2DF1">
              <w:rPr>
                <w:rFonts w:ascii="Arial" w:hAnsi="Arial" w:cs="Arial"/>
                <w:sz w:val="20"/>
                <w:szCs w:val="20"/>
              </w:rPr>
              <w:t>EP1: There are a lot of contradictions.</w:t>
            </w:r>
          </w:p>
        </w:tc>
      </w:tr>
      <w:tr w:rsidR="002F3302" w:rsidRPr="00AC2DF1" w14:paraId="6F8FD7B9" w14:textId="77777777" w:rsidTr="005D0A26">
        <w:tc>
          <w:tcPr>
            <w:tcW w:w="846" w:type="dxa"/>
          </w:tcPr>
          <w:p w14:paraId="1B2ABBA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350</w:t>
            </w:r>
          </w:p>
        </w:tc>
        <w:tc>
          <w:tcPr>
            <w:tcW w:w="8170" w:type="dxa"/>
          </w:tcPr>
          <w:p w14:paraId="516D778A" w14:textId="77777777" w:rsidR="002F3302" w:rsidRPr="00AC2DF1" w:rsidRDefault="002F3302" w:rsidP="005D0A26">
            <w:pPr>
              <w:rPr>
                <w:rFonts w:ascii="Arial" w:hAnsi="Arial" w:cs="Arial"/>
                <w:sz w:val="20"/>
                <w:szCs w:val="20"/>
              </w:rPr>
            </w:pPr>
            <w:r w:rsidRPr="00AC2DF1">
              <w:rPr>
                <w:rFonts w:ascii="Arial" w:hAnsi="Arial" w:cs="Arial"/>
                <w:sz w:val="20"/>
                <w:szCs w:val="20"/>
              </w:rPr>
              <w:t>EP3: There are a lot of contradictions. “Increase your attendance rates. But also be hard</w:t>
            </w:r>
          </w:p>
        </w:tc>
      </w:tr>
      <w:tr w:rsidR="002F3302" w:rsidRPr="00AC2DF1" w14:paraId="451F3A93" w14:textId="77777777" w:rsidTr="005D0A26">
        <w:tc>
          <w:tcPr>
            <w:tcW w:w="846" w:type="dxa"/>
          </w:tcPr>
          <w:p w14:paraId="7C53D84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351</w:t>
            </w:r>
          </w:p>
        </w:tc>
        <w:tc>
          <w:tcPr>
            <w:tcW w:w="8170" w:type="dxa"/>
          </w:tcPr>
          <w:p w14:paraId="379E0B2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Line with behaviour. Use exclusions. </w:t>
            </w:r>
          </w:p>
        </w:tc>
      </w:tr>
      <w:tr w:rsidR="002F3302" w:rsidRPr="00AC2DF1" w14:paraId="4E0574EB" w14:textId="77777777" w:rsidTr="005D0A26">
        <w:tc>
          <w:tcPr>
            <w:tcW w:w="846" w:type="dxa"/>
          </w:tcPr>
          <w:p w14:paraId="5A16FDF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352</w:t>
            </w:r>
          </w:p>
        </w:tc>
        <w:tc>
          <w:tcPr>
            <w:tcW w:w="8170" w:type="dxa"/>
          </w:tcPr>
          <w:p w14:paraId="3F1970B4" w14:textId="77777777" w:rsidR="002F3302" w:rsidRPr="00AC2DF1" w:rsidRDefault="002F3302" w:rsidP="005D0A26">
            <w:pPr>
              <w:rPr>
                <w:rFonts w:ascii="Arial" w:hAnsi="Arial" w:cs="Arial"/>
                <w:sz w:val="20"/>
                <w:szCs w:val="20"/>
              </w:rPr>
            </w:pPr>
            <w:r w:rsidRPr="00AC2DF1">
              <w:rPr>
                <w:rFonts w:ascii="Arial" w:hAnsi="Arial" w:cs="Arial"/>
                <w:sz w:val="20"/>
                <w:szCs w:val="20"/>
              </w:rPr>
              <w:t>Laughter</w:t>
            </w:r>
          </w:p>
        </w:tc>
      </w:tr>
      <w:tr w:rsidR="002F3302" w:rsidRPr="00AC2DF1" w14:paraId="22800D07" w14:textId="77777777" w:rsidTr="005D0A26">
        <w:tc>
          <w:tcPr>
            <w:tcW w:w="846" w:type="dxa"/>
          </w:tcPr>
          <w:p w14:paraId="426338C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353</w:t>
            </w:r>
          </w:p>
        </w:tc>
        <w:tc>
          <w:tcPr>
            <w:tcW w:w="8170" w:type="dxa"/>
          </w:tcPr>
          <w:p w14:paraId="7387241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it’s seeing those things together. I mean I’m talking from the perspective of high </w:t>
            </w:r>
          </w:p>
        </w:tc>
      </w:tr>
      <w:tr w:rsidR="002F3302" w:rsidRPr="00AC2DF1" w14:paraId="106ED566" w14:textId="77777777" w:rsidTr="005D0A26">
        <w:tc>
          <w:tcPr>
            <w:tcW w:w="846" w:type="dxa"/>
          </w:tcPr>
          <w:p w14:paraId="25807F7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354</w:t>
            </w:r>
          </w:p>
        </w:tc>
        <w:tc>
          <w:tcPr>
            <w:tcW w:w="8170" w:type="dxa"/>
          </w:tcPr>
          <w:p w14:paraId="4DA6BB5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Schools where behaviour and attendance are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the same thing. So one of my sons</w:t>
            </w:r>
          </w:p>
        </w:tc>
      </w:tr>
      <w:tr w:rsidR="002F3302" w:rsidRPr="00AC2DF1" w14:paraId="46EC2496" w14:textId="77777777" w:rsidTr="005D0A26">
        <w:tc>
          <w:tcPr>
            <w:tcW w:w="846" w:type="dxa"/>
          </w:tcPr>
          <w:p w14:paraId="06FD722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355</w:t>
            </w:r>
          </w:p>
        </w:tc>
        <w:tc>
          <w:tcPr>
            <w:tcW w:w="8170" w:type="dxa"/>
          </w:tcPr>
          <w:p w14:paraId="4410788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Last year didn’t get to do a reward thing, despite the fact that he had impeccable </w:t>
            </w:r>
          </w:p>
        </w:tc>
      </w:tr>
      <w:tr w:rsidR="002F3302" w:rsidRPr="00AC2DF1" w14:paraId="46E54B55" w14:textId="77777777" w:rsidTr="005D0A26">
        <w:tc>
          <w:tcPr>
            <w:tcW w:w="846" w:type="dxa"/>
          </w:tcPr>
          <w:p w14:paraId="6C44770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356</w:t>
            </w:r>
          </w:p>
        </w:tc>
        <w:tc>
          <w:tcPr>
            <w:tcW w:w="8170" w:type="dxa"/>
          </w:tcPr>
          <w:p w14:paraId="1996BD3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Behaviour, because his attendance was too low, because I’d been keeping him off, </w:t>
            </w:r>
          </w:p>
        </w:tc>
      </w:tr>
      <w:tr w:rsidR="002F3302" w:rsidRPr="00AC2DF1" w14:paraId="48F8D1C4" w14:textId="77777777" w:rsidTr="005D0A26">
        <w:tc>
          <w:tcPr>
            <w:tcW w:w="846" w:type="dxa"/>
          </w:tcPr>
          <w:p w14:paraId="6587D4B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357</w:t>
            </w:r>
          </w:p>
        </w:tc>
        <w:tc>
          <w:tcPr>
            <w:tcW w:w="8170" w:type="dxa"/>
          </w:tcPr>
          <w:p w14:paraId="26F9673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Because he was unwell. </w:t>
            </w:r>
          </w:p>
        </w:tc>
      </w:tr>
      <w:tr w:rsidR="002F3302" w:rsidRPr="00AC2DF1" w14:paraId="6AEE8A90" w14:textId="77777777" w:rsidTr="005D0A26">
        <w:tc>
          <w:tcPr>
            <w:tcW w:w="846" w:type="dxa"/>
          </w:tcPr>
          <w:p w14:paraId="0C94159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358</w:t>
            </w:r>
          </w:p>
        </w:tc>
        <w:tc>
          <w:tcPr>
            <w:tcW w:w="8170" w:type="dxa"/>
          </w:tcPr>
          <w:p w14:paraId="280BE21F" w14:textId="77777777" w:rsidR="002F3302" w:rsidRPr="00AC2DF1" w:rsidRDefault="002F3302" w:rsidP="005D0A26">
            <w:pPr>
              <w:rPr>
                <w:rFonts w:ascii="Arial" w:hAnsi="Arial" w:cs="Arial"/>
                <w:sz w:val="20"/>
                <w:szCs w:val="20"/>
              </w:rPr>
            </w:pPr>
            <w:proofErr w:type="spellStart"/>
            <w:r w:rsidRPr="00AC2DF1">
              <w:rPr>
                <w:rFonts w:ascii="Arial" w:hAnsi="Arial" w:cs="Arial"/>
                <w:sz w:val="20"/>
                <w:szCs w:val="20"/>
              </w:rPr>
              <w:t>Mmmm</w:t>
            </w:r>
            <w:proofErr w:type="spellEnd"/>
            <w:r w:rsidRPr="00AC2DF1">
              <w:rPr>
                <w:rFonts w:ascii="Arial" w:hAnsi="Arial" w:cs="Arial"/>
                <w:sz w:val="20"/>
                <w:szCs w:val="20"/>
              </w:rPr>
              <w:t xml:space="preserve"> yeah (murmurs).</w:t>
            </w:r>
          </w:p>
        </w:tc>
      </w:tr>
      <w:tr w:rsidR="002F3302" w:rsidRPr="00AC2DF1" w14:paraId="3D0BC1C6" w14:textId="77777777" w:rsidTr="005D0A26">
        <w:tc>
          <w:tcPr>
            <w:tcW w:w="846" w:type="dxa"/>
          </w:tcPr>
          <w:p w14:paraId="5C46A53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359</w:t>
            </w:r>
          </w:p>
        </w:tc>
        <w:tc>
          <w:tcPr>
            <w:tcW w:w="8170" w:type="dxa"/>
          </w:tcPr>
          <w:p w14:paraId="1D3CB580" w14:textId="77777777" w:rsidR="002F3302" w:rsidRPr="00AC2DF1" w:rsidRDefault="002F3302" w:rsidP="005D0A26">
            <w:pPr>
              <w:rPr>
                <w:rFonts w:ascii="Arial" w:hAnsi="Arial" w:cs="Arial"/>
                <w:sz w:val="20"/>
                <w:szCs w:val="20"/>
              </w:rPr>
            </w:pPr>
            <w:r w:rsidRPr="00AC2DF1">
              <w:rPr>
                <w:rFonts w:ascii="Arial" w:hAnsi="Arial" w:cs="Arial"/>
                <w:sz w:val="20"/>
                <w:szCs w:val="20"/>
              </w:rPr>
              <w:t>EP1: Appropriately.</w:t>
            </w:r>
          </w:p>
        </w:tc>
      </w:tr>
      <w:tr w:rsidR="002F3302" w:rsidRPr="00AC2DF1" w14:paraId="764D7DD1" w14:textId="77777777" w:rsidTr="005D0A26">
        <w:tc>
          <w:tcPr>
            <w:tcW w:w="846" w:type="dxa"/>
          </w:tcPr>
          <w:p w14:paraId="07158D5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360</w:t>
            </w:r>
          </w:p>
        </w:tc>
        <w:tc>
          <w:tcPr>
            <w:tcW w:w="8170" w:type="dxa"/>
          </w:tcPr>
          <w:p w14:paraId="60DC1639" w14:textId="77777777" w:rsidR="002F3302" w:rsidRPr="00AC2DF1" w:rsidRDefault="002F3302" w:rsidP="005D0A26">
            <w:pPr>
              <w:rPr>
                <w:rFonts w:ascii="Arial" w:hAnsi="Arial" w:cs="Arial"/>
                <w:sz w:val="20"/>
                <w:szCs w:val="20"/>
              </w:rPr>
            </w:pPr>
            <w:r w:rsidRPr="00AC2DF1">
              <w:rPr>
                <w:rFonts w:ascii="Arial" w:hAnsi="Arial" w:cs="Arial"/>
                <w:sz w:val="20"/>
                <w:szCs w:val="20"/>
              </w:rPr>
              <w:t>EP2: Appropriately, yes. That was really frustrating because it was like, you know, give</w:t>
            </w:r>
          </w:p>
        </w:tc>
      </w:tr>
      <w:tr w:rsidR="002F3302" w:rsidRPr="00AC2DF1" w14:paraId="149951E3" w14:textId="77777777" w:rsidTr="005D0A26">
        <w:tc>
          <w:tcPr>
            <w:tcW w:w="846" w:type="dxa"/>
          </w:tcPr>
          <w:p w14:paraId="15E0B77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361</w:t>
            </w:r>
          </w:p>
        </w:tc>
        <w:tc>
          <w:tcPr>
            <w:tcW w:w="8170" w:type="dxa"/>
          </w:tcPr>
          <w:p w14:paraId="68EAD925" w14:textId="77777777" w:rsidR="002F3302" w:rsidRPr="00AC2DF1" w:rsidRDefault="002F3302" w:rsidP="005D0A26">
            <w:pPr>
              <w:rPr>
                <w:rFonts w:ascii="Arial" w:hAnsi="Arial" w:cs="Arial"/>
                <w:sz w:val="20"/>
                <w:szCs w:val="20"/>
              </w:rPr>
            </w:pPr>
            <w:r w:rsidRPr="00AC2DF1">
              <w:rPr>
                <w:rFonts w:ascii="Arial" w:hAnsi="Arial" w:cs="Arial"/>
                <w:sz w:val="20"/>
                <w:szCs w:val="20"/>
              </w:rPr>
              <w:t>Those certificates for 100% attendance, I think are really, really problematic. I think all</w:t>
            </w:r>
          </w:p>
        </w:tc>
      </w:tr>
      <w:tr w:rsidR="002F3302" w:rsidRPr="00AC2DF1" w14:paraId="6AF24EE0" w14:textId="77777777" w:rsidTr="005D0A26">
        <w:tc>
          <w:tcPr>
            <w:tcW w:w="846" w:type="dxa"/>
          </w:tcPr>
          <w:p w14:paraId="58E7251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362</w:t>
            </w:r>
          </w:p>
        </w:tc>
        <w:tc>
          <w:tcPr>
            <w:tcW w:w="8170" w:type="dxa"/>
          </w:tcPr>
          <w:p w14:paraId="3686C2F7" w14:textId="77777777" w:rsidR="002F3302" w:rsidRPr="00AC2DF1" w:rsidRDefault="002F3302" w:rsidP="005D0A26">
            <w:pPr>
              <w:rPr>
                <w:rFonts w:ascii="Arial" w:hAnsi="Arial" w:cs="Arial"/>
                <w:sz w:val="20"/>
                <w:szCs w:val="20"/>
              </w:rPr>
            </w:pPr>
            <w:r w:rsidRPr="00AC2DF1">
              <w:rPr>
                <w:rFonts w:ascii="Arial" w:hAnsi="Arial" w:cs="Arial"/>
                <w:sz w:val="20"/>
                <w:szCs w:val="20"/>
              </w:rPr>
              <w:t>Attendance either isn’t necessary and it’s not ideal because a child’s unwell, or there’s a</w:t>
            </w:r>
          </w:p>
        </w:tc>
      </w:tr>
      <w:tr w:rsidR="002F3302" w:rsidRPr="00AC2DF1" w14:paraId="481A69BF" w14:textId="77777777" w:rsidTr="005D0A26">
        <w:tc>
          <w:tcPr>
            <w:tcW w:w="846" w:type="dxa"/>
          </w:tcPr>
          <w:p w14:paraId="6CC8DCB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363</w:t>
            </w:r>
          </w:p>
        </w:tc>
        <w:tc>
          <w:tcPr>
            <w:tcW w:w="8170" w:type="dxa"/>
          </w:tcPr>
          <w:p w14:paraId="70C81D56" w14:textId="77777777" w:rsidR="002F3302" w:rsidRPr="00AC2DF1" w:rsidRDefault="002F3302" w:rsidP="005D0A26">
            <w:pPr>
              <w:rPr>
                <w:rFonts w:ascii="Arial" w:hAnsi="Arial" w:cs="Arial"/>
                <w:sz w:val="20"/>
                <w:szCs w:val="20"/>
              </w:rPr>
            </w:pPr>
            <w:r w:rsidRPr="00AC2DF1">
              <w:rPr>
                <w:rFonts w:ascii="Arial" w:hAnsi="Arial" w:cs="Arial"/>
                <w:sz w:val="20"/>
                <w:szCs w:val="20"/>
              </w:rPr>
              <w:t>Problem to unpick and work with the family around.</w:t>
            </w:r>
          </w:p>
        </w:tc>
      </w:tr>
      <w:tr w:rsidR="002F3302" w:rsidRPr="00AC2DF1" w14:paraId="14EB8C6C" w14:textId="77777777" w:rsidTr="005D0A26">
        <w:tc>
          <w:tcPr>
            <w:tcW w:w="846" w:type="dxa"/>
          </w:tcPr>
          <w:p w14:paraId="3857A7D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364</w:t>
            </w:r>
          </w:p>
        </w:tc>
        <w:tc>
          <w:tcPr>
            <w:tcW w:w="8170" w:type="dxa"/>
          </w:tcPr>
          <w:p w14:paraId="15CDD831" w14:textId="77777777" w:rsidR="002F3302" w:rsidRPr="00AC2DF1" w:rsidRDefault="002F3302" w:rsidP="005D0A26">
            <w:pPr>
              <w:rPr>
                <w:rFonts w:ascii="Arial" w:hAnsi="Arial" w:cs="Arial"/>
                <w:sz w:val="20"/>
                <w:szCs w:val="20"/>
              </w:rPr>
            </w:pPr>
            <w:r w:rsidRPr="00AC2DF1">
              <w:rPr>
                <w:rFonts w:ascii="Arial" w:hAnsi="Arial" w:cs="Arial"/>
                <w:sz w:val="20"/>
                <w:szCs w:val="20"/>
              </w:rPr>
              <w:t>EP3: I mean, it’s just the go to isn’t it? When you want a quick fix, everyone just resorts</w:t>
            </w:r>
          </w:p>
        </w:tc>
      </w:tr>
      <w:tr w:rsidR="002F3302" w:rsidRPr="00AC2DF1" w14:paraId="57397CB9" w14:textId="77777777" w:rsidTr="005D0A26">
        <w:tc>
          <w:tcPr>
            <w:tcW w:w="846" w:type="dxa"/>
          </w:tcPr>
          <w:p w14:paraId="2B76BCB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365</w:t>
            </w:r>
          </w:p>
        </w:tc>
        <w:tc>
          <w:tcPr>
            <w:tcW w:w="8170" w:type="dxa"/>
          </w:tcPr>
          <w:p w14:paraId="0531814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To a very behaviourist approach, and tell everyone of and give a reward to people who </w:t>
            </w:r>
          </w:p>
        </w:tc>
      </w:tr>
      <w:tr w:rsidR="002F3302" w:rsidRPr="00AC2DF1" w14:paraId="01431D07" w14:textId="77777777" w:rsidTr="005D0A26">
        <w:tc>
          <w:tcPr>
            <w:tcW w:w="846" w:type="dxa"/>
          </w:tcPr>
          <w:p w14:paraId="5372AFA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366</w:t>
            </w:r>
          </w:p>
        </w:tc>
        <w:tc>
          <w:tcPr>
            <w:tcW w:w="8170" w:type="dxa"/>
          </w:tcPr>
          <w:p w14:paraId="71CA8451" w14:textId="77777777" w:rsidR="002F3302" w:rsidRPr="00AC2DF1" w:rsidRDefault="002F3302" w:rsidP="005D0A26">
            <w:pPr>
              <w:rPr>
                <w:rFonts w:ascii="Arial" w:hAnsi="Arial" w:cs="Arial"/>
                <w:sz w:val="20"/>
                <w:szCs w:val="20"/>
              </w:rPr>
            </w:pPr>
            <w:r w:rsidRPr="00AC2DF1">
              <w:rPr>
                <w:rFonts w:ascii="Arial" w:hAnsi="Arial" w:cs="Arial"/>
                <w:sz w:val="20"/>
                <w:szCs w:val="20"/>
              </w:rPr>
              <w:t>Do it right…</w:t>
            </w:r>
          </w:p>
        </w:tc>
      </w:tr>
      <w:tr w:rsidR="002F3302" w:rsidRPr="00AC2DF1" w14:paraId="28627DBD" w14:textId="77777777" w:rsidTr="005D0A26">
        <w:tc>
          <w:tcPr>
            <w:tcW w:w="846" w:type="dxa"/>
          </w:tcPr>
          <w:p w14:paraId="06BD43E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367</w:t>
            </w:r>
          </w:p>
        </w:tc>
        <w:tc>
          <w:tcPr>
            <w:tcW w:w="8170" w:type="dxa"/>
          </w:tcPr>
          <w:p w14:paraId="25E39F49" w14:textId="77777777" w:rsidR="002F3302" w:rsidRPr="00AC2DF1" w:rsidRDefault="002F3302" w:rsidP="005D0A26">
            <w:pPr>
              <w:rPr>
                <w:rFonts w:ascii="Arial" w:hAnsi="Arial" w:cs="Arial"/>
                <w:sz w:val="20"/>
                <w:szCs w:val="20"/>
              </w:rPr>
            </w:pPr>
            <w:r w:rsidRPr="00AC2DF1">
              <w:rPr>
                <w:rFonts w:ascii="Arial" w:hAnsi="Arial" w:cs="Arial"/>
                <w:sz w:val="20"/>
                <w:szCs w:val="20"/>
              </w:rPr>
              <w:t>Laughter.</w:t>
            </w:r>
          </w:p>
        </w:tc>
      </w:tr>
      <w:tr w:rsidR="002F3302" w:rsidRPr="00AC2DF1" w14:paraId="01B68C29" w14:textId="77777777" w:rsidTr="005D0A26">
        <w:tc>
          <w:tcPr>
            <w:tcW w:w="846" w:type="dxa"/>
          </w:tcPr>
          <w:p w14:paraId="657E7F0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368</w:t>
            </w:r>
          </w:p>
        </w:tc>
        <w:tc>
          <w:tcPr>
            <w:tcW w:w="8170" w:type="dxa"/>
          </w:tcPr>
          <w:p w14:paraId="40DD37E8" w14:textId="77777777" w:rsidR="002F3302" w:rsidRPr="00AC2DF1" w:rsidRDefault="002F3302" w:rsidP="005D0A26">
            <w:pPr>
              <w:rPr>
                <w:rFonts w:ascii="Arial" w:hAnsi="Arial" w:cs="Arial"/>
                <w:sz w:val="20"/>
                <w:szCs w:val="20"/>
              </w:rPr>
            </w:pPr>
            <w:r w:rsidRPr="00AC2DF1">
              <w:rPr>
                <w:rFonts w:ascii="Arial" w:hAnsi="Arial" w:cs="Arial"/>
                <w:sz w:val="20"/>
                <w:szCs w:val="20"/>
              </w:rPr>
              <w:t>EP3:  I think what the guidance will hopefully do over time is.. have a ….</w:t>
            </w:r>
          </w:p>
        </w:tc>
      </w:tr>
      <w:tr w:rsidR="002F3302" w:rsidRPr="00AC2DF1" w14:paraId="74595521" w14:textId="77777777" w:rsidTr="005D0A26">
        <w:tc>
          <w:tcPr>
            <w:tcW w:w="846" w:type="dxa"/>
          </w:tcPr>
          <w:p w14:paraId="532BC24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369</w:t>
            </w:r>
          </w:p>
        </w:tc>
        <w:tc>
          <w:tcPr>
            <w:tcW w:w="8170" w:type="dxa"/>
          </w:tcPr>
          <w:p w14:paraId="50CA1A21" w14:textId="77777777" w:rsidR="002F3302" w:rsidRPr="00AC2DF1" w:rsidRDefault="002F3302" w:rsidP="005D0A26">
            <w:pPr>
              <w:rPr>
                <w:rFonts w:ascii="Arial" w:hAnsi="Arial" w:cs="Arial"/>
                <w:sz w:val="20"/>
                <w:szCs w:val="20"/>
              </w:rPr>
            </w:pPr>
            <w:r w:rsidRPr="00AC2DF1">
              <w:rPr>
                <w:rFonts w:ascii="Arial" w:hAnsi="Arial" w:cs="Arial"/>
                <w:sz w:val="20"/>
                <w:szCs w:val="20"/>
              </w:rPr>
              <w:t>EP1: Bring more support in…</w:t>
            </w:r>
          </w:p>
        </w:tc>
      </w:tr>
      <w:tr w:rsidR="002F3302" w:rsidRPr="00AC2DF1" w14:paraId="3BAD5FAC" w14:textId="77777777" w:rsidTr="005D0A26">
        <w:tc>
          <w:tcPr>
            <w:tcW w:w="846" w:type="dxa"/>
          </w:tcPr>
          <w:p w14:paraId="2223B77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370</w:t>
            </w:r>
          </w:p>
        </w:tc>
        <w:tc>
          <w:tcPr>
            <w:tcW w:w="8170" w:type="dxa"/>
          </w:tcPr>
          <w:p w14:paraId="4F424066" w14:textId="77777777" w:rsidR="002F3302" w:rsidRPr="00AC2DF1" w:rsidRDefault="002F3302" w:rsidP="005D0A26">
            <w:pPr>
              <w:rPr>
                <w:rFonts w:ascii="Arial" w:hAnsi="Arial" w:cs="Arial"/>
                <w:sz w:val="20"/>
                <w:szCs w:val="20"/>
              </w:rPr>
            </w:pPr>
            <w:r w:rsidRPr="00AC2DF1">
              <w:rPr>
                <w:rFonts w:ascii="Arial" w:hAnsi="Arial" w:cs="Arial"/>
                <w:sz w:val="20"/>
                <w:szCs w:val="20"/>
              </w:rPr>
              <w:t>EP3: B ring a more nuanced approach.</w:t>
            </w:r>
          </w:p>
        </w:tc>
      </w:tr>
      <w:tr w:rsidR="002F3302" w:rsidRPr="00AC2DF1" w14:paraId="26C0995B" w14:textId="77777777" w:rsidTr="005D0A26">
        <w:tc>
          <w:tcPr>
            <w:tcW w:w="846" w:type="dxa"/>
          </w:tcPr>
          <w:p w14:paraId="053C22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371</w:t>
            </w:r>
          </w:p>
        </w:tc>
        <w:tc>
          <w:tcPr>
            <w:tcW w:w="8170" w:type="dxa"/>
          </w:tcPr>
          <w:p w14:paraId="6F017A6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Coz, what I am interested in as well is how it links back to whole school approaches </w:t>
            </w:r>
          </w:p>
        </w:tc>
      </w:tr>
      <w:tr w:rsidR="002F3302" w:rsidRPr="00AC2DF1" w14:paraId="7EDEE3DB" w14:textId="77777777" w:rsidTr="005D0A26">
        <w:tc>
          <w:tcPr>
            <w:tcW w:w="846" w:type="dxa"/>
          </w:tcPr>
          <w:p w14:paraId="45C801D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372</w:t>
            </w:r>
          </w:p>
        </w:tc>
        <w:tc>
          <w:tcPr>
            <w:tcW w:w="8170" w:type="dxa"/>
          </w:tcPr>
          <w:p w14:paraId="24FC51E7" w14:textId="77777777" w:rsidR="002F3302" w:rsidRPr="00AC2DF1" w:rsidRDefault="002F3302" w:rsidP="005D0A26">
            <w:pPr>
              <w:rPr>
                <w:rFonts w:ascii="Arial" w:hAnsi="Arial" w:cs="Arial"/>
                <w:sz w:val="20"/>
                <w:szCs w:val="20"/>
              </w:rPr>
            </w:pPr>
            <w:r w:rsidRPr="00AC2DF1">
              <w:rPr>
                <w:rFonts w:ascii="Arial" w:hAnsi="Arial" w:cs="Arial"/>
                <w:sz w:val="20"/>
                <w:szCs w:val="20"/>
              </w:rPr>
              <w:t>To mental health.</w:t>
            </w:r>
          </w:p>
        </w:tc>
      </w:tr>
      <w:tr w:rsidR="002F3302" w:rsidRPr="00AC2DF1" w14:paraId="6F9740B2" w14:textId="77777777" w:rsidTr="005D0A26">
        <w:tc>
          <w:tcPr>
            <w:tcW w:w="846" w:type="dxa"/>
          </w:tcPr>
          <w:p w14:paraId="47D839B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373</w:t>
            </w:r>
          </w:p>
        </w:tc>
        <w:tc>
          <w:tcPr>
            <w:tcW w:w="8170" w:type="dxa"/>
          </w:tcPr>
          <w:p w14:paraId="4D2A6CA8" w14:textId="77777777" w:rsidR="002F3302" w:rsidRPr="00AC2DF1" w:rsidRDefault="002F3302" w:rsidP="005D0A26">
            <w:pPr>
              <w:rPr>
                <w:rFonts w:ascii="Arial" w:hAnsi="Arial" w:cs="Arial"/>
                <w:sz w:val="20"/>
                <w:szCs w:val="20"/>
              </w:rPr>
            </w:pPr>
            <w:r w:rsidRPr="00AC2DF1">
              <w:rPr>
                <w:rFonts w:ascii="Arial" w:hAnsi="Arial" w:cs="Arial"/>
                <w:sz w:val="20"/>
                <w:szCs w:val="20"/>
              </w:rPr>
              <w:t>All: Yeah…</w:t>
            </w:r>
          </w:p>
        </w:tc>
      </w:tr>
      <w:tr w:rsidR="002F3302" w:rsidRPr="00AC2DF1" w14:paraId="628A8BF2" w14:textId="77777777" w:rsidTr="005D0A26">
        <w:tc>
          <w:tcPr>
            <w:tcW w:w="846" w:type="dxa"/>
          </w:tcPr>
          <w:p w14:paraId="1899DA7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374</w:t>
            </w:r>
          </w:p>
        </w:tc>
        <w:tc>
          <w:tcPr>
            <w:tcW w:w="8170" w:type="dxa"/>
          </w:tcPr>
          <w:p w14:paraId="615DB23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In terms of… I was interested in seeing some of the research where it’s identified </w:t>
            </w:r>
          </w:p>
        </w:tc>
      </w:tr>
      <w:tr w:rsidR="002F3302" w:rsidRPr="00AC2DF1" w14:paraId="7F0FD30F" w14:textId="77777777" w:rsidTr="005D0A26">
        <w:tc>
          <w:tcPr>
            <w:tcW w:w="846" w:type="dxa"/>
          </w:tcPr>
          <w:p w14:paraId="7827A3F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375</w:t>
            </w:r>
          </w:p>
        </w:tc>
        <w:tc>
          <w:tcPr>
            <w:tcW w:w="8170" w:type="dxa"/>
          </w:tcPr>
          <w:p w14:paraId="23C95D5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The importance of school belonging for young people. And actually, if you promote </w:t>
            </w:r>
          </w:p>
        </w:tc>
      </w:tr>
      <w:tr w:rsidR="002F3302" w:rsidRPr="00AC2DF1" w14:paraId="6A4B46D8" w14:textId="77777777" w:rsidTr="005D0A26">
        <w:tc>
          <w:tcPr>
            <w:tcW w:w="846" w:type="dxa"/>
          </w:tcPr>
          <w:p w14:paraId="1D20E69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376</w:t>
            </w:r>
          </w:p>
        </w:tc>
        <w:tc>
          <w:tcPr>
            <w:tcW w:w="8170" w:type="dxa"/>
          </w:tcPr>
          <w:p w14:paraId="123A869F" w14:textId="77777777" w:rsidR="002F3302" w:rsidRPr="00AC2DF1" w:rsidRDefault="002F3302" w:rsidP="005D0A26">
            <w:pPr>
              <w:rPr>
                <w:rFonts w:ascii="Arial" w:hAnsi="Arial" w:cs="Arial"/>
                <w:sz w:val="20"/>
                <w:szCs w:val="20"/>
              </w:rPr>
            </w:pPr>
            <w:r w:rsidRPr="00AC2DF1">
              <w:rPr>
                <w:rFonts w:ascii="Arial" w:hAnsi="Arial" w:cs="Arial"/>
                <w:sz w:val="20"/>
                <w:szCs w:val="20"/>
              </w:rPr>
              <w:t>Belonging with young people who are struggling with EBSA, then actually that could be…</w:t>
            </w:r>
          </w:p>
        </w:tc>
      </w:tr>
      <w:tr w:rsidR="002F3302" w:rsidRPr="00AC2DF1" w14:paraId="6F918D70" w14:textId="77777777" w:rsidTr="005D0A26">
        <w:tc>
          <w:tcPr>
            <w:tcW w:w="846" w:type="dxa"/>
          </w:tcPr>
          <w:p w14:paraId="64E9B87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377</w:t>
            </w:r>
          </w:p>
        </w:tc>
        <w:tc>
          <w:tcPr>
            <w:tcW w:w="8170" w:type="dxa"/>
          </w:tcPr>
          <w:p w14:paraId="75559712" w14:textId="77777777" w:rsidR="002F3302" w:rsidRPr="00AC2DF1" w:rsidRDefault="002F3302" w:rsidP="005D0A26">
            <w:pPr>
              <w:rPr>
                <w:rFonts w:ascii="Arial" w:hAnsi="Arial" w:cs="Arial"/>
                <w:sz w:val="20"/>
                <w:szCs w:val="20"/>
              </w:rPr>
            </w:pPr>
            <w:r w:rsidRPr="00AC2DF1">
              <w:rPr>
                <w:rFonts w:ascii="Arial" w:hAnsi="Arial" w:cs="Arial"/>
                <w:sz w:val="20"/>
                <w:szCs w:val="20"/>
              </w:rPr>
              <w:t>And that’s just… it takes us back to the whole school approach and stuff like that. So I</w:t>
            </w:r>
          </w:p>
        </w:tc>
      </w:tr>
      <w:tr w:rsidR="002F3302" w:rsidRPr="00AC2DF1" w14:paraId="57737943" w14:textId="77777777" w:rsidTr="005D0A26">
        <w:tc>
          <w:tcPr>
            <w:tcW w:w="846" w:type="dxa"/>
          </w:tcPr>
          <w:p w14:paraId="3DEC044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378</w:t>
            </w:r>
          </w:p>
        </w:tc>
        <w:tc>
          <w:tcPr>
            <w:tcW w:w="8170" w:type="dxa"/>
          </w:tcPr>
          <w:p w14:paraId="226D557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Think there are quite a lot of school -factors that are a benefit to all young people </w:t>
            </w:r>
          </w:p>
        </w:tc>
      </w:tr>
      <w:tr w:rsidR="002F3302" w:rsidRPr="00AC2DF1" w14:paraId="429E5975" w14:textId="77777777" w:rsidTr="005D0A26">
        <w:tc>
          <w:tcPr>
            <w:tcW w:w="846" w:type="dxa"/>
          </w:tcPr>
          <w:p w14:paraId="03FFD57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397</w:t>
            </w:r>
          </w:p>
        </w:tc>
        <w:tc>
          <w:tcPr>
            <w:tcW w:w="8170" w:type="dxa"/>
          </w:tcPr>
          <w:p w14:paraId="08ABD1DA" w14:textId="77777777" w:rsidR="002F3302" w:rsidRPr="00AC2DF1" w:rsidRDefault="002F3302" w:rsidP="005D0A26">
            <w:pPr>
              <w:rPr>
                <w:rFonts w:ascii="Arial" w:hAnsi="Arial" w:cs="Arial"/>
                <w:sz w:val="20"/>
                <w:szCs w:val="20"/>
              </w:rPr>
            </w:pPr>
            <w:r w:rsidRPr="00AC2DF1">
              <w:rPr>
                <w:rFonts w:ascii="Arial" w:hAnsi="Arial" w:cs="Arial"/>
                <w:sz w:val="20"/>
                <w:szCs w:val="20"/>
              </w:rPr>
              <w:t>That… if… can be done in a really positive way, can hopefully lead to a reduction in this</w:t>
            </w:r>
          </w:p>
        </w:tc>
      </w:tr>
      <w:tr w:rsidR="002F3302" w:rsidRPr="00AC2DF1" w14:paraId="1C00BB45" w14:textId="77777777" w:rsidTr="005D0A26">
        <w:tc>
          <w:tcPr>
            <w:tcW w:w="846" w:type="dxa"/>
          </w:tcPr>
          <w:p w14:paraId="4FDABF5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380</w:t>
            </w:r>
          </w:p>
        </w:tc>
        <w:tc>
          <w:tcPr>
            <w:tcW w:w="8170" w:type="dxa"/>
          </w:tcPr>
          <w:p w14:paraId="15EC0ECE" w14:textId="77777777" w:rsidR="002F3302" w:rsidRPr="00AC2DF1" w:rsidRDefault="002F3302" w:rsidP="005D0A26">
            <w:pPr>
              <w:rPr>
                <w:rFonts w:ascii="Arial" w:hAnsi="Arial" w:cs="Arial"/>
                <w:sz w:val="20"/>
                <w:szCs w:val="20"/>
              </w:rPr>
            </w:pPr>
            <w:r w:rsidRPr="00AC2DF1">
              <w:rPr>
                <w:rFonts w:ascii="Arial" w:hAnsi="Arial" w:cs="Arial"/>
                <w:sz w:val="20"/>
                <w:szCs w:val="20"/>
              </w:rPr>
              <w:t>As well.</w:t>
            </w:r>
          </w:p>
        </w:tc>
      </w:tr>
      <w:tr w:rsidR="002F3302" w:rsidRPr="00AC2DF1" w14:paraId="220A4877" w14:textId="77777777" w:rsidTr="005D0A26">
        <w:tc>
          <w:tcPr>
            <w:tcW w:w="846" w:type="dxa"/>
          </w:tcPr>
          <w:p w14:paraId="631D160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381</w:t>
            </w:r>
          </w:p>
        </w:tc>
        <w:tc>
          <w:tcPr>
            <w:tcW w:w="8170" w:type="dxa"/>
          </w:tcPr>
          <w:p w14:paraId="6DE26A06" w14:textId="77777777" w:rsidR="002F3302" w:rsidRPr="00AC2DF1" w:rsidRDefault="002F3302" w:rsidP="005D0A26">
            <w:pPr>
              <w:rPr>
                <w:rFonts w:ascii="Arial" w:hAnsi="Arial" w:cs="Arial"/>
                <w:sz w:val="20"/>
                <w:szCs w:val="20"/>
              </w:rPr>
            </w:pPr>
            <w:r w:rsidRPr="00AC2DF1">
              <w:rPr>
                <w:rFonts w:ascii="Arial" w:hAnsi="Arial" w:cs="Arial"/>
                <w:sz w:val="20"/>
                <w:szCs w:val="20"/>
              </w:rPr>
              <w:t>EP1: It’s a good point.</w:t>
            </w:r>
          </w:p>
        </w:tc>
      </w:tr>
      <w:tr w:rsidR="002F3302" w:rsidRPr="00AC2DF1" w14:paraId="33FCC907" w14:textId="77777777" w:rsidTr="005D0A26">
        <w:tc>
          <w:tcPr>
            <w:tcW w:w="846" w:type="dxa"/>
          </w:tcPr>
          <w:p w14:paraId="7F8AC07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382</w:t>
            </w:r>
          </w:p>
        </w:tc>
        <w:tc>
          <w:tcPr>
            <w:tcW w:w="8170" w:type="dxa"/>
          </w:tcPr>
          <w:p w14:paraId="0905864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I know that would help with those early intervention cases as well as the more </w:t>
            </w:r>
          </w:p>
        </w:tc>
      </w:tr>
      <w:tr w:rsidR="002F3302" w:rsidRPr="00AC2DF1" w14:paraId="3E6F5AED" w14:textId="77777777" w:rsidTr="005D0A26">
        <w:tc>
          <w:tcPr>
            <w:tcW w:w="846" w:type="dxa"/>
          </w:tcPr>
          <w:p w14:paraId="03B8E1B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383</w:t>
            </w:r>
          </w:p>
        </w:tc>
        <w:tc>
          <w:tcPr>
            <w:tcW w:w="8170" w:type="dxa"/>
          </w:tcPr>
          <w:p w14:paraId="66B810F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Entrenched cases. </w:t>
            </w:r>
          </w:p>
        </w:tc>
      </w:tr>
      <w:tr w:rsidR="002F3302" w:rsidRPr="00AC2DF1" w14:paraId="7F7E1FCC" w14:textId="77777777" w:rsidTr="005D0A26">
        <w:tc>
          <w:tcPr>
            <w:tcW w:w="846" w:type="dxa"/>
          </w:tcPr>
          <w:p w14:paraId="50FFFA5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384</w:t>
            </w:r>
          </w:p>
        </w:tc>
        <w:tc>
          <w:tcPr>
            <w:tcW w:w="8170" w:type="dxa"/>
          </w:tcPr>
          <w:p w14:paraId="0734611C" w14:textId="77777777" w:rsidR="002F3302" w:rsidRPr="00AC2DF1" w:rsidRDefault="002F3302" w:rsidP="005D0A26">
            <w:pPr>
              <w:rPr>
                <w:rFonts w:ascii="Arial" w:hAnsi="Arial" w:cs="Arial"/>
                <w:sz w:val="20"/>
                <w:szCs w:val="20"/>
              </w:rPr>
            </w:pPr>
            <w:r w:rsidRPr="00AC2DF1">
              <w:rPr>
                <w:rFonts w:ascii="Arial" w:hAnsi="Arial" w:cs="Arial"/>
                <w:sz w:val="20"/>
                <w:szCs w:val="20"/>
              </w:rPr>
              <w:t>EP1: Yeah. I was just going to say that the other lad that I was working with, where I did</w:t>
            </w:r>
          </w:p>
        </w:tc>
      </w:tr>
      <w:tr w:rsidR="002F3302" w:rsidRPr="00AC2DF1" w14:paraId="3833B123" w14:textId="77777777" w:rsidTr="005D0A26">
        <w:tc>
          <w:tcPr>
            <w:tcW w:w="846" w:type="dxa"/>
          </w:tcPr>
          <w:p w14:paraId="2496D0E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385</w:t>
            </w:r>
          </w:p>
        </w:tc>
        <w:tc>
          <w:tcPr>
            <w:tcW w:w="8170" w:type="dxa"/>
          </w:tcPr>
          <w:p w14:paraId="48D8975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Lots of consultations over time, he had a friend who was attending school, and I think </w:t>
            </w:r>
          </w:p>
        </w:tc>
      </w:tr>
      <w:tr w:rsidR="002F3302" w:rsidRPr="00AC2DF1" w14:paraId="1E74C497" w14:textId="77777777" w:rsidTr="005D0A26">
        <w:tc>
          <w:tcPr>
            <w:tcW w:w="846" w:type="dxa"/>
          </w:tcPr>
          <w:p w14:paraId="321F6A3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386</w:t>
            </w:r>
          </w:p>
        </w:tc>
        <w:tc>
          <w:tcPr>
            <w:tcW w:w="8170" w:type="dxa"/>
          </w:tcPr>
          <w:p w14:paraId="7A3A023D" w14:textId="77777777" w:rsidR="002F3302" w:rsidRPr="00AC2DF1" w:rsidRDefault="002F3302" w:rsidP="005D0A26">
            <w:pPr>
              <w:rPr>
                <w:rFonts w:ascii="Arial" w:hAnsi="Arial" w:cs="Arial"/>
                <w:sz w:val="20"/>
                <w:szCs w:val="20"/>
              </w:rPr>
            </w:pPr>
            <w:r w:rsidRPr="00AC2DF1">
              <w:rPr>
                <w:rFonts w:ascii="Arial" w:hAnsi="Arial" w:cs="Arial"/>
                <w:sz w:val="20"/>
                <w:szCs w:val="20"/>
              </w:rPr>
              <w:t>That helped with his sense of belonging. And that was a sort of crucial link to motivate</w:t>
            </w:r>
          </w:p>
        </w:tc>
      </w:tr>
      <w:tr w:rsidR="002F3302" w:rsidRPr="00AC2DF1" w14:paraId="5E8FDF8E" w14:textId="77777777" w:rsidTr="005D0A26">
        <w:tc>
          <w:tcPr>
            <w:tcW w:w="846" w:type="dxa"/>
          </w:tcPr>
          <w:p w14:paraId="00A6940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387</w:t>
            </w:r>
          </w:p>
        </w:tc>
        <w:tc>
          <w:tcPr>
            <w:tcW w:w="8170" w:type="dxa"/>
          </w:tcPr>
          <w:p w14:paraId="1189626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Him to come into school. </w:t>
            </w:r>
          </w:p>
        </w:tc>
      </w:tr>
      <w:tr w:rsidR="002F3302" w:rsidRPr="00AC2DF1" w14:paraId="3FF46B62" w14:textId="77777777" w:rsidTr="005D0A26">
        <w:tc>
          <w:tcPr>
            <w:tcW w:w="846" w:type="dxa"/>
          </w:tcPr>
          <w:p w14:paraId="5080386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388</w:t>
            </w:r>
          </w:p>
        </w:tc>
        <w:tc>
          <w:tcPr>
            <w:tcW w:w="8170" w:type="dxa"/>
          </w:tcPr>
          <w:p w14:paraId="620048C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Coz I think sometimes there’s been a focus on… I know from individual cases that  </w:t>
            </w:r>
          </w:p>
        </w:tc>
      </w:tr>
      <w:tr w:rsidR="002F3302" w:rsidRPr="00AC2DF1" w14:paraId="48F7F4CC" w14:textId="77777777" w:rsidTr="005D0A26">
        <w:tc>
          <w:tcPr>
            <w:tcW w:w="846" w:type="dxa"/>
          </w:tcPr>
          <w:p w14:paraId="1EC862D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389</w:t>
            </w:r>
          </w:p>
        </w:tc>
        <w:tc>
          <w:tcPr>
            <w:tcW w:w="8170" w:type="dxa"/>
          </w:tcPr>
          <w:p w14:paraId="0883F26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 work with, where, the goal is almost being put on the young person, the attendance </w:t>
            </w:r>
          </w:p>
        </w:tc>
      </w:tr>
      <w:tr w:rsidR="002F3302" w:rsidRPr="00AC2DF1" w14:paraId="017007A4" w14:textId="77777777" w:rsidTr="005D0A26">
        <w:tc>
          <w:tcPr>
            <w:tcW w:w="846" w:type="dxa"/>
          </w:tcPr>
          <w:p w14:paraId="6B770E9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390</w:t>
            </w:r>
          </w:p>
        </w:tc>
        <w:tc>
          <w:tcPr>
            <w:tcW w:w="8170" w:type="dxa"/>
          </w:tcPr>
          <w:p w14:paraId="5177F147" w14:textId="77777777" w:rsidR="002F3302" w:rsidRPr="00AC2DF1" w:rsidRDefault="002F3302" w:rsidP="005D0A26">
            <w:pPr>
              <w:rPr>
                <w:rFonts w:ascii="Arial" w:hAnsi="Arial" w:cs="Arial"/>
                <w:sz w:val="20"/>
                <w:szCs w:val="20"/>
              </w:rPr>
            </w:pPr>
            <w:r w:rsidRPr="00AC2DF1">
              <w:rPr>
                <w:rFonts w:ascii="Arial" w:hAnsi="Arial" w:cs="Arial"/>
                <w:sz w:val="20"/>
                <w:szCs w:val="20"/>
              </w:rPr>
              <w:t>Goal.</w:t>
            </w:r>
          </w:p>
        </w:tc>
      </w:tr>
      <w:tr w:rsidR="002F3302" w:rsidRPr="00AC2DF1" w14:paraId="3D45841E" w14:textId="77777777" w:rsidTr="005D0A26">
        <w:tc>
          <w:tcPr>
            <w:tcW w:w="846" w:type="dxa"/>
          </w:tcPr>
          <w:p w14:paraId="41E1BFB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391</w:t>
            </w:r>
          </w:p>
        </w:tc>
        <w:tc>
          <w:tcPr>
            <w:tcW w:w="8170" w:type="dxa"/>
          </w:tcPr>
          <w:p w14:paraId="0C83F47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w:t>
            </w:r>
            <w:proofErr w:type="spellStart"/>
            <w:r w:rsidRPr="00AC2DF1">
              <w:rPr>
                <w:rFonts w:ascii="Arial" w:hAnsi="Arial" w:cs="Arial"/>
                <w:sz w:val="20"/>
                <w:szCs w:val="20"/>
              </w:rPr>
              <w:t>Mmmm</w:t>
            </w:r>
            <w:proofErr w:type="spellEnd"/>
          </w:p>
        </w:tc>
      </w:tr>
      <w:tr w:rsidR="002F3302" w:rsidRPr="00AC2DF1" w14:paraId="33EF9AE9" w14:textId="77777777" w:rsidTr="005D0A26">
        <w:tc>
          <w:tcPr>
            <w:tcW w:w="846" w:type="dxa"/>
          </w:tcPr>
          <w:p w14:paraId="2EEA506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392</w:t>
            </w:r>
          </w:p>
        </w:tc>
        <w:tc>
          <w:tcPr>
            <w:tcW w:w="8170" w:type="dxa"/>
          </w:tcPr>
          <w:p w14:paraId="6E1B99FE" w14:textId="77777777" w:rsidR="002F3302" w:rsidRPr="00AC2DF1" w:rsidRDefault="002F3302" w:rsidP="005D0A26">
            <w:pPr>
              <w:rPr>
                <w:rFonts w:ascii="Arial" w:hAnsi="Arial" w:cs="Arial"/>
                <w:sz w:val="20"/>
                <w:szCs w:val="20"/>
              </w:rPr>
            </w:pPr>
            <w:r w:rsidRPr="00AC2DF1">
              <w:rPr>
                <w:rFonts w:ascii="Arial" w:hAnsi="Arial" w:cs="Arial"/>
                <w:sz w:val="20"/>
                <w:szCs w:val="20"/>
              </w:rPr>
              <w:t>EP4: Without looking at, well actually, what is meaningful to the, to the young person. So</w:t>
            </w:r>
          </w:p>
        </w:tc>
      </w:tr>
      <w:tr w:rsidR="002F3302" w:rsidRPr="00AC2DF1" w14:paraId="3A356E2D" w14:textId="77777777" w:rsidTr="005D0A26">
        <w:tc>
          <w:tcPr>
            <w:tcW w:w="846" w:type="dxa"/>
          </w:tcPr>
          <w:p w14:paraId="0A16BD6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393</w:t>
            </w:r>
          </w:p>
        </w:tc>
        <w:tc>
          <w:tcPr>
            <w:tcW w:w="8170" w:type="dxa"/>
          </w:tcPr>
          <w:p w14:paraId="256BF8D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Actually, is it more that they’ve got a club that they can go to, or a friend that they…you </w:t>
            </w:r>
          </w:p>
        </w:tc>
      </w:tr>
      <w:tr w:rsidR="002F3302" w:rsidRPr="00AC2DF1" w14:paraId="6B6E0131" w14:textId="77777777" w:rsidTr="005D0A26">
        <w:tc>
          <w:tcPr>
            <w:tcW w:w="846" w:type="dxa"/>
          </w:tcPr>
          <w:p w14:paraId="2ED07EA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394</w:t>
            </w:r>
          </w:p>
        </w:tc>
        <w:tc>
          <w:tcPr>
            <w:tcW w:w="8170" w:type="dxa"/>
          </w:tcPr>
          <w:p w14:paraId="0F9893E2" w14:textId="77777777" w:rsidR="002F3302" w:rsidRPr="00AC2DF1" w:rsidRDefault="002F3302" w:rsidP="005D0A26">
            <w:pPr>
              <w:rPr>
                <w:rFonts w:ascii="Arial" w:hAnsi="Arial" w:cs="Arial"/>
                <w:sz w:val="20"/>
                <w:szCs w:val="20"/>
              </w:rPr>
            </w:pPr>
            <w:r w:rsidRPr="00AC2DF1">
              <w:rPr>
                <w:rFonts w:ascii="Arial" w:hAnsi="Arial" w:cs="Arial"/>
                <w:sz w:val="20"/>
                <w:szCs w:val="20"/>
              </w:rPr>
              <w:t>Know, something that they … there’s a reason for them to go to school, rather than</w:t>
            </w:r>
          </w:p>
        </w:tc>
      </w:tr>
      <w:tr w:rsidR="002F3302" w:rsidRPr="00AC2DF1" w14:paraId="26CD9DC2" w14:textId="77777777" w:rsidTr="005D0A26">
        <w:tc>
          <w:tcPr>
            <w:tcW w:w="846" w:type="dxa"/>
          </w:tcPr>
          <w:p w14:paraId="7630A89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395</w:t>
            </w:r>
          </w:p>
        </w:tc>
        <w:tc>
          <w:tcPr>
            <w:tcW w:w="8170" w:type="dxa"/>
          </w:tcPr>
          <w:p w14:paraId="43BF8E94" w14:textId="77777777" w:rsidR="002F3302" w:rsidRPr="00AC2DF1" w:rsidRDefault="002F3302" w:rsidP="005D0A26">
            <w:pPr>
              <w:rPr>
                <w:rFonts w:ascii="Arial" w:hAnsi="Arial" w:cs="Arial"/>
                <w:sz w:val="20"/>
                <w:szCs w:val="20"/>
              </w:rPr>
            </w:pPr>
            <w:r w:rsidRPr="00AC2DF1">
              <w:rPr>
                <w:rFonts w:ascii="Arial" w:hAnsi="Arial" w:cs="Arial"/>
                <w:sz w:val="20"/>
                <w:szCs w:val="20"/>
              </w:rPr>
              <w:t>Attendance itself being the goal.</w:t>
            </w:r>
          </w:p>
        </w:tc>
      </w:tr>
      <w:tr w:rsidR="002F3302" w:rsidRPr="00AC2DF1" w14:paraId="6CAC0808" w14:textId="77777777" w:rsidTr="005D0A26">
        <w:tc>
          <w:tcPr>
            <w:tcW w:w="846" w:type="dxa"/>
          </w:tcPr>
          <w:p w14:paraId="3929D4B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396</w:t>
            </w:r>
          </w:p>
        </w:tc>
        <w:tc>
          <w:tcPr>
            <w:tcW w:w="8170" w:type="dxa"/>
          </w:tcPr>
          <w:p w14:paraId="14D28E5B" w14:textId="77777777" w:rsidR="002F3302" w:rsidRPr="00AC2DF1" w:rsidRDefault="002F3302" w:rsidP="005D0A26">
            <w:pPr>
              <w:rPr>
                <w:rFonts w:ascii="Arial" w:hAnsi="Arial" w:cs="Arial"/>
                <w:sz w:val="20"/>
                <w:szCs w:val="20"/>
              </w:rPr>
            </w:pPr>
            <w:r w:rsidRPr="00AC2DF1">
              <w:rPr>
                <w:rFonts w:ascii="Arial" w:hAnsi="Arial" w:cs="Arial"/>
                <w:sz w:val="20"/>
                <w:szCs w:val="20"/>
              </w:rPr>
              <w:t>EP1: Ah yes, right…</w:t>
            </w:r>
          </w:p>
        </w:tc>
      </w:tr>
      <w:tr w:rsidR="002F3302" w:rsidRPr="00AC2DF1" w14:paraId="61A8BC8F" w14:textId="77777777" w:rsidTr="005D0A26">
        <w:tc>
          <w:tcPr>
            <w:tcW w:w="846" w:type="dxa"/>
          </w:tcPr>
          <w:p w14:paraId="1EBD05F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397</w:t>
            </w:r>
          </w:p>
        </w:tc>
        <w:tc>
          <w:tcPr>
            <w:tcW w:w="8170" w:type="dxa"/>
          </w:tcPr>
          <w:p w14:paraId="549B3763" w14:textId="77777777" w:rsidR="002F3302" w:rsidRPr="00AC2DF1" w:rsidRDefault="002F3302" w:rsidP="005D0A26">
            <w:pPr>
              <w:rPr>
                <w:rFonts w:ascii="Arial" w:hAnsi="Arial" w:cs="Arial"/>
                <w:sz w:val="20"/>
                <w:szCs w:val="20"/>
              </w:rPr>
            </w:pPr>
            <w:r w:rsidRPr="00AC2DF1">
              <w:rPr>
                <w:rFonts w:ascii="Arial" w:hAnsi="Arial" w:cs="Arial"/>
                <w:sz w:val="20"/>
                <w:szCs w:val="20"/>
              </w:rPr>
              <w:t>EP4: And in those cases where attendance has been the goal, it hasn’t been effective,</w:t>
            </w:r>
          </w:p>
        </w:tc>
      </w:tr>
      <w:tr w:rsidR="002F3302" w:rsidRPr="00AC2DF1" w14:paraId="0159C1AF" w14:textId="77777777" w:rsidTr="005D0A26">
        <w:tc>
          <w:tcPr>
            <w:tcW w:w="846" w:type="dxa"/>
          </w:tcPr>
          <w:p w14:paraId="2156B3D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398</w:t>
            </w:r>
          </w:p>
        </w:tc>
        <w:tc>
          <w:tcPr>
            <w:tcW w:w="8170" w:type="dxa"/>
          </w:tcPr>
          <w:p w14:paraId="163EC6B5" w14:textId="77777777" w:rsidR="002F3302" w:rsidRPr="00AC2DF1" w:rsidRDefault="002F3302" w:rsidP="005D0A26">
            <w:pPr>
              <w:rPr>
                <w:rFonts w:ascii="Arial" w:hAnsi="Arial" w:cs="Arial"/>
                <w:sz w:val="20"/>
                <w:szCs w:val="20"/>
              </w:rPr>
            </w:pPr>
            <w:r w:rsidRPr="00AC2DF1">
              <w:rPr>
                <w:rFonts w:ascii="Arial" w:hAnsi="Arial" w:cs="Arial"/>
                <w:sz w:val="20"/>
                <w:szCs w:val="20"/>
              </w:rPr>
              <w:t>Because that isn’t what is motivating</w:t>
            </w:r>
          </w:p>
        </w:tc>
      </w:tr>
      <w:tr w:rsidR="002F3302" w:rsidRPr="00AC2DF1" w14:paraId="174F0696" w14:textId="77777777" w:rsidTr="005D0A26">
        <w:tc>
          <w:tcPr>
            <w:tcW w:w="846" w:type="dxa"/>
          </w:tcPr>
          <w:p w14:paraId="6B68055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399</w:t>
            </w:r>
          </w:p>
        </w:tc>
        <w:tc>
          <w:tcPr>
            <w:tcW w:w="8170" w:type="dxa"/>
          </w:tcPr>
          <w:p w14:paraId="10A14E8C" w14:textId="77777777" w:rsidR="002F3302" w:rsidRPr="00AC2DF1" w:rsidRDefault="002F3302" w:rsidP="005D0A26">
            <w:pPr>
              <w:rPr>
                <w:rFonts w:ascii="Arial" w:hAnsi="Arial" w:cs="Arial"/>
                <w:sz w:val="20"/>
                <w:szCs w:val="20"/>
              </w:rPr>
            </w:pPr>
            <w:r w:rsidRPr="00AC2DF1">
              <w:rPr>
                <w:rFonts w:ascii="Arial" w:hAnsi="Arial" w:cs="Arial"/>
                <w:sz w:val="20"/>
                <w:szCs w:val="20"/>
              </w:rPr>
              <w:t>EP1: Not meaningful enough. Yeah.</w:t>
            </w:r>
          </w:p>
        </w:tc>
      </w:tr>
      <w:tr w:rsidR="002F3302" w:rsidRPr="00AC2DF1" w14:paraId="03EEE75E" w14:textId="77777777" w:rsidTr="005D0A26">
        <w:tc>
          <w:tcPr>
            <w:tcW w:w="846" w:type="dxa"/>
          </w:tcPr>
          <w:p w14:paraId="4DBC650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400</w:t>
            </w:r>
          </w:p>
        </w:tc>
        <w:tc>
          <w:tcPr>
            <w:tcW w:w="8170" w:type="dxa"/>
          </w:tcPr>
          <w:p w14:paraId="4F7CDB1E" w14:textId="77777777" w:rsidR="002F3302" w:rsidRPr="00AC2DF1" w:rsidRDefault="002F3302" w:rsidP="005D0A26">
            <w:pPr>
              <w:rPr>
                <w:rFonts w:ascii="Arial" w:hAnsi="Arial" w:cs="Arial"/>
                <w:sz w:val="20"/>
                <w:szCs w:val="20"/>
              </w:rPr>
            </w:pPr>
            <w:r w:rsidRPr="00AC2DF1">
              <w:rPr>
                <w:rFonts w:ascii="Arial" w:hAnsi="Arial" w:cs="Arial"/>
                <w:sz w:val="20"/>
                <w:szCs w:val="20"/>
              </w:rPr>
              <w:t>EP1: You know that thing about the appropriate responses. And I notice that I have this</w:t>
            </w:r>
          </w:p>
        </w:tc>
      </w:tr>
      <w:tr w:rsidR="002F3302" w:rsidRPr="00AC2DF1" w14:paraId="5B2CD947" w14:textId="77777777" w:rsidTr="005D0A26">
        <w:tc>
          <w:tcPr>
            <w:tcW w:w="846" w:type="dxa"/>
          </w:tcPr>
          <w:p w14:paraId="7F2EAFF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401</w:t>
            </w:r>
          </w:p>
        </w:tc>
        <w:tc>
          <w:tcPr>
            <w:tcW w:w="8170" w:type="dxa"/>
          </w:tcPr>
          <w:p w14:paraId="3D21F7D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Resistance, and I know it’s a bad thing I think, but when you say about these ones where </w:t>
            </w:r>
          </w:p>
        </w:tc>
      </w:tr>
      <w:tr w:rsidR="002F3302" w:rsidRPr="00AC2DF1" w14:paraId="443A78EE" w14:textId="77777777" w:rsidTr="005D0A26">
        <w:tc>
          <w:tcPr>
            <w:tcW w:w="846" w:type="dxa"/>
          </w:tcPr>
          <w:p w14:paraId="6298562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402</w:t>
            </w:r>
          </w:p>
        </w:tc>
        <w:tc>
          <w:tcPr>
            <w:tcW w:w="8170" w:type="dxa"/>
          </w:tcPr>
          <w:p w14:paraId="092DFC73" w14:textId="77777777" w:rsidR="002F3302" w:rsidRPr="00AC2DF1" w:rsidRDefault="002F3302" w:rsidP="005D0A26">
            <w:pPr>
              <w:rPr>
                <w:rFonts w:ascii="Arial" w:hAnsi="Arial" w:cs="Arial"/>
                <w:sz w:val="20"/>
                <w:szCs w:val="20"/>
              </w:rPr>
            </w:pPr>
            <w:r w:rsidRPr="00AC2DF1">
              <w:rPr>
                <w:rFonts w:ascii="Arial" w:hAnsi="Arial" w:cs="Arial"/>
                <w:sz w:val="20"/>
                <w:szCs w:val="20"/>
              </w:rPr>
              <w:t>Really you need time at home to just rest and recover and having crumpets together?</w:t>
            </w:r>
          </w:p>
        </w:tc>
      </w:tr>
      <w:tr w:rsidR="002F3302" w:rsidRPr="00AC2DF1" w14:paraId="17F1B596" w14:textId="77777777" w:rsidTr="005D0A26">
        <w:tc>
          <w:tcPr>
            <w:tcW w:w="846" w:type="dxa"/>
          </w:tcPr>
          <w:p w14:paraId="123E224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403</w:t>
            </w:r>
          </w:p>
        </w:tc>
        <w:tc>
          <w:tcPr>
            <w:tcW w:w="8170" w:type="dxa"/>
          </w:tcPr>
          <w:p w14:paraId="74B67D4C" w14:textId="77777777" w:rsidR="002F3302" w:rsidRPr="00AC2DF1" w:rsidRDefault="002F3302" w:rsidP="005D0A26">
            <w:pPr>
              <w:rPr>
                <w:rFonts w:ascii="Arial" w:hAnsi="Arial" w:cs="Arial"/>
                <w:sz w:val="20"/>
                <w:szCs w:val="20"/>
              </w:rPr>
            </w:pPr>
            <w:r w:rsidRPr="00AC2DF1">
              <w:rPr>
                <w:rFonts w:ascii="Arial" w:hAnsi="Arial" w:cs="Arial"/>
                <w:sz w:val="20"/>
                <w:szCs w:val="20"/>
              </w:rPr>
              <w:t>And I notice there’s part of me that doesn’t really… but, but, but that could just go on</w:t>
            </w:r>
          </w:p>
        </w:tc>
      </w:tr>
      <w:tr w:rsidR="002F3302" w:rsidRPr="00AC2DF1" w14:paraId="353606B2" w14:textId="77777777" w:rsidTr="005D0A26">
        <w:tc>
          <w:tcPr>
            <w:tcW w:w="846" w:type="dxa"/>
          </w:tcPr>
          <w:p w14:paraId="2ED0016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404</w:t>
            </w:r>
          </w:p>
        </w:tc>
        <w:tc>
          <w:tcPr>
            <w:tcW w:w="8170" w:type="dxa"/>
          </w:tcPr>
          <w:p w14:paraId="7CD291F3"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For </w:t>
            </w:r>
            <w:proofErr w:type="spellStart"/>
            <w:r w:rsidRPr="00AC2DF1">
              <w:rPr>
                <w:rFonts w:ascii="Arial" w:hAnsi="Arial" w:cs="Arial"/>
                <w:sz w:val="20"/>
                <w:szCs w:val="20"/>
              </w:rPr>
              <w:t>ever</w:t>
            </w:r>
            <w:proofErr w:type="spellEnd"/>
            <w:r w:rsidRPr="00AC2DF1">
              <w:rPr>
                <w:rFonts w:ascii="Arial" w:hAnsi="Arial" w:cs="Arial"/>
                <w:sz w:val="20"/>
                <w:szCs w:val="20"/>
              </w:rPr>
              <w:t xml:space="preserve"> sort of thing. And I’d love to know kind of, the trajectory of when that works as</w:t>
            </w:r>
          </w:p>
        </w:tc>
      </w:tr>
      <w:tr w:rsidR="002F3302" w:rsidRPr="00AC2DF1" w14:paraId="4C75059F" w14:textId="77777777" w:rsidTr="005D0A26">
        <w:tc>
          <w:tcPr>
            <w:tcW w:w="846" w:type="dxa"/>
          </w:tcPr>
          <w:p w14:paraId="74ABB86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405</w:t>
            </w:r>
          </w:p>
        </w:tc>
        <w:tc>
          <w:tcPr>
            <w:tcW w:w="8170" w:type="dxa"/>
          </w:tcPr>
          <w:p w14:paraId="7ACE03CF" w14:textId="77777777" w:rsidR="002F3302" w:rsidRPr="00AC2DF1" w:rsidRDefault="002F3302" w:rsidP="005D0A26">
            <w:pPr>
              <w:rPr>
                <w:rFonts w:ascii="Arial" w:hAnsi="Arial" w:cs="Arial"/>
                <w:sz w:val="20"/>
                <w:szCs w:val="20"/>
              </w:rPr>
            </w:pPr>
            <w:r w:rsidRPr="00AC2DF1">
              <w:rPr>
                <w:rFonts w:ascii="Arial" w:hAnsi="Arial" w:cs="Arial"/>
                <w:sz w:val="20"/>
                <w:szCs w:val="20"/>
              </w:rPr>
              <w:t>An approach, what happens? Can you describe it a bit?</w:t>
            </w:r>
          </w:p>
        </w:tc>
      </w:tr>
      <w:tr w:rsidR="002F3302" w:rsidRPr="00AC2DF1" w14:paraId="13336DDD" w14:textId="77777777" w:rsidTr="005D0A26">
        <w:tc>
          <w:tcPr>
            <w:tcW w:w="846" w:type="dxa"/>
          </w:tcPr>
          <w:p w14:paraId="4065947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406</w:t>
            </w:r>
          </w:p>
        </w:tc>
        <w:tc>
          <w:tcPr>
            <w:tcW w:w="8170" w:type="dxa"/>
          </w:tcPr>
          <w:p w14:paraId="13FE05DB" w14:textId="77777777" w:rsidR="002F3302" w:rsidRPr="00AC2DF1" w:rsidRDefault="002F3302" w:rsidP="005D0A26">
            <w:pPr>
              <w:rPr>
                <w:rFonts w:ascii="Arial" w:hAnsi="Arial" w:cs="Arial"/>
                <w:sz w:val="20"/>
                <w:szCs w:val="20"/>
              </w:rPr>
            </w:pPr>
            <w:r w:rsidRPr="00AC2DF1">
              <w:rPr>
                <w:rFonts w:ascii="Arial" w:hAnsi="Arial" w:cs="Arial"/>
                <w:sz w:val="20"/>
                <w:szCs w:val="20"/>
              </w:rPr>
              <w:t>EP3: So these are just cases I’ve heard second hand. So Eliza Fricker said that it’s when</w:t>
            </w:r>
          </w:p>
        </w:tc>
      </w:tr>
      <w:tr w:rsidR="002F3302" w:rsidRPr="00AC2DF1" w14:paraId="3F9B9242" w14:textId="77777777" w:rsidTr="005D0A26">
        <w:tc>
          <w:tcPr>
            <w:tcW w:w="846" w:type="dxa"/>
          </w:tcPr>
          <w:p w14:paraId="370A7FD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407</w:t>
            </w:r>
          </w:p>
        </w:tc>
        <w:tc>
          <w:tcPr>
            <w:tcW w:w="8170" w:type="dxa"/>
          </w:tcPr>
          <w:p w14:paraId="28D6482C" w14:textId="77777777" w:rsidR="002F3302" w:rsidRPr="00AC2DF1" w:rsidRDefault="002F3302" w:rsidP="005D0A26">
            <w:pPr>
              <w:rPr>
                <w:rFonts w:ascii="Arial" w:hAnsi="Arial" w:cs="Arial"/>
                <w:sz w:val="20"/>
                <w:szCs w:val="20"/>
              </w:rPr>
            </w:pPr>
            <w:r w:rsidRPr="00AC2DF1">
              <w:rPr>
                <w:rFonts w:ascii="Arial" w:hAnsi="Arial" w:cs="Arial"/>
                <w:sz w:val="20"/>
                <w:szCs w:val="20"/>
              </w:rPr>
              <w:t>You notice… there’ll be a period of everyone relaxing and calming and everyone kind of</w:t>
            </w:r>
          </w:p>
        </w:tc>
      </w:tr>
      <w:tr w:rsidR="002F3302" w:rsidRPr="00AC2DF1" w14:paraId="0431703F" w14:textId="77777777" w:rsidTr="005D0A26">
        <w:tc>
          <w:tcPr>
            <w:tcW w:w="846" w:type="dxa"/>
          </w:tcPr>
          <w:p w14:paraId="4E46B26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408</w:t>
            </w:r>
          </w:p>
        </w:tc>
        <w:tc>
          <w:tcPr>
            <w:tcW w:w="8170" w:type="dxa"/>
          </w:tcPr>
          <w:p w14:paraId="09365397" w14:textId="77777777" w:rsidR="002F3302" w:rsidRPr="00AC2DF1" w:rsidRDefault="002F3302" w:rsidP="005D0A26">
            <w:pPr>
              <w:rPr>
                <w:rFonts w:ascii="Arial" w:hAnsi="Arial" w:cs="Arial"/>
                <w:sz w:val="20"/>
                <w:szCs w:val="20"/>
              </w:rPr>
            </w:pPr>
            <w:r w:rsidRPr="00AC2DF1">
              <w:rPr>
                <w:rFonts w:ascii="Arial" w:hAnsi="Arial" w:cs="Arial"/>
                <w:sz w:val="20"/>
                <w:szCs w:val="20"/>
              </w:rPr>
              <w:t>settled and it was healing. And then she noticed that it wasn’t really working anymore.</w:t>
            </w:r>
          </w:p>
        </w:tc>
      </w:tr>
      <w:tr w:rsidR="002F3302" w:rsidRPr="00AC2DF1" w14:paraId="4E6FAE53" w14:textId="77777777" w:rsidTr="005D0A26">
        <w:tc>
          <w:tcPr>
            <w:tcW w:w="846" w:type="dxa"/>
          </w:tcPr>
          <w:p w14:paraId="77ABD0B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409</w:t>
            </w:r>
          </w:p>
        </w:tc>
        <w:tc>
          <w:tcPr>
            <w:tcW w:w="8170" w:type="dxa"/>
          </w:tcPr>
          <w:p w14:paraId="1571EBCC" w14:textId="77777777" w:rsidR="002F3302" w:rsidRPr="00AC2DF1" w:rsidRDefault="002F3302" w:rsidP="005D0A26">
            <w:pPr>
              <w:rPr>
                <w:rFonts w:ascii="Arial" w:hAnsi="Arial" w:cs="Arial"/>
                <w:sz w:val="20"/>
                <w:szCs w:val="20"/>
              </w:rPr>
            </w:pPr>
            <w:r w:rsidRPr="00AC2DF1">
              <w:rPr>
                <w:rFonts w:ascii="Arial" w:hAnsi="Arial" w:cs="Arial"/>
                <w:sz w:val="20"/>
                <w:szCs w:val="20"/>
              </w:rPr>
              <w:t>And there was a little bit of frustration and a little bit of boredom and a little of like, she</w:t>
            </w:r>
          </w:p>
        </w:tc>
      </w:tr>
      <w:tr w:rsidR="002F3302" w:rsidRPr="00AC2DF1" w14:paraId="73535CE3" w14:textId="77777777" w:rsidTr="005D0A26">
        <w:tc>
          <w:tcPr>
            <w:tcW w:w="846" w:type="dxa"/>
          </w:tcPr>
          <w:p w14:paraId="2D7F8F5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410</w:t>
            </w:r>
          </w:p>
        </w:tc>
        <w:tc>
          <w:tcPr>
            <w:tcW w:w="8170" w:type="dxa"/>
          </w:tcPr>
          <w:p w14:paraId="11AB4A7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Just said these little shoots start to show that there’s signs and that we need to do </w:t>
            </w:r>
          </w:p>
        </w:tc>
      </w:tr>
      <w:tr w:rsidR="002F3302" w:rsidRPr="00AC2DF1" w14:paraId="14EE6ED9" w14:textId="77777777" w:rsidTr="005D0A26">
        <w:tc>
          <w:tcPr>
            <w:tcW w:w="846" w:type="dxa"/>
          </w:tcPr>
          <w:p w14:paraId="601F652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411</w:t>
            </w:r>
          </w:p>
        </w:tc>
        <w:tc>
          <w:tcPr>
            <w:tcW w:w="8170" w:type="dxa"/>
          </w:tcPr>
          <w:p w14:paraId="2F7775C9" w14:textId="77777777" w:rsidR="002F3302" w:rsidRPr="00AC2DF1" w:rsidRDefault="002F3302" w:rsidP="005D0A26">
            <w:pPr>
              <w:rPr>
                <w:rFonts w:ascii="Arial" w:hAnsi="Arial" w:cs="Arial"/>
                <w:sz w:val="20"/>
                <w:szCs w:val="20"/>
              </w:rPr>
            </w:pPr>
            <w:r w:rsidRPr="00AC2DF1">
              <w:rPr>
                <w:rFonts w:ascii="Arial" w:hAnsi="Arial" w:cs="Arial"/>
                <w:sz w:val="20"/>
                <w:szCs w:val="20"/>
              </w:rPr>
              <w:t>Something slightly different. And I think what would be useful is for professionals to be</w:t>
            </w:r>
          </w:p>
        </w:tc>
      </w:tr>
      <w:tr w:rsidR="002F3302" w:rsidRPr="00AC2DF1" w14:paraId="698B6F17" w14:textId="77777777" w:rsidTr="005D0A26">
        <w:tc>
          <w:tcPr>
            <w:tcW w:w="846" w:type="dxa"/>
          </w:tcPr>
          <w:p w14:paraId="1A1F319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412</w:t>
            </w:r>
          </w:p>
        </w:tc>
        <w:tc>
          <w:tcPr>
            <w:tcW w:w="8170" w:type="dxa"/>
          </w:tcPr>
          <w:p w14:paraId="39BED8A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Able to check in at those points and see what’s the next little thing that we could nudge? </w:t>
            </w:r>
          </w:p>
        </w:tc>
      </w:tr>
      <w:tr w:rsidR="002F3302" w:rsidRPr="00AC2DF1" w14:paraId="6C815806" w14:textId="77777777" w:rsidTr="005D0A26">
        <w:tc>
          <w:tcPr>
            <w:tcW w:w="846" w:type="dxa"/>
          </w:tcPr>
          <w:p w14:paraId="2531A41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413</w:t>
            </w:r>
          </w:p>
        </w:tc>
        <w:tc>
          <w:tcPr>
            <w:tcW w:w="8170" w:type="dxa"/>
          </w:tcPr>
          <w:p w14:paraId="7C6FEA6D" w14:textId="77777777" w:rsidR="002F3302" w:rsidRPr="00AC2DF1" w:rsidRDefault="002F3302" w:rsidP="005D0A26">
            <w:pPr>
              <w:rPr>
                <w:rFonts w:ascii="Arial" w:hAnsi="Arial" w:cs="Arial"/>
                <w:sz w:val="20"/>
                <w:szCs w:val="20"/>
              </w:rPr>
            </w:pPr>
            <w:r w:rsidRPr="00AC2DF1">
              <w:rPr>
                <w:rFonts w:ascii="Arial" w:hAnsi="Arial" w:cs="Arial"/>
                <w:sz w:val="20"/>
                <w:szCs w:val="20"/>
              </w:rPr>
              <w:t>And not jump straight to attendance. So just because she is coming out of her bedroom,</w:t>
            </w:r>
          </w:p>
        </w:tc>
      </w:tr>
      <w:tr w:rsidR="002F3302" w:rsidRPr="00AC2DF1" w14:paraId="61B7BEDD" w14:textId="77777777" w:rsidTr="005D0A26">
        <w:tc>
          <w:tcPr>
            <w:tcW w:w="846" w:type="dxa"/>
          </w:tcPr>
          <w:p w14:paraId="391AC4E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414</w:t>
            </w:r>
          </w:p>
        </w:tc>
        <w:tc>
          <w:tcPr>
            <w:tcW w:w="8170" w:type="dxa"/>
          </w:tcPr>
          <w:p w14:paraId="5300D351" w14:textId="77777777" w:rsidR="002F3302" w:rsidRPr="00AC2DF1" w:rsidRDefault="002F3302" w:rsidP="005D0A26">
            <w:pPr>
              <w:rPr>
                <w:rFonts w:ascii="Arial" w:hAnsi="Arial" w:cs="Arial"/>
                <w:sz w:val="20"/>
                <w:szCs w:val="20"/>
              </w:rPr>
            </w:pPr>
            <w:r w:rsidRPr="00AC2DF1">
              <w:rPr>
                <w:rFonts w:ascii="Arial" w:hAnsi="Arial" w:cs="Arial"/>
                <w:sz w:val="20"/>
                <w:szCs w:val="20"/>
              </w:rPr>
              <w:t>Doesn’t mean she’s ready to go back to school.</w:t>
            </w:r>
          </w:p>
        </w:tc>
      </w:tr>
      <w:tr w:rsidR="002F3302" w:rsidRPr="00AC2DF1" w14:paraId="5DF7C8E9" w14:textId="77777777" w:rsidTr="005D0A26">
        <w:tc>
          <w:tcPr>
            <w:tcW w:w="846" w:type="dxa"/>
          </w:tcPr>
          <w:p w14:paraId="6122087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415</w:t>
            </w:r>
          </w:p>
        </w:tc>
        <w:tc>
          <w:tcPr>
            <w:tcW w:w="8170" w:type="dxa"/>
          </w:tcPr>
          <w:p w14:paraId="71AB9172" w14:textId="77777777" w:rsidR="002F3302" w:rsidRPr="00AC2DF1" w:rsidRDefault="002F3302" w:rsidP="005D0A26">
            <w:pPr>
              <w:rPr>
                <w:rFonts w:ascii="Arial" w:hAnsi="Arial" w:cs="Arial"/>
                <w:sz w:val="20"/>
                <w:szCs w:val="20"/>
              </w:rPr>
            </w:pPr>
            <w:r w:rsidRPr="00AC2DF1">
              <w:rPr>
                <w:rFonts w:ascii="Arial" w:hAnsi="Arial" w:cs="Arial"/>
                <w:sz w:val="20"/>
                <w:szCs w:val="20"/>
              </w:rPr>
              <w:t>EP4: Right.</w:t>
            </w:r>
          </w:p>
        </w:tc>
      </w:tr>
      <w:tr w:rsidR="002F3302" w:rsidRPr="00AC2DF1" w14:paraId="0F9A339D" w14:textId="77777777" w:rsidTr="005D0A26">
        <w:tc>
          <w:tcPr>
            <w:tcW w:w="846" w:type="dxa"/>
          </w:tcPr>
          <w:p w14:paraId="05E36E4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416</w:t>
            </w:r>
          </w:p>
        </w:tc>
        <w:tc>
          <w:tcPr>
            <w:tcW w:w="8170" w:type="dxa"/>
          </w:tcPr>
          <w:p w14:paraId="010A9F9E" w14:textId="77777777" w:rsidR="002F3302" w:rsidRPr="00AC2DF1" w:rsidRDefault="002F3302" w:rsidP="005D0A26">
            <w:pPr>
              <w:rPr>
                <w:rFonts w:ascii="Arial" w:hAnsi="Arial" w:cs="Arial"/>
                <w:sz w:val="20"/>
                <w:szCs w:val="20"/>
              </w:rPr>
            </w:pPr>
            <w:r w:rsidRPr="00AC2DF1">
              <w:rPr>
                <w:rFonts w:ascii="Arial" w:hAnsi="Arial" w:cs="Arial"/>
                <w:sz w:val="20"/>
                <w:szCs w:val="20"/>
              </w:rPr>
              <w:t>EP3: And I think that there was a type of discussion where it kind of like, “Oh well we see</w:t>
            </w:r>
          </w:p>
        </w:tc>
      </w:tr>
      <w:tr w:rsidR="002F3302" w:rsidRPr="00AC2DF1" w14:paraId="5829F5B4" w14:textId="77777777" w:rsidTr="005D0A26">
        <w:tc>
          <w:tcPr>
            <w:tcW w:w="846" w:type="dxa"/>
          </w:tcPr>
          <w:p w14:paraId="29BABEE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417</w:t>
            </w:r>
          </w:p>
        </w:tc>
        <w:tc>
          <w:tcPr>
            <w:tcW w:w="8170" w:type="dxa"/>
          </w:tcPr>
          <w:p w14:paraId="7C3A0049" w14:textId="77777777" w:rsidR="002F3302" w:rsidRPr="00AC2DF1" w:rsidRDefault="002F3302" w:rsidP="005D0A26">
            <w:pPr>
              <w:rPr>
                <w:rFonts w:ascii="Arial" w:hAnsi="Arial" w:cs="Arial"/>
                <w:sz w:val="20"/>
                <w:szCs w:val="20"/>
              </w:rPr>
            </w:pPr>
            <w:r w:rsidRPr="00AC2DF1">
              <w:rPr>
                <w:rFonts w:ascii="Arial" w:hAnsi="Arial" w:cs="Arial"/>
                <w:sz w:val="20"/>
                <w:szCs w:val="20"/>
              </w:rPr>
              <w:t>Her going to the shops with her mum so I don’t know why she’s not coming into school.”</w:t>
            </w:r>
          </w:p>
        </w:tc>
      </w:tr>
      <w:tr w:rsidR="002F3302" w:rsidRPr="00AC2DF1" w14:paraId="3A0081A5" w14:textId="77777777" w:rsidTr="005D0A26">
        <w:tc>
          <w:tcPr>
            <w:tcW w:w="846" w:type="dxa"/>
          </w:tcPr>
          <w:p w14:paraId="5CC3E25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418</w:t>
            </w:r>
          </w:p>
        </w:tc>
        <w:tc>
          <w:tcPr>
            <w:tcW w:w="8170" w:type="dxa"/>
          </w:tcPr>
          <w:p w14:paraId="61CE14CA" w14:textId="77777777" w:rsidR="002F3302" w:rsidRPr="00AC2DF1" w:rsidRDefault="002F3302" w:rsidP="005D0A26">
            <w:pPr>
              <w:rPr>
                <w:rFonts w:ascii="Arial" w:hAnsi="Arial" w:cs="Arial"/>
                <w:sz w:val="20"/>
                <w:szCs w:val="20"/>
              </w:rPr>
            </w:pPr>
            <w:r w:rsidRPr="00AC2DF1">
              <w:rPr>
                <w:rFonts w:ascii="Arial" w:hAnsi="Arial" w:cs="Arial"/>
                <w:sz w:val="20"/>
                <w:szCs w:val="20"/>
              </w:rPr>
              <w:t>And it’s like “</w:t>
            </w:r>
            <w:proofErr w:type="spellStart"/>
            <w:r w:rsidRPr="00AC2DF1">
              <w:rPr>
                <w:rFonts w:ascii="Arial" w:hAnsi="Arial" w:cs="Arial"/>
                <w:sz w:val="20"/>
                <w:szCs w:val="20"/>
              </w:rPr>
              <w:t>owwww</w:t>
            </w:r>
            <w:proofErr w:type="spellEnd"/>
            <w:r w:rsidRPr="00AC2DF1">
              <w:rPr>
                <w:rFonts w:ascii="Arial" w:hAnsi="Arial" w:cs="Arial"/>
                <w:sz w:val="20"/>
                <w:szCs w:val="20"/>
              </w:rPr>
              <w:t>… it’s a slightly different concept.”</w:t>
            </w:r>
          </w:p>
        </w:tc>
      </w:tr>
      <w:tr w:rsidR="002F3302" w:rsidRPr="00AC2DF1" w14:paraId="74B5E609" w14:textId="77777777" w:rsidTr="005D0A26">
        <w:tc>
          <w:tcPr>
            <w:tcW w:w="846" w:type="dxa"/>
          </w:tcPr>
          <w:p w14:paraId="407A5ED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419</w:t>
            </w:r>
          </w:p>
        </w:tc>
        <w:tc>
          <w:tcPr>
            <w:tcW w:w="8170" w:type="dxa"/>
          </w:tcPr>
          <w:p w14:paraId="3196793D" w14:textId="77777777" w:rsidR="002F3302" w:rsidRPr="00AC2DF1" w:rsidRDefault="002F3302" w:rsidP="005D0A26">
            <w:pPr>
              <w:rPr>
                <w:rFonts w:ascii="Arial" w:hAnsi="Arial" w:cs="Arial"/>
                <w:sz w:val="20"/>
                <w:szCs w:val="20"/>
              </w:rPr>
            </w:pPr>
            <w:r w:rsidRPr="00AC2DF1">
              <w:rPr>
                <w:rFonts w:ascii="Arial" w:hAnsi="Arial" w:cs="Arial"/>
                <w:sz w:val="20"/>
                <w:szCs w:val="20"/>
              </w:rPr>
              <w:t>EP1: So that’s a sort of appropriate foray out into the world.</w:t>
            </w:r>
          </w:p>
        </w:tc>
      </w:tr>
      <w:tr w:rsidR="002F3302" w:rsidRPr="00AC2DF1" w14:paraId="5203A765" w14:textId="77777777" w:rsidTr="005D0A26">
        <w:tc>
          <w:tcPr>
            <w:tcW w:w="846" w:type="dxa"/>
          </w:tcPr>
          <w:p w14:paraId="0146CF0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420</w:t>
            </w:r>
          </w:p>
        </w:tc>
        <w:tc>
          <w:tcPr>
            <w:tcW w:w="8170" w:type="dxa"/>
          </w:tcPr>
          <w:p w14:paraId="1481C8DE" w14:textId="77777777" w:rsidR="002F3302" w:rsidRPr="00AC2DF1" w:rsidRDefault="002F3302" w:rsidP="005D0A26">
            <w:pPr>
              <w:rPr>
                <w:rFonts w:ascii="Arial" w:hAnsi="Arial" w:cs="Arial"/>
                <w:sz w:val="20"/>
                <w:szCs w:val="20"/>
              </w:rPr>
            </w:pPr>
            <w:r w:rsidRPr="00AC2DF1">
              <w:rPr>
                <w:rFonts w:ascii="Arial" w:hAnsi="Arial" w:cs="Arial"/>
                <w:sz w:val="20"/>
                <w:szCs w:val="20"/>
              </w:rPr>
              <w:t>EP4: Yeah.</w:t>
            </w:r>
          </w:p>
        </w:tc>
      </w:tr>
      <w:tr w:rsidR="002F3302" w:rsidRPr="00AC2DF1" w14:paraId="1EDCAE33" w14:textId="77777777" w:rsidTr="005D0A26">
        <w:tc>
          <w:tcPr>
            <w:tcW w:w="846" w:type="dxa"/>
          </w:tcPr>
          <w:p w14:paraId="71399C4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421</w:t>
            </w:r>
          </w:p>
        </w:tc>
        <w:tc>
          <w:tcPr>
            <w:tcW w:w="8170" w:type="dxa"/>
          </w:tcPr>
          <w:p w14:paraId="4A2C4194" w14:textId="77777777" w:rsidR="002F3302" w:rsidRPr="00AC2DF1" w:rsidRDefault="002F3302" w:rsidP="005D0A26">
            <w:pPr>
              <w:rPr>
                <w:rFonts w:ascii="Arial" w:hAnsi="Arial" w:cs="Arial"/>
                <w:sz w:val="20"/>
                <w:szCs w:val="20"/>
              </w:rPr>
            </w:pPr>
            <w:r w:rsidRPr="00AC2DF1">
              <w:rPr>
                <w:rFonts w:ascii="Arial" w:hAnsi="Arial" w:cs="Arial"/>
                <w:sz w:val="20"/>
                <w:szCs w:val="20"/>
              </w:rPr>
              <w:t>EP3: And there is, alongside re-writing the guidance, there’s a whole other sub-group</w:t>
            </w:r>
          </w:p>
        </w:tc>
      </w:tr>
      <w:tr w:rsidR="002F3302" w:rsidRPr="00AC2DF1" w14:paraId="66FEA494" w14:textId="77777777" w:rsidTr="005D0A26">
        <w:tc>
          <w:tcPr>
            <w:tcW w:w="846" w:type="dxa"/>
          </w:tcPr>
          <w:p w14:paraId="13138F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422</w:t>
            </w:r>
          </w:p>
        </w:tc>
        <w:tc>
          <w:tcPr>
            <w:tcW w:w="8170" w:type="dxa"/>
          </w:tcPr>
          <w:p w14:paraId="70722B93" w14:textId="77777777" w:rsidR="002F3302" w:rsidRPr="00AC2DF1" w:rsidRDefault="002F3302" w:rsidP="005D0A26">
            <w:pPr>
              <w:rPr>
                <w:rFonts w:ascii="Arial" w:hAnsi="Arial" w:cs="Arial"/>
                <w:sz w:val="20"/>
                <w:szCs w:val="20"/>
              </w:rPr>
            </w:pPr>
            <w:r w:rsidRPr="00AC2DF1">
              <w:rPr>
                <w:rFonts w:ascii="Arial" w:hAnsi="Arial" w:cs="Arial"/>
                <w:sz w:val="20"/>
                <w:szCs w:val="20"/>
              </w:rPr>
              <w:t>Working on trauma, like burn out recovery guidance. And what can support that. XXXX</w:t>
            </w:r>
          </w:p>
        </w:tc>
      </w:tr>
      <w:tr w:rsidR="002F3302" w:rsidRPr="00AC2DF1" w14:paraId="08041F28" w14:textId="77777777" w:rsidTr="005D0A26">
        <w:tc>
          <w:tcPr>
            <w:tcW w:w="846" w:type="dxa"/>
          </w:tcPr>
          <w:p w14:paraId="51FCBD7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423</w:t>
            </w:r>
          </w:p>
        </w:tc>
        <w:tc>
          <w:tcPr>
            <w:tcW w:w="8170" w:type="dxa"/>
          </w:tcPr>
          <w:p w14:paraId="67FDA086"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Has given the example of a young person who was out of school for two years and had </w:t>
            </w:r>
          </w:p>
        </w:tc>
      </w:tr>
      <w:tr w:rsidR="002F3302" w:rsidRPr="00AC2DF1" w14:paraId="3965F936" w14:textId="77777777" w:rsidTr="005D0A26">
        <w:tc>
          <w:tcPr>
            <w:tcW w:w="846" w:type="dxa"/>
          </w:tcPr>
          <w:p w14:paraId="212BF94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424</w:t>
            </w:r>
          </w:p>
        </w:tc>
        <w:tc>
          <w:tcPr>
            <w:tcW w:w="8170" w:type="dxa"/>
          </w:tcPr>
          <w:p w14:paraId="2F06F807" w14:textId="77777777" w:rsidR="002F3302" w:rsidRPr="00AC2DF1" w:rsidRDefault="002F3302" w:rsidP="005D0A26">
            <w:pPr>
              <w:rPr>
                <w:rFonts w:ascii="Arial" w:hAnsi="Arial" w:cs="Arial"/>
                <w:sz w:val="20"/>
                <w:szCs w:val="20"/>
              </w:rPr>
            </w:pPr>
            <w:r w:rsidRPr="00AC2DF1">
              <w:rPr>
                <w:rFonts w:ascii="Arial" w:hAnsi="Arial" w:cs="Arial"/>
                <w:sz w:val="20"/>
                <w:szCs w:val="20"/>
              </w:rPr>
              <w:t>Some really effective mentoring support and has now gone back to mainstream school</w:t>
            </w:r>
          </w:p>
        </w:tc>
      </w:tr>
      <w:tr w:rsidR="002F3302" w:rsidRPr="00AC2DF1" w14:paraId="031C2587" w14:textId="77777777" w:rsidTr="005D0A26">
        <w:tc>
          <w:tcPr>
            <w:tcW w:w="846" w:type="dxa"/>
          </w:tcPr>
          <w:p w14:paraId="1816703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425</w:t>
            </w:r>
          </w:p>
        </w:tc>
        <w:tc>
          <w:tcPr>
            <w:tcW w:w="8170" w:type="dxa"/>
          </w:tcPr>
          <w:p w14:paraId="2FDB175D" w14:textId="77777777" w:rsidR="002F3302" w:rsidRPr="00AC2DF1" w:rsidRDefault="002F3302" w:rsidP="005D0A26">
            <w:pPr>
              <w:rPr>
                <w:rFonts w:ascii="Arial" w:hAnsi="Arial" w:cs="Arial"/>
                <w:sz w:val="20"/>
                <w:szCs w:val="20"/>
              </w:rPr>
            </w:pPr>
            <w:r w:rsidRPr="00AC2DF1">
              <w:rPr>
                <w:rFonts w:ascii="Arial" w:hAnsi="Arial" w:cs="Arial"/>
                <w:sz w:val="20"/>
                <w:szCs w:val="20"/>
              </w:rPr>
              <w:t>Without many reasonable adjustments. Because…</w:t>
            </w:r>
          </w:p>
        </w:tc>
      </w:tr>
      <w:tr w:rsidR="002F3302" w:rsidRPr="00AC2DF1" w14:paraId="39CACC29" w14:textId="77777777" w:rsidTr="005D0A26">
        <w:tc>
          <w:tcPr>
            <w:tcW w:w="846" w:type="dxa"/>
          </w:tcPr>
          <w:p w14:paraId="69D85E3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426</w:t>
            </w:r>
          </w:p>
        </w:tc>
        <w:tc>
          <w:tcPr>
            <w:tcW w:w="8170" w:type="dxa"/>
          </w:tcPr>
          <w:p w14:paraId="2CA46531" w14:textId="77777777" w:rsidR="002F3302" w:rsidRPr="00AC2DF1" w:rsidRDefault="002F3302" w:rsidP="005D0A26">
            <w:pPr>
              <w:rPr>
                <w:rFonts w:ascii="Arial" w:hAnsi="Arial" w:cs="Arial"/>
                <w:sz w:val="20"/>
                <w:szCs w:val="20"/>
              </w:rPr>
            </w:pPr>
            <w:r w:rsidRPr="00AC2DF1">
              <w:rPr>
                <w:rFonts w:ascii="Arial" w:hAnsi="Arial" w:cs="Arial"/>
                <w:sz w:val="20"/>
                <w:szCs w:val="20"/>
              </w:rPr>
              <w:t>EP1: That’s really helpful to know that.</w:t>
            </w:r>
          </w:p>
        </w:tc>
      </w:tr>
      <w:tr w:rsidR="002F3302" w:rsidRPr="00AC2DF1" w14:paraId="17F1CBFA" w14:textId="77777777" w:rsidTr="005D0A26">
        <w:tc>
          <w:tcPr>
            <w:tcW w:w="846" w:type="dxa"/>
          </w:tcPr>
          <w:p w14:paraId="3407260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427</w:t>
            </w:r>
          </w:p>
        </w:tc>
        <w:tc>
          <w:tcPr>
            <w:tcW w:w="8170" w:type="dxa"/>
          </w:tcPr>
          <w:p w14:paraId="114B7C72" w14:textId="77777777" w:rsidR="002F3302" w:rsidRPr="00AC2DF1" w:rsidRDefault="002F3302" w:rsidP="005D0A26">
            <w:pPr>
              <w:rPr>
                <w:rFonts w:ascii="Arial" w:hAnsi="Arial" w:cs="Arial"/>
                <w:sz w:val="20"/>
                <w:szCs w:val="20"/>
              </w:rPr>
            </w:pPr>
            <w:r w:rsidRPr="00AC2DF1">
              <w:rPr>
                <w:rFonts w:ascii="Arial" w:hAnsi="Arial" w:cs="Arial"/>
                <w:sz w:val="20"/>
                <w:szCs w:val="20"/>
              </w:rPr>
              <w:t>EP3: He’s had time to recover and understand himself and his preferences a lot more.</w:t>
            </w:r>
          </w:p>
        </w:tc>
      </w:tr>
      <w:tr w:rsidR="002F3302" w:rsidRPr="00AC2DF1" w14:paraId="5BAB3BEC" w14:textId="77777777" w:rsidTr="005D0A26">
        <w:tc>
          <w:tcPr>
            <w:tcW w:w="846" w:type="dxa"/>
          </w:tcPr>
          <w:p w14:paraId="322AEFE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428</w:t>
            </w:r>
          </w:p>
        </w:tc>
        <w:tc>
          <w:tcPr>
            <w:tcW w:w="8170" w:type="dxa"/>
          </w:tcPr>
          <w:p w14:paraId="3441CEE7" w14:textId="77777777" w:rsidR="002F3302" w:rsidRPr="00AC2DF1" w:rsidRDefault="002F3302" w:rsidP="005D0A26">
            <w:pPr>
              <w:rPr>
                <w:rFonts w:ascii="Arial" w:hAnsi="Arial" w:cs="Arial"/>
                <w:sz w:val="20"/>
                <w:szCs w:val="20"/>
              </w:rPr>
            </w:pPr>
            <w:r w:rsidRPr="00AC2DF1">
              <w:rPr>
                <w:rFonts w:ascii="Arial" w:hAnsi="Arial" w:cs="Arial"/>
                <w:sz w:val="20"/>
                <w:szCs w:val="20"/>
              </w:rPr>
              <w:t>Rather than the masking and the burnout (completed jointly with EP 4)</w:t>
            </w:r>
          </w:p>
        </w:tc>
      </w:tr>
      <w:tr w:rsidR="002F3302" w:rsidRPr="00AC2DF1" w14:paraId="1338C022" w14:textId="77777777" w:rsidTr="005D0A26">
        <w:tc>
          <w:tcPr>
            <w:tcW w:w="846" w:type="dxa"/>
          </w:tcPr>
          <w:p w14:paraId="5326BBE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429</w:t>
            </w:r>
          </w:p>
        </w:tc>
        <w:tc>
          <w:tcPr>
            <w:tcW w:w="8170" w:type="dxa"/>
          </w:tcPr>
          <w:p w14:paraId="10046238" w14:textId="77777777" w:rsidR="002F3302" w:rsidRPr="00AC2DF1" w:rsidRDefault="002F3302" w:rsidP="005D0A26">
            <w:pPr>
              <w:rPr>
                <w:rFonts w:ascii="Arial" w:hAnsi="Arial" w:cs="Arial"/>
                <w:sz w:val="20"/>
                <w:szCs w:val="20"/>
              </w:rPr>
            </w:pPr>
            <w:r w:rsidRPr="00AC2DF1">
              <w:rPr>
                <w:rFonts w:ascii="Arial" w:hAnsi="Arial" w:cs="Arial"/>
                <w:sz w:val="20"/>
                <w:szCs w:val="20"/>
              </w:rPr>
              <w:t>EP1: Is that someone with AS…</w:t>
            </w:r>
          </w:p>
        </w:tc>
      </w:tr>
      <w:tr w:rsidR="002F3302" w:rsidRPr="00AC2DF1" w14:paraId="5F3A9B6E" w14:textId="77777777" w:rsidTr="005D0A26">
        <w:tc>
          <w:tcPr>
            <w:tcW w:w="846" w:type="dxa"/>
          </w:tcPr>
          <w:p w14:paraId="032F9E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430</w:t>
            </w:r>
          </w:p>
        </w:tc>
        <w:tc>
          <w:tcPr>
            <w:tcW w:w="8170" w:type="dxa"/>
          </w:tcPr>
          <w:p w14:paraId="54D735DF" w14:textId="77777777" w:rsidR="002F3302" w:rsidRPr="00AC2DF1" w:rsidRDefault="002F3302" w:rsidP="005D0A26">
            <w:pPr>
              <w:rPr>
                <w:rFonts w:ascii="Arial" w:hAnsi="Arial" w:cs="Arial"/>
                <w:sz w:val="20"/>
                <w:szCs w:val="20"/>
              </w:rPr>
            </w:pPr>
            <w:r w:rsidRPr="00AC2DF1">
              <w:rPr>
                <w:rFonts w:ascii="Arial" w:hAnsi="Arial" w:cs="Arial"/>
                <w:sz w:val="20"/>
                <w:szCs w:val="20"/>
              </w:rPr>
              <w:t>EP3: With autism, yeah.</w:t>
            </w:r>
          </w:p>
        </w:tc>
      </w:tr>
      <w:tr w:rsidR="002F3302" w:rsidRPr="00AC2DF1" w14:paraId="69DD5FB0" w14:textId="77777777" w:rsidTr="005D0A26">
        <w:tc>
          <w:tcPr>
            <w:tcW w:w="846" w:type="dxa"/>
          </w:tcPr>
          <w:p w14:paraId="6669BF9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431</w:t>
            </w:r>
          </w:p>
        </w:tc>
        <w:tc>
          <w:tcPr>
            <w:tcW w:w="8170" w:type="dxa"/>
          </w:tcPr>
          <w:p w14:paraId="01E92FD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that was something that came out of my research actually, was around their </w:t>
            </w:r>
          </w:p>
        </w:tc>
      </w:tr>
      <w:tr w:rsidR="002F3302" w:rsidRPr="00AC2DF1" w14:paraId="14FA1B98" w14:textId="77777777" w:rsidTr="005D0A26">
        <w:tc>
          <w:tcPr>
            <w:tcW w:w="846" w:type="dxa"/>
          </w:tcPr>
          <w:p w14:paraId="6CACC43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432</w:t>
            </w:r>
          </w:p>
        </w:tc>
        <w:tc>
          <w:tcPr>
            <w:tcW w:w="8170" w:type="dxa"/>
          </w:tcPr>
          <w:p w14:paraId="3AEF9A2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Relationship with their diagnosis of autism. Erm, it was a tiny study, and the girl, very </w:t>
            </w:r>
          </w:p>
        </w:tc>
      </w:tr>
      <w:tr w:rsidR="002F3302" w:rsidRPr="00AC2DF1" w14:paraId="1C990342" w14:textId="77777777" w:rsidTr="005D0A26">
        <w:tc>
          <w:tcPr>
            <w:tcW w:w="846" w:type="dxa"/>
          </w:tcPr>
          <w:p w14:paraId="5A0163F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433</w:t>
            </w:r>
          </w:p>
        </w:tc>
        <w:tc>
          <w:tcPr>
            <w:tcW w:w="8170" w:type="dxa"/>
          </w:tcPr>
          <w:p w14:paraId="0265F5F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Much… it was part of the journey. She was diagnosed while she was off school. And for </w:t>
            </w:r>
          </w:p>
        </w:tc>
      </w:tr>
      <w:tr w:rsidR="002F3302" w:rsidRPr="00AC2DF1" w14:paraId="33501B41" w14:textId="77777777" w:rsidTr="005D0A26">
        <w:tc>
          <w:tcPr>
            <w:tcW w:w="846" w:type="dxa"/>
          </w:tcPr>
          <w:p w14:paraId="351EB34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434</w:t>
            </w:r>
          </w:p>
        </w:tc>
        <w:tc>
          <w:tcPr>
            <w:tcW w:w="8170" w:type="dxa"/>
          </w:tcPr>
          <w:p w14:paraId="75CF7889" w14:textId="77777777" w:rsidR="002F3302" w:rsidRPr="00AC2DF1" w:rsidRDefault="002F3302" w:rsidP="005D0A26">
            <w:pPr>
              <w:rPr>
                <w:rFonts w:ascii="Arial" w:hAnsi="Arial" w:cs="Arial"/>
                <w:sz w:val="20"/>
                <w:szCs w:val="20"/>
              </w:rPr>
            </w:pPr>
            <w:r w:rsidRPr="00AC2DF1">
              <w:rPr>
                <w:rFonts w:ascii="Arial" w:hAnsi="Arial" w:cs="Arial"/>
                <w:sz w:val="20"/>
                <w:szCs w:val="20"/>
              </w:rPr>
              <w:t>Her it was like a tangible, ‘right, well I kind of understand now what’s been going on a</w:t>
            </w:r>
          </w:p>
        </w:tc>
      </w:tr>
      <w:tr w:rsidR="002F3302" w:rsidRPr="00AC2DF1" w14:paraId="262BA6B1" w14:textId="77777777" w:rsidTr="005D0A26">
        <w:tc>
          <w:tcPr>
            <w:tcW w:w="846" w:type="dxa"/>
          </w:tcPr>
          <w:p w14:paraId="23324D4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435</w:t>
            </w:r>
          </w:p>
        </w:tc>
        <w:tc>
          <w:tcPr>
            <w:tcW w:w="8170" w:type="dxa"/>
          </w:tcPr>
          <w:p w14:paraId="5BCB6D4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Bit better, I understand it. But I’ve also got this evidence.’  Because she was really </w:t>
            </w:r>
          </w:p>
        </w:tc>
      </w:tr>
      <w:tr w:rsidR="002F3302" w:rsidRPr="00AC2DF1" w14:paraId="06E22DE9" w14:textId="77777777" w:rsidTr="005D0A26">
        <w:tc>
          <w:tcPr>
            <w:tcW w:w="846" w:type="dxa"/>
          </w:tcPr>
          <w:p w14:paraId="73A697B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436</w:t>
            </w:r>
          </w:p>
        </w:tc>
        <w:tc>
          <w:tcPr>
            <w:tcW w:w="8170" w:type="dxa"/>
          </w:tcPr>
          <w:p w14:paraId="5917F36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Motivated to get to sixth form college. She didn’t want to go back to school but she </w:t>
            </w:r>
          </w:p>
        </w:tc>
      </w:tr>
      <w:tr w:rsidR="002F3302" w:rsidRPr="00AC2DF1" w14:paraId="4AE1C782" w14:textId="77777777" w:rsidTr="005D0A26">
        <w:tc>
          <w:tcPr>
            <w:tcW w:w="846" w:type="dxa"/>
          </w:tcPr>
          <w:p w14:paraId="2E07F58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437</w:t>
            </w:r>
          </w:p>
        </w:tc>
        <w:tc>
          <w:tcPr>
            <w:tcW w:w="8170" w:type="dxa"/>
          </w:tcPr>
          <w:p w14:paraId="0263D4A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realised she had to some GCSEs to go to college and that was what eventually got her </w:t>
            </w:r>
          </w:p>
        </w:tc>
      </w:tr>
      <w:tr w:rsidR="002F3302" w:rsidRPr="00AC2DF1" w14:paraId="3D577BF7" w14:textId="77777777" w:rsidTr="005D0A26">
        <w:tc>
          <w:tcPr>
            <w:tcW w:w="846" w:type="dxa"/>
          </w:tcPr>
          <w:p w14:paraId="52AFB2F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438</w:t>
            </w:r>
          </w:p>
        </w:tc>
        <w:tc>
          <w:tcPr>
            <w:tcW w:w="8170" w:type="dxa"/>
          </w:tcPr>
          <w:p w14:paraId="3970F443" w14:textId="77777777" w:rsidR="002F3302" w:rsidRPr="00AC2DF1" w:rsidRDefault="002F3302" w:rsidP="005D0A26">
            <w:pPr>
              <w:rPr>
                <w:rFonts w:ascii="Arial" w:hAnsi="Arial" w:cs="Arial"/>
                <w:sz w:val="20"/>
                <w:szCs w:val="20"/>
              </w:rPr>
            </w:pPr>
            <w:r w:rsidRPr="00AC2DF1">
              <w:rPr>
                <w:rFonts w:ascii="Arial" w:hAnsi="Arial" w:cs="Arial"/>
                <w:sz w:val="20"/>
                <w:szCs w:val="20"/>
              </w:rPr>
              <w:t>Back. And she now feels like her diagnosis of autism, her EHCP is something she can say,</w:t>
            </w:r>
          </w:p>
        </w:tc>
      </w:tr>
      <w:tr w:rsidR="002F3302" w:rsidRPr="00AC2DF1" w14:paraId="3799C373" w14:textId="77777777" w:rsidTr="005D0A26">
        <w:tc>
          <w:tcPr>
            <w:tcW w:w="846" w:type="dxa"/>
          </w:tcPr>
          <w:p w14:paraId="603B937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439</w:t>
            </w:r>
          </w:p>
        </w:tc>
        <w:tc>
          <w:tcPr>
            <w:tcW w:w="8170" w:type="dxa"/>
          </w:tcPr>
          <w:p w14:paraId="689502D0" w14:textId="77777777" w:rsidR="002F3302" w:rsidRPr="00AC2DF1" w:rsidRDefault="002F3302" w:rsidP="005D0A26">
            <w:pPr>
              <w:rPr>
                <w:rFonts w:ascii="Arial" w:hAnsi="Arial" w:cs="Arial"/>
                <w:sz w:val="20"/>
                <w:szCs w:val="20"/>
              </w:rPr>
            </w:pPr>
            <w:r w:rsidRPr="00AC2DF1">
              <w:rPr>
                <w:rFonts w:ascii="Arial" w:hAnsi="Arial" w:cs="Arial"/>
                <w:sz w:val="20"/>
                <w:szCs w:val="20"/>
              </w:rPr>
              <w:t>“You’re not meeting my needs and I’ve got these needs, look, here’s legal documents</w:t>
            </w:r>
          </w:p>
        </w:tc>
      </w:tr>
      <w:tr w:rsidR="002F3302" w:rsidRPr="00AC2DF1" w14:paraId="51B45B8F" w14:textId="77777777" w:rsidTr="005D0A26">
        <w:tc>
          <w:tcPr>
            <w:tcW w:w="846" w:type="dxa"/>
          </w:tcPr>
          <w:p w14:paraId="20EBDD1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440</w:t>
            </w:r>
          </w:p>
        </w:tc>
        <w:tc>
          <w:tcPr>
            <w:tcW w:w="8170" w:type="dxa"/>
          </w:tcPr>
          <w:p w14:paraId="138E35D8" w14:textId="77777777" w:rsidR="002F3302" w:rsidRPr="00AC2DF1" w:rsidRDefault="002F3302" w:rsidP="005D0A26">
            <w:pPr>
              <w:rPr>
                <w:rFonts w:ascii="Arial" w:hAnsi="Arial" w:cs="Arial"/>
                <w:sz w:val="20"/>
                <w:szCs w:val="20"/>
              </w:rPr>
            </w:pPr>
            <w:r w:rsidRPr="00AC2DF1">
              <w:rPr>
                <w:rFonts w:ascii="Arial" w:hAnsi="Arial" w:cs="Arial"/>
                <w:sz w:val="20"/>
                <w:szCs w:val="20"/>
              </w:rPr>
              <w:t>That say that.” For the lad, he was diagnosed when he was 6 or 7 and has never really</w:t>
            </w:r>
          </w:p>
        </w:tc>
      </w:tr>
      <w:tr w:rsidR="002F3302" w:rsidRPr="00AC2DF1" w14:paraId="003DF1A6" w14:textId="77777777" w:rsidTr="005D0A26">
        <w:tc>
          <w:tcPr>
            <w:tcW w:w="846" w:type="dxa"/>
          </w:tcPr>
          <w:p w14:paraId="0F2970B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441</w:t>
            </w:r>
          </w:p>
        </w:tc>
        <w:tc>
          <w:tcPr>
            <w:tcW w:w="8170" w:type="dxa"/>
          </w:tcPr>
          <w:p w14:paraId="43D5E84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Thought about being autistic until we did the research. But actually, when he reflected </w:t>
            </w:r>
          </w:p>
        </w:tc>
      </w:tr>
      <w:tr w:rsidR="002F3302" w:rsidRPr="00AC2DF1" w14:paraId="63E02206" w14:textId="77777777" w:rsidTr="005D0A26">
        <w:tc>
          <w:tcPr>
            <w:tcW w:w="846" w:type="dxa"/>
          </w:tcPr>
          <w:p w14:paraId="636C23B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442</w:t>
            </w:r>
          </w:p>
        </w:tc>
        <w:tc>
          <w:tcPr>
            <w:tcW w:w="8170" w:type="dxa"/>
          </w:tcPr>
          <w:p w14:paraId="46A28549" w14:textId="77777777" w:rsidR="002F3302" w:rsidRPr="00AC2DF1" w:rsidRDefault="002F3302" w:rsidP="005D0A26">
            <w:pPr>
              <w:rPr>
                <w:rFonts w:ascii="Arial" w:hAnsi="Arial" w:cs="Arial"/>
                <w:sz w:val="20"/>
                <w:szCs w:val="20"/>
              </w:rPr>
            </w:pPr>
            <w:r w:rsidRPr="00AC2DF1">
              <w:rPr>
                <w:rFonts w:ascii="Arial" w:hAnsi="Arial" w:cs="Arial"/>
                <w:sz w:val="20"/>
                <w:szCs w:val="20"/>
              </w:rPr>
              <w:t>On the research, said it was actually really helpful to think about it and I’m glad I did.</w:t>
            </w:r>
          </w:p>
        </w:tc>
      </w:tr>
      <w:tr w:rsidR="002F3302" w:rsidRPr="00AC2DF1" w14:paraId="61498671" w14:textId="77777777" w:rsidTr="005D0A26">
        <w:tc>
          <w:tcPr>
            <w:tcW w:w="846" w:type="dxa"/>
          </w:tcPr>
          <w:p w14:paraId="28863E9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443</w:t>
            </w:r>
          </w:p>
        </w:tc>
        <w:tc>
          <w:tcPr>
            <w:tcW w:w="8170" w:type="dxa"/>
          </w:tcPr>
          <w:p w14:paraId="411BC461" w14:textId="77777777" w:rsidR="002F3302" w:rsidRPr="00AC2DF1" w:rsidRDefault="002F3302" w:rsidP="005D0A26">
            <w:pPr>
              <w:rPr>
                <w:rFonts w:ascii="Arial" w:hAnsi="Arial" w:cs="Arial"/>
                <w:sz w:val="20"/>
                <w:szCs w:val="20"/>
              </w:rPr>
            </w:pPr>
            <w:r w:rsidRPr="00AC2DF1">
              <w:rPr>
                <w:rFonts w:ascii="Arial" w:hAnsi="Arial" w:cs="Arial"/>
                <w:sz w:val="20"/>
                <w:szCs w:val="20"/>
              </w:rPr>
              <w:t>And wider research does… there are sort of positive links with a positive autistic identity</w:t>
            </w:r>
          </w:p>
        </w:tc>
      </w:tr>
      <w:tr w:rsidR="002F3302" w:rsidRPr="00AC2DF1" w14:paraId="53F341FA" w14:textId="77777777" w:rsidTr="005D0A26">
        <w:tc>
          <w:tcPr>
            <w:tcW w:w="846" w:type="dxa"/>
          </w:tcPr>
          <w:p w14:paraId="5CB788A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444</w:t>
            </w:r>
          </w:p>
        </w:tc>
        <w:tc>
          <w:tcPr>
            <w:tcW w:w="8170" w:type="dxa"/>
          </w:tcPr>
          <w:p w14:paraId="08021BDA" w14:textId="77777777" w:rsidR="002F3302" w:rsidRPr="00AC2DF1" w:rsidRDefault="002F3302" w:rsidP="005D0A26">
            <w:pPr>
              <w:rPr>
                <w:rFonts w:ascii="Arial" w:hAnsi="Arial" w:cs="Arial"/>
                <w:sz w:val="20"/>
                <w:szCs w:val="20"/>
              </w:rPr>
            </w:pPr>
            <w:r w:rsidRPr="00AC2DF1">
              <w:rPr>
                <w:rFonts w:ascii="Arial" w:hAnsi="Arial" w:cs="Arial"/>
                <w:sz w:val="20"/>
                <w:szCs w:val="20"/>
              </w:rPr>
              <w:t>and well-being. So, there is evidence that suggests that, and I’ve started to include</w:t>
            </w:r>
          </w:p>
        </w:tc>
      </w:tr>
      <w:tr w:rsidR="002F3302" w:rsidRPr="00AC2DF1" w14:paraId="282866E9" w14:textId="77777777" w:rsidTr="005D0A26">
        <w:tc>
          <w:tcPr>
            <w:tcW w:w="846" w:type="dxa"/>
          </w:tcPr>
          <w:p w14:paraId="3636EE1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445</w:t>
            </w:r>
          </w:p>
        </w:tc>
        <w:tc>
          <w:tcPr>
            <w:tcW w:w="8170" w:type="dxa"/>
          </w:tcPr>
          <w:p w14:paraId="74597D4A" w14:textId="77777777" w:rsidR="002F3302" w:rsidRPr="00AC2DF1" w:rsidRDefault="002F3302" w:rsidP="005D0A26">
            <w:pPr>
              <w:rPr>
                <w:rFonts w:ascii="Arial" w:hAnsi="Arial" w:cs="Arial"/>
                <w:sz w:val="20"/>
                <w:szCs w:val="20"/>
              </w:rPr>
            </w:pPr>
            <w:r w:rsidRPr="00AC2DF1">
              <w:rPr>
                <w:rFonts w:ascii="Arial" w:hAnsi="Arial" w:cs="Arial"/>
                <w:sz w:val="20"/>
                <w:szCs w:val="20"/>
              </w:rPr>
              <w:t>it in outcomes actually, when it’s appropriate, that when the young person is ready, they</w:t>
            </w:r>
          </w:p>
        </w:tc>
      </w:tr>
      <w:tr w:rsidR="002F3302" w:rsidRPr="00AC2DF1" w14:paraId="774811CA" w14:textId="77777777" w:rsidTr="005D0A26">
        <w:tc>
          <w:tcPr>
            <w:tcW w:w="846" w:type="dxa"/>
          </w:tcPr>
          <w:p w14:paraId="3100C93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446</w:t>
            </w:r>
          </w:p>
        </w:tc>
        <w:tc>
          <w:tcPr>
            <w:tcW w:w="8170" w:type="dxa"/>
          </w:tcPr>
          <w:p w14:paraId="063340C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Explore their autistic identity because, yeah, the evidence is there that, you know, </w:t>
            </w:r>
          </w:p>
        </w:tc>
      </w:tr>
      <w:tr w:rsidR="002F3302" w:rsidRPr="00AC2DF1" w14:paraId="50717967" w14:textId="77777777" w:rsidTr="005D0A26">
        <w:tc>
          <w:tcPr>
            <w:tcW w:w="846" w:type="dxa"/>
          </w:tcPr>
          <w:p w14:paraId="22DF5EE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447</w:t>
            </w:r>
          </w:p>
        </w:tc>
        <w:tc>
          <w:tcPr>
            <w:tcW w:w="8170" w:type="dxa"/>
          </w:tcPr>
          <w:p w14:paraId="6E47B82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Positive relationship with your autistic diagnosis is going to support your </w:t>
            </w:r>
            <w:proofErr w:type="spellStart"/>
            <w:r w:rsidRPr="00AC2DF1">
              <w:rPr>
                <w:rFonts w:ascii="Arial" w:hAnsi="Arial" w:cs="Arial"/>
                <w:sz w:val="20"/>
                <w:szCs w:val="20"/>
              </w:rPr>
              <w:t>well being</w:t>
            </w:r>
            <w:proofErr w:type="spellEnd"/>
            <w:r w:rsidRPr="00AC2DF1">
              <w:rPr>
                <w:rFonts w:ascii="Arial" w:hAnsi="Arial" w:cs="Arial"/>
                <w:sz w:val="20"/>
                <w:szCs w:val="20"/>
              </w:rPr>
              <w:t>, so…</w:t>
            </w:r>
          </w:p>
        </w:tc>
      </w:tr>
      <w:tr w:rsidR="002F3302" w:rsidRPr="00AC2DF1" w14:paraId="31D14943" w14:textId="77777777" w:rsidTr="005D0A26">
        <w:tc>
          <w:tcPr>
            <w:tcW w:w="846" w:type="dxa"/>
          </w:tcPr>
          <w:p w14:paraId="2C4B435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448</w:t>
            </w:r>
          </w:p>
        </w:tc>
        <w:tc>
          <w:tcPr>
            <w:tcW w:w="8170" w:type="dxa"/>
          </w:tcPr>
          <w:p w14:paraId="5E63B2DA"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Definitely. I know you had a little bit of a check list that you were starting to work </w:t>
            </w:r>
          </w:p>
        </w:tc>
      </w:tr>
      <w:tr w:rsidR="002F3302" w:rsidRPr="00AC2DF1" w14:paraId="6EC2D5BE" w14:textId="77777777" w:rsidTr="005D0A26">
        <w:tc>
          <w:tcPr>
            <w:tcW w:w="846" w:type="dxa"/>
          </w:tcPr>
          <w:p w14:paraId="44F450A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449</w:t>
            </w:r>
          </w:p>
        </w:tc>
        <w:tc>
          <w:tcPr>
            <w:tcW w:w="8170" w:type="dxa"/>
          </w:tcPr>
          <w:p w14:paraId="6BC7E5AC" w14:textId="77777777" w:rsidR="002F3302" w:rsidRPr="00AC2DF1" w:rsidRDefault="002F3302" w:rsidP="005D0A26">
            <w:pPr>
              <w:rPr>
                <w:rFonts w:ascii="Arial" w:hAnsi="Arial" w:cs="Arial"/>
                <w:sz w:val="20"/>
                <w:szCs w:val="20"/>
              </w:rPr>
            </w:pPr>
            <w:r w:rsidRPr="00AC2DF1">
              <w:rPr>
                <w:rFonts w:ascii="Arial" w:hAnsi="Arial" w:cs="Arial"/>
                <w:sz w:val="20"/>
                <w:szCs w:val="20"/>
              </w:rPr>
              <w:t>On. The thing about it being never ending, I’ve also worried about that. It being never</w:t>
            </w:r>
          </w:p>
        </w:tc>
      </w:tr>
      <w:tr w:rsidR="002F3302" w:rsidRPr="00AC2DF1" w14:paraId="3E1359D6" w14:textId="77777777" w:rsidTr="005D0A26">
        <w:tc>
          <w:tcPr>
            <w:tcW w:w="846" w:type="dxa"/>
          </w:tcPr>
          <w:p w14:paraId="438EC75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450</w:t>
            </w:r>
          </w:p>
        </w:tc>
        <w:tc>
          <w:tcPr>
            <w:tcW w:w="8170" w:type="dxa"/>
          </w:tcPr>
          <w:p w14:paraId="57825568" w14:textId="77777777" w:rsidR="002F3302" w:rsidRPr="00AC2DF1" w:rsidRDefault="002F3302" w:rsidP="005D0A26">
            <w:pPr>
              <w:rPr>
                <w:rFonts w:ascii="Arial" w:hAnsi="Arial" w:cs="Arial"/>
                <w:sz w:val="20"/>
                <w:szCs w:val="20"/>
              </w:rPr>
            </w:pPr>
            <w:r w:rsidRPr="00AC2DF1">
              <w:rPr>
                <w:rFonts w:ascii="Arial" w:hAnsi="Arial" w:cs="Arial"/>
                <w:sz w:val="20"/>
                <w:szCs w:val="20"/>
              </w:rPr>
              <w:t>Ending and maybe being a safe-guarding risk and… But there’s also something like, if you</w:t>
            </w:r>
          </w:p>
        </w:tc>
      </w:tr>
      <w:tr w:rsidR="002F3302" w:rsidRPr="00AC2DF1" w14:paraId="20418FA6" w14:textId="77777777" w:rsidTr="005D0A26">
        <w:tc>
          <w:tcPr>
            <w:tcW w:w="846" w:type="dxa"/>
          </w:tcPr>
          <w:p w14:paraId="076A458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451</w:t>
            </w:r>
          </w:p>
        </w:tc>
        <w:tc>
          <w:tcPr>
            <w:tcW w:w="8170" w:type="dxa"/>
          </w:tcPr>
          <w:p w14:paraId="12FA1D45" w14:textId="77777777" w:rsidR="002F3302" w:rsidRPr="00AC2DF1" w:rsidRDefault="002F3302" w:rsidP="005D0A26">
            <w:pPr>
              <w:rPr>
                <w:rFonts w:ascii="Arial" w:hAnsi="Arial" w:cs="Arial"/>
                <w:sz w:val="20"/>
                <w:szCs w:val="20"/>
              </w:rPr>
            </w:pPr>
            <w:r w:rsidRPr="00AC2DF1">
              <w:rPr>
                <w:rFonts w:ascii="Arial" w:hAnsi="Arial" w:cs="Arial"/>
                <w:sz w:val="20"/>
                <w:szCs w:val="20"/>
              </w:rPr>
              <w:t>Can go back to Maslow or self-determination theory – no one wants to be stuck. Most of</w:t>
            </w:r>
          </w:p>
        </w:tc>
      </w:tr>
      <w:tr w:rsidR="002F3302" w:rsidRPr="00AC2DF1" w14:paraId="26CA6AC6" w14:textId="77777777" w:rsidTr="005D0A26">
        <w:tc>
          <w:tcPr>
            <w:tcW w:w="846" w:type="dxa"/>
          </w:tcPr>
          <w:p w14:paraId="0E3093E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452</w:t>
            </w:r>
          </w:p>
        </w:tc>
        <w:tc>
          <w:tcPr>
            <w:tcW w:w="8170" w:type="dxa"/>
          </w:tcPr>
          <w:p w14:paraId="78A681B1" w14:textId="77777777" w:rsidR="002F3302" w:rsidRPr="00AC2DF1" w:rsidRDefault="002F3302" w:rsidP="005D0A26">
            <w:pPr>
              <w:rPr>
                <w:rFonts w:ascii="Arial" w:hAnsi="Arial" w:cs="Arial"/>
                <w:sz w:val="20"/>
                <w:szCs w:val="20"/>
              </w:rPr>
            </w:pPr>
            <w:r w:rsidRPr="00AC2DF1">
              <w:rPr>
                <w:rFonts w:ascii="Arial" w:hAnsi="Arial" w:cs="Arial"/>
                <w:sz w:val="20"/>
                <w:szCs w:val="20"/>
              </w:rPr>
              <w:t>The young people will report wanting to have social connections, wanting to do things</w:t>
            </w:r>
          </w:p>
        </w:tc>
      </w:tr>
      <w:tr w:rsidR="002F3302" w:rsidRPr="00AC2DF1" w14:paraId="051B58CB" w14:textId="77777777" w:rsidTr="005D0A26">
        <w:tc>
          <w:tcPr>
            <w:tcW w:w="846" w:type="dxa"/>
          </w:tcPr>
          <w:p w14:paraId="3E6EF0F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453</w:t>
            </w:r>
          </w:p>
        </w:tc>
        <w:tc>
          <w:tcPr>
            <w:tcW w:w="8170" w:type="dxa"/>
          </w:tcPr>
          <w:p w14:paraId="4120098E" w14:textId="77777777" w:rsidR="002F3302" w:rsidRPr="00AC2DF1" w:rsidRDefault="002F3302" w:rsidP="005D0A26">
            <w:pPr>
              <w:rPr>
                <w:rFonts w:ascii="Arial" w:hAnsi="Arial" w:cs="Arial"/>
                <w:sz w:val="20"/>
                <w:szCs w:val="20"/>
              </w:rPr>
            </w:pPr>
            <w:r w:rsidRPr="00AC2DF1">
              <w:rPr>
                <w:rFonts w:ascii="Arial" w:hAnsi="Arial" w:cs="Arial"/>
                <w:sz w:val="20"/>
                <w:szCs w:val="20"/>
              </w:rPr>
              <w:t>But feeling burnt out or depressed or too anxious to do any of those things. And I think</w:t>
            </w:r>
          </w:p>
        </w:tc>
      </w:tr>
      <w:tr w:rsidR="002F3302" w:rsidRPr="00AC2DF1" w14:paraId="07515ED4" w14:textId="77777777" w:rsidTr="005D0A26">
        <w:tc>
          <w:tcPr>
            <w:tcW w:w="846" w:type="dxa"/>
          </w:tcPr>
          <w:p w14:paraId="052A0CD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454</w:t>
            </w:r>
          </w:p>
        </w:tc>
        <w:tc>
          <w:tcPr>
            <w:tcW w:w="8170" w:type="dxa"/>
          </w:tcPr>
          <w:p w14:paraId="393A295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If you allow for that recovery that will enable those things to happen whereas, the </w:t>
            </w:r>
          </w:p>
        </w:tc>
      </w:tr>
      <w:tr w:rsidR="002F3302" w:rsidRPr="00AC2DF1" w14:paraId="0098FCC8" w14:textId="77777777" w:rsidTr="005D0A26">
        <w:tc>
          <w:tcPr>
            <w:tcW w:w="846" w:type="dxa"/>
          </w:tcPr>
          <w:p w14:paraId="57AFAB8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455</w:t>
            </w:r>
          </w:p>
        </w:tc>
        <w:tc>
          <w:tcPr>
            <w:tcW w:w="8170" w:type="dxa"/>
          </w:tcPr>
          <w:p w14:paraId="095442F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Constant pressure to be at school and feel that everyone is failing, or that… stops that  </w:t>
            </w:r>
          </w:p>
        </w:tc>
      </w:tr>
      <w:tr w:rsidR="002F3302" w:rsidRPr="00AC2DF1" w14:paraId="707BBCDF" w14:textId="77777777" w:rsidTr="005D0A26">
        <w:tc>
          <w:tcPr>
            <w:tcW w:w="846" w:type="dxa"/>
          </w:tcPr>
          <w:p w14:paraId="0826475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456</w:t>
            </w:r>
          </w:p>
        </w:tc>
        <w:tc>
          <w:tcPr>
            <w:tcW w:w="8170" w:type="dxa"/>
          </w:tcPr>
          <w:p w14:paraId="3F8BC7C6" w14:textId="77777777" w:rsidR="002F3302" w:rsidRPr="00AC2DF1" w:rsidRDefault="002F3302" w:rsidP="005D0A26">
            <w:pPr>
              <w:rPr>
                <w:rFonts w:ascii="Arial" w:hAnsi="Arial" w:cs="Arial"/>
                <w:sz w:val="20"/>
                <w:szCs w:val="20"/>
              </w:rPr>
            </w:pPr>
            <w:r w:rsidRPr="00AC2DF1">
              <w:rPr>
                <w:rFonts w:ascii="Arial" w:hAnsi="Arial" w:cs="Arial"/>
                <w:sz w:val="20"/>
                <w:szCs w:val="20"/>
              </w:rPr>
              <w:t>Growth….</w:t>
            </w:r>
          </w:p>
        </w:tc>
      </w:tr>
      <w:tr w:rsidR="002F3302" w:rsidRPr="00AC2DF1" w14:paraId="2F4E9469" w14:textId="77777777" w:rsidTr="005D0A26">
        <w:tc>
          <w:tcPr>
            <w:tcW w:w="846" w:type="dxa"/>
          </w:tcPr>
          <w:p w14:paraId="5609B98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457</w:t>
            </w:r>
          </w:p>
        </w:tc>
        <w:tc>
          <w:tcPr>
            <w:tcW w:w="8170" w:type="dxa"/>
          </w:tcPr>
          <w:p w14:paraId="4E1FA6CB"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 Something that’s made me think of though, coz I guess I’ve got a couple of </w:t>
            </w:r>
          </w:p>
        </w:tc>
      </w:tr>
      <w:tr w:rsidR="002F3302" w:rsidRPr="00AC2DF1" w14:paraId="76ECBFC2" w14:textId="77777777" w:rsidTr="005D0A26">
        <w:tc>
          <w:tcPr>
            <w:tcW w:w="846" w:type="dxa"/>
          </w:tcPr>
          <w:p w14:paraId="74A051B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458</w:t>
            </w:r>
          </w:p>
        </w:tc>
        <w:tc>
          <w:tcPr>
            <w:tcW w:w="8170" w:type="dxa"/>
          </w:tcPr>
          <w:p w14:paraId="456CB872" w14:textId="77777777" w:rsidR="002F3302" w:rsidRPr="00AC2DF1" w:rsidRDefault="002F3302" w:rsidP="005D0A26">
            <w:pPr>
              <w:rPr>
                <w:rFonts w:ascii="Arial" w:hAnsi="Arial" w:cs="Arial"/>
                <w:sz w:val="20"/>
                <w:szCs w:val="20"/>
              </w:rPr>
            </w:pPr>
            <w:r w:rsidRPr="00AC2DF1">
              <w:rPr>
                <w:rFonts w:ascii="Arial" w:hAnsi="Arial" w:cs="Arial"/>
                <w:sz w:val="20"/>
                <w:szCs w:val="20"/>
              </w:rPr>
              <w:t>examples in my head. And erm, I can see where that concern comes from (EP1) in terms</w:t>
            </w:r>
          </w:p>
        </w:tc>
      </w:tr>
      <w:tr w:rsidR="002F3302" w:rsidRPr="00AC2DF1" w14:paraId="21415369" w14:textId="77777777" w:rsidTr="005D0A26">
        <w:tc>
          <w:tcPr>
            <w:tcW w:w="846" w:type="dxa"/>
          </w:tcPr>
          <w:p w14:paraId="7385673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459</w:t>
            </w:r>
          </w:p>
        </w:tc>
        <w:tc>
          <w:tcPr>
            <w:tcW w:w="8170" w:type="dxa"/>
          </w:tcPr>
          <w:p w14:paraId="5FD59EF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Of have </w:t>
            </w:r>
            <w:proofErr w:type="spellStart"/>
            <w:r w:rsidRPr="00AC2DF1">
              <w:rPr>
                <w:rFonts w:ascii="Arial" w:hAnsi="Arial" w:cs="Arial"/>
                <w:sz w:val="20"/>
                <w:szCs w:val="20"/>
              </w:rPr>
              <w:t>kinda</w:t>
            </w:r>
            <w:proofErr w:type="spellEnd"/>
            <w:r w:rsidRPr="00AC2DF1">
              <w:rPr>
                <w:rFonts w:ascii="Arial" w:hAnsi="Arial" w:cs="Arial"/>
                <w:sz w:val="20"/>
                <w:szCs w:val="20"/>
              </w:rPr>
              <w:t xml:space="preserve"> just been left.</w:t>
            </w:r>
          </w:p>
        </w:tc>
      </w:tr>
      <w:tr w:rsidR="002F3302" w:rsidRPr="00AC2DF1" w14:paraId="780F3D16" w14:textId="77777777" w:rsidTr="005D0A26">
        <w:tc>
          <w:tcPr>
            <w:tcW w:w="846" w:type="dxa"/>
          </w:tcPr>
          <w:p w14:paraId="6229B48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460</w:t>
            </w:r>
          </w:p>
        </w:tc>
        <w:tc>
          <w:tcPr>
            <w:tcW w:w="8170" w:type="dxa"/>
          </w:tcPr>
          <w:p w14:paraId="74FF0FD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and EP3: </w:t>
            </w:r>
            <w:proofErr w:type="spellStart"/>
            <w:r w:rsidRPr="00AC2DF1">
              <w:rPr>
                <w:rFonts w:ascii="Arial" w:hAnsi="Arial" w:cs="Arial"/>
                <w:sz w:val="20"/>
                <w:szCs w:val="20"/>
              </w:rPr>
              <w:t>mmmm</w:t>
            </w:r>
            <w:proofErr w:type="spellEnd"/>
            <w:r w:rsidRPr="00AC2DF1">
              <w:rPr>
                <w:rFonts w:ascii="Arial" w:hAnsi="Arial" w:cs="Arial"/>
                <w:sz w:val="20"/>
                <w:szCs w:val="20"/>
              </w:rPr>
              <w:t>. Yeah</w:t>
            </w:r>
          </w:p>
        </w:tc>
      </w:tr>
      <w:tr w:rsidR="002F3302" w:rsidRPr="00AC2DF1" w14:paraId="5EF051D1" w14:textId="77777777" w:rsidTr="005D0A26">
        <w:tc>
          <w:tcPr>
            <w:tcW w:w="846" w:type="dxa"/>
          </w:tcPr>
          <w:p w14:paraId="7BA7659B"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461</w:t>
            </w:r>
          </w:p>
        </w:tc>
        <w:tc>
          <w:tcPr>
            <w:tcW w:w="8170" w:type="dxa"/>
          </w:tcPr>
          <w:p w14:paraId="5FF1EBCF" w14:textId="77777777" w:rsidR="002F3302" w:rsidRPr="00AC2DF1" w:rsidRDefault="002F3302" w:rsidP="005D0A26">
            <w:pPr>
              <w:rPr>
                <w:rFonts w:ascii="Arial" w:hAnsi="Arial" w:cs="Arial"/>
                <w:sz w:val="20"/>
                <w:szCs w:val="20"/>
              </w:rPr>
            </w:pPr>
            <w:r w:rsidRPr="00AC2DF1">
              <w:rPr>
                <w:rFonts w:ascii="Arial" w:hAnsi="Arial" w:cs="Arial"/>
                <w:sz w:val="20"/>
                <w:szCs w:val="20"/>
              </w:rPr>
              <w:t>EP1: That’s the danger isn’t it?</w:t>
            </w:r>
          </w:p>
        </w:tc>
      </w:tr>
      <w:tr w:rsidR="002F3302" w:rsidRPr="00AC2DF1" w14:paraId="6246F753" w14:textId="77777777" w:rsidTr="005D0A26">
        <w:tc>
          <w:tcPr>
            <w:tcW w:w="846" w:type="dxa"/>
          </w:tcPr>
          <w:p w14:paraId="447FB52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462</w:t>
            </w:r>
          </w:p>
        </w:tc>
        <w:tc>
          <w:tcPr>
            <w:tcW w:w="8170" w:type="dxa"/>
          </w:tcPr>
          <w:p w14:paraId="7255D7DC" w14:textId="77777777" w:rsidR="002F3302" w:rsidRPr="00AC2DF1" w:rsidRDefault="002F3302" w:rsidP="005D0A26">
            <w:pPr>
              <w:rPr>
                <w:rFonts w:ascii="Arial" w:hAnsi="Arial" w:cs="Arial"/>
                <w:sz w:val="20"/>
                <w:szCs w:val="20"/>
              </w:rPr>
            </w:pPr>
            <w:r w:rsidRPr="00AC2DF1">
              <w:rPr>
                <w:rFonts w:ascii="Arial" w:hAnsi="Arial" w:cs="Arial"/>
                <w:sz w:val="20"/>
                <w:szCs w:val="20"/>
              </w:rPr>
              <w:t>EP3: That’s the thing about having a lead professional.</w:t>
            </w:r>
          </w:p>
        </w:tc>
      </w:tr>
      <w:tr w:rsidR="002F3302" w:rsidRPr="00AC2DF1" w14:paraId="44496000" w14:textId="77777777" w:rsidTr="005D0A26">
        <w:tc>
          <w:tcPr>
            <w:tcW w:w="846" w:type="dxa"/>
          </w:tcPr>
          <w:p w14:paraId="578B144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463</w:t>
            </w:r>
          </w:p>
        </w:tc>
        <w:tc>
          <w:tcPr>
            <w:tcW w:w="8170" w:type="dxa"/>
          </w:tcPr>
          <w:p w14:paraId="0D95BB9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Exactly. I was just about to say that. So I guess that there’s still, the difference </w:t>
            </w:r>
          </w:p>
        </w:tc>
      </w:tr>
      <w:tr w:rsidR="002F3302" w:rsidRPr="00AC2DF1" w14:paraId="14DB6D12" w14:textId="77777777" w:rsidTr="005D0A26">
        <w:tc>
          <w:tcPr>
            <w:tcW w:w="846" w:type="dxa"/>
          </w:tcPr>
          <w:p w14:paraId="4DF4ADE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464</w:t>
            </w:r>
          </w:p>
        </w:tc>
        <w:tc>
          <w:tcPr>
            <w:tcW w:w="8170" w:type="dxa"/>
          </w:tcPr>
          <w:p w14:paraId="3EC13357" w14:textId="77777777" w:rsidR="002F3302" w:rsidRPr="00AC2DF1" w:rsidRDefault="002F3302" w:rsidP="005D0A26">
            <w:pPr>
              <w:rPr>
                <w:rFonts w:ascii="Arial" w:hAnsi="Arial" w:cs="Arial"/>
                <w:sz w:val="20"/>
                <w:szCs w:val="20"/>
              </w:rPr>
            </w:pPr>
            <w:r w:rsidRPr="00AC2DF1">
              <w:rPr>
                <w:rFonts w:ascii="Arial" w:hAnsi="Arial" w:cs="Arial"/>
                <w:sz w:val="20"/>
                <w:szCs w:val="20"/>
              </w:rPr>
              <w:t>Between being left and forgotten about and never, ever checked in with again, to having</w:t>
            </w:r>
          </w:p>
        </w:tc>
      </w:tr>
      <w:tr w:rsidR="002F3302" w:rsidRPr="00AC2DF1" w14:paraId="310456ED" w14:textId="77777777" w:rsidTr="005D0A26">
        <w:tc>
          <w:tcPr>
            <w:tcW w:w="846" w:type="dxa"/>
          </w:tcPr>
          <w:p w14:paraId="40F4048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465</w:t>
            </w:r>
          </w:p>
        </w:tc>
        <w:tc>
          <w:tcPr>
            <w:tcW w:w="8170" w:type="dxa"/>
          </w:tcPr>
          <w:p w14:paraId="6C5FC48D" w14:textId="77777777" w:rsidR="002F3302" w:rsidRPr="00AC2DF1" w:rsidRDefault="002F3302" w:rsidP="005D0A26">
            <w:pPr>
              <w:rPr>
                <w:rFonts w:ascii="Arial" w:hAnsi="Arial" w:cs="Arial"/>
                <w:sz w:val="20"/>
                <w:szCs w:val="20"/>
              </w:rPr>
            </w:pPr>
            <w:r w:rsidRPr="00AC2DF1">
              <w:rPr>
                <w:rFonts w:ascii="Arial" w:hAnsi="Arial" w:cs="Arial"/>
                <w:sz w:val="20"/>
                <w:szCs w:val="20"/>
              </w:rPr>
              <w:t>That time to recover but still having people around that are checking in, seeing how the</w:t>
            </w:r>
          </w:p>
        </w:tc>
      </w:tr>
      <w:tr w:rsidR="002F3302" w:rsidRPr="00AC2DF1" w14:paraId="6313BCAC" w14:textId="77777777" w:rsidTr="005D0A26">
        <w:tc>
          <w:tcPr>
            <w:tcW w:w="846" w:type="dxa"/>
          </w:tcPr>
          <w:p w14:paraId="0E8785C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466</w:t>
            </w:r>
          </w:p>
        </w:tc>
        <w:tc>
          <w:tcPr>
            <w:tcW w:w="8170" w:type="dxa"/>
          </w:tcPr>
          <w:p w14:paraId="00233E25" w14:textId="77777777" w:rsidR="002F3302" w:rsidRPr="00AC2DF1" w:rsidRDefault="002F3302" w:rsidP="005D0A26">
            <w:pPr>
              <w:rPr>
                <w:rFonts w:ascii="Arial" w:hAnsi="Arial" w:cs="Arial"/>
                <w:sz w:val="20"/>
                <w:szCs w:val="20"/>
              </w:rPr>
            </w:pPr>
            <w:r w:rsidRPr="00AC2DF1">
              <w:rPr>
                <w:rFonts w:ascii="Arial" w:hAnsi="Arial" w:cs="Arial"/>
                <w:sz w:val="20"/>
                <w:szCs w:val="20"/>
              </w:rPr>
              <w:t>Young person is up to…</w:t>
            </w:r>
          </w:p>
        </w:tc>
      </w:tr>
      <w:tr w:rsidR="002F3302" w:rsidRPr="00AC2DF1" w14:paraId="20761D0F" w14:textId="77777777" w:rsidTr="005D0A26">
        <w:tc>
          <w:tcPr>
            <w:tcW w:w="846" w:type="dxa"/>
          </w:tcPr>
          <w:p w14:paraId="073A0B4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467</w:t>
            </w:r>
          </w:p>
        </w:tc>
        <w:tc>
          <w:tcPr>
            <w:tcW w:w="8170" w:type="dxa"/>
          </w:tcPr>
          <w:p w14:paraId="58CF36CC" w14:textId="77777777" w:rsidR="002F3302" w:rsidRPr="00AC2DF1" w:rsidRDefault="002F3302" w:rsidP="005D0A26">
            <w:pPr>
              <w:rPr>
                <w:rFonts w:ascii="Arial" w:hAnsi="Arial" w:cs="Arial"/>
                <w:sz w:val="20"/>
                <w:szCs w:val="20"/>
              </w:rPr>
            </w:pPr>
            <w:r w:rsidRPr="00AC2DF1">
              <w:rPr>
                <w:rFonts w:ascii="Arial" w:hAnsi="Arial" w:cs="Arial"/>
                <w:sz w:val="20"/>
                <w:szCs w:val="20"/>
              </w:rPr>
              <w:t>EP3: That’s low pressure. And maybe the family leads on…</w:t>
            </w:r>
          </w:p>
        </w:tc>
      </w:tr>
      <w:tr w:rsidR="002F3302" w:rsidRPr="00AC2DF1" w14:paraId="108E290E" w14:textId="77777777" w:rsidTr="005D0A26">
        <w:tc>
          <w:tcPr>
            <w:tcW w:w="846" w:type="dxa"/>
          </w:tcPr>
          <w:p w14:paraId="6E457FF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468</w:t>
            </w:r>
          </w:p>
        </w:tc>
        <w:tc>
          <w:tcPr>
            <w:tcW w:w="8170" w:type="dxa"/>
          </w:tcPr>
          <w:p w14:paraId="7B4B3DC8" w14:textId="77777777" w:rsidR="002F3302" w:rsidRPr="00AC2DF1" w:rsidRDefault="002F3302" w:rsidP="005D0A26">
            <w:pPr>
              <w:rPr>
                <w:rFonts w:ascii="Arial" w:hAnsi="Arial" w:cs="Arial"/>
                <w:sz w:val="20"/>
                <w:szCs w:val="20"/>
              </w:rPr>
            </w:pPr>
            <w:r w:rsidRPr="00AC2DF1">
              <w:rPr>
                <w:rFonts w:ascii="Arial" w:hAnsi="Arial" w:cs="Arial"/>
                <w:sz w:val="20"/>
                <w:szCs w:val="20"/>
              </w:rPr>
              <w:t>EP4: …Yeah.</w:t>
            </w:r>
          </w:p>
        </w:tc>
      </w:tr>
      <w:tr w:rsidR="002F3302" w:rsidRPr="00AC2DF1" w14:paraId="16A04242" w14:textId="77777777" w:rsidTr="005D0A26">
        <w:tc>
          <w:tcPr>
            <w:tcW w:w="846" w:type="dxa"/>
          </w:tcPr>
          <w:p w14:paraId="38C9BA4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469</w:t>
            </w:r>
          </w:p>
        </w:tc>
        <w:tc>
          <w:tcPr>
            <w:tcW w:w="8170" w:type="dxa"/>
          </w:tcPr>
          <w:p w14:paraId="2DFB23FC" w14:textId="77777777" w:rsidR="002F3302" w:rsidRPr="00AC2DF1" w:rsidRDefault="002F3302" w:rsidP="005D0A26">
            <w:pPr>
              <w:rPr>
                <w:rFonts w:ascii="Arial" w:hAnsi="Arial" w:cs="Arial"/>
                <w:sz w:val="20"/>
                <w:szCs w:val="20"/>
              </w:rPr>
            </w:pPr>
            <w:r w:rsidRPr="00AC2DF1">
              <w:rPr>
                <w:rFonts w:ascii="Arial" w:hAnsi="Arial" w:cs="Arial"/>
                <w:sz w:val="20"/>
                <w:szCs w:val="20"/>
              </w:rPr>
              <w:t>EP1: So ongoing connections and a lead professional…</w:t>
            </w:r>
          </w:p>
        </w:tc>
      </w:tr>
      <w:tr w:rsidR="002F3302" w:rsidRPr="00AC2DF1" w14:paraId="1CB16877" w14:textId="77777777" w:rsidTr="005D0A26">
        <w:tc>
          <w:tcPr>
            <w:tcW w:w="846" w:type="dxa"/>
          </w:tcPr>
          <w:p w14:paraId="1D1A8AF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470</w:t>
            </w:r>
          </w:p>
        </w:tc>
        <w:tc>
          <w:tcPr>
            <w:tcW w:w="8170" w:type="dxa"/>
          </w:tcPr>
          <w:p w14:paraId="1E50CC11" w14:textId="77777777" w:rsidR="002F3302" w:rsidRPr="00AC2DF1" w:rsidRDefault="002F3302" w:rsidP="005D0A26">
            <w:pPr>
              <w:rPr>
                <w:rFonts w:ascii="Arial" w:hAnsi="Arial" w:cs="Arial"/>
                <w:sz w:val="20"/>
                <w:szCs w:val="20"/>
              </w:rPr>
            </w:pPr>
            <w:r w:rsidRPr="00AC2DF1">
              <w:rPr>
                <w:rFonts w:ascii="Arial" w:hAnsi="Arial" w:cs="Arial"/>
                <w:sz w:val="20"/>
                <w:szCs w:val="20"/>
              </w:rPr>
              <w:t>EP4:… and that’s part of the process…</w:t>
            </w:r>
          </w:p>
        </w:tc>
      </w:tr>
      <w:tr w:rsidR="002F3302" w:rsidRPr="00AC2DF1" w14:paraId="07DD108A" w14:textId="77777777" w:rsidTr="005D0A26">
        <w:tc>
          <w:tcPr>
            <w:tcW w:w="846" w:type="dxa"/>
          </w:tcPr>
          <w:p w14:paraId="5D01713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471</w:t>
            </w:r>
          </w:p>
        </w:tc>
        <w:tc>
          <w:tcPr>
            <w:tcW w:w="8170" w:type="dxa"/>
          </w:tcPr>
          <w:p w14:paraId="1B61894D" w14:textId="77777777" w:rsidR="002F3302" w:rsidRPr="00AC2DF1" w:rsidRDefault="002F3302" w:rsidP="005D0A26">
            <w:pPr>
              <w:rPr>
                <w:rFonts w:ascii="Arial" w:hAnsi="Arial" w:cs="Arial"/>
                <w:sz w:val="20"/>
                <w:szCs w:val="20"/>
              </w:rPr>
            </w:pPr>
            <w:r w:rsidRPr="00AC2DF1">
              <w:rPr>
                <w:rFonts w:ascii="Arial" w:hAnsi="Arial" w:cs="Arial"/>
                <w:sz w:val="20"/>
                <w:szCs w:val="20"/>
              </w:rPr>
              <w:t>EP1: Yeah…</w:t>
            </w:r>
          </w:p>
        </w:tc>
      </w:tr>
      <w:tr w:rsidR="002F3302" w:rsidRPr="00AC2DF1" w14:paraId="7C3C05F7" w14:textId="77777777" w:rsidTr="005D0A26">
        <w:tc>
          <w:tcPr>
            <w:tcW w:w="846" w:type="dxa"/>
          </w:tcPr>
          <w:p w14:paraId="46D02F2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472</w:t>
            </w:r>
          </w:p>
        </w:tc>
        <w:tc>
          <w:tcPr>
            <w:tcW w:w="8170" w:type="dxa"/>
          </w:tcPr>
          <w:p w14:paraId="3BAD239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And that’s not (MISSING WORD) forever. That, that’s… they need that right now. </w:t>
            </w:r>
          </w:p>
        </w:tc>
      </w:tr>
      <w:tr w:rsidR="002F3302" w:rsidRPr="00AC2DF1" w14:paraId="4F64B262" w14:textId="77777777" w:rsidTr="005D0A26">
        <w:tc>
          <w:tcPr>
            <w:tcW w:w="846" w:type="dxa"/>
          </w:tcPr>
          <w:p w14:paraId="25BDBCF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473</w:t>
            </w:r>
          </w:p>
        </w:tc>
        <w:tc>
          <w:tcPr>
            <w:tcW w:w="8170" w:type="dxa"/>
          </w:tcPr>
          <w:p w14:paraId="7B06CFF4" w14:textId="77777777" w:rsidR="002F3302" w:rsidRPr="00AC2DF1" w:rsidRDefault="002F3302" w:rsidP="005D0A26">
            <w:pPr>
              <w:rPr>
                <w:rFonts w:ascii="Arial" w:hAnsi="Arial" w:cs="Arial"/>
                <w:sz w:val="20"/>
                <w:szCs w:val="20"/>
              </w:rPr>
            </w:pPr>
            <w:r w:rsidRPr="00AC2DF1">
              <w:rPr>
                <w:rFonts w:ascii="Arial" w:hAnsi="Arial" w:cs="Arial"/>
                <w:sz w:val="20"/>
                <w:szCs w:val="20"/>
              </w:rPr>
              <w:t>EP1: A sort of lower intensity of involvement but still connected…</w:t>
            </w:r>
          </w:p>
        </w:tc>
      </w:tr>
      <w:tr w:rsidR="002F3302" w:rsidRPr="00AC2DF1" w14:paraId="0345A35C" w14:textId="77777777" w:rsidTr="005D0A26">
        <w:tc>
          <w:tcPr>
            <w:tcW w:w="846" w:type="dxa"/>
          </w:tcPr>
          <w:p w14:paraId="651C456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474</w:t>
            </w:r>
          </w:p>
        </w:tc>
        <w:tc>
          <w:tcPr>
            <w:tcW w:w="8170" w:type="dxa"/>
          </w:tcPr>
          <w:p w14:paraId="08A028B0"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w:t>
            </w:r>
            <w:proofErr w:type="spellStart"/>
            <w:r w:rsidRPr="00AC2DF1">
              <w:rPr>
                <w:rFonts w:ascii="Arial" w:hAnsi="Arial" w:cs="Arial"/>
                <w:sz w:val="20"/>
                <w:szCs w:val="20"/>
              </w:rPr>
              <w:t>Mmm</w:t>
            </w:r>
            <w:proofErr w:type="spellEnd"/>
            <w:r w:rsidRPr="00AC2DF1">
              <w:rPr>
                <w:rFonts w:ascii="Arial" w:hAnsi="Arial" w:cs="Arial"/>
                <w:sz w:val="20"/>
                <w:szCs w:val="20"/>
              </w:rPr>
              <w:t>.</w:t>
            </w:r>
          </w:p>
        </w:tc>
      </w:tr>
      <w:tr w:rsidR="002F3302" w:rsidRPr="00AC2DF1" w14:paraId="35EB612B" w14:textId="77777777" w:rsidTr="005D0A26">
        <w:tc>
          <w:tcPr>
            <w:tcW w:w="846" w:type="dxa"/>
          </w:tcPr>
          <w:p w14:paraId="2198B57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475</w:t>
            </w:r>
          </w:p>
        </w:tc>
        <w:tc>
          <w:tcPr>
            <w:tcW w:w="8170" w:type="dxa"/>
          </w:tcPr>
          <w:p w14:paraId="7A76AD83" w14:textId="77777777" w:rsidR="002F3302" w:rsidRPr="00AC2DF1" w:rsidRDefault="002F3302" w:rsidP="005D0A26">
            <w:pPr>
              <w:rPr>
                <w:rFonts w:ascii="Arial" w:hAnsi="Arial" w:cs="Arial"/>
                <w:sz w:val="20"/>
                <w:szCs w:val="20"/>
              </w:rPr>
            </w:pPr>
            <w:r w:rsidRPr="00AC2DF1">
              <w:rPr>
                <w:rFonts w:ascii="Arial" w:hAnsi="Arial" w:cs="Arial"/>
                <w:sz w:val="20"/>
                <w:szCs w:val="20"/>
              </w:rPr>
              <w:t>EP4: Done as almost part of a planned response.</w:t>
            </w:r>
          </w:p>
        </w:tc>
      </w:tr>
      <w:tr w:rsidR="002F3302" w:rsidRPr="00AC2DF1" w14:paraId="1B597E1D" w14:textId="77777777" w:rsidTr="005D0A26">
        <w:tc>
          <w:tcPr>
            <w:tcW w:w="846" w:type="dxa"/>
          </w:tcPr>
          <w:p w14:paraId="21FB7BB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476</w:t>
            </w:r>
          </w:p>
        </w:tc>
        <w:tc>
          <w:tcPr>
            <w:tcW w:w="8170" w:type="dxa"/>
          </w:tcPr>
          <w:p w14:paraId="47C63E86" w14:textId="77777777" w:rsidR="002F3302" w:rsidRPr="00AC2DF1" w:rsidRDefault="002F3302" w:rsidP="005D0A26">
            <w:pPr>
              <w:rPr>
                <w:rFonts w:ascii="Arial" w:hAnsi="Arial" w:cs="Arial"/>
                <w:sz w:val="20"/>
                <w:szCs w:val="20"/>
              </w:rPr>
            </w:pPr>
            <w:r w:rsidRPr="00AC2DF1">
              <w:rPr>
                <w:rFonts w:ascii="Arial" w:hAnsi="Arial" w:cs="Arial"/>
                <w:sz w:val="20"/>
                <w:szCs w:val="20"/>
              </w:rPr>
              <w:t>All: Yes, Yeah.</w:t>
            </w:r>
          </w:p>
        </w:tc>
      </w:tr>
      <w:tr w:rsidR="002F3302" w:rsidRPr="00AC2DF1" w14:paraId="2DBB8427" w14:textId="77777777" w:rsidTr="005D0A26">
        <w:tc>
          <w:tcPr>
            <w:tcW w:w="846" w:type="dxa"/>
          </w:tcPr>
          <w:p w14:paraId="5347D36F"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477</w:t>
            </w:r>
          </w:p>
        </w:tc>
        <w:tc>
          <w:tcPr>
            <w:tcW w:w="8170" w:type="dxa"/>
          </w:tcPr>
          <w:p w14:paraId="05872C4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That this person, right now, needs this time to recover. Rather than,  that young </w:t>
            </w:r>
          </w:p>
        </w:tc>
      </w:tr>
      <w:tr w:rsidR="002F3302" w:rsidRPr="00AC2DF1" w14:paraId="15B48D02" w14:textId="77777777" w:rsidTr="005D0A26">
        <w:tc>
          <w:tcPr>
            <w:tcW w:w="846" w:type="dxa"/>
          </w:tcPr>
          <w:p w14:paraId="0DC9A18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478</w:t>
            </w:r>
          </w:p>
        </w:tc>
        <w:tc>
          <w:tcPr>
            <w:tcW w:w="8170" w:type="dxa"/>
          </w:tcPr>
          <w:p w14:paraId="0B45F429" w14:textId="77777777" w:rsidR="002F3302" w:rsidRPr="00AC2DF1" w:rsidRDefault="002F3302" w:rsidP="005D0A26">
            <w:pPr>
              <w:rPr>
                <w:rFonts w:ascii="Arial" w:hAnsi="Arial" w:cs="Arial"/>
                <w:sz w:val="20"/>
                <w:szCs w:val="20"/>
              </w:rPr>
            </w:pPr>
            <w:r w:rsidRPr="00AC2DF1">
              <w:rPr>
                <w:rFonts w:ascii="Arial" w:hAnsi="Arial" w:cs="Arial"/>
                <w:sz w:val="20"/>
                <w:szCs w:val="20"/>
              </w:rPr>
              <w:t>Person just forgotten.</w:t>
            </w:r>
          </w:p>
        </w:tc>
      </w:tr>
      <w:tr w:rsidR="002F3302" w:rsidRPr="00AC2DF1" w14:paraId="16586E79" w14:textId="77777777" w:rsidTr="005D0A26">
        <w:tc>
          <w:tcPr>
            <w:tcW w:w="846" w:type="dxa"/>
          </w:tcPr>
          <w:p w14:paraId="4A923D7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479</w:t>
            </w:r>
          </w:p>
        </w:tc>
        <w:tc>
          <w:tcPr>
            <w:tcW w:w="8170" w:type="dxa"/>
          </w:tcPr>
          <w:p w14:paraId="674D2A30" w14:textId="77777777" w:rsidR="002F3302" w:rsidRPr="00AC2DF1" w:rsidRDefault="002F3302" w:rsidP="005D0A26">
            <w:pPr>
              <w:rPr>
                <w:rFonts w:ascii="Arial" w:hAnsi="Arial" w:cs="Arial"/>
                <w:sz w:val="20"/>
                <w:szCs w:val="20"/>
              </w:rPr>
            </w:pPr>
            <w:r w:rsidRPr="00AC2DF1">
              <w:rPr>
                <w:rFonts w:ascii="Arial" w:hAnsi="Arial" w:cs="Arial"/>
                <w:sz w:val="20"/>
                <w:szCs w:val="20"/>
              </w:rPr>
              <w:t>All: Yes, Yeah.</w:t>
            </w:r>
          </w:p>
        </w:tc>
      </w:tr>
      <w:tr w:rsidR="002F3302" w:rsidRPr="00AC2DF1" w14:paraId="7CD9FFCF" w14:textId="77777777" w:rsidTr="005D0A26">
        <w:tc>
          <w:tcPr>
            <w:tcW w:w="846" w:type="dxa"/>
          </w:tcPr>
          <w:p w14:paraId="5992D52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480</w:t>
            </w:r>
          </w:p>
        </w:tc>
        <w:tc>
          <w:tcPr>
            <w:tcW w:w="8170" w:type="dxa"/>
          </w:tcPr>
          <w:p w14:paraId="7108E22E" w14:textId="77777777" w:rsidR="002F3302" w:rsidRPr="00AC2DF1" w:rsidRDefault="002F3302" w:rsidP="005D0A26">
            <w:pPr>
              <w:rPr>
                <w:rFonts w:ascii="Arial" w:hAnsi="Arial" w:cs="Arial"/>
                <w:sz w:val="20"/>
                <w:szCs w:val="20"/>
              </w:rPr>
            </w:pPr>
            <w:r w:rsidRPr="00AC2DF1">
              <w:rPr>
                <w:rFonts w:ascii="Arial" w:hAnsi="Arial" w:cs="Arial"/>
                <w:sz w:val="20"/>
                <w:szCs w:val="20"/>
              </w:rPr>
              <w:t>EP4: It’s obviously intentional.</w:t>
            </w:r>
          </w:p>
        </w:tc>
      </w:tr>
      <w:tr w:rsidR="002F3302" w:rsidRPr="00AC2DF1" w14:paraId="3E51125E" w14:textId="77777777" w:rsidTr="005D0A26">
        <w:tc>
          <w:tcPr>
            <w:tcW w:w="846" w:type="dxa"/>
          </w:tcPr>
          <w:p w14:paraId="5237A73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481</w:t>
            </w:r>
          </w:p>
        </w:tc>
        <w:tc>
          <w:tcPr>
            <w:tcW w:w="8170" w:type="dxa"/>
          </w:tcPr>
          <w:p w14:paraId="3C164B3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And it kind of reminds me of the attachment cycle of when the child is in distress </w:t>
            </w:r>
          </w:p>
        </w:tc>
      </w:tr>
      <w:tr w:rsidR="002F3302" w:rsidRPr="00AC2DF1" w14:paraId="77CD2939" w14:textId="77777777" w:rsidTr="005D0A26">
        <w:tc>
          <w:tcPr>
            <w:tcW w:w="846" w:type="dxa"/>
          </w:tcPr>
          <w:p w14:paraId="473A644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482</w:t>
            </w:r>
          </w:p>
        </w:tc>
        <w:tc>
          <w:tcPr>
            <w:tcW w:w="8170" w:type="dxa"/>
          </w:tcPr>
          <w:p w14:paraId="2625161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And needing to be close to their attachment figure. And then they come close for a </w:t>
            </w:r>
          </w:p>
        </w:tc>
      </w:tr>
      <w:tr w:rsidR="002F3302" w:rsidRPr="00AC2DF1" w14:paraId="6338A519" w14:textId="77777777" w:rsidTr="005D0A26">
        <w:tc>
          <w:tcPr>
            <w:tcW w:w="846" w:type="dxa"/>
          </w:tcPr>
          <w:p w14:paraId="14B36AB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483</w:t>
            </w:r>
          </w:p>
        </w:tc>
        <w:tc>
          <w:tcPr>
            <w:tcW w:w="8170" w:type="dxa"/>
          </w:tcPr>
          <w:p w14:paraId="4212B864"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Cuddle and then they have the soothing and then it might take a while for them to </w:t>
            </w:r>
          </w:p>
        </w:tc>
      </w:tr>
      <w:tr w:rsidR="002F3302" w:rsidRPr="00AC2DF1" w14:paraId="10B951E9" w14:textId="77777777" w:rsidTr="005D0A26">
        <w:tc>
          <w:tcPr>
            <w:tcW w:w="846" w:type="dxa"/>
          </w:tcPr>
          <w:p w14:paraId="0F22A8F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484</w:t>
            </w:r>
          </w:p>
        </w:tc>
        <w:tc>
          <w:tcPr>
            <w:tcW w:w="8170" w:type="dxa"/>
          </w:tcPr>
          <w:p w14:paraId="3FB7FED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Regulate, and then once they’re calm, then their curiosity is activated and then they can </w:t>
            </w:r>
          </w:p>
        </w:tc>
      </w:tr>
      <w:tr w:rsidR="002F3302" w:rsidRPr="00AC2DF1" w14:paraId="7D6727C1" w14:textId="77777777" w:rsidTr="005D0A26">
        <w:tc>
          <w:tcPr>
            <w:tcW w:w="846" w:type="dxa"/>
          </w:tcPr>
          <w:p w14:paraId="3088012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485</w:t>
            </w:r>
          </w:p>
        </w:tc>
        <w:tc>
          <w:tcPr>
            <w:tcW w:w="8170" w:type="dxa"/>
          </w:tcPr>
          <w:p w14:paraId="6CA12722" w14:textId="77777777" w:rsidR="002F3302" w:rsidRPr="00AC2DF1" w:rsidRDefault="002F3302" w:rsidP="005D0A26">
            <w:pPr>
              <w:rPr>
                <w:rFonts w:ascii="Arial" w:hAnsi="Arial" w:cs="Arial"/>
                <w:sz w:val="20"/>
                <w:szCs w:val="20"/>
              </w:rPr>
            </w:pPr>
            <w:r w:rsidRPr="00AC2DF1">
              <w:rPr>
                <w:rFonts w:ascii="Arial" w:hAnsi="Arial" w:cs="Arial"/>
                <w:sz w:val="20"/>
                <w:szCs w:val="20"/>
              </w:rPr>
              <w:t>Go out into the world…</w:t>
            </w:r>
          </w:p>
        </w:tc>
      </w:tr>
      <w:tr w:rsidR="002F3302" w:rsidRPr="00AC2DF1" w14:paraId="046D2219" w14:textId="77777777" w:rsidTr="005D0A26">
        <w:tc>
          <w:tcPr>
            <w:tcW w:w="846" w:type="dxa"/>
          </w:tcPr>
          <w:p w14:paraId="796D003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486</w:t>
            </w:r>
          </w:p>
        </w:tc>
        <w:tc>
          <w:tcPr>
            <w:tcW w:w="8170" w:type="dxa"/>
          </w:tcPr>
          <w:p w14:paraId="65AEF801" w14:textId="77777777" w:rsidR="002F3302" w:rsidRPr="00AC2DF1" w:rsidRDefault="002F3302" w:rsidP="005D0A26">
            <w:pPr>
              <w:rPr>
                <w:rFonts w:ascii="Arial" w:hAnsi="Arial" w:cs="Arial"/>
                <w:sz w:val="20"/>
                <w:szCs w:val="20"/>
              </w:rPr>
            </w:pPr>
            <w:r w:rsidRPr="00AC2DF1">
              <w:rPr>
                <w:rFonts w:ascii="Arial" w:hAnsi="Arial" w:cs="Arial"/>
                <w:sz w:val="20"/>
                <w:szCs w:val="20"/>
              </w:rPr>
              <w:t>EP4: Ready to take the next steps.</w:t>
            </w:r>
          </w:p>
        </w:tc>
      </w:tr>
      <w:tr w:rsidR="002F3302" w:rsidRPr="00AC2DF1" w14:paraId="3D6CAF62" w14:textId="77777777" w:rsidTr="005D0A26">
        <w:tc>
          <w:tcPr>
            <w:tcW w:w="846" w:type="dxa"/>
          </w:tcPr>
          <w:p w14:paraId="69C1C37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487</w:t>
            </w:r>
          </w:p>
        </w:tc>
        <w:tc>
          <w:tcPr>
            <w:tcW w:w="8170" w:type="dxa"/>
          </w:tcPr>
          <w:p w14:paraId="49758B4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Yeah, leave their safe place, yeah. But it might just take longer to have in that </w:t>
            </w:r>
          </w:p>
        </w:tc>
      </w:tr>
      <w:tr w:rsidR="002F3302" w:rsidRPr="00AC2DF1" w14:paraId="37DBB9B6" w14:textId="77777777" w:rsidTr="005D0A26">
        <w:tc>
          <w:tcPr>
            <w:tcW w:w="846" w:type="dxa"/>
          </w:tcPr>
          <w:p w14:paraId="0D9109D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488</w:t>
            </w:r>
          </w:p>
        </w:tc>
        <w:tc>
          <w:tcPr>
            <w:tcW w:w="8170" w:type="dxa"/>
          </w:tcPr>
          <w:p w14:paraId="10340CCC" w14:textId="77777777" w:rsidR="002F3302" w:rsidRPr="00AC2DF1" w:rsidRDefault="002F3302" w:rsidP="005D0A26">
            <w:pPr>
              <w:rPr>
                <w:rFonts w:ascii="Arial" w:hAnsi="Arial" w:cs="Arial"/>
                <w:sz w:val="20"/>
                <w:szCs w:val="20"/>
              </w:rPr>
            </w:pPr>
            <w:r w:rsidRPr="00AC2DF1">
              <w:rPr>
                <w:rFonts w:ascii="Arial" w:hAnsi="Arial" w:cs="Arial"/>
                <w:sz w:val="20"/>
                <w:szCs w:val="20"/>
              </w:rPr>
              <w:t>Soothing cuddle sort of space.</w:t>
            </w:r>
          </w:p>
        </w:tc>
      </w:tr>
      <w:tr w:rsidR="002F3302" w:rsidRPr="00AC2DF1" w14:paraId="605374D2" w14:textId="77777777" w:rsidTr="005D0A26">
        <w:tc>
          <w:tcPr>
            <w:tcW w:w="846" w:type="dxa"/>
          </w:tcPr>
          <w:p w14:paraId="03705F8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489</w:t>
            </w:r>
          </w:p>
        </w:tc>
        <w:tc>
          <w:tcPr>
            <w:tcW w:w="8170" w:type="dxa"/>
          </w:tcPr>
          <w:p w14:paraId="090D5A72"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You know, it’s that anxious state isn’t it? So if someone is still in fight or flight all the </w:t>
            </w:r>
          </w:p>
        </w:tc>
      </w:tr>
      <w:tr w:rsidR="002F3302" w:rsidRPr="00AC2DF1" w14:paraId="5E9761A1" w14:textId="77777777" w:rsidTr="005D0A26">
        <w:tc>
          <w:tcPr>
            <w:tcW w:w="846" w:type="dxa"/>
          </w:tcPr>
          <w:p w14:paraId="7CB578F9"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490</w:t>
            </w:r>
          </w:p>
        </w:tc>
        <w:tc>
          <w:tcPr>
            <w:tcW w:w="8170" w:type="dxa"/>
          </w:tcPr>
          <w:p w14:paraId="58EEDCBF" w14:textId="77777777" w:rsidR="002F3302" w:rsidRPr="00AC2DF1" w:rsidRDefault="002F3302" w:rsidP="005D0A26">
            <w:pPr>
              <w:rPr>
                <w:rFonts w:ascii="Arial" w:hAnsi="Arial" w:cs="Arial"/>
                <w:sz w:val="20"/>
                <w:szCs w:val="20"/>
              </w:rPr>
            </w:pPr>
            <w:r w:rsidRPr="00AC2DF1">
              <w:rPr>
                <w:rFonts w:ascii="Arial" w:hAnsi="Arial" w:cs="Arial"/>
                <w:sz w:val="20"/>
                <w:szCs w:val="20"/>
              </w:rPr>
              <w:t>time, where you’re not ready to challenge themselves…</w:t>
            </w:r>
          </w:p>
        </w:tc>
      </w:tr>
      <w:tr w:rsidR="002F3302" w:rsidRPr="00AC2DF1" w14:paraId="7EB67C12" w14:textId="77777777" w:rsidTr="005D0A26">
        <w:tc>
          <w:tcPr>
            <w:tcW w:w="846" w:type="dxa"/>
          </w:tcPr>
          <w:p w14:paraId="708939F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491</w:t>
            </w:r>
          </w:p>
        </w:tc>
        <w:tc>
          <w:tcPr>
            <w:tcW w:w="8170" w:type="dxa"/>
          </w:tcPr>
          <w:p w14:paraId="5B80FEA9" w14:textId="77777777" w:rsidR="002F3302" w:rsidRPr="00AC2DF1" w:rsidRDefault="002F3302" w:rsidP="005D0A26">
            <w:pPr>
              <w:rPr>
                <w:rFonts w:ascii="Arial" w:hAnsi="Arial" w:cs="Arial"/>
                <w:sz w:val="20"/>
                <w:szCs w:val="20"/>
              </w:rPr>
            </w:pPr>
            <w:r w:rsidRPr="00AC2DF1">
              <w:rPr>
                <w:rFonts w:ascii="Arial" w:hAnsi="Arial" w:cs="Arial"/>
                <w:sz w:val="20"/>
                <w:szCs w:val="20"/>
              </w:rPr>
              <w:t>EP1: You can’t push them, no….</w:t>
            </w:r>
          </w:p>
        </w:tc>
      </w:tr>
      <w:tr w:rsidR="002F3302" w:rsidRPr="00AC2DF1" w14:paraId="296553B3" w14:textId="77777777" w:rsidTr="005D0A26">
        <w:tc>
          <w:tcPr>
            <w:tcW w:w="846" w:type="dxa"/>
          </w:tcPr>
          <w:p w14:paraId="39C2C73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492</w:t>
            </w:r>
          </w:p>
        </w:tc>
        <w:tc>
          <w:tcPr>
            <w:tcW w:w="8170" w:type="dxa"/>
          </w:tcPr>
          <w:p w14:paraId="00612216" w14:textId="77777777" w:rsidR="002F3302" w:rsidRPr="00AC2DF1" w:rsidRDefault="002F3302" w:rsidP="005D0A26">
            <w:pPr>
              <w:rPr>
                <w:rFonts w:ascii="Arial" w:hAnsi="Arial" w:cs="Arial"/>
                <w:sz w:val="20"/>
                <w:szCs w:val="20"/>
              </w:rPr>
            </w:pPr>
            <w:r w:rsidRPr="00AC2DF1">
              <w:rPr>
                <w:rFonts w:ascii="Arial" w:hAnsi="Arial" w:cs="Arial"/>
                <w:sz w:val="20"/>
                <w:szCs w:val="20"/>
              </w:rPr>
              <w:t>EP4: So it’s getting them out of that fight or flight response, isn’t it?</w:t>
            </w:r>
          </w:p>
        </w:tc>
      </w:tr>
      <w:tr w:rsidR="002F3302" w:rsidRPr="00AC2DF1" w14:paraId="35298280" w14:textId="77777777" w:rsidTr="005D0A26">
        <w:tc>
          <w:tcPr>
            <w:tcW w:w="846" w:type="dxa"/>
          </w:tcPr>
          <w:p w14:paraId="2F48CC3A"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493</w:t>
            </w:r>
          </w:p>
        </w:tc>
        <w:tc>
          <w:tcPr>
            <w:tcW w:w="8170" w:type="dxa"/>
          </w:tcPr>
          <w:p w14:paraId="16CF98E7"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EP3: And processing the traumatic… The feelings, the trauma that they’ve experienced </w:t>
            </w:r>
          </w:p>
        </w:tc>
      </w:tr>
      <w:tr w:rsidR="002F3302" w:rsidRPr="00AC2DF1" w14:paraId="1E25FFEC" w14:textId="77777777" w:rsidTr="005D0A26">
        <w:tc>
          <w:tcPr>
            <w:tcW w:w="846" w:type="dxa"/>
          </w:tcPr>
          <w:p w14:paraId="1480454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494</w:t>
            </w:r>
          </w:p>
        </w:tc>
        <w:tc>
          <w:tcPr>
            <w:tcW w:w="8170" w:type="dxa"/>
          </w:tcPr>
          <w:p w14:paraId="17EDF03D"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And talking it through so that they’re not re-triggered every time that they go back into </w:t>
            </w:r>
          </w:p>
        </w:tc>
      </w:tr>
      <w:tr w:rsidR="002F3302" w:rsidRPr="00AC2DF1" w14:paraId="3E8774E6" w14:textId="77777777" w:rsidTr="005D0A26">
        <w:tc>
          <w:tcPr>
            <w:tcW w:w="846" w:type="dxa"/>
          </w:tcPr>
          <w:p w14:paraId="32D7B735"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495</w:t>
            </w:r>
          </w:p>
        </w:tc>
        <w:tc>
          <w:tcPr>
            <w:tcW w:w="8170" w:type="dxa"/>
          </w:tcPr>
          <w:p w14:paraId="189C481E" w14:textId="77777777" w:rsidR="002F3302" w:rsidRPr="00AC2DF1" w:rsidRDefault="002F3302" w:rsidP="005D0A26">
            <w:pPr>
              <w:rPr>
                <w:rFonts w:ascii="Arial" w:hAnsi="Arial" w:cs="Arial"/>
                <w:sz w:val="20"/>
                <w:szCs w:val="20"/>
              </w:rPr>
            </w:pPr>
            <w:r w:rsidRPr="00AC2DF1">
              <w:rPr>
                <w:rFonts w:ascii="Arial" w:hAnsi="Arial" w:cs="Arial"/>
                <w:sz w:val="20"/>
                <w:szCs w:val="20"/>
              </w:rPr>
              <w:t>School, even if they are, much better in other environments.</w:t>
            </w:r>
          </w:p>
        </w:tc>
      </w:tr>
      <w:tr w:rsidR="002F3302" w:rsidRPr="00AC2DF1" w14:paraId="5A13E754" w14:textId="77777777" w:rsidTr="005D0A26">
        <w:tc>
          <w:tcPr>
            <w:tcW w:w="846" w:type="dxa"/>
          </w:tcPr>
          <w:p w14:paraId="6D9C78C3"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496</w:t>
            </w:r>
          </w:p>
        </w:tc>
        <w:tc>
          <w:tcPr>
            <w:tcW w:w="8170" w:type="dxa"/>
          </w:tcPr>
          <w:p w14:paraId="26D1CF8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Yes. And I think what you said again linked back to my research, was around </w:t>
            </w:r>
          </w:p>
        </w:tc>
      </w:tr>
      <w:tr w:rsidR="002F3302" w:rsidRPr="00AC2DF1" w14:paraId="6A56E280" w14:textId="77777777" w:rsidTr="005D0A26">
        <w:tc>
          <w:tcPr>
            <w:tcW w:w="846" w:type="dxa"/>
          </w:tcPr>
          <w:p w14:paraId="489E679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497</w:t>
            </w:r>
          </w:p>
        </w:tc>
        <w:tc>
          <w:tcPr>
            <w:tcW w:w="8170" w:type="dxa"/>
          </w:tcPr>
          <w:p w14:paraId="7FF80EA6" w14:textId="77777777" w:rsidR="002F3302" w:rsidRPr="00AC2DF1" w:rsidRDefault="002F3302" w:rsidP="005D0A26">
            <w:pPr>
              <w:rPr>
                <w:rFonts w:ascii="Arial" w:hAnsi="Arial" w:cs="Arial"/>
                <w:sz w:val="20"/>
                <w:szCs w:val="20"/>
              </w:rPr>
            </w:pPr>
            <w:r w:rsidRPr="00AC2DF1">
              <w:rPr>
                <w:rFonts w:ascii="Arial" w:hAnsi="Arial" w:cs="Arial"/>
                <w:sz w:val="20"/>
                <w:szCs w:val="20"/>
              </w:rPr>
              <w:t>Motivation. That was something the young people really said was important. Was when</w:t>
            </w:r>
          </w:p>
        </w:tc>
      </w:tr>
      <w:tr w:rsidR="002F3302" w:rsidRPr="00AC2DF1" w14:paraId="2F03F600" w14:textId="77777777" w:rsidTr="005D0A26">
        <w:tc>
          <w:tcPr>
            <w:tcW w:w="846" w:type="dxa"/>
          </w:tcPr>
          <w:p w14:paraId="223C2D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498</w:t>
            </w:r>
          </w:p>
        </w:tc>
        <w:tc>
          <w:tcPr>
            <w:tcW w:w="8170" w:type="dxa"/>
          </w:tcPr>
          <w:p w14:paraId="79A7A222" w14:textId="77777777" w:rsidR="002F3302" w:rsidRPr="00AC2DF1" w:rsidRDefault="002F3302" w:rsidP="005D0A26">
            <w:pPr>
              <w:rPr>
                <w:rFonts w:ascii="Arial" w:hAnsi="Arial" w:cs="Arial"/>
                <w:sz w:val="20"/>
                <w:szCs w:val="20"/>
              </w:rPr>
            </w:pPr>
            <w:r w:rsidRPr="00AC2DF1">
              <w:rPr>
                <w:rFonts w:ascii="Arial" w:hAnsi="Arial" w:cs="Arial"/>
                <w:sz w:val="20"/>
                <w:szCs w:val="20"/>
              </w:rPr>
              <w:t>They had motivation.</w:t>
            </w:r>
          </w:p>
        </w:tc>
      </w:tr>
      <w:tr w:rsidR="002F3302" w:rsidRPr="00AC2DF1" w14:paraId="6FC6BB97" w14:textId="77777777" w:rsidTr="005D0A26">
        <w:tc>
          <w:tcPr>
            <w:tcW w:w="846" w:type="dxa"/>
          </w:tcPr>
          <w:p w14:paraId="46013D6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499</w:t>
            </w:r>
          </w:p>
        </w:tc>
        <w:tc>
          <w:tcPr>
            <w:tcW w:w="8170" w:type="dxa"/>
          </w:tcPr>
          <w:p w14:paraId="389CBB35"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EP4: </w:t>
            </w:r>
            <w:proofErr w:type="spellStart"/>
            <w:r w:rsidRPr="00AC2DF1">
              <w:rPr>
                <w:rFonts w:ascii="Arial" w:hAnsi="Arial" w:cs="Arial"/>
                <w:sz w:val="20"/>
                <w:szCs w:val="20"/>
              </w:rPr>
              <w:t>Mmmm</w:t>
            </w:r>
            <w:proofErr w:type="spellEnd"/>
          </w:p>
        </w:tc>
      </w:tr>
      <w:tr w:rsidR="002F3302" w:rsidRPr="00AC2DF1" w14:paraId="0A35A1DF" w14:textId="77777777" w:rsidTr="005D0A26">
        <w:tc>
          <w:tcPr>
            <w:tcW w:w="846" w:type="dxa"/>
          </w:tcPr>
          <w:p w14:paraId="361779C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500</w:t>
            </w:r>
          </w:p>
        </w:tc>
        <w:tc>
          <w:tcPr>
            <w:tcW w:w="8170" w:type="dxa"/>
          </w:tcPr>
          <w:p w14:paraId="3DA8A7A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And you can’t… </w:t>
            </w:r>
          </w:p>
        </w:tc>
      </w:tr>
      <w:tr w:rsidR="002F3302" w:rsidRPr="00AC2DF1" w14:paraId="06C7666C" w14:textId="77777777" w:rsidTr="005D0A26">
        <w:tc>
          <w:tcPr>
            <w:tcW w:w="846" w:type="dxa"/>
          </w:tcPr>
          <w:p w14:paraId="468F8B7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501</w:t>
            </w:r>
          </w:p>
        </w:tc>
        <w:tc>
          <w:tcPr>
            <w:tcW w:w="8170" w:type="dxa"/>
          </w:tcPr>
          <w:p w14:paraId="0BE5B7C3" w14:textId="77777777" w:rsidR="002F3302" w:rsidRPr="00AC2DF1" w:rsidRDefault="002F3302" w:rsidP="005D0A26">
            <w:pPr>
              <w:rPr>
                <w:rFonts w:ascii="Arial" w:hAnsi="Arial" w:cs="Arial"/>
                <w:sz w:val="20"/>
                <w:szCs w:val="20"/>
              </w:rPr>
            </w:pPr>
            <w:r w:rsidRPr="00AC2DF1">
              <w:rPr>
                <w:rFonts w:ascii="Arial" w:hAnsi="Arial" w:cs="Arial"/>
                <w:sz w:val="20"/>
                <w:szCs w:val="20"/>
              </w:rPr>
              <w:t>EP1: You can’t magic it out of nowhere…</w:t>
            </w:r>
          </w:p>
        </w:tc>
      </w:tr>
      <w:tr w:rsidR="002F3302" w:rsidRPr="00AC2DF1" w14:paraId="0CF8C5C1" w14:textId="77777777" w:rsidTr="005D0A26">
        <w:tc>
          <w:tcPr>
            <w:tcW w:w="846" w:type="dxa"/>
          </w:tcPr>
          <w:p w14:paraId="2AB0E1A7"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502</w:t>
            </w:r>
          </w:p>
        </w:tc>
        <w:tc>
          <w:tcPr>
            <w:tcW w:w="8170" w:type="dxa"/>
          </w:tcPr>
          <w:p w14:paraId="5ECD81C8" w14:textId="77777777" w:rsidR="002F3302" w:rsidRPr="00AC2DF1" w:rsidRDefault="002F3302" w:rsidP="005D0A26">
            <w:pPr>
              <w:rPr>
                <w:rFonts w:ascii="Arial" w:hAnsi="Arial" w:cs="Arial"/>
                <w:sz w:val="20"/>
                <w:szCs w:val="20"/>
              </w:rPr>
            </w:pPr>
            <w:r w:rsidRPr="00AC2DF1">
              <w:rPr>
                <w:rFonts w:ascii="Arial" w:hAnsi="Arial" w:cs="Arial"/>
                <w:sz w:val="20"/>
                <w:szCs w:val="20"/>
              </w:rPr>
              <w:t>EP2: You can’t magic that. But it’s kind of… I think it’s quite a useful thing to think about.</w:t>
            </w:r>
          </w:p>
        </w:tc>
      </w:tr>
      <w:tr w:rsidR="002F3302" w:rsidRPr="00AC2DF1" w14:paraId="4D59ED4D" w14:textId="77777777" w:rsidTr="005D0A26">
        <w:tc>
          <w:tcPr>
            <w:tcW w:w="846" w:type="dxa"/>
          </w:tcPr>
          <w:p w14:paraId="3EC7266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503</w:t>
            </w:r>
          </w:p>
        </w:tc>
        <w:tc>
          <w:tcPr>
            <w:tcW w:w="8170" w:type="dxa"/>
          </w:tcPr>
          <w:p w14:paraId="7918F41D" w14:textId="77777777" w:rsidR="002F3302" w:rsidRPr="00AC2DF1" w:rsidRDefault="002F3302" w:rsidP="005D0A26">
            <w:pPr>
              <w:rPr>
                <w:rFonts w:ascii="Arial" w:hAnsi="Arial" w:cs="Arial"/>
                <w:sz w:val="20"/>
                <w:szCs w:val="20"/>
              </w:rPr>
            </w:pPr>
            <w:r w:rsidRPr="00AC2DF1">
              <w:rPr>
                <w:rFonts w:ascii="Arial" w:hAnsi="Arial" w:cs="Arial"/>
                <w:sz w:val="20"/>
                <w:szCs w:val="20"/>
              </w:rPr>
              <w:t>About, what is it that motivates this young person? And do they know yet? If they don’t</w:t>
            </w:r>
          </w:p>
        </w:tc>
      </w:tr>
      <w:tr w:rsidR="002F3302" w:rsidRPr="00AC2DF1" w14:paraId="1907B36A" w14:textId="77777777" w:rsidTr="005D0A26">
        <w:tc>
          <w:tcPr>
            <w:tcW w:w="846" w:type="dxa"/>
          </w:tcPr>
          <w:p w14:paraId="0DF18B0D"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504</w:t>
            </w:r>
          </w:p>
        </w:tc>
        <w:tc>
          <w:tcPr>
            <w:tcW w:w="8170" w:type="dxa"/>
          </w:tcPr>
          <w:p w14:paraId="067030AB" w14:textId="77777777" w:rsidR="002F3302" w:rsidRPr="00AC2DF1" w:rsidRDefault="002F3302" w:rsidP="005D0A26">
            <w:pPr>
              <w:rPr>
                <w:rFonts w:ascii="Arial" w:hAnsi="Arial" w:cs="Arial"/>
                <w:sz w:val="20"/>
                <w:szCs w:val="20"/>
              </w:rPr>
            </w:pPr>
            <w:r w:rsidRPr="00AC2DF1">
              <w:rPr>
                <w:rFonts w:ascii="Arial" w:hAnsi="Arial" w:cs="Arial"/>
                <w:sz w:val="20"/>
                <w:szCs w:val="20"/>
              </w:rPr>
              <w:t>Know yet…</w:t>
            </w:r>
          </w:p>
        </w:tc>
      </w:tr>
      <w:tr w:rsidR="002F3302" w:rsidRPr="00AC2DF1" w14:paraId="7EDAE9CA" w14:textId="77777777" w:rsidTr="005D0A26">
        <w:tc>
          <w:tcPr>
            <w:tcW w:w="846" w:type="dxa"/>
          </w:tcPr>
          <w:p w14:paraId="577AB23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505</w:t>
            </w:r>
          </w:p>
        </w:tc>
        <w:tc>
          <w:tcPr>
            <w:tcW w:w="8170" w:type="dxa"/>
          </w:tcPr>
          <w:p w14:paraId="1912BC9F"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…Can we help them find out… </w:t>
            </w:r>
          </w:p>
        </w:tc>
      </w:tr>
      <w:tr w:rsidR="002F3302" w:rsidRPr="00AC2DF1" w14:paraId="1D7F30B3" w14:textId="77777777" w:rsidTr="005D0A26">
        <w:tc>
          <w:tcPr>
            <w:tcW w:w="846" w:type="dxa"/>
          </w:tcPr>
          <w:p w14:paraId="2F47D5E8"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506</w:t>
            </w:r>
          </w:p>
        </w:tc>
        <w:tc>
          <w:tcPr>
            <w:tcW w:w="8170" w:type="dxa"/>
          </w:tcPr>
          <w:p w14:paraId="71E5F1EE"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EP2: Can we help them to find that thing that’s </w:t>
            </w:r>
            <w:proofErr w:type="spellStart"/>
            <w:r w:rsidRPr="00AC2DF1">
              <w:rPr>
                <w:rFonts w:ascii="Arial" w:hAnsi="Arial" w:cs="Arial"/>
                <w:sz w:val="20"/>
                <w:szCs w:val="20"/>
              </w:rPr>
              <w:t>moti</w:t>
            </w:r>
            <w:proofErr w:type="spellEnd"/>
            <w:r w:rsidRPr="00AC2DF1">
              <w:rPr>
                <w:rFonts w:ascii="Arial" w:hAnsi="Arial" w:cs="Arial"/>
                <w:sz w:val="20"/>
                <w:szCs w:val="20"/>
              </w:rPr>
              <w:t>… Because if it doesn’t come from</w:t>
            </w:r>
          </w:p>
        </w:tc>
      </w:tr>
      <w:tr w:rsidR="002F3302" w:rsidRPr="00AC2DF1" w14:paraId="5017D2D8" w14:textId="77777777" w:rsidTr="005D0A26">
        <w:tc>
          <w:tcPr>
            <w:tcW w:w="846" w:type="dxa"/>
          </w:tcPr>
          <w:p w14:paraId="337BF29C"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507</w:t>
            </w:r>
          </w:p>
        </w:tc>
        <w:tc>
          <w:tcPr>
            <w:tcW w:w="8170" w:type="dxa"/>
          </w:tcPr>
          <w:p w14:paraId="35170B43" w14:textId="77777777" w:rsidR="002F3302" w:rsidRPr="00AC2DF1" w:rsidRDefault="002F3302" w:rsidP="005D0A26">
            <w:pPr>
              <w:rPr>
                <w:rFonts w:ascii="Arial" w:hAnsi="Arial" w:cs="Arial"/>
                <w:sz w:val="20"/>
                <w:szCs w:val="20"/>
              </w:rPr>
            </w:pPr>
            <w:r w:rsidRPr="00AC2DF1">
              <w:rPr>
                <w:rFonts w:ascii="Arial" w:hAnsi="Arial" w:cs="Arial"/>
                <w:sz w:val="20"/>
                <w:szCs w:val="20"/>
              </w:rPr>
              <w:t>Within, it’s not going to be successful.</w:t>
            </w:r>
          </w:p>
        </w:tc>
      </w:tr>
      <w:tr w:rsidR="002F3302" w:rsidRPr="00AC2DF1" w14:paraId="280E4F4C" w14:textId="77777777" w:rsidTr="005D0A26">
        <w:tc>
          <w:tcPr>
            <w:tcW w:w="846" w:type="dxa"/>
          </w:tcPr>
          <w:p w14:paraId="3D00899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508</w:t>
            </w:r>
          </w:p>
        </w:tc>
        <w:tc>
          <w:tcPr>
            <w:tcW w:w="8170" w:type="dxa"/>
          </w:tcPr>
          <w:p w14:paraId="58AAB5D3" w14:textId="77777777" w:rsidR="002F3302" w:rsidRPr="00AC2DF1" w:rsidRDefault="002F3302" w:rsidP="005D0A26">
            <w:pPr>
              <w:rPr>
                <w:rFonts w:ascii="Arial" w:hAnsi="Arial" w:cs="Arial"/>
                <w:sz w:val="20"/>
                <w:szCs w:val="20"/>
              </w:rPr>
            </w:pPr>
            <w:r w:rsidRPr="00AC2DF1">
              <w:rPr>
                <w:rFonts w:ascii="Arial" w:hAnsi="Arial" w:cs="Arial"/>
                <w:sz w:val="20"/>
                <w:szCs w:val="20"/>
              </w:rPr>
              <w:t>EP4: And that, and that links to kind of working, listening to the young person, but also</w:t>
            </w:r>
          </w:p>
        </w:tc>
      </w:tr>
      <w:tr w:rsidR="002F3302" w:rsidRPr="00AC2DF1" w14:paraId="45F7F611" w14:textId="77777777" w:rsidTr="005D0A26">
        <w:tc>
          <w:tcPr>
            <w:tcW w:w="846" w:type="dxa"/>
          </w:tcPr>
          <w:p w14:paraId="4804E2D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509</w:t>
            </w:r>
          </w:p>
        </w:tc>
        <w:tc>
          <w:tcPr>
            <w:tcW w:w="8170" w:type="dxa"/>
          </w:tcPr>
          <w:p w14:paraId="7E7E14FC"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Working with them around setting goals up that are important to them. I do feel that </w:t>
            </w:r>
          </w:p>
        </w:tc>
      </w:tr>
      <w:tr w:rsidR="002F3302" w:rsidRPr="00AC2DF1" w14:paraId="413FDC63" w14:textId="77777777" w:rsidTr="005D0A26">
        <w:tc>
          <w:tcPr>
            <w:tcW w:w="846" w:type="dxa"/>
          </w:tcPr>
          <w:p w14:paraId="54A7C104"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510</w:t>
            </w:r>
          </w:p>
        </w:tc>
        <w:tc>
          <w:tcPr>
            <w:tcW w:w="8170" w:type="dxa"/>
          </w:tcPr>
          <w:p w14:paraId="42A4A44C" w14:textId="77777777" w:rsidR="002F3302" w:rsidRPr="00AC2DF1" w:rsidRDefault="002F3302" w:rsidP="005D0A26">
            <w:pPr>
              <w:rPr>
                <w:rFonts w:ascii="Arial" w:hAnsi="Arial" w:cs="Arial"/>
                <w:sz w:val="20"/>
                <w:szCs w:val="20"/>
              </w:rPr>
            </w:pPr>
            <w:r w:rsidRPr="00AC2DF1">
              <w:rPr>
                <w:rFonts w:ascii="Arial" w:hAnsi="Arial" w:cs="Arial"/>
                <w:sz w:val="20"/>
                <w:szCs w:val="20"/>
              </w:rPr>
              <w:t>Traditionally a lot of goals are set around young people, especially because attendance</w:t>
            </w:r>
          </w:p>
        </w:tc>
      </w:tr>
      <w:tr w:rsidR="002F3302" w:rsidRPr="00AC2DF1" w14:paraId="5F5CE873" w14:textId="77777777" w:rsidTr="005D0A26">
        <w:tc>
          <w:tcPr>
            <w:tcW w:w="846" w:type="dxa"/>
          </w:tcPr>
          <w:p w14:paraId="49F6A791"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511</w:t>
            </w:r>
          </w:p>
        </w:tc>
        <w:tc>
          <w:tcPr>
            <w:tcW w:w="8170" w:type="dxa"/>
          </w:tcPr>
          <w:p w14:paraId="16874B35" w14:textId="77777777" w:rsidR="002F3302" w:rsidRPr="00AC2DF1" w:rsidRDefault="002F3302" w:rsidP="005D0A26">
            <w:pPr>
              <w:rPr>
                <w:rFonts w:ascii="Arial" w:hAnsi="Arial" w:cs="Arial"/>
                <w:sz w:val="20"/>
                <w:szCs w:val="20"/>
              </w:rPr>
            </w:pPr>
            <w:r w:rsidRPr="00AC2DF1">
              <w:rPr>
                <w:rFonts w:ascii="Arial" w:hAnsi="Arial" w:cs="Arial"/>
                <w:sz w:val="20"/>
                <w:szCs w:val="20"/>
              </w:rPr>
              <w:t>Are right, we need to get them to like, ninety whatever percent attendance. Whereas,</w:t>
            </w:r>
          </w:p>
        </w:tc>
      </w:tr>
      <w:tr w:rsidR="002F3302" w:rsidRPr="00AC2DF1" w14:paraId="0BD08308" w14:textId="77777777" w:rsidTr="005D0A26">
        <w:tc>
          <w:tcPr>
            <w:tcW w:w="846" w:type="dxa"/>
          </w:tcPr>
          <w:p w14:paraId="0A4E6676"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512</w:t>
            </w:r>
          </w:p>
        </w:tc>
        <w:tc>
          <w:tcPr>
            <w:tcW w:w="8170" w:type="dxa"/>
          </w:tcPr>
          <w:p w14:paraId="7CBD78CE" w14:textId="77777777" w:rsidR="002F3302" w:rsidRPr="00AC2DF1" w:rsidRDefault="002F3302" w:rsidP="005D0A26">
            <w:pPr>
              <w:rPr>
                <w:rFonts w:ascii="Arial" w:hAnsi="Arial" w:cs="Arial"/>
                <w:sz w:val="20"/>
                <w:szCs w:val="20"/>
              </w:rPr>
            </w:pPr>
            <w:r w:rsidRPr="00AC2DF1">
              <w:rPr>
                <w:rFonts w:ascii="Arial" w:hAnsi="Arial" w:cs="Arial"/>
                <w:sz w:val="20"/>
                <w:szCs w:val="20"/>
              </w:rPr>
              <w:t>Like that’s not motivating to them then it’s not going to work is it?</w:t>
            </w:r>
          </w:p>
        </w:tc>
      </w:tr>
      <w:tr w:rsidR="002F3302" w:rsidRPr="00AC2DF1" w14:paraId="0175E922" w14:textId="77777777" w:rsidTr="005D0A26">
        <w:tc>
          <w:tcPr>
            <w:tcW w:w="846" w:type="dxa"/>
          </w:tcPr>
          <w:p w14:paraId="593F77B0"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513</w:t>
            </w:r>
          </w:p>
        </w:tc>
        <w:tc>
          <w:tcPr>
            <w:tcW w:w="8170" w:type="dxa"/>
          </w:tcPr>
          <w:p w14:paraId="72DF7419"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EP1: No… And going back to that case that I was working with that lad, he started to say </w:t>
            </w:r>
          </w:p>
        </w:tc>
      </w:tr>
      <w:tr w:rsidR="002F3302" w:rsidRPr="00AC2DF1" w14:paraId="27BD993C" w14:textId="77777777" w:rsidTr="005D0A26">
        <w:tc>
          <w:tcPr>
            <w:tcW w:w="846" w:type="dxa"/>
          </w:tcPr>
          <w:p w14:paraId="237D6F2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514</w:t>
            </w:r>
          </w:p>
        </w:tc>
        <w:tc>
          <w:tcPr>
            <w:tcW w:w="8170" w:type="dxa"/>
          </w:tcPr>
          <w:p w14:paraId="1E1F0989" w14:textId="77777777" w:rsidR="002F3302" w:rsidRPr="00AC2DF1" w:rsidRDefault="002F3302" w:rsidP="005D0A26">
            <w:pPr>
              <w:rPr>
                <w:rFonts w:ascii="Arial" w:hAnsi="Arial" w:cs="Arial"/>
                <w:sz w:val="20"/>
                <w:szCs w:val="20"/>
              </w:rPr>
            </w:pPr>
            <w:r w:rsidRPr="00AC2DF1">
              <w:rPr>
                <w:rFonts w:ascii="Arial" w:hAnsi="Arial" w:cs="Arial"/>
                <w:sz w:val="20"/>
                <w:szCs w:val="20"/>
              </w:rPr>
              <w:t>His mum that he wanted to go into school. He just had little moments when he said that.</w:t>
            </w:r>
          </w:p>
        </w:tc>
      </w:tr>
      <w:tr w:rsidR="002F3302" w:rsidRPr="00AC2DF1" w14:paraId="5CE97074" w14:textId="77777777" w:rsidTr="005D0A26">
        <w:tc>
          <w:tcPr>
            <w:tcW w:w="846" w:type="dxa"/>
          </w:tcPr>
          <w:p w14:paraId="2FAC676E"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515</w:t>
            </w:r>
          </w:p>
        </w:tc>
        <w:tc>
          <w:tcPr>
            <w:tcW w:w="8170" w:type="dxa"/>
          </w:tcPr>
          <w:p w14:paraId="0408B3E1" w14:textId="77777777" w:rsidR="002F3302" w:rsidRPr="00AC2DF1" w:rsidRDefault="002F3302" w:rsidP="005D0A26">
            <w:pPr>
              <w:rPr>
                <w:rFonts w:ascii="Arial" w:hAnsi="Arial" w:cs="Arial"/>
                <w:sz w:val="20"/>
                <w:szCs w:val="20"/>
              </w:rPr>
            </w:pPr>
            <w:r w:rsidRPr="00AC2DF1">
              <w:rPr>
                <w:rFonts w:ascii="Arial" w:hAnsi="Arial" w:cs="Arial"/>
                <w:sz w:val="20"/>
                <w:szCs w:val="20"/>
              </w:rPr>
              <w:t xml:space="preserve">And she was like really surprised but it was so wonderful, but I think that it’s to do with </w:t>
            </w:r>
          </w:p>
        </w:tc>
      </w:tr>
      <w:tr w:rsidR="002F3302" w:rsidRPr="00AC2DF1" w14:paraId="31CC81D9" w14:textId="77777777" w:rsidTr="005D0A26">
        <w:tc>
          <w:tcPr>
            <w:tcW w:w="846" w:type="dxa"/>
          </w:tcPr>
          <w:p w14:paraId="028BECB2" w14:textId="77777777" w:rsidR="002F3302" w:rsidRPr="00AC2DF1" w:rsidRDefault="002F3302" w:rsidP="005D0A26">
            <w:pPr>
              <w:jc w:val="center"/>
              <w:rPr>
                <w:rFonts w:ascii="Arial" w:hAnsi="Arial" w:cs="Arial"/>
                <w:sz w:val="20"/>
                <w:szCs w:val="20"/>
              </w:rPr>
            </w:pPr>
            <w:r w:rsidRPr="00AC2DF1">
              <w:rPr>
                <w:rFonts w:ascii="Arial" w:hAnsi="Arial" w:cs="Arial"/>
                <w:sz w:val="20"/>
                <w:szCs w:val="20"/>
              </w:rPr>
              <w:t>516</w:t>
            </w:r>
          </w:p>
        </w:tc>
        <w:tc>
          <w:tcPr>
            <w:tcW w:w="8170" w:type="dxa"/>
          </w:tcPr>
          <w:p w14:paraId="4D041CAA" w14:textId="77777777" w:rsidR="002F3302" w:rsidRPr="00AC2DF1" w:rsidRDefault="002F3302" w:rsidP="005D0A26">
            <w:pPr>
              <w:rPr>
                <w:rFonts w:ascii="Arial" w:hAnsi="Arial" w:cs="Arial"/>
                <w:sz w:val="20"/>
                <w:szCs w:val="20"/>
              </w:rPr>
            </w:pPr>
            <w:r w:rsidRPr="00AC2DF1">
              <w:rPr>
                <w:rFonts w:ascii="Arial" w:hAnsi="Arial" w:cs="Arial"/>
                <w:sz w:val="20"/>
                <w:szCs w:val="20"/>
              </w:rPr>
              <w:t>Him being ready  enough, and not kind of like…</w:t>
            </w:r>
          </w:p>
        </w:tc>
      </w:tr>
    </w:tbl>
    <w:p w14:paraId="0A087E54" w14:textId="77777777" w:rsidR="00C854E7" w:rsidRPr="00AC2DF1" w:rsidRDefault="00C854E7" w:rsidP="00E908CD">
      <w:pPr>
        <w:spacing w:line="276" w:lineRule="auto"/>
        <w:jc w:val="center"/>
        <w:rPr>
          <w:rFonts w:ascii="Arial" w:eastAsia="Arial" w:hAnsi="Arial" w:cs="Arial"/>
          <w:b/>
          <w:bCs/>
        </w:rPr>
      </w:pPr>
    </w:p>
    <w:p w14:paraId="09DDAB6C" w14:textId="6448C5FA" w:rsidR="00F8707C" w:rsidRPr="00AC2DF1" w:rsidRDefault="00E908CD" w:rsidP="00E908CD">
      <w:pPr>
        <w:spacing w:line="276" w:lineRule="auto"/>
        <w:jc w:val="center"/>
        <w:rPr>
          <w:rFonts w:ascii="Arial" w:eastAsia="Arial" w:hAnsi="Arial" w:cs="Arial"/>
          <w:b/>
          <w:bCs/>
        </w:rPr>
      </w:pPr>
      <w:r w:rsidRPr="00AC2DF1">
        <w:rPr>
          <w:rFonts w:ascii="Arial" w:eastAsia="Arial" w:hAnsi="Arial" w:cs="Arial"/>
          <w:b/>
          <w:bCs/>
        </w:rPr>
        <w:t>Transcript of Mixed Focus Group 1</w:t>
      </w:r>
    </w:p>
    <w:p w14:paraId="3C651BD1" w14:textId="77777777" w:rsidR="00452053" w:rsidRPr="00AC2DF1" w:rsidRDefault="00452053" w:rsidP="00452053">
      <w:pPr>
        <w:rPr>
          <w:rFonts w:ascii="Arial" w:hAnsi="Arial" w:cs="Arial"/>
          <w:sz w:val="20"/>
          <w:szCs w:val="20"/>
        </w:rPr>
      </w:pPr>
      <w:r w:rsidRPr="00AC2DF1">
        <w:rPr>
          <w:rFonts w:ascii="Arial" w:hAnsi="Arial" w:cs="Arial"/>
          <w:sz w:val="20"/>
          <w:szCs w:val="20"/>
        </w:rPr>
        <w:t xml:space="preserve">P1: Youth worker </w:t>
      </w:r>
    </w:p>
    <w:p w14:paraId="0DE8FC58" w14:textId="77777777" w:rsidR="00452053" w:rsidRPr="00AC2DF1" w:rsidRDefault="00452053" w:rsidP="00452053">
      <w:pPr>
        <w:rPr>
          <w:rFonts w:ascii="Arial" w:hAnsi="Arial" w:cs="Arial"/>
          <w:sz w:val="20"/>
          <w:szCs w:val="20"/>
        </w:rPr>
      </w:pPr>
      <w:r w:rsidRPr="00AC2DF1">
        <w:rPr>
          <w:rFonts w:ascii="Arial" w:hAnsi="Arial" w:cs="Arial"/>
          <w:sz w:val="20"/>
          <w:szCs w:val="20"/>
        </w:rPr>
        <w:t>P2: Headteacher of alternative provision</w:t>
      </w:r>
    </w:p>
    <w:p w14:paraId="3E256BA0" w14:textId="77777777" w:rsidR="00452053" w:rsidRPr="00AC2DF1" w:rsidRDefault="00452053" w:rsidP="00452053">
      <w:pPr>
        <w:rPr>
          <w:rFonts w:ascii="Arial" w:hAnsi="Arial" w:cs="Arial"/>
          <w:sz w:val="20"/>
          <w:szCs w:val="20"/>
        </w:rPr>
      </w:pPr>
      <w:r w:rsidRPr="00AC2DF1">
        <w:rPr>
          <w:rFonts w:ascii="Arial" w:hAnsi="Arial" w:cs="Arial"/>
          <w:sz w:val="20"/>
          <w:szCs w:val="20"/>
        </w:rPr>
        <w:t>P3: Learning Support worker</w:t>
      </w:r>
    </w:p>
    <w:p w14:paraId="3C9EA0AF" w14:textId="77777777" w:rsidR="00452053" w:rsidRPr="00AC2DF1" w:rsidRDefault="00452053" w:rsidP="00452053">
      <w:pPr>
        <w:rPr>
          <w:rFonts w:ascii="Arial" w:hAnsi="Arial" w:cs="Arial"/>
          <w:sz w:val="20"/>
          <w:szCs w:val="20"/>
        </w:rPr>
      </w:pPr>
      <w:r w:rsidRPr="00AC2DF1">
        <w:rPr>
          <w:rFonts w:ascii="Arial" w:hAnsi="Arial" w:cs="Arial"/>
          <w:sz w:val="20"/>
          <w:szCs w:val="20"/>
        </w:rPr>
        <w:t>P4: Local Authority Attendance Officer</w:t>
      </w:r>
    </w:p>
    <w:tbl>
      <w:tblPr>
        <w:tblStyle w:val="TableGrid"/>
        <w:tblW w:w="0" w:type="auto"/>
        <w:tblLook w:val="04A0" w:firstRow="1" w:lastRow="0" w:firstColumn="1" w:lastColumn="0" w:noHBand="0" w:noVBand="1"/>
      </w:tblPr>
      <w:tblGrid>
        <w:gridCol w:w="846"/>
        <w:gridCol w:w="8170"/>
      </w:tblGrid>
      <w:tr w:rsidR="00452053" w:rsidRPr="00AC2DF1" w14:paraId="71F040F2" w14:textId="77777777" w:rsidTr="005D0A26">
        <w:tc>
          <w:tcPr>
            <w:tcW w:w="846" w:type="dxa"/>
          </w:tcPr>
          <w:p w14:paraId="2C871EF6" w14:textId="77777777" w:rsidR="00452053" w:rsidRPr="00AC2DF1" w:rsidRDefault="00452053" w:rsidP="005D0A26">
            <w:pPr>
              <w:jc w:val="center"/>
              <w:rPr>
                <w:rFonts w:ascii="Arial" w:hAnsi="Arial" w:cs="Arial"/>
                <w:sz w:val="20"/>
                <w:szCs w:val="20"/>
              </w:rPr>
            </w:pPr>
            <w:r w:rsidRPr="00AC2DF1">
              <w:rPr>
                <w:rFonts w:ascii="Arial" w:hAnsi="Arial" w:cs="Arial"/>
              </w:rPr>
              <w:t>1</w:t>
            </w:r>
          </w:p>
        </w:tc>
        <w:tc>
          <w:tcPr>
            <w:tcW w:w="8170" w:type="dxa"/>
          </w:tcPr>
          <w:p w14:paraId="56BB7E7C"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P4:I think there's been a heavy amount of resource put into… by the council to try and </w:t>
            </w:r>
          </w:p>
        </w:tc>
      </w:tr>
      <w:tr w:rsidR="00452053" w:rsidRPr="00AC2DF1" w14:paraId="0749EC8E" w14:textId="77777777" w:rsidTr="005D0A26">
        <w:tc>
          <w:tcPr>
            <w:tcW w:w="846" w:type="dxa"/>
          </w:tcPr>
          <w:p w14:paraId="28F88551" w14:textId="77777777" w:rsidR="00452053" w:rsidRPr="00AC2DF1" w:rsidRDefault="00452053" w:rsidP="005D0A26">
            <w:pPr>
              <w:jc w:val="center"/>
              <w:rPr>
                <w:rFonts w:ascii="Arial" w:hAnsi="Arial" w:cs="Arial"/>
                <w:sz w:val="20"/>
                <w:szCs w:val="20"/>
              </w:rPr>
            </w:pPr>
            <w:r w:rsidRPr="00AC2DF1">
              <w:rPr>
                <w:rFonts w:ascii="Arial" w:hAnsi="Arial" w:cs="Arial"/>
              </w:rPr>
              <w:t>2</w:t>
            </w:r>
          </w:p>
        </w:tc>
        <w:tc>
          <w:tcPr>
            <w:tcW w:w="8170" w:type="dxa"/>
          </w:tcPr>
          <w:p w14:paraId="611F4293"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raise that awareness. I think the difficulty is that, with these sort of things. They always </w:t>
            </w:r>
          </w:p>
        </w:tc>
      </w:tr>
      <w:tr w:rsidR="00452053" w:rsidRPr="00AC2DF1" w14:paraId="43DD52A6" w14:textId="77777777" w:rsidTr="005D0A26">
        <w:tc>
          <w:tcPr>
            <w:tcW w:w="846" w:type="dxa"/>
          </w:tcPr>
          <w:p w14:paraId="3A04AD52" w14:textId="77777777" w:rsidR="00452053" w:rsidRPr="00AC2DF1" w:rsidRDefault="00452053" w:rsidP="005D0A26">
            <w:pPr>
              <w:jc w:val="center"/>
              <w:rPr>
                <w:rFonts w:ascii="Arial" w:hAnsi="Arial" w:cs="Arial"/>
                <w:sz w:val="20"/>
                <w:szCs w:val="20"/>
              </w:rPr>
            </w:pPr>
            <w:r w:rsidRPr="00AC2DF1">
              <w:rPr>
                <w:rFonts w:ascii="Arial" w:hAnsi="Arial" w:cs="Arial"/>
              </w:rPr>
              <w:t>3</w:t>
            </w:r>
          </w:p>
        </w:tc>
        <w:tc>
          <w:tcPr>
            <w:tcW w:w="8170" w:type="dxa"/>
          </w:tcPr>
          <w:p w14:paraId="607A034C" w14:textId="77777777" w:rsidR="00452053" w:rsidRPr="00AC2DF1" w:rsidRDefault="00452053" w:rsidP="005D0A26">
            <w:pPr>
              <w:rPr>
                <w:rFonts w:ascii="Arial" w:hAnsi="Arial" w:cs="Arial"/>
                <w:sz w:val="20"/>
                <w:szCs w:val="20"/>
              </w:rPr>
            </w:pPr>
            <w:r w:rsidRPr="00AC2DF1">
              <w:rPr>
                <w:rFonts w:ascii="Arial" w:hAnsi="Arial" w:cs="Arial"/>
                <w:sz w:val="20"/>
                <w:szCs w:val="20"/>
              </w:rPr>
              <w:t>kind of go to one person inside of an organisation largely. So inside of schools, they're</w:t>
            </w:r>
          </w:p>
        </w:tc>
      </w:tr>
      <w:tr w:rsidR="00452053" w:rsidRPr="00AC2DF1" w14:paraId="431B34FB" w14:textId="77777777" w:rsidTr="005D0A26">
        <w:tc>
          <w:tcPr>
            <w:tcW w:w="846" w:type="dxa"/>
          </w:tcPr>
          <w:p w14:paraId="1CB8948E" w14:textId="77777777" w:rsidR="00452053" w:rsidRPr="00AC2DF1" w:rsidRDefault="00452053" w:rsidP="005D0A26">
            <w:pPr>
              <w:jc w:val="center"/>
              <w:rPr>
                <w:rFonts w:ascii="Arial" w:hAnsi="Arial" w:cs="Arial"/>
                <w:sz w:val="20"/>
                <w:szCs w:val="20"/>
              </w:rPr>
            </w:pPr>
            <w:r w:rsidRPr="00AC2DF1">
              <w:rPr>
                <w:rFonts w:ascii="Arial" w:hAnsi="Arial" w:cs="Arial"/>
              </w:rPr>
              <w:t>4</w:t>
            </w:r>
          </w:p>
        </w:tc>
        <w:tc>
          <w:tcPr>
            <w:tcW w:w="8170" w:type="dxa"/>
          </w:tcPr>
          <w:p w14:paraId="7027D4CA" w14:textId="77777777" w:rsidR="00452053" w:rsidRPr="00AC2DF1" w:rsidRDefault="00452053" w:rsidP="005D0A26">
            <w:pPr>
              <w:rPr>
                <w:rFonts w:ascii="Arial" w:hAnsi="Arial" w:cs="Arial"/>
                <w:sz w:val="20"/>
                <w:szCs w:val="20"/>
              </w:rPr>
            </w:pPr>
            <w:r w:rsidRPr="00AC2DF1">
              <w:rPr>
                <w:rFonts w:ascii="Arial" w:hAnsi="Arial" w:cs="Arial"/>
                <w:sz w:val="20"/>
                <w:szCs w:val="20"/>
              </w:rPr>
              <w:t>Always tends to be one person who gets the EBSA training and stuff. And then it's about</w:t>
            </w:r>
          </w:p>
        </w:tc>
      </w:tr>
      <w:tr w:rsidR="00452053" w:rsidRPr="00AC2DF1" w14:paraId="1ADAB3C6" w14:textId="77777777" w:rsidTr="005D0A26">
        <w:tc>
          <w:tcPr>
            <w:tcW w:w="846" w:type="dxa"/>
          </w:tcPr>
          <w:p w14:paraId="05CC54BC" w14:textId="77777777" w:rsidR="00452053" w:rsidRPr="00AC2DF1" w:rsidRDefault="00452053" w:rsidP="005D0A26">
            <w:pPr>
              <w:jc w:val="center"/>
              <w:rPr>
                <w:rFonts w:ascii="Arial" w:hAnsi="Arial" w:cs="Arial"/>
                <w:sz w:val="20"/>
                <w:szCs w:val="20"/>
              </w:rPr>
            </w:pPr>
            <w:r w:rsidRPr="00AC2DF1">
              <w:rPr>
                <w:rFonts w:ascii="Arial" w:hAnsi="Arial" w:cs="Arial"/>
              </w:rPr>
              <w:t>5</w:t>
            </w:r>
          </w:p>
        </w:tc>
        <w:tc>
          <w:tcPr>
            <w:tcW w:w="8170" w:type="dxa"/>
          </w:tcPr>
          <w:p w14:paraId="0ADB51B8"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How they disseminate that information. So from my experience, the schools that I work </w:t>
            </w:r>
          </w:p>
        </w:tc>
      </w:tr>
      <w:tr w:rsidR="00452053" w:rsidRPr="00AC2DF1" w14:paraId="70EAAD6A" w14:textId="77777777" w:rsidTr="005D0A26">
        <w:tc>
          <w:tcPr>
            <w:tcW w:w="846" w:type="dxa"/>
          </w:tcPr>
          <w:p w14:paraId="532F61AF" w14:textId="77777777" w:rsidR="00452053" w:rsidRPr="00AC2DF1" w:rsidRDefault="00452053" w:rsidP="005D0A26">
            <w:pPr>
              <w:jc w:val="center"/>
              <w:rPr>
                <w:rFonts w:ascii="Arial" w:hAnsi="Arial" w:cs="Arial"/>
                <w:sz w:val="20"/>
                <w:szCs w:val="20"/>
              </w:rPr>
            </w:pPr>
            <w:r w:rsidRPr="00AC2DF1">
              <w:rPr>
                <w:rFonts w:ascii="Arial" w:hAnsi="Arial" w:cs="Arial"/>
              </w:rPr>
              <w:t>6</w:t>
            </w:r>
          </w:p>
        </w:tc>
        <w:tc>
          <w:tcPr>
            <w:tcW w:w="8170" w:type="dxa"/>
          </w:tcPr>
          <w:p w14:paraId="5BC35D9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With the attendance leads that I work, will often know about it, but it's then how much they </w:t>
            </w:r>
          </w:p>
        </w:tc>
      </w:tr>
      <w:tr w:rsidR="00452053" w:rsidRPr="00AC2DF1" w14:paraId="60FA8C20" w14:textId="77777777" w:rsidTr="005D0A26">
        <w:tc>
          <w:tcPr>
            <w:tcW w:w="846" w:type="dxa"/>
          </w:tcPr>
          <w:p w14:paraId="760BBEDB" w14:textId="77777777" w:rsidR="00452053" w:rsidRPr="00AC2DF1" w:rsidRDefault="00452053" w:rsidP="005D0A26">
            <w:pPr>
              <w:jc w:val="center"/>
              <w:rPr>
                <w:rFonts w:ascii="Arial" w:hAnsi="Arial" w:cs="Arial"/>
                <w:sz w:val="20"/>
                <w:szCs w:val="20"/>
              </w:rPr>
            </w:pPr>
            <w:r w:rsidRPr="00AC2DF1">
              <w:rPr>
                <w:rFonts w:ascii="Arial" w:hAnsi="Arial" w:cs="Arial"/>
              </w:rPr>
              <w:t>7</w:t>
            </w:r>
          </w:p>
        </w:tc>
        <w:tc>
          <w:tcPr>
            <w:tcW w:w="8170" w:type="dxa"/>
          </w:tcPr>
          <w:p w14:paraId="3BA5C16F"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disseminate that message to wider staff because it's more than just one person because </w:t>
            </w:r>
          </w:p>
        </w:tc>
      </w:tr>
      <w:tr w:rsidR="00452053" w:rsidRPr="00AC2DF1" w14:paraId="7A7A8623" w14:textId="77777777" w:rsidTr="005D0A26">
        <w:tc>
          <w:tcPr>
            <w:tcW w:w="846" w:type="dxa"/>
          </w:tcPr>
          <w:p w14:paraId="06DE8870" w14:textId="77777777" w:rsidR="00452053" w:rsidRPr="00AC2DF1" w:rsidRDefault="00452053" w:rsidP="005D0A26">
            <w:pPr>
              <w:jc w:val="center"/>
              <w:rPr>
                <w:rFonts w:ascii="Arial" w:hAnsi="Arial" w:cs="Arial"/>
                <w:sz w:val="20"/>
                <w:szCs w:val="20"/>
              </w:rPr>
            </w:pPr>
            <w:r w:rsidRPr="00AC2DF1">
              <w:rPr>
                <w:rFonts w:ascii="Arial" w:hAnsi="Arial" w:cs="Arial"/>
              </w:rPr>
              <w:t>8</w:t>
            </w:r>
          </w:p>
        </w:tc>
        <w:tc>
          <w:tcPr>
            <w:tcW w:w="8170" w:type="dxa"/>
          </w:tcPr>
          <w:p w14:paraId="2224D7E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that one person might not have the best relationship with the young person who they’re </w:t>
            </w:r>
          </w:p>
        </w:tc>
      </w:tr>
      <w:tr w:rsidR="00452053" w:rsidRPr="00AC2DF1" w14:paraId="23786258" w14:textId="77777777" w:rsidTr="005D0A26">
        <w:tc>
          <w:tcPr>
            <w:tcW w:w="846" w:type="dxa"/>
          </w:tcPr>
          <w:p w14:paraId="4978DDC8" w14:textId="77777777" w:rsidR="00452053" w:rsidRPr="00AC2DF1" w:rsidRDefault="00452053" w:rsidP="005D0A26">
            <w:pPr>
              <w:jc w:val="center"/>
              <w:rPr>
                <w:rFonts w:ascii="Arial" w:hAnsi="Arial" w:cs="Arial"/>
                <w:sz w:val="20"/>
                <w:szCs w:val="20"/>
              </w:rPr>
            </w:pPr>
            <w:r w:rsidRPr="00AC2DF1">
              <w:rPr>
                <w:rFonts w:ascii="Arial" w:hAnsi="Arial" w:cs="Arial"/>
              </w:rPr>
              <w:t>9</w:t>
            </w:r>
          </w:p>
        </w:tc>
        <w:tc>
          <w:tcPr>
            <w:tcW w:w="8170" w:type="dxa"/>
          </w:tcPr>
          <w:p w14:paraId="3CE11F3E" w14:textId="77777777" w:rsidR="00452053" w:rsidRPr="00AC2DF1" w:rsidRDefault="00452053" w:rsidP="005D0A26">
            <w:pPr>
              <w:rPr>
                <w:rFonts w:ascii="Arial" w:hAnsi="Arial" w:cs="Arial"/>
                <w:sz w:val="20"/>
                <w:szCs w:val="20"/>
              </w:rPr>
            </w:pPr>
            <w:r w:rsidRPr="00AC2DF1">
              <w:rPr>
                <w:rFonts w:ascii="Arial" w:hAnsi="Arial" w:cs="Arial"/>
                <w:sz w:val="20"/>
                <w:szCs w:val="20"/>
              </w:rPr>
              <w:t>trying to support to be in school more regular.</w:t>
            </w:r>
          </w:p>
        </w:tc>
      </w:tr>
      <w:tr w:rsidR="00452053" w:rsidRPr="00AC2DF1" w14:paraId="48F5EAD5" w14:textId="77777777" w:rsidTr="005D0A26">
        <w:tc>
          <w:tcPr>
            <w:tcW w:w="846" w:type="dxa"/>
          </w:tcPr>
          <w:p w14:paraId="5C61951F" w14:textId="77777777" w:rsidR="00452053" w:rsidRPr="00AC2DF1" w:rsidRDefault="00452053" w:rsidP="005D0A26">
            <w:pPr>
              <w:jc w:val="center"/>
              <w:rPr>
                <w:rFonts w:ascii="Arial" w:hAnsi="Arial" w:cs="Arial"/>
                <w:sz w:val="20"/>
                <w:szCs w:val="20"/>
              </w:rPr>
            </w:pPr>
            <w:r w:rsidRPr="00AC2DF1">
              <w:rPr>
                <w:rFonts w:ascii="Arial" w:hAnsi="Arial" w:cs="Arial"/>
              </w:rPr>
              <w:t>10</w:t>
            </w:r>
          </w:p>
        </w:tc>
        <w:tc>
          <w:tcPr>
            <w:tcW w:w="8170" w:type="dxa"/>
          </w:tcPr>
          <w:p w14:paraId="26A2A739"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P3: I feel like that's probably true as well in schools as well. I don't know if that's what </w:t>
            </w:r>
          </w:p>
        </w:tc>
      </w:tr>
      <w:tr w:rsidR="00452053" w:rsidRPr="00AC2DF1" w14:paraId="0F7365FB" w14:textId="77777777" w:rsidTr="005D0A26">
        <w:tc>
          <w:tcPr>
            <w:tcW w:w="846" w:type="dxa"/>
          </w:tcPr>
          <w:p w14:paraId="1D3EBEE7" w14:textId="77777777" w:rsidR="00452053" w:rsidRPr="00AC2DF1" w:rsidRDefault="00452053" w:rsidP="005D0A26">
            <w:pPr>
              <w:jc w:val="center"/>
              <w:rPr>
                <w:rFonts w:ascii="Arial" w:hAnsi="Arial" w:cs="Arial"/>
                <w:sz w:val="20"/>
                <w:szCs w:val="20"/>
              </w:rPr>
            </w:pPr>
            <w:r w:rsidRPr="00AC2DF1">
              <w:rPr>
                <w:rFonts w:ascii="Arial" w:hAnsi="Arial" w:cs="Arial"/>
              </w:rPr>
              <w:t>11</w:t>
            </w:r>
          </w:p>
        </w:tc>
        <w:tc>
          <w:tcPr>
            <w:tcW w:w="8170" w:type="dxa"/>
          </w:tcPr>
          <w:p w14:paraId="0B2E6F6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you're saying. But I know that in our team we've all got a similar awareness and </w:t>
            </w:r>
          </w:p>
        </w:tc>
      </w:tr>
      <w:tr w:rsidR="00452053" w:rsidRPr="00AC2DF1" w14:paraId="4680813C" w14:textId="77777777" w:rsidTr="005D0A26">
        <w:tc>
          <w:tcPr>
            <w:tcW w:w="846" w:type="dxa"/>
          </w:tcPr>
          <w:p w14:paraId="591C1930" w14:textId="77777777" w:rsidR="00452053" w:rsidRPr="00AC2DF1" w:rsidRDefault="00452053" w:rsidP="005D0A26">
            <w:pPr>
              <w:jc w:val="center"/>
              <w:rPr>
                <w:rFonts w:ascii="Arial" w:hAnsi="Arial" w:cs="Arial"/>
                <w:sz w:val="20"/>
                <w:szCs w:val="20"/>
              </w:rPr>
            </w:pPr>
            <w:r w:rsidRPr="00AC2DF1">
              <w:rPr>
                <w:rFonts w:ascii="Arial" w:hAnsi="Arial" w:cs="Arial"/>
              </w:rPr>
              <w:t>12</w:t>
            </w:r>
          </w:p>
        </w:tc>
        <w:tc>
          <w:tcPr>
            <w:tcW w:w="8170" w:type="dxa"/>
          </w:tcPr>
          <w:p w14:paraId="25FF197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understanding. And the other teams that we work with, other services that we work with </w:t>
            </w:r>
          </w:p>
        </w:tc>
      </w:tr>
      <w:tr w:rsidR="00452053" w:rsidRPr="00AC2DF1" w14:paraId="44CDAB16" w14:textId="77777777" w:rsidTr="005D0A26">
        <w:tc>
          <w:tcPr>
            <w:tcW w:w="846" w:type="dxa"/>
          </w:tcPr>
          <w:p w14:paraId="4AEAAB92" w14:textId="77777777" w:rsidR="00452053" w:rsidRPr="00AC2DF1" w:rsidRDefault="00452053" w:rsidP="005D0A26">
            <w:pPr>
              <w:jc w:val="center"/>
              <w:rPr>
                <w:rFonts w:ascii="Arial" w:hAnsi="Arial" w:cs="Arial"/>
                <w:sz w:val="20"/>
                <w:szCs w:val="20"/>
              </w:rPr>
            </w:pPr>
            <w:r w:rsidRPr="00AC2DF1">
              <w:rPr>
                <w:rFonts w:ascii="Arial" w:hAnsi="Arial" w:cs="Arial"/>
              </w:rPr>
              <w:t>13</w:t>
            </w:r>
          </w:p>
        </w:tc>
        <w:tc>
          <w:tcPr>
            <w:tcW w:w="8170" w:type="dxa"/>
          </w:tcPr>
          <w:p w14:paraId="27C4D289" w14:textId="77777777" w:rsidR="00452053" w:rsidRPr="00AC2DF1" w:rsidRDefault="00452053" w:rsidP="005D0A26">
            <w:pPr>
              <w:rPr>
                <w:rFonts w:ascii="Arial" w:hAnsi="Arial" w:cs="Arial"/>
                <w:sz w:val="20"/>
                <w:szCs w:val="20"/>
              </w:rPr>
            </w:pPr>
            <w:r w:rsidRPr="00AC2DF1">
              <w:rPr>
                <w:rFonts w:ascii="Arial" w:hAnsi="Arial" w:cs="Arial"/>
                <w:sz w:val="20"/>
                <w:szCs w:val="20"/>
              </w:rPr>
              <w:t>in a school, it might only be a small proportion of people.</w:t>
            </w:r>
          </w:p>
        </w:tc>
      </w:tr>
      <w:tr w:rsidR="00452053" w:rsidRPr="00AC2DF1" w14:paraId="06C1443B" w14:textId="77777777" w:rsidTr="005D0A26">
        <w:tc>
          <w:tcPr>
            <w:tcW w:w="846" w:type="dxa"/>
          </w:tcPr>
          <w:p w14:paraId="21293240" w14:textId="77777777" w:rsidR="00452053" w:rsidRPr="00AC2DF1" w:rsidRDefault="00452053" w:rsidP="005D0A26">
            <w:pPr>
              <w:jc w:val="center"/>
              <w:rPr>
                <w:rFonts w:ascii="Arial" w:hAnsi="Arial" w:cs="Arial"/>
                <w:sz w:val="20"/>
                <w:szCs w:val="20"/>
              </w:rPr>
            </w:pPr>
            <w:r w:rsidRPr="00AC2DF1">
              <w:rPr>
                <w:rFonts w:ascii="Arial" w:hAnsi="Arial" w:cs="Arial"/>
              </w:rPr>
              <w:t>14</w:t>
            </w:r>
          </w:p>
        </w:tc>
        <w:tc>
          <w:tcPr>
            <w:tcW w:w="8170" w:type="dxa"/>
          </w:tcPr>
          <w:p w14:paraId="44799120"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Mm Yeah, sometimes in schools, I think it for me, it's about the people who</w:t>
            </w:r>
          </w:p>
        </w:tc>
      </w:tr>
      <w:tr w:rsidR="00452053" w:rsidRPr="00AC2DF1" w14:paraId="19D24967" w14:textId="77777777" w:rsidTr="005D0A26">
        <w:tc>
          <w:tcPr>
            <w:tcW w:w="846" w:type="dxa"/>
          </w:tcPr>
          <w:p w14:paraId="3F634979" w14:textId="77777777" w:rsidR="00452053" w:rsidRPr="00AC2DF1" w:rsidRDefault="00452053" w:rsidP="005D0A26">
            <w:pPr>
              <w:jc w:val="center"/>
              <w:rPr>
                <w:rFonts w:ascii="Arial" w:hAnsi="Arial" w:cs="Arial"/>
                <w:sz w:val="20"/>
                <w:szCs w:val="20"/>
              </w:rPr>
            </w:pPr>
            <w:r w:rsidRPr="00AC2DF1">
              <w:rPr>
                <w:rFonts w:ascii="Arial" w:hAnsi="Arial" w:cs="Arial"/>
              </w:rPr>
              <w:t>15</w:t>
            </w:r>
          </w:p>
        </w:tc>
        <w:tc>
          <w:tcPr>
            <w:tcW w:w="8170" w:type="dxa"/>
          </w:tcPr>
          <w:p w14:paraId="5F06901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understand factors that cause EBSA, so it's people who can work to try and resolve those </w:t>
            </w:r>
          </w:p>
        </w:tc>
      </w:tr>
      <w:tr w:rsidR="00452053" w:rsidRPr="00AC2DF1" w14:paraId="3A212885" w14:textId="77777777" w:rsidTr="005D0A26">
        <w:tc>
          <w:tcPr>
            <w:tcW w:w="846" w:type="dxa"/>
          </w:tcPr>
          <w:p w14:paraId="3356AABE" w14:textId="77777777" w:rsidR="00452053" w:rsidRPr="00AC2DF1" w:rsidRDefault="00452053" w:rsidP="005D0A26">
            <w:pPr>
              <w:jc w:val="center"/>
              <w:rPr>
                <w:rFonts w:ascii="Arial" w:hAnsi="Arial" w:cs="Arial"/>
                <w:sz w:val="20"/>
                <w:szCs w:val="20"/>
              </w:rPr>
            </w:pPr>
            <w:r w:rsidRPr="00AC2DF1">
              <w:rPr>
                <w:rFonts w:ascii="Arial" w:hAnsi="Arial" w:cs="Arial"/>
              </w:rPr>
              <w:t>16</w:t>
            </w:r>
          </w:p>
        </w:tc>
        <w:tc>
          <w:tcPr>
            <w:tcW w:w="8170" w:type="dxa"/>
          </w:tcPr>
          <w:p w14:paraId="1EE108F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issues and it only seems to be a very small proportion of people within a big organisation </w:t>
            </w:r>
          </w:p>
        </w:tc>
      </w:tr>
      <w:tr w:rsidR="00452053" w:rsidRPr="00AC2DF1" w14:paraId="09B57E75" w14:textId="77777777" w:rsidTr="005D0A26">
        <w:tc>
          <w:tcPr>
            <w:tcW w:w="846" w:type="dxa"/>
          </w:tcPr>
          <w:p w14:paraId="251C52C8" w14:textId="77777777" w:rsidR="00452053" w:rsidRPr="00AC2DF1" w:rsidRDefault="00452053" w:rsidP="005D0A26">
            <w:pPr>
              <w:jc w:val="center"/>
              <w:rPr>
                <w:rFonts w:ascii="Arial" w:hAnsi="Arial" w:cs="Arial"/>
                <w:sz w:val="20"/>
                <w:szCs w:val="20"/>
              </w:rPr>
            </w:pPr>
            <w:r w:rsidRPr="00AC2DF1">
              <w:rPr>
                <w:rFonts w:ascii="Arial" w:hAnsi="Arial" w:cs="Arial"/>
              </w:rPr>
              <w:t>17</w:t>
            </w:r>
          </w:p>
        </w:tc>
        <w:tc>
          <w:tcPr>
            <w:tcW w:w="8170" w:type="dxa"/>
          </w:tcPr>
          <w:p w14:paraId="4AA07BA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of a mainstream school, who have maybe the capacity to devote a lot of time to trying to </w:t>
            </w:r>
          </w:p>
        </w:tc>
      </w:tr>
      <w:tr w:rsidR="00452053" w:rsidRPr="00AC2DF1" w14:paraId="0C9AAFC4" w14:textId="77777777" w:rsidTr="005D0A26">
        <w:tc>
          <w:tcPr>
            <w:tcW w:w="846" w:type="dxa"/>
          </w:tcPr>
          <w:p w14:paraId="12C1037B" w14:textId="77777777" w:rsidR="00452053" w:rsidRPr="00AC2DF1" w:rsidRDefault="00452053" w:rsidP="005D0A26">
            <w:pPr>
              <w:jc w:val="center"/>
              <w:rPr>
                <w:rFonts w:ascii="Arial" w:hAnsi="Arial" w:cs="Arial"/>
                <w:sz w:val="20"/>
                <w:szCs w:val="20"/>
              </w:rPr>
            </w:pPr>
            <w:r w:rsidRPr="00AC2DF1">
              <w:rPr>
                <w:rFonts w:ascii="Arial" w:hAnsi="Arial" w:cs="Arial"/>
              </w:rPr>
              <w:t>18</w:t>
            </w:r>
          </w:p>
        </w:tc>
        <w:tc>
          <w:tcPr>
            <w:tcW w:w="8170" w:type="dxa"/>
          </w:tcPr>
          <w:p w14:paraId="11AF494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understand those factors and trying to work with those factors. Because obviously they </w:t>
            </w:r>
          </w:p>
        </w:tc>
      </w:tr>
      <w:tr w:rsidR="00452053" w:rsidRPr="00AC2DF1" w14:paraId="33165881" w14:textId="77777777" w:rsidTr="005D0A26">
        <w:tc>
          <w:tcPr>
            <w:tcW w:w="846" w:type="dxa"/>
          </w:tcPr>
          <w:p w14:paraId="2555A18F" w14:textId="77777777" w:rsidR="00452053" w:rsidRPr="00AC2DF1" w:rsidRDefault="00452053" w:rsidP="005D0A26">
            <w:pPr>
              <w:jc w:val="center"/>
              <w:rPr>
                <w:rFonts w:ascii="Arial" w:hAnsi="Arial" w:cs="Arial"/>
                <w:sz w:val="20"/>
                <w:szCs w:val="20"/>
              </w:rPr>
            </w:pPr>
            <w:r w:rsidRPr="00AC2DF1">
              <w:rPr>
                <w:rFonts w:ascii="Arial" w:hAnsi="Arial" w:cs="Arial"/>
              </w:rPr>
              <w:t>19</w:t>
            </w:r>
          </w:p>
        </w:tc>
        <w:tc>
          <w:tcPr>
            <w:tcW w:w="8170" w:type="dxa"/>
          </w:tcPr>
          <w:p w14:paraId="6123BCFE"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have a very high workload doing lots of other things within a mainstream School. So think </w:t>
            </w:r>
          </w:p>
        </w:tc>
      </w:tr>
      <w:tr w:rsidR="00452053" w:rsidRPr="00AC2DF1" w14:paraId="0F9DBF3D" w14:textId="77777777" w:rsidTr="005D0A26">
        <w:tc>
          <w:tcPr>
            <w:tcW w:w="846" w:type="dxa"/>
          </w:tcPr>
          <w:p w14:paraId="7B4E2CD8" w14:textId="77777777" w:rsidR="00452053" w:rsidRPr="00AC2DF1" w:rsidRDefault="00452053" w:rsidP="005D0A26">
            <w:pPr>
              <w:jc w:val="center"/>
              <w:rPr>
                <w:rFonts w:ascii="Arial" w:hAnsi="Arial" w:cs="Arial"/>
                <w:sz w:val="20"/>
                <w:szCs w:val="20"/>
              </w:rPr>
            </w:pPr>
            <w:r w:rsidRPr="00AC2DF1">
              <w:rPr>
                <w:rFonts w:ascii="Arial" w:hAnsi="Arial" w:cs="Arial"/>
              </w:rPr>
              <w:t>20</w:t>
            </w:r>
          </w:p>
        </w:tc>
        <w:tc>
          <w:tcPr>
            <w:tcW w:w="8170" w:type="dxa"/>
          </w:tcPr>
          <w:p w14:paraId="011B4E7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people try to want to understand and try to understand. erm but yeah, I think it is quite a </w:t>
            </w:r>
          </w:p>
        </w:tc>
      </w:tr>
      <w:tr w:rsidR="00452053" w:rsidRPr="00AC2DF1" w14:paraId="1DF4A420" w14:textId="77777777" w:rsidTr="005D0A26">
        <w:tc>
          <w:tcPr>
            <w:tcW w:w="846" w:type="dxa"/>
          </w:tcPr>
          <w:p w14:paraId="31BE4DBF" w14:textId="77777777" w:rsidR="00452053" w:rsidRPr="00AC2DF1" w:rsidRDefault="00452053" w:rsidP="005D0A26">
            <w:pPr>
              <w:jc w:val="center"/>
              <w:rPr>
                <w:rFonts w:ascii="Arial" w:hAnsi="Arial" w:cs="Arial"/>
                <w:sz w:val="20"/>
                <w:szCs w:val="20"/>
              </w:rPr>
            </w:pPr>
            <w:r w:rsidRPr="00AC2DF1">
              <w:rPr>
                <w:rFonts w:ascii="Arial" w:hAnsi="Arial" w:cs="Arial"/>
              </w:rPr>
              <w:t>21</w:t>
            </w:r>
          </w:p>
        </w:tc>
        <w:tc>
          <w:tcPr>
            <w:tcW w:w="8170" w:type="dxa"/>
          </w:tcPr>
          <w:p w14:paraId="6CB95B68"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concentrated amount of people… Within schools and across the Local Authority who have </w:t>
            </w:r>
          </w:p>
        </w:tc>
      </w:tr>
      <w:tr w:rsidR="00452053" w:rsidRPr="00AC2DF1" w14:paraId="29C2EF23" w14:textId="77777777" w:rsidTr="005D0A26">
        <w:tc>
          <w:tcPr>
            <w:tcW w:w="846" w:type="dxa"/>
          </w:tcPr>
          <w:p w14:paraId="4D491ABE" w14:textId="77777777" w:rsidR="00452053" w:rsidRPr="00AC2DF1" w:rsidRDefault="00452053" w:rsidP="005D0A26">
            <w:pPr>
              <w:jc w:val="center"/>
              <w:rPr>
                <w:rFonts w:ascii="Arial" w:hAnsi="Arial" w:cs="Arial"/>
                <w:sz w:val="20"/>
                <w:szCs w:val="20"/>
              </w:rPr>
            </w:pPr>
            <w:r w:rsidRPr="00AC2DF1">
              <w:rPr>
                <w:rFonts w:ascii="Arial" w:hAnsi="Arial" w:cs="Arial"/>
              </w:rPr>
              <w:t>22</w:t>
            </w:r>
          </w:p>
        </w:tc>
        <w:tc>
          <w:tcPr>
            <w:tcW w:w="8170" w:type="dxa"/>
          </w:tcPr>
          <w:p w14:paraId="0893D0EE" w14:textId="77777777" w:rsidR="00452053" w:rsidRPr="00AC2DF1" w:rsidRDefault="00452053" w:rsidP="005D0A26">
            <w:pPr>
              <w:rPr>
                <w:rFonts w:ascii="Arial" w:hAnsi="Arial" w:cs="Arial"/>
                <w:sz w:val="20"/>
                <w:szCs w:val="20"/>
              </w:rPr>
            </w:pPr>
            <w:r w:rsidRPr="00AC2DF1">
              <w:rPr>
                <w:rFonts w:ascii="Arial" w:hAnsi="Arial" w:cs="Arial"/>
                <w:sz w:val="20"/>
                <w:szCs w:val="20"/>
              </w:rPr>
              <w:t>that really good awareness… of the factors.</w:t>
            </w:r>
          </w:p>
        </w:tc>
      </w:tr>
      <w:tr w:rsidR="00452053" w:rsidRPr="00AC2DF1" w14:paraId="02746489" w14:textId="77777777" w:rsidTr="005D0A26">
        <w:tc>
          <w:tcPr>
            <w:tcW w:w="846" w:type="dxa"/>
          </w:tcPr>
          <w:p w14:paraId="365CDFCB" w14:textId="77777777" w:rsidR="00452053" w:rsidRPr="00AC2DF1" w:rsidRDefault="00452053" w:rsidP="005D0A26">
            <w:pPr>
              <w:jc w:val="center"/>
              <w:rPr>
                <w:rFonts w:ascii="Arial" w:hAnsi="Arial" w:cs="Arial"/>
                <w:sz w:val="20"/>
                <w:szCs w:val="20"/>
              </w:rPr>
            </w:pPr>
            <w:r w:rsidRPr="00AC2DF1">
              <w:rPr>
                <w:rFonts w:ascii="Arial" w:hAnsi="Arial" w:cs="Arial"/>
              </w:rPr>
              <w:t>23</w:t>
            </w:r>
          </w:p>
        </w:tc>
        <w:tc>
          <w:tcPr>
            <w:tcW w:w="8170" w:type="dxa"/>
          </w:tcPr>
          <w:p w14:paraId="24022C90"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I think across our work force the youth workers, and it's probably a very good </w:t>
            </w:r>
          </w:p>
        </w:tc>
      </w:tr>
      <w:tr w:rsidR="00452053" w:rsidRPr="00AC2DF1" w14:paraId="302B5E29" w14:textId="77777777" w:rsidTr="005D0A26">
        <w:tc>
          <w:tcPr>
            <w:tcW w:w="846" w:type="dxa"/>
          </w:tcPr>
          <w:p w14:paraId="4641958A" w14:textId="77777777" w:rsidR="00452053" w:rsidRPr="00AC2DF1" w:rsidRDefault="00452053" w:rsidP="005D0A26">
            <w:pPr>
              <w:jc w:val="center"/>
              <w:rPr>
                <w:rFonts w:ascii="Arial" w:hAnsi="Arial" w:cs="Arial"/>
                <w:sz w:val="20"/>
                <w:szCs w:val="20"/>
              </w:rPr>
            </w:pPr>
            <w:r w:rsidRPr="00AC2DF1">
              <w:rPr>
                <w:rFonts w:ascii="Arial" w:hAnsi="Arial" w:cs="Arial"/>
              </w:rPr>
              <w:t>24</w:t>
            </w:r>
          </w:p>
        </w:tc>
        <w:tc>
          <w:tcPr>
            <w:tcW w:w="8170" w:type="dxa"/>
          </w:tcPr>
          <w:p w14:paraId="5D12AAB2"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understanding of young people and why they don't go to school on a very broad </w:t>
            </w:r>
          </w:p>
        </w:tc>
      </w:tr>
      <w:tr w:rsidR="00452053" w:rsidRPr="00AC2DF1" w14:paraId="1F23F8B9" w14:textId="77777777" w:rsidTr="005D0A26">
        <w:tc>
          <w:tcPr>
            <w:tcW w:w="846" w:type="dxa"/>
          </w:tcPr>
          <w:p w14:paraId="0AC8092A" w14:textId="77777777" w:rsidR="00452053" w:rsidRPr="00AC2DF1" w:rsidRDefault="00452053" w:rsidP="005D0A26">
            <w:pPr>
              <w:jc w:val="center"/>
              <w:rPr>
                <w:rFonts w:ascii="Arial" w:hAnsi="Arial" w:cs="Arial"/>
                <w:sz w:val="20"/>
                <w:szCs w:val="20"/>
              </w:rPr>
            </w:pPr>
            <w:r w:rsidRPr="00AC2DF1">
              <w:rPr>
                <w:rFonts w:ascii="Arial" w:hAnsi="Arial" w:cs="Arial"/>
              </w:rPr>
              <w:t>25</w:t>
            </w:r>
          </w:p>
        </w:tc>
        <w:tc>
          <w:tcPr>
            <w:tcW w:w="8170" w:type="dxa"/>
          </w:tcPr>
          <w:p w14:paraId="3714419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level, but whether they understand the terminology of EBSA. And the causes of it and </w:t>
            </w:r>
          </w:p>
        </w:tc>
      </w:tr>
      <w:tr w:rsidR="00452053" w:rsidRPr="00AC2DF1" w14:paraId="7467D97A" w14:textId="77777777" w:rsidTr="005D0A26">
        <w:tc>
          <w:tcPr>
            <w:tcW w:w="846" w:type="dxa"/>
          </w:tcPr>
          <w:p w14:paraId="420988A7" w14:textId="77777777" w:rsidR="00452053" w:rsidRPr="00AC2DF1" w:rsidRDefault="00452053" w:rsidP="005D0A26">
            <w:pPr>
              <w:jc w:val="center"/>
              <w:rPr>
                <w:rFonts w:ascii="Arial" w:hAnsi="Arial" w:cs="Arial"/>
                <w:sz w:val="20"/>
                <w:szCs w:val="20"/>
              </w:rPr>
            </w:pPr>
            <w:r w:rsidRPr="00AC2DF1">
              <w:rPr>
                <w:rFonts w:ascii="Arial" w:hAnsi="Arial" w:cs="Arial"/>
              </w:rPr>
              <w:t>26</w:t>
            </w:r>
          </w:p>
        </w:tc>
        <w:tc>
          <w:tcPr>
            <w:tcW w:w="8170" w:type="dxa"/>
          </w:tcPr>
          <w:p w14:paraId="02CC586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specific… I suppose the that language is probably new. I mean, I've talked to them about </w:t>
            </w:r>
          </w:p>
        </w:tc>
      </w:tr>
      <w:tr w:rsidR="00452053" w:rsidRPr="00AC2DF1" w14:paraId="1C2CA15B" w14:textId="77777777" w:rsidTr="005D0A26">
        <w:tc>
          <w:tcPr>
            <w:tcW w:w="846" w:type="dxa"/>
          </w:tcPr>
          <w:p w14:paraId="4F0F25C4" w14:textId="77777777" w:rsidR="00452053" w:rsidRPr="00AC2DF1" w:rsidRDefault="00452053" w:rsidP="005D0A26">
            <w:pPr>
              <w:jc w:val="center"/>
              <w:rPr>
                <w:rFonts w:ascii="Arial" w:hAnsi="Arial" w:cs="Arial"/>
                <w:sz w:val="20"/>
                <w:szCs w:val="20"/>
              </w:rPr>
            </w:pPr>
            <w:r w:rsidRPr="00AC2DF1">
              <w:rPr>
                <w:rFonts w:ascii="Arial" w:hAnsi="Arial" w:cs="Arial"/>
              </w:rPr>
              <w:t>27</w:t>
            </w:r>
          </w:p>
        </w:tc>
        <w:tc>
          <w:tcPr>
            <w:tcW w:w="8170" w:type="dxa"/>
          </w:tcPr>
          <w:p w14:paraId="1328B822" w14:textId="1E7B22FC" w:rsidR="00452053" w:rsidRPr="00AC2DF1" w:rsidRDefault="00452053" w:rsidP="005D0A26">
            <w:pPr>
              <w:rPr>
                <w:rFonts w:ascii="Arial" w:hAnsi="Arial" w:cs="Arial"/>
                <w:sz w:val="20"/>
                <w:szCs w:val="20"/>
              </w:rPr>
            </w:pPr>
            <w:r w:rsidRPr="00AC2DF1">
              <w:rPr>
                <w:rFonts w:ascii="Arial" w:hAnsi="Arial" w:cs="Arial"/>
                <w:sz w:val="20"/>
                <w:szCs w:val="20"/>
              </w:rPr>
              <w:t xml:space="preserve">getting some EBSA training for the </w:t>
            </w:r>
            <w:r w:rsidR="00AC7D91" w:rsidRPr="00AC2DF1">
              <w:rPr>
                <w:rFonts w:ascii="Arial" w:hAnsi="Arial" w:cs="Arial"/>
                <w:sz w:val="20"/>
                <w:szCs w:val="20"/>
              </w:rPr>
              <w:t>y</w:t>
            </w:r>
            <w:r w:rsidRPr="00AC2DF1">
              <w:rPr>
                <w:rFonts w:ascii="Arial" w:hAnsi="Arial" w:cs="Arial"/>
                <w:sz w:val="20"/>
                <w:szCs w:val="20"/>
              </w:rPr>
              <w:t xml:space="preserve">outh </w:t>
            </w:r>
            <w:r w:rsidR="00AC7D91" w:rsidRPr="00AC2DF1">
              <w:rPr>
                <w:rFonts w:ascii="Arial" w:hAnsi="Arial" w:cs="Arial"/>
                <w:sz w:val="20"/>
                <w:szCs w:val="20"/>
              </w:rPr>
              <w:t>w</w:t>
            </w:r>
            <w:r w:rsidRPr="00AC2DF1">
              <w:rPr>
                <w:rFonts w:ascii="Arial" w:hAnsi="Arial" w:cs="Arial"/>
                <w:sz w:val="20"/>
                <w:szCs w:val="20"/>
              </w:rPr>
              <w:t xml:space="preserve">orkers. And they all looked a bit blank at me </w:t>
            </w:r>
          </w:p>
        </w:tc>
      </w:tr>
      <w:tr w:rsidR="00452053" w:rsidRPr="00AC2DF1" w14:paraId="4DEFB80D" w14:textId="77777777" w:rsidTr="005D0A26">
        <w:tc>
          <w:tcPr>
            <w:tcW w:w="846" w:type="dxa"/>
          </w:tcPr>
          <w:p w14:paraId="7736F1F4" w14:textId="77777777" w:rsidR="00452053" w:rsidRPr="00AC2DF1" w:rsidRDefault="00452053" w:rsidP="005D0A26">
            <w:pPr>
              <w:jc w:val="center"/>
              <w:rPr>
                <w:rFonts w:ascii="Arial" w:hAnsi="Arial" w:cs="Arial"/>
                <w:sz w:val="20"/>
                <w:szCs w:val="20"/>
              </w:rPr>
            </w:pPr>
            <w:r w:rsidRPr="00AC2DF1">
              <w:rPr>
                <w:rFonts w:ascii="Arial" w:hAnsi="Arial" w:cs="Arial"/>
              </w:rPr>
              <w:t>28</w:t>
            </w:r>
          </w:p>
        </w:tc>
        <w:tc>
          <w:tcPr>
            <w:tcW w:w="8170" w:type="dxa"/>
          </w:tcPr>
          <w:p w14:paraId="11ED0BF0" w14:textId="77777777" w:rsidR="00452053" w:rsidRPr="00AC2DF1" w:rsidRDefault="00452053" w:rsidP="005D0A26">
            <w:pPr>
              <w:rPr>
                <w:rFonts w:ascii="Arial" w:hAnsi="Arial" w:cs="Arial"/>
                <w:sz w:val="20"/>
                <w:szCs w:val="20"/>
              </w:rPr>
            </w:pPr>
            <w:r w:rsidRPr="00AC2DF1">
              <w:rPr>
                <w:rFonts w:ascii="Arial" w:hAnsi="Arial" w:cs="Arial"/>
                <w:sz w:val="20"/>
                <w:szCs w:val="20"/>
              </w:rPr>
              <w:t>when I said do you want to go on it? But they will be working with those young people on</w:t>
            </w:r>
          </w:p>
        </w:tc>
      </w:tr>
      <w:tr w:rsidR="00452053" w:rsidRPr="00AC2DF1" w14:paraId="60C282DA" w14:textId="77777777" w:rsidTr="005D0A26">
        <w:tc>
          <w:tcPr>
            <w:tcW w:w="846" w:type="dxa"/>
          </w:tcPr>
          <w:p w14:paraId="0074979A" w14:textId="77777777" w:rsidR="00452053" w:rsidRPr="00AC2DF1" w:rsidRDefault="00452053" w:rsidP="005D0A26">
            <w:pPr>
              <w:jc w:val="center"/>
              <w:rPr>
                <w:rFonts w:ascii="Arial" w:hAnsi="Arial" w:cs="Arial"/>
                <w:sz w:val="20"/>
                <w:szCs w:val="20"/>
              </w:rPr>
            </w:pPr>
            <w:r w:rsidRPr="00AC2DF1">
              <w:rPr>
                <w:rFonts w:ascii="Arial" w:hAnsi="Arial" w:cs="Arial"/>
              </w:rPr>
              <w:t>29</w:t>
            </w:r>
          </w:p>
        </w:tc>
        <w:tc>
          <w:tcPr>
            <w:tcW w:w="8170" w:type="dxa"/>
          </w:tcPr>
          <w:p w14:paraId="13E8B05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things like anxiety, bullying, you know, all the things that I think cause it, so. They probably </w:t>
            </w:r>
          </w:p>
        </w:tc>
      </w:tr>
      <w:tr w:rsidR="00452053" w:rsidRPr="00AC2DF1" w14:paraId="0E30C5A9" w14:textId="77777777" w:rsidTr="005D0A26">
        <w:tc>
          <w:tcPr>
            <w:tcW w:w="846" w:type="dxa"/>
          </w:tcPr>
          <w:p w14:paraId="2122CAD6" w14:textId="77777777" w:rsidR="00452053" w:rsidRPr="00AC2DF1" w:rsidRDefault="00452053" w:rsidP="005D0A26">
            <w:pPr>
              <w:jc w:val="center"/>
              <w:rPr>
                <w:rFonts w:ascii="Arial" w:hAnsi="Arial" w:cs="Arial"/>
                <w:sz w:val="20"/>
                <w:szCs w:val="20"/>
              </w:rPr>
            </w:pPr>
            <w:r w:rsidRPr="00AC2DF1">
              <w:rPr>
                <w:rFonts w:ascii="Arial" w:hAnsi="Arial" w:cs="Arial"/>
              </w:rPr>
              <w:t>30</w:t>
            </w:r>
          </w:p>
        </w:tc>
        <w:tc>
          <w:tcPr>
            <w:tcW w:w="8170" w:type="dxa"/>
          </w:tcPr>
          <w:p w14:paraId="4ECC499C" w14:textId="77777777" w:rsidR="00452053" w:rsidRPr="00AC2DF1" w:rsidRDefault="00452053" w:rsidP="005D0A26">
            <w:pPr>
              <w:rPr>
                <w:rFonts w:ascii="Arial" w:hAnsi="Arial" w:cs="Arial"/>
                <w:sz w:val="20"/>
                <w:szCs w:val="20"/>
              </w:rPr>
            </w:pPr>
            <w:r w:rsidRPr="00AC2DF1">
              <w:rPr>
                <w:rFonts w:ascii="Arial" w:hAnsi="Arial" w:cs="Arial"/>
                <w:sz w:val="20"/>
                <w:szCs w:val="20"/>
              </w:rPr>
              <w:t>Know it but don't know they know it, if you know what I mean.</w:t>
            </w:r>
          </w:p>
        </w:tc>
      </w:tr>
      <w:tr w:rsidR="00452053" w:rsidRPr="00AC2DF1" w14:paraId="3E2A01CA" w14:textId="77777777" w:rsidTr="005D0A26">
        <w:tc>
          <w:tcPr>
            <w:tcW w:w="846" w:type="dxa"/>
          </w:tcPr>
          <w:p w14:paraId="001B8BA9" w14:textId="77777777" w:rsidR="00452053" w:rsidRPr="00AC2DF1" w:rsidRDefault="00452053" w:rsidP="005D0A26">
            <w:pPr>
              <w:jc w:val="center"/>
              <w:rPr>
                <w:rFonts w:ascii="Arial" w:hAnsi="Arial" w:cs="Arial"/>
                <w:sz w:val="20"/>
                <w:szCs w:val="20"/>
              </w:rPr>
            </w:pPr>
            <w:r w:rsidRPr="00AC2DF1">
              <w:rPr>
                <w:rFonts w:ascii="Arial" w:hAnsi="Arial" w:cs="Arial"/>
              </w:rPr>
              <w:t>31</w:t>
            </w:r>
          </w:p>
        </w:tc>
        <w:tc>
          <w:tcPr>
            <w:tcW w:w="8170" w:type="dxa"/>
          </w:tcPr>
          <w:p w14:paraId="3BC98CC4"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And I think there's a good, you know, there’s lot of committed people and </w:t>
            </w:r>
          </w:p>
        </w:tc>
      </w:tr>
      <w:tr w:rsidR="00452053" w:rsidRPr="00AC2DF1" w14:paraId="2EB423B6" w14:textId="77777777" w:rsidTr="005D0A26">
        <w:tc>
          <w:tcPr>
            <w:tcW w:w="846" w:type="dxa"/>
          </w:tcPr>
          <w:p w14:paraId="6C93684A" w14:textId="77777777" w:rsidR="00452053" w:rsidRPr="00AC2DF1" w:rsidRDefault="00452053" w:rsidP="005D0A26">
            <w:pPr>
              <w:jc w:val="center"/>
              <w:rPr>
                <w:rFonts w:ascii="Arial" w:hAnsi="Arial" w:cs="Arial"/>
                <w:sz w:val="20"/>
                <w:szCs w:val="20"/>
              </w:rPr>
            </w:pPr>
            <w:r w:rsidRPr="00AC2DF1">
              <w:rPr>
                <w:rFonts w:ascii="Arial" w:hAnsi="Arial" w:cs="Arial"/>
              </w:rPr>
              <w:t>32</w:t>
            </w:r>
          </w:p>
        </w:tc>
        <w:tc>
          <w:tcPr>
            <w:tcW w:w="8170" w:type="dxa"/>
          </w:tcPr>
          <w:p w14:paraId="6E14CAC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practitioners within XXXX local Authority. I mean, I know the names of all the people on </w:t>
            </w:r>
          </w:p>
        </w:tc>
      </w:tr>
      <w:tr w:rsidR="00452053" w:rsidRPr="00AC2DF1" w14:paraId="4CE2B68D" w14:textId="77777777" w:rsidTr="005D0A26">
        <w:tc>
          <w:tcPr>
            <w:tcW w:w="846" w:type="dxa"/>
          </w:tcPr>
          <w:p w14:paraId="4FCADADA" w14:textId="77777777" w:rsidR="00452053" w:rsidRPr="00AC2DF1" w:rsidRDefault="00452053" w:rsidP="005D0A26">
            <w:pPr>
              <w:jc w:val="center"/>
              <w:rPr>
                <w:rFonts w:ascii="Arial" w:hAnsi="Arial" w:cs="Arial"/>
                <w:sz w:val="20"/>
                <w:szCs w:val="20"/>
              </w:rPr>
            </w:pPr>
            <w:r w:rsidRPr="00AC2DF1">
              <w:rPr>
                <w:rFonts w:ascii="Arial" w:hAnsi="Arial" w:cs="Arial"/>
              </w:rPr>
              <w:t>33</w:t>
            </w:r>
          </w:p>
        </w:tc>
        <w:tc>
          <w:tcPr>
            <w:tcW w:w="8170" w:type="dxa"/>
          </w:tcPr>
          <w:p w14:paraId="343ABFF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this group. Well, I might have worked with you or I might not have worked with you but </w:t>
            </w:r>
          </w:p>
        </w:tc>
      </w:tr>
      <w:tr w:rsidR="00452053" w:rsidRPr="00AC2DF1" w14:paraId="364C78F5" w14:textId="77777777" w:rsidTr="005D0A26">
        <w:tc>
          <w:tcPr>
            <w:tcW w:w="846" w:type="dxa"/>
          </w:tcPr>
          <w:p w14:paraId="308220EE" w14:textId="77777777" w:rsidR="00452053" w:rsidRPr="00AC2DF1" w:rsidRDefault="00452053" w:rsidP="005D0A26">
            <w:pPr>
              <w:jc w:val="center"/>
              <w:rPr>
                <w:rFonts w:ascii="Arial" w:hAnsi="Arial" w:cs="Arial"/>
                <w:sz w:val="20"/>
                <w:szCs w:val="20"/>
              </w:rPr>
            </w:pPr>
            <w:r w:rsidRPr="00AC2DF1">
              <w:rPr>
                <w:rFonts w:ascii="Arial" w:hAnsi="Arial" w:cs="Arial"/>
              </w:rPr>
              <w:t>34</w:t>
            </w:r>
          </w:p>
        </w:tc>
        <w:tc>
          <w:tcPr>
            <w:tcW w:w="8170" w:type="dxa"/>
          </w:tcPr>
          <w:p w14:paraId="0B361EE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there's a lot of really committed people and there is a lot of good awareness and practice </w:t>
            </w:r>
          </w:p>
        </w:tc>
      </w:tr>
      <w:tr w:rsidR="00452053" w:rsidRPr="00AC2DF1" w14:paraId="1B0659FF" w14:textId="77777777" w:rsidTr="005D0A26">
        <w:tc>
          <w:tcPr>
            <w:tcW w:w="846" w:type="dxa"/>
          </w:tcPr>
          <w:p w14:paraId="2EC91E34" w14:textId="77777777" w:rsidR="00452053" w:rsidRPr="00AC2DF1" w:rsidRDefault="00452053" w:rsidP="005D0A26">
            <w:pPr>
              <w:jc w:val="center"/>
              <w:rPr>
                <w:rFonts w:ascii="Arial" w:hAnsi="Arial" w:cs="Arial"/>
                <w:sz w:val="20"/>
                <w:szCs w:val="20"/>
              </w:rPr>
            </w:pPr>
            <w:r w:rsidRPr="00AC2DF1">
              <w:rPr>
                <w:rFonts w:ascii="Arial" w:hAnsi="Arial" w:cs="Arial"/>
              </w:rPr>
              <w:t>35</w:t>
            </w:r>
          </w:p>
        </w:tc>
        <w:tc>
          <w:tcPr>
            <w:tcW w:w="8170" w:type="dxa"/>
          </w:tcPr>
          <w:p w14:paraId="74988A81" w14:textId="77777777" w:rsidR="00452053" w:rsidRPr="00AC2DF1" w:rsidRDefault="00452053" w:rsidP="005D0A26">
            <w:pPr>
              <w:rPr>
                <w:rFonts w:ascii="Arial" w:hAnsi="Arial" w:cs="Arial"/>
                <w:sz w:val="20"/>
                <w:szCs w:val="20"/>
              </w:rPr>
            </w:pPr>
            <w:r w:rsidRPr="00AC2DF1">
              <w:rPr>
                <w:rFonts w:ascii="Arial" w:hAnsi="Arial" w:cs="Arial"/>
                <w:sz w:val="20"/>
                <w:szCs w:val="20"/>
              </w:rPr>
              <w:t>but it isn't spread widely enough.</w:t>
            </w:r>
          </w:p>
        </w:tc>
      </w:tr>
      <w:tr w:rsidR="00452053" w:rsidRPr="00AC2DF1" w14:paraId="47F2B226" w14:textId="77777777" w:rsidTr="005D0A26">
        <w:tc>
          <w:tcPr>
            <w:tcW w:w="846" w:type="dxa"/>
          </w:tcPr>
          <w:p w14:paraId="5DB74B19" w14:textId="77777777" w:rsidR="00452053" w:rsidRPr="00AC2DF1" w:rsidRDefault="00452053" w:rsidP="005D0A26">
            <w:pPr>
              <w:jc w:val="center"/>
              <w:rPr>
                <w:rFonts w:ascii="Arial" w:hAnsi="Arial" w:cs="Arial"/>
                <w:sz w:val="20"/>
                <w:szCs w:val="20"/>
              </w:rPr>
            </w:pPr>
            <w:r w:rsidRPr="00AC2DF1">
              <w:rPr>
                <w:rFonts w:ascii="Arial" w:hAnsi="Arial" w:cs="Arial"/>
              </w:rPr>
              <w:t>36</w:t>
            </w:r>
          </w:p>
        </w:tc>
        <w:tc>
          <w:tcPr>
            <w:tcW w:w="8170" w:type="dxa"/>
          </w:tcPr>
          <w:p w14:paraId="5BC8F883"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P3: Maybe we pigeonhole as well though in Services. Maybe we think that, oh if it's an </w:t>
            </w:r>
          </w:p>
        </w:tc>
      </w:tr>
      <w:tr w:rsidR="00452053" w:rsidRPr="00AC2DF1" w14:paraId="34FA7FE2" w14:textId="77777777" w:rsidTr="005D0A26">
        <w:tc>
          <w:tcPr>
            <w:tcW w:w="846" w:type="dxa"/>
          </w:tcPr>
          <w:p w14:paraId="44A93F9C" w14:textId="77777777" w:rsidR="00452053" w:rsidRPr="00AC2DF1" w:rsidRDefault="00452053" w:rsidP="005D0A26">
            <w:pPr>
              <w:jc w:val="center"/>
              <w:rPr>
                <w:rFonts w:ascii="Arial" w:hAnsi="Arial" w:cs="Arial"/>
                <w:sz w:val="20"/>
                <w:szCs w:val="20"/>
              </w:rPr>
            </w:pPr>
            <w:r w:rsidRPr="00AC2DF1">
              <w:rPr>
                <w:rFonts w:ascii="Arial" w:hAnsi="Arial" w:cs="Arial"/>
              </w:rPr>
              <w:t>37</w:t>
            </w:r>
          </w:p>
        </w:tc>
        <w:tc>
          <w:tcPr>
            <w:tcW w:w="8170" w:type="dxa"/>
          </w:tcPr>
          <w:p w14:paraId="2BFA1B6A"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attendance issue, it's somebody else's issue. It's the attendance people's issue. Do you </w:t>
            </w:r>
          </w:p>
        </w:tc>
      </w:tr>
      <w:tr w:rsidR="00452053" w:rsidRPr="00AC2DF1" w14:paraId="29AE8D51" w14:textId="77777777" w:rsidTr="005D0A26">
        <w:tc>
          <w:tcPr>
            <w:tcW w:w="846" w:type="dxa"/>
          </w:tcPr>
          <w:p w14:paraId="0908DACB" w14:textId="77777777" w:rsidR="00452053" w:rsidRPr="00AC2DF1" w:rsidRDefault="00452053" w:rsidP="005D0A26">
            <w:pPr>
              <w:jc w:val="center"/>
              <w:rPr>
                <w:rFonts w:ascii="Arial" w:hAnsi="Arial" w:cs="Arial"/>
                <w:sz w:val="20"/>
                <w:szCs w:val="20"/>
              </w:rPr>
            </w:pPr>
            <w:r w:rsidRPr="00AC2DF1">
              <w:rPr>
                <w:rFonts w:ascii="Arial" w:hAnsi="Arial" w:cs="Arial"/>
              </w:rPr>
              <w:t>38</w:t>
            </w:r>
          </w:p>
        </w:tc>
        <w:tc>
          <w:tcPr>
            <w:tcW w:w="8170" w:type="dxa"/>
          </w:tcPr>
          <w:p w14:paraId="33BE617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know what I mean? if that's the main thing that's coming up. Maybe I'm guilty of thinking </w:t>
            </w:r>
          </w:p>
        </w:tc>
      </w:tr>
      <w:tr w:rsidR="00452053" w:rsidRPr="00AC2DF1" w14:paraId="2B591C4E" w14:textId="77777777" w:rsidTr="005D0A26">
        <w:tc>
          <w:tcPr>
            <w:tcW w:w="846" w:type="dxa"/>
          </w:tcPr>
          <w:p w14:paraId="287029E7" w14:textId="77777777" w:rsidR="00452053" w:rsidRPr="00AC2DF1" w:rsidRDefault="00452053" w:rsidP="005D0A26">
            <w:pPr>
              <w:jc w:val="center"/>
              <w:rPr>
                <w:rFonts w:ascii="Arial" w:hAnsi="Arial" w:cs="Arial"/>
                <w:sz w:val="20"/>
                <w:szCs w:val="20"/>
              </w:rPr>
            </w:pPr>
            <w:r w:rsidRPr="00AC2DF1">
              <w:rPr>
                <w:rFonts w:ascii="Arial" w:hAnsi="Arial" w:cs="Arial"/>
              </w:rPr>
              <w:t>39</w:t>
            </w:r>
          </w:p>
        </w:tc>
        <w:tc>
          <w:tcPr>
            <w:tcW w:w="8170" w:type="dxa"/>
          </w:tcPr>
          <w:p w14:paraId="720455B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Oh, it's an attendance thing. Somebody else needs to pick that up. It's attendance. </w:t>
            </w:r>
          </w:p>
        </w:tc>
      </w:tr>
      <w:tr w:rsidR="00452053" w:rsidRPr="00AC2DF1" w14:paraId="31670265" w14:textId="77777777" w:rsidTr="005D0A26">
        <w:tc>
          <w:tcPr>
            <w:tcW w:w="846" w:type="dxa"/>
          </w:tcPr>
          <w:p w14:paraId="149FB97A" w14:textId="77777777" w:rsidR="00452053" w:rsidRPr="00AC2DF1" w:rsidRDefault="00452053" w:rsidP="005D0A26">
            <w:pPr>
              <w:jc w:val="center"/>
              <w:rPr>
                <w:rFonts w:ascii="Arial" w:hAnsi="Arial" w:cs="Arial"/>
                <w:sz w:val="20"/>
                <w:szCs w:val="20"/>
              </w:rPr>
            </w:pPr>
            <w:r w:rsidRPr="00AC2DF1">
              <w:rPr>
                <w:rFonts w:ascii="Arial" w:hAnsi="Arial" w:cs="Arial"/>
              </w:rPr>
              <w:t>40</w:t>
            </w:r>
          </w:p>
        </w:tc>
        <w:tc>
          <w:tcPr>
            <w:tcW w:w="8170" w:type="dxa"/>
          </w:tcPr>
          <w:p w14:paraId="4E9B2854" w14:textId="77777777" w:rsidR="00452053" w:rsidRPr="00AC2DF1" w:rsidRDefault="00452053" w:rsidP="005D0A26">
            <w:pPr>
              <w:rPr>
                <w:rFonts w:ascii="Arial" w:hAnsi="Arial" w:cs="Arial"/>
                <w:sz w:val="20"/>
                <w:szCs w:val="20"/>
              </w:rPr>
            </w:pPr>
            <w:r w:rsidRPr="00AC2DF1">
              <w:rPr>
                <w:rFonts w:ascii="Arial" w:hAnsi="Arial" w:cs="Arial"/>
                <w:sz w:val="20"/>
                <w:szCs w:val="20"/>
              </w:rPr>
              <w:t>Thinking from a service perspective.</w:t>
            </w:r>
          </w:p>
        </w:tc>
      </w:tr>
      <w:tr w:rsidR="00452053" w:rsidRPr="00AC2DF1" w14:paraId="702A288C" w14:textId="77777777" w:rsidTr="005D0A26">
        <w:tc>
          <w:tcPr>
            <w:tcW w:w="846" w:type="dxa"/>
          </w:tcPr>
          <w:p w14:paraId="57D3BB66" w14:textId="77777777" w:rsidR="00452053" w:rsidRPr="00AC2DF1" w:rsidRDefault="00452053" w:rsidP="005D0A26">
            <w:pPr>
              <w:jc w:val="center"/>
              <w:rPr>
                <w:rFonts w:ascii="Arial" w:hAnsi="Arial" w:cs="Arial"/>
                <w:sz w:val="20"/>
                <w:szCs w:val="20"/>
              </w:rPr>
            </w:pPr>
            <w:r w:rsidRPr="00AC2DF1">
              <w:rPr>
                <w:rFonts w:ascii="Arial" w:hAnsi="Arial" w:cs="Arial"/>
              </w:rPr>
              <w:t>41</w:t>
            </w:r>
          </w:p>
        </w:tc>
        <w:tc>
          <w:tcPr>
            <w:tcW w:w="8170" w:type="dxa"/>
          </w:tcPr>
          <w:p w14:paraId="70C928AB" w14:textId="77777777" w:rsidR="00452053" w:rsidRPr="00AC2DF1" w:rsidRDefault="00452053" w:rsidP="005D0A26">
            <w:pPr>
              <w:rPr>
                <w:rFonts w:ascii="Arial" w:hAnsi="Arial" w:cs="Arial"/>
                <w:sz w:val="20"/>
                <w:szCs w:val="20"/>
              </w:rPr>
            </w:pPr>
            <w:r w:rsidRPr="00AC2DF1">
              <w:rPr>
                <w:rFonts w:ascii="Arial" w:hAnsi="Arial" w:cs="Arial"/>
                <w:sz w:val="20"/>
                <w:szCs w:val="20"/>
              </w:rPr>
              <w:t>P2: What so you’re saying it's like identifying what the issue is, and it's an attendance</w:t>
            </w:r>
          </w:p>
        </w:tc>
      </w:tr>
      <w:tr w:rsidR="00452053" w:rsidRPr="00AC2DF1" w14:paraId="7D5E817A" w14:textId="77777777" w:rsidTr="005D0A26">
        <w:tc>
          <w:tcPr>
            <w:tcW w:w="846" w:type="dxa"/>
          </w:tcPr>
          <w:p w14:paraId="1C626997" w14:textId="77777777" w:rsidR="00452053" w:rsidRPr="00AC2DF1" w:rsidRDefault="00452053" w:rsidP="005D0A26">
            <w:pPr>
              <w:jc w:val="center"/>
              <w:rPr>
                <w:rFonts w:ascii="Arial" w:hAnsi="Arial" w:cs="Arial"/>
                <w:sz w:val="20"/>
                <w:szCs w:val="20"/>
              </w:rPr>
            </w:pPr>
            <w:r w:rsidRPr="00AC2DF1">
              <w:rPr>
                <w:rFonts w:ascii="Arial" w:hAnsi="Arial" w:cs="Arial"/>
              </w:rPr>
              <w:t>42</w:t>
            </w:r>
          </w:p>
        </w:tc>
        <w:tc>
          <w:tcPr>
            <w:tcW w:w="8170" w:type="dxa"/>
          </w:tcPr>
          <w:p w14:paraId="06797A89" w14:textId="77777777" w:rsidR="00452053" w:rsidRPr="00AC2DF1" w:rsidRDefault="00452053" w:rsidP="005D0A26">
            <w:pPr>
              <w:rPr>
                <w:rFonts w:ascii="Arial" w:hAnsi="Arial" w:cs="Arial"/>
                <w:sz w:val="20"/>
                <w:szCs w:val="20"/>
              </w:rPr>
            </w:pPr>
            <w:r w:rsidRPr="00AC2DF1">
              <w:rPr>
                <w:rFonts w:ascii="Arial" w:hAnsi="Arial" w:cs="Arial"/>
                <w:sz w:val="20"/>
                <w:szCs w:val="20"/>
              </w:rPr>
              <w:t>issue.</w:t>
            </w:r>
          </w:p>
        </w:tc>
      </w:tr>
      <w:tr w:rsidR="00452053" w:rsidRPr="00AC2DF1" w14:paraId="0081E5DF" w14:textId="77777777" w:rsidTr="005D0A26">
        <w:tc>
          <w:tcPr>
            <w:tcW w:w="846" w:type="dxa"/>
          </w:tcPr>
          <w:p w14:paraId="2D9A2FDD" w14:textId="77777777" w:rsidR="00452053" w:rsidRPr="00AC2DF1" w:rsidRDefault="00452053" w:rsidP="005D0A26">
            <w:pPr>
              <w:jc w:val="center"/>
              <w:rPr>
                <w:rFonts w:ascii="Arial" w:hAnsi="Arial" w:cs="Arial"/>
                <w:sz w:val="20"/>
                <w:szCs w:val="20"/>
              </w:rPr>
            </w:pPr>
            <w:r w:rsidRPr="00AC2DF1">
              <w:rPr>
                <w:rFonts w:ascii="Arial" w:hAnsi="Arial" w:cs="Arial"/>
              </w:rPr>
              <w:t>43</w:t>
            </w:r>
          </w:p>
        </w:tc>
        <w:tc>
          <w:tcPr>
            <w:tcW w:w="8170" w:type="dxa"/>
          </w:tcPr>
          <w:p w14:paraId="0F2B0595"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P3: Maybe. Maybe thinking, maybe thinking even though we might know that a </w:t>
            </w:r>
          </w:p>
        </w:tc>
      </w:tr>
      <w:tr w:rsidR="00452053" w:rsidRPr="00AC2DF1" w14:paraId="5D740E04" w14:textId="77777777" w:rsidTr="005D0A26">
        <w:tc>
          <w:tcPr>
            <w:tcW w:w="846" w:type="dxa"/>
          </w:tcPr>
          <w:p w14:paraId="125C4D18" w14:textId="77777777" w:rsidR="00452053" w:rsidRPr="00AC2DF1" w:rsidRDefault="00452053" w:rsidP="005D0A26">
            <w:pPr>
              <w:jc w:val="center"/>
              <w:rPr>
                <w:rFonts w:ascii="Arial" w:hAnsi="Arial" w:cs="Arial"/>
                <w:sz w:val="20"/>
                <w:szCs w:val="20"/>
              </w:rPr>
            </w:pPr>
            <w:r w:rsidRPr="00AC2DF1">
              <w:rPr>
                <w:rFonts w:ascii="Arial" w:hAnsi="Arial" w:cs="Arial"/>
              </w:rPr>
              <w:t>44</w:t>
            </w:r>
          </w:p>
        </w:tc>
        <w:tc>
          <w:tcPr>
            <w:tcW w:w="8170" w:type="dxa"/>
          </w:tcPr>
          <w:p w14:paraId="7A064438"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young person you know, maybe autistic or undiagnosed needs. I think that sometimes we</w:t>
            </w:r>
          </w:p>
        </w:tc>
      </w:tr>
      <w:tr w:rsidR="00452053" w:rsidRPr="00AC2DF1" w14:paraId="3E0AB0AF" w14:textId="77777777" w:rsidTr="005D0A26">
        <w:tc>
          <w:tcPr>
            <w:tcW w:w="846" w:type="dxa"/>
          </w:tcPr>
          <w:p w14:paraId="484AA6D0" w14:textId="77777777" w:rsidR="00452053" w:rsidRPr="00AC2DF1" w:rsidRDefault="00452053" w:rsidP="005D0A26">
            <w:pPr>
              <w:jc w:val="center"/>
              <w:rPr>
                <w:rFonts w:ascii="Arial" w:hAnsi="Arial" w:cs="Arial"/>
                <w:sz w:val="20"/>
                <w:szCs w:val="20"/>
              </w:rPr>
            </w:pPr>
            <w:r w:rsidRPr="00AC2DF1">
              <w:rPr>
                <w:rFonts w:ascii="Arial" w:hAnsi="Arial" w:cs="Arial"/>
              </w:rPr>
              <w:t>45</w:t>
            </w:r>
          </w:p>
        </w:tc>
        <w:tc>
          <w:tcPr>
            <w:tcW w:w="8170" w:type="dxa"/>
          </w:tcPr>
          <w:p w14:paraId="72EE60F6"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have a tendency. It's a pigeonhole the use of services and not think a bit more laterally</w:t>
            </w:r>
          </w:p>
        </w:tc>
      </w:tr>
      <w:tr w:rsidR="00452053" w:rsidRPr="00AC2DF1" w14:paraId="3ED38678" w14:textId="77777777" w:rsidTr="005D0A26">
        <w:tc>
          <w:tcPr>
            <w:tcW w:w="846" w:type="dxa"/>
          </w:tcPr>
          <w:p w14:paraId="3B28F208" w14:textId="77777777" w:rsidR="00452053" w:rsidRPr="00AC2DF1" w:rsidRDefault="00452053" w:rsidP="005D0A26">
            <w:pPr>
              <w:jc w:val="center"/>
              <w:rPr>
                <w:rFonts w:ascii="Arial" w:hAnsi="Arial" w:cs="Arial"/>
                <w:sz w:val="20"/>
                <w:szCs w:val="20"/>
              </w:rPr>
            </w:pPr>
            <w:r w:rsidRPr="00AC2DF1">
              <w:rPr>
                <w:rFonts w:ascii="Arial" w:hAnsi="Arial" w:cs="Arial"/>
              </w:rPr>
              <w:t>46</w:t>
            </w:r>
          </w:p>
        </w:tc>
        <w:tc>
          <w:tcPr>
            <w:tcW w:w="8170" w:type="dxa"/>
          </w:tcPr>
          <w:p w14:paraId="2CD9E92F" w14:textId="77777777" w:rsidR="00452053" w:rsidRPr="00AC2DF1" w:rsidRDefault="00452053" w:rsidP="005D0A26">
            <w:pPr>
              <w:rPr>
                <w:rFonts w:ascii="Arial" w:hAnsi="Arial" w:cs="Arial"/>
                <w:sz w:val="20"/>
                <w:szCs w:val="20"/>
              </w:rPr>
            </w:pPr>
            <w:r w:rsidRPr="00AC2DF1">
              <w:rPr>
                <w:rFonts w:ascii="Arial" w:hAnsi="Arial" w:cs="Arial"/>
                <w:sz w:val="20"/>
                <w:szCs w:val="20"/>
              </w:rPr>
              <w:t>about… the actual the skill sets of people who could help. Rather thinking, right that’s the</w:t>
            </w:r>
          </w:p>
        </w:tc>
      </w:tr>
      <w:tr w:rsidR="00452053" w:rsidRPr="00AC2DF1" w14:paraId="603553D7" w14:textId="77777777" w:rsidTr="005D0A26">
        <w:tc>
          <w:tcPr>
            <w:tcW w:w="846" w:type="dxa"/>
          </w:tcPr>
          <w:p w14:paraId="53DA6DA1" w14:textId="77777777" w:rsidR="00452053" w:rsidRPr="00AC2DF1" w:rsidRDefault="00452053" w:rsidP="005D0A26">
            <w:pPr>
              <w:jc w:val="center"/>
              <w:rPr>
                <w:rFonts w:ascii="Arial" w:hAnsi="Arial" w:cs="Arial"/>
                <w:sz w:val="20"/>
                <w:szCs w:val="20"/>
              </w:rPr>
            </w:pPr>
            <w:r w:rsidRPr="00AC2DF1">
              <w:rPr>
                <w:rFonts w:ascii="Arial" w:hAnsi="Arial" w:cs="Arial"/>
              </w:rPr>
              <w:t>47</w:t>
            </w:r>
          </w:p>
        </w:tc>
        <w:tc>
          <w:tcPr>
            <w:tcW w:w="8170" w:type="dxa"/>
          </w:tcPr>
          <w:p w14:paraId="7DAC90A0" w14:textId="77777777" w:rsidR="00452053" w:rsidRPr="00AC2DF1" w:rsidRDefault="00452053" w:rsidP="005D0A26">
            <w:pPr>
              <w:rPr>
                <w:rFonts w:ascii="Arial" w:hAnsi="Arial" w:cs="Arial"/>
                <w:sz w:val="20"/>
                <w:szCs w:val="20"/>
              </w:rPr>
            </w:pPr>
            <w:r w:rsidRPr="00AC2DF1">
              <w:rPr>
                <w:rFonts w:ascii="Arial" w:hAnsi="Arial" w:cs="Arial"/>
                <w:sz w:val="20"/>
                <w:szCs w:val="20"/>
              </w:rPr>
              <w:t>attendance service will leave attendance to that kind of service, or that's the EP service,</w:t>
            </w:r>
          </w:p>
        </w:tc>
      </w:tr>
      <w:tr w:rsidR="00452053" w:rsidRPr="00AC2DF1" w14:paraId="0BEDECED" w14:textId="77777777" w:rsidTr="005D0A26">
        <w:tc>
          <w:tcPr>
            <w:tcW w:w="846" w:type="dxa"/>
          </w:tcPr>
          <w:p w14:paraId="78DE59E9" w14:textId="77777777" w:rsidR="00452053" w:rsidRPr="00AC2DF1" w:rsidRDefault="00452053" w:rsidP="005D0A26">
            <w:pPr>
              <w:jc w:val="center"/>
              <w:rPr>
                <w:rFonts w:ascii="Arial" w:hAnsi="Arial" w:cs="Arial"/>
                <w:sz w:val="20"/>
                <w:szCs w:val="20"/>
              </w:rPr>
            </w:pPr>
            <w:r w:rsidRPr="00AC2DF1">
              <w:rPr>
                <w:rFonts w:ascii="Arial" w:hAnsi="Arial" w:cs="Arial"/>
              </w:rPr>
              <w:t>48</w:t>
            </w:r>
          </w:p>
        </w:tc>
        <w:tc>
          <w:tcPr>
            <w:tcW w:w="8170" w:type="dxa"/>
          </w:tcPr>
          <w:p w14:paraId="052C34B0" w14:textId="77777777" w:rsidR="00452053" w:rsidRPr="00AC2DF1" w:rsidRDefault="00452053" w:rsidP="005D0A26">
            <w:pPr>
              <w:rPr>
                <w:rFonts w:ascii="Arial" w:hAnsi="Arial" w:cs="Arial"/>
                <w:sz w:val="20"/>
                <w:szCs w:val="20"/>
              </w:rPr>
            </w:pPr>
            <w:r w:rsidRPr="00AC2DF1">
              <w:rPr>
                <w:rFonts w:ascii="Arial" w:hAnsi="Arial" w:cs="Arial"/>
                <w:sz w:val="20"/>
                <w:szCs w:val="20"/>
              </w:rPr>
              <w:t>We'll leave the education issues to the EP, Do you know what I mean?</w:t>
            </w:r>
          </w:p>
        </w:tc>
      </w:tr>
      <w:tr w:rsidR="00452053" w:rsidRPr="00AC2DF1" w14:paraId="11C00449" w14:textId="77777777" w:rsidTr="005D0A26">
        <w:tc>
          <w:tcPr>
            <w:tcW w:w="846" w:type="dxa"/>
          </w:tcPr>
          <w:p w14:paraId="41A70149" w14:textId="77777777" w:rsidR="00452053" w:rsidRPr="00AC2DF1" w:rsidRDefault="00452053" w:rsidP="005D0A26">
            <w:pPr>
              <w:jc w:val="center"/>
              <w:rPr>
                <w:rFonts w:ascii="Arial" w:hAnsi="Arial" w:cs="Arial"/>
                <w:sz w:val="20"/>
                <w:szCs w:val="20"/>
              </w:rPr>
            </w:pPr>
            <w:r w:rsidRPr="00AC2DF1">
              <w:rPr>
                <w:rFonts w:ascii="Arial" w:hAnsi="Arial" w:cs="Arial"/>
              </w:rPr>
              <w:t>49</w:t>
            </w:r>
          </w:p>
        </w:tc>
        <w:tc>
          <w:tcPr>
            <w:tcW w:w="8170" w:type="dxa"/>
          </w:tcPr>
          <w:p w14:paraId="3EE92868"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P1: And I used to go to a meeting called ‘education on track’, which was some of the</w:t>
            </w:r>
          </w:p>
        </w:tc>
      </w:tr>
      <w:tr w:rsidR="00452053" w:rsidRPr="00AC2DF1" w14:paraId="61CF3BF9" w14:textId="77777777" w:rsidTr="005D0A26">
        <w:tc>
          <w:tcPr>
            <w:tcW w:w="846" w:type="dxa"/>
          </w:tcPr>
          <w:p w14:paraId="0E712A95" w14:textId="77777777" w:rsidR="00452053" w:rsidRPr="00AC2DF1" w:rsidRDefault="00452053" w:rsidP="005D0A26">
            <w:pPr>
              <w:jc w:val="center"/>
              <w:rPr>
                <w:rFonts w:ascii="Arial" w:hAnsi="Arial" w:cs="Arial"/>
                <w:sz w:val="20"/>
                <w:szCs w:val="20"/>
              </w:rPr>
            </w:pPr>
            <w:r w:rsidRPr="00AC2DF1">
              <w:rPr>
                <w:rFonts w:ascii="Arial" w:hAnsi="Arial" w:cs="Arial"/>
              </w:rPr>
              <w:t>50</w:t>
            </w:r>
          </w:p>
        </w:tc>
        <w:tc>
          <w:tcPr>
            <w:tcW w:w="8170" w:type="dxa"/>
          </w:tcPr>
          <w:p w14:paraId="267B433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poorest attenders in the city were brought to that meeting and we all sat around. It's very </w:t>
            </w:r>
          </w:p>
        </w:tc>
      </w:tr>
      <w:tr w:rsidR="00452053" w:rsidRPr="00AC2DF1" w14:paraId="7B1140DF" w14:textId="77777777" w:rsidTr="005D0A26">
        <w:tc>
          <w:tcPr>
            <w:tcW w:w="846" w:type="dxa"/>
          </w:tcPr>
          <w:p w14:paraId="663C9DDD" w14:textId="77777777" w:rsidR="00452053" w:rsidRPr="00AC2DF1" w:rsidRDefault="00452053" w:rsidP="005D0A26">
            <w:pPr>
              <w:jc w:val="center"/>
              <w:rPr>
                <w:rFonts w:ascii="Arial" w:hAnsi="Arial" w:cs="Arial"/>
                <w:sz w:val="20"/>
                <w:szCs w:val="20"/>
              </w:rPr>
            </w:pPr>
            <w:r w:rsidRPr="00AC2DF1">
              <w:rPr>
                <w:rFonts w:ascii="Arial" w:hAnsi="Arial" w:cs="Arial"/>
              </w:rPr>
              <w:t>51</w:t>
            </w:r>
          </w:p>
        </w:tc>
        <w:tc>
          <w:tcPr>
            <w:tcW w:w="8170" w:type="dxa"/>
          </w:tcPr>
          <w:p w14:paraId="3E81226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Multi agency meeting and people sat around and I suppose the EBSA reasons were some </w:t>
            </w:r>
          </w:p>
        </w:tc>
      </w:tr>
      <w:tr w:rsidR="00452053" w:rsidRPr="00AC2DF1" w14:paraId="42128187" w14:textId="77777777" w:rsidTr="005D0A26">
        <w:tc>
          <w:tcPr>
            <w:tcW w:w="846" w:type="dxa"/>
          </w:tcPr>
          <w:p w14:paraId="5FF2B674" w14:textId="77777777" w:rsidR="00452053" w:rsidRPr="00AC2DF1" w:rsidRDefault="00452053" w:rsidP="005D0A26">
            <w:pPr>
              <w:jc w:val="center"/>
              <w:rPr>
                <w:rFonts w:ascii="Arial" w:hAnsi="Arial" w:cs="Arial"/>
                <w:sz w:val="20"/>
                <w:szCs w:val="20"/>
              </w:rPr>
            </w:pPr>
            <w:r w:rsidRPr="00AC2DF1">
              <w:rPr>
                <w:rFonts w:ascii="Arial" w:hAnsi="Arial" w:cs="Arial"/>
              </w:rPr>
              <w:t>52</w:t>
            </w:r>
          </w:p>
        </w:tc>
        <w:tc>
          <w:tcPr>
            <w:tcW w:w="8170" w:type="dxa"/>
          </w:tcPr>
          <w:p w14:paraId="7D4E5B53"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of the biggest reasons. Those emotional reasons are probably the most intractable ones. </w:t>
            </w:r>
          </w:p>
        </w:tc>
      </w:tr>
      <w:tr w:rsidR="00452053" w:rsidRPr="00AC2DF1" w14:paraId="2FAEE642" w14:textId="77777777" w:rsidTr="005D0A26">
        <w:tc>
          <w:tcPr>
            <w:tcW w:w="846" w:type="dxa"/>
          </w:tcPr>
          <w:p w14:paraId="5AFFF3FB" w14:textId="77777777" w:rsidR="00452053" w:rsidRPr="00AC2DF1" w:rsidRDefault="00452053" w:rsidP="005D0A26">
            <w:pPr>
              <w:jc w:val="center"/>
              <w:rPr>
                <w:rFonts w:ascii="Arial" w:hAnsi="Arial" w:cs="Arial"/>
                <w:sz w:val="20"/>
                <w:szCs w:val="20"/>
              </w:rPr>
            </w:pPr>
            <w:r w:rsidRPr="00AC2DF1">
              <w:rPr>
                <w:rFonts w:ascii="Arial" w:hAnsi="Arial" w:cs="Arial"/>
              </w:rPr>
              <w:t>53</w:t>
            </w:r>
          </w:p>
        </w:tc>
        <w:tc>
          <w:tcPr>
            <w:tcW w:w="8170" w:type="dxa"/>
          </w:tcPr>
          <w:p w14:paraId="283FB92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And are the ones that are really hard for people to try and respond to and I guess our </w:t>
            </w:r>
          </w:p>
        </w:tc>
      </w:tr>
      <w:tr w:rsidR="00452053" w:rsidRPr="00AC2DF1" w14:paraId="46BC2C9D" w14:textId="77777777" w:rsidTr="005D0A26">
        <w:tc>
          <w:tcPr>
            <w:tcW w:w="846" w:type="dxa"/>
          </w:tcPr>
          <w:p w14:paraId="63C44AB1" w14:textId="77777777" w:rsidR="00452053" w:rsidRPr="00AC2DF1" w:rsidRDefault="00452053" w:rsidP="005D0A26">
            <w:pPr>
              <w:jc w:val="center"/>
              <w:rPr>
                <w:rFonts w:ascii="Arial" w:hAnsi="Arial" w:cs="Arial"/>
                <w:sz w:val="20"/>
                <w:szCs w:val="20"/>
              </w:rPr>
            </w:pPr>
            <w:r w:rsidRPr="00AC2DF1">
              <w:rPr>
                <w:rFonts w:ascii="Arial" w:hAnsi="Arial" w:cs="Arial"/>
              </w:rPr>
              <w:t>54</w:t>
            </w:r>
          </w:p>
        </w:tc>
        <w:tc>
          <w:tcPr>
            <w:tcW w:w="8170" w:type="dxa"/>
          </w:tcPr>
          <w:p w14:paraId="7C72448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response from the youth work side was to try and, you know, build that relationship with </w:t>
            </w:r>
          </w:p>
        </w:tc>
      </w:tr>
      <w:tr w:rsidR="00452053" w:rsidRPr="00AC2DF1" w14:paraId="196089AE" w14:textId="77777777" w:rsidTr="005D0A26">
        <w:tc>
          <w:tcPr>
            <w:tcW w:w="846" w:type="dxa"/>
          </w:tcPr>
          <w:p w14:paraId="3C084BCB" w14:textId="77777777" w:rsidR="00452053" w:rsidRPr="00AC2DF1" w:rsidRDefault="00452053" w:rsidP="005D0A26">
            <w:pPr>
              <w:jc w:val="center"/>
              <w:rPr>
                <w:rFonts w:ascii="Arial" w:hAnsi="Arial" w:cs="Arial"/>
                <w:sz w:val="20"/>
                <w:szCs w:val="20"/>
              </w:rPr>
            </w:pPr>
            <w:r w:rsidRPr="00AC2DF1">
              <w:rPr>
                <w:rFonts w:ascii="Arial" w:hAnsi="Arial" w:cs="Arial"/>
              </w:rPr>
              <w:t>55</w:t>
            </w:r>
          </w:p>
        </w:tc>
        <w:tc>
          <w:tcPr>
            <w:tcW w:w="8170" w:type="dxa"/>
          </w:tcPr>
          <w:p w14:paraId="25506C8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that young person and identify their strengths and what they wanted to do and whether </w:t>
            </w:r>
          </w:p>
        </w:tc>
      </w:tr>
      <w:tr w:rsidR="00452053" w:rsidRPr="00AC2DF1" w14:paraId="1A7AD9B7" w14:textId="77777777" w:rsidTr="005D0A26">
        <w:tc>
          <w:tcPr>
            <w:tcW w:w="846" w:type="dxa"/>
          </w:tcPr>
          <w:p w14:paraId="278E9DBF" w14:textId="77777777" w:rsidR="00452053" w:rsidRPr="00AC2DF1" w:rsidRDefault="00452053" w:rsidP="005D0A26">
            <w:pPr>
              <w:jc w:val="center"/>
              <w:rPr>
                <w:rFonts w:ascii="Arial" w:hAnsi="Arial" w:cs="Arial"/>
                <w:sz w:val="20"/>
                <w:szCs w:val="20"/>
              </w:rPr>
            </w:pPr>
            <w:r w:rsidRPr="00AC2DF1">
              <w:rPr>
                <w:rFonts w:ascii="Arial" w:hAnsi="Arial" w:cs="Arial"/>
              </w:rPr>
              <w:t>56</w:t>
            </w:r>
          </w:p>
        </w:tc>
        <w:tc>
          <w:tcPr>
            <w:tcW w:w="8170" w:type="dxa"/>
          </w:tcPr>
          <w:p w14:paraId="25467172" w14:textId="73588178" w:rsidR="00452053" w:rsidRPr="00AC2DF1" w:rsidRDefault="00452053" w:rsidP="005D0A26">
            <w:pPr>
              <w:rPr>
                <w:rFonts w:ascii="Arial" w:hAnsi="Arial" w:cs="Arial"/>
                <w:sz w:val="20"/>
                <w:szCs w:val="20"/>
              </w:rPr>
            </w:pPr>
            <w:r w:rsidRPr="00AC2DF1">
              <w:rPr>
                <w:rFonts w:ascii="Arial" w:hAnsi="Arial" w:cs="Arial"/>
                <w:sz w:val="20"/>
                <w:szCs w:val="20"/>
              </w:rPr>
              <w:t>there's any ways we can incentivise and get in there and all that</w:t>
            </w:r>
            <w:r w:rsidR="00560C99" w:rsidRPr="00AC2DF1">
              <w:rPr>
                <w:rFonts w:ascii="Arial" w:hAnsi="Arial" w:cs="Arial"/>
                <w:sz w:val="20"/>
                <w:szCs w:val="20"/>
              </w:rPr>
              <w:t xml:space="preserve">. </w:t>
            </w:r>
            <w:r w:rsidRPr="00AC2DF1">
              <w:rPr>
                <w:rFonts w:ascii="Arial" w:hAnsi="Arial" w:cs="Arial"/>
                <w:sz w:val="20"/>
                <w:szCs w:val="20"/>
              </w:rPr>
              <w:t xml:space="preserve">But erm, a lot of time </w:t>
            </w:r>
          </w:p>
        </w:tc>
      </w:tr>
      <w:tr w:rsidR="00452053" w:rsidRPr="00AC2DF1" w14:paraId="74CD8364" w14:textId="77777777" w:rsidTr="005D0A26">
        <w:tc>
          <w:tcPr>
            <w:tcW w:w="846" w:type="dxa"/>
          </w:tcPr>
          <w:p w14:paraId="75FEF6E7" w14:textId="77777777" w:rsidR="00452053" w:rsidRPr="00AC2DF1" w:rsidRDefault="00452053" w:rsidP="005D0A26">
            <w:pPr>
              <w:jc w:val="center"/>
              <w:rPr>
                <w:rFonts w:ascii="Arial" w:hAnsi="Arial" w:cs="Arial"/>
                <w:sz w:val="20"/>
                <w:szCs w:val="20"/>
              </w:rPr>
            </w:pPr>
            <w:r w:rsidRPr="00AC2DF1">
              <w:rPr>
                <w:rFonts w:ascii="Arial" w:hAnsi="Arial" w:cs="Arial"/>
              </w:rPr>
              <w:t>57</w:t>
            </w:r>
          </w:p>
        </w:tc>
        <w:tc>
          <w:tcPr>
            <w:tcW w:w="8170" w:type="dxa"/>
          </w:tcPr>
          <w:p w14:paraId="5152E950"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they, they were quite complex issues really and I suppose that was my experience of that </w:t>
            </w:r>
          </w:p>
        </w:tc>
      </w:tr>
      <w:tr w:rsidR="00452053" w:rsidRPr="00AC2DF1" w14:paraId="64373321" w14:textId="77777777" w:rsidTr="005D0A26">
        <w:tc>
          <w:tcPr>
            <w:tcW w:w="846" w:type="dxa"/>
          </w:tcPr>
          <w:p w14:paraId="0B3691A9" w14:textId="77777777" w:rsidR="00452053" w:rsidRPr="00AC2DF1" w:rsidRDefault="00452053" w:rsidP="005D0A26">
            <w:pPr>
              <w:jc w:val="center"/>
              <w:rPr>
                <w:rFonts w:ascii="Arial" w:hAnsi="Arial" w:cs="Arial"/>
                <w:sz w:val="20"/>
                <w:szCs w:val="20"/>
              </w:rPr>
            </w:pPr>
            <w:r w:rsidRPr="00AC2DF1">
              <w:rPr>
                <w:rFonts w:ascii="Arial" w:hAnsi="Arial" w:cs="Arial"/>
              </w:rPr>
              <w:t>58</w:t>
            </w:r>
          </w:p>
        </w:tc>
        <w:tc>
          <w:tcPr>
            <w:tcW w:w="8170" w:type="dxa"/>
          </w:tcPr>
          <w:p w14:paraId="477EBD7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EBSA, you know, directly in terms of…  talking about and discussing those young people </w:t>
            </w:r>
          </w:p>
        </w:tc>
      </w:tr>
      <w:tr w:rsidR="00452053" w:rsidRPr="00AC2DF1" w14:paraId="1CEF8FFE" w14:textId="77777777" w:rsidTr="005D0A26">
        <w:tc>
          <w:tcPr>
            <w:tcW w:w="846" w:type="dxa"/>
          </w:tcPr>
          <w:p w14:paraId="34B15BF8" w14:textId="77777777" w:rsidR="00452053" w:rsidRPr="00AC2DF1" w:rsidRDefault="00452053" w:rsidP="005D0A26">
            <w:pPr>
              <w:jc w:val="center"/>
              <w:rPr>
                <w:rFonts w:ascii="Arial" w:hAnsi="Arial" w:cs="Arial"/>
                <w:sz w:val="20"/>
                <w:szCs w:val="20"/>
              </w:rPr>
            </w:pPr>
            <w:r w:rsidRPr="00AC2DF1">
              <w:rPr>
                <w:rFonts w:ascii="Arial" w:hAnsi="Arial" w:cs="Arial"/>
              </w:rPr>
              <w:t>59</w:t>
            </w:r>
          </w:p>
        </w:tc>
        <w:tc>
          <w:tcPr>
            <w:tcW w:w="8170" w:type="dxa"/>
          </w:tcPr>
          <w:p w14:paraId="132210EA"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looking at how jointly yourselves, CAMHS service, the school Health Service, any, anyone </w:t>
            </w:r>
          </w:p>
        </w:tc>
      </w:tr>
      <w:tr w:rsidR="00452053" w:rsidRPr="00AC2DF1" w14:paraId="7F2D35DA" w14:textId="77777777" w:rsidTr="005D0A26">
        <w:tc>
          <w:tcPr>
            <w:tcW w:w="846" w:type="dxa"/>
          </w:tcPr>
          <w:p w14:paraId="2D73B27B" w14:textId="77777777" w:rsidR="00452053" w:rsidRPr="00AC2DF1" w:rsidRDefault="00452053" w:rsidP="005D0A26">
            <w:pPr>
              <w:jc w:val="center"/>
              <w:rPr>
                <w:rFonts w:ascii="Arial" w:hAnsi="Arial" w:cs="Arial"/>
                <w:sz w:val="20"/>
                <w:szCs w:val="20"/>
              </w:rPr>
            </w:pPr>
            <w:r w:rsidRPr="00AC2DF1">
              <w:rPr>
                <w:rFonts w:ascii="Arial" w:hAnsi="Arial" w:cs="Arial"/>
              </w:rPr>
              <w:t>60</w:t>
            </w:r>
          </w:p>
        </w:tc>
        <w:tc>
          <w:tcPr>
            <w:tcW w:w="8170" w:type="dxa"/>
          </w:tcPr>
          <w:p w14:paraId="4A92DCC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could actually do something really and make a difference. And there was a wide range of </w:t>
            </w:r>
          </w:p>
        </w:tc>
      </w:tr>
      <w:tr w:rsidR="00452053" w:rsidRPr="00AC2DF1" w14:paraId="436F1EF5" w14:textId="77777777" w:rsidTr="005D0A26">
        <w:tc>
          <w:tcPr>
            <w:tcW w:w="846" w:type="dxa"/>
          </w:tcPr>
          <w:p w14:paraId="0477F1CC" w14:textId="77777777" w:rsidR="00452053" w:rsidRPr="00AC2DF1" w:rsidRDefault="00452053" w:rsidP="005D0A26">
            <w:pPr>
              <w:jc w:val="center"/>
              <w:rPr>
                <w:rFonts w:ascii="Arial" w:hAnsi="Arial" w:cs="Arial"/>
                <w:sz w:val="20"/>
                <w:szCs w:val="20"/>
              </w:rPr>
            </w:pPr>
            <w:r w:rsidRPr="00AC2DF1">
              <w:rPr>
                <w:rFonts w:ascii="Arial" w:hAnsi="Arial" w:cs="Arial"/>
              </w:rPr>
              <w:t>61</w:t>
            </w:r>
          </w:p>
        </w:tc>
        <w:tc>
          <w:tcPr>
            <w:tcW w:w="8170" w:type="dxa"/>
          </w:tcPr>
          <w:p w14:paraId="0883CD7E"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us and it was all your team's (Authority Attendance Officer) bringing those young people </w:t>
            </w:r>
          </w:p>
        </w:tc>
      </w:tr>
      <w:tr w:rsidR="00452053" w:rsidRPr="00AC2DF1" w14:paraId="08B46012" w14:textId="77777777" w:rsidTr="005D0A26">
        <w:tc>
          <w:tcPr>
            <w:tcW w:w="846" w:type="dxa"/>
          </w:tcPr>
          <w:p w14:paraId="19038216" w14:textId="77777777" w:rsidR="00452053" w:rsidRPr="00AC2DF1" w:rsidRDefault="00452053" w:rsidP="005D0A26">
            <w:pPr>
              <w:jc w:val="center"/>
              <w:rPr>
                <w:rFonts w:ascii="Arial" w:hAnsi="Arial" w:cs="Arial"/>
                <w:sz w:val="20"/>
                <w:szCs w:val="20"/>
              </w:rPr>
            </w:pPr>
            <w:r w:rsidRPr="00AC2DF1">
              <w:rPr>
                <w:rFonts w:ascii="Arial" w:hAnsi="Arial" w:cs="Arial"/>
              </w:rPr>
              <w:t>62</w:t>
            </w:r>
          </w:p>
        </w:tc>
        <w:tc>
          <w:tcPr>
            <w:tcW w:w="8170" w:type="dxa"/>
          </w:tcPr>
          <w:p w14:paraId="36A23ABE"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too to that meeting. So that was my experience it and emotional health, sleep anxiety all </w:t>
            </w:r>
          </w:p>
        </w:tc>
      </w:tr>
      <w:tr w:rsidR="00452053" w:rsidRPr="00AC2DF1" w14:paraId="1B92CEF1" w14:textId="77777777" w:rsidTr="005D0A26">
        <w:tc>
          <w:tcPr>
            <w:tcW w:w="846" w:type="dxa"/>
          </w:tcPr>
          <w:p w14:paraId="0AD64C3D" w14:textId="77777777" w:rsidR="00452053" w:rsidRPr="00AC2DF1" w:rsidRDefault="00452053" w:rsidP="005D0A26">
            <w:pPr>
              <w:jc w:val="center"/>
              <w:rPr>
                <w:rFonts w:ascii="Arial" w:hAnsi="Arial" w:cs="Arial"/>
                <w:sz w:val="20"/>
                <w:szCs w:val="20"/>
              </w:rPr>
            </w:pPr>
            <w:r w:rsidRPr="00AC2DF1">
              <w:rPr>
                <w:rFonts w:ascii="Arial" w:hAnsi="Arial" w:cs="Arial"/>
              </w:rPr>
              <w:t>63</w:t>
            </w:r>
          </w:p>
        </w:tc>
        <w:tc>
          <w:tcPr>
            <w:tcW w:w="8170" w:type="dxa"/>
          </w:tcPr>
          <w:p w14:paraId="5A376E6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those sort of things were really, really big and so I think, I think there’s awareness of it are </w:t>
            </w:r>
          </w:p>
        </w:tc>
      </w:tr>
      <w:tr w:rsidR="00452053" w:rsidRPr="00AC2DF1" w14:paraId="550567F1" w14:textId="77777777" w:rsidTr="005D0A26">
        <w:tc>
          <w:tcPr>
            <w:tcW w:w="846" w:type="dxa"/>
          </w:tcPr>
          <w:p w14:paraId="6A19BA81" w14:textId="77777777" w:rsidR="00452053" w:rsidRPr="00AC2DF1" w:rsidRDefault="00452053" w:rsidP="005D0A26">
            <w:pPr>
              <w:jc w:val="center"/>
              <w:rPr>
                <w:rFonts w:ascii="Arial" w:hAnsi="Arial" w:cs="Arial"/>
                <w:sz w:val="20"/>
                <w:szCs w:val="20"/>
              </w:rPr>
            </w:pPr>
            <w:r w:rsidRPr="00AC2DF1">
              <w:rPr>
                <w:rFonts w:ascii="Arial" w:hAnsi="Arial" w:cs="Arial"/>
              </w:rPr>
              <w:t>64</w:t>
            </w:r>
          </w:p>
        </w:tc>
        <w:tc>
          <w:tcPr>
            <w:tcW w:w="8170" w:type="dxa"/>
          </w:tcPr>
          <w:p w14:paraId="7814E79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from my point of view. I think people understand some of those factors just erm and most </w:t>
            </w:r>
          </w:p>
        </w:tc>
      </w:tr>
      <w:tr w:rsidR="00452053" w:rsidRPr="00AC2DF1" w14:paraId="31A9180D" w14:textId="77777777" w:rsidTr="005D0A26">
        <w:tc>
          <w:tcPr>
            <w:tcW w:w="846" w:type="dxa"/>
          </w:tcPr>
          <w:p w14:paraId="4B716B88" w14:textId="77777777" w:rsidR="00452053" w:rsidRPr="00AC2DF1" w:rsidRDefault="00452053" w:rsidP="005D0A26">
            <w:pPr>
              <w:jc w:val="center"/>
              <w:rPr>
                <w:rFonts w:ascii="Arial" w:hAnsi="Arial" w:cs="Arial"/>
                <w:sz w:val="20"/>
                <w:szCs w:val="20"/>
              </w:rPr>
            </w:pPr>
            <w:r w:rsidRPr="00AC2DF1">
              <w:rPr>
                <w:rFonts w:ascii="Arial" w:hAnsi="Arial" w:cs="Arial"/>
              </w:rPr>
              <w:t>65</w:t>
            </w:r>
          </w:p>
        </w:tc>
        <w:tc>
          <w:tcPr>
            <w:tcW w:w="8170" w:type="dxa"/>
          </w:tcPr>
          <w:p w14:paraId="59371839" w14:textId="77777777" w:rsidR="00452053" w:rsidRPr="00AC2DF1" w:rsidRDefault="00452053" w:rsidP="005D0A26">
            <w:pPr>
              <w:rPr>
                <w:rFonts w:ascii="Arial" w:hAnsi="Arial" w:cs="Arial"/>
                <w:sz w:val="20"/>
                <w:szCs w:val="20"/>
              </w:rPr>
            </w:pPr>
            <w:r w:rsidRPr="00AC2DF1">
              <w:rPr>
                <w:rFonts w:ascii="Arial" w:hAnsi="Arial" w:cs="Arial"/>
                <w:sz w:val="20"/>
                <w:szCs w:val="20"/>
              </w:rPr>
              <w:t>of my team will come back and tell me exactly why that young person isn’t going to school</w:t>
            </w:r>
          </w:p>
        </w:tc>
      </w:tr>
      <w:tr w:rsidR="00452053" w:rsidRPr="00AC2DF1" w14:paraId="3E495E2B" w14:textId="77777777" w:rsidTr="005D0A26">
        <w:tc>
          <w:tcPr>
            <w:tcW w:w="846" w:type="dxa"/>
          </w:tcPr>
          <w:p w14:paraId="3F0C804B" w14:textId="77777777" w:rsidR="00452053" w:rsidRPr="00AC2DF1" w:rsidRDefault="00452053" w:rsidP="005D0A26">
            <w:pPr>
              <w:jc w:val="center"/>
              <w:rPr>
                <w:rFonts w:ascii="Arial" w:hAnsi="Arial" w:cs="Arial"/>
                <w:sz w:val="20"/>
                <w:szCs w:val="20"/>
              </w:rPr>
            </w:pPr>
            <w:r w:rsidRPr="00AC2DF1">
              <w:rPr>
                <w:rFonts w:ascii="Arial" w:hAnsi="Arial" w:cs="Arial"/>
              </w:rPr>
              <w:t>66</w:t>
            </w:r>
          </w:p>
        </w:tc>
        <w:tc>
          <w:tcPr>
            <w:tcW w:w="8170" w:type="dxa"/>
          </w:tcPr>
          <w:p w14:paraId="5DA2815B" w14:textId="77777777" w:rsidR="00452053" w:rsidRPr="00AC2DF1" w:rsidRDefault="00452053" w:rsidP="005D0A26">
            <w:pPr>
              <w:rPr>
                <w:rFonts w:ascii="Arial" w:hAnsi="Arial" w:cs="Arial"/>
                <w:sz w:val="20"/>
                <w:szCs w:val="20"/>
              </w:rPr>
            </w:pPr>
            <w:r w:rsidRPr="00AC2DF1">
              <w:rPr>
                <w:rFonts w:ascii="Arial" w:hAnsi="Arial" w:cs="Arial"/>
                <w:sz w:val="20"/>
                <w:szCs w:val="20"/>
              </w:rPr>
              <w:t>But they wouldn't necessarily relate it the EBSA terminology, I think.</w:t>
            </w:r>
          </w:p>
        </w:tc>
      </w:tr>
      <w:tr w:rsidR="00452053" w:rsidRPr="00AC2DF1" w14:paraId="786788A6" w14:textId="77777777" w:rsidTr="005D0A26">
        <w:tc>
          <w:tcPr>
            <w:tcW w:w="846" w:type="dxa"/>
          </w:tcPr>
          <w:p w14:paraId="1FAE76DB" w14:textId="77777777" w:rsidR="00452053" w:rsidRPr="00AC2DF1" w:rsidRDefault="00452053" w:rsidP="005D0A26">
            <w:pPr>
              <w:jc w:val="center"/>
              <w:rPr>
                <w:rFonts w:ascii="Arial" w:hAnsi="Arial" w:cs="Arial"/>
                <w:sz w:val="20"/>
                <w:szCs w:val="20"/>
              </w:rPr>
            </w:pPr>
            <w:r w:rsidRPr="00AC2DF1">
              <w:rPr>
                <w:rFonts w:ascii="Arial" w:hAnsi="Arial" w:cs="Arial"/>
              </w:rPr>
              <w:t>67</w:t>
            </w:r>
          </w:p>
        </w:tc>
        <w:tc>
          <w:tcPr>
            <w:tcW w:w="8170" w:type="dxa"/>
          </w:tcPr>
          <w:p w14:paraId="0312843B"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I think maybe there's an awareness of certain factors, but maybe not a really </w:t>
            </w:r>
          </w:p>
        </w:tc>
      </w:tr>
      <w:tr w:rsidR="00452053" w:rsidRPr="00AC2DF1" w14:paraId="4199D0AE" w14:textId="77777777" w:rsidTr="005D0A26">
        <w:tc>
          <w:tcPr>
            <w:tcW w:w="846" w:type="dxa"/>
          </w:tcPr>
          <w:p w14:paraId="36F23182" w14:textId="77777777" w:rsidR="00452053" w:rsidRPr="00AC2DF1" w:rsidRDefault="00452053" w:rsidP="005D0A26">
            <w:pPr>
              <w:jc w:val="center"/>
              <w:rPr>
                <w:rFonts w:ascii="Arial" w:hAnsi="Arial" w:cs="Arial"/>
                <w:sz w:val="20"/>
                <w:szCs w:val="20"/>
              </w:rPr>
            </w:pPr>
            <w:r w:rsidRPr="00AC2DF1">
              <w:rPr>
                <w:rFonts w:ascii="Arial" w:hAnsi="Arial" w:cs="Arial"/>
              </w:rPr>
              <w:t>68</w:t>
            </w:r>
          </w:p>
        </w:tc>
        <w:tc>
          <w:tcPr>
            <w:tcW w:w="8170" w:type="dxa"/>
          </w:tcPr>
          <w:p w14:paraId="046213AF"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good awareness across all practitioner groups of the complexity of the factors, sort of all </w:t>
            </w:r>
          </w:p>
        </w:tc>
      </w:tr>
      <w:tr w:rsidR="00452053" w:rsidRPr="00AC2DF1" w14:paraId="1A256EBB" w14:textId="77777777" w:rsidTr="005D0A26">
        <w:tc>
          <w:tcPr>
            <w:tcW w:w="846" w:type="dxa"/>
          </w:tcPr>
          <w:p w14:paraId="44E76E37" w14:textId="77777777" w:rsidR="00452053" w:rsidRPr="00AC2DF1" w:rsidRDefault="00452053" w:rsidP="005D0A26">
            <w:pPr>
              <w:jc w:val="center"/>
              <w:rPr>
                <w:rFonts w:ascii="Arial" w:hAnsi="Arial" w:cs="Arial"/>
                <w:sz w:val="20"/>
                <w:szCs w:val="20"/>
              </w:rPr>
            </w:pPr>
            <w:r w:rsidRPr="00AC2DF1">
              <w:rPr>
                <w:rFonts w:ascii="Arial" w:hAnsi="Arial" w:cs="Arial"/>
              </w:rPr>
              <w:t>69</w:t>
            </w:r>
          </w:p>
        </w:tc>
        <w:tc>
          <w:tcPr>
            <w:tcW w:w="8170" w:type="dxa"/>
          </w:tcPr>
          <w:p w14:paraId="7D7C06FF" w14:textId="77777777" w:rsidR="00452053" w:rsidRPr="00AC2DF1" w:rsidRDefault="00452053" w:rsidP="005D0A26">
            <w:pPr>
              <w:rPr>
                <w:rFonts w:ascii="Arial" w:hAnsi="Arial" w:cs="Arial"/>
                <w:sz w:val="20"/>
                <w:szCs w:val="20"/>
              </w:rPr>
            </w:pPr>
            <w:r w:rsidRPr="00AC2DF1">
              <w:rPr>
                <w:rFonts w:ascii="Arial" w:hAnsi="Arial" w:cs="Arial"/>
                <w:sz w:val="20"/>
                <w:szCs w:val="20"/>
              </w:rPr>
              <w:t>of the factors that come in and…</w:t>
            </w:r>
          </w:p>
        </w:tc>
      </w:tr>
      <w:tr w:rsidR="00452053" w:rsidRPr="00AC2DF1" w14:paraId="6284F074" w14:textId="77777777" w:rsidTr="005D0A26">
        <w:tc>
          <w:tcPr>
            <w:tcW w:w="846" w:type="dxa"/>
          </w:tcPr>
          <w:p w14:paraId="2915CCC8" w14:textId="77777777" w:rsidR="00452053" w:rsidRPr="00AC2DF1" w:rsidRDefault="00452053" w:rsidP="005D0A26">
            <w:pPr>
              <w:jc w:val="center"/>
              <w:rPr>
                <w:rFonts w:ascii="Arial" w:hAnsi="Arial" w:cs="Arial"/>
                <w:sz w:val="20"/>
                <w:szCs w:val="20"/>
              </w:rPr>
            </w:pPr>
            <w:r w:rsidRPr="00AC2DF1">
              <w:rPr>
                <w:rFonts w:ascii="Arial" w:hAnsi="Arial" w:cs="Arial"/>
              </w:rPr>
              <w:t>70</w:t>
            </w:r>
          </w:p>
        </w:tc>
        <w:tc>
          <w:tcPr>
            <w:tcW w:w="8170" w:type="dxa"/>
          </w:tcPr>
          <w:p w14:paraId="445DEE1F" w14:textId="77777777" w:rsidR="00452053" w:rsidRPr="00AC2DF1" w:rsidRDefault="00452053" w:rsidP="005D0A26">
            <w:pPr>
              <w:rPr>
                <w:rFonts w:ascii="Arial" w:hAnsi="Arial" w:cs="Arial"/>
                <w:sz w:val="20"/>
                <w:szCs w:val="20"/>
              </w:rPr>
            </w:pPr>
            <w:r w:rsidRPr="00AC2DF1">
              <w:rPr>
                <w:rFonts w:ascii="Arial" w:hAnsi="Arial" w:cs="Arial"/>
                <w:sz w:val="20"/>
                <w:szCs w:val="20"/>
              </w:rPr>
              <w:t>P3: Yeah.</w:t>
            </w:r>
          </w:p>
        </w:tc>
      </w:tr>
      <w:tr w:rsidR="00452053" w:rsidRPr="00AC2DF1" w14:paraId="1234E88A" w14:textId="77777777" w:rsidTr="005D0A26">
        <w:tc>
          <w:tcPr>
            <w:tcW w:w="846" w:type="dxa"/>
          </w:tcPr>
          <w:p w14:paraId="21098023" w14:textId="77777777" w:rsidR="00452053" w:rsidRPr="00AC2DF1" w:rsidRDefault="00452053" w:rsidP="005D0A26">
            <w:pPr>
              <w:jc w:val="center"/>
              <w:rPr>
                <w:rFonts w:ascii="Arial" w:hAnsi="Arial" w:cs="Arial"/>
                <w:sz w:val="20"/>
                <w:szCs w:val="20"/>
              </w:rPr>
            </w:pPr>
            <w:r w:rsidRPr="00AC2DF1">
              <w:rPr>
                <w:rFonts w:ascii="Arial" w:hAnsi="Arial" w:cs="Arial"/>
              </w:rPr>
              <w:t>71</w:t>
            </w:r>
          </w:p>
        </w:tc>
        <w:tc>
          <w:tcPr>
            <w:tcW w:w="8170" w:type="dxa"/>
          </w:tcPr>
          <w:p w14:paraId="04858B12"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Not all services are set up to deal with or manage or address the complexity of </w:t>
            </w:r>
          </w:p>
        </w:tc>
      </w:tr>
      <w:tr w:rsidR="00452053" w:rsidRPr="00AC2DF1" w14:paraId="116F8E36" w14:textId="77777777" w:rsidTr="005D0A26">
        <w:tc>
          <w:tcPr>
            <w:tcW w:w="846" w:type="dxa"/>
          </w:tcPr>
          <w:p w14:paraId="12C9B60D" w14:textId="77777777" w:rsidR="00452053" w:rsidRPr="00AC2DF1" w:rsidRDefault="00452053" w:rsidP="005D0A26">
            <w:pPr>
              <w:jc w:val="center"/>
              <w:rPr>
                <w:rFonts w:ascii="Arial" w:hAnsi="Arial" w:cs="Arial"/>
                <w:sz w:val="20"/>
                <w:szCs w:val="20"/>
              </w:rPr>
            </w:pPr>
            <w:r w:rsidRPr="00AC2DF1">
              <w:rPr>
                <w:rFonts w:ascii="Arial" w:hAnsi="Arial" w:cs="Arial"/>
              </w:rPr>
              <w:t>72</w:t>
            </w:r>
          </w:p>
        </w:tc>
        <w:tc>
          <w:tcPr>
            <w:tcW w:w="8170" w:type="dxa"/>
          </w:tcPr>
          <w:p w14:paraId="5F59C1E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factors. So, you might only be addressing one. Particular Factor like attendance or you </w:t>
            </w:r>
          </w:p>
        </w:tc>
      </w:tr>
      <w:tr w:rsidR="00452053" w:rsidRPr="00AC2DF1" w14:paraId="30F3ECF9" w14:textId="77777777" w:rsidTr="005D0A26">
        <w:tc>
          <w:tcPr>
            <w:tcW w:w="846" w:type="dxa"/>
          </w:tcPr>
          <w:p w14:paraId="7FAF6D4D" w14:textId="77777777" w:rsidR="00452053" w:rsidRPr="00AC2DF1" w:rsidRDefault="00452053" w:rsidP="005D0A26">
            <w:pPr>
              <w:jc w:val="center"/>
              <w:rPr>
                <w:rFonts w:ascii="Arial" w:hAnsi="Arial" w:cs="Arial"/>
                <w:sz w:val="20"/>
                <w:szCs w:val="20"/>
              </w:rPr>
            </w:pPr>
            <w:r w:rsidRPr="00AC2DF1">
              <w:rPr>
                <w:rFonts w:ascii="Arial" w:hAnsi="Arial" w:cs="Arial"/>
              </w:rPr>
              <w:t>73</w:t>
            </w:r>
          </w:p>
        </w:tc>
        <w:tc>
          <w:tcPr>
            <w:tcW w:w="8170" w:type="dxa"/>
          </w:tcPr>
          <w:p w14:paraId="0801325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might only be addressing the particular factor. And maybe we're not all. Aware of the </w:t>
            </w:r>
          </w:p>
        </w:tc>
      </w:tr>
      <w:tr w:rsidR="00452053" w:rsidRPr="00AC2DF1" w14:paraId="10BF622E" w14:textId="77777777" w:rsidTr="005D0A26">
        <w:tc>
          <w:tcPr>
            <w:tcW w:w="846" w:type="dxa"/>
          </w:tcPr>
          <w:p w14:paraId="18D6D1FE" w14:textId="77777777" w:rsidR="00452053" w:rsidRPr="00AC2DF1" w:rsidRDefault="00452053" w:rsidP="005D0A26">
            <w:pPr>
              <w:jc w:val="center"/>
              <w:rPr>
                <w:rFonts w:ascii="Arial" w:hAnsi="Arial" w:cs="Arial"/>
                <w:sz w:val="20"/>
                <w:szCs w:val="20"/>
              </w:rPr>
            </w:pPr>
            <w:r w:rsidRPr="00AC2DF1">
              <w:rPr>
                <w:rFonts w:ascii="Arial" w:hAnsi="Arial" w:cs="Arial"/>
              </w:rPr>
              <w:t>74</w:t>
            </w:r>
          </w:p>
        </w:tc>
        <w:tc>
          <w:tcPr>
            <w:tcW w:w="8170" w:type="dxa"/>
          </w:tcPr>
          <w:p w14:paraId="0442C65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complexity and the dynamics of those factors and how they all sort of interplay. </w:t>
            </w:r>
          </w:p>
        </w:tc>
      </w:tr>
      <w:tr w:rsidR="00452053" w:rsidRPr="00AC2DF1" w14:paraId="5CD625B8" w14:textId="77777777" w:rsidTr="005D0A26">
        <w:tc>
          <w:tcPr>
            <w:tcW w:w="846" w:type="dxa"/>
          </w:tcPr>
          <w:p w14:paraId="19263423" w14:textId="77777777" w:rsidR="00452053" w:rsidRPr="00AC2DF1" w:rsidRDefault="00452053" w:rsidP="005D0A26">
            <w:pPr>
              <w:jc w:val="center"/>
              <w:rPr>
                <w:rFonts w:ascii="Arial" w:hAnsi="Arial" w:cs="Arial"/>
                <w:sz w:val="20"/>
                <w:szCs w:val="20"/>
              </w:rPr>
            </w:pPr>
            <w:r w:rsidRPr="00AC2DF1">
              <w:rPr>
                <w:rFonts w:ascii="Arial" w:hAnsi="Arial" w:cs="Arial"/>
              </w:rPr>
              <w:t>75</w:t>
            </w:r>
          </w:p>
        </w:tc>
        <w:tc>
          <w:tcPr>
            <w:tcW w:w="8170" w:type="dxa"/>
          </w:tcPr>
          <w:p w14:paraId="69AAE9BF"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P3: I would agree. So then that does kind of affect the responses, doesn't it? They think </w:t>
            </w:r>
          </w:p>
        </w:tc>
      </w:tr>
      <w:tr w:rsidR="00452053" w:rsidRPr="00AC2DF1" w14:paraId="59967702" w14:textId="77777777" w:rsidTr="005D0A26">
        <w:tc>
          <w:tcPr>
            <w:tcW w:w="846" w:type="dxa"/>
          </w:tcPr>
          <w:p w14:paraId="1E71DBD0" w14:textId="77777777" w:rsidR="00452053" w:rsidRPr="00AC2DF1" w:rsidRDefault="00452053" w:rsidP="005D0A26">
            <w:pPr>
              <w:jc w:val="center"/>
              <w:rPr>
                <w:rFonts w:ascii="Arial" w:hAnsi="Arial" w:cs="Arial"/>
                <w:sz w:val="20"/>
                <w:szCs w:val="20"/>
              </w:rPr>
            </w:pPr>
            <w:r w:rsidRPr="00AC2DF1">
              <w:rPr>
                <w:rFonts w:ascii="Arial" w:hAnsi="Arial" w:cs="Arial"/>
              </w:rPr>
              <w:t>76</w:t>
            </w:r>
          </w:p>
        </w:tc>
        <w:tc>
          <w:tcPr>
            <w:tcW w:w="8170" w:type="dxa"/>
          </w:tcPr>
          <w:p w14:paraId="110A777B"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about that next part do you fact do you find that there's awareness of appropriate </w:t>
            </w:r>
          </w:p>
        </w:tc>
      </w:tr>
      <w:tr w:rsidR="00452053" w:rsidRPr="00AC2DF1" w14:paraId="35882B82" w14:textId="77777777" w:rsidTr="005D0A26">
        <w:tc>
          <w:tcPr>
            <w:tcW w:w="846" w:type="dxa"/>
          </w:tcPr>
          <w:p w14:paraId="7C6072F2" w14:textId="77777777" w:rsidR="00452053" w:rsidRPr="00AC2DF1" w:rsidRDefault="00452053" w:rsidP="005D0A26">
            <w:pPr>
              <w:jc w:val="center"/>
              <w:rPr>
                <w:rFonts w:ascii="Arial" w:hAnsi="Arial" w:cs="Arial"/>
                <w:sz w:val="20"/>
                <w:szCs w:val="20"/>
              </w:rPr>
            </w:pPr>
            <w:r w:rsidRPr="00AC2DF1">
              <w:rPr>
                <w:rFonts w:ascii="Arial" w:hAnsi="Arial" w:cs="Arial"/>
              </w:rPr>
              <w:t>77</w:t>
            </w:r>
          </w:p>
        </w:tc>
        <w:tc>
          <w:tcPr>
            <w:tcW w:w="8170" w:type="dxa"/>
          </w:tcPr>
          <w:p w14:paraId="1B26AB59"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responses? I feel like the initial answer is yeah, we know what the appropriate responses </w:t>
            </w:r>
          </w:p>
        </w:tc>
      </w:tr>
      <w:tr w:rsidR="00452053" w:rsidRPr="00AC2DF1" w14:paraId="0F1006F2" w14:textId="77777777" w:rsidTr="005D0A26">
        <w:tc>
          <w:tcPr>
            <w:tcW w:w="846" w:type="dxa"/>
          </w:tcPr>
          <w:p w14:paraId="43F9DA37" w14:textId="77777777" w:rsidR="00452053" w:rsidRPr="00AC2DF1" w:rsidRDefault="00452053" w:rsidP="005D0A26">
            <w:pPr>
              <w:jc w:val="center"/>
              <w:rPr>
                <w:rFonts w:ascii="Arial" w:hAnsi="Arial" w:cs="Arial"/>
                <w:sz w:val="20"/>
                <w:szCs w:val="20"/>
              </w:rPr>
            </w:pPr>
            <w:r w:rsidRPr="00AC2DF1">
              <w:rPr>
                <w:rFonts w:ascii="Arial" w:hAnsi="Arial" w:cs="Arial"/>
              </w:rPr>
              <w:t>78</w:t>
            </w:r>
          </w:p>
        </w:tc>
        <w:tc>
          <w:tcPr>
            <w:tcW w:w="8170" w:type="dxa"/>
          </w:tcPr>
          <w:p w14:paraId="63354E77"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are. But maybe going off what you're saying (P2), you might miss some responses if </w:t>
            </w:r>
          </w:p>
        </w:tc>
      </w:tr>
      <w:tr w:rsidR="00452053" w:rsidRPr="00AC2DF1" w14:paraId="7DBD3A2B" w14:textId="77777777" w:rsidTr="005D0A26">
        <w:tc>
          <w:tcPr>
            <w:tcW w:w="846" w:type="dxa"/>
          </w:tcPr>
          <w:p w14:paraId="74E731FA" w14:textId="77777777" w:rsidR="00452053" w:rsidRPr="00AC2DF1" w:rsidRDefault="00452053" w:rsidP="005D0A26">
            <w:pPr>
              <w:jc w:val="center"/>
              <w:rPr>
                <w:rFonts w:ascii="Arial" w:hAnsi="Arial" w:cs="Arial"/>
                <w:sz w:val="20"/>
                <w:szCs w:val="20"/>
              </w:rPr>
            </w:pPr>
            <w:r w:rsidRPr="00AC2DF1">
              <w:rPr>
                <w:rFonts w:ascii="Arial" w:hAnsi="Arial" w:cs="Arial"/>
              </w:rPr>
              <w:t>79</w:t>
            </w:r>
          </w:p>
        </w:tc>
        <w:tc>
          <w:tcPr>
            <w:tcW w:w="8170" w:type="dxa"/>
          </w:tcPr>
          <w:p w14:paraId="6475294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got that full breadth of skill sets. If we're thinking if we're coming from supporting a young </w:t>
            </w:r>
          </w:p>
        </w:tc>
      </w:tr>
      <w:tr w:rsidR="00452053" w:rsidRPr="00AC2DF1" w14:paraId="2E814B03" w14:textId="77777777" w:rsidTr="005D0A26">
        <w:tc>
          <w:tcPr>
            <w:tcW w:w="846" w:type="dxa"/>
          </w:tcPr>
          <w:p w14:paraId="5F6D785C" w14:textId="77777777" w:rsidR="00452053" w:rsidRPr="00AC2DF1" w:rsidRDefault="00452053" w:rsidP="005D0A26">
            <w:pPr>
              <w:jc w:val="center"/>
              <w:rPr>
                <w:rFonts w:ascii="Arial" w:hAnsi="Arial" w:cs="Arial"/>
                <w:sz w:val="20"/>
                <w:szCs w:val="20"/>
              </w:rPr>
            </w:pPr>
            <w:r w:rsidRPr="00AC2DF1">
              <w:rPr>
                <w:rFonts w:ascii="Arial" w:hAnsi="Arial" w:cs="Arial"/>
              </w:rPr>
              <w:t>80</w:t>
            </w:r>
          </w:p>
        </w:tc>
        <w:tc>
          <w:tcPr>
            <w:tcW w:w="8170" w:type="dxa"/>
          </w:tcPr>
          <w:p w14:paraId="05AF3B4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we've not person who's not attending. from our own service perspective rather than that </w:t>
            </w:r>
          </w:p>
        </w:tc>
      </w:tr>
      <w:tr w:rsidR="00452053" w:rsidRPr="00AC2DF1" w14:paraId="171BA566" w14:textId="77777777" w:rsidTr="005D0A26">
        <w:tc>
          <w:tcPr>
            <w:tcW w:w="846" w:type="dxa"/>
          </w:tcPr>
          <w:p w14:paraId="31278B7B" w14:textId="77777777" w:rsidR="00452053" w:rsidRPr="00AC2DF1" w:rsidRDefault="00452053" w:rsidP="005D0A26">
            <w:pPr>
              <w:jc w:val="center"/>
              <w:rPr>
                <w:rFonts w:ascii="Arial" w:hAnsi="Arial" w:cs="Arial"/>
                <w:sz w:val="20"/>
                <w:szCs w:val="20"/>
              </w:rPr>
            </w:pPr>
            <w:r w:rsidRPr="00AC2DF1">
              <w:rPr>
                <w:rFonts w:ascii="Arial" w:hAnsi="Arial" w:cs="Arial"/>
              </w:rPr>
              <w:t>81</w:t>
            </w:r>
          </w:p>
        </w:tc>
        <w:tc>
          <w:tcPr>
            <w:tcW w:w="8170" w:type="dxa"/>
          </w:tcPr>
          <w:p w14:paraId="551EBBE8" w14:textId="77777777" w:rsidR="00452053" w:rsidRPr="00AC2DF1" w:rsidRDefault="00452053" w:rsidP="005D0A26">
            <w:pPr>
              <w:rPr>
                <w:rFonts w:ascii="Arial" w:hAnsi="Arial" w:cs="Arial"/>
                <w:sz w:val="20"/>
                <w:szCs w:val="20"/>
              </w:rPr>
            </w:pPr>
            <w:r w:rsidRPr="00AC2DF1">
              <w:rPr>
                <w:rFonts w:ascii="Arial" w:hAnsi="Arial" w:cs="Arial"/>
                <w:sz w:val="20"/>
                <w:szCs w:val="20"/>
              </w:rPr>
              <w:t>full breadth. Then you might not come up with the appropriate responsible. Then that's</w:t>
            </w:r>
          </w:p>
        </w:tc>
      </w:tr>
      <w:tr w:rsidR="00452053" w:rsidRPr="00AC2DF1" w14:paraId="4119B6E7" w14:textId="77777777" w:rsidTr="005D0A26">
        <w:tc>
          <w:tcPr>
            <w:tcW w:w="846" w:type="dxa"/>
          </w:tcPr>
          <w:p w14:paraId="1AA50609" w14:textId="77777777" w:rsidR="00452053" w:rsidRPr="00AC2DF1" w:rsidRDefault="00452053" w:rsidP="005D0A26">
            <w:pPr>
              <w:jc w:val="center"/>
              <w:rPr>
                <w:rFonts w:ascii="Arial" w:hAnsi="Arial" w:cs="Arial"/>
                <w:sz w:val="20"/>
                <w:szCs w:val="20"/>
              </w:rPr>
            </w:pPr>
            <w:r w:rsidRPr="00AC2DF1">
              <w:rPr>
                <w:rFonts w:ascii="Arial" w:hAnsi="Arial" w:cs="Arial"/>
              </w:rPr>
              <w:t>82</w:t>
            </w:r>
          </w:p>
        </w:tc>
        <w:tc>
          <w:tcPr>
            <w:tcW w:w="8170" w:type="dxa"/>
          </w:tcPr>
          <w:p w14:paraId="47E541CA"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Why EBSA is good in theory because it brings everyone together around the child, </w:t>
            </w:r>
          </w:p>
        </w:tc>
      </w:tr>
      <w:tr w:rsidR="00452053" w:rsidRPr="00AC2DF1" w14:paraId="1B8B3252" w14:textId="77777777" w:rsidTr="005D0A26">
        <w:tc>
          <w:tcPr>
            <w:tcW w:w="846" w:type="dxa"/>
          </w:tcPr>
          <w:p w14:paraId="128A9190" w14:textId="77777777" w:rsidR="00452053" w:rsidRPr="00AC2DF1" w:rsidRDefault="00452053" w:rsidP="005D0A26">
            <w:pPr>
              <w:jc w:val="center"/>
              <w:rPr>
                <w:rFonts w:ascii="Arial" w:hAnsi="Arial" w:cs="Arial"/>
                <w:sz w:val="20"/>
                <w:szCs w:val="20"/>
              </w:rPr>
            </w:pPr>
            <w:r w:rsidRPr="00AC2DF1">
              <w:rPr>
                <w:rFonts w:ascii="Arial" w:hAnsi="Arial" w:cs="Arial"/>
              </w:rPr>
              <w:t>83</w:t>
            </w:r>
          </w:p>
        </w:tc>
        <w:tc>
          <w:tcPr>
            <w:tcW w:w="8170" w:type="dxa"/>
          </w:tcPr>
          <w:p w14:paraId="68FF0C63" w14:textId="77777777" w:rsidR="00452053" w:rsidRPr="00AC2DF1" w:rsidRDefault="00452053" w:rsidP="005D0A26">
            <w:pPr>
              <w:rPr>
                <w:rFonts w:ascii="Arial" w:hAnsi="Arial" w:cs="Arial"/>
                <w:sz w:val="20"/>
                <w:szCs w:val="20"/>
              </w:rPr>
            </w:pPr>
            <w:r w:rsidRPr="00AC2DF1">
              <w:rPr>
                <w:rFonts w:ascii="Arial" w:hAnsi="Arial" w:cs="Arial"/>
                <w:sz w:val="20"/>
                <w:szCs w:val="20"/>
              </w:rPr>
              <w:t>doesn't it? The Pathway.</w:t>
            </w:r>
          </w:p>
        </w:tc>
      </w:tr>
      <w:tr w:rsidR="00452053" w:rsidRPr="00AC2DF1" w14:paraId="03206ED9" w14:textId="77777777" w:rsidTr="005D0A26">
        <w:tc>
          <w:tcPr>
            <w:tcW w:w="846" w:type="dxa"/>
          </w:tcPr>
          <w:p w14:paraId="46162D09" w14:textId="77777777" w:rsidR="00452053" w:rsidRPr="00AC2DF1" w:rsidRDefault="00452053" w:rsidP="005D0A26">
            <w:pPr>
              <w:jc w:val="center"/>
              <w:rPr>
                <w:rFonts w:ascii="Arial" w:hAnsi="Arial" w:cs="Arial"/>
                <w:sz w:val="20"/>
                <w:szCs w:val="20"/>
              </w:rPr>
            </w:pPr>
            <w:r w:rsidRPr="00AC2DF1">
              <w:rPr>
                <w:rFonts w:ascii="Arial" w:hAnsi="Arial" w:cs="Arial"/>
              </w:rPr>
              <w:t>84</w:t>
            </w:r>
          </w:p>
        </w:tc>
        <w:tc>
          <w:tcPr>
            <w:tcW w:w="8170" w:type="dxa"/>
          </w:tcPr>
          <w:p w14:paraId="5BCA836A"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P4:  It’s the difficulty of, I suppose with schools or a lot of schools which are sweep them </w:t>
            </w:r>
          </w:p>
        </w:tc>
      </w:tr>
      <w:tr w:rsidR="00452053" w:rsidRPr="00AC2DF1" w14:paraId="3FAE75C2" w14:textId="77777777" w:rsidTr="005D0A26">
        <w:tc>
          <w:tcPr>
            <w:tcW w:w="846" w:type="dxa"/>
          </w:tcPr>
          <w:p w14:paraId="0E493F8B" w14:textId="77777777" w:rsidR="00452053" w:rsidRPr="00AC2DF1" w:rsidRDefault="00452053" w:rsidP="005D0A26">
            <w:pPr>
              <w:jc w:val="center"/>
              <w:rPr>
                <w:rFonts w:ascii="Arial" w:hAnsi="Arial" w:cs="Arial"/>
                <w:sz w:val="20"/>
                <w:szCs w:val="20"/>
              </w:rPr>
            </w:pPr>
            <w:r w:rsidRPr="00AC2DF1">
              <w:rPr>
                <w:rFonts w:ascii="Arial" w:hAnsi="Arial" w:cs="Arial"/>
              </w:rPr>
              <w:t>85</w:t>
            </w:r>
          </w:p>
        </w:tc>
        <w:tc>
          <w:tcPr>
            <w:tcW w:w="8170" w:type="dxa"/>
          </w:tcPr>
          <w:p w14:paraId="2B1780A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all on the same statement, but lot of schools want immediate, quick responses and most </w:t>
            </w:r>
          </w:p>
        </w:tc>
      </w:tr>
      <w:tr w:rsidR="00452053" w:rsidRPr="00AC2DF1" w14:paraId="5E3422DF" w14:textId="77777777" w:rsidTr="005D0A26">
        <w:tc>
          <w:tcPr>
            <w:tcW w:w="846" w:type="dxa"/>
          </w:tcPr>
          <w:p w14:paraId="22E86214" w14:textId="77777777" w:rsidR="00452053" w:rsidRPr="00AC2DF1" w:rsidRDefault="00452053" w:rsidP="005D0A26">
            <w:pPr>
              <w:jc w:val="center"/>
              <w:rPr>
                <w:rFonts w:ascii="Arial" w:hAnsi="Arial" w:cs="Arial"/>
                <w:sz w:val="20"/>
                <w:szCs w:val="20"/>
              </w:rPr>
            </w:pPr>
            <w:r w:rsidRPr="00AC2DF1">
              <w:rPr>
                <w:rFonts w:ascii="Arial" w:hAnsi="Arial" w:cs="Arial"/>
              </w:rPr>
              <w:t>86</w:t>
            </w:r>
          </w:p>
        </w:tc>
        <w:tc>
          <w:tcPr>
            <w:tcW w:w="8170" w:type="dxa"/>
          </w:tcPr>
          <w:p w14:paraId="4807617F" w14:textId="77777777" w:rsidR="00452053" w:rsidRPr="00AC2DF1" w:rsidRDefault="00452053" w:rsidP="005D0A26">
            <w:pPr>
              <w:rPr>
                <w:rFonts w:ascii="Arial" w:hAnsi="Arial" w:cs="Arial"/>
                <w:sz w:val="20"/>
                <w:szCs w:val="20"/>
              </w:rPr>
            </w:pPr>
            <w:r w:rsidRPr="00AC2DF1">
              <w:rPr>
                <w:rFonts w:ascii="Arial" w:hAnsi="Arial" w:cs="Arial"/>
                <w:sz w:val="20"/>
                <w:szCs w:val="20"/>
              </w:rPr>
              <w:t>Of the time the damage is already been done. Greater down the line so to speak so</w:t>
            </w:r>
          </w:p>
        </w:tc>
      </w:tr>
      <w:tr w:rsidR="00452053" w:rsidRPr="00AC2DF1" w14:paraId="50F37107" w14:textId="77777777" w:rsidTr="005D0A26">
        <w:tc>
          <w:tcPr>
            <w:tcW w:w="846" w:type="dxa"/>
          </w:tcPr>
          <w:p w14:paraId="112AA7C5" w14:textId="77777777" w:rsidR="00452053" w:rsidRPr="00AC2DF1" w:rsidRDefault="00452053" w:rsidP="005D0A26">
            <w:pPr>
              <w:jc w:val="center"/>
              <w:rPr>
                <w:rFonts w:ascii="Arial" w:hAnsi="Arial" w:cs="Arial"/>
                <w:sz w:val="20"/>
                <w:szCs w:val="20"/>
              </w:rPr>
            </w:pPr>
            <w:r w:rsidRPr="00AC2DF1">
              <w:rPr>
                <w:rFonts w:ascii="Arial" w:hAnsi="Arial" w:cs="Arial"/>
              </w:rPr>
              <w:t>87</w:t>
            </w:r>
          </w:p>
        </w:tc>
        <w:tc>
          <w:tcPr>
            <w:tcW w:w="8170" w:type="dxa"/>
          </w:tcPr>
          <w:p w14:paraId="2C72F37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Obviously then playing catch up and then it takes longer to actually bring about that </w:t>
            </w:r>
          </w:p>
        </w:tc>
      </w:tr>
      <w:tr w:rsidR="00452053" w:rsidRPr="00AC2DF1" w14:paraId="082E36B2" w14:textId="77777777" w:rsidTr="005D0A26">
        <w:tc>
          <w:tcPr>
            <w:tcW w:w="846" w:type="dxa"/>
          </w:tcPr>
          <w:p w14:paraId="2643EDFD" w14:textId="77777777" w:rsidR="00452053" w:rsidRPr="00AC2DF1" w:rsidRDefault="00452053" w:rsidP="005D0A26">
            <w:pPr>
              <w:jc w:val="center"/>
              <w:rPr>
                <w:rFonts w:ascii="Arial" w:hAnsi="Arial" w:cs="Arial"/>
                <w:sz w:val="20"/>
                <w:szCs w:val="20"/>
              </w:rPr>
            </w:pPr>
            <w:r w:rsidRPr="00AC2DF1">
              <w:rPr>
                <w:rFonts w:ascii="Arial" w:hAnsi="Arial" w:cs="Arial"/>
              </w:rPr>
              <w:t>88</w:t>
            </w:r>
          </w:p>
        </w:tc>
        <w:tc>
          <w:tcPr>
            <w:tcW w:w="8170" w:type="dxa"/>
          </w:tcPr>
          <w:p w14:paraId="170DD19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change. It wants to go to more… Tokenistic ideas of why that child isn't attending that kind </w:t>
            </w:r>
          </w:p>
        </w:tc>
      </w:tr>
      <w:tr w:rsidR="00452053" w:rsidRPr="00AC2DF1" w14:paraId="22D96D8B" w14:textId="77777777" w:rsidTr="005D0A26">
        <w:tc>
          <w:tcPr>
            <w:tcW w:w="846" w:type="dxa"/>
          </w:tcPr>
          <w:p w14:paraId="6FF4FDEA" w14:textId="77777777" w:rsidR="00452053" w:rsidRPr="00AC2DF1" w:rsidRDefault="00452053" w:rsidP="005D0A26">
            <w:pPr>
              <w:jc w:val="center"/>
              <w:rPr>
                <w:rFonts w:ascii="Arial" w:hAnsi="Arial" w:cs="Arial"/>
                <w:sz w:val="20"/>
                <w:szCs w:val="20"/>
              </w:rPr>
            </w:pPr>
            <w:r w:rsidRPr="00AC2DF1">
              <w:rPr>
                <w:rFonts w:ascii="Arial" w:hAnsi="Arial" w:cs="Arial"/>
              </w:rPr>
              <w:t>89</w:t>
            </w:r>
          </w:p>
        </w:tc>
        <w:tc>
          <w:tcPr>
            <w:tcW w:w="8170" w:type="dxa"/>
          </w:tcPr>
          <w:p w14:paraId="24BDDD24" w14:textId="77777777" w:rsidR="00452053" w:rsidRPr="00AC2DF1" w:rsidRDefault="00452053" w:rsidP="005D0A26">
            <w:pPr>
              <w:rPr>
                <w:rFonts w:ascii="Arial" w:hAnsi="Arial" w:cs="Arial"/>
                <w:sz w:val="20"/>
                <w:szCs w:val="20"/>
              </w:rPr>
            </w:pPr>
            <w:r w:rsidRPr="00AC2DF1">
              <w:rPr>
                <w:rFonts w:ascii="Arial" w:hAnsi="Arial" w:cs="Arial"/>
                <w:sz w:val="20"/>
                <w:szCs w:val="20"/>
              </w:rPr>
              <w:t>of in at times can maybe absolve them of any blame or responsibility.</w:t>
            </w:r>
          </w:p>
        </w:tc>
      </w:tr>
      <w:tr w:rsidR="00452053" w:rsidRPr="00AC2DF1" w14:paraId="785F33D0" w14:textId="77777777" w:rsidTr="005D0A26">
        <w:tc>
          <w:tcPr>
            <w:tcW w:w="846" w:type="dxa"/>
          </w:tcPr>
          <w:p w14:paraId="0A4C4192" w14:textId="77777777" w:rsidR="00452053" w:rsidRPr="00AC2DF1" w:rsidRDefault="00452053" w:rsidP="005D0A26">
            <w:pPr>
              <w:jc w:val="center"/>
              <w:rPr>
                <w:rFonts w:ascii="Arial" w:hAnsi="Arial" w:cs="Arial"/>
                <w:sz w:val="20"/>
                <w:szCs w:val="20"/>
              </w:rPr>
            </w:pPr>
            <w:r w:rsidRPr="00AC2DF1">
              <w:rPr>
                <w:rFonts w:ascii="Arial" w:hAnsi="Arial" w:cs="Arial"/>
              </w:rPr>
              <w:t>90</w:t>
            </w:r>
          </w:p>
        </w:tc>
        <w:tc>
          <w:tcPr>
            <w:tcW w:w="8170" w:type="dxa"/>
          </w:tcPr>
          <w:p w14:paraId="2A7C29E0" w14:textId="77777777" w:rsidR="00452053" w:rsidRPr="00AC2DF1" w:rsidRDefault="00452053" w:rsidP="005D0A26">
            <w:pPr>
              <w:rPr>
                <w:rFonts w:ascii="Arial" w:hAnsi="Arial" w:cs="Arial"/>
                <w:sz w:val="20"/>
                <w:szCs w:val="20"/>
              </w:rPr>
            </w:pPr>
            <w:r w:rsidRPr="00AC2DF1">
              <w:rPr>
                <w:rFonts w:ascii="Arial" w:hAnsi="Arial" w:cs="Arial"/>
                <w:sz w:val="20"/>
                <w:szCs w:val="20"/>
              </w:rPr>
              <w:t>P3: Yeah.</w:t>
            </w:r>
          </w:p>
        </w:tc>
      </w:tr>
      <w:tr w:rsidR="00452053" w:rsidRPr="00AC2DF1" w14:paraId="7611E7C5" w14:textId="77777777" w:rsidTr="005D0A26">
        <w:tc>
          <w:tcPr>
            <w:tcW w:w="846" w:type="dxa"/>
          </w:tcPr>
          <w:p w14:paraId="7753B0AA" w14:textId="77777777" w:rsidR="00452053" w:rsidRPr="00AC2DF1" w:rsidRDefault="00452053" w:rsidP="005D0A26">
            <w:pPr>
              <w:jc w:val="center"/>
              <w:rPr>
                <w:rFonts w:ascii="Arial" w:hAnsi="Arial" w:cs="Arial"/>
                <w:sz w:val="20"/>
                <w:szCs w:val="20"/>
              </w:rPr>
            </w:pPr>
            <w:r w:rsidRPr="00AC2DF1">
              <w:rPr>
                <w:rFonts w:ascii="Arial" w:hAnsi="Arial" w:cs="Arial"/>
              </w:rPr>
              <w:t>91</w:t>
            </w:r>
          </w:p>
        </w:tc>
        <w:tc>
          <w:tcPr>
            <w:tcW w:w="8170" w:type="dxa"/>
          </w:tcPr>
          <w:p w14:paraId="60AD5E92"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And yeah, yeah, I mean it's emotion based School avoidance. And so if you talking</w:t>
            </w:r>
          </w:p>
        </w:tc>
      </w:tr>
      <w:tr w:rsidR="00452053" w:rsidRPr="00AC2DF1" w14:paraId="311BFA64" w14:textId="77777777" w:rsidTr="005D0A26">
        <w:tc>
          <w:tcPr>
            <w:tcW w:w="846" w:type="dxa"/>
          </w:tcPr>
          <w:p w14:paraId="27F55D84" w14:textId="77777777" w:rsidR="00452053" w:rsidRPr="00AC2DF1" w:rsidRDefault="00452053" w:rsidP="005D0A26">
            <w:pPr>
              <w:jc w:val="center"/>
              <w:rPr>
                <w:rFonts w:ascii="Arial" w:hAnsi="Arial" w:cs="Arial"/>
                <w:sz w:val="20"/>
                <w:szCs w:val="20"/>
              </w:rPr>
            </w:pPr>
            <w:r w:rsidRPr="00AC2DF1">
              <w:rPr>
                <w:rFonts w:ascii="Arial" w:hAnsi="Arial" w:cs="Arial"/>
              </w:rPr>
              <w:t>92</w:t>
            </w:r>
          </w:p>
        </w:tc>
        <w:tc>
          <w:tcPr>
            <w:tcW w:w="8170" w:type="dxa"/>
          </w:tcPr>
          <w:p w14:paraId="0B1148A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About young people's emotions. that's not necessarily going to be a really quick fix when you say </w:t>
            </w:r>
          </w:p>
        </w:tc>
      </w:tr>
      <w:tr w:rsidR="00452053" w:rsidRPr="00AC2DF1" w14:paraId="23E48B2B" w14:textId="77777777" w:rsidTr="005D0A26">
        <w:tc>
          <w:tcPr>
            <w:tcW w:w="846" w:type="dxa"/>
          </w:tcPr>
          <w:p w14:paraId="1961A71F" w14:textId="77777777" w:rsidR="00452053" w:rsidRPr="00AC2DF1" w:rsidRDefault="00452053" w:rsidP="005D0A26">
            <w:pPr>
              <w:jc w:val="center"/>
              <w:rPr>
                <w:rFonts w:ascii="Arial" w:hAnsi="Arial" w:cs="Arial"/>
                <w:sz w:val="20"/>
                <w:szCs w:val="20"/>
              </w:rPr>
            </w:pPr>
            <w:r w:rsidRPr="00AC2DF1">
              <w:rPr>
                <w:rFonts w:ascii="Arial" w:hAnsi="Arial" w:cs="Arial"/>
              </w:rPr>
              <w:t>93</w:t>
            </w:r>
          </w:p>
        </w:tc>
        <w:tc>
          <w:tcPr>
            <w:tcW w:w="8170" w:type="dxa"/>
          </w:tcPr>
          <w:p w14:paraId="52550D1A"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(P4) things have been going on for a very long time while that child's identity’s being </w:t>
            </w:r>
          </w:p>
        </w:tc>
      </w:tr>
      <w:tr w:rsidR="00452053" w:rsidRPr="00AC2DF1" w14:paraId="56E6901F" w14:textId="77777777" w:rsidTr="005D0A26">
        <w:tc>
          <w:tcPr>
            <w:tcW w:w="846" w:type="dxa"/>
          </w:tcPr>
          <w:p w14:paraId="11BBB99B" w14:textId="77777777" w:rsidR="00452053" w:rsidRPr="00AC2DF1" w:rsidRDefault="00452053" w:rsidP="005D0A26">
            <w:pPr>
              <w:jc w:val="center"/>
              <w:rPr>
                <w:rFonts w:ascii="Arial" w:hAnsi="Arial" w:cs="Arial"/>
                <w:sz w:val="20"/>
                <w:szCs w:val="20"/>
              </w:rPr>
            </w:pPr>
            <w:r w:rsidRPr="00AC2DF1">
              <w:rPr>
                <w:rFonts w:ascii="Arial" w:hAnsi="Arial" w:cs="Arial"/>
              </w:rPr>
              <w:t>94</w:t>
            </w:r>
          </w:p>
        </w:tc>
        <w:tc>
          <w:tcPr>
            <w:tcW w:w="8170" w:type="dxa"/>
          </w:tcPr>
          <w:p w14:paraId="69CC1FA3"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formed. So there’s not just a quick fix that you can do most of the time for that. And that </w:t>
            </w:r>
          </w:p>
        </w:tc>
      </w:tr>
      <w:tr w:rsidR="00452053" w:rsidRPr="00AC2DF1" w14:paraId="21383E4D" w14:textId="77777777" w:rsidTr="005D0A26">
        <w:tc>
          <w:tcPr>
            <w:tcW w:w="846" w:type="dxa"/>
          </w:tcPr>
          <w:p w14:paraId="6633E248" w14:textId="77777777" w:rsidR="00452053" w:rsidRPr="00AC2DF1" w:rsidRDefault="00452053" w:rsidP="005D0A26">
            <w:pPr>
              <w:jc w:val="center"/>
              <w:rPr>
                <w:rFonts w:ascii="Arial" w:hAnsi="Arial" w:cs="Arial"/>
                <w:sz w:val="20"/>
                <w:szCs w:val="20"/>
              </w:rPr>
            </w:pPr>
            <w:r w:rsidRPr="00AC2DF1">
              <w:rPr>
                <w:rFonts w:ascii="Arial" w:hAnsi="Arial" w:cs="Arial"/>
              </w:rPr>
              <w:t>95</w:t>
            </w:r>
          </w:p>
        </w:tc>
        <w:tc>
          <w:tcPr>
            <w:tcW w:w="8170" w:type="dxa"/>
          </w:tcPr>
          <w:p w14:paraId="6F7CC902"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does seem to be the expectation. Of mainstream schools, they want interventions and </w:t>
            </w:r>
          </w:p>
        </w:tc>
      </w:tr>
      <w:tr w:rsidR="00452053" w:rsidRPr="00AC2DF1" w14:paraId="399F1A04" w14:textId="77777777" w:rsidTr="005D0A26">
        <w:tc>
          <w:tcPr>
            <w:tcW w:w="846" w:type="dxa"/>
          </w:tcPr>
          <w:p w14:paraId="05BACB18" w14:textId="77777777" w:rsidR="00452053" w:rsidRPr="00AC2DF1" w:rsidRDefault="00452053" w:rsidP="005D0A26">
            <w:pPr>
              <w:jc w:val="center"/>
              <w:rPr>
                <w:rFonts w:ascii="Arial" w:hAnsi="Arial" w:cs="Arial"/>
                <w:sz w:val="20"/>
                <w:szCs w:val="20"/>
              </w:rPr>
            </w:pPr>
            <w:r w:rsidRPr="00AC2DF1">
              <w:rPr>
                <w:rFonts w:ascii="Arial" w:hAnsi="Arial" w:cs="Arial"/>
              </w:rPr>
              <w:t>96</w:t>
            </w:r>
          </w:p>
        </w:tc>
        <w:tc>
          <w:tcPr>
            <w:tcW w:w="8170" w:type="dxa"/>
          </w:tcPr>
          <w:p w14:paraId="6A0E1741" w14:textId="77777777" w:rsidR="00452053" w:rsidRPr="00AC2DF1" w:rsidRDefault="00452053" w:rsidP="005D0A26">
            <w:pPr>
              <w:rPr>
                <w:rFonts w:ascii="Arial" w:hAnsi="Arial" w:cs="Arial"/>
                <w:sz w:val="20"/>
                <w:szCs w:val="20"/>
              </w:rPr>
            </w:pPr>
            <w:r w:rsidRPr="00AC2DF1">
              <w:rPr>
                <w:rFonts w:ascii="Arial" w:hAnsi="Arial" w:cs="Arial"/>
                <w:sz w:val="20"/>
                <w:szCs w:val="20"/>
              </w:rPr>
              <w:t>quick fixes. And we all know I think, us four on this call know, that isn't how it works.</w:t>
            </w:r>
          </w:p>
        </w:tc>
      </w:tr>
      <w:tr w:rsidR="00452053" w:rsidRPr="00AC2DF1" w14:paraId="36B402ED" w14:textId="77777777" w:rsidTr="005D0A26">
        <w:tc>
          <w:tcPr>
            <w:tcW w:w="846" w:type="dxa"/>
          </w:tcPr>
          <w:p w14:paraId="27B5D988" w14:textId="77777777" w:rsidR="00452053" w:rsidRPr="00AC2DF1" w:rsidRDefault="00452053" w:rsidP="005D0A26">
            <w:pPr>
              <w:jc w:val="center"/>
              <w:rPr>
                <w:rFonts w:ascii="Arial" w:hAnsi="Arial" w:cs="Arial"/>
                <w:sz w:val="20"/>
                <w:szCs w:val="20"/>
              </w:rPr>
            </w:pPr>
            <w:r w:rsidRPr="00AC2DF1">
              <w:rPr>
                <w:rFonts w:ascii="Arial" w:hAnsi="Arial" w:cs="Arial"/>
              </w:rPr>
              <w:t>97</w:t>
            </w:r>
          </w:p>
        </w:tc>
        <w:tc>
          <w:tcPr>
            <w:tcW w:w="8170" w:type="dxa"/>
          </w:tcPr>
          <w:p w14:paraId="0666F43A"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P3: And maybe the point of referral is that is a bit late. maybe it's a case of thinking about </w:t>
            </w:r>
          </w:p>
        </w:tc>
      </w:tr>
      <w:tr w:rsidR="00452053" w:rsidRPr="00AC2DF1" w14:paraId="32674721" w14:textId="77777777" w:rsidTr="005D0A26">
        <w:tc>
          <w:tcPr>
            <w:tcW w:w="846" w:type="dxa"/>
          </w:tcPr>
          <w:p w14:paraId="32E11E3B" w14:textId="77777777" w:rsidR="00452053" w:rsidRPr="00AC2DF1" w:rsidRDefault="00452053" w:rsidP="005D0A26">
            <w:pPr>
              <w:jc w:val="center"/>
              <w:rPr>
                <w:rFonts w:ascii="Arial" w:hAnsi="Arial" w:cs="Arial"/>
                <w:sz w:val="20"/>
                <w:szCs w:val="20"/>
              </w:rPr>
            </w:pPr>
            <w:r w:rsidRPr="00AC2DF1">
              <w:rPr>
                <w:rFonts w:ascii="Arial" w:hAnsi="Arial" w:cs="Arial"/>
              </w:rPr>
              <w:t>98</w:t>
            </w:r>
          </w:p>
        </w:tc>
        <w:tc>
          <w:tcPr>
            <w:tcW w:w="8170" w:type="dxa"/>
          </w:tcPr>
          <w:p w14:paraId="01519900" w14:textId="77777777" w:rsidR="00452053" w:rsidRPr="00AC2DF1" w:rsidRDefault="00452053" w:rsidP="005D0A26">
            <w:pPr>
              <w:rPr>
                <w:rFonts w:ascii="Arial" w:hAnsi="Arial" w:cs="Arial"/>
                <w:sz w:val="20"/>
                <w:szCs w:val="20"/>
              </w:rPr>
            </w:pPr>
            <w:r w:rsidRPr="00AC2DF1">
              <w:rPr>
                <w:rFonts w:ascii="Arial" w:hAnsi="Arial" w:cs="Arial"/>
                <w:sz w:val="20"/>
                <w:szCs w:val="20"/>
              </w:rPr>
              <w:t>Of people know Do we all and skills have appropriate responses under our belts earlier</w:t>
            </w:r>
          </w:p>
        </w:tc>
      </w:tr>
      <w:tr w:rsidR="00452053" w:rsidRPr="00AC2DF1" w14:paraId="3DBA8E85" w14:textId="77777777" w:rsidTr="005D0A26">
        <w:tc>
          <w:tcPr>
            <w:tcW w:w="846" w:type="dxa"/>
          </w:tcPr>
          <w:p w14:paraId="3F208452" w14:textId="77777777" w:rsidR="00452053" w:rsidRPr="00AC2DF1" w:rsidRDefault="00452053" w:rsidP="005D0A26">
            <w:pPr>
              <w:jc w:val="center"/>
              <w:rPr>
                <w:rFonts w:ascii="Arial" w:hAnsi="Arial" w:cs="Arial"/>
                <w:sz w:val="20"/>
                <w:szCs w:val="20"/>
              </w:rPr>
            </w:pPr>
            <w:r w:rsidRPr="00AC2DF1">
              <w:rPr>
                <w:rFonts w:ascii="Arial" w:hAnsi="Arial" w:cs="Arial"/>
              </w:rPr>
              <w:t>99</w:t>
            </w:r>
          </w:p>
        </w:tc>
        <w:tc>
          <w:tcPr>
            <w:tcW w:w="8170" w:type="dxa"/>
          </w:tcPr>
          <w:p w14:paraId="5D812022" w14:textId="77777777" w:rsidR="00452053" w:rsidRPr="00AC2DF1" w:rsidRDefault="00452053" w:rsidP="005D0A26">
            <w:pPr>
              <w:rPr>
                <w:rFonts w:ascii="Arial" w:hAnsi="Arial" w:cs="Arial"/>
                <w:sz w:val="20"/>
                <w:szCs w:val="20"/>
              </w:rPr>
            </w:pPr>
            <w:r w:rsidRPr="00AC2DF1">
              <w:rPr>
                <w:rFonts w:ascii="Arial" w:hAnsi="Arial" w:cs="Arial"/>
                <w:sz w:val="20"/>
                <w:szCs w:val="20"/>
              </w:rPr>
              <w:t>On down the Line. Can we see those early signs do know? Do we know?</w:t>
            </w:r>
          </w:p>
        </w:tc>
      </w:tr>
      <w:tr w:rsidR="00452053" w:rsidRPr="00AC2DF1" w14:paraId="75D0049E" w14:textId="77777777" w:rsidTr="005D0A26">
        <w:tc>
          <w:tcPr>
            <w:tcW w:w="846" w:type="dxa"/>
          </w:tcPr>
          <w:p w14:paraId="38FA59CF" w14:textId="77777777" w:rsidR="00452053" w:rsidRPr="00AC2DF1" w:rsidRDefault="00452053" w:rsidP="005D0A26">
            <w:pPr>
              <w:jc w:val="center"/>
              <w:rPr>
                <w:rFonts w:ascii="Arial" w:hAnsi="Arial" w:cs="Arial"/>
                <w:sz w:val="20"/>
                <w:szCs w:val="20"/>
              </w:rPr>
            </w:pPr>
            <w:r w:rsidRPr="00AC2DF1">
              <w:rPr>
                <w:rFonts w:ascii="Arial" w:hAnsi="Arial" w:cs="Arial"/>
              </w:rPr>
              <w:t>100</w:t>
            </w:r>
          </w:p>
        </w:tc>
        <w:tc>
          <w:tcPr>
            <w:tcW w:w="8170" w:type="dxa"/>
          </w:tcPr>
          <w:p w14:paraId="77543DB3"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P4: I do feel sorry for practitioners inside of schools because they are obviously thread </w:t>
            </w:r>
          </w:p>
        </w:tc>
      </w:tr>
      <w:tr w:rsidR="00452053" w:rsidRPr="00AC2DF1" w14:paraId="2898A13A" w14:textId="77777777" w:rsidTr="005D0A26">
        <w:tc>
          <w:tcPr>
            <w:tcW w:w="846" w:type="dxa"/>
          </w:tcPr>
          <w:p w14:paraId="484E26B2" w14:textId="77777777" w:rsidR="00452053" w:rsidRPr="00AC2DF1" w:rsidRDefault="00452053" w:rsidP="005D0A26">
            <w:pPr>
              <w:jc w:val="center"/>
              <w:rPr>
                <w:rFonts w:ascii="Arial" w:hAnsi="Arial" w:cs="Arial"/>
                <w:sz w:val="20"/>
                <w:szCs w:val="20"/>
              </w:rPr>
            </w:pPr>
            <w:r w:rsidRPr="00AC2DF1">
              <w:rPr>
                <w:rFonts w:ascii="Arial" w:hAnsi="Arial" w:cs="Arial"/>
              </w:rPr>
              <w:t>101</w:t>
            </w:r>
          </w:p>
        </w:tc>
        <w:tc>
          <w:tcPr>
            <w:tcW w:w="8170" w:type="dxa"/>
          </w:tcPr>
          <w:p w14:paraId="792F59E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bare on resources and they're naturally going to focus all the attention on. so a more </w:t>
            </w:r>
          </w:p>
        </w:tc>
      </w:tr>
      <w:tr w:rsidR="00452053" w:rsidRPr="00AC2DF1" w14:paraId="3D61995E" w14:textId="77777777" w:rsidTr="005D0A26">
        <w:tc>
          <w:tcPr>
            <w:tcW w:w="846" w:type="dxa"/>
          </w:tcPr>
          <w:p w14:paraId="026DEB71" w14:textId="77777777" w:rsidR="00452053" w:rsidRPr="00AC2DF1" w:rsidRDefault="00452053" w:rsidP="005D0A26">
            <w:pPr>
              <w:jc w:val="center"/>
              <w:rPr>
                <w:rFonts w:ascii="Arial" w:hAnsi="Arial" w:cs="Arial"/>
                <w:sz w:val="20"/>
                <w:szCs w:val="20"/>
              </w:rPr>
            </w:pPr>
            <w:r w:rsidRPr="00AC2DF1">
              <w:rPr>
                <w:rFonts w:ascii="Arial" w:hAnsi="Arial" w:cs="Arial"/>
              </w:rPr>
              <w:t>102</w:t>
            </w:r>
          </w:p>
        </w:tc>
        <w:tc>
          <w:tcPr>
            <w:tcW w:w="8170" w:type="dxa"/>
          </w:tcPr>
          <w:p w14:paraId="4DEDF876" w14:textId="77777777" w:rsidR="00452053" w:rsidRPr="00AC2DF1" w:rsidRDefault="00452053" w:rsidP="005D0A26">
            <w:pPr>
              <w:rPr>
                <w:rFonts w:ascii="Arial" w:hAnsi="Arial" w:cs="Arial"/>
                <w:sz w:val="20"/>
                <w:szCs w:val="20"/>
              </w:rPr>
            </w:pPr>
            <w:r w:rsidRPr="00AC2DF1">
              <w:rPr>
                <w:rFonts w:ascii="Arial" w:hAnsi="Arial" w:cs="Arial"/>
                <w:sz w:val="20"/>
                <w:szCs w:val="20"/>
              </w:rPr>
              <w:t>pressing issues as such and…</w:t>
            </w:r>
          </w:p>
        </w:tc>
      </w:tr>
      <w:tr w:rsidR="00452053" w:rsidRPr="00AC2DF1" w14:paraId="3B0C0FB3" w14:textId="77777777" w:rsidTr="005D0A26">
        <w:tc>
          <w:tcPr>
            <w:tcW w:w="846" w:type="dxa"/>
          </w:tcPr>
          <w:p w14:paraId="6445751A" w14:textId="77777777" w:rsidR="00452053" w:rsidRPr="00AC2DF1" w:rsidRDefault="00452053" w:rsidP="005D0A26">
            <w:pPr>
              <w:jc w:val="center"/>
              <w:rPr>
                <w:rFonts w:ascii="Arial" w:hAnsi="Arial" w:cs="Arial"/>
                <w:sz w:val="20"/>
                <w:szCs w:val="20"/>
              </w:rPr>
            </w:pPr>
            <w:r w:rsidRPr="00AC2DF1">
              <w:rPr>
                <w:rFonts w:ascii="Arial" w:hAnsi="Arial" w:cs="Arial"/>
              </w:rPr>
              <w:t>103</w:t>
            </w:r>
          </w:p>
        </w:tc>
        <w:tc>
          <w:tcPr>
            <w:tcW w:w="8170" w:type="dxa"/>
          </w:tcPr>
          <w:p w14:paraId="57AA4AFF" w14:textId="77777777" w:rsidR="00452053" w:rsidRPr="00AC2DF1" w:rsidRDefault="00452053" w:rsidP="005D0A26">
            <w:pPr>
              <w:rPr>
                <w:rFonts w:ascii="Arial" w:hAnsi="Arial" w:cs="Arial"/>
                <w:sz w:val="20"/>
                <w:szCs w:val="20"/>
              </w:rPr>
            </w:pPr>
            <w:r w:rsidRPr="00AC2DF1">
              <w:rPr>
                <w:rFonts w:ascii="Arial" w:hAnsi="Arial" w:cs="Arial"/>
                <w:sz w:val="20"/>
                <w:szCs w:val="20"/>
              </w:rPr>
              <w:t>P3: High end.</w:t>
            </w:r>
          </w:p>
        </w:tc>
      </w:tr>
      <w:tr w:rsidR="00452053" w:rsidRPr="00AC2DF1" w14:paraId="6BA8770F" w14:textId="77777777" w:rsidTr="005D0A26">
        <w:tc>
          <w:tcPr>
            <w:tcW w:w="846" w:type="dxa"/>
          </w:tcPr>
          <w:p w14:paraId="58C3118E" w14:textId="77777777" w:rsidR="00452053" w:rsidRPr="00AC2DF1" w:rsidRDefault="00452053" w:rsidP="005D0A26">
            <w:pPr>
              <w:jc w:val="center"/>
              <w:rPr>
                <w:rFonts w:ascii="Arial" w:hAnsi="Arial" w:cs="Arial"/>
                <w:sz w:val="20"/>
                <w:szCs w:val="20"/>
              </w:rPr>
            </w:pPr>
            <w:r w:rsidRPr="00AC2DF1">
              <w:rPr>
                <w:rFonts w:ascii="Arial" w:hAnsi="Arial" w:cs="Arial"/>
              </w:rPr>
              <w:t>104</w:t>
            </w:r>
          </w:p>
        </w:tc>
        <w:tc>
          <w:tcPr>
            <w:tcW w:w="8170" w:type="dxa"/>
          </w:tcPr>
          <w:p w14:paraId="4E855205"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P4: Often that is too late. the point of the EBSA tools and resources is to try and </w:t>
            </w:r>
          </w:p>
        </w:tc>
      </w:tr>
      <w:tr w:rsidR="00452053" w:rsidRPr="00AC2DF1" w14:paraId="58027244" w14:textId="77777777" w:rsidTr="005D0A26">
        <w:tc>
          <w:tcPr>
            <w:tcW w:w="846" w:type="dxa"/>
          </w:tcPr>
          <w:p w14:paraId="38EC7435" w14:textId="77777777" w:rsidR="00452053" w:rsidRPr="00AC2DF1" w:rsidRDefault="00452053" w:rsidP="005D0A26">
            <w:pPr>
              <w:jc w:val="center"/>
              <w:rPr>
                <w:rFonts w:ascii="Arial" w:hAnsi="Arial" w:cs="Arial"/>
                <w:sz w:val="20"/>
                <w:szCs w:val="20"/>
              </w:rPr>
            </w:pPr>
            <w:r w:rsidRPr="00AC2DF1">
              <w:rPr>
                <w:rFonts w:ascii="Arial" w:hAnsi="Arial" w:cs="Arial"/>
              </w:rPr>
              <w:t>105</w:t>
            </w:r>
          </w:p>
        </w:tc>
        <w:tc>
          <w:tcPr>
            <w:tcW w:w="8170" w:type="dxa"/>
          </w:tcPr>
          <w:p w14:paraId="6232F58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obviously avoid it getting to a point where obviously you have to escalate into a pathway. </w:t>
            </w:r>
          </w:p>
        </w:tc>
      </w:tr>
      <w:tr w:rsidR="00452053" w:rsidRPr="00AC2DF1" w14:paraId="3324832D" w14:textId="77777777" w:rsidTr="005D0A26">
        <w:tc>
          <w:tcPr>
            <w:tcW w:w="846" w:type="dxa"/>
          </w:tcPr>
          <w:p w14:paraId="70E69150" w14:textId="77777777" w:rsidR="00452053" w:rsidRPr="00AC2DF1" w:rsidRDefault="00452053" w:rsidP="005D0A26">
            <w:pPr>
              <w:jc w:val="center"/>
              <w:rPr>
                <w:rFonts w:ascii="Arial" w:hAnsi="Arial" w:cs="Arial"/>
                <w:sz w:val="20"/>
                <w:szCs w:val="20"/>
              </w:rPr>
            </w:pPr>
            <w:r w:rsidRPr="00AC2DF1">
              <w:rPr>
                <w:rFonts w:ascii="Arial" w:hAnsi="Arial" w:cs="Arial"/>
              </w:rPr>
              <w:t>106</w:t>
            </w:r>
          </w:p>
        </w:tc>
        <w:tc>
          <w:tcPr>
            <w:tcW w:w="8170" w:type="dxa"/>
          </w:tcPr>
          <w:p w14:paraId="5861988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But often because of the amount of time that those cases do take, that takes away from </w:t>
            </w:r>
          </w:p>
        </w:tc>
      </w:tr>
      <w:tr w:rsidR="00452053" w:rsidRPr="00AC2DF1" w14:paraId="41C2EA2B" w14:textId="77777777" w:rsidTr="005D0A26">
        <w:tc>
          <w:tcPr>
            <w:tcW w:w="846" w:type="dxa"/>
          </w:tcPr>
          <w:p w14:paraId="1AC927EC" w14:textId="77777777" w:rsidR="00452053" w:rsidRPr="00AC2DF1" w:rsidRDefault="00452053" w:rsidP="005D0A26">
            <w:pPr>
              <w:jc w:val="center"/>
              <w:rPr>
                <w:rFonts w:ascii="Arial" w:hAnsi="Arial" w:cs="Arial"/>
                <w:sz w:val="20"/>
                <w:szCs w:val="20"/>
              </w:rPr>
            </w:pPr>
            <w:r w:rsidRPr="00AC2DF1">
              <w:rPr>
                <w:rFonts w:ascii="Arial" w:hAnsi="Arial" w:cs="Arial"/>
              </w:rPr>
              <w:t>107</w:t>
            </w:r>
          </w:p>
        </w:tc>
        <w:tc>
          <w:tcPr>
            <w:tcW w:w="8170" w:type="dxa"/>
          </w:tcPr>
          <w:p w14:paraId="320D42A8"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the other end because of the fact that there's not enough resource across the board now. </w:t>
            </w:r>
          </w:p>
        </w:tc>
      </w:tr>
      <w:tr w:rsidR="00452053" w:rsidRPr="00AC2DF1" w14:paraId="3C248AAB" w14:textId="77777777" w:rsidTr="005D0A26">
        <w:tc>
          <w:tcPr>
            <w:tcW w:w="846" w:type="dxa"/>
          </w:tcPr>
          <w:p w14:paraId="6D9E43DE" w14:textId="77777777" w:rsidR="00452053" w:rsidRPr="00AC2DF1" w:rsidRDefault="00452053" w:rsidP="005D0A26">
            <w:pPr>
              <w:jc w:val="center"/>
              <w:rPr>
                <w:rFonts w:ascii="Arial" w:hAnsi="Arial" w:cs="Arial"/>
                <w:sz w:val="20"/>
                <w:szCs w:val="20"/>
              </w:rPr>
            </w:pPr>
            <w:r w:rsidRPr="00AC2DF1">
              <w:rPr>
                <w:rFonts w:ascii="Arial" w:hAnsi="Arial" w:cs="Arial"/>
              </w:rPr>
              <w:t>108</w:t>
            </w:r>
          </w:p>
        </w:tc>
        <w:tc>
          <w:tcPr>
            <w:tcW w:w="8170" w:type="dxa"/>
          </w:tcPr>
          <w:p w14:paraId="6B9E8A17" w14:textId="77777777" w:rsidR="00452053" w:rsidRPr="00AC2DF1" w:rsidRDefault="00452053" w:rsidP="005D0A26">
            <w:pPr>
              <w:rPr>
                <w:rFonts w:ascii="Arial" w:hAnsi="Arial" w:cs="Arial"/>
                <w:sz w:val="20"/>
                <w:szCs w:val="20"/>
              </w:rPr>
            </w:pPr>
            <w:r w:rsidRPr="00AC2DF1">
              <w:rPr>
                <w:rFonts w:ascii="Arial" w:hAnsi="Arial" w:cs="Arial"/>
                <w:sz w:val="20"/>
                <w:szCs w:val="20"/>
              </w:rPr>
              <w:t>I’d say that's a common theme.</w:t>
            </w:r>
          </w:p>
        </w:tc>
      </w:tr>
      <w:tr w:rsidR="00452053" w:rsidRPr="00AC2DF1" w14:paraId="77BDE984" w14:textId="77777777" w:rsidTr="005D0A26">
        <w:tc>
          <w:tcPr>
            <w:tcW w:w="846" w:type="dxa"/>
          </w:tcPr>
          <w:p w14:paraId="60E894C4" w14:textId="77777777" w:rsidR="00452053" w:rsidRPr="00AC2DF1" w:rsidRDefault="00452053" w:rsidP="005D0A26">
            <w:pPr>
              <w:jc w:val="center"/>
              <w:rPr>
                <w:rFonts w:ascii="Arial" w:hAnsi="Arial" w:cs="Arial"/>
                <w:sz w:val="20"/>
                <w:szCs w:val="20"/>
              </w:rPr>
            </w:pPr>
            <w:r w:rsidRPr="00AC2DF1">
              <w:rPr>
                <w:rFonts w:ascii="Arial" w:hAnsi="Arial" w:cs="Arial"/>
              </w:rPr>
              <w:t>109</w:t>
            </w:r>
          </w:p>
        </w:tc>
        <w:tc>
          <w:tcPr>
            <w:tcW w:w="8170" w:type="dxa"/>
          </w:tcPr>
          <w:p w14:paraId="55A00A74" w14:textId="77777777" w:rsidR="00452053" w:rsidRPr="00AC2DF1" w:rsidRDefault="00452053" w:rsidP="005D0A26">
            <w:pPr>
              <w:rPr>
                <w:rFonts w:ascii="Arial" w:hAnsi="Arial" w:cs="Arial"/>
                <w:sz w:val="20"/>
                <w:szCs w:val="20"/>
              </w:rPr>
            </w:pPr>
            <w:r w:rsidRPr="00AC2DF1">
              <w:rPr>
                <w:rFonts w:ascii="Arial" w:hAnsi="Arial" w:cs="Arial"/>
                <w:sz w:val="20"/>
                <w:szCs w:val="20"/>
              </w:rPr>
              <w:t>P3: Yeah…</w:t>
            </w:r>
          </w:p>
        </w:tc>
      </w:tr>
      <w:tr w:rsidR="00452053" w:rsidRPr="00AC2DF1" w14:paraId="3817E8BB" w14:textId="77777777" w:rsidTr="005D0A26">
        <w:tc>
          <w:tcPr>
            <w:tcW w:w="846" w:type="dxa"/>
          </w:tcPr>
          <w:p w14:paraId="4BB463F0" w14:textId="77777777" w:rsidR="00452053" w:rsidRPr="00AC2DF1" w:rsidRDefault="00452053" w:rsidP="005D0A26">
            <w:pPr>
              <w:jc w:val="center"/>
              <w:rPr>
                <w:rFonts w:ascii="Arial" w:hAnsi="Arial" w:cs="Arial"/>
                <w:sz w:val="20"/>
                <w:szCs w:val="20"/>
              </w:rPr>
            </w:pPr>
            <w:r w:rsidRPr="00AC2DF1">
              <w:rPr>
                <w:rFonts w:ascii="Arial" w:hAnsi="Arial" w:cs="Arial"/>
              </w:rPr>
              <w:t>110</w:t>
            </w:r>
          </w:p>
        </w:tc>
        <w:tc>
          <w:tcPr>
            <w:tcW w:w="8170" w:type="dxa"/>
          </w:tcPr>
          <w:p w14:paraId="626AD91C"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and I mean, I know the secondary schools have been thinking about for years, </w:t>
            </w:r>
          </w:p>
        </w:tc>
      </w:tr>
      <w:tr w:rsidR="00452053" w:rsidRPr="00AC2DF1" w14:paraId="039C3D8C" w14:textId="77777777" w:rsidTr="005D0A26">
        <w:tc>
          <w:tcPr>
            <w:tcW w:w="846" w:type="dxa"/>
          </w:tcPr>
          <w:p w14:paraId="08481472" w14:textId="77777777" w:rsidR="00452053" w:rsidRPr="00AC2DF1" w:rsidRDefault="00452053" w:rsidP="005D0A26">
            <w:pPr>
              <w:jc w:val="center"/>
              <w:rPr>
                <w:rFonts w:ascii="Arial" w:hAnsi="Arial" w:cs="Arial"/>
                <w:sz w:val="20"/>
                <w:szCs w:val="20"/>
              </w:rPr>
            </w:pPr>
            <w:r w:rsidRPr="00AC2DF1">
              <w:rPr>
                <w:rFonts w:ascii="Arial" w:hAnsi="Arial" w:cs="Arial"/>
              </w:rPr>
              <w:t>111</w:t>
            </w:r>
          </w:p>
        </w:tc>
        <w:tc>
          <w:tcPr>
            <w:tcW w:w="8170" w:type="dxa"/>
          </w:tcPr>
          <w:p w14:paraId="504509F8"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How can we identify these young people earlier? And should there be a checklist of </w:t>
            </w:r>
          </w:p>
        </w:tc>
      </w:tr>
      <w:tr w:rsidR="00452053" w:rsidRPr="00AC2DF1" w14:paraId="5CE2C172" w14:textId="77777777" w:rsidTr="005D0A26">
        <w:tc>
          <w:tcPr>
            <w:tcW w:w="846" w:type="dxa"/>
          </w:tcPr>
          <w:p w14:paraId="1BF1DE28" w14:textId="77777777" w:rsidR="00452053" w:rsidRPr="00AC2DF1" w:rsidRDefault="00452053" w:rsidP="005D0A26">
            <w:pPr>
              <w:jc w:val="center"/>
              <w:rPr>
                <w:rFonts w:ascii="Arial" w:hAnsi="Arial" w:cs="Arial"/>
                <w:sz w:val="20"/>
                <w:szCs w:val="20"/>
              </w:rPr>
            </w:pPr>
            <w:r w:rsidRPr="00AC2DF1">
              <w:rPr>
                <w:rFonts w:ascii="Arial" w:hAnsi="Arial" w:cs="Arial"/>
              </w:rPr>
              <w:t>112</w:t>
            </w:r>
          </w:p>
        </w:tc>
        <w:tc>
          <w:tcPr>
            <w:tcW w:w="8170" w:type="dxa"/>
          </w:tcPr>
          <w:p w14:paraId="28E4642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children who've had lots of school moves and absence is starting to hit a particular </w:t>
            </w:r>
          </w:p>
        </w:tc>
      </w:tr>
      <w:tr w:rsidR="00452053" w:rsidRPr="00AC2DF1" w14:paraId="4531401C" w14:textId="77777777" w:rsidTr="005D0A26">
        <w:tc>
          <w:tcPr>
            <w:tcW w:w="846" w:type="dxa"/>
          </w:tcPr>
          <w:p w14:paraId="022422BC" w14:textId="77777777" w:rsidR="00452053" w:rsidRPr="00AC2DF1" w:rsidRDefault="00452053" w:rsidP="005D0A26">
            <w:pPr>
              <w:jc w:val="center"/>
              <w:rPr>
                <w:rFonts w:ascii="Arial" w:hAnsi="Arial" w:cs="Arial"/>
                <w:sz w:val="20"/>
                <w:szCs w:val="20"/>
              </w:rPr>
            </w:pPr>
            <w:r w:rsidRPr="00AC2DF1">
              <w:rPr>
                <w:rFonts w:ascii="Arial" w:hAnsi="Arial" w:cs="Arial"/>
              </w:rPr>
              <w:t>113</w:t>
            </w:r>
          </w:p>
        </w:tc>
        <w:tc>
          <w:tcPr>
            <w:tcW w:w="8170" w:type="dxa"/>
          </w:tcPr>
          <w:p w14:paraId="3F55447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percentage and what the result of looking at those kinds of things, but there's never really </w:t>
            </w:r>
          </w:p>
        </w:tc>
      </w:tr>
      <w:tr w:rsidR="00452053" w:rsidRPr="00AC2DF1" w14:paraId="3D306D8C" w14:textId="77777777" w:rsidTr="005D0A26">
        <w:tc>
          <w:tcPr>
            <w:tcW w:w="846" w:type="dxa"/>
          </w:tcPr>
          <w:p w14:paraId="0D7554B5" w14:textId="77777777" w:rsidR="00452053" w:rsidRPr="00AC2DF1" w:rsidRDefault="00452053" w:rsidP="005D0A26">
            <w:pPr>
              <w:jc w:val="center"/>
              <w:rPr>
                <w:rFonts w:ascii="Arial" w:hAnsi="Arial" w:cs="Arial"/>
                <w:sz w:val="20"/>
                <w:szCs w:val="20"/>
              </w:rPr>
            </w:pPr>
            <w:r w:rsidRPr="00AC2DF1">
              <w:rPr>
                <w:rFonts w:ascii="Arial" w:hAnsi="Arial" w:cs="Arial"/>
              </w:rPr>
              <w:t>114</w:t>
            </w:r>
          </w:p>
        </w:tc>
        <w:tc>
          <w:tcPr>
            <w:tcW w:w="8170" w:type="dxa"/>
          </w:tcPr>
          <w:p w14:paraId="693F51C2" w14:textId="77777777" w:rsidR="00452053" w:rsidRPr="00AC2DF1" w:rsidRDefault="00452053" w:rsidP="005D0A26">
            <w:pPr>
              <w:rPr>
                <w:rFonts w:ascii="Arial" w:hAnsi="Arial" w:cs="Arial"/>
                <w:sz w:val="20"/>
                <w:szCs w:val="20"/>
              </w:rPr>
            </w:pPr>
            <w:r w:rsidRPr="00AC2DF1">
              <w:rPr>
                <w:rFonts w:ascii="Arial" w:hAnsi="Arial" w:cs="Arial"/>
                <w:sz w:val="20"/>
                <w:szCs w:val="20"/>
              </w:rPr>
              <w:t>been a successful answer to that. And maybe and maybe there isn't an answer to that.</w:t>
            </w:r>
          </w:p>
        </w:tc>
      </w:tr>
      <w:tr w:rsidR="00452053" w:rsidRPr="00AC2DF1" w14:paraId="3225D8EE" w14:textId="77777777" w:rsidTr="005D0A26">
        <w:tc>
          <w:tcPr>
            <w:tcW w:w="846" w:type="dxa"/>
          </w:tcPr>
          <w:p w14:paraId="05E7672F" w14:textId="77777777" w:rsidR="00452053" w:rsidRPr="00AC2DF1" w:rsidRDefault="00452053" w:rsidP="005D0A26">
            <w:pPr>
              <w:jc w:val="center"/>
              <w:rPr>
                <w:rFonts w:ascii="Arial" w:hAnsi="Arial" w:cs="Arial"/>
                <w:sz w:val="20"/>
                <w:szCs w:val="20"/>
              </w:rPr>
            </w:pPr>
            <w:r w:rsidRPr="00AC2DF1">
              <w:rPr>
                <w:rFonts w:ascii="Arial" w:hAnsi="Arial" w:cs="Arial"/>
              </w:rPr>
              <w:t>115</w:t>
            </w:r>
          </w:p>
        </w:tc>
        <w:tc>
          <w:tcPr>
            <w:tcW w:w="8170" w:type="dxa"/>
          </w:tcPr>
          <w:p w14:paraId="196E28F4"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Sometimes it's that frustration, isn’t it? that a young person might experience some </w:t>
            </w:r>
          </w:p>
        </w:tc>
      </w:tr>
      <w:tr w:rsidR="00452053" w:rsidRPr="00AC2DF1" w14:paraId="31153ADC" w14:textId="77777777" w:rsidTr="005D0A26">
        <w:tc>
          <w:tcPr>
            <w:tcW w:w="846" w:type="dxa"/>
          </w:tcPr>
          <w:p w14:paraId="70FFF674" w14:textId="77777777" w:rsidR="00452053" w:rsidRPr="00AC2DF1" w:rsidRDefault="00452053" w:rsidP="005D0A26">
            <w:pPr>
              <w:jc w:val="center"/>
              <w:rPr>
                <w:rFonts w:ascii="Arial" w:hAnsi="Arial" w:cs="Arial"/>
                <w:sz w:val="20"/>
                <w:szCs w:val="20"/>
              </w:rPr>
            </w:pPr>
            <w:r w:rsidRPr="00AC2DF1">
              <w:rPr>
                <w:rFonts w:ascii="Arial" w:hAnsi="Arial" w:cs="Arial"/>
              </w:rPr>
              <w:t>116</w:t>
            </w:r>
          </w:p>
        </w:tc>
        <w:tc>
          <w:tcPr>
            <w:tcW w:w="8170" w:type="dxa"/>
          </w:tcPr>
          <w:p w14:paraId="269EB1B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of these issues at primary. but the nurturing nature of that school setting means it's not </w:t>
            </w:r>
          </w:p>
        </w:tc>
      </w:tr>
      <w:tr w:rsidR="00452053" w:rsidRPr="00AC2DF1" w14:paraId="71CEB196" w14:textId="77777777" w:rsidTr="005D0A26">
        <w:tc>
          <w:tcPr>
            <w:tcW w:w="846" w:type="dxa"/>
          </w:tcPr>
          <w:p w14:paraId="167FE14B" w14:textId="77777777" w:rsidR="00452053" w:rsidRPr="00AC2DF1" w:rsidRDefault="00452053" w:rsidP="005D0A26">
            <w:pPr>
              <w:jc w:val="center"/>
              <w:rPr>
                <w:rFonts w:ascii="Arial" w:hAnsi="Arial" w:cs="Arial"/>
                <w:sz w:val="20"/>
                <w:szCs w:val="20"/>
              </w:rPr>
            </w:pPr>
            <w:r w:rsidRPr="00AC2DF1">
              <w:rPr>
                <w:rFonts w:ascii="Arial" w:hAnsi="Arial" w:cs="Arial"/>
              </w:rPr>
              <w:t>117</w:t>
            </w:r>
          </w:p>
        </w:tc>
        <w:tc>
          <w:tcPr>
            <w:tcW w:w="8170" w:type="dxa"/>
          </w:tcPr>
          <w:p w14:paraId="42F2A5C8" w14:textId="77777777" w:rsidR="00452053" w:rsidRPr="00AC2DF1" w:rsidRDefault="00452053" w:rsidP="005D0A26">
            <w:pPr>
              <w:rPr>
                <w:rFonts w:ascii="Arial" w:hAnsi="Arial" w:cs="Arial"/>
                <w:sz w:val="20"/>
                <w:szCs w:val="20"/>
              </w:rPr>
            </w:pPr>
            <w:r w:rsidRPr="00AC2DF1">
              <w:rPr>
                <w:rFonts w:ascii="Arial" w:hAnsi="Arial" w:cs="Arial"/>
                <w:sz w:val="20"/>
                <w:szCs w:val="20"/>
              </w:rPr>
              <w:t>Addressed…</w:t>
            </w:r>
          </w:p>
        </w:tc>
      </w:tr>
      <w:tr w:rsidR="00452053" w:rsidRPr="00AC2DF1" w14:paraId="1963447E" w14:textId="77777777" w:rsidTr="005D0A26">
        <w:tc>
          <w:tcPr>
            <w:tcW w:w="846" w:type="dxa"/>
          </w:tcPr>
          <w:p w14:paraId="217FAFB8" w14:textId="77777777" w:rsidR="00452053" w:rsidRPr="00AC2DF1" w:rsidRDefault="00452053" w:rsidP="005D0A26">
            <w:pPr>
              <w:jc w:val="center"/>
              <w:rPr>
                <w:rFonts w:ascii="Arial" w:hAnsi="Arial" w:cs="Arial"/>
                <w:sz w:val="20"/>
                <w:szCs w:val="20"/>
              </w:rPr>
            </w:pPr>
            <w:r w:rsidRPr="00AC2DF1">
              <w:rPr>
                <w:rFonts w:ascii="Arial" w:hAnsi="Arial" w:cs="Arial"/>
              </w:rPr>
              <w:t>118</w:t>
            </w:r>
          </w:p>
        </w:tc>
        <w:tc>
          <w:tcPr>
            <w:tcW w:w="8170" w:type="dxa"/>
          </w:tcPr>
          <w:p w14:paraId="3A84F2CC" w14:textId="77777777" w:rsidR="00452053" w:rsidRPr="00AC2DF1" w:rsidRDefault="00452053" w:rsidP="005D0A26">
            <w:pPr>
              <w:rPr>
                <w:rFonts w:ascii="Arial" w:hAnsi="Arial" w:cs="Arial"/>
                <w:sz w:val="20"/>
                <w:szCs w:val="20"/>
              </w:rPr>
            </w:pPr>
            <w:r w:rsidRPr="00AC2DF1">
              <w:rPr>
                <w:rFonts w:ascii="Arial" w:hAnsi="Arial" w:cs="Arial"/>
                <w:sz w:val="20"/>
                <w:szCs w:val="20"/>
              </w:rPr>
              <w:t>P2: Yeah…</w:t>
            </w:r>
          </w:p>
        </w:tc>
      </w:tr>
      <w:tr w:rsidR="00452053" w:rsidRPr="00AC2DF1" w14:paraId="2B17C21A" w14:textId="77777777" w:rsidTr="005D0A26">
        <w:tc>
          <w:tcPr>
            <w:tcW w:w="846" w:type="dxa"/>
          </w:tcPr>
          <w:p w14:paraId="10475B16" w14:textId="77777777" w:rsidR="00452053" w:rsidRPr="00AC2DF1" w:rsidRDefault="00452053" w:rsidP="005D0A26">
            <w:pPr>
              <w:jc w:val="center"/>
              <w:rPr>
                <w:rFonts w:ascii="Arial" w:hAnsi="Arial" w:cs="Arial"/>
                <w:sz w:val="20"/>
                <w:szCs w:val="20"/>
              </w:rPr>
            </w:pPr>
            <w:r w:rsidRPr="00AC2DF1">
              <w:rPr>
                <w:rFonts w:ascii="Arial" w:hAnsi="Arial" w:cs="Arial"/>
              </w:rPr>
              <w:t>119</w:t>
            </w:r>
          </w:p>
        </w:tc>
        <w:tc>
          <w:tcPr>
            <w:tcW w:w="8170" w:type="dxa"/>
          </w:tcPr>
          <w:p w14:paraId="1C7E0F25"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Because it doesn't materialise so much because it's one class that someone may </w:t>
            </w:r>
          </w:p>
        </w:tc>
      </w:tr>
      <w:tr w:rsidR="00452053" w:rsidRPr="00AC2DF1" w14:paraId="21B7F8FD" w14:textId="77777777" w:rsidTr="005D0A26">
        <w:tc>
          <w:tcPr>
            <w:tcW w:w="846" w:type="dxa"/>
          </w:tcPr>
          <w:p w14:paraId="497E3A1C" w14:textId="77777777" w:rsidR="00452053" w:rsidRPr="00AC2DF1" w:rsidRDefault="00452053" w:rsidP="005D0A26">
            <w:pPr>
              <w:jc w:val="center"/>
              <w:rPr>
                <w:rFonts w:ascii="Arial" w:hAnsi="Arial" w:cs="Arial"/>
                <w:sz w:val="20"/>
                <w:szCs w:val="20"/>
              </w:rPr>
            </w:pPr>
            <w:r w:rsidRPr="00AC2DF1">
              <w:rPr>
                <w:rFonts w:ascii="Arial" w:hAnsi="Arial" w:cs="Arial"/>
              </w:rPr>
              <w:t>120</w:t>
            </w:r>
          </w:p>
        </w:tc>
        <w:tc>
          <w:tcPr>
            <w:tcW w:w="8170" w:type="dxa"/>
          </w:tcPr>
          <w:p w14:paraId="0A8815C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have been in for a few years and they've built up a lot of trust and feel comfortable and </w:t>
            </w:r>
          </w:p>
        </w:tc>
      </w:tr>
      <w:tr w:rsidR="00452053" w:rsidRPr="00AC2DF1" w14:paraId="2E4B798F" w14:textId="77777777" w:rsidTr="005D0A26">
        <w:tc>
          <w:tcPr>
            <w:tcW w:w="846" w:type="dxa"/>
          </w:tcPr>
          <w:p w14:paraId="29D7D442" w14:textId="77777777" w:rsidR="00452053" w:rsidRPr="00AC2DF1" w:rsidRDefault="00452053" w:rsidP="005D0A26">
            <w:pPr>
              <w:jc w:val="center"/>
              <w:rPr>
                <w:rFonts w:ascii="Arial" w:hAnsi="Arial" w:cs="Arial"/>
                <w:sz w:val="20"/>
                <w:szCs w:val="20"/>
              </w:rPr>
            </w:pPr>
            <w:r w:rsidRPr="00AC2DF1">
              <w:rPr>
                <w:rFonts w:ascii="Arial" w:hAnsi="Arial" w:cs="Arial"/>
              </w:rPr>
              <w:t>121</w:t>
            </w:r>
          </w:p>
        </w:tc>
        <w:tc>
          <w:tcPr>
            <w:tcW w:w="8170" w:type="dxa"/>
          </w:tcPr>
          <w:p w14:paraId="57F6B35A"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then suddenly that's thrown up in the air when they go to high school. And that's a </w:t>
            </w:r>
          </w:p>
        </w:tc>
      </w:tr>
      <w:tr w:rsidR="00452053" w:rsidRPr="00AC2DF1" w14:paraId="7421431C" w14:textId="77777777" w:rsidTr="005D0A26">
        <w:tc>
          <w:tcPr>
            <w:tcW w:w="846" w:type="dxa"/>
          </w:tcPr>
          <w:p w14:paraId="20833213" w14:textId="77777777" w:rsidR="00452053" w:rsidRPr="00AC2DF1" w:rsidRDefault="00452053" w:rsidP="005D0A26">
            <w:pPr>
              <w:jc w:val="center"/>
              <w:rPr>
                <w:rFonts w:ascii="Arial" w:hAnsi="Arial" w:cs="Arial"/>
                <w:sz w:val="20"/>
                <w:szCs w:val="20"/>
              </w:rPr>
            </w:pPr>
            <w:r w:rsidRPr="00AC2DF1">
              <w:rPr>
                <w:rFonts w:ascii="Arial" w:hAnsi="Arial" w:cs="Arial"/>
              </w:rPr>
              <w:t>122</w:t>
            </w:r>
          </w:p>
        </w:tc>
        <w:tc>
          <w:tcPr>
            <w:tcW w:w="8170" w:type="dxa"/>
          </w:tcPr>
          <w:p w14:paraId="6424D58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structural thing isn't it that you've got that nurturing environment that means you feel like </w:t>
            </w:r>
          </w:p>
        </w:tc>
      </w:tr>
      <w:tr w:rsidR="00452053" w:rsidRPr="00AC2DF1" w14:paraId="01AF1444" w14:textId="77777777" w:rsidTr="005D0A26">
        <w:tc>
          <w:tcPr>
            <w:tcW w:w="846" w:type="dxa"/>
          </w:tcPr>
          <w:p w14:paraId="3B186E8D" w14:textId="77777777" w:rsidR="00452053" w:rsidRPr="00AC2DF1" w:rsidRDefault="00452053" w:rsidP="005D0A26">
            <w:pPr>
              <w:jc w:val="center"/>
              <w:rPr>
                <w:rFonts w:ascii="Arial" w:hAnsi="Arial" w:cs="Arial"/>
                <w:sz w:val="20"/>
                <w:szCs w:val="20"/>
              </w:rPr>
            </w:pPr>
            <w:r w:rsidRPr="00AC2DF1">
              <w:rPr>
                <w:rFonts w:ascii="Arial" w:hAnsi="Arial" w:cs="Arial"/>
              </w:rPr>
              <w:t>123</w:t>
            </w:r>
          </w:p>
        </w:tc>
        <w:tc>
          <w:tcPr>
            <w:tcW w:w="8170" w:type="dxa"/>
          </w:tcPr>
          <w:p w14:paraId="3355E7E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maybe you don't need to address some of those issues because that not Coming to the </w:t>
            </w:r>
          </w:p>
        </w:tc>
      </w:tr>
      <w:tr w:rsidR="00452053" w:rsidRPr="00AC2DF1" w14:paraId="1ED500C0" w14:textId="77777777" w:rsidTr="005D0A26">
        <w:tc>
          <w:tcPr>
            <w:tcW w:w="846" w:type="dxa"/>
          </w:tcPr>
          <w:p w14:paraId="34A92BC7" w14:textId="77777777" w:rsidR="00452053" w:rsidRPr="00AC2DF1" w:rsidRDefault="00452053" w:rsidP="005D0A26">
            <w:pPr>
              <w:jc w:val="center"/>
              <w:rPr>
                <w:rFonts w:ascii="Arial" w:hAnsi="Arial" w:cs="Arial"/>
                <w:sz w:val="20"/>
                <w:szCs w:val="20"/>
              </w:rPr>
            </w:pPr>
            <w:r w:rsidRPr="00AC2DF1">
              <w:rPr>
                <w:rFonts w:ascii="Arial" w:hAnsi="Arial" w:cs="Arial"/>
              </w:rPr>
              <w:t>124</w:t>
            </w:r>
          </w:p>
        </w:tc>
        <w:tc>
          <w:tcPr>
            <w:tcW w:w="8170" w:type="dxa"/>
          </w:tcPr>
          <w:p w14:paraId="5901382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surface. And when they moved to high school, they come out flying then because there </w:t>
            </w:r>
          </w:p>
        </w:tc>
      </w:tr>
      <w:tr w:rsidR="00452053" w:rsidRPr="00AC2DF1" w14:paraId="5C6CA97F" w14:textId="77777777" w:rsidTr="005D0A26">
        <w:tc>
          <w:tcPr>
            <w:tcW w:w="846" w:type="dxa"/>
          </w:tcPr>
          <w:p w14:paraId="6C8A7687" w14:textId="77777777" w:rsidR="00452053" w:rsidRPr="00AC2DF1" w:rsidRDefault="00452053" w:rsidP="005D0A26">
            <w:pPr>
              <w:jc w:val="center"/>
              <w:rPr>
                <w:rFonts w:ascii="Arial" w:hAnsi="Arial" w:cs="Arial"/>
                <w:sz w:val="20"/>
                <w:szCs w:val="20"/>
              </w:rPr>
            </w:pPr>
            <w:r w:rsidRPr="00AC2DF1">
              <w:rPr>
                <w:rFonts w:ascii="Arial" w:hAnsi="Arial" w:cs="Arial"/>
              </w:rPr>
              <w:t>125</w:t>
            </w:r>
          </w:p>
        </w:tc>
        <w:tc>
          <w:tcPr>
            <w:tcW w:w="8170" w:type="dxa"/>
          </w:tcPr>
          <w:p w14:paraId="16F1FC67" w14:textId="77777777" w:rsidR="00452053" w:rsidRPr="00AC2DF1" w:rsidRDefault="00452053" w:rsidP="005D0A26">
            <w:pPr>
              <w:rPr>
                <w:rFonts w:ascii="Arial" w:hAnsi="Arial" w:cs="Arial"/>
                <w:sz w:val="20"/>
                <w:szCs w:val="20"/>
              </w:rPr>
            </w:pPr>
            <w:r w:rsidRPr="00AC2DF1">
              <w:rPr>
                <w:rFonts w:ascii="Arial" w:hAnsi="Arial" w:cs="Arial"/>
                <w:sz w:val="20"/>
                <w:szCs w:val="20"/>
              </w:rPr>
              <w:t>isn't that nurturing environment or that is less nurturing.</w:t>
            </w:r>
          </w:p>
        </w:tc>
      </w:tr>
      <w:tr w:rsidR="00452053" w:rsidRPr="00AC2DF1" w14:paraId="0237FF7A" w14:textId="77777777" w:rsidTr="005D0A26">
        <w:tc>
          <w:tcPr>
            <w:tcW w:w="846" w:type="dxa"/>
          </w:tcPr>
          <w:p w14:paraId="4FAF622D" w14:textId="77777777" w:rsidR="00452053" w:rsidRPr="00AC2DF1" w:rsidRDefault="00452053" w:rsidP="005D0A26">
            <w:pPr>
              <w:jc w:val="center"/>
              <w:rPr>
                <w:rFonts w:ascii="Arial" w:hAnsi="Arial" w:cs="Arial"/>
                <w:sz w:val="20"/>
                <w:szCs w:val="20"/>
              </w:rPr>
            </w:pPr>
            <w:r w:rsidRPr="00AC2DF1">
              <w:rPr>
                <w:rFonts w:ascii="Arial" w:hAnsi="Arial" w:cs="Arial"/>
              </w:rPr>
              <w:t>126</w:t>
            </w:r>
          </w:p>
        </w:tc>
        <w:tc>
          <w:tcPr>
            <w:tcW w:w="8170" w:type="dxa"/>
          </w:tcPr>
          <w:p w14:paraId="1656278D"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It’s that closer eye, isn't it? it's nothing that closer eye of the young people and the</w:t>
            </w:r>
          </w:p>
        </w:tc>
      </w:tr>
      <w:tr w:rsidR="00452053" w:rsidRPr="00AC2DF1" w14:paraId="3BAD387E" w14:textId="77777777" w:rsidTr="005D0A26">
        <w:tc>
          <w:tcPr>
            <w:tcW w:w="846" w:type="dxa"/>
          </w:tcPr>
          <w:p w14:paraId="3950A817" w14:textId="77777777" w:rsidR="00452053" w:rsidRPr="00AC2DF1" w:rsidRDefault="00452053" w:rsidP="005D0A26">
            <w:pPr>
              <w:jc w:val="center"/>
              <w:rPr>
                <w:rFonts w:ascii="Arial" w:hAnsi="Arial" w:cs="Arial"/>
                <w:sz w:val="20"/>
                <w:szCs w:val="20"/>
              </w:rPr>
            </w:pPr>
            <w:r w:rsidRPr="00AC2DF1">
              <w:rPr>
                <w:rFonts w:ascii="Arial" w:hAnsi="Arial" w:cs="Arial"/>
              </w:rPr>
              <w:t>127</w:t>
            </w:r>
          </w:p>
        </w:tc>
        <w:tc>
          <w:tcPr>
            <w:tcW w:w="8170" w:type="dxa"/>
          </w:tcPr>
          <w:p w14:paraId="664D39BF"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amount of adults around that young person who see them daily more often and can pick </w:t>
            </w:r>
          </w:p>
        </w:tc>
      </w:tr>
      <w:tr w:rsidR="00452053" w:rsidRPr="00AC2DF1" w14:paraId="62515EA9" w14:textId="77777777" w:rsidTr="005D0A26">
        <w:tc>
          <w:tcPr>
            <w:tcW w:w="846" w:type="dxa"/>
          </w:tcPr>
          <w:p w14:paraId="7F5D0705" w14:textId="77777777" w:rsidR="00452053" w:rsidRPr="00AC2DF1" w:rsidRDefault="00452053" w:rsidP="005D0A26">
            <w:pPr>
              <w:jc w:val="center"/>
              <w:rPr>
                <w:rFonts w:ascii="Arial" w:hAnsi="Arial" w:cs="Arial"/>
                <w:sz w:val="20"/>
                <w:szCs w:val="20"/>
              </w:rPr>
            </w:pPr>
            <w:r w:rsidRPr="00AC2DF1">
              <w:rPr>
                <w:rFonts w:ascii="Arial" w:hAnsi="Arial" w:cs="Arial"/>
              </w:rPr>
              <w:t>128</w:t>
            </w:r>
          </w:p>
        </w:tc>
        <w:tc>
          <w:tcPr>
            <w:tcW w:w="8170" w:type="dxa"/>
          </w:tcPr>
          <w:p w14:paraId="2EE3556F"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up on little emotional signs and know about things at home a bit easier, a bit quicker </w:t>
            </w:r>
          </w:p>
        </w:tc>
      </w:tr>
      <w:tr w:rsidR="00452053" w:rsidRPr="00AC2DF1" w14:paraId="5621217A" w14:textId="77777777" w:rsidTr="005D0A26">
        <w:tc>
          <w:tcPr>
            <w:tcW w:w="846" w:type="dxa"/>
          </w:tcPr>
          <w:p w14:paraId="66A96357" w14:textId="77777777" w:rsidR="00452053" w:rsidRPr="00AC2DF1" w:rsidRDefault="00452053" w:rsidP="005D0A26">
            <w:pPr>
              <w:jc w:val="center"/>
              <w:rPr>
                <w:rFonts w:ascii="Arial" w:hAnsi="Arial" w:cs="Arial"/>
                <w:sz w:val="20"/>
                <w:szCs w:val="20"/>
              </w:rPr>
            </w:pPr>
            <w:r w:rsidRPr="00AC2DF1">
              <w:rPr>
                <w:rFonts w:ascii="Arial" w:hAnsi="Arial" w:cs="Arial"/>
              </w:rPr>
              <w:t>129</w:t>
            </w:r>
          </w:p>
        </w:tc>
        <w:tc>
          <w:tcPr>
            <w:tcW w:w="8170" w:type="dxa"/>
          </w:tcPr>
          <w:p w14:paraId="0B54FAAB" w14:textId="77777777" w:rsidR="00452053" w:rsidRPr="00AC2DF1" w:rsidRDefault="00452053" w:rsidP="005D0A26">
            <w:pPr>
              <w:rPr>
                <w:rFonts w:ascii="Arial" w:hAnsi="Arial" w:cs="Arial"/>
                <w:sz w:val="20"/>
                <w:szCs w:val="20"/>
              </w:rPr>
            </w:pPr>
            <w:r w:rsidRPr="00AC2DF1">
              <w:rPr>
                <w:rFonts w:ascii="Arial" w:hAnsi="Arial" w:cs="Arial"/>
                <w:sz w:val="20"/>
                <w:szCs w:val="20"/>
              </w:rPr>
              <w:t>Sooner, that it just goes doesn't it? At high school because of that structure.</w:t>
            </w:r>
          </w:p>
        </w:tc>
      </w:tr>
      <w:tr w:rsidR="00452053" w:rsidRPr="00AC2DF1" w14:paraId="5DE8446F" w14:textId="77777777" w:rsidTr="005D0A26">
        <w:tc>
          <w:tcPr>
            <w:tcW w:w="846" w:type="dxa"/>
          </w:tcPr>
          <w:p w14:paraId="500E175E" w14:textId="77777777" w:rsidR="00452053" w:rsidRPr="00AC2DF1" w:rsidRDefault="00452053" w:rsidP="005D0A26">
            <w:pPr>
              <w:jc w:val="center"/>
              <w:rPr>
                <w:rFonts w:ascii="Arial" w:hAnsi="Arial" w:cs="Arial"/>
                <w:sz w:val="20"/>
                <w:szCs w:val="20"/>
              </w:rPr>
            </w:pPr>
            <w:r w:rsidRPr="00AC2DF1">
              <w:rPr>
                <w:rFonts w:ascii="Arial" w:hAnsi="Arial" w:cs="Arial"/>
              </w:rPr>
              <w:t>130</w:t>
            </w:r>
          </w:p>
        </w:tc>
        <w:tc>
          <w:tcPr>
            <w:tcW w:w="8170" w:type="dxa"/>
          </w:tcPr>
          <w:p w14:paraId="47A3470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Yeah, also because young people who go to high school. They're then becoming </w:t>
            </w:r>
          </w:p>
        </w:tc>
      </w:tr>
      <w:tr w:rsidR="00452053" w:rsidRPr="00AC2DF1" w14:paraId="06A3BBB2" w14:textId="77777777" w:rsidTr="005D0A26">
        <w:tc>
          <w:tcPr>
            <w:tcW w:w="846" w:type="dxa"/>
          </w:tcPr>
          <w:p w14:paraId="32964A50" w14:textId="77777777" w:rsidR="00452053" w:rsidRPr="00AC2DF1" w:rsidRDefault="00452053" w:rsidP="005D0A26">
            <w:pPr>
              <w:jc w:val="center"/>
              <w:rPr>
                <w:rFonts w:ascii="Arial" w:hAnsi="Arial" w:cs="Arial"/>
                <w:sz w:val="20"/>
                <w:szCs w:val="20"/>
              </w:rPr>
            </w:pPr>
            <w:r w:rsidRPr="00AC2DF1">
              <w:rPr>
                <w:rFonts w:ascii="Arial" w:hAnsi="Arial" w:cs="Arial"/>
              </w:rPr>
              <w:t>131</w:t>
            </w:r>
          </w:p>
        </w:tc>
        <w:tc>
          <w:tcPr>
            <w:tcW w:w="8170" w:type="dxa"/>
          </w:tcPr>
          <w:p w14:paraId="4AADBFC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more peer dependent aren't they? They’re becoming more influenced by peers rather </w:t>
            </w:r>
          </w:p>
        </w:tc>
      </w:tr>
      <w:tr w:rsidR="00452053" w:rsidRPr="00AC2DF1" w14:paraId="17BA9A3D" w14:textId="77777777" w:rsidTr="005D0A26">
        <w:tc>
          <w:tcPr>
            <w:tcW w:w="846" w:type="dxa"/>
          </w:tcPr>
          <w:p w14:paraId="5264532F" w14:textId="77777777" w:rsidR="00452053" w:rsidRPr="00AC2DF1" w:rsidRDefault="00452053" w:rsidP="005D0A26">
            <w:pPr>
              <w:jc w:val="center"/>
              <w:rPr>
                <w:rFonts w:ascii="Arial" w:hAnsi="Arial" w:cs="Arial"/>
                <w:sz w:val="20"/>
                <w:szCs w:val="20"/>
              </w:rPr>
            </w:pPr>
            <w:r w:rsidRPr="00AC2DF1">
              <w:rPr>
                <w:rFonts w:ascii="Arial" w:hAnsi="Arial" w:cs="Arial"/>
              </w:rPr>
              <w:t>132</w:t>
            </w:r>
          </w:p>
        </w:tc>
        <w:tc>
          <w:tcPr>
            <w:tcW w:w="8170" w:type="dxa"/>
          </w:tcPr>
          <w:p w14:paraId="6DD822C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than perhaps the adults in the lives, but for the ones who are struggling like you say with </w:t>
            </w:r>
          </w:p>
        </w:tc>
      </w:tr>
      <w:tr w:rsidR="00452053" w:rsidRPr="00AC2DF1" w14:paraId="70A83052" w14:textId="77777777" w:rsidTr="005D0A26">
        <w:tc>
          <w:tcPr>
            <w:tcW w:w="846" w:type="dxa"/>
          </w:tcPr>
          <w:p w14:paraId="6CBBD253" w14:textId="77777777" w:rsidR="00452053" w:rsidRPr="00AC2DF1" w:rsidRDefault="00452053" w:rsidP="005D0A26">
            <w:pPr>
              <w:jc w:val="center"/>
              <w:rPr>
                <w:rFonts w:ascii="Arial" w:hAnsi="Arial" w:cs="Arial"/>
                <w:sz w:val="20"/>
                <w:szCs w:val="20"/>
              </w:rPr>
            </w:pPr>
            <w:r w:rsidRPr="00AC2DF1">
              <w:rPr>
                <w:rFonts w:ascii="Arial" w:hAnsi="Arial" w:cs="Arial"/>
              </w:rPr>
              <w:t>133</w:t>
            </w:r>
          </w:p>
        </w:tc>
        <w:tc>
          <w:tcPr>
            <w:tcW w:w="8170" w:type="dxa"/>
          </w:tcPr>
          <w:p w14:paraId="7C80B4E2" w14:textId="77777777" w:rsidR="00452053" w:rsidRPr="00AC2DF1" w:rsidRDefault="00452053" w:rsidP="005D0A26">
            <w:pPr>
              <w:rPr>
                <w:rFonts w:ascii="Arial" w:hAnsi="Arial" w:cs="Arial"/>
                <w:sz w:val="20"/>
                <w:szCs w:val="20"/>
              </w:rPr>
            </w:pPr>
            <w:r w:rsidRPr="00AC2DF1">
              <w:rPr>
                <w:rFonts w:ascii="Arial" w:hAnsi="Arial" w:cs="Arial"/>
                <w:sz w:val="20"/>
                <w:szCs w:val="20"/>
              </w:rPr>
              <w:t>the social communication Etc. they struggle to have those relationships with peers.</w:t>
            </w:r>
          </w:p>
        </w:tc>
      </w:tr>
      <w:tr w:rsidR="00452053" w:rsidRPr="00AC2DF1" w14:paraId="224B904C" w14:textId="77777777" w:rsidTr="005D0A26">
        <w:tc>
          <w:tcPr>
            <w:tcW w:w="846" w:type="dxa"/>
          </w:tcPr>
          <w:p w14:paraId="7F529B1E" w14:textId="77777777" w:rsidR="00452053" w:rsidRPr="00AC2DF1" w:rsidRDefault="00452053" w:rsidP="005D0A26">
            <w:pPr>
              <w:jc w:val="center"/>
              <w:rPr>
                <w:rFonts w:ascii="Arial" w:hAnsi="Arial" w:cs="Arial"/>
                <w:sz w:val="20"/>
                <w:szCs w:val="20"/>
              </w:rPr>
            </w:pPr>
            <w:r w:rsidRPr="00AC2DF1">
              <w:rPr>
                <w:rFonts w:ascii="Arial" w:hAnsi="Arial" w:cs="Arial"/>
              </w:rPr>
              <w:t>134</w:t>
            </w:r>
          </w:p>
        </w:tc>
        <w:tc>
          <w:tcPr>
            <w:tcW w:w="8170" w:type="dxa"/>
          </w:tcPr>
          <w:p w14:paraId="1F15CC4E" w14:textId="77777777" w:rsidR="00452053" w:rsidRPr="00AC2DF1" w:rsidRDefault="00452053" w:rsidP="005D0A26">
            <w:pPr>
              <w:rPr>
                <w:rFonts w:ascii="Arial" w:hAnsi="Arial" w:cs="Arial"/>
                <w:sz w:val="20"/>
                <w:szCs w:val="20"/>
              </w:rPr>
            </w:pPr>
            <w:r w:rsidRPr="00AC2DF1">
              <w:rPr>
                <w:rFonts w:ascii="Arial" w:hAnsi="Arial" w:cs="Arial"/>
                <w:sz w:val="20"/>
                <w:szCs w:val="20"/>
              </w:rPr>
              <w:t>P3: Yeah. First line of defence isn't it to vote with feet and stay home.</w:t>
            </w:r>
          </w:p>
        </w:tc>
      </w:tr>
      <w:tr w:rsidR="00452053" w:rsidRPr="00AC2DF1" w14:paraId="6B862745" w14:textId="77777777" w:rsidTr="005D0A26">
        <w:tc>
          <w:tcPr>
            <w:tcW w:w="846" w:type="dxa"/>
          </w:tcPr>
          <w:p w14:paraId="47EB83C8" w14:textId="77777777" w:rsidR="00452053" w:rsidRPr="00AC2DF1" w:rsidRDefault="00452053" w:rsidP="005D0A26">
            <w:pPr>
              <w:jc w:val="center"/>
              <w:rPr>
                <w:rFonts w:ascii="Arial" w:hAnsi="Arial" w:cs="Arial"/>
                <w:sz w:val="20"/>
                <w:szCs w:val="20"/>
              </w:rPr>
            </w:pPr>
            <w:r w:rsidRPr="00AC2DF1">
              <w:rPr>
                <w:rFonts w:ascii="Arial" w:hAnsi="Arial" w:cs="Arial"/>
              </w:rPr>
              <w:t>135</w:t>
            </w:r>
          </w:p>
        </w:tc>
        <w:tc>
          <w:tcPr>
            <w:tcW w:w="8170" w:type="dxa"/>
          </w:tcPr>
          <w:p w14:paraId="312B7722" w14:textId="77777777" w:rsidR="00452053" w:rsidRPr="00AC2DF1" w:rsidRDefault="00452053" w:rsidP="005D0A26">
            <w:pPr>
              <w:rPr>
                <w:rFonts w:ascii="Arial" w:hAnsi="Arial" w:cs="Arial"/>
                <w:sz w:val="20"/>
                <w:szCs w:val="20"/>
              </w:rPr>
            </w:pPr>
            <w:r w:rsidRPr="00AC2DF1">
              <w:rPr>
                <w:rFonts w:ascii="Arial" w:hAnsi="Arial" w:cs="Arial"/>
                <w:sz w:val="20"/>
                <w:szCs w:val="20"/>
              </w:rPr>
              <w:t>P4: Okay, so there's an element of parents as well expecting maybe a higher levels of</w:t>
            </w:r>
          </w:p>
        </w:tc>
      </w:tr>
      <w:tr w:rsidR="00452053" w:rsidRPr="00AC2DF1" w14:paraId="49F38569" w14:textId="77777777" w:rsidTr="005D0A26">
        <w:tc>
          <w:tcPr>
            <w:tcW w:w="846" w:type="dxa"/>
          </w:tcPr>
          <w:p w14:paraId="149D6CB1" w14:textId="77777777" w:rsidR="00452053" w:rsidRPr="00AC2DF1" w:rsidRDefault="00452053" w:rsidP="005D0A26">
            <w:pPr>
              <w:jc w:val="center"/>
              <w:rPr>
                <w:rFonts w:ascii="Arial" w:hAnsi="Arial" w:cs="Arial"/>
                <w:sz w:val="20"/>
                <w:szCs w:val="20"/>
              </w:rPr>
            </w:pPr>
            <w:r w:rsidRPr="00AC2DF1">
              <w:rPr>
                <w:rFonts w:ascii="Arial" w:hAnsi="Arial" w:cs="Arial"/>
              </w:rPr>
              <w:t>136</w:t>
            </w:r>
          </w:p>
        </w:tc>
        <w:tc>
          <w:tcPr>
            <w:tcW w:w="8170" w:type="dxa"/>
          </w:tcPr>
          <w:p w14:paraId="765F880E"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support of saying that my child's struggling with anxiety. So therefore remove them from </w:t>
            </w:r>
          </w:p>
        </w:tc>
      </w:tr>
      <w:tr w:rsidR="00452053" w:rsidRPr="00AC2DF1" w14:paraId="1EE0A0FB" w14:textId="77777777" w:rsidTr="005D0A26">
        <w:tc>
          <w:tcPr>
            <w:tcW w:w="846" w:type="dxa"/>
          </w:tcPr>
          <w:p w14:paraId="1E51DE98" w14:textId="77777777" w:rsidR="00452053" w:rsidRPr="00AC2DF1" w:rsidRDefault="00452053" w:rsidP="005D0A26">
            <w:pPr>
              <w:jc w:val="center"/>
              <w:rPr>
                <w:rFonts w:ascii="Arial" w:hAnsi="Arial" w:cs="Arial"/>
                <w:sz w:val="20"/>
                <w:szCs w:val="20"/>
              </w:rPr>
            </w:pPr>
            <w:r w:rsidRPr="00AC2DF1">
              <w:rPr>
                <w:rFonts w:ascii="Arial" w:hAnsi="Arial" w:cs="Arial"/>
              </w:rPr>
              <w:t>137</w:t>
            </w:r>
          </w:p>
        </w:tc>
        <w:tc>
          <w:tcPr>
            <w:tcW w:w="8170" w:type="dxa"/>
          </w:tcPr>
          <w:p w14:paraId="45D531B4" w14:textId="77777777" w:rsidR="00452053" w:rsidRPr="00AC2DF1" w:rsidRDefault="00452053" w:rsidP="005D0A26">
            <w:pPr>
              <w:rPr>
                <w:rFonts w:ascii="Arial" w:hAnsi="Arial" w:cs="Arial"/>
                <w:sz w:val="20"/>
                <w:szCs w:val="20"/>
              </w:rPr>
            </w:pPr>
            <w:r w:rsidRPr="00AC2DF1">
              <w:rPr>
                <w:rFonts w:ascii="Arial" w:hAnsi="Arial" w:cs="Arial"/>
                <w:sz w:val="20"/>
                <w:szCs w:val="20"/>
              </w:rPr>
              <w:t>that rather than accepting that anxiety is a sort of normal element. That every young</w:t>
            </w:r>
          </w:p>
        </w:tc>
      </w:tr>
      <w:tr w:rsidR="00452053" w:rsidRPr="00AC2DF1" w14:paraId="635A96C7" w14:textId="77777777" w:rsidTr="005D0A26">
        <w:tc>
          <w:tcPr>
            <w:tcW w:w="846" w:type="dxa"/>
          </w:tcPr>
          <w:p w14:paraId="2A8C87D0" w14:textId="77777777" w:rsidR="00452053" w:rsidRPr="00AC2DF1" w:rsidRDefault="00452053" w:rsidP="005D0A26">
            <w:pPr>
              <w:jc w:val="center"/>
              <w:rPr>
                <w:rFonts w:ascii="Arial" w:hAnsi="Arial" w:cs="Arial"/>
                <w:sz w:val="20"/>
                <w:szCs w:val="20"/>
              </w:rPr>
            </w:pPr>
            <w:r w:rsidRPr="00AC2DF1">
              <w:rPr>
                <w:rFonts w:ascii="Arial" w:hAnsi="Arial" w:cs="Arial"/>
              </w:rPr>
              <w:t>138</w:t>
            </w:r>
          </w:p>
        </w:tc>
        <w:tc>
          <w:tcPr>
            <w:tcW w:w="8170" w:type="dxa"/>
          </w:tcPr>
          <w:p w14:paraId="6C430D1A"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person's life and it should be managed with support. So they kind of remove them from </w:t>
            </w:r>
          </w:p>
        </w:tc>
      </w:tr>
      <w:tr w:rsidR="00452053" w:rsidRPr="00AC2DF1" w14:paraId="1FF5F356" w14:textId="77777777" w:rsidTr="005D0A26">
        <w:tc>
          <w:tcPr>
            <w:tcW w:w="846" w:type="dxa"/>
          </w:tcPr>
          <w:p w14:paraId="255745B5" w14:textId="77777777" w:rsidR="00452053" w:rsidRPr="00AC2DF1" w:rsidRDefault="00452053" w:rsidP="005D0A26">
            <w:pPr>
              <w:jc w:val="center"/>
              <w:rPr>
                <w:rFonts w:ascii="Arial" w:hAnsi="Arial" w:cs="Arial"/>
                <w:sz w:val="20"/>
                <w:szCs w:val="20"/>
              </w:rPr>
            </w:pPr>
            <w:r w:rsidRPr="00AC2DF1">
              <w:rPr>
                <w:rFonts w:ascii="Arial" w:hAnsi="Arial" w:cs="Arial"/>
              </w:rPr>
              <w:t>139</w:t>
            </w:r>
          </w:p>
        </w:tc>
        <w:tc>
          <w:tcPr>
            <w:tcW w:w="8170" w:type="dxa"/>
          </w:tcPr>
          <w:p w14:paraId="2019FC6F"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the anxiety inducing thing which obviously in turn makes things worse ultimately and </w:t>
            </w:r>
          </w:p>
        </w:tc>
      </w:tr>
      <w:tr w:rsidR="00452053" w:rsidRPr="00AC2DF1" w14:paraId="4A1B1C0D" w14:textId="77777777" w:rsidTr="005D0A26">
        <w:tc>
          <w:tcPr>
            <w:tcW w:w="846" w:type="dxa"/>
          </w:tcPr>
          <w:p w14:paraId="3984E8E2" w14:textId="77777777" w:rsidR="00452053" w:rsidRPr="00AC2DF1" w:rsidRDefault="00452053" w:rsidP="005D0A26">
            <w:pPr>
              <w:jc w:val="center"/>
              <w:rPr>
                <w:rFonts w:ascii="Arial" w:hAnsi="Arial" w:cs="Arial"/>
                <w:sz w:val="20"/>
                <w:szCs w:val="20"/>
              </w:rPr>
            </w:pPr>
            <w:r w:rsidRPr="00AC2DF1">
              <w:rPr>
                <w:rFonts w:ascii="Arial" w:hAnsi="Arial" w:cs="Arial"/>
              </w:rPr>
              <w:t>140</w:t>
            </w:r>
          </w:p>
        </w:tc>
        <w:tc>
          <w:tcPr>
            <w:tcW w:w="8170" w:type="dxa"/>
          </w:tcPr>
          <w:p w14:paraId="3AE6FA3F" w14:textId="77777777" w:rsidR="00452053" w:rsidRPr="00AC2DF1" w:rsidRDefault="00452053" w:rsidP="005D0A26">
            <w:pPr>
              <w:rPr>
                <w:rFonts w:ascii="Arial" w:hAnsi="Arial" w:cs="Arial"/>
                <w:sz w:val="20"/>
                <w:szCs w:val="20"/>
              </w:rPr>
            </w:pPr>
            <w:r w:rsidRPr="00AC2DF1">
              <w:rPr>
                <w:rFonts w:ascii="Arial" w:hAnsi="Arial" w:cs="Arial"/>
                <w:sz w:val="20"/>
                <w:szCs w:val="20"/>
              </w:rPr>
              <w:t>sort of facts that young person to sort of feel that that's the only way to respond as such.</w:t>
            </w:r>
          </w:p>
        </w:tc>
      </w:tr>
      <w:tr w:rsidR="00452053" w:rsidRPr="00AC2DF1" w14:paraId="3EC54969" w14:textId="77777777" w:rsidTr="005D0A26">
        <w:tc>
          <w:tcPr>
            <w:tcW w:w="846" w:type="dxa"/>
          </w:tcPr>
          <w:p w14:paraId="0D0FFE69" w14:textId="77777777" w:rsidR="00452053" w:rsidRPr="00AC2DF1" w:rsidRDefault="00452053" w:rsidP="005D0A26">
            <w:pPr>
              <w:jc w:val="center"/>
              <w:rPr>
                <w:rFonts w:ascii="Arial" w:hAnsi="Arial" w:cs="Arial"/>
                <w:sz w:val="20"/>
                <w:szCs w:val="20"/>
              </w:rPr>
            </w:pPr>
            <w:r w:rsidRPr="00AC2DF1">
              <w:rPr>
                <w:rFonts w:ascii="Arial" w:hAnsi="Arial" w:cs="Arial"/>
              </w:rPr>
              <w:t>141</w:t>
            </w:r>
          </w:p>
        </w:tc>
        <w:tc>
          <w:tcPr>
            <w:tcW w:w="8170" w:type="dxa"/>
          </w:tcPr>
          <w:p w14:paraId="399FB3E6"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P3:  It's a really fine line, isn't it? Because I know that I'm talking to some parents. The </w:t>
            </w:r>
          </w:p>
        </w:tc>
      </w:tr>
      <w:tr w:rsidR="00452053" w:rsidRPr="00AC2DF1" w14:paraId="40B73505" w14:textId="77777777" w:rsidTr="005D0A26">
        <w:tc>
          <w:tcPr>
            <w:tcW w:w="846" w:type="dxa"/>
          </w:tcPr>
          <w:p w14:paraId="319E063B" w14:textId="77777777" w:rsidR="00452053" w:rsidRPr="00AC2DF1" w:rsidRDefault="00452053" w:rsidP="005D0A26">
            <w:pPr>
              <w:jc w:val="center"/>
              <w:rPr>
                <w:rFonts w:ascii="Arial" w:hAnsi="Arial" w:cs="Arial"/>
                <w:sz w:val="20"/>
                <w:szCs w:val="20"/>
              </w:rPr>
            </w:pPr>
            <w:r w:rsidRPr="00AC2DF1">
              <w:rPr>
                <w:rFonts w:ascii="Arial" w:hAnsi="Arial" w:cs="Arial"/>
              </w:rPr>
              <w:t>142</w:t>
            </w:r>
          </w:p>
        </w:tc>
        <w:tc>
          <w:tcPr>
            <w:tcW w:w="8170" w:type="dxa"/>
          </w:tcPr>
          <w:p w14:paraId="1661CB0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way that they act and respond thinking about appropriate responses. It comes from a </w:t>
            </w:r>
          </w:p>
        </w:tc>
      </w:tr>
      <w:tr w:rsidR="00452053" w:rsidRPr="00AC2DF1" w14:paraId="652D9B37" w14:textId="77777777" w:rsidTr="005D0A26">
        <w:tc>
          <w:tcPr>
            <w:tcW w:w="846" w:type="dxa"/>
          </w:tcPr>
          <w:p w14:paraId="4F79DA5B" w14:textId="77777777" w:rsidR="00452053" w:rsidRPr="00AC2DF1" w:rsidRDefault="00452053" w:rsidP="005D0A26">
            <w:pPr>
              <w:jc w:val="center"/>
              <w:rPr>
                <w:rFonts w:ascii="Arial" w:hAnsi="Arial" w:cs="Arial"/>
                <w:sz w:val="20"/>
                <w:szCs w:val="20"/>
              </w:rPr>
            </w:pPr>
            <w:r w:rsidRPr="00AC2DF1">
              <w:rPr>
                <w:rFonts w:ascii="Arial" w:hAnsi="Arial" w:cs="Arial"/>
              </w:rPr>
              <w:t>143</w:t>
            </w:r>
          </w:p>
        </w:tc>
        <w:tc>
          <w:tcPr>
            <w:tcW w:w="8170" w:type="dxa"/>
          </w:tcPr>
          <w:p w14:paraId="10BAB13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place of guilt that they are almost fell... They say that they feel guilty for sending the child </w:t>
            </w:r>
          </w:p>
        </w:tc>
      </w:tr>
      <w:tr w:rsidR="00452053" w:rsidRPr="00AC2DF1" w14:paraId="1255B6EA" w14:textId="77777777" w:rsidTr="005D0A26">
        <w:tc>
          <w:tcPr>
            <w:tcW w:w="846" w:type="dxa"/>
          </w:tcPr>
          <w:p w14:paraId="21A88013" w14:textId="77777777" w:rsidR="00452053" w:rsidRPr="00AC2DF1" w:rsidRDefault="00452053" w:rsidP="005D0A26">
            <w:pPr>
              <w:jc w:val="center"/>
              <w:rPr>
                <w:rFonts w:ascii="Arial" w:hAnsi="Arial" w:cs="Arial"/>
                <w:sz w:val="20"/>
                <w:szCs w:val="20"/>
              </w:rPr>
            </w:pPr>
            <w:r w:rsidRPr="00AC2DF1">
              <w:rPr>
                <w:rFonts w:ascii="Arial" w:hAnsi="Arial" w:cs="Arial"/>
              </w:rPr>
              <w:t>144</w:t>
            </w:r>
          </w:p>
        </w:tc>
        <w:tc>
          <w:tcPr>
            <w:tcW w:w="8170" w:type="dxa"/>
          </w:tcPr>
          <w:p w14:paraId="58460C6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into an anxiety provoking situation in school. So that guilt is what drives them to want to </w:t>
            </w:r>
          </w:p>
        </w:tc>
      </w:tr>
      <w:tr w:rsidR="00452053" w:rsidRPr="00AC2DF1" w14:paraId="351F70E4" w14:textId="77777777" w:rsidTr="005D0A26">
        <w:tc>
          <w:tcPr>
            <w:tcW w:w="846" w:type="dxa"/>
          </w:tcPr>
          <w:p w14:paraId="7D56E208" w14:textId="77777777" w:rsidR="00452053" w:rsidRPr="00AC2DF1" w:rsidRDefault="00452053" w:rsidP="005D0A26">
            <w:pPr>
              <w:jc w:val="center"/>
              <w:rPr>
                <w:rFonts w:ascii="Arial" w:hAnsi="Arial" w:cs="Arial"/>
                <w:sz w:val="20"/>
                <w:szCs w:val="20"/>
              </w:rPr>
            </w:pPr>
            <w:r w:rsidRPr="00AC2DF1">
              <w:rPr>
                <w:rFonts w:ascii="Arial" w:hAnsi="Arial" w:cs="Arial"/>
              </w:rPr>
              <w:t>145</w:t>
            </w:r>
          </w:p>
        </w:tc>
        <w:tc>
          <w:tcPr>
            <w:tcW w:w="8170" w:type="dxa"/>
          </w:tcPr>
          <w:p w14:paraId="092A418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protect the child and keep them home and from a professional side of view we’re like that </w:t>
            </w:r>
          </w:p>
        </w:tc>
      </w:tr>
      <w:tr w:rsidR="00452053" w:rsidRPr="00AC2DF1" w14:paraId="6F01205C" w14:textId="77777777" w:rsidTr="005D0A26">
        <w:tc>
          <w:tcPr>
            <w:tcW w:w="846" w:type="dxa"/>
          </w:tcPr>
          <w:p w14:paraId="123AA6CF" w14:textId="77777777" w:rsidR="00452053" w:rsidRPr="00AC2DF1" w:rsidRDefault="00452053" w:rsidP="005D0A26">
            <w:pPr>
              <w:jc w:val="center"/>
              <w:rPr>
                <w:rFonts w:ascii="Arial" w:hAnsi="Arial" w:cs="Arial"/>
                <w:sz w:val="20"/>
                <w:szCs w:val="20"/>
              </w:rPr>
            </w:pPr>
            <w:r w:rsidRPr="00AC2DF1">
              <w:rPr>
                <w:rFonts w:ascii="Arial" w:hAnsi="Arial" w:cs="Arial"/>
              </w:rPr>
              <w:t>146</w:t>
            </w:r>
          </w:p>
        </w:tc>
        <w:tc>
          <w:tcPr>
            <w:tcW w:w="8170" w:type="dxa"/>
          </w:tcPr>
          <w:p w14:paraId="6F1E0DB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wouldn't be the most appropriate and effective response because with the need to be </w:t>
            </w:r>
          </w:p>
        </w:tc>
      </w:tr>
      <w:tr w:rsidR="00452053" w:rsidRPr="00AC2DF1" w14:paraId="3FB9517E" w14:textId="77777777" w:rsidTr="005D0A26">
        <w:tc>
          <w:tcPr>
            <w:tcW w:w="846" w:type="dxa"/>
          </w:tcPr>
          <w:p w14:paraId="1943656E" w14:textId="77777777" w:rsidR="00452053" w:rsidRPr="00AC2DF1" w:rsidRDefault="00452053" w:rsidP="005D0A26">
            <w:pPr>
              <w:jc w:val="center"/>
              <w:rPr>
                <w:rFonts w:ascii="Arial" w:hAnsi="Arial" w:cs="Arial"/>
                <w:sz w:val="20"/>
                <w:szCs w:val="20"/>
              </w:rPr>
            </w:pPr>
            <w:r w:rsidRPr="00AC2DF1">
              <w:rPr>
                <w:rFonts w:ascii="Arial" w:hAnsi="Arial" w:cs="Arial"/>
              </w:rPr>
              <w:t>147</w:t>
            </w:r>
          </w:p>
        </w:tc>
        <w:tc>
          <w:tcPr>
            <w:tcW w:w="8170" w:type="dxa"/>
          </w:tcPr>
          <w:p w14:paraId="4996F81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accessing education, they need to be in the setting but then it's that fine line of actually. </w:t>
            </w:r>
          </w:p>
        </w:tc>
      </w:tr>
      <w:tr w:rsidR="00452053" w:rsidRPr="00AC2DF1" w14:paraId="5D5872BD" w14:textId="77777777" w:rsidTr="005D0A26">
        <w:tc>
          <w:tcPr>
            <w:tcW w:w="846" w:type="dxa"/>
          </w:tcPr>
          <w:p w14:paraId="43782A43" w14:textId="77777777" w:rsidR="00452053" w:rsidRPr="00AC2DF1" w:rsidRDefault="00452053" w:rsidP="005D0A26">
            <w:pPr>
              <w:jc w:val="center"/>
              <w:rPr>
                <w:rFonts w:ascii="Arial" w:hAnsi="Arial" w:cs="Arial"/>
                <w:sz w:val="20"/>
                <w:szCs w:val="20"/>
              </w:rPr>
            </w:pPr>
            <w:r w:rsidRPr="00AC2DF1">
              <w:rPr>
                <w:rFonts w:ascii="Arial" w:hAnsi="Arial" w:cs="Arial"/>
              </w:rPr>
              <w:t>148</w:t>
            </w:r>
          </w:p>
        </w:tc>
        <w:tc>
          <w:tcPr>
            <w:tcW w:w="8170" w:type="dxa"/>
          </w:tcPr>
          <w:p w14:paraId="73FA1DD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hearing them on that and supporting them with that feeling of guilt. But helping </w:t>
            </w:r>
          </w:p>
        </w:tc>
      </w:tr>
      <w:tr w:rsidR="00452053" w:rsidRPr="00AC2DF1" w14:paraId="30330430" w14:textId="77777777" w:rsidTr="005D0A26">
        <w:tc>
          <w:tcPr>
            <w:tcW w:w="846" w:type="dxa"/>
          </w:tcPr>
          <w:p w14:paraId="25369334" w14:textId="77777777" w:rsidR="00452053" w:rsidRPr="00AC2DF1" w:rsidRDefault="00452053" w:rsidP="005D0A26">
            <w:pPr>
              <w:jc w:val="center"/>
              <w:rPr>
                <w:rFonts w:ascii="Arial" w:hAnsi="Arial" w:cs="Arial"/>
                <w:sz w:val="20"/>
                <w:szCs w:val="20"/>
              </w:rPr>
            </w:pPr>
            <w:r w:rsidRPr="00AC2DF1">
              <w:rPr>
                <w:rFonts w:ascii="Arial" w:hAnsi="Arial" w:cs="Arial"/>
              </w:rPr>
              <w:t>149</w:t>
            </w:r>
          </w:p>
        </w:tc>
        <w:tc>
          <w:tcPr>
            <w:tcW w:w="8170" w:type="dxa"/>
          </w:tcPr>
          <w:p w14:paraId="39BA03DD"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them manage their own anxieties. And working together really isn't it? So, of course what </w:t>
            </w:r>
          </w:p>
        </w:tc>
      </w:tr>
      <w:tr w:rsidR="00452053" w:rsidRPr="00AC2DF1" w14:paraId="40D7C99F" w14:textId="77777777" w:rsidTr="005D0A26">
        <w:tc>
          <w:tcPr>
            <w:tcW w:w="846" w:type="dxa"/>
          </w:tcPr>
          <w:p w14:paraId="3034632E" w14:textId="77777777" w:rsidR="00452053" w:rsidRPr="00AC2DF1" w:rsidRDefault="00452053" w:rsidP="005D0A26">
            <w:pPr>
              <w:jc w:val="center"/>
              <w:rPr>
                <w:rFonts w:ascii="Arial" w:hAnsi="Arial" w:cs="Arial"/>
                <w:sz w:val="20"/>
                <w:szCs w:val="20"/>
              </w:rPr>
            </w:pPr>
            <w:r w:rsidRPr="00AC2DF1">
              <w:rPr>
                <w:rFonts w:ascii="Arial" w:hAnsi="Arial" w:cs="Arial"/>
              </w:rPr>
              <w:t>150</w:t>
            </w:r>
          </w:p>
        </w:tc>
        <w:tc>
          <w:tcPr>
            <w:tcW w:w="8170" w:type="dxa"/>
          </w:tcPr>
          <w:p w14:paraId="64CDA8F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one person thinks is an appropriate response, another person might not think is an </w:t>
            </w:r>
          </w:p>
        </w:tc>
      </w:tr>
      <w:tr w:rsidR="00452053" w:rsidRPr="00AC2DF1" w14:paraId="06E3EBD3" w14:textId="77777777" w:rsidTr="005D0A26">
        <w:tc>
          <w:tcPr>
            <w:tcW w:w="846" w:type="dxa"/>
          </w:tcPr>
          <w:p w14:paraId="315EB3F3" w14:textId="77777777" w:rsidR="00452053" w:rsidRPr="00AC2DF1" w:rsidRDefault="00452053" w:rsidP="005D0A26">
            <w:pPr>
              <w:jc w:val="center"/>
              <w:rPr>
                <w:rFonts w:ascii="Arial" w:hAnsi="Arial" w:cs="Arial"/>
                <w:sz w:val="20"/>
                <w:szCs w:val="20"/>
              </w:rPr>
            </w:pPr>
            <w:r w:rsidRPr="00AC2DF1">
              <w:rPr>
                <w:rFonts w:ascii="Arial" w:hAnsi="Arial" w:cs="Arial"/>
              </w:rPr>
              <w:t>151</w:t>
            </w:r>
          </w:p>
        </w:tc>
        <w:tc>
          <w:tcPr>
            <w:tcW w:w="8170" w:type="dxa"/>
          </w:tcPr>
          <w:p w14:paraId="192A4D4B" w14:textId="77777777" w:rsidR="00452053" w:rsidRPr="00AC2DF1" w:rsidRDefault="00452053" w:rsidP="005D0A26">
            <w:pPr>
              <w:rPr>
                <w:rFonts w:ascii="Arial" w:hAnsi="Arial" w:cs="Arial"/>
                <w:sz w:val="20"/>
                <w:szCs w:val="20"/>
              </w:rPr>
            </w:pPr>
            <w:r w:rsidRPr="00AC2DF1">
              <w:rPr>
                <w:rFonts w:ascii="Arial" w:hAnsi="Arial" w:cs="Arial"/>
                <w:sz w:val="20"/>
                <w:szCs w:val="20"/>
              </w:rPr>
              <w:t>appropriate response. It's so individual isn't it, for each family?</w:t>
            </w:r>
          </w:p>
        </w:tc>
      </w:tr>
      <w:tr w:rsidR="00452053" w:rsidRPr="00AC2DF1" w14:paraId="330D19F8" w14:textId="77777777" w:rsidTr="005D0A26">
        <w:tc>
          <w:tcPr>
            <w:tcW w:w="846" w:type="dxa"/>
          </w:tcPr>
          <w:p w14:paraId="70DAAC41" w14:textId="77777777" w:rsidR="00452053" w:rsidRPr="00AC2DF1" w:rsidRDefault="00452053" w:rsidP="005D0A26">
            <w:pPr>
              <w:jc w:val="center"/>
              <w:rPr>
                <w:rFonts w:ascii="Arial" w:hAnsi="Arial" w:cs="Arial"/>
                <w:sz w:val="20"/>
                <w:szCs w:val="20"/>
              </w:rPr>
            </w:pPr>
            <w:r w:rsidRPr="00AC2DF1">
              <w:rPr>
                <w:rFonts w:ascii="Arial" w:hAnsi="Arial" w:cs="Arial"/>
              </w:rPr>
              <w:t>152</w:t>
            </w:r>
          </w:p>
        </w:tc>
        <w:tc>
          <w:tcPr>
            <w:tcW w:w="8170" w:type="dxa"/>
          </w:tcPr>
          <w:p w14:paraId="100F3912"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I don't think we know as a youth service youth workers understand what the </w:t>
            </w:r>
          </w:p>
        </w:tc>
      </w:tr>
      <w:tr w:rsidR="00452053" w:rsidRPr="00AC2DF1" w14:paraId="58A97FD7" w14:textId="77777777" w:rsidTr="005D0A26">
        <w:tc>
          <w:tcPr>
            <w:tcW w:w="846" w:type="dxa"/>
          </w:tcPr>
          <w:p w14:paraId="18A9FBF0" w14:textId="77777777" w:rsidR="00452053" w:rsidRPr="00AC2DF1" w:rsidRDefault="00452053" w:rsidP="005D0A26">
            <w:pPr>
              <w:jc w:val="center"/>
              <w:rPr>
                <w:rFonts w:ascii="Arial" w:hAnsi="Arial" w:cs="Arial"/>
                <w:sz w:val="20"/>
                <w:szCs w:val="20"/>
              </w:rPr>
            </w:pPr>
            <w:r w:rsidRPr="00AC2DF1">
              <w:rPr>
                <w:rFonts w:ascii="Arial" w:hAnsi="Arial" w:cs="Arial"/>
              </w:rPr>
              <w:t>153</w:t>
            </w:r>
          </w:p>
        </w:tc>
        <w:tc>
          <w:tcPr>
            <w:tcW w:w="8170" w:type="dxa"/>
          </w:tcPr>
          <w:p w14:paraId="4C32EC8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responses are that the school's put in. I think we know some of them so, the emotionally </w:t>
            </w:r>
          </w:p>
        </w:tc>
      </w:tr>
      <w:tr w:rsidR="00452053" w:rsidRPr="00AC2DF1" w14:paraId="4BFF6979" w14:textId="77777777" w:rsidTr="005D0A26">
        <w:tc>
          <w:tcPr>
            <w:tcW w:w="846" w:type="dxa"/>
          </w:tcPr>
          <w:p w14:paraId="799A31CB" w14:textId="77777777" w:rsidR="00452053" w:rsidRPr="00AC2DF1" w:rsidRDefault="00452053" w:rsidP="005D0A26">
            <w:pPr>
              <w:jc w:val="center"/>
              <w:rPr>
                <w:rFonts w:ascii="Arial" w:hAnsi="Arial" w:cs="Arial"/>
                <w:sz w:val="20"/>
                <w:szCs w:val="20"/>
              </w:rPr>
            </w:pPr>
            <w:r w:rsidRPr="00AC2DF1">
              <w:rPr>
                <w:rFonts w:ascii="Arial" w:hAnsi="Arial" w:cs="Arial"/>
              </w:rPr>
              <w:t>154</w:t>
            </w:r>
          </w:p>
        </w:tc>
        <w:tc>
          <w:tcPr>
            <w:tcW w:w="8170" w:type="dxa"/>
          </w:tcPr>
          <w:p w14:paraId="2B753F0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friendly schools type approach where you try to do that that sort of whole school, trying to </w:t>
            </w:r>
          </w:p>
        </w:tc>
      </w:tr>
      <w:tr w:rsidR="00452053" w:rsidRPr="00AC2DF1" w14:paraId="3DB5B6F9" w14:textId="77777777" w:rsidTr="005D0A26">
        <w:tc>
          <w:tcPr>
            <w:tcW w:w="846" w:type="dxa"/>
          </w:tcPr>
          <w:p w14:paraId="207E2BD0" w14:textId="77777777" w:rsidR="00452053" w:rsidRPr="00AC2DF1" w:rsidRDefault="00452053" w:rsidP="005D0A26">
            <w:pPr>
              <w:jc w:val="center"/>
              <w:rPr>
                <w:rFonts w:ascii="Arial" w:hAnsi="Arial" w:cs="Arial"/>
                <w:sz w:val="20"/>
                <w:szCs w:val="20"/>
              </w:rPr>
            </w:pPr>
            <w:r w:rsidRPr="00AC2DF1">
              <w:rPr>
                <w:rFonts w:ascii="Arial" w:hAnsi="Arial" w:cs="Arial"/>
              </w:rPr>
              <w:t>155</w:t>
            </w:r>
          </w:p>
        </w:tc>
        <w:tc>
          <w:tcPr>
            <w:tcW w:w="8170" w:type="dxa"/>
          </w:tcPr>
          <w:p w14:paraId="236390C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train up teachers, trying to look at the environment, look at the behaviour policy, look at </w:t>
            </w:r>
          </w:p>
        </w:tc>
      </w:tr>
      <w:tr w:rsidR="00452053" w:rsidRPr="00AC2DF1" w14:paraId="3B968D43" w14:textId="77777777" w:rsidTr="005D0A26">
        <w:tc>
          <w:tcPr>
            <w:tcW w:w="846" w:type="dxa"/>
          </w:tcPr>
          <w:p w14:paraId="7F394D63" w14:textId="77777777" w:rsidR="00452053" w:rsidRPr="00AC2DF1" w:rsidRDefault="00452053" w:rsidP="005D0A26">
            <w:pPr>
              <w:jc w:val="center"/>
              <w:rPr>
                <w:rFonts w:ascii="Arial" w:hAnsi="Arial" w:cs="Arial"/>
                <w:sz w:val="20"/>
                <w:szCs w:val="20"/>
              </w:rPr>
            </w:pPr>
            <w:r w:rsidRPr="00AC2DF1">
              <w:rPr>
                <w:rFonts w:ascii="Arial" w:hAnsi="Arial" w:cs="Arial"/>
              </w:rPr>
              <w:t>156</w:t>
            </w:r>
          </w:p>
        </w:tc>
        <w:tc>
          <w:tcPr>
            <w:tcW w:w="8170" w:type="dxa"/>
          </w:tcPr>
          <w:p w14:paraId="545AD47C" w14:textId="77777777" w:rsidR="00452053" w:rsidRPr="00AC2DF1" w:rsidRDefault="00452053" w:rsidP="005D0A26">
            <w:pPr>
              <w:rPr>
                <w:rFonts w:ascii="Arial" w:hAnsi="Arial" w:cs="Arial"/>
                <w:sz w:val="20"/>
                <w:szCs w:val="20"/>
              </w:rPr>
            </w:pPr>
            <w:r w:rsidRPr="00AC2DF1">
              <w:rPr>
                <w:rFonts w:ascii="Arial" w:hAnsi="Arial" w:cs="Arial"/>
                <w:sz w:val="20"/>
                <w:szCs w:val="20"/>
              </w:rPr>
              <w:t>the trauma response, that sort of stuff but I'm not sure people would badge that as EBSA.</w:t>
            </w:r>
          </w:p>
        </w:tc>
      </w:tr>
      <w:tr w:rsidR="00452053" w:rsidRPr="00AC2DF1" w14:paraId="67E61968" w14:textId="77777777" w:rsidTr="005D0A26">
        <w:tc>
          <w:tcPr>
            <w:tcW w:w="846" w:type="dxa"/>
          </w:tcPr>
          <w:p w14:paraId="19B6129E" w14:textId="77777777" w:rsidR="00452053" w:rsidRPr="00AC2DF1" w:rsidRDefault="00452053" w:rsidP="005D0A26">
            <w:pPr>
              <w:jc w:val="center"/>
              <w:rPr>
                <w:rFonts w:ascii="Arial" w:hAnsi="Arial" w:cs="Arial"/>
                <w:sz w:val="20"/>
                <w:szCs w:val="20"/>
              </w:rPr>
            </w:pPr>
            <w:r w:rsidRPr="00AC2DF1">
              <w:rPr>
                <w:rFonts w:ascii="Arial" w:hAnsi="Arial" w:cs="Arial"/>
              </w:rPr>
              <w:t>157</w:t>
            </w:r>
          </w:p>
        </w:tc>
        <w:tc>
          <w:tcPr>
            <w:tcW w:w="8170" w:type="dxa"/>
          </w:tcPr>
          <w:p w14:paraId="78F4F19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I think that's the mismatch where I think the people might know some of those things but </w:t>
            </w:r>
          </w:p>
        </w:tc>
      </w:tr>
      <w:tr w:rsidR="00452053" w:rsidRPr="00AC2DF1" w14:paraId="0B53E6CA" w14:textId="77777777" w:rsidTr="005D0A26">
        <w:tc>
          <w:tcPr>
            <w:tcW w:w="846" w:type="dxa"/>
          </w:tcPr>
          <w:p w14:paraId="016990EA" w14:textId="77777777" w:rsidR="00452053" w:rsidRPr="00AC2DF1" w:rsidRDefault="00452053" w:rsidP="005D0A26">
            <w:pPr>
              <w:jc w:val="center"/>
              <w:rPr>
                <w:rFonts w:ascii="Arial" w:hAnsi="Arial" w:cs="Arial"/>
                <w:sz w:val="20"/>
                <w:szCs w:val="20"/>
              </w:rPr>
            </w:pPr>
            <w:r w:rsidRPr="00AC2DF1">
              <w:rPr>
                <w:rFonts w:ascii="Arial" w:hAnsi="Arial" w:cs="Arial"/>
              </w:rPr>
              <w:t>158</w:t>
            </w:r>
          </w:p>
        </w:tc>
        <w:tc>
          <w:tcPr>
            <w:tcW w:w="8170" w:type="dxa"/>
          </w:tcPr>
          <w:p w14:paraId="49E90439"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not necessarily know or relate it to that. That's the sort of stuff I would think are the </w:t>
            </w:r>
          </w:p>
        </w:tc>
      </w:tr>
      <w:tr w:rsidR="00452053" w:rsidRPr="00AC2DF1" w14:paraId="761AA621" w14:textId="77777777" w:rsidTr="005D0A26">
        <w:tc>
          <w:tcPr>
            <w:tcW w:w="846" w:type="dxa"/>
          </w:tcPr>
          <w:p w14:paraId="2CC9776D" w14:textId="77777777" w:rsidR="00452053" w:rsidRPr="00AC2DF1" w:rsidRDefault="00452053" w:rsidP="005D0A26">
            <w:pPr>
              <w:jc w:val="center"/>
              <w:rPr>
                <w:rFonts w:ascii="Arial" w:hAnsi="Arial" w:cs="Arial"/>
                <w:sz w:val="20"/>
                <w:szCs w:val="20"/>
              </w:rPr>
            </w:pPr>
            <w:r w:rsidRPr="00AC2DF1">
              <w:rPr>
                <w:rFonts w:ascii="Arial" w:hAnsi="Arial" w:cs="Arial"/>
              </w:rPr>
              <w:t>159</w:t>
            </w:r>
          </w:p>
        </w:tc>
        <w:tc>
          <w:tcPr>
            <w:tcW w:w="8170" w:type="dxa"/>
          </w:tcPr>
          <w:p w14:paraId="47F7523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Responses. Something on the whole school level and then going down to try and in a bit </w:t>
            </w:r>
          </w:p>
        </w:tc>
      </w:tr>
      <w:tr w:rsidR="00452053" w:rsidRPr="00AC2DF1" w14:paraId="163B47C5" w14:textId="77777777" w:rsidTr="005D0A26">
        <w:tc>
          <w:tcPr>
            <w:tcW w:w="846" w:type="dxa"/>
          </w:tcPr>
          <w:p w14:paraId="77643420" w14:textId="77777777" w:rsidR="00452053" w:rsidRPr="00AC2DF1" w:rsidRDefault="00452053" w:rsidP="005D0A26">
            <w:pPr>
              <w:jc w:val="center"/>
              <w:rPr>
                <w:rFonts w:ascii="Arial" w:hAnsi="Arial" w:cs="Arial"/>
                <w:sz w:val="20"/>
                <w:szCs w:val="20"/>
              </w:rPr>
            </w:pPr>
            <w:r w:rsidRPr="00AC2DF1">
              <w:rPr>
                <w:rFonts w:ascii="Arial" w:hAnsi="Arial" w:cs="Arial"/>
              </w:rPr>
              <w:t>160</w:t>
            </w:r>
          </w:p>
        </w:tc>
        <w:tc>
          <w:tcPr>
            <w:tcW w:w="8170" w:type="dxa"/>
          </w:tcPr>
          <w:p w14:paraId="5A309E7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like preventative sort of work as well as going down to the sort of more Target and stuff </w:t>
            </w:r>
          </w:p>
        </w:tc>
      </w:tr>
      <w:tr w:rsidR="00452053" w:rsidRPr="00AC2DF1" w14:paraId="1EDB4973" w14:textId="77777777" w:rsidTr="005D0A26">
        <w:tc>
          <w:tcPr>
            <w:tcW w:w="846" w:type="dxa"/>
          </w:tcPr>
          <w:p w14:paraId="7B3D078F" w14:textId="77777777" w:rsidR="00452053" w:rsidRPr="00AC2DF1" w:rsidRDefault="00452053" w:rsidP="005D0A26">
            <w:pPr>
              <w:jc w:val="center"/>
              <w:rPr>
                <w:rFonts w:ascii="Arial" w:hAnsi="Arial" w:cs="Arial"/>
                <w:sz w:val="20"/>
                <w:szCs w:val="20"/>
              </w:rPr>
            </w:pPr>
            <w:r w:rsidRPr="00AC2DF1">
              <w:rPr>
                <w:rFonts w:ascii="Arial" w:hAnsi="Arial" w:cs="Arial"/>
              </w:rPr>
              <w:t>161</w:t>
            </w:r>
          </w:p>
        </w:tc>
        <w:tc>
          <w:tcPr>
            <w:tcW w:w="8170" w:type="dxa"/>
          </w:tcPr>
          <w:p w14:paraId="6F580596" w14:textId="77777777" w:rsidR="00452053" w:rsidRPr="00AC2DF1" w:rsidRDefault="00452053" w:rsidP="005D0A26">
            <w:pPr>
              <w:rPr>
                <w:rFonts w:ascii="Arial" w:hAnsi="Arial" w:cs="Arial"/>
                <w:sz w:val="20"/>
                <w:szCs w:val="20"/>
              </w:rPr>
            </w:pPr>
            <w:r w:rsidRPr="00AC2DF1">
              <w:rPr>
                <w:rFonts w:ascii="Arial" w:hAnsi="Arial" w:cs="Arial"/>
                <w:sz w:val="20"/>
                <w:szCs w:val="20"/>
              </w:rPr>
              <w:t>with individuals.</w:t>
            </w:r>
          </w:p>
        </w:tc>
      </w:tr>
      <w:tr w:rsidR="00452053" w:rsidRPr="00AC2DF1" w14:paraId="0AA3C9E3" w14:textId="77777777" w:rsidTr="005D0A26">
        <w:tc>
          <w:tcPr>
            <w:tcW w:w="846" w:type="dxa"/>
          </w:tcPr>
          <w:p w14:paraId="5D9D814A" w14:textId="77777777" w:rsidR="00452053" w:rsidRPr="00AC2DF1" w:rsidRDefault="00452053" w:rsidP="005D0A26">
            <w:pPr>
              <w:jc w:val="center"/>
              <w:rPr>
                <w:rFonts w:ascii="Arial" w:hAnsi="Arial" w:cs="Arial"/>
                <w:sz w:val="20"/>
                <w:szCs w:val="20"/>
              </w:rPr>
            </w:pPr>
            <w:r w:rsidRPr="00AC2DF1">
              <w:rPr>
                <w:rFonts w:ascii="Arial" w:hAnsi="Arial" w:cs="Arial"/>
              </w:rPr>
              <w:t>162</w:t>
            </w:r>
          </w:p>
        </w:tc>
        <w:tc>
          <w:tcPr>
            <w:tcW w:w="8170" w:type="dxa"/>
          </w:tcPr>
          <w:p w14:paraId="7E75DCC7"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I think in terms of the awareness of appropriate responses to EBSA. I mean you just</w:t>
            </w:r>
          </w:p>
        </w:tc>
      </w:tr>
      <w:tr w:rsidR="00452053" w:rsidRPr="00AC2DF1" w14:paraId="527634CA" w14:textId="77777777" w:rsidTr="005D0A26">
        <w:tc>
          <w:tcPr>
            <w:tcW w:w="846" w:type="dxa"/>
          </w:tcPr>
          <w:p w14:paraId="4884CC3A" w14:textId="77777777" w:rsidR="00452053" w:rsidRPr="00AC2DF1" w:rsidRDefault="00452053" w:rsidP="005D0A26">
            <w:pPr>
              <w:jc w:val="center"/>
              <w:rPr>
                <w:rFonts w:ascii="Arial" w:hAnsi="Arial" w:cs="Arial"/>
                <w:sz w:val="20"/>
                <w:szCs w:val="20"/>
              </w:rPr>
            </w:pPr>
            <w:r w:rsidRPr="00AC2DF1">
              <w:rPr>
                <w:rFonts w:ascii="Arial" w:hAnsi="Arial" w:cs="Arial"/>
              </w:rPr>
              <w:t>163</w:t>
            </w:r>
          </w:p>
        </w:tc>
        <w:tc>
          <w:tcPr>
            <w:tcW w:w="8170" w:type="dxa"/>
          </w:tcPr>
          <w:p w14:paraId="299BA0D8" w14:textId="77777777" w:rsidR="00452053" w:rsidRPr="00AC2DF1" w:rsidRDefault="00452053" w:rsidP="005D0A26">
            <w:pPr>
              <w:rPr>
                <w:rFonts w:ascii="Arial" w:hAnsi="Arial" w:cs="Arial"/>
                <w:sz w:val="20"/>
                <w:szCs w:val="20"/>
              </w:rPr>
            </w:pPr>
            <w:r w:rsidRPr="00AC2DF1">
              <w:rPr>
                <w:rFonts w:ascii="Arial" w:hAnsi="Arial" w:cs="Arial"/>
                <w:sz w:val="20"/>
                <w:szCs w:val="20"/>
              </w:rPr>
              <w:t>mentioned parents and that's a really massive area that we try and work with, erm an</w:t>
            </w:r>
          </w:p>
        </w:tc>
      </w:tr>
      <w:tr w:rsidR="00452053" w:rsidRPr="00AC2DF1" w14:paraId="494B2D08" w14:textId="77777777" w:rsidTr="005D0A26">
        <w:tc>
          <w:tcPr>
            <w:tcW w:w="846" w:type="dxa"/>
          </w:tcPr>
          <w:p w14:paraId="1BD41DAD" w14:textId="77777777" w:rsidR="00452053" w:rsidRPr="00AC2DF1" w:rsidRDefault="00452053" w:rsidP="005D0A26">
            <w:pPr>
              <w:jc w:val="center"/>
              <w:rPr>
                <w:rFonts w:ascii="Arial" w:hAnsi="Arial" w:cs="Arial"/>
                <w:sz w:val="20"/>
                <w:szCs w:val="20"/>
              </w:rPr>
            </w:pPr>
            <w:r w:rsidRPr="00AC2DF1">
              <w:rPr>
                <w:rFonts w:ascii="Arial" w:hAnsi="Arial" w:cs="Arial"/>
              </w:rPr>
              <w:t>164</w:t>
            </w:r>
          </w:p>
        </w:tc>
        <w:tc>
          <w:tcPr>
            <w:tcW w:w="8170" w:type="dxa"/>
          </w:tcPr>
          <w:p w14:paraId="338325BA" w14:textId="77777777" w:rsidR="00452053" w:rsidRPr="00AC2DF1" w:rsidRDefault="00452053" w:rsidP="005D0A26">
            <w:pPr>
              <w:rPr>
                <w:rFonts w:ascii="Arial" w:hAnsi="Arial" w:cs="Arial"/>
                <w:sz w:val="20"/>
                <w:szCs w:val="20"/>
              </w:rPr>
            </w:pPr>
            <w:r w:rsidRPr="00AC2DF1">
              <w:rPr>
                <w:rFonts w:ascii="Arial" w:hAnsi="Arial" w:cs="Arial"/>
                <w:sz w:val="20"/>
                <w:szCs w:val="20"/>
              </w:rPr>
              <w:t>awareness of an appropriate response. So whether it's our response as an education</w:t>
            </w:r>
          </w:p>
        </w:tc>
      </w:tr>
      <w:tr w:rsidR="00452053" w:rsidRPr="00AC2DF1" w14:paraId="51C10EBF" w14:textId="77777777" w:rsidTr="005D0A26">
        <w:tc>
          <w:tcPr>
            <w:tcW w:w="846" w:type="dxa"/>
          </w:tcPr>
          <w:p w14:paraId="640B6B4A" w14:textId="77777777" w:rsidR="00452053" w:rsidRPr="00AC2DF1" w:rsidRDefault="00452053" w:rsidP="005D0A26">
            <w:pPr>
              <w:jc w:val="center"/>
              <w:rPr>
                <w:rFonts w:ascii="Arial" w:hAnsi="Arial" w:cs="Arial"/>
                <w:sz w:val="20"/>
                <w:szCs w:val="20"/>
              </w:rPr>
            </w:pPr>
            <w:r w:rsidRPr="00AC2DF1">
              <w:rPr>
                <w:rFonts w:ascii="Arial" w:hAnsi="Arial" w:cs="Arial"/>
              </w:rPr>
              <w:t>165</w:t>
            </w:r>
          </w:p>
        </w:tc>
        <w:tc>
          <w:tcPr>
            <w:tcW w:w="8170" w:type="dxa"/>
          </w:tcPr>
          <w:p w14:paraId="251FD87E" w14:textId="77777777" w:rsidR="00452053" w:rsidRPr="00AC2DF1" w:rsidRDefault="00452053" w:rsidP="005D0A26">
            <w:pPr>
              <w:rPr>
                <w:rFonts w:ascii="Arial" w:hAnsi="Arial" w:cs="Arial"/>
                <w:sz w:val="20"/>
                <w:szCs w:val="20"/>
              </w:rPr>
            </w:pPr>
            <w:r w:rsidRPr="00AC2DF1">
              <w:rPr>
                <w:rFonts w:ascii="Arial" w:hAnsi="Arial" w:cs="Arial"/>
                <w:sz w:val="20"/>
                <w:szCs w:val="20"/>
              </w:rPr>
              <w:t>Setting or whether it's a parent's response to their child's School avoidance erm, what we</w:t>
            </w:r>
          </w:p>
        </w:tc>
      </w:tr>
      <w:tr w:rsidR="00452053" w:rsidRPr="00AC2DF1" w14:paraId="6F02C1FA" w14:textId="77777777" w:rsidTr="005D0A26">
        <w:tc>
          <w:tcPr>
            <w:tcW w:w="846" w:type="dxa"/>
          </w:tcPr>
          <w:p w14:paraId="765F9F55" w14:textId="77777777" w:rsidR="00452053" w:rsidRPr="00AC2DF1" w:rsidRDefault="00452053" w:rsidP="005D0A26">
            <w:pPr>
              <w:jc w:val="center"/>
              <w:rPr>
                <w:rFonts w:ascii="Arial" w:hAnsi="Arial" w:cs="Arial"/>
                <w:sz w:val="20"/>
                <w:szCs w:val="20"/>
              </w:rPr>
            </w:pPr>
            <w:r w:rsidRPr="00AC2DF1">
              <w:rPr>
                <w:rFonts w:ascii="Arial" w:hAnsi="Arial" w:cs="Arial"/>
              </w:rPr>
              <w:t>166</w:t>
            </w:r>
          </w:p>
        </w:tc>
        <w:tc>
          <w:tcPr>
            <w:tcW w:w="8170" w:type="dxa"/>
          </w:tcPr>
          <w:p w14:paraId="4D7079F0" w14:textId="77777777" w:rsidR="00452053" w:rsidRPr="00AC2DF1" w:rsidRDefault="00452053" w:rsidP="005D0A26">
            <w:pPr>
              <w:rPr>
                <w:rFonts w:ascii="Arial" w:hAnsi="Arial" w:cs="Arial"/>
                <w:sz w:val="20"/>
                <w:szCs w:val="20"/>
              </w:rPr>
            </w:pPr>
            <w:r w:rsidRPr="00AC2DF1">
              <w:rPr>
                <w:rFonts w:ascii="Arial" w:hAnsi="Arial" w:cs="Arial"/>
                <w:sz w:val="20"/>
                <w:szCs w:val="20"/>
              </w:rPr>
              <w:t>find is that there are a lot of inappropriate responses perhaps within schools and within</w:t>
            </w:r>
          </w:p>
        </w:tc>
      </w:tr>
      <w:tr w:rsidR="00452053" w:rsidRPr="00AC2DF1" w14:paraId="059CA6CB" w14:textId="77777777" w:rsidTr="005D0A26">
        <w:tc>
          <w:tcPr>
            <w:tcW w:w="846" w:type="dxa"/>
          </w:tcPr>
          <w:p w14:paraId="57D89333" w14:textId="77777777" w:rsidR="00452053" w:rsidRPr="00AC2DF1" w:rsidRDefault="00452053" w:rsidP="005D0A26">
            <w:pPr>
              <w:jc w:val="center"/>
              <w:rPr>
                <w:rFonts w:ascii="Arial" w:hAnsi="Arial" w:cs="Arial"/>
                <w:sz w:val="20"/>
                <w:szCs w:val="20"/>
              </w:rPr>
            </w:pPr>
            <w:r w:rsidRPr="00AC2DF1">
              <w:rPr>
                <w:rFonts w:ascii="Arial" w:hAnsi="Arial" w:cs="Arial"/>
              </w:rPr>
              <w:t>167</w:t>
            </w:r>
          </w:p>
        </w:tc>
        <w:tc>
          <w:tcPr>
            <w:tcW w:w="8170" w:type="dxa"/>
          </w:tcPr>
          <w:p w14:paraId="2A93DD47" w14:textId="77777777" w:rsidR="00452053" w:rsidRPr="00AC2DF1" w:rsidRDefault="00452053" w:rsidP="005D0A26">
            <w:pPr>
              <w:rPr>
                <w:rFonts w:ascii="Arial" w:hAnsi="Arial" w:cs="Arial"/>
                <w:sz w:val="20"/>
                <w:szCs w:val="20"/>
              </w:rPr>
            </w:pPr>
            <w:r w:rsidRPr="00AC2DF1">
              <w:rPr>
                <w:rFonts w:ascii="Arial" w:hAnsi="Arial" w:cs="Arial"/>
                <w:sz w:val="20"/>
                <w:szCs w:val="20"/>
              </w:rPr>
              <w:t>Families erm that at all. They don't help the young person. They don’t help the family. And</w:t>
            </w:r>
          </w:p>
        </w:tc>
      </w:tr>
      <w:tr w:rsidR="00452053" w:rsidRPr="00AC2DF1" w14:paraId="43408697" w14:textId="77777777" w:rsidTr="005D0A26">
        <w:tc>
          <w:tcPr>
            <w:tcW w:w="846" w:type="dxa"/>
          </w:tcPr>
          <w:p w14:paraId="65B75D7C" w14:textId="77777777" w:rsidR="00452053" w:rsidRPr="00AC2DF1" w:rsidRDefault="00452053" w:rsidP="005D0A26">
            <w:pPr>
              <w:jc w:val="center"/>
              <w:rPr>
                <w:rFonts w:ascii="Arial" w:hAnsi="Arial" w:cs="Arial"/>
                <w:sz w:val="20"/>
                <w:szCs w:val="20"/>
              </w:rPr>
            </w:pPr>
            <w:r w:rsidRPr="00AC2DF1">
              <w:rPr>
                <w:rFonts w:ascii="Arial" w:hAnsi="Arial" w:cs="Arial"/>
              </w:rPr>
              <w:t>168</w:t>
            </w:r>
          </w:p>
        </w:tc>
        <w:tc>
          <w:tcPr>
            <w:tcW w:w="8170" w:type="dxa"/>
          </w:tcPr>
          <w:p w14:paraId="468A508A" w14:textId="77777777" w:rsidR="00452053" w:rsidRPr="00AC2DF1" w:rsidRDefault="00452053" w:rsidP="005D0A26">
            <w:pPr>
              <w:rPr>
                <w:rFonts w:ascii="Arial" w:hAnsi="Arial" w:cs="Arial"/>
                <w:sz w:val="20"/>
                <w:szCs w:val="20"/>
              </w:rPr>
            </w:pPr>
            <w:r w:rsidRPr="00AC2DF1">
              <w:rPr>
                <w:rFonts w:ascii="Arial" w:hAnsi="Arial" w:cs="Arial"/>
                <w:sz w:val="20"/>
                <w:szCs w:val="20"/>
              </w:rPr>
              <w:t>they just sort of compound difficulties, really.</w:t>
            </w:r>
          </w:p>
        </w:tc>
      </w:tr>
      <w:tr w:rsidR="00452053" w:rsidRPr="00AC2DF1" w14:paraId="0E3D0C6D" w14:textId="77777777" w:rsidTr="005D0A26">
        <w:tc>
          <w:tcPr>
            <w:tcW w:w="846" w:type="dxa"/>
          </w:tcPr>
          <w:p w14:paraId="1D781B23" w14:textId="77777777" w:rsidR="00452053" w:rsidRPr="00AC2DF1" w:rsidRDefault="00452053" w:rsidP="005D0A26">
            <w:pPr>
              <w:jc w:val="center"/>
              <w:rPr>
                <w:rFonts w:ascii="Arial" w:hAnsi="Arial" w:cs="Arial"/>
                <w:sz w:val="20"/>
                <w:szCs w:val="20"/>
              </w:rPr>
            </w:pPr>
            <w:r w:rsidRPr="00AC2DF1">
              <w:rPr>
                <w:rFonts w:ascii="Arial" w:hAnsi="Arial" w:cs="Arial"/>
              </w:rPr>
              <w:t>169</w:t>
            </w:r>
          </w:p>
        </w:tc>
        <w:tc>
          <w:tcPr>
            <w:tcW w:w="8170" w:type="dxa"/>
          </w:tcPr>
          <w:p w14:paraId="23B5BDBF"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P3: And sometimes that's, it's hard. Isn't it? when So sometimes it's what I was trying </w:t>
            </w:r>
          </w:p>
        </w:tc>
      </w:tr>
      <w:tr w:rsidR="00452053" w:rsidRPr="00AC2DF1" w14:paraId="0E2B0BBB" w14:textId="77777777" w:rsidTr="005D0A26">
        <w:tc>
          <w:tcPr>
            <w:tcW w:w="846" w:type="dxa"/>
          </w:tcPr>
          <w:p w14:paraId="57126260" w14:textId="77777777" w:rsidR="00452053" w:rsidRPr="00AC2DF1" w:rsidRDefault="00452053" w:rsidP="005D0A26">
            <w:pPr>
              <w:jc w:val="center"/>
              <w:rPr>
                <w:rFonts w:ascii="Arial" w:hAnsi="Arial" w:cs="Arial"/>
                <w:sz w:val="20"/>
                <w:szCs w:val="20"/>
              </w:rPr>
            </w:pPr>
            <w:r w:rsidRPr="00AC2DF1">
              <w:rPr>
                <w:rFonts w:ascii="Arial" w:hAnsi="Arial" w:cs="Arial"/>
              </w:rPr>
              <w:t>170</w:t>
            </w:r>
          </w:p>
        </w:tc>
        <w:tc>
          <w:tcPr>
            <w:tcW w:w="8170" w:type="dxa"/>
          </w:tcPr>
          <w:p w14:paraId="7754E03A" w14:textId="77777777" w:rsidR="00452053" w:rsidRPr="00AC2DF1" w:rsidRDefault="00452053" w:rsidP="005D0A26">
            <w:pPr>
              <w:rPr>
                <w:rFonts w:ascii="Arial" w:hAnsi="Arial" w:cs="Arial"/>
                <w:sz w:val="20"/>
                <w:szCs w:val="20"/>
              </w:rPr>
            </w:pPr>
            <w:r w:rsidRPr="00AC2DF1">
              <w:rPr>
                <w:rFonts w:ascii="Arial" w:hAnsi="Arial" w:cs="Arial"/>
                <w:sz w:val="20"/>
                <w:szCs w:val="20"/>
              </w:rPr>
              <w:t>to say was it that inappropriate response isn't always known Sometimes I think in families</w:t>
            </w:r>
          </w:p>
        </w:tc>
      </w:tr>
      <w:tr w:rsidR="00452053" w:rsidRPr="00AC2DF1" w14:paraId="416C7CDA" w14:textId="77777777" w:rsidTr="005D0A26">
        <w:tc>
          <w:tcPr>
            <w:tcW w:w="846" w:type="dxa"/>
          </w:tcPr>
          <w:p w14:paraId="246DC5C0" w14:textId="77777777" w:rsidR="00452053" w:rsidRPr="00AC2DF1" w:rsidRDefault="00452053" w:rsidP="005D0A26">
            <w:pPr>
              <w:jc w:val="center"/>
              <w:rPr>
                <w:rFonts w:ascii="Arial" w:hAnsi="Arial" w:cs="Arial"/>
                <w:sz w:val="20"/>
                <w:szCs w:val="20"/>
              </w:rPr>
            </w:pPr>
            <w:r w:rsidRPr="00AC2DF1">
              <w:rPr>
                <w:rFonts w:ascii="Arial" w:hAnsi="Arial" w:cs="Arial"/>
              </w:rPr>
              <w:t>171</w:t>
            </w:r>
          </w:p>
        </w:tc>
        <w:tc>
          <w:tcPr>
            <w:tcW w:w="8170" w:type="dxa"/>
          </w:tcPr>
          <w:p w14:paraId="22480ECC" w14:textId="77777777" w:rsidR="00452053" w:rsidRPr="00AC2DF1" w:rsidRDefault="00452053" w:rsidP="005D0A26">
            <w:pPr>
              <w:rPr>
                <w:rFonts w:ascii="Arial" w:hAnsi="Arial" w:cs="Arial"/>
                <w:sz w:val="20"/>
                <w:szCs w:val="20"/>
              </w:rPr>
            </w:pPr>
            <w:r w:rsidRPr="00AC2DF1">
              <w:rPr>
                <w:rFonts w:ascii="Arial" w:hAnsi="Arial" w:cs="Arial"/>
                <w:sz w:val="20"/>
                <w:szCs w:val="20"/>
              </w:rPr>
              <w:t>act that way because that is coming from a place of anger or frustration with the</w:t>
            </w:r>
          </w:p>
        </w:tc>
      </w:tr>
      <w:tr w:rsidR="00452053" w:rsidRPr="00AC2DF1" w14:paraId="01D54FA3" w14:textId="77777777" w:rsidTr="005D0A26">
        <w:tc>
          <w:tcPr>
            <w:tcW w:w="846" w:type="dxa"/>
          </w:tcPr>
          <w:p w14:paraId="79FEA1BD" w14:textId="77777777" w:rsidR="00452053" w:rsidRPr="00AC2DF1" w:rsidRDefault="00452053" w:rsidP="005D0A26">
            <w:pPr>
              <w:jc w:val="center"/>
              <w:rPr>
                <w:rFonts w:ascii="Arial" w:hAnsi="Arial" w:cs="Arial"/>
                <w:sz w:val="20"/>
                <w:szCs w:val="20"/>
              </w:rPr>
            </w:pPr>
            <w:r w:rsidRPr="00AC2DF1">
              <w:rPr>
                <w:rFonts w:ascii="Arial" w:hAnsi="Arial" w:cs="Arial"/>
              </w:rPr>
              <w:t>172</w:t>
            </w:r>
          </w:p>
        </w:tc>
        <w:tc>
          <w:tcPr>
            <w:tcW w:w="8170" w:type="dxa"/>
          </w:tcPr>
          <w:p w14:paraId="388FDB1A" w14:textId="77777777" w:rsidR="00452053" w:rsidRPr="00AC2DF1" w:rsidRDefault="00452053" w:rsidP="005D0A26">
            <w:pPr>
              <w:rPr>
                <w:rFonts w:ascii="Arial" w:hAnsi="Arial" w:cs="Arial"/>
                <w:sz w:val="20"/>
                <w:szCs w:val="20"/>
              </w:rPr>
            </w:pPr>
            <w:r w:rsidRPr="00AC2DF1">
              <w:rPr>
                <w:rFonts w:ascii="Arial" w:hAnsi="Arial" w:cs="Arial"/>
                <w:sz w:val="20"/>
                <w:szCs w:val="20"/>
              </w:rPr>
              <w:t>school and they might know that it's inappropriate to keep the child at home. But then I</w:t>
            </w:r>
          </w:p>
        </w:tc>
      </w:tr>
      <w:tr w:rsidR="00452053" w:rsidRPr="00AC2DF1" w14:paraId="320985AE" w14:textId="77777777" w:rsidTr="005D0A26">
        <w:tc>
          <w:tcPr>
            <w:tcW w:w="846" w:type="dxa"/>
          </w:tcPr>
          <w:p w14:paraId="6F5CD5DC" w14:textId="77777777" w:rsidR="00452053" w:rsidRPr="00AC2DF1" w:rsidRDefault="00452053" w:rsidP="005D0A26">
            <w:pPr>
              <w:jc w:val="center"/>
              <w:rPr>
                <w:rFonts w:ascii="Arial" w:hAnsi="Arial" w:cs="Arial"/>
                <w:sz w:val="20"/>
                <w:szCs w:val="20"/>
              </w:rPr>
            </w:pPr>
            <w:r w:rsidRPr="00AC2DF1">
              <w:rPr>
                <w:rFonts w:ascii="Arial" w:hAnsi="Arial" w:cs="Arial"/>
              </w:rPr>
              <w:t>173</w:t>
            </w:r>
          </w:p>
        </w:tc>
        <w:tc>
          <w:tcPr>
            <w:tcW w:w="8170" w:type="dxa"/>
          </w:tcPr>
          <w:p w14:paraId="57855B3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think in other family situations they don't know that their actions are having that knock </w:t>
            </w:r>
          </w:p>
        </w:tc>
      </w:tr>
      <w:tr w:rsidR="00452053" w:rsidRPr="00AC2DF1" w14:paraId="1D29AE68" w14:textId="77777777" w:rsidTr="005D0A26">
        <w:tc>
          <w:tcPr>
            <w:tcW w:w="846" w:type="dxa"/>
          </w:tcPr>
          <w:p w14:paraId="325A343C" w14:textId="77777777" w:rsidR="00452053" w:rsidRPr="00AC2DF1" w:rsidRDefault="00452053" w:rsidP="005D0A26">
            <w:pPr>
              <w:jc w:val="center"/>
              <w:rPr>
                <w:rFonts w:ascii="Arial" w:hAnsi="Arial" w:cs="Arial"/>
                <w:sz w:val="20"/>
                <w:szCs w:val="20"/>
              </w:rPr>
            </w:pPr>
            <w:r w:rsidRPr="00AC2DF1">
              <w:rPr>
                <w:rFonts w:ascii="Arial" w:hAnsi="Arial" w:cs="Arial"/>
              </w:rPr>
              <w:t>174</w:t>
            </w:r>
          </w:p>
        </w:tc>
        <w:tc>
          <w:tcPr>
            <w:tcW w:w="8170" w:type="dxa"/>
          </w:tcPr>
          <w:p w14:paraId="4992BB56" w14:textId="77777777" w:rsidR="00452053" w:rsidRPr="00AC2DF1" w:rsidRDefault="00452053" w:rsidP="005D0A26">
            <w:pPr>
              <w:rPr>
                <w:rFonts w:ascii="Arial" w:hAnsi="Arial" w:cs="Arial"/>
                <w:sz w:val="20"/>
                <w:szCs w:val="20"/>
              </w:rPr>
            </w:pPr>
            <w:r w:rsidRPr="00AC2DF1">
              <w:rPr>
                <w:rFonts w:ascii="Arial" w:hAnsi="Arial" w:cs="Arial"/>
                <w:sz w:val="20"/>
                <w:szCs w:val="20"/>
              </w:rPr>
              <w:t>on effect of making the situation worse, do they?</w:t>
            </w:r>
          </w:p>
        </w:tc>
      </w:tr>
      <w:tr w:rsidR="00452053" w:rsidRPr="00AC2DF1" w14:paraId="2DFAB64C" w14:textId="77777777" w:rsidTr="005D0A26">
        <w:tc>
          <w:tcPr>
            <w:tcW w:w="846" w:type="dxa"/>
          </w:tcPr>
          <w:p w14:paraId="63148F4A" w14:textId="77777777" w:rsidR="00452053" w:rsidRPr="00AC2DF1" w:rsidRDefault="00452053" w:rsidP="005D0A26">
            <w:pPr>
              <w:jc w:val="center"/>
              <w:rPr>
                <w:rFonts w:ascii="Arial" w:hAnsi="Arial" w:cs="Arial"/>
                <w:sz w:val="20"/>
                <w:szCs w:val="20"/>
              </w:rPr>
            </w:pPr>
            <w:r w:rsidRPr="00AC2DF1">
              <w:rPr>
                <w:rFonts w:ascii="Arial" w:hAnsi="Arial" w:cs="Arial"/>
              </w:rPr>
              <w:t>175</w:t>
            </w:r>
          </w:p>
        </w:tc>
        <w:tc>
          <w:tcPr>
            <w:tcW w:w="8170" w:type="dxa"/>
          </w:tcPr>
          <w:p w14:paraId="26C9FCF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Yeah, and I'm not just there talking about parents of, obviously parents heavily  </w:t>
            </w:r>
          </w:p>
        </w:tc>
      </w:tr>
      <w:tr w:rsidR="00452053" w:rsidRPr="00AC2DF1" w14:paraId="6B222B15" w14:textId="77777777" w:rsidTr="005D0A26">
        <w:tc>
          <w:tcPr>
            <w:tcW w:w="846" w:type="dxa"/>
          </w:tcPr>
          <w:p w14:paraId="06305349" w14:textId="77777777" w:rsidR="00452053" w:rsidRPr="00AC2DF1" w:rsidRDefault="00452053" w:rsidP="005D0A26">
            <w:pPr>
              <w:jc w:val="center"/>
              <w:rPr>
                <w:rFonts w:ascii="Arial" w:hAnsi="Arial" w:cs="Arial"/>
                <w:sz w:val="20"/>
                <w:szCs w:val="20"/>
              </w:rPr>
            </w:pPr>
            <w:r w:rsidRPr="00AC2DF1">
              <w:rPr>
                <w:rFonts w:ascii="Arial" w:hAnsi="Arial" w:cs="Arial"/>
              </w:rPr>
              <w:t>176</w:t>
            </w:r>
          </w:p>
        </w:tc>
        <w:tc>
          <w:tcPr>
            <w:tcW w:w="8170" w:type="dxa"/>
          </w:tcPr>
          <w:p w14:paraId="06F7CA8D"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Involved but I am talking about the responses of schools as well.</w:t>
            </w:r>
          </w:p>
        </w:tc>
      </w:tr>
      <w:tr w:rsidR="00452053" w:rsidRPr="00AC2DF1" w14:paraId="22EB758A" w14:textId="77777777" w:rsidTr="005D0A26">
        <w:tc>
          <w:tcPr>
            <w:tcW w:w="846" w:type="dxa"/>
          </w:tcPr>
          <w:p w14:paraId="18DBB6BF" w14:textId="77777777" w:rsidR="00452053" w:rsidRPr="00AC2DF1" w:rsidRDefault="00452053" w:rsidP="005D0A26">
            <w:pPr>
              <w:jc w:val="center"/>
              <w:rPr>
                <w:rFonts w:ascii="Arial" w:hAnsi="Arial" w:cs="Arial"/>
                <w:sz w:val="20"/>
                <w:szCs w:val="20"/>
              </w:rPr>
            </w:pPr>
            <w:r w:rsidRPr="00AC2DF1">
              <w:rPr>
                <w:rFonts w:ascii="Arial" w:hAnsi="Arial" w:cs="Arial"/>
              </w:rPr>
              <w:t>177</w:t>
            </w:r>
          </w:p>
        </w:tc>
        <w:tc>
          <w:tcPr>
            <w:tcW w:w="8170" w:type="dxa"/>
          </w:tcPr>
          <w:p w14:paraId="3FFE8970" w14:textId="77777777" w:rsidR="00452053" w:rsidRPr="00AC2DF1" w:rsidRDefault="00452053" w:rsidP="005D0A26">
            <w:pPr>
              <w:rPr>
                <w:rFonts w:ascii="Arial" w:hAnsi="Arial" w:cs="Arial"/>
                <w:sz w:val="20"/>
                <w:szCs w:val="20"/>
              </w:rPr>
            </w:pPr>
            <w:r w:rsidRPr="00AC2DF1">
              <w:rPr>
                <w:rFonts w:ascii="Arial" w:hAnsi="Arial" w:cs="Arial"/>
                <w:sz w:val="20"/>
                <w:szCs w:val="20"/>
              </w:rPr>
              <w:t>P1: Right.</w:t>
            </w:r>
          </w:p>
        </w:tc>
      </w:tr>
      <w:tr w:rsidR="00452053" w:rsidRPr="00AC2DF1" w14:paraId="7EAB4F27" w14:textId="77777777" w:rsidTr="005D0A26">
        <w:tc>
          <w:tcPr>
            <w:tcW w:w="846" w:type="dxa"/>
          </w:tcPr>
          <w:p w14:paraId="3E08FF88" w14:textId="77777777" w:rsidR="00452053" w:rsidRPr="00AC2DF1" w:rsidRDefault="00452053" w:rsidP="005D0A26">
            <w:pPr>
              <w:jc w:val="center"/>
              <w:rPr>
                <w:rFonts w:ascii="Arial" w:hAnsi="Arial" w:cs="Arial"/>
                <w:sz w:val="20"/>
                <w:szCs w:val="20"/>
              </w:rPr>
            </w:pPr>
            <w:r w:rsidRPr="00AC2DF1">
              <w:rPr>
                <w:rFonts w:ascii="Arial" w:hAnsi="Arial" w:cs="Arial"/>
              </w:rPr>
              <w:t>178</w:t>
            </w:r>
          </w:p>
        </w:tc>
        <w:tc>
          <w:tcPr>
            <w:tcW w:w="8170" w:type="dxa"/>
          </w:tcPr>
          <w:p w14:paraId="7A3FDA6C" w14:textId="77777777" w:rsidR="00452053" w:rsidRPr="00AC2DF1" w:rsidRDefault="00452053" w:rsidP="005D0A26">
            <w:pPr>
              <w:rPr>
                <w:rFonts w:ascii="Arial" w:hAnsi="Arial" w:cs="Arial"/>
                <w:sz w:val="20"/>
                <w:szCs w:val="20"/>
              </w:rPr>
            </w:pPr>
            <w:r w:rsidRPr="00AC2DF1">
              <w:rPr>
                <w:rFonts w:ascii="Arial" w:hAnsi="Arial" w:cs="Arial"/>
                <w:sz w:val="20"/>
                <w:szCs w:val="20"/>
              </w:rPr>
              <w:t>P2: They're not always appropriate. Parents are very often doing the right thing, I would</w:t>
            </w:r>
          </w:p>
        </w:tc>
      </w:tr>
      <w:tr w:rsidR="00452053" w:rsidRPr="00AC2DF1" w14:paraId="0C827B14" w14:textId="77777777" w:rsidTr="005D0A26">
        <w:tc>
          <w:tcPr>
            <w:tcW w:w="846" w:type="dxa"/>
          </w:tcPr>
          <w:p w14:paraId="0D0876FE" w14:textId="77777777" w:rsidR="00452053" w:rsidRPr="00AC2DF1" w:rsidRDefault="00452053" w:rsidP="005D0A26">
            <w:pPr>
              <w:jc w:val="center"/>
              <w:rPr>
                <w:rFonts w:ascii="Arial" w:hAnsi="Arial" w:cs="Arial"/>
                <w:sz w:val="20"/>
                <w:szCs w:val="20"/>
              </w:rPr>
            </w:pPr>
            <w:r w:rsidRPr="00AC2DF1">
              <w:rPr>
                <w:rFonts w:ascii="Arial" w:hAnsi="Arial" w:cs="Arial"/>
              </w:rPr>
              <w:t>179</w:t>
            </w:r>
          </w:p>
        </w:tc>
        <w:tc>
          <w:tcPr>
            <w:tcW w:w="8170" w:type="dxa"/>
          </w:tcPr>
          <w:p w14:paraId="18C9B070" w14:textId="77777777" w:rsidR="00452053" w:rsidRPr="00AC2DF1" w:rsidRDefault="00452053" w:rsidP="005D0A26">
            <w:pPr>
              <w:rPr>
                <w:rFonts w:ascii="Arial" w:hAnsi="Arial" w:cs="Arial"/>
                <w:sz w:val="20"/>
                <w:szCs w:val="20"/>
              </w:rPr>
            </w:pPr>
            <w:r w:rsidRPr="00AC2DF1">
              <w:rPr>
                <w:rFonts w:ascii="Arial" w:hAnsi="Arial" w:cs="Arial"/>
                <w:sz w:val="20"/>
                <w:szCs w:val="20"/>
              </w:rPr>
              <w:t>say, and schools perhaps aren't doing the right thing and…</w:t>
            </w:r>
          </w:p>
        </w:tc>
      </w:tr>
      <w:tr w:rsidR="00452053" w:rsidRPr="00AC2DF1" w14:paraId="282A80C6" w14:textId="77777777" w:rsidTr="005D0A26">
        <w:tc>
          <w:tcPr>
            <w:tcW w:w="846" w:type="dxa"/>
          </w:tcPr>
          <w:p w14:paraId="04B85F33" w14:textId="77777777" w:rsidR="00452053" w:rsidRPr="00AC2DF1" w:rsidRDefault="00452053" w:rsidP="005D0A26">
            <w:pPr>
              <w:jc w:val="center"/>
              <w:rPr>
                <w:rFonts w:ascii="Arial" w:hAnsi="Arial" w:cs="Arial"/>
                <w:sz w:val="20"/>
                <w:szCs w:val="20"/>
              </w:rPr>
            </w:pPr>
            <w:r w:rsidRPr="00AC2DF1">
              <w:rPr>
                <w:rFonts w:ascii="Arial" w:hAnsi="Arial" w:cs="Arial"/>
              </w:rPr>
              <w:t>180</w:t>
            </w:r>
          </w:p>
        </w:tc>
        <w:tc>
          <w:tcPr>
            <w:tcW w:w="8170" w:type="dxa"/>
          </w:tcPr>
          <w:p w14:paraId="3028CC18" w14:textId="77777777" w:rsidR="00452053" w:rsidRPr="00AC2DF1" w:rsidRDefault="00452053" w:rsidP="005D0A26">
            <w:pPr>
              <w:rPr>
                <w:rFonts w:ascii="Arial" w:hAnsi="Arial" w:cs="Arial"/>
                <w:sz w:val="20"/>
                <w:szCs w:val="20"/>
              </w:rPr>
            </w:pPr>
            <w:r w:rsidRPr="00AC2DF1">
              <w:rPr>
                <w:rFonts w:ascii="Arial" w:hAnsi="Arial" w:cs="Arial"/>
                <w:sz w:val="20"/>
                <w:szCs w:val="20"/>
              </w:rPr>
              <w:t>P1: That’s interesting…</w:t>
            </w:r>
          </w:p>
        </w:tc>
      </w:tr>
      <w:tr w:rsidR="00452053" w:rsidRPr="00AC2DF1" w14:paraId="33651716" w14:textId="77777777" w:rsidTr="005D0A26">
        <w:tc>
          <w:tcPr>
            <w:tcW w:w="846" w:type="dxa"/>
          </w:tcPr>
          <w:p w14:paraId="019AED6C" w14:textId="77777777" w:rsidR="00452053" w:rsidRPr="00AC2DF1" w:rsidRDefault="00452053" w:rsidP="005D0A26">
            <w:pPr>
              <w:jc w:val="center"/>
              <w:rPr>
                <w:rFonts w:ascii="Arial" w:hAnsi="Arial" w:cs="Arial"/>
                <w:sz w:val="20"/>
                <w:szCs w:val="20"/>
              </w:rPr>
            </w:pPr>
            <w:r w:rsidRPr="00AC2DF1">
              <w:rPr>
                <w:rFonts w:ascii="Arial" w:hAnsi="Arial" w:cs="Arial"/>
              </w:rPr>
              <w:t>181</w:t>
            </w:r>
          </w:p>
        </w:tc>
        <w:tc>
          <w:tcPr>
            <w:tcW w:w="8170" w:type="dxa"/>
          </w:tcPr>
          <w:p w14:paraId="2F92F245" w14:textId="77777777" w:rsidR="00452053" w:rsidRPr="00AC2DF1" w:rsidRDefault="00452053" w:rsidP="005D0A26">
            <w:pPr>
              <w:rPr>
                <w:rFonts w:ascii="Arial" w:hAnsi="Arial" w:cs="Arial"/>
                <w:sz w:val="20"/>
                <w:szCs w:val="20"/>
              </w:rPr>
            </w:pPr>
            <w:r w:rsidRPr="00AC2DF1">
              <w:rPr>
                <w:rFonts w:ascii="Arial" w:hAnsi="Arial" w:cs="Arial"/>
                <w:sz w:val="20"/>
                <w:szCs w:val="20"/>
              </w:rPr>
              <w:t>P2:  then sometimes it's the way around…</w:t>
            </w:r>
          </w:p>
        </w:tc>
      </w:tr>
      <w:tr w:rsidR="00452053" w:rsidRPr="00AC2DF1" w14:paraId="586885F8" w14:textId="77777777" w:rsidTr="005D0A26">
        <w:tc>
          <w:tcPr>
            <w:tcW w:w="846" w:type="dxa"/>
          </w:tcPr>
          <w:p w14:paraId="48337A0D" w14:textId="77777777" w:rsidR="00452053" w:rsidRPr="00AC2DF1" w:rsidRDefault="00452053" w:rsidP="005D0A26">
            <w:pPr>
              <w:jc w:val="center"/>
              <w:rPr>
                <w:rFonts w:ascii="Arial" w:hAnsi="Arial" w:cs="Arial"/>
                <w:sz w:val="20"/>
                <w:szCs w:val="20"/>
              </w:rPr>
            </w:pPr>
            <w:r w:rsidRPr="00AC2DF1">
              <w:rPr>
                <w:rFonts w:ascii="Arial" w:hAnsi="Arial" w:cs="Arial"/>
              </w:rPr>
              <w:t>182</w:t>
            </w:r>
          </w:p>
        </w:tc>
        <w:tc>
          <w:tcPr>
            <w:tcW w:w="8170" w:type="dxa"/>
          </w:tcPr>
          <w:p w14:paraId="79DE18C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P1: When we were looking to find five primary schools to do our resilience building </w:t>
            </w:r>
          </w:p>
        </w:tc>
      </w:tr>
      <w:tr w:rsidR="00452053" w:rsidRPr="00AC2DF1" w14:paraId="302CAAD8" w14:textId="77777777" w:rsidTr="005D0A26">
        <w:tc>
          <w:tcPr>
            <w:tcW w:w="846" w:type="dxa"/>
          </w:tcPr>
          <w:p w14:paraId="3CE85DA0" w14:textId="77777777" w:rsidR="00452053" w:rsidRPr="00AC2DF1" w:rsidRDefault="00452053" w:rsidP="005D0A26">
            <w:pPr>
              <w:jc w:val="center"/>
              <w:rPr>
                <w:rFonts w:ascii="Arial" w:hAnsi="Arial" w:cs="Arial"/>
                <w:sz w:val="20"/>
                <w:szCs w:val="20"/>
              </w:rPr>
            </w:pPr>
            <w:r w:rsidRPr="00AC2DF1">
              <w:rPr>
                <w:rFonts w:ascii="Arial" w:hAnsi="Arial" w:cs="Arial"/>
              </w:rPr>
              <w:t>183</w:t>
            </w:r>
          </w:p>
        </w:tc>
        <w:tc>
          <w:tcPr>
            <w:tcW w:w="8170" w:type="dxa"/>
          </w:tcPr>
          <w:p w14:paraId="395C977F"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project in, and it was linked in with the ed psych, who helped us identify the program and </w:t>
            </w:r>
          </w:p>
        </w:tc>
      </w:tr>
      <w:tr w:rsidR="00452053" w:rsidRPr="00AC2DF1" w14:paraId="169A6B6B" w14:textId="77777777" w:rsidTr="005D0A26">
        <w:tc>
          <w:tcPr>
            <w:tcW w:w="846" w:type="dxa"/>
          </w:tcPr>
          <w:p w14:paraId="3CA2F3CA" w14:textId="77777777" w:rsidR="00452053" w:rsidRPr="00AC2DF1" w:rsidRDefault="00452053" w:rsidP="005D0A26">
            <w:pPr>
              <w:jc w:val="center"/>
              <w:rPr>
                <w:rFonts w:ascii="Arial" w:hAnsi="Arial" w:cs="Arial"/>
                <w:sz w:val="20"/>
                <w:szCs w:val="20"/>
              </w:rPr>
            </w:pPr>
            <w:r w:rsidRPr="00AC2DF1">
              <w:rPr>
                <w:rFonts w:ascii="Arial" w:hAnsi="Arial" w:cs="Arial"/>
              </w:rPr>
              <w:t>184</w:t>
            </w:r>
          </w:p>
        </w:tc>
        <w:tc>
          <w:tcPr>
            <w:tcW w:w="8170" w:type="dxa"/>
          </w:tcPr>
          <w:p w14:paraId="526F659F"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we looked at some of the criteria like need and What else is going on in the school and </w:t>
            </w:r>
          </w:p>
        </w:tc>
      </w:tr>
      <w:tr w:rsidR="00452053" w:rsidRPr="00AC2DF1" w14:paraId="4600F748" w14:textId="77777777" w:rsidTr="005D0A26">
        <w:tc>
          <w:tcPr>
            <w:tcW w:w="846" w:type="dxa"/>
          </w:tcPr>
          <w:p w14:paraId="3D179581" w14:textId="77777777" w:rsidR="00452053" w:rsidRPr="00AC2DF1" w:rsidRDefault="00452053" w:rsidP="005D0A26">
            <w:pPr>
              <w:jc w:val="center"/>
              <w:rPr>
                <w:rFonts w:ascii="Arial" w:hAnsi="Arial" w:cs="Arial"/>
                <w:sz w:val="20"/>
                <w:szCs w:val="20"/>
              </w:rPr>
            </w:pPr>
            <w:r w:rsidRPr="00AC2DF1">
              <w:rPr>
                <w:rFonts w:ascii="Arial" w:hAnsi="Arial" w:cs="Arial"/>
              </w:rPr>
              <w:t>185</w:t>
            </w:r>
          </w:p>
        </w:tc>
        <w:tc>
          <w:tcPr>
            <w:tcW w:w="8170" w:type="dxa"/>
          </w:tcPr>
          <w:p w14:paraId="4CCF411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things like that? But one big factor was the school sort of cultural understanding of mental </w:t>
            </w:r>
          </w:p>
        </w:tc>
      </w:tr>
      <w:tr w:rsidR="00452053" w:rsidRPr="00AC2DF1" w14:paraId="62A1BFB2" w14:textId="77777777" w:rsidTr="005D0A26">
        <w:tc>
          <w:tcPr>
            <w:tcW w:w="846" w:type="dxa"/>
          </w:tcPr>
          <w:p w14:paraId="2E1B5C86" w14:textId="77777777" w:rsidR="00452053" w:rsidRPr="00AC2DF1" w:rsidRDefault="00452053" w:rsidP="005D0A26">
            <w:pPr>
              <w:jc w:val="center"/>
              <w:rPr>
                <w:rFonts w:ascii="Arial" w:hAnsi="Arial" w:cs="Arial"/>
                <w:sz w:val="20"/>
                <w:szCs w:val="20"/>
              </w:rPr>
            </w:pPr>
            <w:r w:rsidRPr="00AC2DF1">
              <w:rPr>
                <w:rFonts w:ascii="Arial" w:hAnsi="Arial" w:cs="Arial"/>
              </w:rPr>
              <w:t>186</w:t>
            </w:r>
          </w:p>
        </w:tc>
        <w:tc>
          <w:tcPr>
            <w:tcW w:w="8170" w:type="dxa"/>
          </w:tcPr>
          <w:p w14:paraId="6AB95293" w14:textId="77777777" w:rsidR="00452053" w:rsidRPr="00AC2DF1" w:rsidRDefault="00452053" w:rsidP="005D0A26">
            <w:pPr>
              <w:rPr>
                <w:rFonts w:ascii="Arial" w:hAnsi="Arial" w:cs="Arial"/>
                <w:sz w:val="20"/>
                <w:szCs w:val="20"/>
              </w:rPr>
            </w:pPr>
            <w:r w:rsidRPr="00AC2DF1">
              <w:rPr>
                <w:rFonts w:ascii="Arial" w:hAnsi="Arial" w:cs="Arial"/>
                <w:sz w:val="20"/>
                <w:szCs w:val="20"/>
              </w:rPr>
              <w:t>health and whether there could be arsed dealing with it or not. And…</w:t>
            </w:r>
          </w:p>
        </w:tc>
      </w:tr>
      <w:tr w:rsidR="00452053" w:rsidRPr="00AC2DF1" w14:paraId="21998B51" w14:textId="77777777" w:rsidTr="005D0A26">
        <w:tc>
          <w:tcPr>
            <w:tcW w:w="846" w:type="dxa"/>
          </w:tcPr>
          <w:p w14:paraId="7243F7E3" w14:textId="77777777" w:rsidR="00452053" w:rsidRPr="00AC2DF1" w:rsidRDefault="00452053" w:rsidP="005D0A26">
            <w:pPr>
              <w:jc w:val="center"/>
              <w:rPr>
                <w:rFonts w:ascii="Arial" w:hAnsi="Arial" w:cs="Arial"/>
                <w:sz w:val="20"/>
                <w:szCs w:val="20"/>
              </w:rPr>
            </w:pPr>
            <w:r w:rsidRPr="00AC2DF1">
              <w:rPr>
                <w:rFonts w:ascii="Arial" w:hAnsi="Arial" w:cs="Arial"/>
              </w:rPr>
              <w:t>187</w:t>
            </w:r>
          </w:p>
        </w:tc>
        <w:tc>
          <w:tcPr>
            <w:tcW w:w="8170" w:type="dxa"/>
          </w:tcPr>
          <w:p w14:paraId="3489B2B5" w14:textId="77777777" w:rsidR="00452053" w:rsidRPr="00AC2DF1" w:rsidRDefault="00452053" w:rsidP="005D0A26">
            <w:pPr>
              <w:rPr>
                <w:rFonts w:ascii="Arial" w:hAnsi="Arial" w:cs="Arial"/>
                <w:sz w:val="20"/>
                <w:szCs w:val="20"/>
              </w:rPr>
            </w:pPr>
            <w:r w:rsidRPr="00AC2DF1">
              <w:rPr>
                <w:rFonts w:ascii="Arial" w:hAnsi="Arial" w:cs="Arial"/>
                <w:sz w:val="20"/>
                <w:szCs w:val="20"/>
              </w:rPr>
              <w:t>P2: Yeah…</w:t>
            </w:r>
          </w:p>
        </w:tc>
      </w:tr>
      <w:tr w:rsidR="00452053" w:rsidRPr="00AC2DF1" w14:paraId="4FAEABDF" w14:textId="77777777" w:rsidTr="005D0A26">
        <w:tc>
          <w:tcPr>
            <w:tcW w:w="846" w:type="dxa"/>
          </w:tcPr>
          <w:p w14:paraId="1A8279CB" w14:textId="77777777" w:rsidR="00452053" w:rsidRPr="00AC2DF1" w:rsidRDefault="00452053" w:rsidP="005D0A26">
            <w:pPr>
              <w:jc w:val="center"/>
              <w:rPr>
                <w:rFonts w:ascii="Arial" w:hAnsi="Arial" w:cs="Arial"/>
                <w:sz w:val="20"/>
                <w:szCs w:val="20"/>
              </w:rPr>
            </w:pPr>
            <w:r w:rsidRPr="00AC2DF1">
              <w:rPr>
                <w:rFonts w:ascii="Arial" w:hAnsi="Arial" w:cs="Arial"/>
              </w:rPr>
              <w:t>188</w:t>
            </w:r>
          </w:p>
        </w:tc>
        <w:tc>
          <w:tcPr>
            <w:tcW w:w="8170" w:type="dxa"/>
          </w:tcPr>
          <w:p w14:paraId="1A8732A5"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P1:  how sympathetic they were to dealing with the issue of mental health and that was </w:t>
            </w:r>
          </w:p>
        </w:tc>
      </w:tr>
      <w:tr w:rsidR="00452053" w:rsidRPr="00AC2DF1" w14:paraId="20745033" w14:textId="77777777" w:rsidTr="005D0A26">
        <w:tc>
          <w:tcPr>
            <w:tcW w:w="846" w:type="dxa"/>
          </w:tcPr>
          <w:p w14:paraId="7B04723C" w14:textId="77777777" w:rsidR="00452053" w:rsidRPr="00AC2DF1" w:rsidRDefault="00452053" w:rsidP="005D0A26">
            <w:pPr>
              <w:jc w:val="center"/>
              <w:rPr>
                <w:rFonts w:ascii="Arial" w:hAnsi="Arial" w:cs="Arial"/>
                <w:sz w:val="20"/>
                <w:szCs w:val="20"/>
              </w:rPr>
            </w:pPr>
            <w:r w:rsidRPr="00AC2DF1">
              <w:rPr>
                <w:rFonts w:ascii="Arial" w:hAnsi="Arial" w:cs="Arial"/>
              </w:rPr>
              <w:t>189</w:t>
            </w:r>
          </w:p>
        </w:tc>
        <w:tc>
          <w:tcPr>
            <w:tcW w:w="8170" w:type="dxa"/>
          </w:tcPr>
          <w:p w14:paraId="749F5B09"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quite shocking for me, that, they understood primary schools as well. Not high schools. </w:t>
            </w:r>
          </w:p>
        </w:tc>
      </w:tr>
      <w:tr w:rsidR="00452053" w:rsidRPr="00AC2DF1" w14:paraId="737DB628" w14:textId="77777777" w:rsidTr="005D0A26">
        <w:tc>
          <w:tcPr>
            <w:tcW w:w="846" w:type="dxa"/>
          </w:tcPr>
          <w:p w14:paraId="2935659B" w14:textId="77777777" w:rsidR="00452053" w:rsidRPr="00AC2DF1" w:rsidRDefault="00452053" w:rsidP="005D0A26">
            <w:pPr>
              <w:jc w:val="center"/>
              <w:rPr>
                <w:rFonts w:ascii="Arial" w:hAnsi="Arial" w:cs="Arial"/>
                <w:sz w:val="20"/>
                <w:szCs w:val="20"/>
              </w:rPr>
            </w:pPr>
            <w:r w:rsidRPr="00AC2DF1">
              <w:rPr>
                <w:rFonts w:ascii="Arial" w:hAnsi="Arial" w:cs="Arial"/>
              </w:rPr>
              <w:t>190</w:t>
            </w:r>
          </w:p>
        </w:tc>
        <w:tc>
          <w:tcPr>
            <w:tcW w:w="8170" w:type="dxa"/>
          </w:tcPr>
          <w:p w14:paraId="0087C42E" w14:textId="77777777" w:rsidR="00452053" w:rsidRPr="00AC2DF1" w:rsidRDefault="00452053" w:rsidP="005D0A26">
            <w:pPr>
              <w:rPr>
                <w:rFonts w:ascii="Arial" w:hAnsi="Arial" w:cs="Arial"/>
                <w:sz w:val="20"/>
                <w:szCs w:val="20"/>
              </w:rPr>
            </w:pPr>
            <w:r w:rsidRPr="00AC2DF1">
              <w:rPr>
                <w:rFonts w:ascii="Arial" w:hAnsi="Arial" w:cs="Arial"/>
                <w:sz w:val="20"/>
                <w:szCs w:val="20"/>
              </w:rPr>
              <w:t>This was primary school sort of leads in the council, saying to me.</w:t>
            </w:r>
          </w:p>
        </w:tc>
      </w:tr>
      <w:tr w:rsidR="00452053" w:rsidRPr="00AC2DF1" w14:paraId="22CE4903" w14:textId="77777777" w:rsidTr="005D0A26">
        <w:tc>
          <w:tcPr>
            <w:tcW w:w="846" w:type="dxa"/>
          </w:tcPr>
          <w:p w14:paraId="38C20522" w14:textId="77777777" w:rsidR="00452053" w:rsidRPr="00AC2DF1" w:rsidRDefault="00452053" w:rsidP="005D0A26">
            <w:pPr>
              <w:jc w:val="center"/>
              <w:rPr>
                <w:rFonts w:ascii="Arial" w:hAnsi="Arial" w:cs="Arial"/>
                <w:sz w:val="20"/>
                <w:szCs w:val="20"/>
              </w:rPr>
            </w:pPr>
            <w:r w:rsidRPr="00AC2DF1">
              <w:rPr>
                <w:rFonts w:ascii="Arial" w:hAnsi="Arial" w:cs="Arial"/>
              </w:rPr>
              <w:t>191</w:t>
            </w:r>
          </w:p>
        </w:tc>
        <w:tc>
          <w:tcPr>
            <w:tcW w:w="8170" w:type="dxa"/>
          </w:tcPr>
          <w:p w14:paraId="064BBE40" w14:textId="77777777" w:rsidR="00452053" w:rsidRPr="00AC2DF1" w:rsidRDefault="00452053" w:rsidP="005D0A26">
            <w:pPr>
              <w:rPr>
                <w:rFonts w:ascii="Arial" w:hAnsi="Arial" w:cs="Arial"/>
                <w:sz w:val="20"/>
                <w:szCs w:val="20"/>
              </w:rPr>
            </w:pPr>
            <w:r w:rsidRPr="00AC2DF1">
              <w:rPr>
                <w:rFonts w:ascii="Arial" w:hAnsi="Arial" w:cs="Arial"/>
                <w:sz w:val="20"/>
                <w:szCs w:val="20"/>
              </w:rPr>
              <w:t>P2: Right.</w:t>
            </w:r>
          </w:p>
        </w:tc>
      </w:tr>
      <w:tr w:rsidR="00452053" w:rsidRPr="00AC2DF1" w14:paraId="20DFDA5A" w14:textId="77777777" w:rsidTr="005D0A26">
        <w:tc>
          <w:tcPr>
            <w:tcW w:w="846" w:type="dxa"/>
          </w:tcPr>
          <w:p w14:paraId="5ED3AE90" w14:textId="77777777" w:rsidR="00452053" w:rsidRPr="00AC2DF1" w:rsidRDefault="00452053" w:rsidP="005D0A26">
            <w:pPr>
              <w:jc w:val="center"/>
              <w:rPr>
                <w:rFonts w:ascii="Arial" w:hAnsi="Arial" w:cs="Arial"/>
                <w:sz w:val="20"/>
                <w:szCs w:val="20"/>
              </w:rPr>
            </w:pPr>
            <w:r w:rsidRPr="00AC2DF1">
              <w:rPr>
                <w:rFonts w:ascii="Arial" w:hAnsi="Arial" w:cs="Arial"/>
              </w:rPr>
              <w:t>192</w:t>
            </w:r>
          </w:p>
        </w:tc>
        <w:tc>
          <w:tcPr>
            <w:tcW w:w="8170" w:type="dxa"/>
          </w:tcPr>
          <w:p w14:paraId="79DCA62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P1: That Head doesn't really think mental health is an issue, and I'm thinking hang on a </w:t>
            </w:r>
          </w:p>
        </w:tc>
      </w:tr>
      <w:tr w:rsidR="00452053" w:rsidRPr="00AC2DF1" w14:paraId="451F2464" w14:textId="77777777" w:rsidTr="005D0A26">
        <w:tc>
          <w:tcPr>
            <w:tcW w:w="846" w:type="dxa"/>
          </w:tcPr>
          <w:p w14:paraId="46C8659E" w14:textId="77777777" w:rsidR="00452053" w:rsidRPr="00AC2DF1" w:rsidRDefault="00452053" w:rsidP="005D0A26">
            <w:pPr>
              <w:jc w:val="center"/>
              <w:rPr>
                <w:rFonts w:ascii="Arial" w:hAnsi="Arial" w:cs="Arial"/>
                <w:sz w:val="20"/>
                <w:szCs w:val="20"/>
              </w:rPr>
            </w:pPr>
            <w:r w:rsidRPr="00AC2DF1">
              <w:rPr>
                <w:rFonts w:ascii="Arial" w:hAnsi="Arial" w:cs="Arial"/>
              </w:rPr>
              <w:t>193</w:t>
            </w:r>
          </w:p>
        </w:tc>
        <w:tc>
          <w:tcPr>
            <w:tcW w:w="8170" w:type="dxa"/>
          </w:tcPr>
          <w:p w14:paraId="10EF3DB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Minute, that's a bit scary in this day and age </w:t>
            </w:r>
            <w:proofErr w:type="spellStart"/>
            <w:r w:rsidRPr="00AC2DF1">
              <w:rPr>
                <w:rFonts w:ascii="Arial" w:hAnsi="Arial" w:cs="Arial"/>
                <w:sz w:val="20"/>
                <w:szCs w:val="20"/>
              </w:rPr>
              <w:t>innit</w:t>
            </w:r>
            <w:proofErr w:type="spellEnd"/>
            <w:r w:rsidRPr="00AC2DF1">
              <w:rPr>
                <w:rFonts w:ascii="Arial" w:hAnsi="Arial" w:cs="Arial"/>
                <w:sz w:val="20"/>
                <w:szCs w:val="20"/>
              </w:rPr>
              <w:t xml:space="preserve">? And then go into High School. Hey how </w:t>
            </w:r>
          </w:p>
        </w:tc>
      </w:tr>
      <w:tr w:rsidR="00452053" w:rsidRPr="00AC2DF1" w14:paraId="753F2D6F" w14:textId="77777777" w:rsidTr="005D0A26">
        <w:tc>
          <w:tcPr>
            <w:tcW w:w="846" w:type="dxa"/>
          </w:tcPr>
          <w:p w14:paraId="56C3EFC9" w14:textId="77777777" w:rsidR="00452053" w:rsidRPr="00AC2DF1" w:rsidRDefault="00452053" w:rsidP="005D0A26">
            <w:pPr>
              <w:jc w:val="center"/>
              <w:rPr>
                <w:rFonts w:ascii="Arial" w:hAnsi="Arial" w:cs="Arial"/>
                <w:sz w:val="20"/>
                <w:szCs w:val="20"/>
              </w:rPr>
            </w:pPr>
            <w:r w:rsidRPr="00AC2DF1">
              <w:rPr>
                <w:rFonts w:ascii="Arial" w:hAnsi="Arial" w:cs="Arial"/>
              </w:rPr>
              <w:t>194</w:t>
            </w:r>
          </w:p>
        </w:tc>
        <w:tc>
          <w:tcPr>
            <w:tcW w:w="8170" w:type="dxa"/>
          </w:tcPr>
          <w:p w14:paraId="35D2DB98" w14:textId="77777777" w:rsidR="00452053" w:rsidRPr="00AC2DF1" w:rsidRDefault="00452053" w:rsidP="005D0A26">
            <w:pPr>
              <w:rPr>
                <w:rFonts w:ascii="Arial" w:hAnsi="Arial" w:cs="Arial"/>
                <w:sz w:val="20"/>
                <w:szCs w:val="20"/>
              </w:rPr>
            </w:pPr>
            <w:r w:rsidRPr="00AC2DF1">
              <w:rPr>
                <w:rFonts w:ascii="Arial" w:hAnsi="Arial" w:cs="Arial"/>
                <w:sz w:val="20"/>
                <w:szCs w:val="20"/>
              </w:rPr>
              <w:t>Behavioural policies clash with sort of that mental health and Trauma response. So</w:t>
            </w:r>
          </w:p>
        </w:tc>
      </w:tr>
      <w:tr w:rsidR="00452053" w:rsidRPr="00AC2DF1" w14:paraId="5AE5CCAA" w14:textId="77777777" w:rsidTr="005D0A26">
        <w:tc>
          <w:tcPr>
            <w:tcW w:w="846" w:type="dxa"/>
          </w:tcPr>
          <w:p w14:paraId="13BEE5A7" w14:textId="77777777" w:rsidR="00452053" w:rsidRPr="00AC2DF1" w:rsidRDefault="00452053" w:rsidP="005D0A26">
            <w:pPr>
              <w:jc w:val="center"/>
              <w:rPr>
                <w:rFonts w:ascii="Arial" w:hAnsi="Arial" w:cs="Arial"/>
                <w:sz w:val="20"/>
                <w:szCs w:val="20"/>
              </w:rPr>
            </w:pPr>
            <w:r w:rsidRPr="00AC2DF1">
              <w:rPr>
                <w:rFonts w:ascii="Arial" w:hAnsi="Arial" w:cs="Arial"/>
              </w:rPr>
              <w:t>195</w:t>
            </w:r>
          </w:p>
        </w:tc>
        <w:tc>
          <w:tcPr>
            <w:tcW w:w="8170" w:type="dxa"/>
          </w:tcPr>
          <w:p w14:paraId="1D7CE18E" w14:textId="77777777" w:rsidR="00452053" w:rsidRPr="00AC2DF1" w:rsidRDefault="00452053" w:rsidP="005D0A26">
            <w:pPr>
              <w:rPr>
                <w:rFonts w:ascii="Arial" w:hAnsi="Arial" w:cs="Arial"/>
                <w:sz w:val="20"/>
                <w:szCs w:val="20"/>
              </w:rPr>
            </w:pPr>
            <w:r w:rsidRPr="00AC2DF1">
              <w:rPr>
                <w:rFonts w:ascii="Arial" w:hAnsi="Arial" w:cs="Arial"/>
                <w:sz w:val="20"/>
                <w:szCs w:val="20"/>
              </w:rPr>
              <w:t>When we were talking about trauma training, I was talking to the lead of secondary</w:t>
            </w:r>
          </w:p>
        </w:tc>
      </w:tr>
      <w:tr w:rsidR="00452053" w:rsidRPr="00AC2DF1" w14:paraId="14A07BAD" w14:textId="77777777" w:rsidTr="005D0A26">
        <w:tc>
          <w:tcPr>
            <w:tcW w:w="846" w:type="dxa"/>
          </w:tcPr>
          <w:p w14:paraId="3CE98BEC" w14:textId="77777777" w:rsidR="00452053" w:rsidRPr="00AC2DF1" w:rsidRDefault="00452053" w:rsidP="005D0A26">
            <w:pPr>
              <w:jc w:val="center"/>
              <w:rPr>
                <w:rFonts w:ascii="Arial" w:hAnsi="Arial" w:cs="Arial"/>
                <w:sz w:val="20"/>
                <w:szCs w:val="20"/>
              </w:rPr>
            </w:pPr>
            <w:r w:rsidRPr="00AC2DF1">
              <w:rPr>
                <w:rFonts w:ascii="Arial" w:hAnsi="Arial" w:cs="Arial"/>
              </w:rPr>
              <w:t>196</w:t>
            </w:r>
          </w:p>
        </w:tc>
        <w:tc>
          <w:tcPr>
            <w:tcW w:w="8170" w:type="dxa"/>
          </w:tcPr>
          <w:p w14:paraId="66A9A15E" w14:textId="77777777" w:rsidR="00452053" w:rsidRPr="00AC2DF1" w:rsidRDefault="00452053" w:rsidP="005D0A26">
            <w:pPr>
              <w:rPr>
                <w:rFonts w:ascii="Arial" w:hAnsi="Arial" w:cs="Arial"/>
                <w:sz w:val="20"/>
                <w:szCs w:val="20"/>
              </w:rPr>
            </w:pPr>
            <w:r w:rsidRPr="00AC2DF1">
              <w:rPr>
                <w:rFonts w:ascii="Arial" w:hAnsi="Arial" w:cs="Arial"/>
                <w:sz w:val="20"/>
                <w:szCs w:val="20"/>
              </w:rPr>
              <w:t>schools, and he was saying that trauma is sometimes a dirty word in some high schools.</w:t>
            </w:r>
          </w:p>
        </w:tc>
      </w:tr>
      <w:tr w:rsidR="00452053" w:rsidRPr="00AC2DF1" w14:paraId="49696C5C" w14:textId="77777777" w:rsidTr="005D0A26">
        <w:tc>
          <w:tcPr>
            <w:tcW w:w="846" w:type="dxa"/>
          </w:tcPr>
          <w:p w14:paraId="6BB55E3B" w14:textId="77777777" w:rsidR="00452053" w:rsidRPr="00AC2DF1" w:rsidRDefault="00452053" w:rsidP="005D0A26">
            <w:pPr>
              <w:jc w:val="center"/>
              <w:rPr>
                <w:rFonts w:ascii="Arial" w:hAnsi="Arial" w:cs="Arial"/>
                <w:sz w:val="20"/>
                <w:szCs w:val="20"/>
              </w:rPr>
            </w:pPr>
            <w:r w:rsidRPr="00AC2DF1">
              <w:rPr>
                <w:rFonts w:ascii="Arial" w:hAnsi="Arial" w:cs="Arial"/>
              </w:rPr>
              <w:t>197</w:t>
            </w:r>
          </w:p>
        </w:tc>
        <w:tc>
          <w:tcPr>
            <w:tcW w:w="8170" w:type="dxa"/>
          </w:tcPr>
          <w:p w14:paraId="27ECFB1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Because maybe it's been see seen by some staff as making excuses for young </w:t>
            </w:r>
          </w:p>
        </w:tc>
      </w:tr>
      <w:tr w:rsidR="00452053" w:rsidRPr="00AC2DF1" w14:paraId="02ABAB82" w14:textId="77777777" w:rsidTr="005D0A26">
        <w:tc>
          <w:tcPr>
            <w:tcW w:w="846" w:type="dxa"/>
          </w:tcPr>
          <w:p w14:paraId="6C6ED871" w14:textId="77777777" w:rsidR="00452053" w:rsidRPr="00AC2DF1" w:rsidRDefault="00452053" w:rsidP="005D0A26">
            <w:pPr>
              <w:jc w:val="center"/>
              <w:rPr>
                <w:rFonts w:ascii="Arial" w:hAnsi="Arial" w:cs="Arial"/>
                <w:sz w:val="20"/>
                <w:szCs w:val="20"/>
              </w:rPr>
            </w:pPr>
            <w:r w:rsidRPr="00AC2DF1">
              <w:rPr>
                <w:rFonts w:ascii="Arial" w:hAnsi="Arial" w:cs="Arial"/>
              </w:rPr>
              <w:t>198</w:t>
            </w:r>
          </w:p>
        </w:tc>
        <w:tc>
          <w:tcPr>
            <w:tcW w:w="8170" w:type="dxa"/>
          </w:tcPr>
          <w:p w14:paraId="73724AC7" w14:textId="77777777" w:rsidR="00452053" w:rsidRPr="00AC2DF1" w:rsidRDefault="00452053" w:rsidP="005D0A26">
            <w:pPr>
              <w:rPr>
                <w:rFonts w:ascii="Arial" w:hAnsi="Arial" w:cs="Arial"/>
                <w:sz w:val="20"/>
                <w:szCs w:val="20"/>
              </w:rPr>
            </w:pPr>
            <w:r w:rsidRPr="00AC2DF1">
              <w:rPr>
                <w:rFonts w:ascii="Arial" w:hAnsi="Arial" w:cs="Arial"/>
                <w:sz w:val="20"/>
                <w:szCs w:val="20"/>
              </w:rPr>
              <w:t>People’s behaviour. And that was quite shocking to hear as well.</w:t>
            </w:r>
          </w:p>
        </w:tc>
      </w:tr>
      <w:tr w:rsidR="00452053" w:rsidRPr="00AC2DF1" w14:paraId="23B8E2A5" w14:textId="77777777" w:rsidTr="005D0A26">
        <w:tc>
          <w:tcPr>
            <w:tcW w:w="846" w:type="dxa"/>
          </w:tcPr>
          <w:p w14:paraId="0EDF4D68" w14:textId="77777777" w:rsidR="00452053" w:rsidRPr="00AC2DF1" w:rsidRDefault="00452053" w:rsidP="005D0A26">
            <w:pPr>
              <w:jc w:val="center"/>
              <w:rPr>
                <w:rFonts w:ascii="Arial" w:hAnsi="Arial" w:cs="Arial"/>
                <w:sz w:val="20"/>
                <w:szCs w:val="20"/>
              </w:rPr>
            </w:pPr>
            <w:r w:rsidRPr="00AC2DF1">
              <w:rPr>
                <w:rFonts w:ascii="Arial" w:hAnsi="Arial" w:cs="Arial"/>
              </w:rPr>
              <w:t>199</w:t>
            </w:r>
          </w:p>
        </w:tc>
        <w:tc>
          <w:tcPr>
            <w:tcW w:w="8170" w:type="dxa"/>
          </w:tcPr>
          <w:p w14:paraId="27A94495" w14:textId="77777777" w:rsidR="00452053" w:rsidRPr="00AC2DF1" w:rsidRDefault="00452053" w:rsidP="005D0A26">
            <w:pPr>
              <w:rPr>
                <w:rFonts w:ascii="Arial" w:hAnsi="Arial" w:cs="Arial"/>
                <w:sz w:val="20"/>
                <w:szCs w:val="20"/>
              </w:rPr>
            </w:pPr>
            <w:r w:rsidRPr="00AC2DF1">
              <w:rPr>
                <w:rFonts w:ascii="Arial" w:hAnsi="Arial" w:cs="Arial"/>
                <w:sz w:val="20"/>
                <w:szCs w:val="20"/>
              </w:rPr>
              <w:t>P2: Yeah.</w:t>
            </w:r>
          </w:p>
        </w:tc>
      </w:tr>
      <w:tr w:rsidR="00452053" w:rsidRPr="00AC2DF1" w14:paraId="766A3744" w14:textId="77777777" w:rsidTr="005D0A26">
        <w:tc>
          <w:tcPr>
            <w:tcW w:w="846" w:type="dxa"/>
          </w:tcPr>
          <w:p w14:paraId="06DB979B" w14:textId="77777777" w:rsidR="00452053" w:rsidRPr="00AC2DF1" w:rsidRDefault="00452053" w:rsidP="005D0A26">
            <w:pPr>
              <w:jc w:val="center"/>
              <w:rPr>
                <w:rFonts w:ascii="Arial" w:hAnsi="Arial" w:cs="Arial"/>
                <w:sz w:val="20"/>
                <w:szCs w:val="20"/>
              </w:rPr>
            </w:pPr>
            <w:r w:rsidRPr="00AC2DF1">
              <w:rPr>
                <w:rFonts w:ascii="Arial" w:hAnsi="Arial" w:cs="Arial"/>
              </w:rPr>
              <w:t>200</w:t>
            </w:r>
          </w:p>
        </w:tc>
        <w:tc>
          <w:tcPr>
            <w:tcW w:w="8170" w:type="dxa"/>
          </w:tcPr>
          <w:p w14:paraId="3153C99C" w14:textId="77777777" w:rsidR="00452053" w:rsidRPr="00AC2DF1" w:rsidRDefault="00452053"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It's in different work groups, you've got cultures where people aren't of accepting </w:t>
            </w:r>
          </w:p>
        </w:tc>
      </w:tr>
      <w:tr w:rsidR="00452053" w:rsidRPr="00AC2DF1" w14:paraId="3A0D5ADB" w14:textId="77777777" w:rsidTr="005D0A26">
        <w:tc>
          <w:tcPr>
            <w:tcW w:w="846" w:type="dxa"/>
          </w:tcPr>
          <w:p w14:paraId="63D7247C" w14:textId="77777777" w:rsidR="00452053" w:rsidRPr="00AC2DF1" w:rsidRDefault="00452053" w:rsidP="005D0A26">
            <w:pPr>
              <w:jc w:val="center"/>
              <w:rPr>
                <w:rFonts w:ascii="Arial" w:hAnsi="Arial" w:cs="Arial"/>
                <w:sz w:val="20"/>
                <w:szCs w:val="20"/>
              </w:rPr>
            </w:pPr>
            <w:r w:rsidRPr="00AC2DF1">
              <w:rPr>
                <w:rFonts w:ascii="Arial" w:hAnsi="Arial" w:cs="Arial"/>
              </w:rPr>
              <w:t>201</w:t>
            </w:r>
          </w:p>
        </w:tc>
        <w:tc>
          <w:tcPr>
            <w:tcW w:w="8170" w:type="dxa"/>
          </w:tcPr>
          <w:p w14:paraId="4F9FA1C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Some of these underlying factors are really, really important and the general effect young </w:t>
            </w:r>
          </w:p>
        </w:tc>
      </w:tr>
      <w:tr w:rsidR="00452053" w:rsidRPr="00AC2DF1" w14:paraId="0FF21B0D" w14:textId="77777777" w:rsidTr="005D0A26">
        <w:tc>
          <w:tcPr>
            <w:tcW w:w="846" w:type="dxa"/>
          </w:tcPr>
          <w:p w14:paraId="2D63530F" w14:textId="77777777" w:rsidR="00452053" w:rsidRPr="00AC2DF1" w:rsidRDefault="00452053" w:rsidP="005D0A26">
            <w:pPr>
              <w:jc w:val="center"/>
              <w:rPr>
                <w:rFonts w:ascii="Arial" w:hAnsi="Arial" w:cs="Arial"/>
                <w:sz w:val="20"/>
                <w:szCs w:val="20"/>
              </w:rPr>
            </w:pPr>
            <w:r w:rsidRPr="00AC2DF1">
              <w:rPr>
                <w:rFonts w:ascii="Arial" w:hAnsi="Arial" w:cs="Arial"/>
              </w:rPr>
              <w:t>202</w:t>
            </w:r>
          </w:p>
        </w:tc>
        <w:tc>
          <w:tcPr>
            <w:tcW w:w="8170" w:type="dxa"/>
          </w:tcPr>
          <w:p w14:paraId="56763593" w14:textId="77777777" w:rsidR="00452053" w:rsidRPr="00AC2DF1" w:rsidRDefault="00452053" w:rsidP="005D0A26">
            <w:pPr>
              <w:rPr>
                <w:rFonts w:ascii="Arial" w:hAnsi="Arial" w:cs="Arial"/>
                <w:sz w:val="20"/>
                <w:szCs w:val="20"/>
              </w:rPr>
            </w:pPr>
            <w:r w:rsidRPr="00AC2DF1">
              <w:rPr>
                <w:rFonts w:ascii="Arial" w:hAnsi="Arial" w:cs="Arial"/>
                <w:sz w:val="20"/>
                <w:szCs w:val="20"/>
              </w:rPr>
              <w:t>people's Mental Health.</w:t>
            </w:r>
          </w:p>
        </w:tc>
      </w:tr>
      <w:tr w:rsidR="00452053" w:rsidRPr="00AC2DF1" w14:paraId="35244359" w14:textId="77777777" w:rsidTr="005D0A26">
        <w:tc>
          <w:tcPr>
            <w:tcW w:w="846" w:type="dxa"/>
          </w:tcPr>
          <w:p w14:paraId="5604829C" w14:textId="77777777" w:rsidR="00452053" w:rsidRPr="00AC2DF1" w:rsidRDefault="00452053" w:rsidP="005D0A26">
            <w:pPr>
              <w:jc w:val="center"/>
              <w:rPr>
                <w:rFonts w:ascii="Arial" w:hAnsi="Arial" w:cs="Arial"/>
                <w:sz w:val="20"/>
                <w:szCs w:val="20"/>
              </w:rPr>
            </w:pPr>
            <w:r w:rsidRPr="00AC2DF1">
              <w:rPr>
                <w:rFonts w:ascii="Arial" w:hAnsi="Arial" w:cs="Arial"/>
              </w:rPr>
              <w:t>203</w:t>
            </w:r>
          </w:p>
        </w:tc>
        <w:tc>
          <w:tcPr>
            <w:tcW w:w="8170" w:type="dxa"/>
          </w:tcPr>
          <w:p w14:paraId="0613800E"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I'm not identifying people but there's almost a lack of humanity I would say, </w:t>
            </w:r>
          </w:p>
        </w:tc>
      </w:tr>
      <w:tr w:rsidR="00452053" w:rsidRPr="00AC2DF1" w14:paraId="00B8B17A" w14:textId="77777777" w:rsidTr="005D0A26">
        <w:tc>
          <w:tcPr>
            <w:tcW w:w="846" w:type="dxa"/>
          </w:tcPr>
          <w:p w14:paraId="4B3871E4" w14:textId="77777777" w:rsidR="00452053" w:rsidRPr="00AC2DF1" w:rsidRDefault="00452053" w:rsidP="005D0A26">
            <w:pPr>
              <w:jc w:val="center"/>
              <w:rPr>
                <w:rFonts w:ascii="Arial" w:hAnsi="Arial" w:cs="Arial"/>
                <w:sz w:val="20"/>
                <w:szCs w:val="20"/>
              </w:rPr>
            </w:pPr>
            <w:r w:rsidRPr="00AC2DF1">
              <w:rPr>
                <w:rFonts w:ascii="Arial" w:hAnsi="Arial" w:cs="Arial"/>
              </w:rPr>
              <w:t>204</w:t>
            </w:r>
          </w:p>
        </w:tc>
        <w:tc>
          <w:tcPr>
            <w:tcW w:w="8170" w:type="dxa"/>
          </w:tcPr>
          <w:p w14:paraId="4F761962" w14:textId="77777777" w:rsidR="00452053" w:rsidRPr="00AC2DF1" w:rsidRDefault="00452053" w:rsidP="005D0A26">
            <w:pPr>
              <w:rPr>
                <w:rFonts w:ascii="Arial" w:hAnsi="Arial" w:cs="Arial"/>
                <w:sz w:val="20"/>
                <w:szCs w:val="20"/>
              </w:rPr>
            </w:pPr>
            <w:r w:rsidRPr="00AC2DF1">
              <w:rPr>
                <w:rFonts w:ascii="Arial" w:hAnsi="Arial" w:cs="Arial"/>
                <w:sz w:val="20"/>
                <w:szCs w:val="20"/>
              </w:rPr>
              <w:t>in some of the schools that we work…</w:t>
            </w:r>
          </w:p>
        </w:tc>
      </w:tr>
      <w:tr w:rsidR="00452053" w:rsidRPr="00AC2DF1" w14:paraId="3E6B3AC6" w14:textId="77777777" w:rsidTr="005D0A26">
        <w:tc>
          <w:tcPr>
            <w:tcW w:w="846" w:type="dxa"/>
          </w:tcPr>
          <w:p w14:paraId="487D45E0" w14:textId="77777777" w:rsidR="00452053" w:rsidRPr="00AC2DF1" w:rsidRDefault="00452053" w:rsidP="005D0A26">
            <w:pPr>
              <w:jc w:val="center"/>
              <w:rPr>
                <w:rFonts w:ascii="Arial" w:hAnsi="Arial" w:cs="Arial"/>
                <w:sz w:val="20"/>
                <w:szCs w:val="20"/>
              </w:rPr>
            </w:pPr>
            <w:r w:rsidRPr="00AC2DF1">
              <w:rPr>
                <w:rFonts w:ascii="Arial" w:hAnsi="Arial" w:cs="Arial"/>
              </w:rPr>
              <w:t>205</w:t>
            </w:r>
          </w:p>
        </w:tc>
        <w:tc>
          <w:tcPr>
            <w:tcW w:w="8170" w:type="dxa"/>
          </w:tcPr>
          <w:p w14:paraId="08EE70D4" w14:textId="77777777" w:rsidR="00452053" w:rsidRPr="00AC2DF1" w:rsidRDefault="00452053" w:rsidP="005D0A26">
            <w:pPr>
              <w:rPr>
                <w:rFonts w:ascii="Arial" w:hAnsi="Arial" w:cs="Arial"/>
                <w:sz w:val="20"/>
                <w:szCs w:val="20"/>
              </w:rPr>
            </w:pPr>
            <w:r w:rsidRPr="00AC2DF1">
              <w:rPr>
                <w:rFonts w:ascii="Arial" w:hAnsi="Arial" w:cs="Arial"/>
                <w:sz w:val="20"/>
                <w:szCs w:val="20"/>
              </w:rPr>
              <w:t>P1:  Empathy at least.</w:t>
            </w:r>
          </w:p>
        </w:tc>
      </w:tr>
      <w:tr w:rsidR="00452053" w:rsidRPr="00AC2DF1" w14:paraId="327DE78A" w14:textId="77777777" w:rsidTr="005D0A26">
        <w:tc>
          <w:tcPr>
            <w:tcW w:w="846" w:type="dxa"/>
          </w:tcPr>
          <w:p w14:paraId="32BA9BE4" w14:textId="77777777" w:rsidR="00452053" w:rsidRPr="00AC2DF1" w:rsidRDefault="00452053" w:rsidP="005D0A26">
            <w:pPr>
              <w:jc w:val="center"/>
              <w:rPr>
                <w:rFonts w:ascii="Arial" w:hAnsi="Arial" w:cs="Arial"/>
                <w:sz w:val="20"/>
                <w:szCs w:val="20"/>
              </w:rPr>
            </w:pPr>
            <w:r w:rsidRPr="00AC2DF1">
              <w:rPr>
                <w:rFonts w:ascii="Arial" w:hAnsi="Arial" w:cs="Arial"/>
              </w:rPr>
              <w:t>206</w:t>
            </w:r>
          </w:p>
        </w:tc>
        <w:tc>
          <w:tcPr>
            <w:tcW w:w="8170" w:type="dxa"/>
          </w:tcPr>
          <w:p w14:paraId="3BFB4B20"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We work with all the high schools across (X Local Authority) and it's different people </w:t>
            </w:r>
          </w:p>
        </w:tc>
      </w:tr>
      <w:tr w:rsidR="00452053" w:rsidRPr="00AC2DF1" w14:paraId="166D823E" w14:textId="77777777" w:rsidTr="005D0A26">
        <w:tc>
          <w:tcPr>
            <w:tcW w:w="846" w:type="dxa"/>
          </w:tcPr>
          <w:p w14:paraId="2328559A" w14:textId="77777777" w:rsidR="00452053" w:rsidRPr="00AC2DF1" w:rsidRDefault="00452053" w:rsidP="005D0A26">
            <w:pPr>
              <w:jc w:val="center"/>
              <w:rPr>
                <w:rFonts w:ascii="Arial" w:hAnsi="Arial" w:cs="Arial"/>
                <w:sz w:val="20"/>
                <w:szCs w:val="20"/>
              </w:rPr>
            </w:pPr>
            <w:r w:rsidRPr="00AC2DF1">
              <w:rPr>
                <w:rFonts w:ascii="Arial" w:hAnsi="Arial" w:cs="Arial"/>
              </w:rPr>
              <w:t>207</w:t>
            </w:r>
          </w:p>
        </w:tc>
        <w:tc>
          <w:tcPr>
            <w:tcW w:w="8170" w:type="dxa"/>
          </w:tcPr>
          <w:p w14:paraId="5D68BED3"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coming through all the time. And different there's been a lot of change and churn of </w:t>
            </w:r>
          </w:p>
        </w:tc>
      </w:tr>
      <w:tr w:rsidR="00452053" w:rsidRPr="00AC2DF1" w14:paraId="1FE4CE34" w14:textId="77777777" w:rsidTr="005D0A26">
        <w:tc>
          <w:tcPr>
            <w:tcW w:w="846" w:type="dxa"/>
          </w:tcPr>
          <w:p w14:paraId="022A32FC" w14:textId="77777777" w:rsidR="00452053" w:rsidRPr="00AC2DF1" w:rsidRDefault="00452053" w:rsidP="005D0A26">
            <w:pPr>
              <w:jc w:val="center"/>
              <w:rPr>
                <w:rFonts w:ascii="Arial" w:hAnsi="Arial" w:cs="Arial"/>
                <w:sz w:val="20"/>
                <w:szCs w:val="20"/>
              </w:rPr>
            </w:pPr>
            <w:r w:rsidRPr="00AC2DF1">
              <w:rPr>
                <w:rFonts w:ascii="Arial" w:hAnsi="Arial" w:cs="Arial"/>
              </w:rPr>
              <w:t>208</w:t>
            </w:r>
          </w:p>
        </w:tc>
        <w:tc>
          <w:tcPr>
            <w:tcW w:w="8170" w:type="dxa"/>
          </w:tcPr>
          <w:p w14:paraId="27F2925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leadership in schools and things like that and people come in with sort of new ideas </w:t>
            </w:r>
          </w:p>
        </w:tc>
      </w:tr>
      <w:tr w:rsidR="00452053" w:rsidRPr="00AC2DF1" w14:paraId="3B3F46B5" w14:textId="77777777" w:rsidTr="005D0A26">
        <w:tc>
          <w:tcPr>
            <w:tcW w:w="846" w:type="dxa"/>
          </w:tcPr>
          <w:p w14:paraId="27C76D05" w14:textId="77777777" w:rsidR="00452053" w:rsidRPr="00AC2DF1" w:rsidRDefault="00452053" w:rsidP="005D0A26">
            <w:pPr>
              <w:jc w:val="center"/>
              <w:rPr>
                <w:rFonts w:ascii="Arial" w:hAnsi="Arial" w:cs="Arial"/>
                <w:sz w:val="20"/>
                <w:szCs w:val="20"/>
              </w:rPr>
            </w:pPr>
            <w:r w:rsidRPr="00AC2DF1">
              <w:rPr>
                <w:rFonts w:ascii="Arial" w:hAnsi="Arial" w:cs="Arial"/>
              </w:rPr>
              <w:t>209</w:t>
            </w:r>
          </w:p>
        </w:tc>
        <w:tc>
          <w:tcPr>
            <w:tcW w:w="8170" w:type="dxa"/>
          </w:tcPr>
          <w:p w14:paraId="28AE214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wanting to impose things, but there's quite often a real lack of empathy, humanity towards </w:t>
            </w:r>
          </w:p>
        </w:tc>
      </w:tr>
      <w:tr w:rsidR="00452053" w:rsidRPr="00AC2DF1" w14:paraId="542A143F" w14:textId="77777777" w:rsidTr="005D0A26">
        <w:tc>
          <w:tcPr>
            <w:tcW w:w="846" w:type="dxa"/>
          </w:tcPr>
          <w:p w14:paraId="05886426" w14:textId="77777777" w:rsidR="00452053" w:rsidRPr="00AC2DF1" w:rsidRDefault="00452053" w:rsidP="005D0A26">
            <w:pPr>
              <w:jc w:val="center"/>
              <w:rPr>
                <w:rFonts w:ascii="Arial" w:hAnsi="Arial" w:cs="Arial"/>
                <w:sz w:val="20"/>
                <w:szCs w:val="20"/>
              </w:rPr>
            </w:pPr>
            <w:r w:rsidRPr="00AC2DF1">
              <w:rPr>
                <w:rFonts w:ascii="Arial" w:hAnsi="Arial" w:cs="Arial"/>
              </w:rPr>
              <w:t>210</w:t>
            </w:r>
          </w:p>
        </w:tc>
        <w:tc>
          <w:tcPr>
            <w:tcW w:w="8170" w:type="dxa"/>
          </w:tcPr>
          <w:p w14:paraId="5C76C9D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these young people and towards the families, and I'm not being soft. I totally get that we </w:t>
            </w:r>
          </w:p>
        </w:tc>
      </w:tr>
      <w:tr w:rsidR="00452053" w:rsidRPr="00AC2DF1" w14:paraId="27A7771B" w14:textId="77777777" w:rsidTr="005D0A26">
        <w:tc>
          <w:tcPr>
            <w:tcW w:w="846" w:type="dxa"/>
          </w:tcPr>
          <w:p w14:paraId="6D57983D" w14:textId="77777777" w:rsidR="00452053" w:rsidRPr="00AC2DF1" w:rsidRDefault="00452053" w:rsidP="005D0A26">
            <w:pPr>
              <w:jc w:val="center"/>
              <w:rPr>
                <w:rFonts w:ascii="Arial" w:hAnsi="Arial" w:cs="Arial"/>
                <w:sz w:val="20"/>
                <w:szCs w:val="20"/>
              </w:rPr>
            </w:pPr>
            <w:r w:rsidRPr="00AC2DF1">
              <w:rPr>
                <w:rFonts w:ascii="Arial" w:hAnsi="Arial" w:cs="Arial"/>
              </w:rPr>
              <w:t>211</w:t>
            </w:r>
          </w:p>
        </w:tc>
        <w:tc>
          <w:tcPr>
            <w:tcW w:w="8170" w:type="dxa"/>
          </w:tcPr>
          <w:p w14:paraId="547856D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have to give high challenge as well as high support and that's a really important thing. But </w:t>
            </w:r>
          </w:p>
        </w:tc>
      </w:tr>
      <w:tr w:rsidR="00452053" w:rsidRPr="00AC2DF1" w14:paraId="0EAF3086" w14:textId="77777777" w:rsidTr="005D0A26">
        <w:tc>
          <w:tcPr>
            <w:tcW w:w="846" w:type="dxa"/>
          </w:tcPr>
          <w:p w14:paraId="5E90FEDA" w14:textId="77777777" w:rsidR="00452053" w:rsidRPr="00AC2DF1" w:rsidRDefault="00452053" w:rsidP="005D0A26">
            <w:pPr>
              <w:jc w:val="center"/>
              <w:rPr>
                <w:rFonts w:ascii="Arial" w:hAnsi="Arial" w:cs="Arial"/>
                <w:sz w:val="20"/>
                <w:szCs w:val="20"/>
              </w:rPr>
            </w:pPr>
            <w:r w:rsidRPr="00AC2DF1">
              <w:rPr>
                <w:rFonts w:ascii="Arial" w:hAnsi="Arial" w:cs="Arial"/>
              </w:rPr>
              <w:t>212</w:t>
            </w:r>
          </w:p>
        </w:tc>
        <w:tc>
          <w:tcPr>
            <w:tcW w:w="8170" w:type="dxa"/>
          </w:tcPr>
          <w:p w14:paraId="7B8DEC4D"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yeah, there's just a complete lack of understanding, which is strange and maybe it's not in </w:t>
            </w:r>
          </w:p>
        </w:tc>
      </w:tr>
      <w:tr w:rsidR="00452053" w:rsidRPr="00AC2DF1" w14:paraId="24EA0BD0" w14:textId="77777777" w:rsidTr="005D0A26">
        <w:tc>
          <w:tcPr>
            <w:tcW w:w="846" w:type="dxa"/>
          </w:tcPr>
          <w:p w14:paraId="71E5438B" w14:textId="77777777" w:rsidR="00452053" w:rsidRPr="00AC2DF1" w:rsidRDefault="00452053" w:rsidP="005D0A26">
            <w:pPr>
              <w:jc w:val="center"/>
              <w:rPr>
                <w:rFonts w:ascii="Arial" w:hAnsi="Arial" w:cs="Arial"/>
                <w:sz w:val="20"/>
                <w:szCs w:val="20"/>
              </w:rPr>
            </w:pPr>
            <w:r w:rsidRPr="00AC2DF1">
              <w:rPr>
                <w:rFonts w:ascii="Arial" w:hAnsi="Arial" w:cs="Arial"/>
              </w:rPr>
              <w:t>213</w:t>
            </w:r>
          </w:p>
        </w:tc>
        <w:tc>
          <w:tcPr>
            <w:tcW w:w="8170" w:type="dxa"/>
          </w:tcPr>
          <w:p w14:paraId="035D148D" w14:textId="77777777" w:rsidR="00452053" w:rsidRPr="00AC2DF1" w:rsidRDefault="00452053" w:rsidP="005D0A26">
            <w:pPr>
              <w:rPr>
                <w:rFonts w:ascii="Arial" w:hAnsi="Arial" w:cs="Arial"/>
                <w:sz w:val="20"/>
                <w:szCs w:val="20"/>
              </w:rPr>
            </w:pPr>
            <w:r w:rsidRPr="00AC2DF1">
              <w:rPr>
                <w:rFonts w:ascii="Arial" w:hAnsi="Arial" w:cs="Arial"/>
                <w:sz w:val="20"/>
                <w:szCs w:val="20"/>
              </w:rPr>
              <w:t>the teacher training courses that people go on, I don’t know.</w:t>
            </w:r>
          </w:p>
        </w:tc>
      </w:tr>
      <w:tr w:rsidR="00452053" w:rsidRPr="00AC2DF1" w14:paraId="7A4EAC38" w14:textId="77777777" w:rsidTr="005D0A26">
        <w:tc>
          <w:tcPr>
            <w:tcW w:w="846" w:type="dxa"/>
          </w:tcPr>
          <w:p w14:paraId="41D3F2F2" w14:textId="77777777" w:rsidR="00452053" w:rsidRPr="00AC2DF1" w:rsidRDefault="00452053" w:rsidP="005D0A26">
            <w:pPr>
              <w:jc w:val="center"/>
              <w:rPr>
                <w:rFonts w:ascii="Arial" w:hAnsi="Arial" w:cs="Arial"/>
                <w:sz w:val="20"/>
                <w:szCs w:val="20"/>
              </w:rPr>
            </w:pPr>
            <w:r w:rsidRPr="00AC2DF1">
              <w:rPr>
                <w:rFonts w:ascii="Arial" w:hAnsi="Arial" w:cs="Arial"/>
              </w:rPr>
              <w:t>214</w:t>
            </w:r>
          </w:p>
        </w:tc>
        <w:tc>
          <w:tcPr>
            <w:tcW w:w="8170" w:type="dxa"/>
          </w:tcPr>
          <w:p w14:paraId="7B1BF338"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P3: </w:t>
            </w:r>
            <w:r w:rsidRPr="00AC2DF1">
              <w:rPr>
                <w:rFonts w:ascii="Arial" w:eastAsia="Roboto" w:hAnsi="Arial" w:cs="Arial"/>
                <w:sz w:val="20"/>
                <w:szCs w:val="20"/>
              </w:rPr>
              <w:t xml:space="preserve">I'm always sure that it is a lack of understanding. I do see that situation a lot where </w:t>
            </w:r>
          </w:p>
        </w:tc>
      </w:tr>
      <w:tr w:rsidR="00452053" w:rsidRPr="00AC2DF1" w14:paraId="41D1A708" w14:textId="77777777" w:rsidTr="005D0A26">
        <w:tc>
          <w:tcPr>
            <w:tcW w:w="846" w:type="dxa"/>
          </w:tcPr>
          <w:p w14:paraId="3731CA5E" w14:textId="77777777" w:rsidR="00452053" w:rsidRPr="00AC2DF1" w:rsidRDefault="00452053" w:rsidP="005D0A26">
            <w:pPr>
              <w:jc w:val="center"/>
              <w:rPr>
                <w:rFonts w:ascii="Arial" w:hAnsi="Arial" w:cs="Arial"/>
                <w:sz w:val="20"/>
                <w:szCs w:val="20"/>
              </w:rPr>
            </w:pPr>
            <w:r w:rsidRPr="00AC2DF1">
              <w:rPr>
                <w:rFonts w:ascii="Arial" w:hAnsi="Arial" w:cs="Arial"/>
              </w:rPr>
              <w:t>215</w:t>
            </w:r>
          </w:p>
        </w:tc>
        <w:tc>
          <w:tcPr>
            <w:tcW w:w="8170" w:type="dxa"/>
          </w:tcPr>
          <w:p w14:paraId="0C2D52E4"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 schools haven't put as much effort in, if you like, as I would have hoped but I don't think </w:t>
            </w:r>
          </w:p>
        </w:tc>
      </w:tr>
      <w:tr w:rsidR="00452053" w:rsidRPr="00AC2DF1" w14:paraId="12FB21AE" w14:textId="77777777" w:rsidTr="005D0A26">
        <w:tc>
          <w:tcPr>
            <w:tcW w:w="846" w:type="dxa"/>
          </w:tcPr>
          <w:p w14:paraId="2301AC35" w14:textId="77777777" w:rsidR="00452053" w:rsidRPr="00AC2DF1" w:rsidRDefault="00452053" w:rsidP="005D0A26">
            <w:pPr>
              <w:jc w:val="center"/>
              <w:rPr>
                <w:rFonts w:ascii="Arial" w:hAnsi="Arial" w:cs="Arial"/>
                <w:sz w:val="20"/>
                <w:szCs w:val="20"/>
              </w:rPr>
            </w:pPr>
            <w:r w:rsidRPr="00AC2DF1">
              <w:rPr>
                <w:rFonts w:ascii="Arial" w:hAnsi="Arial" w:cs="Arial"/>
              </w:rPr>
              <w:t>216</w:t>
            </w:r>
          </w:p>
        </w:tc>
        <w:tc>
          <w:tcPr>
            <w:tcW w:w="8170" w:type="dxa"/>
          </w:tcPr>
          <w:p w14:paraId="12383FFA"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it's about a lack of understanding and I think it's about that lack of motivation because of </w:t>
            </w:r>
          </w:p>
        </w:tc>
      </w:tr>
      <w:tr w:rsidR="00452053" w:rsidRPr="00AC2DF1" w14:paraId="5E31153C" w14:textId="77777777" w:rsidTr="005D0A26">
        <w:tc>
          <w:tcPr>
            <w:tcW w:w="846" w:type="dxa"/>
          </w:tcPr>
          <w:p w14:paraId="4747CB1B" w14:textId="77777777" w:rsidR="00452053" w:rsidRPr="00AC2DF1" w:rsidRDefault="00452053" w:rsidP="005D0A26">
            <w:pPr>
              <w:jc w:val="center"/>
              <w:rPr>
                <w:rFonts w:ascii="Arial" w:hAnsi="Arial" w:cs="Arial"/>
                <w:sz w:val="20"/>
                <w:szCs w:val="20"/>
              </w:rPr>
            </w:pPr>
            <w:r w:rsidRPr="00AC2DF1">
              <w:rPr>
                <w:rFonts w:ascii="Arial" w:hAnsi="Arial" w:cs="Arial"/>
              </w:rPr>
              <w:t>217</w:t>
            </w:r>
          </w:p>
        </w:tc>
        <w:tc>
          <w:tcPr>
            <w:tcW w:w="8170" w:type="dxa"/>
          </w:tcPr>
          <w:p w14:paraId="28479BCF"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that workload and pressure and their own mental health in dealing with the other issues </w:t>
            </w:r>
          </w:p>
        </w:tc>
      </w:tr>
      <w:tr w:rsidR="00452053" w:rsidRPr="00AC2DF1" w14:paraId="3FAD3EAE" w14:textId="77777777" w:rsidTr="005D0A26">
        <w:tc>
          <w:tcPr>
            <w:tcW w:w="846" w:type="dxa"/>
          </w:tcPr>
          <w:p w14:paraId="1C08921D" w14:textId="77777777" w:rsidR="00452053" w:rsidRPr="00AC2DF1" w:rsidRDefault="00452053" w:rsidP="005D0A26">
            <w:pPr>
              <w:jc w:val="center"/>
              <w:rPr>
                <w:rFonts w:ascii="Arial" w:hAnsi="Arial" w:cs="Arial"/>
                <w:sz w:val="20"/>
                <w:szCs w:val="20"/>
              </w:rPr>
            </w:pPr>
            <w:r w:rsidRPr="00AC2DF1">
              <w:rPr>
                <w:rFonts w:ascii="Arial" w:hAnsi="Arial" w:cs="Arial"/>
              </w:rPr>
              <w:t>218</w:t>
            </w:r>
          </w:p>
        </w:tc>
        <w:tc>
          <w:tcPr>
            <w:tcW w:w="8170" w:type="dxa"/>
          </w:tcPr>
          <w:p w14:paraId="0FDA2AEB"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that they've got going on in school because it's just a ridiculous situation in schools at the </w:t>
            </w:r>
          </w:p>
        </w:tc>
      </w:tr>
      <w:tr w:rsidR="00452053" w:rsidRPr="00AC2DF1" w14:paraId="1366342D" w14:textId="77777777" w:rsidTr="005D0A26">
        <w:tc>
          <w:tcPr>
            <w:tcW w:w="846" w:type="dxa"/>
          </w:tcPr>
          <w:p w14:paraId="744A73B9" w14:textId="77777777" w:rsidR="00452053" w:rsidRPr="00AC2DF1" w:rsidRDefault="00452053" w:rsidP="005D0A26">
            <w:pPr>
              <w:jc w:val="center"/>
              <w:rPr>
                <w:rFonts w:ascii="Arial" w:hAnsi="Arial" w:cs="Arial"/>
                <w:sz w:val="20"/>
                <w:szCs w:val="20"/>
              </w:rPr>
            </w:pPr>
            <w:r w:rsidRPr="00AC2DF1">
              <w:rPr>
                <w:rFonts w:ascii="Arial" w:hAnsi="Arial" w:cs="Arial"/>
              </w:rPr>
              <w:t>219</w:t>
            </w:r>
          </w:p>
        </w:tc>
        <w:tc>
          <w:tcPr>
            <w:tcW w:w="8170" w:type="dxa"/>
          </w:tcPr>
          <w:p w14:paraId="67466A3A"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Minute. Erm, that, that, and it does come down to individual people like we said at the </w:t>
            </w:r>
          </w:p>
        </w:tc>
      </w:tr>
      <w:tr w:rsidR="00452053" w:rsidRPr="00AC2DF1" w14:paraId="4180AE67" w14:textId="77777777" w:rsidTr="005D0A26">
        <w:tc>
          <w:tcPr>
            <w:tcW w:w="846" w:type="dxa"/>
          </w:tcPr>
          <w:p w14:paraId="52EC548C" w14:textId="77777777" w:rsidR="00452053" w:rsidRPr="00AC2DF1" w:rsidRDefault="00452053" w:rsidP="005D0A26">
            <w:pPr>
              <w:jc w:val="center"/>
              <w:rPr>
                <w:rFonts w:ascii="Arial" w:hAnsi="Arial" w:cs="Arial"/>
                <w:sz w:val="20"/>
                <w:szCs w:val="20"/>
              </w:rPr>
            </w:pPr>
            <w:r w:rsidRPr="00AC2DF1">
              <w:rPr>
                <w:rFonts w:ascii="Arial" w:hAnsi="Arial" w:cs="Arial"/>
              </w:rPr>
              <w:t>220</w:t>
            </w:r>
          </w:p>
        </w:tc>
        <w:tc>
          <w:tcPr>
            <w:tcW w:w="8170" w:type="dxa"/>
          </w:tcPr>
          <w:p w14:paraId="4F747386"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start, doesn't it? That some people are just obviously putting up their own kind of… ways </w:t>
            </w:r>
          </w:p>
        </w:tc>
      </w:tr>
      <w:tr w:rsidR="00452053" w:rsidRPr="00AC2DF1" w14:paraId="4ACDEBF0" w14:textId="77777777" w:rsidTr="005D0A26">
        <w:tc>
          <w:tcPr>
            <w:tcW w:w="846" w:type="dxa"/>
          </w:tcPr>
          <w:p w14:paraId="00AF6D47" w14:textId="77777777" w:rsidR="00452053" w:rsidRPr="00AC2DF1" w:rsidRDefault="00452053" w:rsidP="005D0A26">
            <w:pPr>
              <w:jc w:val="center"/>
              <w:rPr>
                <w:rFonts w:ascii="Arial" w:hAnsi="Arial" w:cs="Arial"/>
                <w:sz w:val="20"/>
                <w:szCs w:val="20"/>
              </w:rPr>
            </w:pPr>
            <w:r w:rsidRPr="00AC2DF1">
              <w:rPr>
                <w:rFonts w:ascii="Arial" w:hAnsi="Arial" w:cs="Arial"/>
              </w:rPr>
              <w:t>221</w:t>
            </w:r>
          </w:p>
        </w:tc>
        <w:tc>
          <w:tcPr>
            <w:tcW w:w="8170" w:type="dxa"/>
          </w:tcPr>
          <w:p w14:paraId="64FFF7AF"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Of dealing with these really complex situations their own defences, which is a “I can't deal </w:t>
            </w:r>
          </w:p>
        </w:tc>
      </w:tr>
      <w:tr w:rsidR="00452053" w:rsidRPr="00AC2DF1" w14:paraId="2A5BCCD5" w14:textId="77777777" w:rsidTr="005D0A26">
        <w:tc>
          <w:tcPr>
            <w:tcW w:w="846" w:type="dxa"/>
          </w:tcPr>
          <w:p w14:paraId="58E122B0" w14:textId="77777777" w:rsidR="00452053" w:rsidRPr="00AC2DF1" w:rsidRDefault="00452053" w:rsidP="005D0A26">
            <w:pPr>
              <w:jc w:val="center"/>
              <w:rPr>
                <w:rFonts w:ascii="Arial" w:hAnsi="Arial" w:cs="Arial"/>
                <w:sz w:val="20"/>
                <w:szCs w:val="20"/>
              </w:rPr>
            </w:pPr>
            <w:r w:rsidRPr="00AC2DF1">
              <w:rPr>
                <w:rFonts w:ascii="Arial" w:hAnsi="Arial" w:cs="Arial"/>
              </w:rPr>
              <w:t>222</w:t>
            </w:r>
          </w:p>
        </w:tc>
        <w:tc>
          <w:tcPr>
            <w:tcW w:w="8170" w:type="dxa"/>
          </w:tcPr>
          <w:p w14:paraId="4FFCA53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with this right now. I can't do this right now.” It happened they have to do this, this and if </w:t>
            </w:r>
          </w:p>
        </w:tc>
      </w:tr>
      <w:tr w:rsidR="00452053" w:rsidRPr="00AC2DF1" w14:paraId="19C20A24" w14:textId="77777777" w:rsidTr="005D0A26">
        <w:tc>
          <w:tcPr>
            <w:tcW w:w="846" w:type="dxa"/>
          </w:tcPr>
          <w:p w14:paraId="1ECDDFA6" w14:textId="77777777" w:rsidR="00452053" w:rsidRPr="00AC2DF1" w:rsidRDefault="00452053" w:rsidP="005D0A26">
            <w:pPr>
              <w:jc w:val="center"/>
              <w:rPr>
                <w:rFonts w:ascii="Arial" w:hAnsi="Arial" w:cs="Arial"/>
                <w:sz w:val="20"/>
                <w:szCs w:val="20"/>
              </w:rPr>
            </w:pPr>
            <w:r w:rsidRPr="00AC2DF1">
              <w:rPr>
                <w:rFonts w:ascii="Arial" w:hAnsi="Arial" w:cs="Arial"/>
              </w:rPr>
              <w:t>223</w:t>
            </w:r>
          </w:p>
        </w:tc>
        <w:tc>
          <w:tcPr>
            <w:tcW w:w="8170" w:type="dxa"/>
          </w:tcPr>
          <w:p w14:paraId="5B0995BB"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they're not doing it, we can't deal with it. So, I mean that's what you come across all the </w:t>
            </w:r>
          </w:p>
        </w:tc>
      </w:tr>
      <w:tr w:rsidR="00452053" w:rsidRPr="00AC2DF1" w14:paraId="6F0718D0" w14:textId="77777777" w:rsidTr="005D0A26">
        <w:tc>
          <w:tcPr>
            <w:tcW w:w="846" w:type="dxa"/>
          </w:tcPr>
          <w:p w14:paraId="440BCD70" w14:textId="77777777" w:rsidR="00452053" w:rsidRPr="00AC2DF1" w:rsidRDefault="00452053" w:rsidP="005D0A26">
            <w:pPr>
              <w:jc w:val="center"/>
              <w:rPr>
                <w:rFonts w:ascii="Arial" w:hAnsi="Arial" w:cs="Arial"/>
                <w:sz w:val="20"/>
                <w:szCs w:val="20"/>
              </w:rPr>
            </w:pPr>
            <w:r w:rsidRPr="00AC2DF1">
              <w:rPr>
                <w:rFonts w:ascii="Arial" w:hAnsi="Arial" w:cs="Arial"/>
              </w:rPr>
              <w:t>224</w:t>
            </w:r>
          </w:p>
        </w:tc>
        <w:tc>
          <w:tcPr>
            <w:tcW w:w="8170" w:type="dxa"/>
          </w:tcPr>
          <w:p w14:paraId="13D50AA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time isn't it in schools? And It's really hard. It'd be really interesting to hear what schools </w:t>
            </w:r>
          </w:p>
        </w:tc>
      </w:tr>
      <w:tr w:rsidR="00452053" w:rsidRPr="00AC2DF1" w14:paraId="1865CEF7" w14:textId="77777777" w:rsidTr="005D0A26">
        <w:tc>
          <w:tcPr>
            <w:tcW w:w="846" w:type="dxa"/>
          </w:tcPr>
          <w:p w14:paraId="7E4FC378" w14:textId="77777777" w:rsidR="00452053" w:rsidRPr="00AC2DF1" w:rsidRDefault="00452053" w:rsidP="005D0A26">
            <w:pPr>
              <w:jc w:val="center"/>
              <w:rPr>
                <w:rFonts w:ascii="Arial" w:hAnsi="Arial" w:cs="Arial"/>
                <w:sz w:val="20"/>
                <w:szCs w:val="20"/>
              </w:rPr>
            </w:pPr>
            <w:r w:rsidRPr="00AC2DF1">
              <w:rPr>
                <w:rFonts w:ascii="Arial" w:hAnsi="Arial" w:cs="Arial"/>
              </w:rPr>
              <w:t>225</w:t>
            </w:r>
          </w:p>
        </w:tc>
        <w:tc>
          <w:tcPr>
            <w:tcW w:w="8170" w:type="dxa"/>
          </w:tcPr>
          <w:p w14:paraId="550ABF9D"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think as part of this discussion as well, and what schools come back with and I know </w:t>
            </w:r>
          </w:p>
        </w:tc>
      </w:tr>
      <w:tr w:rsidR="00452053" w:rsidRPr="00AC2DF1" w14:paraId="2AEF6CFC" w14:textId="77777777" w:rsidTr="005D0A26">
        <w:tc>
          <w:tcPr>
            <w:tcW w:w="846" w:type="dxa"/>
          </w:tcPr>
          <w:p w14:paraId="14C1A6E9" w14:textId="77777777" w:rsidR="00452053" w:rsidRPr="00AC2DF1" w:rsidRDefault="00452053" w:rsidP="005D0A26">
            <w:pPr>
              <w:jc w:val="center"/>
              <w:rPr>
                <w:rFonts w:ascii="Arial" w:hAnsi="Arial" w:cs="Arial"/>
                <w:sz w:val="20"/>
                <w:szCs w:val="20"/>
              </w:rPr>
            </w:pPr>
            <w:r w:rsidRPr="00AC2DF1">
              <w:rPr>
                <w:rFonts w:ascii="Arial" w:hAnsi="Arial" w:cs="Arial"/>
              </w:rPr>
              <w:t>216</w:t>
            </w:r>
          </w:p>
        </w:tc>
        <w:tc>
          <w:tcPr>
            <w:tcW w:w="8170" w:type="dxa"/>
          </w:tcPr>
          <w:p w14:paraId="642CEF91"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from my conversations, they're just at capacity and when you have a really complex tricky </w:t>
            </w:r>
          </w:p>
        </w:tc>
      </w:tr>
      <w:tr w:rsidR="00452053" w:rsidRPr="00AC2DF1" w14:paraId="28483FFB" w14:textId="77777777" w:rsidTr="005D0A26">
        <w:tc>
          <w:tcPr>
            <w:tcW w:w="846" w:type="dxa"/>
          </w:tcPr>
          <w:p w14:paraId="3E34DB2F" w14:textId="77777777" w:rsidR="00452053" w:rsidRPr="00AC2DF1" w:rsidRDefault="00452053" w:rsidP="005D0A26">
            <w:pPr>
              <w:jc w:val="center"/>
              <w:rPr>
                <w:rFonts w:ascii="Arial" w:hAnsi="Arial" w:cs="Arial"/>
                <w:sz w:val="20"/>
                <w:szCs w:val="20"/>
              </w:rPr>
            </w:pPr>
            <w:r w:rsidRPr="00AC2DF1">
              <w:rPr>
                <w:rFonts w:ascii="Arial" w:hAnsi="Arial" w:cs="Arial"/>
              </w:rPr>
              <w:t>217</w:t>
            </w:r>
          </w:p>
        </w:tc>
        <w:tc>
          <w:tcPr>
            <w:tcW w:w="8170" w:type="dxa"/>
          </w:tcPr>
          <w:p w14:paraId="0CC97989" w14:textId="77777777" w:rsidR="00452053" w:rsidRPr="00AC2DF1" w:rsidRDefault="00452053" w:rsidP="005D0A26">
            <w:pPr>
              <w:spacing w:after="200"/>
              <w:rPr>
                <w:rFonts w:ascii="Arial" w:eastAsia="Roboto" w:hAnsi="Arial" w:cs="Arial"/>
                <w:sz w:val="20"/>
                <w:szCs w:val="20"/>
              </w:rPr>
            </w:pPr>
            <w:r w:rsidRPr="00AC2DF1">
              <w:rPr>
                <w:rFonts w:ascii="Arial" w:eastAsia="Roboto" w:hAnsi="Arial" w:cs="Arial"/>
                <w:sz w:val="20"/>
                <w:szCs w:val="20"/>
              </w:rPr>
              <w:t>Situation, with the most vulnerable people in the city. The school at a loss and it comes</w:t>
            </w:r>
          </w:p>
        </w:tc>
      </w:tr>
      <w:tr w:rsidR="00452053" w:rsidRPr="00AC2DF1" w14:paraId="71CE2F7C" w14:textId="77777777" w:rsidTr="005D0A26">
        <w:tc>
          <w:tcPr>
            <w:tcW w:w="846" w:type="dxa"/>
          </w:tcPr>
          <w:p w14:paraId="76CB5766" w14:textId="77777777" w:rsidR="00452053" w:rsidRPr="00AC2DF1" w:rsidRDefault="00452053" w:rsidP="005D0A26">
            <w:pPr>
              <w:jc w:val="center"/>
              <w:rPr>
                <w:rFonts w:ascii="Arial" w:hAnsi="Arial" w:cs="Arial"/>
                <w:sz w:val="20"/>
                <w:szCs w:val="20"/>
              </w:rPr>
            </w:pPr>
            <w:r w:rsidRPr="00AC2DF1">
              <w:rPr>
                <w:rFonts w:ascii="Arial" w:hAnsi="Arial" w:cs="Arial"/>
              </w:rPr>
              <w:t>218</w:t>
            </w:r>
          </w:p>
        </w:tc>
        <w:tc>
          <w:tcPr>
            <w:tcW w:w="8170" w:type="dxa"/>
          </w:tcPr>
          <w:p w14:paraId="71E4CE6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Across as lack of empathy and lack of understanding really, and It might be me being soft,</w:t>
            </w:r>
          </w:p>
        </w:tc>
      </w:tr>
      <w:tr w:rsidR="00452053" w:rsidRPr="00AC2DF1" w14:paraId="6F6928CC" w14:textId="77777777" w:rsidTr="005D0A26">
        <w:tc>
          <w:tcPr>
            <w:tcW w:w="846" w:type="dxa"/>
          </w:tcPr>
          <w:p w14:paraId="0E009692" w14:textId="77777777" w:rsidR="00452053" w:rsidRPr="00AC2DF1" w:rsidRDefault="00452053" w:rsidP="005D0A26">
            <w:pPr>
              <w:jc w:val="center"/>
              <w:rPr>
                <w:rFonts w:ascii="Arial" w:hAnsi="Arial" w:cs="Arial"/>
                <w:sz w:val="20"/>
                <w:szCs w:val="20"/>
              </w:rPr>
            </w:pPr>
            <w:r w:rsidRPr="00AC2DF1">
              <w:rPr>
                <w:rFonts w:ascii="Arial" w:hAnsi="Arial" w:cs="Arial"/>
              </w:rPr>
              <w:t>219</w:t>
            </w:r>
          </w:p>
        </w:tc>
        <w:tc>
          <w:tcPr>
            <w:tcW w:w="8170" w:type="dxa"/>
          </w:tcPr>
          <w:p w14:paraId="479D0F84"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But really, </w:t>
            </w:r>
            <w:r w:rsidRPr="00AC2DF1">
              <w:rPr>
                <w:rFonts w:ascii="Arial" w:hAnsi="Arial" w:cs="Arial"/>
                <w:sz w:val="20"/>
                <w:szCs w:val="20"/>
              </w:rPr>
              <w:t>digging deeper than that, I think they would want to help but they just can’t.</w:t>
            </w:r>
          </w:p>
        </w:tc>
      </w:tr>
      <w:tr w:rsidR="00452053" w:rsidRPr="00AC2DF1" w14:paraId="3364C193" w14:textId="77777777" w:rsidTr="005D0A26">
        <w:tc>
          <w:tcPr>
            <w:tcW w:w="846" w:type="dxa"/>
          </w:tcPr>
          <w:p w14:paraId="304EFEE4" w14:textId="77777777" w:rsidR="00452053" w:rsidRPr="00AC2DF1" w:rsidRDefault="00452053" w:rsidP="005D0A26">
            <w:pPr>
              <w:jc w:val="center"/>
              <w:rPr>
                <w:rFonts w:ascii="Arial" w:hAnsi="Arial" w:cs="Arial"/>
                <w:sz w:val="20"/>
                <w:szCs w:val="20"/>
              </w:rPr>
            </w:pPr>
            <w:r w:rsidRPr="00AC2DF1">
              <w:rPr>
                <w:rFonts w:ascii="Arial" w:hAnsi="Arial" w:cs="Arial"/>
              </w:rPr>
              <w:t>220</w:t>
            </w:r>
          </w:p>
        </w:tc>
        <w:tc>
          <w:tcPr>
            <w:tcW w:w="8170" w:type="dxa"/>
          </w:tcPr>
          <w:p w14:paraId="6195302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w:t>
            </w:r>
            <w:r w:rsidRPr="00AC2DF1">
              <w:rPr>
                <w:rFonts w:ascii="Arial" w:eastAsia="Roboto" w:hAnsi="Arial" w:cs="Arial"/>
                <w:sz w:val="20"/>
                <w:szCs w:val="20"/>
              </w:rPr>
              <w:t xml:space="preserve">Yeah, I think people do want to help but it all comes down.. particularly in schools. I'm </w:t>
            </w:r>
          </w:p>
        </w:tc>
      </w:tr>
      <w:tr w:rsidR="00452053" w:rsidRPr="00AC2DF1" w14:paraId="64B740AD" w14:textId="77777777" w:rsidTr="005D0A26">
        <w:tc>
          <w:tcPr>
            <w:tcW w:w="846" w:type="dxa"/>
          </w:tcPr>
          <w:p w14:paraId="3B62FED7" w14:textId="77777777" w:rsidR="00452053" w:rsidRPr="00AC2DF1" w:rsidRDefault="00452053" w:rsidP="005D0A26">
            <w:pPr>
              <w:jc w:val="center"/>
              <w:rPr>
                <w:rFonts w:ascii="Arial" w:hAnsi="Arial" w:cs="Arial"/>
                <w:sz w:val="20"/>
                <w:szCs w:val="20"/>
              </w:rPr>
            </w:pPr>
            <w:r w:rsidRPr="00AC2DF1">
              <w:rPr>
                <w:rFonts w:ascii="Arial" w:hAnsi="Arial" w:cs="Arial"/>
              </w:rPr>
              <w:t>221</w:t>
            </w:r>
          </w:p>
        </w:tc>
        <w:tc>
          <w:tcPr>
            <w:tcW w:w="8170" w:type="dxa"/>
          </w:tcPr>
          <w:p w14:paraId="5FD76129"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going off parents again now, but going back to schools themselves and the staff in </w:t>
            </w:r>
          </w:p>
        </w:tc>
      </w:tr>
      <w:tr w:rsidR="00452053" w:rsidRPr="00AC2DF1" w14:paraId="5A0CF3A7" w14:textId="77777777" w:rsidTr="005D0A26">
        <w:tc>
          <w:tcPr>
            <w:tcW w:w="846" w:type="dxa"/>
          </w:tcPr>
          <w:p w14:paraId="6539246E" w14:textId="77777777" w:rsidR="00452053" w:rsidRPr="00AC2DF1" w:rsidRDefault="00452053" w:rsidP="005D0A26">
            <w:pPr>
              <w:jc w:val="center"/>
              <w:rPr>
                <w:rFonts w:ascii="Arial" w:hAnsi="Arial" w:cs="Arial"/>
                <w:sz w:val="20"/>
                <w:szCs w:val="20"/>
              </w:rPr>
            </w:pPr>
            <w:r w:rsidRPr="00AC2DF1">
              <w:rPr>
                <w:rFonts w:ascii="Arial" w:hAnsi="Arial" w:cs="Arial"/>
              </w:rPr>
              <w:t>222</w:t>
            </w:r>
          </w:p>
        </w:tc>
        <w:tc>
          <w:tcPr>
            <w:tcW w:w="8170" w:type="dxa"/>
          </w:tcPr>
          <w:p w14:paraId="5C378C44"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schools. For me, where we work, it's about us. When we turn up at school, what are we </w:t>
            </w:r>
          </w:p>
        </w:tc>
      </w:tr>
      <w:tr w:rsidR="00452053" w:rsidRPr="00AC2DF1" w14:paraId="764627CC" w14:textId="77777777" w:rsidTr="005D0A26">
        <w:tc>
          <w:tcPr>
            <w:tcW w:w="846" w:type="dxa"/>
          </w:tcPr>
          <w:p w14:paraId="3DEC3D89" w14:textId="77777777" w:rsidR="00452053" w:rsidRPr="00AC2DF1" w:rsidRDefault="00452053" w:rsidP="005D0A26">
            <w:pPr>
              <w:jc w:val="center"/>
              <w:rPr>
                <w:rFonts w:ascii="Arial" w:hAnsi="Arial" w:cs="Arial"/>
                <w:sz w:val="20"/>
                <w:szCs w:val="20"/>
              </w:rPr>
            </w:pPr>
            <w:r w:rsidRPr="00AC2DF1">
              <w:rPr>
                <w:rFonts w:ascii="Arial" w:hAnsi="Arial" w:cs="Arial"/>
              </w:rPr>
              <w:t>223</w:t>
            </w:r>
          </w:p>
        </w:tc>
        <w:tc>
          <w:tcPr>
            <w:tcW w:w="8170" w:type="dxa"/>
          </w:tcPr>
          <w:p w14:paraId="2B0191E1"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bringing because we're co-regulating children, etc, etc. And yeah, I think a lot of people</w:t>
            </w:r>
          </w:p>
        </w:tc>
      </w:tr>
      <w:tr w:rsidR="00452053" w:rsidRPr="00AC2DF1" w14:paraId="1FD296AB" w14:textId="77777777" w:rsidTr="005D0A26">
        <w:tc>
          <w:tcPr>
            <w:tcW w:w="846" w:type="dxa"/>
          </w:tcPr>
          <w:p w14:paraId="7C71ACC0" w14:textId="77777777" w:rsidR="00452053" w:rsidRPr="00AC2DF1" w:rsidRDefault="00452053" w:rsidP="005D0A26">
            <w:pPr>
              <w:jc w:val="center"/>
              <w:rPr>
                <w:rFonts w:ascii="Arial" w:hAnsi="Arial" w:cs="Arial"/>
                <w:sz w:val="20"/>
                <w:szCs w:val="20"/>
              </w:rPr>
            </w:pPr>
            <w:r w:rsidRPr="00AC2DF1">
              <w:rPr>
                <w:rFonts w:ascii="Arial" w:hAnsi="Arial" w:cs="Arial"/>
              </w:rPr>
              <w:t>224</w:t>
            </w:r>
          </w:p>
        </w:tc>
        <w:tc>
          <w:tcPr>
            <w:tcW w:w="8170" w:type="dxa"/>
          </w:tcPr>
          <w:p w14:paraId="2FFD347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Sort of aren't aware that how important that is and like you're saying n </w:t>
            </w:r>
          </w:p>
        </w:tc>
      </w:tr>
      <w:tr w:rsidR="00452053" w:rsidRPr="00AC2DF1" w14:paraId="265534C3" w14:textId="77777777" w:rsidTr="005D0A26">
        <w:tc>
          <w:tcPr>
            <w:tcW w:w="846" w:type="dxa"/>
          </w:tcPr>
          <w:p w14:paraId="6CEAE500" w14:textId="77777777" w:rsidR="00452053" w:rsidRPr="00AC2DF1" w:rsidRDefault="00452053" w:rsidP="005D0A26">
            <w:pPr>
              <w:jc w:val="center"/>
              <w:rPr>
                <w:rFonts w:ascii="Arial" w:hAnsi="Arial" w:cs="Arial"/>
                <w:sz w:val="20"/>
                <w:szCs w:val="20"/>
              </w:rPr>
            </w:pPr>
            <w:r w:rsidRPr="00AC2DF1">
              <w:rPr>
                <w:rFonts w:ascii="Arial" w:hAnsi="Arial" w:cs="Arial"/>
              </w:rPr>
              <w:t>225</w:t>
            </w:r>
          </w:p>
        </w:tc>
        <w:tc>
          <w:tcPr>
            <w:tcW w:w="8170" w:type="dxa"/>
          </w:tcPr>
          <w:p w14:paraId="0A602AC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(P3) the pressure on staff within special in mainstream schools- it's on another level isn't </w:t>
            </w:r>
          </w:p>
        </w:tc>
      </w:tr>
      <w:tr w:rsidR="00452053" w:rsidRPr="00AC2DF1" w14:paraId="366C5C9F" w14:textId="77777777" w:rsidTr="005D0A26">
        <w:tc>
          <w:tcPr>
            <w:tcW w:w="846" w:type="dxa"/>
          </w:tcPr>
          <w:p w14:paraId="2DD5DFFA" w14:textId="77777777" w:rsidR="00452053" w:rsidRPr="00AC2DF1" w:rsidRDefault="00452053" w:rsidP="005D0A26">
            <w:pPr>
              <w:jc w:val="center"/>
              <w:rPr>
                <w:rFonts w:ascii="Arial" w:hAnsi="Arial" w:cs="Arial"/>
                <w:sz w:val="20"/>
                <w:szCs w:val="20"/>
              </w:rPr>
            </w:pPr>
            <w:r w:rsidRPr="00AC2DF1">
              <w:rPr>
                <w:rFonts w:ascii="Arial" w:hAnsi="Arial" w:cs="Arial"/>
              </w:rPr>
              <w:t>226</w:t>
            </w:r>
          </w:p>
        </w:tc>
        <w:tc>
          <w:tcPr>
            <w:tcW w:w="8170" w:type="dxa"/>
          </w:tcPr>
          <w:p w14:paraId="00FE4A1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it? And so there so they’re coming into school and they're not able to bring those sort of </w:t>
            </w:r>
          </w:p>
        </w:tc>
      </w:tr>
      <w:tr w:rsidR="00452053" w:rsidRPr="00AC2DF1" w14:paraId="168BB7BB" w14:textId="77777777" w:rsidTr="005D0A26">
        <w:tc>
          <w:tcPr>
            <w:tcW w:w="846" w:type="dxa"/>
          </w:tcPr>
          <w:p w14:paraId="762A0F8F" w14:textId="77777777" w:rsidR="00452053" w:rsidRPr="00AC2DF1" w:rsidRDefault="00452053" w:rsidP="005D0A26">
            <w:pPr>
              <w:jc w:val="center"/>
              <w:rPr>
                <w:rFonts w:ascii="Arial" w:hAnsi="Arial" w:cs="Arial"/>
                <w:sz w:val="20"/>
                <w:szCs w:val="20"/>
              </w:rPr>
            </w:pPr>
            <w:r w:rsidRPr="00AC2DF1">
              <w:rPr>
                <w:rFonts w:ascii="Arial" w:hAnsi="Arial" w:cs="Arial"/>
              </w:rPr>
              <w:t>227</w:t>
            </w:r>
          </w:p>
        </w:tc>
        <w:tc>
          <w:tcPr>
            <w:tcW w:w="8170" w:type="dxa"/>
          </w:tcPr>
          <w:p w14:paraId="46A3D769"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authentic selves and</w:t>
            </w:r>
            <w:r w:rsidRPr="00AC2DF1">
              <w:rPr>
                <w:rFonts w:ascii="Arial" w:hAnsi="Arial" w:cs="Arial"/>
                <w:sz w:val="20"/>
                <w:szCs w:val="20"/>
              </w:rPr>
              <w:t xml:space="preserve"> to be with the children in terms of the emotional regulation.</w:t>
            </w:r>
          </w:p>
        </w:tc>
      </w:tr>
      <w:tr w:rsidR="00452053" w:rsidRPr="00AC2DF1" w14:paraId="41B4C2C5" w14:textId="77777777" w:rsidTr="005D0A26">
        <w:tc>
          <w:tcPr>
            <w:tcW w:w="846" w:type="dxa"/>
          </w:tcPr>
          <w:p w14:paraId="09143995" w14:textId="77777777" w:rsidR="00452053" w:rsidRPr="00AC2DF1" w:rsidRDefault="00452053" w:rsidP="005D0A26">
            <w:pPr>
              <w:jc w:val="center"/>
              <w:rPr>
                <w:rFonts w:ascii="Arial" w:hAnsi="Arial" w:cs="Arial"/>
                <w:sz w:val="20"/>
                <w:szCs w:val="20"/>
              </w:rPr>
            </w:pPr>
            <w:r w:rsidRPr="00AC2DF1">
              <w:rPr>
                <w:rFonts w:ascii="Arial" w:hAnsi="Arial" w:cs="Arial"/>
              </w:rPr>
              <w:t>228</w:t>
            </w:r>
          </w:p>
        </w:tc>
        <w:tc>
          <w:tcPr>
            <w:tcW w:w="8170" w:type="dxa"/>
          </w:tcPr>
          <w:p w14:paraId="67F1C8E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P3: Yeah, no. Absolutely. I would agree. And they don’t have the same setups as… </w:t>
            </w:r>
          </w:p>
        </w:tc>
      </w:tr>
      <w:tr w:rsidR="00452053" w:rsidRPr="00AC2DF1" w14:paraId="677B9EC1" w14:textId="77777777" w:rsidTr="005D0A26">
        <w:tc>
          <w:tcPr>
            <w:tcW w:w="846" w:type="dxa"/>
          </w:tcPr>
          <w:p w14:paraId="4EA0E7A4" w14:textId="77777777" w:rsidR="00452053" w:rsidRPr="00AC2DF1" w:rsidRDefault="00452053" w:rsidP="005D0A26">
            <w:pPr>
              <w:jc w:val="center"/>
              <w:rPr>
                <w:rFonts w:ascii="Arial" w:hAnsi="Arial" w:cs="Arial"/>
                <w:sz w:val="20"/>
                <w:szCs w:val="20"/>
              </w:rPr>
            </w:pPr>
            <w:r w:rsidRPr="00AC2DF1">
              <w:rPr>
                <w:rFonts w:ascii="Arial" w:hAnsi="Arial" w:cs="Arial"/>
              </w:rPr>
              <w:t>229</w:t>
            </w:r>
          </w:p>
        </w:tc>
        <w:tc>
          <w:tcPr>
            <w:tcW w:w="8170" w:type="dxa"/>
          </w:tcPr>
          <w:p w14:paraId="0DE363E2" w14:textId="77777777" w:rsidR="00452053" w:rsidRPr="00AC2DF1" w:rsidRDefault="00452053" w:rsidP="005D0A26">
            <w:pPr>
              <w:rPr>
                <w:rFonts w:ascii="Arial" w:hAnsi="Arial" w:cs="Arial"/>
                <w:sz w:val="20"/>
                <w:szCs w:val="20"/>
              </w:rPr>
            </w:pPr>
            <w:r w:rsidRPr="00AC2DF1">
              <w:rPr>
                <w:rFonts w:ascii="Arial" w:hAnsi="Arial" w:cs="Arial"/>
                <w:sz w:val="20"/>
                <w:szCs w:val="20"/>
              </w:rPr>
              <w:t>P2: Yeah…</w:t>
            </w:r>
          </w:p>
        </w:tc>
      </w:tr>
      <w:tr w:rsidR="00452053" w:rsidRPr="00AC2DF1" w14:paraId="30834283" w14:textId="77777777" w:rsidTr="005D0A26">
        <w:tc>
          <w:tcPr>
            <w:tcW w:w="846" w:type="dxa"/>
          </w:tcPr>
          <w:p w14:paraId="0C864129" w14:textId="77777777" w:rsidR="00452053" w:rsidRPr="00AC2DF1" w:rsidRDefault="00452053" w:rsidP="005D0A26">
            <w:pPr>
              <w:jc w:val="center"/>
              <w:rPr>
                <w:rFonts w:ascii="Arial" w:hAnsi="Arial" w:cs="Arial"/>
                <w:sz w:val="20"/>
                <w:szCs w:val="20"/>
              </w:rPr>
            </w:pPr>
            <w:r w:rsidRPr="00AC2DF1">
              <w:rPr>
                <w:rFonts w:ascii="Arial" w:hAnsi="Arial" w:cs="Arial"/>
              </w:rPr>
              <w:t>230</w:t>
            </w:r>
          </w:p>
        </w:tc>
        <w:tc>
          <w:tcPr>
            <w:tcW w:w="8170" w:type="dxa"/>
          </w:tcPr>
          <w:p w14:paraId="157E7CB7" w14:textId="77777777" w:rsidR="00452053" w:rsidRPr="00AC2DF1" w:rsidRDefault="00452053" w:rsidP="005D0A26">
            <w:pPr>
              <w:rPr>
                <w:rFonts w:ascii="Arial" w:hAnsi="Arial" w:cs="Arial"/>
                <w:sz w:val="20"/>
                <w:szCs w:val="20"/>
              </w:rPr>
            </w:pPr>
            <w:r w:rsidRPr="00AC2DF1">
              <w:rPr>
                <w:rFonts w:ascii="Arial" w:hAnsi="Arial" w:cs="Arial"/>
                <w:sz w:val="20"/>
                <w:szCs w:val="20"/>
              </w:rPr>
              <w:t>P3: …</w:t>
            </w:r>
            <w:r w:rsidRPr="00AC2DF1">
              <w:rPr>
                <w:rFonts w:ascii="Arial" w:eastAsia="Roboto" w:hAnsi="Arial" w:cs="Arial"/>
                <w:sz w:val="20"/>
                <w:szCs w:val="20"/>
              </w:rPr>
              <w:t xml:space="preserve">what perhaps your specialist setting has got to help empower the staff to recognise </w:t>
            </w:r>
          </w:p>
        </w:tc>
      </w:tr>
      <w:tr w:rsidR="00452053" w:rsidRPr="00AC2DF1" w14:paraId="5ABDCC6B" w14:textId="77777777" w:rsidTr="005D0A26">
        <w:tc>
          <w:tcPr>
            <w:tcW w:w="846" w:type="dxa"/>
          </w:tcPr>
          <w:p w14:paraId="369B60C0" w14:textId="77777777" w:rsidR="00452053" w:rsidRPr="00AC2DF1" w:rsidRDefault="00452053" w:rsidP="005D0A26">
            <w:pPr>
              <w:jc w:val="center"/>
              <w:rPr>
                <w:rFonts w:ascii="Arial" w:hAnsi="Arial" w:cs="Arial"/>
                <w:sz w:val="20"/>
                <w:szCs w:val="20"/>
              </w:rPr>
            </w:pPr>
            <w:r w:rsidRPr="00AC2DF1">
              <w:rPr>
                <w:rFonts w:ascii="Arial" w:hAnsi="Arial" w:cs="Arial"/>
              </w:rPr>
              <w:t>231</w:t>
            </w:r>
          </w:p>
        </w:tc>
        <w:tc>
          <w:tcPr>
            <w:tcW w:w="8170" w:type="dxa"/>
          </w:tcPr>
          <w:p w14:paraId="01DB725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that. Emotionally friendly schools. I know we are drive to help staff recognise and work </w:t>
            </w:r>
          </w:p>
        </w:tc>
      </w:tr>
      <w:tr w:rsidR="00452053" w:rsidRPr="00AC2DF1" w14:paraId="497AC9F6" w14:textId="77777777" w:rsidTr="005D0A26">
        <w:tc>
          <w:tcPr>
            <w:tcW w:w="846" w:type="dxa"/>
          </w:tcPr>
          <w:p w14:paraId="3E57FECA" w14:textId="77777777" w:rsidR="00452053" w:rsidRPr="00AC2DF1" w:rsidRDefault="00452053" w:rsidP="005D0A26">
            <w:pPr>
              <w:jc w:val="center"/>
              <w:rPr>
                <w:rFonts w:ascii="Arial" w:hAnsi="Arial" w:cs="Arial"/>
                <w:sz w:val="20"/>
                <w:szCs w:val="20"/>
              </w:rPr>
            </w:pPr>
            <w:r w:rsidRPr="00AC2DF1">
              <w:rPr>
                <w:rFonts w:ascii="Arial" w:hAnsi="Arial" w:cs="Arial"/>
              </w:rPr>
              <w:t>232</w:t>
            </w:r>
          </w:p>
        </w:tc>
        <w:tc>
          <w:tcPr>
            <w:tcW w:w="8170" w:type="dxa"/>
          </w:tcPr>
          <w:p w14:paraId="50D654A9"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towards that, but they just don’t.</w:t>
            </w:r>
          </w:p>
        </w:tc>
      </w:tr>
      <w:tr w:rsidR="00452053" w:rsidRPr="00AC2DF1" w14:paraId="44DCF4AF" w14:textId="77777777" w:rsidTr="005D0A26">
        <w:tc>
          <w:tcPr>
            <w:tcW w:w="846" w:type="dxa"/>
          </w:tcPr>
          <w:p w14:paraId="06A2B1CC" w14:textId="77777777" w:rsidR="00452053" w:rsidRPr="00AC2DF1" w:rsidRDefault="00452053" w:rsidP="005D0A26">
            <w:pPr>
              <w:jc w:val="center"/>
              <w:rPr>
                <w:rFonts w:ascii="Arial" w:hAnsi="Arial" w:cs="Arial"/>
                <w:sz w:val="20"/>
                <w:szCs w:val="20"/>
              </w:rPr>
            </w:pPr>
            <w:r w:rsidRPr="00AC2DF1">
              <w:rPr>
                <w:rFonts w:ascii="Arial" w:hAnsi="Arial" w:cs="Arial"/>
              </w:rPr>
              <w:t>233</w:t>
            </w:r>
          </w:p>
        </w:tc>
        <w:tc>
          <w:tcPr>
            <w:tcW w:w="8170" w:type="dxa"/>
          </w:tcPr>
          <w:p w14:paraId="2A8B80E7"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w:t>
            </w:r>
            <w:r w:rsidRPr="00AC2DF1">
              <w:rPr>
                <w:rFonts w:ascii="Arial" w:eastAsia="Roboto" w:hAnsi="Arial" w:cs="Arial"/>
                <w:sz w:val="20"/>
                <w:szCs w:val="20"/>
              </w:rPr>
              <w:t xml:space="preserve">No. No, and the pressures on schools, and including where I am, the pressures on </w:t>
            </w:r>
          </w:p>
        </w:tc>
      </w:tr>
      <w:tr w:rsidR="00452053" w:rsidRPr="00AC2DF1" w14:paraId="15BACA14" w14:textId="77777777" w:rsidTr="005D0A26">
        <w:tc>
          <w:tcPr>
            <w:tcW w:w="846" w:type="dxa"/>
          </w:tcPr>
          <w:p w14:paraId="6BA3C473" w14:textId="77777777" w:rsidR="00452053" w:rsidRPr="00AC2DF1" w:rsidRDefault="00452053" w:rsidP="005D0A26">
            <w:pPr>
              <w:jc w:val="center"/>
              <w:rPr>
                <w:rFonts w:ascii="Arial" w:hAnsi="Arial" w:cs="Arial"/>
                <w:sz w:val="20"/>
                <w:szCs w:val="20"/>
              </w:rPr>
            </w:pPr>
            <w:r w:rsidRPr="00AC2DF1">
              <w:rPr>
                <w:rFonts w:ascii="Arial" w:hAnsi="Arial" w:cs="Arial"/>
              </w:rPr>
              <w:t>234</w:t>
            </w:r>
          </w:p>
        </w:tc>
        <w:tc>
          <w:tcPr>
            <w:tcW w:w="8170" w:type="dxa"/>
          </w:tcPr>
          <w:p w14:paraId="04B458AE"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Us. because it's not really taken into account that it's not really seen as important. It's all </w:t>
            </w:r>
          </w:p>
        </w:tc>
      </w:tr>
      <w:tr w:rsidR="00452053" w:rsidRPr="00AC2DF1" w14:paraId="082C13DD" w14:textId="77777777" w:rsidTr="005D0A26">
        <w:tc>
          <w:tcPr>
            <w:tcW w:w="846" w:type="dxa"/>
          </w:tcPr>
          <w:p w14:paraId="39E723F4" w14:textId="77777777" w:rsidR="00452053" w:rsidRPr="00AC2DF1" w:rsidRDefault="00452053" w:rsidP="005D0A26">
            <w:pPr>
              <w:jc w:val="center"/>
              <w:rPr>
                <w:rFonts w:ascii="Arial" w:hAnsi="Arial" w:cs="Arial"/>
                <w:sz w:val="20"/>
                <w:szCs w:val="20"/>
              </w:rPr>
            </w:pPr>
            <w:r w:rsidRPr="00AC2DF1">
              <w:rPr>
                <w:rFonts w:ascii="Arial" w:hAnsi="Arial" w:cs="Arial"/>
              </w:rPr>
              <w:t>235</w:t>
            </w:r>
          </w:p>
        </w:tc>
        <w:tc>
          <w:tcPr>
            <w:tcW w:w="8170" w:type="dxa"/>
          </w:tcPr>
          <w:p w14:paraId="735B147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about the attendance, the outcomes, the academic outcomes, really. All those kinds of </w:t>
            </w:r>
          </w:p>
        </w:tc>
      </w:tr>
      <w:tr w:rsidR="00452053" w:rsidRPr="00AC2DF1" w14:paraId="6BC0BEE8" w14:textId="77777777" w:rsidTr="005D0A26">
        <w:tc>
          <w:tcPr>
            <w:tcW w:w="846" w:type="dxa"/>
          </w:tcPr>
          <w:p w14:paraId="1E02AC7A" w14:textId="77777777" w:rsidR="00452053" w:rsidRPr="00AC2DF1" w:rsidRDefault="00452053" w:rsidP="005D0A26">
            <w:pPr>
              <w:jc w:val="center"/>
              <w:rPr>
                <w:rFonts w:ascii="Arial" w:hAnsi="Arial" w:cs="Arial"/>
                <w:sz w:val="20"/>
                <w:szCs w:val="20"/>
              </w:rPr>
            </w:pPr>
            <w:r w:rsidRPr="00AC2DF1">
              <w:rPr>
                <w:rFonts w:ascii="Arial" w:hAnsi="Arial" w:cs="Arial"/>
              </w:rPr>
              <w:t>236</w:t>
            </w:r>
          </w:p>
        </w:tc>
        <w:tc>
          <w:tcPr>
            <w:tcW w:w="8170" w:type="dxa"/>
          </w:tcPr>
          <w:p w14:paraId="679F77B8"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measurable things. The other side of it, that kind of human side of it, it isn't really taken </w:t>
            </w:r>
          </w:p>
        </w:tc>
      </w:tr>
      <w:tr w:rsidR="00452053" w:rsidRPr="00AC2DF1" w14:paraId="5B9758E0" w14:textId="77777777" w:rsidTr="005D0A26">
        <w:tc>
          <w:tcPr>
            <w:tcW w:w="846" w:type="dxa"/>
          </w:tcPr>
          <w:p w14:paraId="5C68CE27" w14:textId="77777777" w:rsidR="00452053" w:rsidRPr="00AC2DF1" w:rsidRDefault="00452053" w:rsidP="005D0A26">
            <w:pPr>
              <w:jc w:val="center"/>
              <w:rPr>
                <w:rFonts w:ascii="Arial" w:hAnsi="Arial" w:cs="Arial"/>
                <w:sz w:val="20"/>
                <w:szCs w:val="20"/>
              </w:rPr>
            </w:pPr>
            <w:r w:rsidRPr="00AC2DF1">
              <w:rPr>
                <w:rFonts w:ascii="Arial" w:hAnsi="Arial" w:cs="Arial"/>
              </w:rPr>
              <w:t>237</w:t>
            </w:r>
          </w:p>
        </w:tc>
        <w:tc>
          <w:tcPr>
            <w:tcW w:w="8170" w:type="dxa"/>
          </w:tcPr>
          <w:p w14:paraId="3BB9A262"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into account</w:t>
            </w:r>
            <w:r w:rsidRPr="00AC2DF1">
              <w:rPr>
                <w:rFonts w:ascii="Arial" w:hAnsi="Arial" w:cs="Arial"/>
                <w:sz w:val="20"/>
                <w:szCs w:val="20"/>
              </w:rPr>
              <w:t xml:space="preserve"> massively by the powers that be, I would say.</w:t>
            </w:r>
          </w:p>
        </w:tc>
      </w:tr>
      <w:tr w:rsidR="00452053" w:rsidRPr="00AC2DF1" w14:paraId="56ED4837" w14:textId="77777777" w:rsidTr="005D0A26">
        <w:tc>
          <w:tcPr>
            <w:tcW w:w="846" w:type="dxa"/>
          </w:tcPr>
          <w:p w14:paraId="583969F5" w14:textId="77777777" w:rsidR="00452053" w:rsidRPr="00AC2DF1" w:rsidRDefault="00452053" w:rsidP="005D0A26">
            <w:pPr>
              <w:jc w:val="center"/>
              <w:rPr>
                <w:rFonts w:ascii="Arial" w:hAnsi="Arial" w:cs="Arial"/>
                <w:sz w:val="20"/>
                <w:szCs w:val="20"/>
              </w:rPr>
            </w:pPr>
            <w:r w:rsidRPr="00AC2DF1">
              <w:rPr>
                <w:rFonts w:ascii="Arial" w:hAnsi="Arial" w:cs="Arial"/>
              </w:rPr>
              <w:t>238</w:t>
            </w:r>
          </w:p>
        </w:tc>
        <w:tc>
          <w:tcPr>
            <w:tcW w:w="8170" w:type="dxa"/>
          </w:tcPr>
          <w:p w14:paraId="2DA2BB0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P3: I </w:t>
            </w:r>
            <w:r w:rsidRPr="00AC2DF1">
              <w:rPr>
                <w:rFonts w:ascii="Arial" w:eastAsia="Roboto" w:hAnsi="Arial" w:cs="Arial"/>
                <w:sz w:val="20"/>
                <w:szCs w:val="20"/>
              </w:rPr>
              <w:t>Was going to say unless you've got a leader saying, “no, I’m not bothered about t</w:t>
            </w:r>
          </w:p>
        </w:tc>
      </w:tr>
      <w:tr w:rsidR="00452053" w:rsidRPr="00AC2DF1" w14:paraId="09AEB882" w14:textId="77777777" w:rsidTr="005D0A26">
        <w:tc>
          <w:tcPr>
            <w:tcW w:w="846" w:type="dxa"/>
          </w:tcPr>
          <w:p w14:paraId="67F855EC" w14:textId="77777777" w:rsidR="00452053" w:rsidRPr="00AC2DF1" w:rsidRDefault="00452053" w:rsidP="005D0A26">
            <w:pPr>
              <w:jc w:val="center"/>
              <w:rPr>
                <w:rFonts w:ascii="Arial" w:hAnsi="Arial" w:cs="Arial"/>
                <w:sz w:val="20"/>
                <w:szCs w:val="20"/>
              </w:rPr>
            </w:pPr>
            <w:r w:rsidRPr="00AC2DF1">
              <w:rPr>
                <w:rFonts w:ascii="Arial" w:hAnsi="Arial" w:cs="Arial"/>
              </w:rPr>
              <w:t>239</w:t>
            </w:r>
          </w:p>
        </w:tc>
        <w:tc>
          <w:tcPr>
            <w:tcW w:w="8170" w:type="dxa"/>
          </w:tcPr>
          <w:p w14:paraId="3D0526CF"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hat” – It’s got to come f</w:t>
            </w:r>
            <w:r w:rsidRPr="00AC2DF1">
              <w:rPr>
                <w:rFonts w:ascii="Arial" w:hAnsi="Arial" w:cs="Arial"/>
                <w:sz w:val="20"/>
                <w:szCs w:val="20"/>
              </w:rPr>
              <w:t xml:space="preserve">rom leadership, hasn’t it? Not “I’m not bothered about that” </w:t>
            </w:r>
          </w:p>
        </w:tc>
      </w:tr>
      <w:tr w:rsidR="00452053" w:rsidRPr="00AC2DF1" w14:paraId="0DA05BD2" w14:textId="77777777" w:rsidTr="005D0A26">
        <w:tc>
          <w:tcPr>
            <w:tcW w:w="846" w:type="dxa"/>
          </w:tcPr>
          <w:p w14:paraId="0EE8F685" w14:textId="77777777" w:rsidR="00452053" w:rsidRPr="00AC2DF1" w:rsidRDefault="00452053" w:rsidP="005D0A26">
            <w:pPr>
              <w:jc w:val="center"/>
              <w:rPr>
                <w:rFonts w:ascii="Arial" w:hAnsi="Arial" w:cs="Arial"/>
                <w:sz w:val="20"/>
                <w:szCs w:val="20"/>
              </w:rPr>
            </w:pPr>
            <w:r w:rsidRPr="00AC2DF1">
              <w:rPr>
                <w:rFonts w:ascii="Arial" w:hAnsi="Arial" w:cs="Arial"/>
              </w:rPr>
              <w:t>240</w:t>
            </w:r>
          </w:p>
        </w:tc>
        <w:tc>
          <w:tcPr>
            <w:tcW w:w="8170" w:type="dxa"/>
          </w:tcPr>
          <w:p w14:paraId="1A461500" w14:textId="77777777" w:rsidR="00452053" w:rsidRPr="00AC2DF1" w:rsidRDefault="00452053" w:rsidP="005D0A26">
            <w:pPr>
              <w:rPr>
                <w:rFonts w:ascii="Arial" w:eastAsia="Roboto" w:hAnsi="Arial" w:cs="Arial"/>
                <w:sz w:val="20"/>
                <w:szCs w:val="20"/>
              </w:rPr>
            </w:pPr>
            <w:r w:rsidRPr="00AC2DF1">
              <w:rPr>
                <w:rFonts w:ascii="Arial" w:eastAsia="Roboto" w:hAnsi="Arial" w:cs="Arial"/>
                <w:sz w:val="20"/>
                <w:szCs w:val="20"/>
              </w:rPr>
              <w:t xml:space="preserve">I’m being facetious. </w:t>
            </w:r>
          </w:p>
        </w:tc>
      </w:tr>
      <w:tr w:rsidR="00452053" w:rsidRPr="00AC2DF1" w14:paraId="7812E5DA" w14:textId="77777777" w:rsidTr="005D0A26">
        <w:tc>
          <w:tcPr>
            <w:tcW w:w="846" w:type="dxa"/>
          </w:tcPr>
          <w:p w14:paraId="5BEF5151" w14:textId="77777777" w:rsidR="00452053" w:rsidRPr="00AC2DF1" w:rsidRDefault="00452053" w:rsidP="005D0A26">
            <w:pPr>
              <w:jc w:val="center"/>
              <w:rPr>
                <w:rFonts w:ascii="Arial" w:hAnsi="Arial" w:cs="Arial"/>
                <w:sz w:val="20"/>
                <w:szCs w:val="20"/>
              </w:rPr>
            </w:pPr>
            <w:r w:rsidRPr="00AC2DF1">
              <w:rPr>
                <w:rFonts w:ascii="Arial" w:hAnsi="Arial" w:cs="Arial"/>
              </w:rPr>
              <w:t>241</w:t>
            </w:r>
          </w:p>
        </w:tc>
        <w:tc>
          <w:tcPr>
            <w:tcW w:w="8170" w:type="dxa"/>
          </w:tcPr>
          <w:p w14:paraId="070F7BF4"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w:t>
            </w:r>
            <w:r w:rsidRPr="00AC2DF1">
              <w:rPr>
                <w:rFonts w:ascii="Arial" w:eastAsia="Roboto" w:hAnsi="Arial" w:cs="Arial"/>
                <w:sz w:val="20"/>
                <w:szCs w:val="20"/>
              </w:rPr>
              <w:t>And most heads are bothered but most heads of the secondaries especially are in</w:t>
            </w:r>
          </w:p>
        </w:tc>
      </w:tr>
      <w:tr w:rsidR="00452053" w:rsidRPr="00AC2DF1" w14:paraId="7E74D72A" w14:textId="77777777" w:rsidTr="005D0A26">
        <w:tc>
          <w:tcPr>
            <w:tcW w:w="846" w:type="dxa"/>
          </w:tcPr>
          <w:p w14:paraId="0808CE77" w14:textId="77777777" w:rsidR="00452053" w:rsidRPr="00AC2DF1" w:rsidRDefault="00452053" w:rsidP="005D0A26">
            <w:pPr>
              <w:jc w:val="center"/>
              <w:rPr>
                <w:rFonts w:ascii="Arial" w:hAnsi="Arial" w:cs="Arial"/>
                <w:sz w:val="20"/>
                <w:szCs w:val="20"/>
              </w:rPr>
            </w:pPr>
            <w:r w:rsidRPr="00AC2DF1">
              <w:rPr>
                <w:rFonts w:ascii="Arial" w:hAnsi="Arial" w:cs="Arial"/>
              </w:rPr>
              <w:t>242</w:t>
            </w:r>
          </w:p>
        </w:tc>
        <w:tc>
          <w:tcPr>
            <w:tcW w:w="8170" w:type="dxa"/>
          </w:tcPr>
          <w:p w14:paraId="54E55EDB" w14:textId="77777777" w:rsidR="00452053" w:rsidRPr="00AC2DF1" w:rsidRDefault="00452053" w:rsidP="005D0A26">
            <w:pPr>
              <w:rPr>
                <w:rFonts w:ascii="Arial" w:hAnsi="Arial" w:cs="Arial"/>
                <w:sz w:val="20"/>
                <w:szCs w:val="20"/>
              </w:rPr>
            </w:pPr>
            <w:r w:rsidRPr="00AC2DF1">
              <w:rPr>
                <w:rFonts w:ascii="Arial" w:hAnsi="Arial" w:cs="Arial"/>
                <w:sz w:val="20"/>
                <w:szCs w:val="20"/>
              </w:rPr>
              <w:t>multi-</w:t>
            </w:r>
            <w:r w:rsidRPr="00AC2DF1">
              <w:rPr>
                <w:rFonts w:ascii="Arial" w:eastAsia="Roboto" w:hAnsi="Arial" w:cs="Arial"/>
                <w:sz w:val="20"/>
                <w:szCs w:val="20"/>
              </w:rPr>
              <w:t xml:space="preserve"> academy trusts and the message comes from somewhere higher up.</w:t>
            </w:r>
          </w:p>
        </w:tc>
      </w:tr>
      <w:tr w:rsidR="00452053" w:rsidRPr="00AC2DF1" w14:paraId="6F160213" w14:textId="77777777" w:rsidTr="005D0A26">
        <w:tc>
          <w:tcPr>
            <w:tcW w:w="846" w:type="dxa"/>
          </w:tcPr>
          <w:p w14:paraId="636F5DC4" w14:textId="77777777" w:rsidR="00452053" w:rsidRPr="00AC2DF1" w:rsidRDefault="00452053" w:rsidP="005D0A26">
            <w:pPr>
              <w:jc w:val="center"/>
              <w:rPr>
                <w:rFonts w:ascii="Arial" w:hAnsi="Arial" w:cs="Arial"/>
                <w:sz w:val="20"/>
                <w:szCs w:val="20"/>
              </w:rPr>
            </w:pPr>
            <w:r w:rsidRPr="00AC2DF1">
              <w:rPr>
                <w:rFonts w:ascii="Arial" w:hAnsi="Arial" w:cs="Arial"/>
              </w:rPr>
              <w:t>243</w:t>
            </w:r>
          </w:p>
        </w:tc>
        <w:tc>
          <w:tcPr>
            <w:tcW w:w="8170" w:type="dxa"/>
          </w:tcPr>
          <w:p w14:paraId="426D1D9E"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P4: </w:t>
            </w:r>
            <w:r w:rsidRPr="00AC2DF1">
              <w:rPr>
                <w:rFonts w:ascii="Arial" w:eastAsia="Roboto" w:hAnsi="Arial" w:cs="Arial"/>
                <w:sz w:val="20"/>
                <w:szCs w:val="20"/>
              </w:rPr>
              <w:t>The difficulty that I see is that you’re never able to report.</w:t>
            </w:r>
          </w:p>
        </w:tc>
      </w:tr>
      <w:tr w:rsidR="00452053" w:rsidRPr="00AC2DF1" w14:paraId="0D3DDE58" w14:textId="77777777" w:rsidTr="005D0A26">
        <w:tc>
          <w:tcPr>
            <w:tcW w:w="846" w:type="dxa"/>
          </w:tcPr>
          <w:p w14:paraId="3A5A7E46" w14:textId="77777777" w:rsidR="00452053" w:rsidRPr="00AC2DF1" w:rsidRDefault="00452053" w:rsidP="005D0A26">
            <w:pPr>
              <w:jc w:val="center"/>
              <w:rPr>
                <w:rFonts w:ascii="Arial" w:hAnsi="Arial" w:cs="Arial"/>
                <w:sz w:val="20"/>
                <w:szCs w:val="20"/>
              </w:rPr>
            </w:pPr>
            <w:r w:rsidRPr="00AC2DF1">
              <w:rPr>
                <w:rFonts w:ascii="Arial" w:hAnsi="Arial" w:cs="Arial"/>
              </w:rPr>
              <w:t>244</w:t>
            </w:r>
          </w:p>
        </w:tc>
        <w:tc>
          <w:tcPr>
            <w:tcW w:w="8170" w:type="dxa"/>
          </w:tcPr>
          <w:p w14:paraId="3CAB2882" w14:textId="77777777" w:rsidR="00452053" w:rsidRPr="00AC2DF1" w:rsidRDefault="00452053" w:rsidP="005D0A26">
            <w:pPr>
              <w:rPr>
                <w:rFonts w:ascii="Arial" w:hAnsi="Arial" w:cs="Arial"/>
                <w:sz w:val="20"/>
                <w:szCs w:val="20"/>
              </w:rPr>
            </w:pPr>
            <w:r w:rsidRPr="00AC2DF1">
              <w:rPr>
                <w:rFonts w:ascii="Arial" w:hAnsi="Arial" w:cs="Arial"/>
                <w:sz w:val="20"/>
                <w:szCs w:val="20"/>
              </w:rPr>
              <w:t>P2: Yeah.</w:t>
            </w:r>
          </w:p>
        </w:tc>
      </w:tr>
      <w:tr w:rsidR="00452053" w:rsidRPr="00AC2DF1" w14:paraId="262C2862" w14:textId="77777777" w:rsidTr="005D0A26">
        <w:tc>
          <w:tcPr>
            <w:tcW w:w="846" w:type="dxa"/>
          </w:tcPr>
          <w:p w14:paraId="198784A7" w14:textId="77777777" w:rsidR="00452053" w:rsidRPr="00AC2DF1" w:rsidRDefault="00452053" w:rsidP="005D0A26">
            <w:pPr>
              <w:jc w:val="center"/>
              <w:rPr>
                <w:rFonts w:ascii="Arial" w:hAnsi="Arial" w:cs="Arial"/>
                <w:sz w:val="20"/>
                <w:szCs w:val="20"/>
              </w:rPr>
            </w:pPr>
            <w:r w:rsidRPr="00AC2DF1">
              <w:rPr>
                <w:rFonts w:ascii="Arial" w:hAnsi="Arial" w:cs="Arial"/>
              </w:rPr>
              <w:t>245</w:t>
            </w:r>
          </w:p>
        </w:tc>
        <w:tc>
          <w:tcPr>
            <w:tcW w:w="8170" w:type="dxa"/>
          </w:tcPr>
          <w:p w14:paraId="7EF8B45C" w14:textId="77777777" w:rsidR="00452053" w:rsidRPr="00AC2DF1" w:rsidRDefault="00452053" w:rsidP="005D0A26">
            <w:pPr>
              <w:rPr>
                <w:rFonts w:ascii="Arial" w:hAnsi="Arial" w:cs="Arial"/>
                <w:sz w:val="20"/>
                <w:szCs w:val="20"/>
              </w:rPr>
            </w:pPr>
            <w:r w:rsidRPr="00AC2DF1">
              <w:rPr>
                <w:rFonts w:ascii="Arial" w:hAnsi="Arial" w:cs="Arial"/>
                <w:sz w:val="20"/>
                <w:szCs w:val="20"/>
              </w:rPr>
              <w:t>P4:</w:t>
            </w:r>
            <w:r w:rsidRPr="00AC2DF1">
              <w:rPr>
                <w:rFonts w:ascii="Arial" w:eastAsia="Google Sans Medium" w:hAnsi="Arial" w:cs="Arial"/>
                <w:sz w:val="20"/>
                <w:szCs w:val="20"/>
              </w:rPr>
              <w:t xml:space="preserve"> </w:t>
            </w:r>
            <w:r w:rsidRPr="00AC2DF1">
              <w:rPr>
                <w:rFonts w:ascii="Arial" w:eastAsia="Roboto" w:hAnsi="Arial" w:cs="Arial"/>
                <w:sz w:val="20"/>
                <w:szCs w:val="20"/>
              </w:rPr>
              <w:t xml:space="preserve">If someone asks you a question about what you've done with this child. Obviously, </w:t>
            </w:r>
          </w:p>
        </w:tc>
      </w:tr>
      <w:tr w:rsidR="00452053" w:rsidRPr="00AC2DF1" w14:paraId="3AF79B6C" w14:textId="77777777" w:rsidTr="005D0A26">
        <w:tc>
          <w:tcPr>
            <w:tcW w:w="846" w:type="dxa"/>
          </w:tcPr>
          <w:p w14:paraId="0715EDEE" w14:textId="77777777" w:rsidR="00452053" w:rsidRPr="00AC2DF1" w:rsidRDefault="00452053" w:rsidP="005D0A26">
            <w:pPr>
              <w:jc w:val="center"/>
              <w:rPr>
                <w:rFonts w:ascii="Arial" w:hAnsi="Arial" w:cs="Arial"/>
                <w:sz w:val="20"/>
                <w:szCs w:val="20"/>
              </w:rPr>
            </w:pPr>
            <w:r w:rsidRPr="00AC2DF1">
              <w:rPr>
                <w:rFonts w:ascii="Arial" w:hAnsi="Arial" w:cs="Arial"/>
              </w:rPr>
              <w:t>246</w:t>
            </w:r>
          </w:p>
        </w:tc>
        <w:tc>
          <w:tcPr>
            <w:tcW w:w="8170" w:type="dxa"/>
          </w:tcPr>
          <w:p w14:paraId="6F556B0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you can't say that if we put these resources into this child. It's at the detriment of the </w:t>
            </w:r>
          </w:p>
        </w:tc>
      </w:tr>
      <w:tr w:rsidR="00452053" w:rsidRPr="00AC2DF1" w14:paraId="0E559EDC" w14:textId="77777777" w:rsidTr="005D0A26">
        <w:tc>
          <w:tcPr>
            <w:tcW w:w="846" w:type="dxa"/>
          </w:tcPr>
          <w:p w14:paraId="48125AC5" w14:textId="77777777" w:rsidR="00452053" w:rsidRPr="00AC2DF1" w:rsidRDefault="00452053" w:rsidP="005D0A26">
            <w:pPr>
              <w:jc w:val="center"/>
              <w:rPr>
                <w:rFonts w:ascii="Arial" w:hAnsi="Arial" w:cs="Arial"/>
                <w:sz w:val="20"/>
                <w:szCs w:val="20"/>
              </w:rPr>
            </w:pPr>
            <w:r w:rsidRPr="00AC2DF1">
              <w:rPr>
                <w:rFonts w:ascii="Arial" w:hAnsi="Arial" w:cs="Arial"/>
              </w:rPr>
              <w:t>247</w:t>
            </w:r>
          </w:p>
        </w:tc>
        <w:tc>
          <w:tcPr>
            <w:tcW w:w="8170" w:type="dxa"/>
          </w:tcPr>
          <w:p w14:paraId="03311DE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resources for these children, or something like that. It's all about what's maybe missing </w:t>
            </w:r>
          </w:p>
        </w:tc>
      </w:tr>
      <w:tr w:rsidR="00452053" w:rsidRPr="00AC2DF1" w14:paraId="70C35385" w14:textId="77777777" w:rsidTr="005D0A26">
        <w:tc>
          <w:tcPr>
            <w:tcW w:w="846" w:type="dxa"/>
          </w:tcPr>
          <w:p w14:paraId="05BC1347" w14:textId="77777777" w:rsidR="00452053" w:rsidRPr="00AC2DF1" w:rsidRDefault="00452053" w:rsidP="005D0A26">
            <w:pPr>
              <w:jc w:val="center"/>
              <w:rPr>
                <w:rFonts w:ascii="Arial" w:hAnsi="Arial" w:cs="Arial"/>
                <w:sz w:val="20"/>
                <w:szCs w:val="20"/>
              </w:rPr>
            </w:pPr>
            <w:r w:rsidRPr="00AC2DF1">
              <w:rPr>
                <w:rFonts w:ascii="Arial" w:hAnsi="Arial" w:cs="Arial"/>
              </w:rPr>
              <w:t>248</w:t>
            </w:r>
          </w:p>
        </w:tc>
        <w:tc>
          <w:tcPr>
            <w:tcW w:w="8170" w:type="dxa"/>
          </w:tcPr>
          <w:p w14:paraId="1B3C3B8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from this package of support? Obviously, we know that services are thread bare at </w:t>
            </w:r>
          </w:p>
        </w:tc>
      </w:tr>
      <w:tr w:rsidR="00452053" w:rsidRPr="00AC2DF1" w14:paraId="0771C761" w14:textId="77777777" w:rsidTr="005D0A26">
        <w:tc>
          <w:tcPr>
            <w:tcW w:w="846" w:type="dxa"/>
          </w:tcPr>
          <w:p w14:paraId="10681419" w14:textId="77777777" w:rsidR="00452053" w:rsidRPr="00AC2DF1" w:rsidRDefault="00452053" w:rsidP="005D0A26">
            <w:pPr>
              <w:jc w:val="center"/>
              <w:rPr>
                <w:rFonts w:ascii="Arial" w:hAnsi="Arial" w:cs="Arial"/>
                <w:sz w:val="20"/>
                <w:szCs w:val="20"/>
              </w:rPr>
            </w:pPr>
            <w:r w:rsidRPr="00AC2DF1">
              <w:rPr>
                <w:rFonts w:ascii="Arial" w:hAnsi="Arial" w:cs="Arial"/>
              </w:rPr>
              <w:t>249</w:t>
            </w:r>
          </w:p>
        </w:tc>
        <w:tc>
          <w:tcPr>
            <w:tcW w:w="8170" w:type="dxa"/>
          </w:tcPr>
          <w:p w14:paraId="03D7C37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present. and therefore, by fixing one problem you just creating another somewhere else. </w:t>
            </w:r>
          </w:p>
        </w:tc>
      </w:tr>
      <w:tr w:rsidR="00452053" w:rsidRPr="00AC2DF1" w14:paraId="035495EA" w14:textId="77777777" w:rsidTr="005D0A26">
        <w:tc>
          <w:tcPr>
            <w:tcW w:w="846" w:type="dxa"/>
          </w:tcPr>
          <w:p w14:paraId="32FA9B59" w14:textId="77777777" w:rsidR="00452053" w:rsidRPr="00AC2DF1" w:rsidRDefault="00452053" w:rsidP="005D0A26">
            <w:pPr>
              <w:jc w:val="center"/>
              <w:rPr>
                <w:rFonts w:ascii="Arial" w:hAnsi="Arial" w:cs="Arial"/>
                <w:sz w:val="20"/>
                <w:szCs w:val="20"/>
              </w:rPr>
            </w:pPr>
            <w:r w:rsidRPr="00AC2DF1">
              <w:rPr>
                <w:rFonts w:ascii="Arial" w:hAnsi="Arial" w:cs="Arial"/>
              </w:rPr>
              <w:t>250</w:t>
            </w:r>
          </w:p>
        </w:tc>
        <w:tc>
          <w:tcPr>
            <w:tcW w:w="8170" w:type="dxa"/>
          </w:tcPr>
          <w:p w14:paraId="5326674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So you may be able to go and put an extra T.A. in that class that needs some high level </w:t>
            </w:r>
          </w:p>
        </w:tc>
      </w:tr>
      <w:tr w:rsidR="00452053" w:rsidRPr="00AC2DF1" w14:paraId="59008DE9" w14:textId="77777777" w:rsidTr="005D0A26">
        <w:tc>
          <w:tcPr>
            <w:tcW w:w="846" w:type="dxa"/>
          </w:tcPr>
          <w:p w14:paraId="5F07EF4C" w14:textId="77777777" w:rsidR="00452053" w:rsidRPr="00AC2DF1" w:rsidRDefault="00452053" w:rsidP="005D0A26">
            <w:pPr>
              <w:jc w:val="center"/>
              <w:rPr>
                <w:rFonts w:ascii="Arial" w:hAnsi="Arial" w:cs="Arial"/>
                <w:sz w:val="20"/>
                <w:szCs w:val="20"/>
              </w:rPr>
            </w:pPr>
            <w:r w:rsidRPr="00AC2DF1">
              <w:rPr>
                <w:rFonts w:ascii="Arial" w:hAnsi="Arial" w:cs="Arial"/>
              </w:rPr>
              <w:t>251</w:t>
            </w:r>
          </w:p>
        </w:tc>
        <w:tc>
          <w:tcPr>
            <w:tcW w:w="8170" w:type="dxa"/>
          </w:tcPr>
          <w:p w14:paraId="4E7426C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intervention. But then that just absolutely unsettles on the other place where that TA </w:t>
            </w:r>
          </w:p>
        </w:tc>
      </w:tr>
      <w:tr w:rsidR="00452053" w:rsidRPr="00AC2DF1" w14:paraId="1B52E3CC" w14:textId="77777777" w:rsidTr="005D0A26">
        <w:tc>
          <w:tcPr>
            <w:tcW w:w="846" w:type="dxa"/>
          </w:tcPr>
          <w:p w14:paraId="055119E3" w14:textId="77777777" w:rsidR="00452053" w:rsidRPr="00AC2DF1" w:rsidRDefault="00452053" w:rsidP="005D0A26">
            <w:pPr>
              <w:jc w:val="center"/>
              <w:rPr>
                <w:rFonts w:ascii="Arial" w:hAnsi="Arial" w:cs="Arial"/>
                <w:sz w:val="20"/>
                <w:szCs w:val="20"/>
              </w:rPr>
            </w:pPr>
            <w:r w:rsidRPr="00AC2DF1">
              <w:rPr>
                <w:rFonts w:ascii="Arial" w:hAnsi="Arial" w:cs="Arial"/>
              </w:rPr>
              <w:t>252</w:t>
            </w:r>
          </w:p>
        </w:tc>
        <w:tc>
          <w:tcPr>
            <w:tcW w:w="8170" w:type="dxa"/>
          </w:tcPr>
          <w:p w14:paraId="135ABEB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maybe was originally. Or I'm </w:t>
            </w:r>
            <w:proofErr w:type="spellStart"/>
            <w:r w:rsidRPr="00AC2DF1">
              <w:rPr>
                <w:rFonts w:ascii="Arial" w:eastAsia="Roboto" w:hAnsi="Arial" w:cs="Arial"/>
                <w:sz w:val="20"/>
                <w:szCs w:val="20"/>
              </w:rPr>
              <w:t>gonna</w:t>
            </w:r>
            <w:proofErr w:type="spellEnd"/>
            <w:r w:rsidRPr="00AC2DF1">
              <w:rPr>
                <w:rFonts w:ascii="Arial" w:eastAsia="Roboto" w:hAnsi="Arial" w:cs="Arial"/>
                <w:sz w:val="20"/>
                <w:szCs w:val="20"/>
              </w:rPr>
              <w:t xml:space="preserve"> move that teacher to because they're a better the </w:t>
            </w:r>
          </w:p>
        </w:tc>
      </w:tr>
      <w:tr w:rsidR="00452053" w:rsidRPr="00AC2DF1" w14:paraId="392ABE58" w14:textId="77777777" w:rsidTr="005D0A26">
        <w:tc>
          <w:tcPr>
            <w:tcW w:w="846" w:type="dxa"/>
          </w:tcPr>
          <w:p w14:paraId="55F9CBDF" w14:textId="77777777" w:rsidR="00452053" w:rsidRPr="00AC2DF1" w:rsidRDefault="00452053" w:rsidP="005D0A26">
            <w:pPr>
              <w:jc w:val="center"/>
              <w:rPr>
                <w:rFonts w:ascii="Arial" w:hAnsi="Arial" w:cs="Arial"/>
                <w:sz w:val="20"/>
                <w:szCs w:val="20"/>
              </w:rPr>
            </w:pPr>
            <w:r w:rsidRPr="00AC2DF1">
              <w:rPr>
                <w:rFonts w:ascii="Arial" w:hAnsi="Arial" w:cs="Arial"/>
              </w:rPr>
              <w:t>253</w:t>
            </w:r>
          </w:p>
        </w:tc>
        <w:tc>
          <w:tcPr>
            <w:tcW w:w="8170" w:type="dxa"/>
          </w:tcPr>
          <w:p w14:paraId="6B0EFDC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management of that class. I'm going to move them over there, but then that creates so..,.</w:t>
            </w:r>
          </w:p>
        </w:tc>
      </w:tr>
      <w:tr w:rsidR="00452053" w:rsidRPr="00AC2DF1" w14:paraId="3FC56EAD" w14:textId="77777777" w:rsidTr="005D0A26">
        <w:tc>
          <w:tcPr>
            <w:tcW w:w="846" w:type="dxa"/>
          </w:tcPr>
          <w:p w14:paraId="37D503F8" w14:textId="77777777" w:rsidR="00452053" w:rsidRPr="00AC2DF1" w:rsidRDefault="00452053" w:rsidP="005D0A26">
            <w:pPr>
              <w:jc w:val="center"/>
              <w:rPr>
                <w:rFonts w:ascii="Arial" w:hAnsi="Arial" w:cs="Arial"/>
                <w:sz w:val="20"/>
                <w:szCs w:val="20"/>
              </w:rPr>
            </w:pPr>
            <w:r w:rsidRPr="00AC2DF1">
              <w:rPr>
                <w:rFonts w:ascii="Arial" w:hAnsi="Arial" w:cs="Arial"/>
              </w:rPr>
              <w:t>254</w:t>
            </w:r>
          </w:p>
        </w:tc>
        <w:tc>
          <w:tcPr>
            <w:tcW w:w="8170" w:type="dxa"/>
          </w:tcPr>
          <w:p w14:paraId="02061E4F" w14:textId="77777777" w:rsidR="00452053" w:rsidRPr="00AC2DF1" w:rsidRDefault="00452053" w:rsidP="005D0A26">
            <w:pPr>
              <w:rPr>
                <w:rFonts w:ascii="Arial" w:hAnsi="Arial" w:cs="Arial"/>
                <w:sz w:val="20"/>
                <w:szCs w:val="20"/>
              </w:rPr>
            </w:pPr>
            <w:r w:rsidRPr="00AC2DF1">
              <w:rPr>
                <w:rFonts w:ascii="Arial" w:hAnsi="Arial" w:cs="Arial"/>
                <w:sz w:val="20"/>
                <w:szCs w:val="20"/>
              </w:rPr>
              <w:t>It’s an impossible situation for all those involved.</w:t>
            </w:r>
          </w:p>
        </w:tc>
      </w:tr>
      <w:tr w:rsidR="00452053" w:rsidRPr="00AC2DF1" w14:paraId="273EC8B9" w14:textId="77777777" w:rsidTr="005D0A26">
        <w:tc>
          <w:tcPr>
            <w:tcW w:w="846" w:type="dxa"/>
          </w:tcPr>
          <w:p w14:paraId="1433C29D" w14:textId="77777777" w:rsidR="00452053" w:rsidRPr="00AC2DF1" w:rsidRDefault="00452053" w:rsidP="005D0A26">
            <w:pPr>
              <w:jc w:val="center"/>
              <w:rPr>
                <w:rFonts w:ascii="Arial" w:hAnsi="Arial" w:cs="Arial"/>
                <w:sz w:val="20"/>
                <w:szCs w:val="20"/>
              </w:rPr>
            </w:pPr>
            <w:r w:rsidRPr="00AC2DF1">
              <w:rPr>
                <w:rFonts w:ascii="Arial" w:hAnsi="Arial" w:cs="Arial"/>
              </w:rPr>
              <w:t>255</w:t>
            </w:r>
          </w:p>
        </w:tc>
        <w:tc>
          <w:tcPr>
            <w:tcW w:w="8170" w:type="dxa"/>
          </w:tcPr>
          <w:p w14:paraId="20BDAA66" w14:textId="77777777" w:rsidR="00452053" w:rsidRPr="00AC2DF1" w:rsidRDefault="00452053" w:rsidP="005D0A26">
            <w:pPr>
              <w:rPr>
                <w:rFonts w:ascii="Arial" w:hAnsi="Arial" w:cs="Arial"/>
                <w:sz w:val="20"/>
                <w:szCs w:val="20"/>
              </w:rPr>
            </w:pPr>
            <w:r w:rsidRPr="00AC2DF1">
              <w:rPr>
                <w:rFonts w:ascii="Arial" w:hAnsi="Arial" w:cs="Arial"/>
                <w:sz w:val="20"/>
                <w:szCs w:val="20"/>
              </w:rPr>
              <w:t>P1:</w:t>
            </w:r>
            <w:r w:rsidRPr="00AC2DF1">
              <w:rPr>
                <w:rFonts w:ascii="Arial" w:eastAsia="Google Sans Medium" w:hAnsi="Arial" w:cs="Arial"/>
                <w:sz w:val="20"/>
                <w:szCs w:val="20"/>
              </w:rPr>
              <w:t xml:space="preserve"> </w:t>
            </w:r>
            <w:r w:rsidRPr="00AC2DF1">
              <w:rPr>
                <w:rFonts w:ascii="Arial" w:eastAsia="Roboto" w:hAnsi="Arial" w:cs="Arial"/>
                <w:sz w:val="20"/>
                <w:szCs w:val="20"/>
              </w:rPr>
              <w:t xml:space="preserve">I’ve got a good example of that sort of structural thing. I was talking with one of </w:t>
            </w:r>
            <w:proofErr w:type="spellStart"/>
            <w:r w:rsidRPr="00AC2DF1">
              <w:rPr>
                <w:rFonts w:ascii="Arial" w:eastAsia="Roboto" w:hAnsi="Arial" w:cs="Arial"/>
                <w:sz w:val="20"/>
                <w:szCs w:val="20"/>
              </w:rPr>
              <w:t>yy</w:t>
            </w:r>
            <w:proofErr w:type="spellEnd"/>
            <w:r w:rsidRPr="00AC2DF1">
              <w:rPr>
                <w:rFonts w:ascii="Arial" w:eastAsia="Roboto" w:hAnsi="Arial" w:cs="Arial"/>
                <w:sz w:val="20"/>
                <w:szCs w:val="20"/>
              </w:rPr>
              <w:t xml:space="preserve"> </w:t>
            </w:r>
          </w:p>
        </w:tc>
      </w:tr>
      <w:tr w:rsidR="00452053" w:rsidRPr="00AC2DF1" w14:paraId="49E3CFD5" w14:textId="77777777" w:rsidTr="005D0A26">
        <w:tc>
          <w:tcPr>
            <w:tcW w:w="846" w:type="dxa"/>
          </w:tcPr>
          <w:p w14:paraId="2EA7277E" w14:textId="77777777" w:rsidR="00452053" w:rsidRPr="00AC2DF1" w:rsidRDefault="00452053" w:rsidP="005D0A26">
            <w:pPr>
              <w:jc w:val="center"/>
              <w:rPr>
                <w:rFonts w:ascii="Arial" w:hAnsi="Arial" w:cs="Arial"/>
                <w:sz w:val="20"/>
                <w:szCs w:val="20"/>
              </w:rPr>
            </w:pPr>
            <w:r w:rsidRPr="00AC2DF1">
              <w:rPr>
                <w:rFonts w:ascii="Arial" w:hAnsi="Arial" w:cs="Arial"/>
              </w:rPr>
              <w:t>256</w:t>
            </w:r>
          </w:p>
        </w:tc>
        <w:tc>
          <w:tcPr>
            <w:tcW w:w="8170" w:type="dxa"/>
          </w:tcPr>
          <w:p w14:paraId="5DA2CEC9"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youth workers who runs the erm, the LGBT groups in (local authority) he was saying that </w:t>
            </w:r>
          </w:p>
        </w:tc>
      </w:tr>
      <w:tr w:rsidR="00452053" w:rsidRPr="00AC2DF1" w14:paraId="3B703889" w14:textId="77777777" w:rsidTr="005D0A26">
        <w:tc>
          <w:tcPr>
            <w:tcW w:w="846" w:type="dxa"/>
          </w:tcPr>
          <w:p w14:paraId="43A8FDEA" w14:textId="77777777" w:rsidR="00452053" w:rsidRPr="00AC2DF1" w:rsidRDefault="00452053" w:rsidP="005D0A26">
            <w:pPr>
              <w:jc w:val="center"/>
              <w:rPr>
                <w:rFonts w:ascii="Arial" w:hAnsi="Arial" w:cs="Arial"/>
                <w:sz w:val="20"/>
                <w:szCs w:val="20"/>
              </w:rPr>
            </w:pPr>
            <w:r w:rsidRPr="00AC2DF1">
              <w:rPr>
                <w:rFonts w:ascii="Arial" w:hAnsi="Arial" w:cs="Arial"/>
              </w:rPr>
              <w:t>257</w:t>
            </w:r>
          </w:p>
        </w:tc>
        <w:tc>
          <w:tcPr>
            <w:tcW w:w="8170" w:type="dxa"/>
          </w:tcPr>
          <w:p w14:paraId="4521C43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the attendance of particularly the trans young people, which is the majority in the LGBT groups, the attendance on PE</w:t>
            </w:r>
          </w:p>
        </w:tc>
      </w:tr>
      <w:tr w:rsidR="00452053" w:rsidRPr="00AC2DF1" w14:paraId="037EBDBE" w14:textId="77777777" w:rsidTr="005D0A26">
        <w:tc>
          <w:tcPr>
            <w:tcW w:w="846" w:type="dxa"/>
          </w:tcPr>
          <w:p w14:paraId="5B35A41A" w14:textId="77777777" w:rsidR="00452053" w:rsidRPr="00AC2DF1" w:rsidRDefault="00452053" w:rsidP="005D0A26">
            <w:pPr>
              <w:jc w:val="center"/>
              <w:rPr>
                <w:rFonts w:ascii="Arial" w:hAnsi="Arial" w:cs="Arial"/>
                <w:sz w:val="20"/>
                <w:szCs w:val="20"/>
              </w:rPr>
            </w:pPr>
            <w:r w:rsidRPr="00AC2DF1">
              <w:rPr>
                <w:rFonts w:ascii="Arial" w:hAnsi="Arial" w:cs="Arial"/>
              </w:rPr>
              <w:t>258</w:t>
            </w:r>
          </w:p>
        </w:tc>
        <w:tc>
          <w:tcPr>
            <w:tcW w:w="8170" w:type="dxa"/>
          </w:tcPr>
          <w:p w14:paraId="33E56C76"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days has gone totally down. Don't go and it's totally fear. It's anxiety inducing for those </w:t>
            </w:r>
          </w:p>
        </w:tc>
      </w:tr>
      <w:tr w:rsidR="00452053" w:rsidRPr="00AC2DF1" w14:paraId="5BCA5847" w14:textId="77777777" w:rsidTr="005D0A26">
        <w:tc>
          <w:tcPr>
            <w:tcW w:w="846" w:type="dxa"/>
          </w:tcPr>
          <w:p w14:paraId="3041D174" w14:textId="77777777" w:rsidR="00452053" w:rsidRPr="00AC2DF1" w:rsidRDefault="00452053" w:rsidP="005D0A26">
            <w:pPr>
              <w:jc w:val="center"/>
              <w:rPr>
                <w:rFonts w:ascii="Arial" w:hAnsi="Arial" w:cs="Arial"/>
                <w:sz w:val="20"/>
                <w:szCs w:val="20"/>
              </w:rPr>
            </w:pPr>
            <w:r w:rsidRPr="00AC2DF1">
              <w:rPr>
                <w:rFonts w:ascii="Arial" w:hAnsi="Arial" w:cs="Arial"/>
              </w:rPr>
              <w:t>259</w:t>
            </w:r>
          </w:p>
        </w:tc>
        <w:tc>
          <w:tcPr>
            <w:tcW w:w="8170" w:type="dxa"/>
          </w:tcPr>
          <w:p w14:paraId="680D282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young people to go on that day because they just don't want to be in the situation of just</w:t>
            </w:r>
          </w:p>
        </w:tc>
      </w:tr>
      <w:tr w:rsidR="00452053" w:rsidRPr="00AC2DF1" w14:paraId="3A867FA2" w14:textId="77777777" w:rsidTr="005D0A26">
        <w:tc>
          <w:tcPr>
            <w:tcW w:w="846" w:type="dxa"/>
          </w:tcPr>
          <w:p w14:paraId="7CA97C26" w14:textId="77777777" w:rsidR="00452053" w:rsidRPr="00AC2DF1" w:rsidRDefault="00452053" w:rsidP="005D0A26">
            <w:pPr>
              <w:jc w:val="center"/>
              <w:rPr>
                <w:rFonts w:ascii="Arial" w:hAnsi="Arial" w:cs="Arial"/>
                <w:sz w:val="20"/>
                <w:szCs w:val="20"/>
              </w:rPr>
            </w:pPr>
            <w:r w:rsidRPr="00AC2DF1">
              <w:rPr>
                <w:rFonts w:ascii="Arial" w:hAnsi="Arial" w:cs="Arial"/>
              </w:rPr>
              <w:t>260</w:t>
            </w:r>
          </w:p>
        </w:tc>
        <w:tc>
          <w:tcPr>
            <w:tcW w:w="8170" w:type="dxa"/>
          </w:tcPr>
          <w:p w14:paraId="0D0CAE4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 complexity to worry about where they would be changing and who would look at </w:t>
            </w:r>
          </w:p>
        </w:tc>
      </w:tr>
      <w:tr w:rsidR="00452053" w:rsidRPr="00AC2DF1" w14:paraId="6CC9E10B" w14:textId="77777777" w:rsidTr="005D0A26">
        <w:tc>
          <w:tcPr>
            <w:tcW w:w="846" w:type="dxa"/>
          </w:tcPr>
          <w:p w14:paraId="54DB3946" w14:textId="77777777" w:rsidR="00452053" w:rsidRPr="00AC2DF1" w:rsidRDefault="00452053" w:rsidP="005D0A26">
            <w:pPr>
              <w:jc w:val="center"/>
              <w:rPr>
                <w:rFonts w:ascii="Arial" w:hAnsi="Arial" w:cs="Arial"/>
                <w:sz w:val="20"/>
                <w:szCs w:val="20"/>
              </w:rPr>
            </w:pPr>
            <w:r w:rsidRPr="00AC2DF1">
              <w:rPr>
                <w:rFonts w:ascii="Arial" w:hAnsi="Arial" w:cs="Arial"/>
              </w:rPr>
              <w:t>261</w:t>
            </w:r>
          </w:p>
        </w:tc>
        <w:tc>
          <w:tcPr>
            <w:tcW w:w="8170" w:type="dxa"/>
          </w:tcPr>
          <w:p w14:paraId="793120F2"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them and what the people would say to them and everything else. So they just don't go.</w:t>
            </w:r>
          </w:p>
        </w:tc>
      </w:tr>
      <w:tr w:rsidR="00452053" w:rsidRPr="00AC2DF1" w14:paraId="7266FB86" w14:textId="77777777" w:rsidTr="005D0A26">
        <w:tc>
          <w:tcPr>
            <w:tcW w:w="846" w:type="dxa"/>
          </w:tcPr>
          <w:p w14:paraId="17CB4A06" w14:textId="77777777" w:rsidR="00452053" w:rsidRPr="00AC2DF1" w:rsidRDefault="00452053" w:rsidP="005D0A26">
            <w:pPr>
              <w:jc w:val="center"/>
              <w:rPr>
                <w:rFonts w:ascii="Arial" w:hAnsi="Arial" w:cs="Arial"/>
                <w:sz w:val="20"/>
                <w:szCs w:val="20"/>
              </w:rPr>
            </w:pPr>
            <w:r w:rsidRPr="00AC2DF1">
              <w:rPr>
                <w:rFonts w:ascii="Arial" w:hAnsi="Arial" w:cs="Arial"/>
              </w:rPr>
              <w:t>262</w:t>
            </w:r>
          </w:p>
        </w:tc>
        <w:tc>
          <w:tcPr>
            <w:tcW w:w="8170" w:type="dxa"/>
          </w:tcPr>
          <w:p w14:paraId="6CE398BA"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And that's sort of a resource issue then isn’t it? Do you have a specific resource? Do </w:t>
            </w:r>
          </w:p>
        </w:tc>
      </w:tr>
      <w:tr w:rsidR="00452053" w:rsidRPr="00AC2DF1" w14:paraId="7E22F9BF" w14:textId="77777777" w:rsidTr="005D0A26">
        <w:tc>
          <w:tcPr>
            <w:tcW w:w="846" w:type="dxa"/>
          </w:tcPr>
          <w:p w14:paraId="73CC2981" w14:textId="77777777" w:rsidR="00452053" w:rsidRPr="00AC2DF1" w:rsidRDefault="00452053" w:rsidP="005D0A26">
            <w:pPr>
              <w:jc w:val="center"/>
              <w:rPr>
                <w:rFonts w:ascii="Arial" w:hAnsi="Arial" w:cs="Arial"/>
                <w:sz w:val="20"/>
                <w:szCs w:val="20"/>
              </w:rPr>
            </w:pPr>
            <w:r w:rsidRPr="00AC2DF1">
              <w:rPr>
                <w:rFonts w:ascii="Arial" w:hAnsi="Arial" w:cs="Arial"/>
              </w:rPr>
              <w:t>263</w:t>
            </w:r>
          </w:p>
        </w:tc>
        <w:tc>
          <w:tcPr>
            <w:tcW w:w="8170" w:type="dxa"/>
          </w:tcPr>
          <w:p w14:paraId="7A61345E" w14:textId="182F61B8"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you… it's a bit like the criticism I’ve had at my </w:t>
            </w:r>
            <w:r w:rsidR="00AC7D91" w:rsidRPr="00AC2DF1">
              <w:rPr>
                <w:rFonts w:ascii="Arial" w:eastAsia="Roboto" w:hAnsi="Arial" w:cs="Arial"/>
                <w:sz w:val="20"/>
                <w:szCs w:val="20"/>
              </w:rPr>
              <w:t>y</w:t>
            </w:r>
            <w:r w:rsidRPr="00AC2DF1">
              <w:rPr>
                <w:rFonts w:ascii="Arial" w:eastAsia="Roboto" w:hAnsi="Arial" w:cs="Arial"/>
                <w:sz w:val="20"/>
                <w:szCs w:val="20"/>
              </w:rPr>
              <w:t xml:space="preserve">outh </w:t>
            </w:r>
            <w:r w:rsidR="00AC7D91" w:rsidRPr="00AC2DF1">
              <w:rPr>
                <w:rFonts w:ascii="Arial" w:eastAsia="Roboto" w:hAnsi="Arial" w:cs="Arial"/>
                <w:sz w:val="20"/>
                <w:szCs w:val="20"/>
              </w:rPr>
              <w:t>ce</w:t>
            </w:r>
            <w:r w:rsidRPr="00AC2DF1">
              <w:rPr>
                <w:rFonts w:ascii="Arial" w:eastAsia="Roboto" w:hAnsi="Arial" w:cs="Arial"/>
                <w:sz w:val="20"/>
                <w:szCs w:val="20"/>
              </w:rPr>
              <w:t xml:space="preserve">ntres about no gender-neutral </w:t>
            </w:r>
          </w:p>
        </w:tc>
      </w:tr>
      <w:tr w:rsidR="00452053" w:rsidRPr="00AC2DF1" w14:paraId="04873780" w14:textId="77777777" w:rsidTr="005D0A26">
        <w:tc>
          <w:tcPr>
            <w:tcW w:w="846" w:type="dxa"/>
          </w:tcPr>
          <w:p w14:paraId="1ED4217B" w14:textId="77777777" w:rsidR="00452053" w:rsidRPr="00AC2DF1" w:rsidRDefault="00452053" w:rsidP="005D0A26">
            <w:pPr>
              <w:jc w:val="center"/>
              <w:rPr>
                <w:rFonts w:ascii="Arial" w:hAnsi="Arial" w:cs="Arial"/>
                <w:sz w:val="20"/>
                <w:szCs w:val="20"/>
              </w:rPr>
            </w:pPr>
            <w:r w:rsidRPr="00AC2DF1">
              <w:rPr>
                <w:rFonts w:ascii="Arial" w:hAnsi="Arial" w:cs="Arial"/>
              </w:rPr>
              <w:t>264</w:t>
            </w:r>
          </w:p>
        </w:tc>
        <w:tc>
          <w:tcPr>
            <w:tcW w:w="8170" w:type="dxa"/>
          </w:tcPr>
          <w:p w14:paraId="4B15205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toilets. And yeah, it’s on a list to get</w:t>
            </w:r>
            <w:r w:rsidRPr="00AC2DF1">
              <w:rPr>
                <w:rFonts w:ascii="Arial" w:hAnsi="Arial" w:cs="Arial"/>
                <w:sz w:val="20"/>
                <w:szCs w:val="20"/>
              </w:rPr>
              <w:t xml:space="preserve"> some done when the resources come, but I can’t </w:t>
            </w:r>
          </w:p>
        </w:tc>
      </w:tr>
      <w:tr w:rsidR="00452053" w:rsidRPr="00AC2DF1" w14:paraId="27C9B414" w14:textId="77777777" w:rsidTr="005D0A26">
        <w:tc>
          <w:tcPr>
            <w:tcW w:w="846" w:type="dxa"/>
          </w:tcPr>
          <w:p w14:paraId="5268E751" w14:textId="77777777" w:rsidR="00452053" w:rsidRPr="00AC2DF1" w:rsidRDefault="00452053" w:rsidP="005D0A26">
            <w:pPr>
              <w:jc w:val="center"/>
              <w:rPr>
                <w:rFonts w:ascii="Arial" w:hAnsi="Arial" w:cs="Arial"/>
                <w:sz w:val="20"/>
                <w:szCs w:val="20"/>
              </w:rPr>
            </w:pPr>
            <w:r w:rsidRPr="00AC2DF1">
              <w:rPr>
                <w:rFonts w:ascii="Arial" w:hAnsi="Arial" w:cs="Arial"/>
              </w:rPr>
              <w:t>265</w:t>
            </w:r>
          </w:p>
        </w:tc>
        <w:tc>
          <w:tcPr>
            <w:tcW w:w="8170" w:type="dxa"/>
          </w:tcPr>
          <w:p w14:paraId="1D7EE2A6"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magic it overnight. </w:t>
            </w:r>
            <w:r w:rsidRPr="00AC2DF1">
              <w:rPr>
                <w:rFonts w:ascii="Arial" w:eastAsia="Roboto" w:hAnsi="Arial" w:cs="Arial"/>
                <w:sz w:val="20"/>
                <w:szCs w:val="20"/>
              </w:rPr>
              <w:t xml:space="preserve">And it's that sort of stuff that the young people are making the </w:t>
            </w:r>
          </w:p>
        </w:tc>
      </w:tr>
      <w:tr w:rsidR="00452053" w:rsidRPr="00AC2DF1" w14:paraId="5DC4318A" w14:textId="77777777" w:rsidTr="005D0A26">
        <w:tc>
          <w:tcPr>
            <w:tcW w:w="846" w:type="dxa"/>
          </w:tcPr>
          <w:p w14:paraId="000E1878" w14:textId="77777777" w:rsidR="00452053" w:rsidRPr="00AC2DF1" w:rsidRDefault="00452053" w:rsidP="005D0A26">
            <w:pPr>
              <w:jc w:val="center"/>
              <w:rPr>
                <w:rFonts w:ascii="Arial" w:hAnsi="Arial" w:cs="Arial"/>
                <w:sz w:val="20"/>
                <w:szCs w:val="20"/>
              </w:rPr>
            </w:pPr>
            <w:r w:rsidRPr="00AC2DF1">
              <w:rPr>
                <w:rFonts w:ascii="Arial" w:hAnsi="Arial" w:cs="Arial"/>
              </w:rPr>
              <w:t>266</w:t>
            </w:r>
          </w:p>
        </w:tc>
        <w:tc>
          <w:tcPr>
            <w:tcW w:w="8170" w:type="dxa"/>
          </w:tcPr>
          <w:p w14:paraId="37CD65B9"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requests based on their needs, that may be new to the sort of.., or emerging, but we've </w:t>
            </w:r>
          </w:p>
        </w:tc>
      </w:tr>
      <w:tr w:rsidR="00452053" w:rsidRPr="00AC2DF1" w14:paraId="5D7DD5DA" w14:textId="77777777" w:rsidTr="005D0A26">
        <w:tc>
          <w:tcPr>
            <w:tcW w:w="846" w:type="dxa"/>
          </w:tcPr>
          <w:p w14:paraId="4AAD5F9C" w14:textId="77777777" w:rsidR="00452053" w:rsidRPr="00AC2DF1" w:rsidRDefault="00452053" w:rsidP="005D0A26">
            <w:pPr>
              <w:jc w:val="center"/>
              <w:rPr>
                <w:rFonts w:ascii="Arial" w:hAnsi="Arial" w:cs="Arial"/>
                <w:sz w:val="20"/>
                <w:szCs w:val="20"/>
              </w:rPr>
            </w:pPr>
            <w:r w:rsidRPr="00AC2DF1">
              <w:rPr>
                <w:rFonts w:ascii="Arial" w:hAnsi="Arial" w:cs="Arial"/>
              </w:rPr>
              <w:t>267</w:t>
            </w:r>
          </w:p>
        </w:tc>
        <w:tc>
          <w:tcPr>
            <w:tcW w:w="8170" w:type="dxa"/>
          </w:tcPr>
          <w:p w14:paraId="7839D3C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got the resource to cope with it at this time, or there isn't enough teachers to put on the </w:t>
            </w:r>
          </w:p>
        </w:tc>
      </w:tr>
      <w:tr w:rsidR="00452053" w:rsidRPr="00AC2DF1" w14:paraId="5B780221" w14:textId="77777777" w:rsidTr="005D0A26">
        <w:tc>
          <w:tcPr>
            <w:tcW w:w="846" w:type="dxa"/>
          </w:tcPr>
          <w:p w14:paraId="3F81E955" w14:textId="77777777" w:rsidR="00452053" w:rsidRPr="00AC2DF1" w:rsidRDefault="00452053" w:rsidP="005D0A26">
            <w:pPr>
              <w:jc w:val="center"/>
              <w:rPr>
                <w:rFonts w:ascii="Arial" w:hAnsi="Arial" w:cs="Arial"/>
                <w:sz w:val="20"/>
                <w:szCs w:val="20"/>
              </w:rPr>
            </w:pPr>
            <w:r w:rsidRPr="00AC2DF1">
              <w:rPr>
                <w:rFonts w:ascii="Arial" w:hAnsi="Arial" w:cs="Arial"/>
              </w:rPr>
              <w:t>268</w:t>
            </w:r>
          </w:p>
        </w:tc>
        <w:tc>
          <w:tcPr>
            <w:tcW w:w="8170" w:type="dxa"/>
          </w:tcPr>
          <w:p w14:paraId="75E1334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dedicated sort of group, or whatever, but that</w:t>
            </w:r>
            <w:r w:rsidRPr="00AC2DF1">
              <w:rPr>
                <w:rFonts w:ascii="Arial" w:hAnsi="Arial" w:cs="Arial"/>
                <w:sz w:val="20"/>
                <w:szCs w:val="20"/>
              </w:rPr>
              <w:t xml:space="preserve"> means that those young people don’t go </w:t>
            </w:r>
          </w:p>
        </w:tc>
      </w:tr>
      <w:tr w:rsidR="00452053" w:rsidRPr="00AC2DF1" w14:paraId="1084711D" w14:textId="77777777" w:rsidTr="005D0A26">
        <w:tc>
          <w:tcPr>
            <w:tcW w:w="846" w:type="dxa"/>
          </w:tcPr>
          <w:p w14:paraId="25F68AC6" w14:textId="77777777" w:rsidR="00452053" w:rsidRPr="00AC2DF1" w:rsidRDefault="00452053" w:rsidP="005D0A26">
            <w:pPr>
              <w:jc w:val="center"/>
              <w:rPr>
                <w:rFonts w:ascii="Arial" w:hAnsi="Arial" w:cs="Arial"/>
                <w:sz w:val="20"/>
                <w:szCs w:val="20"/>
              </w:rPr>
            </w:pPr>
            <w:r w:rsidRPr="00AC2DF1">
              <w:rPr>
                <w:rFonts w:ascii="Arial" w:hAnsi="Arial" w:cs="Arial"/>
              </w:rPr>
              <w:t>269</w:t>
            </w:r>
          </w:p>
        </w:tc>
        <w:tc>
          <w:tcPr>
            <w:tcW w:w="8170" w:type="dxa"/>
          </w:tcPr>
          <w:p w14:paraId="7E369F26" w14:textId="77777777" w:rsidR="00452053" w:rsidRPr="00AC2DF1" w:rsidRDefault="00452053" w:rsidP="005D0A26">
            <w:pPr>
              <w:rPr>
                <w:rFonts w:ascii="Arial" w:eastAsia="Roboto" w:hAnsi="Arial" w:cs="Arial"/>
                <w:sz w:val="20"/>
                <w:szCs w:val="20"/>
              </w:rPr>
            </w:pPr>
            <w:r w:rsidRPr="00AC2DF1">
              <w:rPr>
                <w:rFonts w:ascii="Arial" w:hAnsi="Arial" w:cs="Arial"/>
                <w:sz w:val="20"/>
                <w:szCs w:val="20"/>
              </w:rPr>
              <w:t>into school – things like that.</w:t>
            </w:r>
          </w:p>
        </w:tc>
      </w:tr>
      <w:tr w:rsidR="00452053" w:rsidRPr="00AC2DF1" w14:paraId="6F9933FC" w14:textId="77777777" w:rsidTr="005D0A26">
        <w:tc>
          <w:tcPr>
            <w:tcW w:w="846" w:type="dxa"/>
          </w:tcPr>
          <w:p w14:paraId="43F42633" w14:textId="77777777" w:rsidR="00452053" w:rsidRPr="00AC2DF1" w:rsidRDefault="00452053" w:rsidP="005D0A26">
            <w:pPr>
              <w:jc w:val="center"/>
              <w:rPr>
                <w:rFonts w:ascii="Arial" w:hAnsi="Arial" w:cs="Arial"/>
                <w:sz w:val="20"/>
                <w:szCs w:val="20"/>
              </w:rPr>
            </w:pPr>
            <w:r w:rsidRPr="00AC2DF1">
              <w:rPr>
                <w:rFonts w:ascii="Arial" w:hAnsi="Arial" w:cs="Arial"/>
              </w:rPr>
              <w:t>270</w:t>
            </w:r>
          </w:p>
        </w:tc>
        <w:tc>
          <w:tcPr>
            <w:tcW w:w="8170" w:type="dxa"/>
          </w:tcPr>
          <w:p w14:paraId="086A4301"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P3: </w:t>
            </w:r>
            <w:r w:rsidRPr="00AC2DF1">
              <w:rPr>
                <w:rFonts w:ascii="Arial" w:eastAsia="Roboto" w:hAnsi="Arial" w:cs="Arial"/>
                <w:sz w:val="20"/>
                <w:szCs w:val="20"/>
              </w:rPr>
              <w:t>I think it's the same for services as well. In an Ideal World, we would all love to be</w:t>
            </w:r>
          </w:p>
        </w:tc>
      </w:tr>
      <w:tr w:rsidR="00452053" w:rsidRPr="00AC2DF1" w14:paraId="120D5052" w14:textId="77777777" w:rsidTr="005D0A26">
        <w:tc>
          <w:tcPr>
            <w:tcW w:w="846" w:type="dxa"/>
          </w:tcPr>
          <w:p w14:paraId="636C3458" w14:textId="77777777" w:rsidR="00452053" w:rsidRPr="00AC2DF1" w:rsidRDefault="00452053" w:rsidP="005D0A26">
            <w:pPr>
              <w:jc w:val="center"/>
              <w:rPr>
                <w:rFonts w:ascii="Arial" w:hAnsi="Arial" w:cs="Arial"/>
                <w:sz w:val="20"/>
                <w:szCs w:val="20"/>
              </w:rPr>
            </w:pPr>
            <w:r w:rsidRPr="00AC2DF1">
              <w:rPr>
                <w:rFonts w:ascii="Arial" w:hAnsi="Arial" w:cs="Arial"/>
              </w:rPr>
              <w:t>271</w:t>
            </w:r>
          </w:p>
        </w:tc>
        <w:tc>
          <w:tcPr>
            <w:tcW w:w="8170" w:type="dxa"/>
          </w:tcPr>
          <w:p w14:paraId="49210017" w14:textId="324F7F8D" w:rsidR="00452053" w:rsidRPr="00AC2DF1" w:rsidRDefault="00452053" w:rsidP="005D0A26">
            <w:pPr>
              <w:rPr>
                <w:rFonts w:ascii="Arial" w:hAnsi="Arial" w:cs="Arial"/>
                <w:sz w:val="20"/>
                <w:szCs w:val="20"/>
              </w:rPr>
            </w:pPr>
            <w:r w:rsidRPr="00AC2DF1">
              <w:rPr>
                <w:rFonts w:ascii="Arial" w:eastAsia="Roboto" w:hAnsi="Arial" w:cs="Arial"/>
                <w:sz w:val="20"/>
                <w:szCs w:val="20"/>
              </w:rPr>
              <w:t>Able to dedicate more time</w:t>
            </w:r>
            <w:r w:rsidR="00560C99" w:rsidRPr="00AC2DF1">
              <w:rPr>
                <w:rFonts w:ascii="Arial" w:eastAsia="Roboto" w:hAnsi="Arial" w:cs="Arial"/>
                <w:sz w:val="20"/>
                <w:szCs w:val="20"/>
              </w:rPr>
              <w:t xml:space="preserve">. </w:t>
            </w:r>
            <w:r w:rsidRPr="00AC2DF1">
              <w:rPr>
                <w:rFonts w:ascii="Arial" w:eastAsia="Roboto" w:hAnsi="Arial" w:cs="Arial"/>
                <w:sz w:val="20"/>
                <w:szCs w:val="20"/>
              </w:rPr>
              <w:t>It’s the most precious commodity isn't it? Like with adults for</w:t>
            </w:r>
          </w:p>
        </w:tc>
      </w:tr>
      <w:tr w:rsidR="00452053" w:rsidRPr="00AC2DF1" w14:paraId="6E9203BA" w14:textId="77777777" w:rsidTr="005D0A26">
        <w:tc>
          <w:tcPr>
            <w:tcW w:w="846" w:type="dxa"/>
          </w:tcPr>
          <w:p w14:paraId="23CF04BA" w14:textId="77777777" w:rsidR="00452053" w:rsidRPr="00AC2DF1" w:rsidRDefault="00452053" w:rsidP="005D0A26">
            <w:pPr>
              <w:jc w:val="center"/>
              <w:rPr>
                <w:rFonts w:ascii="Arial" w:hAnsi="Arial" w:cs="Arial"/>
                <w:sz w:val="20"/>
                <w:szCs w:val="20"/>
              </w:rPr>
            </w:pPr>
            <w:r w:rsidRPr="00AC2DF1">
              <w:rPr>
                <w:rFonts w:ascii="Arial" w:hAnsi="Arial" w:cs="Arial"/>
              </w:rPr>
              <w:t>272</w:t>
            </w:r>
          </w:p>
        </w:tc>
        <w:tc>
          <w:tcPr>
            <w:tcW w:w="8170" w:type="dxa"/>
          </w:tcPr>
          <w:p w14:paraId="57F50A1E"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 children in these really complex situations. But you can’t, you have to approach the </w:t>
            </w:r>
          </w:p>
        </w:tc>
      </w:tr>
      <w:tr w:rsidR="00452053" w:rsidRPr="00AC2DF1" w14:paraId="1C7D2171" w14:textId="77777777" w:rsidTr="005D0A26">
        <w:tc>
          <w:tcPr>
            <w:tcW w:w="846" w:type="dxa"/>
          </w:tcPr>
          <w:p w14:paraId="72A5E6CF" w14:textId="77777777" w:rsidR="00452053" w:rsidRPr="00AC2DF1" w:rsidRDefault="00452053" w:rsidP="005D0A26">
            <w:pPr>
              <w:jc w:val="center"/>
              <w:rPr>
                <w:rFonts w:ascii="Arial" w:hAnsi="Arial" w:cs="Arial"/>
                <w:sz w:val="20"/>
                <w:szCs w:val="20"/>
              </w:rPr>
            </w:pPr>
            <w:r w:rsidRPr="00AC2DF1">
              <w:rPr>
                <w:rFonts w:ascii="Arial" w:hAnsi="Arial" w:cs="Arial"/>
              </w:rPr>
              <w:t>273</w:t>
            </w:r>
          </w:p>
        </w:tc>
        <w:tc>
          <w:tcPr>
            <w:tcW w:w="8170" w:type="dxa"/>
          </w:tcPr>
          <w:p w14:paraId="6194974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situation knowing the knock-on effects of, you can’t, you can’t… there’s just too many </w:t>
            </w:r>
          </w:p>
        </w:tc>
      </w:tr>
      <w:tr w:rsidR="00452053" w:rsidRPr="00AC2DF1" w14:paraId="3647262E" w14:textId="77777777" w:rsidTr="005D0A26">
        <w:tc>
          <w:tcPr>
            <w:tcW w:w="846" w:type="dxa"/>
          </w:tcPr>
          <w:p w14:paraId="0778B5EF" w14:textId="77777777" w:rsidR="00452053" w:rsidRPr="00AC2DF1" w:rsidRDefault="00452053" w:rsidP="005D0A26">
            <w:pPr>
              <w:jc w:val="center"/>
              <w:rPr>
                <w:rFonts w:ascii="Arial" w:hAnsi="Arial" w:cs="Arial"/>
                <w:sz w:val="20"/>
                <w:szCs w:val="20"/>
              </w:rPr>
            </w:pPr>
            <w:r w:rsidRPr="00AC2DF1">
              <w:rPr>
                <w:rFonts w:ascii="Arial" w:hAnsi="Arial" w:cs="Arial"/>
              </w:rPr>
              <w:t>274</w:t>
            </w:r>
          </w:p>
        </w:tc>
        <w:tc>
          <w:tcPr>
            <w:tcW w:w="8170" w:type="dxa"/>
          </w:tcPr>
          <w:p w14:paraId="3CE8490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unfortunately, young people isn't there with such significant need who are at home. That </w:t>
            </w:r>
          </w:p>
        </w:tc>
      </w:tr>
      <w:tr w:rsidR="00452053" w:rsidRPr="00AC2DF1" w14:paraId="2160EE03" w14:textId="77777777" w:rsidTr="005D0A26">
        <w:tc>
          <w:tcPr>
            <w:tcW w:w="846" w:type="dxa"/>
          </w:tcPr>
          <w:p w14:paraId="62907DDD" w14:textId="77777777" w:rsidR="00452053" w:rsidRPr="00AC2DF1" w:rsidRDefault="00452053" w:rsidP="005D0A26">
            <w:pPr>
              <w:jc w:val="center"/>
              <w:rPr>
                <w:rFonts w:ascii="Arial" w:hAnsi="Arial" w:cs="Arial"/>
                <w:sz w:val="20"/>
                <w:szCs w:val="20"/>
              </w:rPr>
            </w:pPr>
            <w:r w:rsidRPr="00AC2DF1">
              <w:rPr>
                <w:rFonts w:ascii="Arial" w:hAnsi="Arial" w:cs="Arial"/>
              </w:rPr>
              <w:t>275</w:t>
            </w:r>
          </w:p>
        </w:tc>
        <w:tc>
          <w:tcPr>
            <w:tcW w:w="8170" w:type="dxa"/>
          </w:tcPr>
          <w:p w14:paraId="5C39683E"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you can’t… you want to be there for all of them. You’re always constantly having to think </w:t>
            </w:r>
          </w:p>
        </w:tc>
      </w:tr>
      <w:tr w:rsidR="00452053" w:rsidRPr="00AC2DF1" w14:paraId="2AF065E1" w14:textId="77777777" w:rsidTr="005D0A26">
        <w:tc>
          <w:tcPr>
            <w:tcW w:w="846" w:type="dxa"/>
          </w:tcPr>
          <w:p w14:paraId="1E97BA9D" w14:textId="77777777" w:rsidR="00452053" w:rsidRPr="00AC2DF1" w:rsidRDefault="00452053" w:rsidP="005D0A26">
            <w:pPr>
              <w:jc w:val="center"/>
              <w:rPr>
                <w:rFonts w:ascii="Arial" w:hAnsi="Arial" w:cs="Arial"/>
                <w:sz w:val="20"/>
                <w:szCs w:val="20"/>
              </w:rPr>
            </w:pPr>
            <w:r w:rsidRPr="00AC2DF1">
              <w:rPr>
                <w:rFonts w:ascii="Arial" w:hAnsi="Arial" w:cs="Arial"/>
              </w:rPr>
              <w:t>276</w:t>
            </w:r>
          </w:p>
        </w:tc>
        <w:tc>
          <w:tcPr>
            <w:tcW w:w="8170" w:type="dxa"/>
          </w:tcPr>
          <w:p w14:paraId="3DDEE47D"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about the knock-on effects of what you’re suggesting. And that’s not really…</w:t>
            </w:r>
            <w:r w:rsidRPr="00AC2DF1">
              <w:rPr>
                <w:rFonts w:ascii="Arial" w:hAnsi="Arial" w:cs="Arial"/>
                <w:sz w:val="20"/>
                <w:szCs w:val="20"/>
              </w:rPr>
              <w:t xml:space="preserve">You’re </w:t>
            </w:r>
          </w:p>
        </w:tc>
      </w:tr>
      <w:tr w:rsidR="00452053" w:rsidRPr="00AC2DF1" w14:paraId="2A6F30BA" w14:textId="77777777" w:rsidTr="005D0A26">
        <w:tc>
          <w:tcPr>
            <w:tcW w:w="846" w:type="dxa"/>
          </w:tcPr>
          <w:p w14:paraId="638133BD" w14:textId="77777777" w:rsidR="00452053" w:rsidRPr="00AC2DF1" w:rsidRDefault="00452053" w:rsidP="005D0A26">
            <w:pPr>
              <w:jc w:val="center"/>
              <w:rPr>
                <w:rFonts w:ascii="Arial" w:hAnsi="Arial" w:cs="Arial"/>
                <w:sz w:val="20"/>
                <w:szCs w:val="20"/>
              </w:rPr>
            </w:pPr>
            <w:r w:rsidRPr="00AC2DF1">
              <w:rPr>
                <w:rFonts w:ascii="Arial" w:hAnsi="Arial" w:cs="Arial"/>
              </w:rPr>
              <w:t>277</w:t>
            </w:r>
          </w:p>
        </w:tc>
        <w:tc>
          <w:tcPr>
            <w:tcW w:w="8170" w:type="dxa"/>
          </w:tcPr>
          <w:p w14:paraId="6EAAD30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always having to think of suggestions </w:t>
            </w:r>
            <w:r w:rsidRPr="00AC2DF1">
              <w:rPr>
                <w:rFonts w:ascii="Arial" w:eastAsia="Roboto" w:hAnsi="Arial" w:cs="Arial"/>
                <w:sz w:val="20"/>
                <w:szCs w:val="20"/>
              </w:rPr>
              <w:t xml:space="preserve">that'll suit everybody in… suit the whole </w:t>
            </w:r>
          </w:p>
        </w:tc>
      </w:tr>
      <w:tr w:rsidR="00452053" w:rsidRPr="00AC2DF1" w14:paraId="2CB1F270" w14:textId="77777777" w:rsidTr="005D0A26">
        <w:tc>
          <w:tcPr>
            <w:tcW w:w="846" w:type="dxa"/>
          </w:tcPr>
          <w:p w14:paraId="06AD206C" w14:textId="77777777" w:rsidR="00452053" w:rsidRPr="00AC2DF1" w:rsidRDefault="00452053" w:rsidP="005D0A26">
            <w:pPr>
              <w:jc w:val="center"/>
              <w:rPr>
                <w:rFonts w:ascii="Arial" w:hAnsi="Arial" w:cs="Arial"/>
                <w:sz w:val="20"/>
                <w:szCs w:val="20"/>
              </w:rPr>
            </w:pPr>
            <w:r w:rsidRPr="00AC2DF1">
              <w:rPr>
                <w:rFonts w:ascii="Arial" w:hAnsi="Arial" w:cs="Arial"/>
              </w:rPr>
              <w:t>278</w:t>
            </w:r>
          </w:p>
        </w:tc>
        <w:tc>
          <w:tcPr>
            <w:tcW w:w="8170" w:type="dxa"/>
          </w:tcPr>
          <w:p w14:paraId="3AC18256"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situation. I feel rather than what the child really needs, which is more time with adults to</w:t>
            </w:r>
          </w:p>
        </w:tc>
      </w:tr>
      <w:tr w:rsidR="00452053" w:rsidRPr="00AC2DF1" w14:paraId="14830A71" w14:textId="77777777" w:rsidTr="005D0A26">
        <w:tc>
          <w:tcPr>
            <w:tcW w:w="846" w:type="dxa"/>
          </w:tcPr>
          <w:p w14:paraId="41AE7A52" w14:textId="77777777" w:rsidR="00452053" w:rsidRPr="00AC2DF1" w:rsidRDefault="00452053" w:rsidP="005D0A26">
            <w:pPr>
              <w:jc w:val="center"/>
              <w:rPr>
                <w:rFonts w:ascii="Arial" w:hAnsi="Arial" w:cs="Arial"/>
                <w:sz w:val="20"/>
                <w:szCs w:val="20"/>
              </w:rPr>
            </w:pPr>
            <w:r w:rsidRPr="00AC2DF1">
              <w:rPr>
                <w:rFonts w:ascii="Arial" w:hAnsi="Arial" w:cs="Arial"/>
              </w:rPr>
              <w:t>279</w:t>
            </w:r>
          </w:p>
        </w:tc>
        <w:tc>
          <w:tcPr>
            <w:tcW w:w="8170" w:type="dxa"/>
          </w:tcPr>
          <w:p w14:paraId="5D976824" w14:textId="77777777" w:rsidR="00452053" w:rsidRPr="00AC2DF1" w:rsidRDefault="00452053" w:rsidP="005D0A26">
            <w:pPr>
              <w:rPr>
                <w:rFonts w:ascii="Arial" w:hAnsi="Arial" w:cs="Arial"/>
                <w:sz w:val="20"/>
                <w:szCs w:val="20"/>
              </w:rPr>
            </w:pPr>
            <w:r w:rsidRPr="00AC2DF1">
              <w:rPr>
                <w:rFonts w:ascii="Arial" w:hAnsi="Arial" w:cs="Arial"/>
                <w:sz w:val="20"/>
                <w:szCs w:val="20"/>
              </w:rPr>
              <w:t>Give them.</w:t>
            </w:r>
          </w:p>
        </w:tc>
      </w:tr>
      <w:tr w:rsidR="00452053" w:rsidRPr="00AC2DF1" w14:paraId="6CD7AFB8" w14:textId="77777777" w:rsidTr="005D0A26">
        <w:tc>
          <w:tcPr>
            <w:tcW w:w="846" w:type="dxa"/>
          </w:tcPr>
          <w:p w14:paraId="023450F8" w14:textId="77777777" w:rsidR="00452053" w:rsidRPr="00AC2DF1" w:rsidRDefault="00452053" w:rsidP="005D0A26">
            <w:pPr>
              <w:jc w:val="center"/>
              <w:rPr>
                <w:rFonts w:ascii="Arial" w:hAnsi="Arial" w:cs="Arial"/>
                <w:sz w:val="20"/>
                <w:szCs w:val="20"/>
              </w:rPr>
            </w:pPr>
            <w:r w:rsidRPr="00AC2DF1">
              <w:rPr>
                <w:rFonts w:ascii="Arial" w:hAnsi="Arial" w:cs="Arial"/>
              </w:rPr>
              <w:t>280</w:t>
            </w:r>
          </w:p>
        </w:tc>
        <w:tc>
          <w:tcPr>
            <w:tcW w:w="8170" w:type="dxa"/>
          </w:tcPr>
          <w:p w14:paraId="2C12EB4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P2: I feel that it’s, and I'll go talk about parents a bit as well. It's about having time to </w:t>
            </w:r>
          </w:p>
        </w:tc>
      </w:tr>
      <w:tr w:rsidR="00452053" w:rsidRPr="00AC2DF1" w14:paraId="5597C8C2" w14:textId="77777777" w:rsidTr="005D0A26">
        <w:tc>
          <w:tcPr>
            <w:tcW w:w="846" w:type="dxa"/>
          </w:tcPr>
          <w:p w14:paraId="297D22E7" w14:textId="77777777" w:rsidR="00452053" w:rsidRPr="00AC2DF1" w:rsidRDefault="00452053" w:rsidP="005D0A26">
            <w:pPr>
              <w:jc w:val="center"/>
              <w:rPr>
                <w:rFonts w:ascii="Arial" w:hAnsi="Arial" w:cs="Arial"/>
                <w:sz w:val="20"/>
                <w:szCs w:val="20"/>
              </w:rPr>
            </w:pPr>
            <w:r w:rsidRPr="00AC2DF1">
              <w:rPr>
                <w:rFonts w:ascii="Arial" w:hAnsi="Arial" w:cs="Arial"/>
              </w:rPr>
              <w:t>281</w:t>
            </w:r>
          </w:p>
        </w:tc>
        <w:tc>
          <w:tcPr>
            <w:tcW w:w="8170" w:type="dxa"/>
          </w:tcPr>
          <w:p w14:paraId="40B0B18A"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understand parents and work with parents and all the adults around the child who's got </w:t>
            </w:r>
          </w:p>
        </w:tc>
      </w:tr>
      <w:tr w:rsidR="00452053" w:rsidRPr="00AC2DF1" w14:paraId="3C2ADB6A" w14:textId="77777777" w:rsidTr="005D0A26">
        <w:tc>
          <w:tcPr>
            <w:tcW w:w="846" w:type="dxa"/>
          </w:tcPr>
          <w:p w14:paraId="3AFD9B36" w14:textId="77777777" w:rsidR="00452053" w:rsidRPr="00AC2DF1" w:rsidRDefault="00452053" w:rsidP="005D0A26">
            <w:pPr>
              <w:jc w:val="center"/>
              <w:rPr>
                <w:rFonts w:ascii="Arial" w:hAnsi="Arial" w:cs="Arial"/>
                <w:sz w:val="20"/>
                <w:szCs w:val="20"/>
              </w:rPr>
            </w:pPr>
            <w:r w:rsidRPr="00AC2DF1">
              <w:rPr>
                <w:rFonts w:ascii="Arial" w:hAnsi="Arial" w:cs="Arial"/>
              </w:rPr>
              <w:t>282</w:t>
            </w:r>
          </w:p>
        </w:tc>
        <w:tc>
          <w:tcPr>
            <w:tcW w:w="8170" w:type="dxa"/>
          </w:tcPr>
          <w:p w14:paraId="2E382D3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emotion based School avoidance. All those adults around the child have to be responding </w:t>
            </w:r>
          </w:p>
        </w:tc>
      </w:tr>
      <w:tr w:rsidR="00452053" w:rsidRPr="00AC2DF1" w14:paraId="17D7CB63" w14:textId="77777777" w:rsidTr="005D0A26">
        <w:tc>
          <w:tcPr>
            <w:tcW w:w="846" w:type="dxa"/>
          </w:tcPr>
          <w:p w14:paraId="53303BD6" w14:textId="77777777" w:rsidR="00452053" w:rsidRPr="00AC2DF1" w:rsidRDefault="00452053" w:rsidP="005D0A26">
            <w:pPr>
              <w:jc w:val="center"/>
              <w:rPr>
                <w:rFonts w:ascii="Arial" w:hAnsi="Arial" w:cs="Arial"/>
                <w:sz w:val="20"/>
                <w:szCs w:val="20"/>
              </w:rPr>
            </w:pPr>
            <w:r w:rsidRPr="00AC2DF1">
              <w:rPr>
                <w:rFonts w:ascii="Arial" w:hAnsi="Arial" w:cs="Arial"/>
              </w:rPr>
              <w:t>283</w:t>
            </w:r>
          </w:p>
        </w:tc>
        <w:tc>
          <w:tcPr>
            <w:tcW w:w="8170" w:type="dxa"/>
          </w:tcPr>
          <w:p w14:paraId="7C7461C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kind of consistently to that child and often there are issues either with the frustration of </w:t>
            </w:r>
          </w:p>
        </w:tc>
      </w:tr>
      <w:tr w:rsidR="00452053" w:rsidRPr="00AC2DF1" w14:paraId="79C1CC8B" w14:textId="77777777" w:rsidTr="005D0A26">
        <w:tc>
          <w:tcPr>
            <w:tcW w:w="846" w:type="dxa"/>
          </w:tcPr>
          <w:p w14:paraId="4CA26284" w14:textId="77777777" w:rsidR="00452053" w:rsidRPr="00AC2DF1" w:rsidRDefault="00452053" w:rsidP="005D0A26">
            <w:pPr>
              <w:jc w:val="center"/>
              <w:rPr>
                <w:rFonts w:ascii="Arial" w:hAnsi="Arial" w:cs="Arial"/>
                <w:sz w:val="20"/>
                <w:szCs w:val="20"/>
              </w:rPr>
            </w:pPr>
            <w:r w:rsidRPr="00AC2DF1">
              <w:rPr>
                <w:rFonts w:ascii="Arial" w:hAnsi="Arial" w:cs="Arial"/>
              </w:rPr>
              <w:t>284</w:t>
            </w:r>
          </w:p>
        </w:tc>
        <w:tc>
          <w:tcPr>
            <w:tcW w:w="8170" w:type="dxa"/>
          </w:tcPr>
          <w:p w14:paraId="0CAA3BB8"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 parents or the frustration of the school staff and we've all got to kind of get onto a </w:t>
            </w:r>
          </w:p>
        </w:tc>
      </w:tr>
      <w:tr w:rsidR="00452053" w:rsidRPr="00AC2DF1" w14:paraId="559CF50F" w14:textId="77777777" w:rsidTr="005D0A26">
        <w:tc>
          <w:tcPr>
            <w:tcW w:w="846" w:type="dxa"/>
          </w:tcPr>
          <w:p w14:paraId="1AD0F45F" w14:textId="77777777" w:rsidR="00452053" w:rsidRPr="00AC2DF1" w:rsidRDefault="00452053" w:rsidP="005D0A26">
            <w:pPr>
              <w:jc w:val="center"/>
              <w:rPr>
                <w:rFonts w:ascii="Arial" w:hAnsi="Arial" w:cs="Arial"/>
                <w:sz w:val="20"/>
                <w:szCs w:val="20"/>
              </w:rPr>
            </w:pPr>
            <w:r w:rsidRPr="00AC2DF1">
              <w:rPr>
                <w:rFonts w:ascii="Arial" w:hAnsi="Arial" w:cs="Arial"/>
              </w:rPr>
              <w:t>285</w:t>
            </w:r>
          </w:p>
        </w:tc>
        <w:tc>
          <w:tcPr>
            <w:tcW w:w="8170" w:type="dxa"/>
          </w:tcPr>
          <w:p w14:paraId="5D3BAE5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level… together to support that young person and so that's an area that I think is really </w:t>
            </w:r>
          </w:p>
        </w:tc>
      </w:tr>
      <w:tr w:rsidR="00452053" w:rsidRPr="00AC2DF1" w14:paraId="09CB0D24" w14:textId="77777777" w:rsidTr="005D0A26">
        <w:tc>
          <w:tcPr>
            <w:tcW w:w="846" w:type="dxa"/>
          </w:tcPr>
          <w:p w14:paraId="01722109" w14:textId="77777777" w:rsidR="00452053" w:rsidRPr="00AC2DF1" w:rsidRDefault="00452053" w:rsidP="005D0A26">
            <w:pPr>
              <w:jc w:val="center"/>
              <w:rPr>
                <w:rFonts w:ascii="Arial" w:hAnsi="Arial" w:cs="Arial"/>
                <w:sz w:val="20"/>
                <w:szCs w:val="20"/>
              </w:rPr>
            </w:pPr>
            <w:r w:rsidRPr="00AC2DF1">
              <w:rPr>
                <w:rFonts w:ascii="Arial" w:hAnsi="Arial" w:cs="Arial"/>
              </w:rPr>
              <w:t>286</w:t>
            </w:r>
          </w:p>
        </w:tc>
        <w:tc>
          <w:tcPr>
            <w:tcW w:w="8170" w:type="dxa"/>
          </w:tcPr>
          <w:p w14:paraId="126A0EEB"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Important, in terms of approach, how to respond appropriately because </w:t>
            </w:r>
            <w:r w:rsidRPr="00AC2DF1">
              <w:rPr>
                <w:rFonts w:ascii="Arial" w:eastAsia="Roboto" w:hAnsi="Arial" w:cs="Arial"/>
                <w:sz w:val="20"/>
                <w:szCs w:val="20"/>
              </w:rPr>
              <w:t xml:space="preserve">quite often </w:t>
            </w:r>
          </w:p>
        </w:tc>
      </w:tr>
      <w:tr w:rsidR="00452053" w:rsidRPr="00AC2DF1" w14:paraId="3AC4A759" w14:textId="77777777" w:rsidTr="005D0A26">
        <w:tc>
          <w:tcPr>
            <w:tcW w:w="846" w:type="dxa"/>
          </w:tcPr>
          <w:p w14:paraId="4DC3CCCC" w14:textId="77777777" w:rsidR="00452053" w:rsidRPr="00AC2DF1" w:rsidRDefault="00452053" w:rsidP="005D0A26">
            <w:pPr>
              <w:jc w:val="center"/>
              <w:rPr>
                <w:rFonts w:ascii="Arial" w:hAnsi="Arial" w:cs="Arial"/>
                <w:sz w:val="20"/>
                <w:szCs w:val="20"/>
              </w:rPr>
            </w:pPr>
            <w:r w:rsidRPr="00AC2DF1">
              <w:rPr>
                <w:rFonts w:ascii="Arial" w:hAnsi="Arial" w:cs="Arial"/>
              </w:rPr>
              <w:t>287</w:t>
            </w:r>
          </w:p>
        </w:tc>
        <w:tc>
          <w:tcPr>
            <w:tcW w:w="8170" w:type="dxa"/>
          </w:tcPr>
          <w:p w14:paraId="6B947E78"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It’s been going on for such a long time. Like P4 said, this has been going on for a really </w:t>
            </w:r>
          </w:p>
        </w:tc>
      </w:tr>
      <w:tr w:rsidR="00452053" w:rsidRPr="00AC2DF1" w14:paraId="4EE2A0CA" w14:textId="77777777" w:rsidTr="005D0A26">
        <w:tc>
          <w:tcPr>
            <w:tcW w:w="846" w:type="dxa"/>
          </w:tcPr>
          <w:p w14:paraId="2554CE96" w14:textId="77777777" w:rsidR="00452053" w:rsidRPr="00AC2DF1" w:rsidRDefault="00452053" w:rsidP="005D0A26">
            <w:pPr>
              <w:jc w:val="center"/>
              <w:rPr>
                <w:rFonts w:ascii="Arial" w:hAnsi="Arial" w:cs="Arial"/>
                <w:sz w:val="20"/>
                <w:szCs w:val="20"/>
              </w:rPr>
            </w:pPr>
            <w:r w:rsidRPr="00AC2DF1">
              <w:rPr>
                <w:rFonts w:ascii="Arial" w:hAnsi="Arial" w:cs="Arial"/>
              </w:rPr>
              <w:t>288</w:t>
            </w:r>
          </w:p>
        </w:tc>
        <w:tc>
          <w:tcPr>
            <w:tcW w:w="8170" w:type="dxa"/>
          </w:tcPr>
          <w:p w14:paraId="41860E62" w14:textId="77777777" w:rsidR="00452053" w:rsidRPr="00AC2DF1" w:rsidRDefault="00452053" w:rsidP="005D0A26">
            <w:pPr>
              <w:rPr>
                <w:rFonts w:ascii="Arial" w:hAnsi="Arial" w:cs="Arial"/>
                <w:sz w:val="20"/>
                <w:szCs w:val="20"/>
              </w:rPr>
            </w:pPr>
            <w:proofErr w:type="spellStart"/>
            <w:r w:rsidRPr="00AC2DF1">
              <w:rPr>
                <w:rFonts w:ascii="Arial" w:eastAsia="Roboto" w:hAnsi="Arial" w:cs="Arial"/>
                <w:sz w:val="20"/>
                <w:szCs w:val="20"/>
              </w:rPr>
              <w:t>long time</w:t>
            </w:r>
            <w:proofErr w:type="spellEnd"/>
            <w:r w:rsidRPr="00AC2DF1">
              <w:rPr>
                <w:rFonts w:ascii="Arial" w:eastAsia="Roboto" w:hAnsi="Arial" w:cs="Arial"/>
                <w:sz w:val="20"/>
                <w:szCs w:val="20"/>
              </w:rPr>
              <w:t xml:space="preserve"> developing into school avoidance, and P1 said, it's been going on since Primary </w:t>
            </w:r>
          </w:p>
        </w:tc>
      </w:tr>
      <w:tr w:rsidR="00452053" w:rsidRPr="00AC2DF1" w14:paraId="5EAB4475" w14:textId="77777777" w:rsidTr="005D0A26">
        <w:tc>
          <w:tcPr>
            <w:tcW w:w="846" w:type="dxa"/>
          </w:tcPr>
          <w:p w14:paraId="673F4165" w14:textId="77777777" w:rsidR="00452053" w:rsidRPr="00AC2DF1" w:rsidRDefault="00452053" w:rsidP="005D0A26">
            <w:pPr>
              <w:jc w:val="center"/>
              <w:rPr>
                <w:rFonts w:ascii="Arial" w:hAnsi="Arial" w:cs="Arial"/>
                <w:sz w:val="20"/>
                <w:szCs w:val="20"/>
              </w:rPr>
            </w:pPr>
            <w:r w:rsidRPr="00AC2DF1">
              <w:rPr>
                <w:rFonts w:ascii="Arial" w:hAnsi="Arial" w:cs="Arial"/>
              </w:rPr>
              <w:t>289</w:t>
            </w:r>
          </w:p>
        </w:tc>
        <w:tc>
          <w:tcPr>
            <w:tcW w:w="8170" w:type="dxa"/>
          </w:tcPr>
          <w:p w14:paraId="00BC9BA2"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School very often. There's been signs and signals there. It's not being picked up and then </w:t>
            </w:r>
          </w:p>
        </w:tc>
      </w:tr>
      <w:tr w:rsidR="00452053" w:rsidRPr="00AC2DF1" w14:paraId="0C62B95A" w14:textId="77777777" w:rsidTr="005D0A26">
        <w:tc>
          <w:tcPr>
            <w:tcW w:w="846" w:type="dxa"/>
          </w:tcPr>
          <w:p w14:paraId="6B6E1598" w14:textId="77777777" w:rsidR="00452053" w:rsidRPr="00AC2DF1" w:rsidRDefault="00452053" w:rsidP="005D0A26">
            <w:pPr>
              <w:jc w:val="center"/>
              <w:rPr>
                <w:rFonts w:ascii="Arial" w:hAnsi="Arial" w:cs="Arial"/>
                <w:sz w:val="20"/>
                <w:szCs w:val="20"/>
              </w:rPr>
            </w:pPr>
            <w:r w:rsidRPr="00AC2DF1">
              <w:rPr>
                <w:rFonts w:ascii="Arial" w:hAnsi="Arial" w:cs="Arial"/>
              </w:rPr>
              <w:t>290</w:t>
            </w:r>
          </w:p>
        </w:tc>
        <w:tc>
          <w:tcPr>
            <w:tcW w:w="8170" w:type="dxa"/>
          </w:tcPr>
          <w:p w14:paraId="793F4C6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they come to high school and it's just entrenched and it takes a lot of skill to unpick that </w:t>
            </w:r>
          </w:p>
        </w:tc>
      </w:tr>
      <w:tr w:rsidR="00452053" w:rsidRPr="00AC2DF1" w14:paraId="463418F5" w14:textId="77777777" w:rsidTr="005D0A26">
        <w:tc>
          <w:tcPr>
            <w:tcW w:w="846" w:type="dxa"/>
          </w:tcPr>
          <w:p w14:paraId="426D7282" w14:textId="77777777" w:rsidR="00452053" w:rsidRPr="00AC2DF1" w:rsidRDefault="00452053" w:rsidP="005D0A26">
            <w:pPr>
              <w:jc w:val="center"/>
              <w:rPr>
                <w:rFonts w:ascii="Arial" w:hAnsi="Arial" w:cs="Arial"/>
                <w:sz w:val="20"/>
                <w:szCs w:val="20"/>
              </w:rPr>
            </w:pPr>
            <w:r w:rsidRPr="00AC2DF1">
              <w:rPr>
                <w:rFonts w:ascii="Arial" w:hAnsi="Arial" w:cs="Arial"/>
              </w:rPr>
              <w:t>291</w:t>
            </w:r>
          </w:p>
        </w:tc>
        <w:tc>
          <w:tcPr>
            <w:tcW w:w="8170" w:type="dxa"/>
          </w:tcPr>
          <w:p w14:paraId="7BCEC3A2"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and get all those adults onto the same page because you've got… you’re dealing with </w:t>
            </w:r>
          </w:p>
        </w:tc>
      </w:tr>
      <w:tr w:rsidR="00452053" w:rsidRPr="00AC2DF1" w14:paraId="6837DDF9" w14:textId="77777777" w:rsidTr="005D0A26">
        <w:tc>
          <w:tcPr>
            <w:tcW w:w="846" w:type="dxa"/>
          </w:tcPr>
          <w:p w14:paraId="57AE59A0" w14:textId="77777777" w:rsidR="00452053" w:rsidRPr="00AC2DF1" w:rsidRDefault="00452053" w:rsidP="005D0A26">
            <w:pPr>
              <w:jc w:val="center"/>
              <w:rPr>
                <w:rFonts w:ascii="Arial" w:hAnsi="Arial" w:cs="Arial"/>
                <w:sz w:val="20"/>
                <w:szCs w:val="20"/>
              </w:rPr>
            </w:pPr>
            <w:r w:rsidRPr="00AC2DF1">
              <w:rPr>
                <w:rFonts w:ascii="Arial" w:hAnsi="Arial" w:cs="Arial"/>
              </w:rPr>
              <w:t>292</w:t>
            </w:r>
          </w:p>
        </w:tc>
        <w:tc>
          <w:tcPr>
            <w:tcW w:w="8170" w:type="dxa"/>
          </w:tcPr>
          <w:p w14:paraId="56B13B2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adult emotions not just child emotions. And those adults are highly anxious at that point </w:t>
            </w:r>
          </w:p>
        </w:tc>
      </w:tr>
      <w:tr w:rsidR="00452053" w:rsidRPr="00AC2DF1" w14:paraId="3B7E9004" w14:textId="77777777" w:rsidTr="005D0A26">
        <w:tc>
          <w:tcPr>
            <w:tcW w:w="846" w:type="dxa"/>
          </w:tcPr>
          <w:p w14:paraId="424B953D" w14:textId="77777777" w:rsidR="00452053" w:rsidRPr="00AC2DF1" w:rsidRDefault="00452053" w:rsidP="005D0A26">
            <w:pPr>
              <w:jc w:val="center"/>
              <w:rPr>
                <w:rFonts w:ascii="Arial" w:hAnsi="Arial" w:cs="Arial"/>
                <w:sz w:val="20"/>
                <w:szCs w:val="20"/>
              </w:rPr>
            </w:pPr>
            <w:r w:rsidRPr="00AC2DF1">
              <w:rPr>
                <w:rFonts w:ascii="Arial" w:hAnsi="Arial" w:cs="Arial"/>
              </w:rPr>
              <w:t>293</w:t>
            </w:r>
          </w:p>
        </w:tc>
        <w:tc>
          <w:tcPr>
            <w:tcW w:w="8170" w:type="dxa"/>
          </w:tcPr>
          <w:p w14:paraId="68A921B2"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and stressed and against schools because they don't think schools are doing what they </w:t>
            </w:r>
          </w:p>
        </w:tc>
      </w:tr>
      <w:tr w:rsidR="00452053" w:rsidRPr="00AC2DF1" w14:paraId="6C7DE6FB" w14:textId="77777777" w:rsidTr="005D0A26">
        <w:tc>
          <w:tcPr>
            <w:tcW w:w="846" w:type="dxa"/>
          </w:tcPr>
          <w:p w14:paraId="0167C7F1" w14:textId="77777777" w:rsidR="00452053" w:rsidRPr="00AC2DF1" w:rsidRDefault="00452053" w:rsidP="005D0A26">
            <w:pPr>
              <w:jc w:val="center"/>
              <w:rPr>
                <w:rFonts w:ascii="Arial" w:hAnsi="Arial" w:cs="Arial"/>
                <w:sz w:val="20"/>
                <w:szCs w:val="20"/>
              </w:rPr>
            </w:pPr>
            <w:r w:rsidRPr="00AC2DF1">
              <w:rPr>
                <w:rFonts w:ascii="Arial" w:hAnsi="Arial" w:cs="Arial"/>
              </w:rPr>
              <w:t>294</w:t>
            </w:r>
          </w:p>
        </w:tc>
        <w:tc>
          <w:tcPr>
            <w:tcW w:w="8170" w:type="dxa"/>
          </w:tcPr>
          <w:p w14:paraId="056E1DE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should be doing, parents will often tell me what fights they've had they’re in battles. If you</w:t>
            </w:r>
          </w:p>
        </w:tc>
      </w:tr>
      <w:tr w:rsidR="00452053" w:rsidRPr="00AC2DF1" w14:paraId="46EA0732" w14:textId="77777777" w:rsidTr="005D0A26">
        <w:tc>
          <w:tcPr>
            <w:tcW w:w="846" w:type="dxa"/>
          </w:tcPr>
          <w:p w14:paraId="35131C22" w14:textId="77777777" w:rsidR="00452053" w:rsidRPr="00AC2DF1" w:rsidRDefault="00452053" w:rsidP="005D0A26">
            <w:pPr>
              <w:jc w:val="center"/>
              <w:rPr>
                <w:rFonts w:ascii="Arial" w:hAnsi="Arial" w:cs="Arial"/>
                <w:sz w:val="20"/>
                <w:szCs w:val="20"/>
              </w:rPr>
            </w:pPr>
            <w:r w:rsidRPr="00AC2DF1">
              <w:rPr>
                <w:rFonts w:ascii="Arial" w:hAnsi="Arial" w:cs="Arial"/>
              </w:rPr>
              <w:t>295</w:t>
            </w:r>
          </w:p>
        </w:tc>
        <w:tc>
          <w:tcPr>
            <w:tcW w:w="8170" w:type="dxa"/>
          </w:tcPr>
          <w:p w14:paraId="392B22FD"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Go on any sort of parenting groups on social media, you hear them constantly talking </w:t>
            </w:r>
          </w:p>
        </w:tc>
      </w:tr>
      <w:tr w:rsidR="00452053" w:rsidRPr="00AC2DF1" w14:paraId="44838351" w14:textId="77777777" w:rsidTr="005D0A26">
        <w:tc>
          <w:tcPr>
            <w:tcW w:w="846" w:type="dxa"/>
          </w:tcPr>
          <w:p w14:paraId="1B22E75A" w14:textId="77777777" w:rsidR="00452053" w:rsidRPr="00AC2DF1" w:rsidRDefault="00452053" w:rsidP="005D0A26">
            <w:pPr>
              <w:jc w:val="center"/>
              <w:rPr>
                <w:rFonts w:ascii="Arial" w:hAnsi="Arial" w:cs="Arial"/>
                <w:sz w:val="20"/>
                <w:szCs w:val="20"/>
              </w:rPr>
            </w:pPr>
            <w:r w:rsidRPr="00AC2DF1">
              <w:rPr>
                <w:rFonts w:ascii="Arial" w:hAnsi="Arial" w:cs="Arial"/>
              </w:rPr>
              <w:t>296</w:t>
            </w:r>
          </w:p>
        </w:tc>
        <w:tc>
          <w:tcPr>
            <w:tcW w:w="8170" w:type="dxa"/>
          </w:tcPr>
          <w:p w14:paraId="25122789" w14:textId="77777777" w:rsidR="00452053" w:rsidRPr="00AC2DF1" w:rsidRDefault="00452053" w:rsidP="005D0A26">
            <w:pPr>
              <w:rPr>
                <w:rFonts w:ascii="Arial" w:hAnsi="Arial" w:cs="Arial"/>
                <w:sz w:val="20"/>
                <w:szCs w:val="20"/>
              </w:rPr>
            </w:pPr>
            <w:r w:rsidRPr="00AC2DF1">
              <w:rPr>
                <w:rFonts w:ascii="Arial" w:hAnsi="Arial" w:cs="Arial"/>
                <w:sz w:val="20"/>
                <w:szCs w:val="20"/>
              </w:rPr>
              <w:t>About having to fight and battle with schools…</w:t>
            </w:r>
          </w:p>
        </w:tc>
      </w:tr>
      <w:tr w:rsidR="00452053" w:rsidRPr="00AC2DF1" w14:paraId="0E360182" w14:textId="77777777" w:rsidTr="005D0A26">
        <w:tc>
          <w:tcPr>
            <w:tcW w:w="846" w:type="dxa"/>
          </w:tcPr>
          <w:p w14:paraId="04519E62" w14:textId="77777777" w:rsidR="00452053" w:rsidRPr="00AC2DF1" w:rsidRDefault="00452053" w:rsidP="005D0A26">
            <w:pPr>
              <w:jc w:val="center"/>
              <w:rPr>
                <w:rFonts w:ascii="Arial" w:hAnsi="Arial" w:cs="Arial"/>
                <w:sz w:val="20"/>
                <w:szCs w:val="20"/>
              </w:rPr>
            </w:pPr>
            <w:r w:rsidRPr="00AC2DF1">
              <w:rPr>
                <w:rFonts w:ascii="Arial" w:hAnsi="Arial" w:cs="Arial"/>
              </w:rPr>
              <w:t>297</w:t>
            </w:r>
          </w:p>
        </w:tc>
        <w:tc>
          <w:tcPr>
            <w:tcW w:w="8170" w:type="dxa"/>
          </w:tcPr>
          <w:p w14:paraId="4A35D4EA" w14:textId="77777777" w:rsidR="00452053" w:rsidRPr="00AC2DF1" w:rsidRDefault="00452053" w:rsidP="005D0A26">
            <w:pPr>
              <w:rPr>
                <w:rFonts w:ascii="Arial" w:hAnsi="Arial" w:cs="Arial"/>
                <w:sz w:val="20"/>
                <w:szCs w:val="20"/>
              </w:rPr>
            </w:pPr>
            <w:r w:rsidRPr="00AC2DF1">
              <w:rPr>
                <w:rFonts w:ascii="Arial" w:hAnsi="Arial" w:cs="Arial"/>
                <w:sz w:val="20"/>
                <w:szCs w:val="20"/>
              </w:rPr>
              <w:t>P3: Yep.</w:t>
            </w:r>
          </w:p>
        </w:tc>
      </w:tr>
      <w:tr w:rsidR="00452053" w:rsidRPr="00AC2DF1" w14:paraId="7DE97053" w14:textId="77777777" w:rsidTr="005D0A26">
        <w:tc>
          <w:tcPr>
            <w:tcW w:w="846" w:type="dxa"/>
          </w:tcPr>
          <w:p w14:paraId="48E48C4D" w14:textId="77777777" w:rsidR="00452053" w:rsidRPr="00AC2DF1" w:rsidRDefault="00452053" w:rsidP="005D0A26">
            <w:pPr>
              <w:jc w:val="center"/>
              <w:rPr>
                <w:rFonts w:ascii="Arial" w:hAnsi="Arial" w:cs="Arial"/>
                <w:sz w:val="20"/>
                <w:szCs w:val="20"/>
              </w:rPr>
            </w:pPr>
            <w:bookmarkStart w:id="3" w:name="_Hlk163322723"/>
            <w:r w:rsidRPr="00AC2DF1">
              <w:rPr>
                <w:rFonts w:ascii="Arial" w:hAnsi="Arial" w:cs="Arial"/>
              </w:rPr>
              <w:t>298</w:t>
            </w:r>
          </w:p>
        </w:tc>
        <w:tc>
          <w:tcPr>
            <w:tcW w:w="8170" w:type="dxa"/>
          </w:tcPr>
          <w:p w14:paraId="02E74908" w14:textId="77777777" w:rsidR="00452053" w:rsidRPr="00AC2DF1" w:rsidRDefault="00452053" w:rsidP="005D0A26">
            <w:pPr>
              <w:spacing w:before="240"/>
              <w:rPr>
                <w:rFonts w:ascii="Arial" w:hAnsi="Arial" w:cs="Arial"/>
                <w:sz w:val="20"/>
                <w:szCs w:val="20"/>
              </w:rPr>
            </w:pPr>
            <w:r w:rsidRPr="00AC2DF1">
              <w:rPr>
                <w:rFonts w:ascii="Arial" w:hAnsi="Arial" w:cs="Arial"/>
                <w:sz w:val="20"/>
                <w:szCs w:val="20"/>
              </w:rPr>
              <w:t xml:space="preserve">P1: </w:t>
            </w:r>
            <w:r w:rsidRPr="00AC2DF1">
              <w:rPr>
                <w:rFonts w:ascii="Arial" w:eastAsia="Roboto" w:hAnsi="Arial" w:cs="Arial"/>
                <w:sz w:val="20"/>
                <w:szCs w:val="20"/>
              </w:rPr>
              <w:t>That's their experience of school isn’t it? There's a lot of adults in (L. A.) who've had</w:t>
            </w:r>
          </w:p>
        </w:tc>
      </w:tr>
      <w:tr w:rsidR="00452053" w:rsidRPr="00AC2DF1" w14:paraId="1E88EA24" w14:textId="77777777" w:rsidTr="005D0A26">
        <w:tc>
          <w:tcPr>
            <w:tcW w:w="846" w:type="dxa"/>
          </w:tcPr>
          <w:p w14:paraId="7F8717BD" w14:textId="77777777" w:rsidR="00452053" w:rsidRPr="00AC2DF1" w:rsidRDefault="00452053" w:rsidP="005D0A26">
            <w:pPr>
              <w:jc w:val="center"/>
              <w:rPr>
                <w:rFonts w:ascii="Arial" w:hAnsi="Arial" w:cs="Arial"/>
                <w:sz w:val="20"/>
                <w:szCs w:val="20"/>
              </w:rPr>
            </w:pPr>
            <w:r w:rsidRPr="00AC2DF1">
              <w:rPr>
                <w:rFonts w:ascii="Arial" w:hAnsi="Arial" w:cs="Arial"/>
              </w:rPr>
              <w:t>299</w:t>
            </w:r>
          </w:p>
        </w:tc>
        <w:tc>
          <w:tcPr>
            <w:tcW w:w="8170" w:type="dxa"/>
          </w:tcPr>
          <w:p w14:paraId="7CA69AAD"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Really poor historic experiences of school, and all it almost like a sort of celebratory </w:t>
            </w:r>
          </w:p>
        </w:tc>
      </w:tr>
      <w:tr w:rsidR="00452053" w:rsidRPr="00AC2DF1" w14:paraId="273786C2" w14:textId="77777777" w:rsidTr="005D0A26">
        <w:tc>
          <w:tcPr>
            <w:tcW w:w="846" w:type="dxa"/>
          </w:tcPr>
          <w:p w14:paraId="058B3455" w14:textId="77777777" w:rsidR="00452053" w:rsidRPr="00AC2DF1" w:rsidRDefault="00452053" w:rsidP="005D0A26">
            <w:pPr>
              <w:jc w:val="center"/>
              <w:rPr>
                <w:rFonts w:ascii="Arial" w:hAnsi="Arial" w:cs="Arial"/>
                <w:sz w:val="20"/>
                <w:szCs w:val="20"/>
              </w:rPr>
            </w:pPr>
            <w:r w:rsidRPr="00AC2DF1">
              <w:rPr>
                <w:rFonts w:ascii="Arial" w:hAnsi="Arial" w:cs="Arial"/>
              </w:rPr>
              <w:t>300</w:t>
            </w:r>
          </w:p>
        </w:tc>
        <w:tc>
          <w:tcPr>
            <w:tcW w:w="8170" w:type="dxa"/>
          </w:tcPr>
          <w:p w14:paraId="48635EC5"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culture of not disliking it. So then when their children come through they're not </w:t>
            </w:r>
            <w:proofErr w:type="spellStart"/>
            <w:r w:rsidRPr="00AC2DF1">
              <w:rPr>
                <w:rFonts w:ascii="Arial" w:eastAsia="Roboto" w:hAnsi="Arial" w:cs="Arial"/>
                <w:sz w:val="20"/>
                <w:szCs w:val="20"/>
              </w:rPr>
              <w:t>gonna</w:t>
            </w:r>
            <w:proofErr w:type="spellEnd"/>
            <w:r w:rsidRPr="00AC2DF1">
              <w:rPr>
                <w:rFonts w:ascii="Arial" w:eastAsia="Roboto" w:hAnsi="Arial" w:cs="Arial"/>
                <w:sz w:val="20"/>
                <w:szCs w:val="20"/>
              </w:rPr>
              <w:t xml:space="preserve"> </w:t>
            </w:r>
          </w:p>
        </w:tc>
      </w:tr>
      <w:tr w:rsidR="00452053" w:rsidRPr="00AC2DF1" w14:paraId="0A91BA49" w14:textId="77777777" w:rsidTr="005D0A26">
        <w:tc>
          <w:tcPr>
            <w:tcW w:w="846" w:type="dxa"/>
          </w:tcPr>
          <w:p w14:paraId="18397621" w14:textId="77777777" w:rsidR="00452053" w:rsidRPr="00AC2DF1" w:rsidRDefault="00452053" w:rsidP="005D0A26">
            <w:pPr>
              <w:jc w:val="center"/>
              <w:rPr>
                <w:rFonts w:ascii="Arial" w:hAnsi="Arial" w:cs="Arial"/>
                <w:sz w:val="20"/>
                <w:szCs w:val="20"/>
              </w:rPr>
            </w:pPr>
            <w:r w:rsidRPr="00AC2DF1">
              <w:rPr>
                <w:rFonts w:ascii="Arial" w:hAnsi="Arial" w:cs="Arial"/>
              </w:rPr>
              <w:t>301</w:t>
            </w:r>
          </w:p>
        </w:tc>
        <w:tc>
          <w:tcPr>
            <w:tcW w:w="8170" w:type="dxa"/>
          </w:tcPr>
          <w:p w14:paraId="6F75858F"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be… they’re </w:t>
            </w:r>
            <w:proofErr w:type="spellStart"/>
            <w:r w:rsidRPr="00AC2DF1">
              <w:rPr>
                <w:rFonts w:ascii="Arial" w:eastAsia="Roboto" w:hAnsi="Arial" w:cs="Arial"/>
                <w:sz w:val="20"/>
                <w:szCs w:val="20"/>
              </w:rPr>
              <w:t>gonna</w:t>
            </w:r>
            <w:proofErr w:type="spellEnd"/>
            <w:r w:rsidRPr="00AC2DF1">
              <w:rPr>
                <w:rFonts w:ascii="Arial" w:eastAsia="Roboto" w:hAnsi="Arial" w:cs="Arial"/>
                <w:sz w:val="20"/>
                <w:szCs w:val="20"/>
              </w:rPr>
              <w:t xml:space="preserve"> be siding with children aren’t they, to a degree. And that, it's quite hard </w:t>
            </w:r>
          </w:p>
        </w:tc>
      </w:tr>
      <w:tr w:rsidR="00452053" w:rsidRPr="00AC2DF1" w14:paraId="4FADE5F6" w14:textId="77777777" w:rsidTr="005D0A26">
        <w:tc>
          <w:tcPr>
            <w:tcW w:w="846" w:type="dxa"/>
          </w:tcPr>
          <w:p w14:paraId="13A43566" w14:textId="77777777" w:rsidR="00452053" w:rsidRPr="00AC2DF1" w:rsidRDefault="00452053" w:rsidP="005D0A26">
            <w:pPr>
              <w:jc w:val="center"/>
              <w:rPr>
                <w:rFonts w:ascii="Arial" w:hAnsi="Arial" w:cs="Arial"/>
                <w:sz w:val="20"/>
                <w:szCs w:val="20"/>
              </w:rPr>
            </w:pPr>
            <w:r w:rsidRPr="00AC2DF1">
              <w:rPr>
                <w:rFonts w:ascii="Arial" w:hAnsi="Arial" w:cs="Arial"/>
              </w:rPr>
              <w:t>302</w:t>
            </w:r>
          </w:p>
        </w:tc>
        <w:tc>
          <w:tcPr>
            <w:tcW w:w="8170" w:type="dxa"/>
          </w:tcPr>
          <w:p w14:paraId="1DA14A58"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to get over that or challenge that sometimes. And if there’s parental mental health issues, </w:t>
            </w:r>
          </w:p>
        </w:tc>
      </w:tr>
      <w:tr w:rsidR="00452053" w:rsidRPr="00AC2DF1" w14:paraId="53291ED4" w14:textId="77777777" w:rsidTr="005D0A26">
        <w:tc>
          <w:tcPr>
            <w:tcW w:w="846" w:type="dxa"/>
          </w:tcPr>
          <w:p w14:paraId="5D5BFFF5" w14:textId="77777777" w:rsidR="00452053" w:rsidRPr="00AC2DF1" w:rsidRDefault="00452053" w:rsidP="005D0A26">
            <w:pPr>
              <w:jc w:val="center"/>
              <w:rPr>
                <w:rFonts w:ascii="Arial" w:hAnsi="Arial" w:cs="Arial"/>
                <w:sz w:val="20"/>
                <w:szCs w:val="20"/>
              </w:rPr>
            </w:pPr>
            <w:bookmarkStart w:id="4" w:name="_Hlk163323394"/>
            <w:bookmarkEnd w:id="3"/>
            <w:r w:rsidRPr="00AC2DF1">
              <w:rPr>
                <w:rFonts w:ascii="Arial" w:hAnsi="Arial" w:cs="Arial"/>
              </w:rPr>
              <w:t>303</w:t>
            </w:r>
          </w:p>
        </w:tc>
        <w:tc>
          <w:tcPr>
            <w:tcW w:w="8170" w:type="dxa"/>
          </w:tcPr>
          <w:p w14:paraId="2D7741EE"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you know adult mental health services are really, really limited, so people can be waiting </w:t>
            </w:r>
          </w:p>
        </w:tc>
      </w:tr>
      <w:bookmarkEnd w:id="4"/>
      <w:tr w:rsidR="00452053" w:rsidRPr="00AC2DF1" w14:paraId="399FB36A" w14:textId="77777777" w:rsidTr="005D0A26">
        <w:tc>
          <w:tcPr>
            <w:tcW w:w="846" w:type="dxa"/>
          </w:tcPr>
          <w:p w14:paraId="6B907CE9" w14:textId="77777777" w:rsidR="00452053" w:rsidRPr="00AC2DF1" w:rsidRDefault="00452053" w:rsidP="005D0A26">
            <w:pPr>
              <w:jc w:val="center"/>
              <w:rPr>
                <w:rFonts w:ascii="Arial" w:hAnsi="Arial" w:cs="Arial"/>
                <w:sz w:val="20"/>
                <w:szCs w:val="20"/>
              </w:rPr>
            </w:pPr>
            <w:r w:rsidRPr="00AC2DF1">
              <w:rPr>
                <w:rFonts w:ascii="Arial" w:hAnsi="Arial" w:cs="Arial"/>
              </w:rPr>
              <w:t>304</w:t>
            </w:r>
          </w:p>
        </w:tc>
        <w:tc>
          <w:tcPr>
            <w:tcW w:w="8170" w:type="dxa"/>
          </w:tcPr>
          <w:p w14:paraId="2114E4F1" w14:textId="72CBC982" w:rsidR="00452053" w:rsidRPr="00AC2DF1" w:rsidRDefault="00452053" w:rsidP="005D0A26">
            <w:pPr>
              <w:rPr>
                <w:rFonts w:ascii="Arial" w:hAnsi="Arial" w:cs="Arial"/>
                <w:sz w:val="20"/>
                <w:szCs w:val="20"/>
              </w:rPr>
            </w:pPr>
            <w:r w:rsidRPr="00AC2DF1">
              <w:rPr>
                <w:rFonts w:ascii="Arial" w:eastAsia="Roboto" w:hAnsi="Arial" w:cs="Arial"/>
                <w:sz w:val="20"/>
                <w:szCs w:val="20"/>
              </w:rPr>
              <w:t>for a long time and waiting for services and not finding them really as well, so</w:t>
            </w:r>
            <w:r w:rsidR="00560C99" w:rsidRPr="00AC2DF1">
              <w:rPr>
                <w:rFonts w:ascii="Arial" w:eastAsia="Roboto" w:hAnsi="Arial" w:cs="Arial"/>
                <w:sz w:val="20"/>
                <w:szCs w:val="20"/>
              </w:rPr>
              <w:t xml:space="preserve">. </w:t>
            </w:r>
            <w:r w:rsidRPr="00AC2DF1">
              <w:rPr>
                <w:rFonts w:ascii="Arial" w:eastAsia="Roboto" w:hAnsi="Arial" w:cs="Arial"/>
                <w:sz w:val="20"/>
                <w:szCs w:val="20"/>
              </w:rPr>
              <w:t xml:space="preserve">The other </w:t>
            </w:r>
          </w:p>
        </w:tc>
      </w:tr>
      <w:tr w:rsidR="00452053" w:rsidRPr="00AC2DF1" w14:paraId="013A13AC" w14:textId="77777777" w:rsidTr="005D0A26">
        <w:tc>
          <w:tcPr>
            <w:tcW w:w="846" w:type="dxa"/>
          </w:tcPr>
          <w:p w14:paraId="3EB2B662" w14:textId="77777777" w:rsidR="00452053" w:rsidRPr="00AC2DF1" w:rsidRDefault="00452053" w:rsidP="005D0A26">
            <w:pPr>
              <w:jc w:val="center"/>
              <w:rPr>
                <w:rFonts w:ascii="Arial" w:hAnsi="Arial" w:cs="Arial"/>
                <w:sz w:val="20"/>
                <w:szCs w:val="20"/>
              </w:rPr>
            </w:pPr>
            <w:r w:rsidRPr="00AC2DF1">
              <w:rPr>
                <w:rFonts w:ascii="Arial" w:hAnsi="Arial" w:cs="Arial"/>
              </w:rPr>
              <w:t>305</w:t>
            </w:r>
          </w:p>
        </w:tc>
        <w:tc>
          <w:tcPr>
            <w:tcW w:w="8170" w:type="dxa"/>
          </w:tcPr>
          <w:p w14:paraId="690BB560"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factor is we've got a very big domestic abuse issue in the city, which has a massive </w:t>
            </w:r>
          </w:p>
        </w:tc>
      </w:tr>
      <w:tr w:rsidR="00452053" w:rsidRPr="00AC2DF1" w14:paraId="22B2FF17" w14:textId="77777777" w:rsidTr="005D0A26">
        <w:tc>
          <w:tcPr>
            <w:tcW w:w="846" w:type="dxa"/>
          </w:tcPr>
          <w:p w14:paraId="2C116143" w14:textId="77777777" w:rsidR="00452053" w:rsidRPr="00AC2DF1" w:rsidRDefault="00452053" w:rsidP="005D0A26">
            <w:pPr>
              <w:jc w:val="center"/>
              <w:rPr>
                <w:rFonts w:ascii="Arial" w:hAnsi="Arial" w:cs="Arial"/>
                <w:sz w:val="20"/>
                <w:szCs w:val="20"/>
              </w:rPr>
            </w:pPr>
            <w:r w:rsidRPr="00AC2DF1">
              <w:rPr>
                <w:rFonts w:ascii="Arial" w:hAnsi="Arial" w:cs="Arial"/>
              </w:rPr>
              <w:t>306</w:t>
            </w:r>
          </w:p>
        </w:tc>
        <w:tc>
          <w:tcPr>
            <w:tcW w:w="8170" w:type="dxa"/>
          </w:tcPr>
          <w:p w14:paraId="31CD0E86"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impact on young people's mental health. And I think that that's a factor in the city. That </w:t>
            </w:r>
          </w:p>
        </w:tc>
      </w:tr>
      <w:tr w:rsidR="00452053" w:rsidRPr="00AC2DF1" w14:paraId="25B68389" w14:textId="77777777" w:rsidTr="005D0A26">
        <w:tc>
          <w:tcPr>
            <w:tcW w:w="846" w:type="dxa"/>
          </w:tcPr>
          <w:p w14:paraId="47F0CD5D" w14:textId="77777777" w:rsidR="00452053" w:rsidRPr="00AC2DF1" w:rsidRDefault="00452053" w:rsidP="005D0A26">
            <w:pPr>
              <w:jc w:val="center"/>
              <w:rPr>
                <w:rFonts w:ascii="Arial" w:hAnsi="Arial" w:cs="Arial"/>
                <w:sz w:val="20"/>
                <w:szCs w:val="20"/>
              </w:rPr>
            </w:pPr>
            <w:r w:rsidRPr="00AC2DF1">
              <w:rPr>
                <w:rFonts w:ascii="Arial" w:hAnsi="Arial" w:cs="Arial"/>
              </w:rPr>
              <w:t>307</w:t>
            </w:r>
          </w:p>
        </w:tc>
        <w:tc>
          <w:tcPr>
            <w:tcW w:w="8170" w:type="dxa"/>
          </w:tcPr>
          <w:p w14:paraId="7C034D39"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means that young people have that and that levels of anxiety are high, that levels of sort </w:t>
            </w:r>
          </w:p>
        </w:tc>
      </w:tr>
      <w:tr w:rsidR="00452053" w:rsidRPr="00AC2DF1" w14:paraId="1AE619EC" w14:textId="77777777" w:rsidTr="005D0A26">
        <w:tc>
          <w:tcPr>
            <w:tcW w:w="846" w:type="dxa"/>
          </w:tcPr>
          <w:p w14:paraId="65E0F41C" w14:textId="77777777" w:rsidR="00452053" w:rsidRPr="00AC2DF1" w:rsidRDefault="00452053" w:rsidP="005D0A26">
            <w:pPr>
              <w:jc w:val="center"/>
              <w:rPr>
                <w:rFonts w:ascii="Arial" w:hAnsi="Arial" w:cs="Arial"/>
                <w:sz w:val="20"/>
                <w:szCs w:val="20"/>
              </w:rPr>
            </w:pPr>
            <w:r w:rsidRPr="00AC2DF1">
              <w:rPr>
                <w:rFonts w:ascii="Arial" w:hAnsi="Arial" w:cs="Arial"/>
              </w:rPr>
              <w:t>308</w:t>
            </w:r>
          </w:p>
        </w:tc>
        <w:tc>
          <w:tcPr>
            <w:tcW w:w="8170" w:type="dxa"/>
          </w:tcPr>
          <w:p w14:paraId="0201D21B"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of, that emotional abuse, that impacting on young children on a regular basis. And on </w:t>
            </w:r>
          </w:p>
        </w:tc>
      </w:tr>
      <w:tr w:rsidR="00452053" w:rsidRPr="00AC2DF1" w14:paraId="06B77757" w14:textId="77777777" w:rsidTr="005D0A26">
        <w:tc>
          <w:tcPr>
            <w:tcW w:w="846" w:type="dxa"/>
          </w:tcPr>
          <w:p w14:paraId="087D2A7D" w14:textId="77777777" w:rsidR="00452053" w:rsidRPr="00AC2DF1" w:rsidRDefault="00452053" w:rsidP="005D0A26">
            <w:pPr>
              <w:jc w:val="center"/>
              <w:rPr>
                <w:rFonts w:ascii="Arial" w:hAnsi="Arial" w:cs="Arial"/>
                <w:sz w:val="20"/>
                <w:szCs w:val="20"/>
              </w:rPr>
            </w:pPr>
            <w:r w:rsidRPr="00AC2DF1">
              <w:rPr>
                <w:rFonts w:ascii="Arial" w:hAnsi="Arial" w:cs="Arial"/>
              </w:rPr>
              <w:t>309</w:t>
            </w:r>
          </w:p>
        </w:tc>
        <w:tc>
          <w:tcPr>
            <w:tcW w:w="8170" w:type="dxa"/>
          </w:tcPr>
          <w:p w14:paraId="44D3A6E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those your children are on a regular basis because of domestic abuse in the household </w:t>
            </w:r>
          </w:p>
        </w:tc>
      </w:tr>
      <w:tr w:rsidR="00452053" w:rsidRPr="00AC2DF1" w14:paraId="61A328F2" w14:textId="77777777" w:rsidTr="005D0A26">
        <w:tc>
          <w:tcPr>
            <w:tcW w:w="846" w:type="dxa"/>
          </w:tcPr>
          <w:p w14:paraId="476A02A5" w14:textId="77777777" w:rsidR="00452053" w:rsidRPr="00AC2DF1" w:rsidRDefault="00452053" w:rsidP="005D0A26">
            <w:pPr>
              <w:jc w:val="center"/>
              <w:rPr>
                <w:rFonts w:ascii="Arial" w:hAnsi="Arial" w:cs="Arial"/>
                <w:sz w:val="20"/>
                <w:szCs w:val="20"/>
              </w:rPr>
            </w:pPr>
            <w:r w:rsidRPr="00AC2DF1">
              <w:rPr>
                <w:rFonts w:ascii="Arial" w:hAnsi="Arial" w:cs="Arial"/>
              </w:rPr>
              <w:t>310</w:t>
            </w:r>
          </w:p>
        </w:tc>
        <w:tc>
          <w:tcPr>
            <w:tcW w:w="8170" w:type="dxa"/>
          </w:tcPr>
          <w:p w14:paraId="48F45D11" w14:textId="77777777" w:rsidR="00452053" w:rsidRPr="00AC2DF1" w:rsidRDefault="00452053" w:rsidP="005D0A26">
            <w:pPr>
              <w:rPr>
                <w:rFonts w:ascii="Arial" w:eastAsia="Roboto" w:hAnsi="Arial" w:cs="Arial"/>
                <w:sz w:val="20"/>
                <w:szCs w:val="20"/>
              </w:rPr>
            </w:pPr>
            <w:r w:rsidRPr="00AC2DF1">
              <w:rPr>
                <w:rFonts w:ascii="Arial" w:eastAsia="Roboto" w:hAnsi="Arial" w:cs="Arial"/>
                <w:sz w:val="20"/>
                <w:szCs w:val="20"/>
              </w:rPr>
              <w:t xml:space="preserve">and quite a lot of them feel as we get to Youth Service, that's something that’s happening </w:t>
            </w:r>
          </w:p>
        </w:tc>
      </w:tr>
      <w:tr w:rsidR="00452053" w:rsidRPr="00AC2DF1" w14:paraId="203EE642" w14:textId="77777777" w:rsidTr="005D0A26">
        <w:tc>
          <w:tcPr>
            <w:tcW w:w="846" w:type="dxa"/>
          </w:tcPr>
          <w:p w14:paraId="4B66A89A" w14:textId="77777777" w:rsidR="00452053" w:rsidRPr="00AC2DF1" w:rsidRDefault="00452053" w:rsidP="005D0A26">
            <w:pPr>
              <w:jc w:val="center"/>
              <w:rPr>
                <w:rFonts w:ascii="Arial" w:hAnsi="Arial" w:cs="Arial"/>
                <w:sz w:val="20"/>
                <w:szCs w:val="20"/>
              </w:rPr>
            </w:pPr>
            <w:r w:rsidRPr="00AC2DF1">
              <w:rPr>
                <w:rFonts w:ascii="Arial" w:hAnsi="Arial" w:cs="Arial"/>
              </w:rPr>
              <w:t>311</w:t>
            </w:r>
          </w:p>
        </w:tc>
        <w:tc>
          <w:tcPr>
            <w:tcW w:w="8170" w:type="dxa"/>
          </w:tcPr>
          <w:p w14:paraId="3C5EE9DF" w14:textId="77777777" w:rsidR="00452053" w:rsidRPr="00AC2DF1" w:rsidRDefault="00452053" w:rsidP="005D0A26">
            <w:pPr>
              <w:rPr>
                <w:rFonts w:ascii="Arial" w:eastAsia="Roboto" w:hAnsi="Arial" w:cs="Arial"/>
                <w:sz w:val="20"/>
                <w:szCs w:val="20"/>
              </w:rPr>
            </w:pPr>
            <w:r w:rsidRPr="00AC2DF1">
              <w:rPr>
                <w:rFonts w:ascii="Arial" w:eastAsia="Roboto" w:hAnsi="Arial" w:cs="Arial"/>
                <w:sz w:val="20"/>
                <w:szCs w:val="20"/>
              </w:rPr>
              <w:t>in the family.</w:t>
            </w:r>
          </w:p>
        </w:tc>
      </w:tr>
      <w:tr w:rsidR="00452053" w:rsidRPr="00AC2DF1" w14:paraId="7679131F" w14:textId="77777777" w:rsidTr="005D0A26">
        <w:tc>
          <w:tcPr>
            <w:tcW w:w="846" w:type="dxa"/>
          </w:tcPr>
          <w:p w14:paraId="28142814" w14:textId="77777777" w:rsidR="00452053" w:rsidRPr="00AC2DF1" w:rsidRDefault="00452053" w:rsidP="005D0A26">
            <w:pPr>
              <w:jc w:val="center"/>
              <w:rPr>
                <w:rFonts w:ascii="Arial" w:hAnsi="Arial" w:cs="Arial"/>
                <w:sz w:val="20"/>
                <w:szCs w:val="20"/>
              </w:rPr>
            </w:pPr>
            <w:r w:rsidRPr="00AC2DF1">
              <w:rPr>
                <w:rFonts w:ascii="Arial" w:hAnsi="Arial" w:cs="Arial"/>
              </w:rPr>
              <w:t>312</w:t>
            </w:r>
          </w:p>
        </w:tc>
        <w:tc>
          <w:tcPr>
            <w:tcW w:w="8170" w:type="dxa"/>
          </w:tcPr>
          <w:p w14:paraId="2852404A" w14:textId="77777777" w:rsidR="00452053" w:rsidRPr="00AC2DF1" w:rsidRDefault="00452053" w:rsidP="005D0A26">
            <w:pPr>
              <w:spacing w:after="200"/>
              <w:rPr>
                <w:rFonts w:ascii="Arial" w:eastAsia="Roboto" w:hAnsi="Arial" w:cs="Arial"/>
                <w:sz w:val="20"/>
                <w:szCs w:val="20"/>
              </w:rPr>
            </w:pPr>
            <w:r w:rsidRPr="00AC2DF1">
              <w:rPr>
                <w:rFonts w:ascii="Arial" w:hAnsi="Arial" w:cs="Arial"/>
                <w:sz w:val="20"/>
                <w:szCs w:val="20"/>
              </w:rPr>
              <w:t xml:space="preserve">P3: </w:t>
            </w:r>
            <w:r w:rsidRPr="00AC2DF1">
              <w:rPr>
                <w:rFonts w:ascii="Arial" w:eastAsia="Roboto" w:hAnsi="Arial" w:cs="Arial"/>
                <w:sz w:val="20"/>
                <w:szCs w:val="20"/>
              </w:rPr>
              <w:t xml:space="preserve">Nice and cheery for a Monday morning. </w:t>
            </w:r>
          </w:p>
        </w:tc>
      </w:tr>
      <w:tr w:rsidR="00452053" w:rsidRPr="00AC2DF1" w14:paraId="1259D6FF" w14:textId="77777777" w:rsidTr="005D0A26">
        <w:tc>
          <w:tcPr>
            <w:tcW w:w="846" w:type="dxa"/>
          </w:tcPr>
          <w:p w14:paraId="1DDF8DF7" w14:textId="77777777" w:rsidR="00452053" w:rsidRPr="00AC2DF1" w:rsidRDefault="00452053" w:rsidP="005D0A26">
            <w:pPr>
              <w:jc w:val="center"/>
              <w:rPr>
                <w:rFonts w:ascii="Arial" w:hAnsi="Arial" w:cs="Arial"/>
                <w:sz w:val="20"/>
                <w:szCs w:val="20"/>
              </w:rPr>
            </w:pPr>
            <w:r w:rsidRPr="00AC2DF1">
              <w:rPr>
                <w:rFonts w:ascii="Arial" w:hAnsi="Arial" w:cs="Arial"/>
              </w:rPr>
              <w:t>313</w:t>
            </w:r>
          </w:p>
        </w:tc>
        <w:tc>
          <w:tcPr>
            <w:tcW w:w="8170" w:type="dxa"/>
          </w:tcPr>
          <w:p w14:paraId="24560065" w14:textId="77777777" w:rsidR="00452053" w:rsidRPr="00AC2DF1" w:rsidRDefault="00452053" w:rsidP="005D0A26">
            <w:pPr>
              <w:rPr>
                <w:rFonts w:ascii="Arial" w:hAnsi="Arial" w:cs="Arial"/>
                <w:sz w:val="20"/>
                <w:szCs w:val="20"/>
              </w:rPr>
            </w:pPr>
            <w:r w:rsidRPr="00AC2DF1">
              <w:rPr>
                <w:rFonts w:ascii="Arial" w:hAnsi="Arial" w:cs="Arial"/>
                <w:sz w:val="20"/>
                <w:szCs w:val="20"/>
              </w:rPr>
              <w:t>P2:</w:t>
            </w:r>
            <w:r w:rsidRPr="00AC2DF1">
              <w:rPr>
                <w:rFonts w:ascii="Arial" w:eastAsia="Google Sans Medium" w:hAnsi="Arial" w:cs="Arial"/>
                <w:sz w:val="20"/>
                <w:szCs w:val="20"/>
              </w:rPr>
              <w:t xml:space="preserve"> </w:t>
            </w:r>
            <w:r w:rsidRPr="00AC2DF1">
              <w:rPr>
                <w:rFonts w:ascii="Arial" w:eastAsia="Roboto" w:hAnsi="Arial" w:cs="Arial"/>
                <w:sz w:val="20"/>
                <w:szCs w:val="20"/>
              </w:rPr>
              <w:t xml:space="preserve">I think the only other thing I'd add is to say there's a lot of fear. I don't think we've </w:t>
            </w:r>
          </w:p>
        </w:tc>
      </w:tr>
      <w:tr w:rsidR="00452053" w:rsidRPr="00AC2DF1" w14:paraId="0EF874AC" w14:textId="77777777" w:rsidTr="005D0A26">
        <w:tc>
          <w:tcPr>
            <w:tcW w:w="846" w:type="dxa"/>
          </w:tcPr>
          <w:p w14:paraId="1B999FDF" w14:textId="77777777" w:rsidR="00452053" w:rsidRPr="00AC2DF1" w:rsidRDefault="00452053" w:rsidP="005D0A26">
            <w:pPr>
              <w:jc w:val="center"/>
              <w:rPr>
                <w:rFonts w:ascii="Arial" w:hAnsi="Arial" w:cs="Arial"/>
                <w:sz w:val="20"/>
                <w:szCs w:val="20"/>
              </w:rPr>
            </w:pPr>
            <w:r w:rsidRPr="00AC2DF1">
              <w:rPr>
                <w:rFonts w:ascii="Arial" w:hAnsi="Arial" w:cs="Arial"/>
              </w:rPr>
              <w:t>314</w:t>
            </w:r>
          </w:p>
        </w:tc>
        <w:tc>
          <w:tcPr>
            <w:tcW w:w="8170" w:type="dxa"/>
          </w:tcPr>
          <w:p w14:paraId="6F97006E"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talked about fear and whether it's like P1 said fear of school from the parents and that's </w:t>
            </w:r>
          </w:p>
        </w:tc>
      </w:tr>
      <w:tr w:rsidR="00452053" w:rsidRPr="00AC2DF1" w14:paraId="351D8E2F" w14:textId="77777777" w:rsidTr="005D0A26">
        <w:tc>
          <w:tcPr>
            <w:tcW w:w="846" w:type="dxa"/>
          </w:tcPr>
          <w:p w14:paraId="6CA0B5EF" w14:textId="77777777" w:rsidR="00452053" w:rsidRPr="00AC2DF1" w:rsidRDefault="00452053" w:rsidP="005D0A26">
            <w:pPr>
              <w:jc w:val="center"/>
              <w:rPr>
                <w:rFonts w:ascii="Arial" w:hAnsi="Arial" w:cs="Arial"/>
                <w:sz w:val="20"/>
                <w:szCs w:val="20"/>
              </w:rPr>
            </w:pPr>
            <w:r w:rsidRPr="00AC2DF1">
              <w:rPr>
                <w:rFonts w:ascii="Arial" w:hAnsi="Arial" w:cs="Arial"/>
              </w:rPr>
              <w:t>315</w:t>
            </w:r>
          </w:p>
        </w:tc>
        <w:tc>
          <w:tcPr>
            <w:tcW w:w="8170" w:type="dxa"/>
          </w:tcPr>
          <w:p w14:paraId="6C708EA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kind of come down or s also fear around… there's a lot of organised crime stuff that goes </w:t>
            </w:r>
          </w:p>
        </w:tc>
      </w:tr>
      <w:tr w:rsidR="00452053" w:rsidRPr="00AC2DF1" w14:paraId="29F5861B" w14:textId="77777777" w:rsidTr="005D0A26">
        <w:tc>
          <w:tcPr>
            <w:tcW w:w="846" w:type="dxa"/>
          </w:tcPr>
          <w:p w14:paraId="49E4821B" w14:textId="77777777" w:rsidR="00452053" w:rsidRPr="00AC2DF1" w:rsidRDefault="00452053" w:rsidP="005D0A26">
            <w:pPr>
              <w:jc w:val="center"/>
              <w:rPr>
                <w:rFonts w:ascii="Arial" w:hAnsi="Arial" w:cs="Arial"/>
                <w:sz w:val="20"/>
                <w:szCs w:val="20"/>
              </w:rPr>
            </w:pPr>
            <w:r w:rsidRPr="00AC2DF1">
              <w:rPr>
                <w:rFonts w:ascii="Arial" w:hAnsi="Arial" w:cs="Arial"/>
              </w:rPr>
              <w:t>316</w:t>
            </w:r>
          </w:p>
        </w:tc>
        <w:tc>
          <w:tcPr>
            <w:tcW w:w="8170" w:type="dxa"/>
          </w:tcPr>
          <w:p w14:paraId="5E60284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on in (Authority) and that's within communities and that will feed into people's anxieties </w:t>
            </w:r>
          </w:p>
        </w:tc>
      </w:tr>
      <w:tr w:rsidR="00452053" w:rsidRPr="00AC2DF1" w14:paraId="2B8AAEA8" w14:textId="77777777" w:rsidTr="005D0A26">
        <w:tc>
          <w:tcPr>
            <w:tcW w:w="846" w:type="dxa"/>
          </w:tcPr>
          <w:p w14:paraId="4B2685A3" w14:textId="77777777" w:rsidR="00452053" w:rsidRPr="00AC2DF1" w:rsidRDefault="00452053" w:rsidP="005D0A26">
            <w:pPr>
              <w:jc w:val="center"/>
              <w:rPr>
                <w:rFonts w:ascii="Arial" w:hAnsi="Arial" w:cs="Arial"/>
                <w:sz w:val="20"/>
                <w:szCs w:val="20"/>
              </w:rPr>
            </w:pPr>
            <w:r w:rsidRPr="00AC2DF1">
              <w:rPr>
                <w:rFonts w:ascii="Arial" w:hAnsi="Arial" w:cs="Arial"/>
              </w:rPr>
              <w:t>317</w:t>
            </w:r>
          </w:p>
        </w:tc>
        <w:tc>
          <w:tcPr>
            <w:tcW w:w="8170" w:type="dxa"/>
          </w:tcPr>
          <w:p w14:paraId="1FE1912A"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As well. So there's a lot of social issues going on in the background that will impact this </w:t>
            </w:r>
          </w:p>
        </w:tc>
      </w:tr>
      <w:tr w:rsidR="00452053" w:rsidRPr="00AC2DF1" w14:paraId="62A1AE2E" w14:textId="77777777" w:rsidTr="005D0A26">
        <w:tc>
          <w:tcPr>
            <w:tcW w:w="846" w:type="dxa"/>
          </w:tcPr>
          <w:p w14:paraId="025B37EE" w14:textId="77777777" w:rsidR="00452053" w:rsidRPr="00AC2DF1" w:rsidRDefault="00452053" w:rsidP="005D0A26">
            <w:pPr>
              <w:jc w:val="center"/>
              <w:rPr>
                <w:rFonts w:ascii="Arial" w:hAnsi="Arial" w:cs="Arial"/>
                <w:sz w:val="20"/>
                <w:szCs w:val="20"/>
              </w:rPr>
            </w:pPr>
            <w:r w:rsidRPr="00AC2DF1">
              <w:rPr>
                <w:rFonts w:ascii="Arial" w:hAnsi="Arial" w:cs="Arial"/>
              </w:rPr>
              <w:t>318</w:t>
            </w:r>
          </w:p>
        </w:tc>
        <w:tc>
          <w:tcPr>
            <w:tcW w:w="8170" w:type="dxa"/>
          </w:tcPr>
          <w:p w14:paraId="007D5139" w14:textId="77777777" w:rsidR="00452053" w:rsidRPr="00AC2DF1" w:rsidRDefault="00452053" w:rsidP="005D0A26">
            <w:pPr>
              <w:rPr>
                <w:rFonts w:ascii="Arial" w:hAnsi="Arial" w:cs="Arial"/>
                <w:sz w:val="20"/>
                <w:szCs w:val="20"/>
              </w:rPr>
            </w:pPr>
            <w:r w:rsidRPr="00AC2DF1">
              <w:rPr>
                <w:rFonts w:ascii="Arial" w:hAnsi="Arial" w:cs="Arial"/>
                <w:sz w:val="20"/>
                <w:szCs w:val="20"/>
              </w:rPr>
              <w:t>Aswell.</w:t>
            </w:r>
          </w:p>
        </w:tc>
      </w:tr>
      <w:tr w:rsidR="00452053" w:rsidRPr="00AC2DF1" w14:paraId="16901355" w14:textId="77777777" w:rsidTr="005D0A26">
        <w:tc>
          <w:tcPr>
            <w:tcW w:w="846" w:type="dxa"/>
          </w:tcPr>
          <w:p w14:paraId="6FA40D91" w14:textId="77777777" w:rsidR="00452053" w:rsidRPr="00AC2DF1" w:rsidRDefault="00452053" w:rsidP="005D0A26">
            <w:pPr>
              <w:jc w:val="center"/>
              <w:rPr>
                <w:rFonts w:ascii="Arial" w:hAnsi="Arial" w:cs="Arial"/>
                <w:sz w:val="20"/>
                <w:szCs w:val="20"/>
              </w:rPr>
            </w:pPr>
            <w:r w:rsidRPr="00AC2DF1">
              <w:rPr>
                <w:rFonts w:ascii="Arial" w:hAnsi="Arial" w:cs="Arial"/>
              </w:rPr>
              <w:t>319</w:t>
            </w:r>
          </w:p>
        </w:tc>
        <w:tc>
          <w:tcPr>
            <w:tcW w:w="8170" w:type="dxa"/>
          </w:tcPr>
          <w:p w14:paraId="03A9723C"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P1: </w:t>
            </w:r>
            <w:r w:rsidRPr="00AC2DF1">
              <w:rPr>
                <w:rFonts w:ascii="Arial" w:eastAsia="Roboto" w:hAnsi="Arial" w:cs="Arial"/>
                <w:sz w:val="20"/>
                <w:szCs w:val="20"/>
              </w:rPr>
              <w:t xml:space="preserve">mmm Yeah, I could give a case of a young person that lived on the (local housing </w:t>
            </w:r>
          </w:p>
        </w:tc>
      </w:tr>
      <w:tr w:rsidR="00452053" w:rsidRPr="00AC2DF1" w14:paraId="41653E79" w14:textId="77777777" w:rsidTr="005D0A26">
        <w:tc>
          <w:tcPr>
            <w:tcW w:w="846" w:type="dxa"/>
          </w:tcPr>
          <w:p w14:paraId="30426BD0" w14:textId="77777777" w:rsidR="00452053" w:rsidRPr="00AC2DF1" w:rsidRDefault="00452053" w:rsidP="005D0A26">
            <w:pPr>
              <w:jc w:val="center"/>
              <w:rPr>
                <w:rFonts w:ascii="Arial" w:hAnsi="Arial" w:cs="Arial"/>
                <w:sz w:val="20"/>
                <w:szCs w:val="20"/>
              </w:rPr>
            </w:pPr>
            <w:r w:rsidRPr="00AC2DF1">
              <w:rPr>
                <w:rFonts w:ascii="Arial" w:hAnsi="Arial" w:cs="Arial"/>
              </w:rPr>
              <w:t>320</w:t>
            </w:r>
          </w:p>
        </w:tc>
        <w:tc>
          <w:tcPr>
            <w:tcW w:w="8170" w:type="dxa"/>
          </w:tcPr>
          <w:p w14:paraId="7F2ECC6C"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Estate) and didn't want to go to school because they didn't want to go out the house. The </w:t>
            </w:r>
          </w:p>
        </w:tc>
      </w:tr>
      <w:tr w:rsidR="00452053" w:rsidRPr="00AC2DF1" w14:paraId="4F61D57D" w14:textId="77777777" w:rsidTr="005D0A26">
        <w:tc>
          <w:tcPr>
            <w:tcW w:w="846" w:type="dxa"/>
          </w:tcPr>
          <w:p w14:paraId="641A8FE1" w14:textId="77777777" w:rsidR="00452053" w:rsidRPr="00AC2DF1" w:rsidRDefault="00452053" w:rsidP="005D0A26">
            <w:pPr>
              <w:jc w:val="center"/>
              <w:rPr>
                <w:rFonts w:ascii="Arial" w:hAnsi="Arial" w:cs="Arial"/>
                <w:sz w:val="20"/>
                <w:szCs w:val="20"/>
              </w:rPr>
            </w:pPr>
            <w:r w:rsidRPr="00AC2DF1">
              <w:rPr>
                <w:rFonts w:ascii="Arial" w:hAnsi="Arial" w:cs="Arial"/>
              </w:rPr>
              <w:t>321</w:t>
            </w:r>
          </w:p>
        </w:tc>
        <w:tc>
          <w:tcPr>
            <w:tcW w:w="8170" w:type="dxa"/>
          </w:tcPr>
          <w:p w14:paraId="6A0EA877"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too scared of people in their neighbourhood. So, yeah…</w:t>
            </w:r>
          </w:p>
        </w:tc>
      </w:tr>
      <w:tr w:rsidR="00452053" w:rsidRPr="00AC2DF1" w14:paraId="30F9115A" w14:textId="77777777" w:rsidTr="005D0A26">
        <w:tc>
          <w:tcPr>
            <w:tcW w:w="846" w:type="dxa"/>
          </w:tcPr>
          <w:p w14:paraId="77480AB4" w14:textId="77777777" w:rsidR="00452053" w:rsidRPr="00AC2DF1" w:rsidRDefault="00452053" w:rsidP="005D0A26">
            <w:pPr>
              <w:jc w:val="center"/>
              <w:rPr>
                <w:rFonts w:ascii="Arial" w:hAnsi="Arial" w:cs="Arial"/>
                <w:sz w:val="20"/>
                <w:szCs w:val="20"/>
              </w:rPr>
            </w:pPr>
            <w:r w:rsidRPr="00AC2DF1">
              <w:rPr>
                <w:rFonts w:ascii="Arial" w:hAnsi="Arial" w:cs="Arial"/>
              </w:rPr>
              <w:t>322</w:t>
            </w:r>
          </w:p>
        </w:tc>
        <w:tc>
          <w:tcPr>
            <w:tcW w:w="8170" w:type="dxa"/>
          </w:tcPr>
          <w:p w14:paraId="21CF839E" w14:textId="77777777" w:rsidR="00452053" w:rsidRPr="00AC2DF1" w:rsidRDefault="00452053" w:rsidP="005D0A26">
            <w:pPr>
              <w:rPr>
                <w:rFonts w:ascii="Arial" w:hAnsi="Arial" w:cs="Arial"/>
                <w:sz w:val="20"/>
                <w:szCs w:val="20"/>
              </w:rPr>
            </w:pPr>
            <w:r w:rsidRPr="00AC2DF1">
              <w:rPr>
                <w:rFonts w:ascii="Arial" w:hAnsi="Arial" w:cs="Arial"/>
                <w:sz w:val="20"/>
                <w:szCs w:val="20"/>
              </w:rPr>
              <w:t xml:space="preserve">P2: </w:t>
            </w:r>
            <w:r w:rsidRPr="00AC2DF1">
              <w:rPr>
                <w:rFonts w:ascii="Arial" w:eastAsia="Roboto" w:hAnsi="Arial" w:cs="Arial"/>
                <w:sz w:val="20"/>
                <w:szCs w:val="20"/>
              </w:rPr>
              <w:t xml:space="preserve">Yeah, that's quite often. I think that the children don't want to leave the parents on </w:t>
            </w:r>
          </w:p>
        </w:tc>
      </w:tr>
      <w:tr w:rsidR="00452053" w:rsidRPr="00AC2DF1" w14:paraId="7BAB97EA" w14:textId="77777777" w:rsidTr="005D0A26">
        <w:tc>
          <w:tcPr>
            <w:tcW w:w="846" w:type="dxa"/>
          </w:tcPr>
          <w:p w14:paraId="5E1B7213" w14:textId="77777777" w:rsidR="00452053" w:rsidRPr="00AC2DF1" w:rsidRDefault="00452053" w:rsidP="005D0A26">
            <w:pPr>
              <w:jc w:val="center"/>
              <w:rPr>
                <w:rFonts w:ascii="Arial" w:hAnsi="Arial" w:cs="Arial"/>
                <w:sz w:val="20"/>
                <w:szCs w:val="20"/>
              </w:rPr>
            </w:pPr>
            <w:r w:rsidRPr="00AC2DF1">
              <w:rPr>
                <w:rFonts w:ascii="Arial" w:hAnsi="Arial" w:cs="Arial"/>
              </w:rPr>
              <w:t>323</w:t>
            </w:r>
          </w:p>
        </w:tc>
        <w:tc>
          <w:tcPr>
            <w:tcW w:w="8170" w:type="dxa"/>
          </w:tcPr>
          <w:p w14:paraId="5DF42E93"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their own, they spent the parents either been ill or there's things happening on the estate </w:t>
            </w:r>
          </w:p>
        </w:tc>
      </w:tr>
      <w:tr w:rsidR="00452053" w:rsidRPr="00AC2DF1" w14:paraId="7C7B5181" w14:textId="77777777" w:rsidTr="005D0A26">
        <w:tc>
          <w:tcPr>
            <w:tcW w:w="846" w:type="dxa"/>
          </w:tcPr>
          <w:p w14:paraId="00EFD609" w14:textId="77777777" w:rsidR="00452053" w:rsidRPr="00AC2DF1" w:rsidRDefault="00452053" w:rsidP="005D0A26">
            <w:pPr>
              <w:jc w:val="center"/>
              <w:rPr>
                <w:rFonts w:ascii="Arial" w:hAnsi="Arial" w:cs="Arial"/>
                <w:sz w:val="20"/>
                <w:szCs w:val="20"/>
              </w:rPr>
            </w:pPr>
            <w:r w:rsidRPr="00AC2DF1">
              <w:rPr>
                <w:rFonts w:ascii="Arial" w:hAnsi="Arial" w:cs="Arial"/>
              </w:rPr>
              <w:t>324</w:t>
            </w:r>
          </w:p>
        </w:tc>
        <w:tc>
          <w:tcPr>
            <w:tcW w:w="8170" w:type="dxa"/>
          </w:tcPr>
          <w:p w14:paraId="0BF2CBA6"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 xml:space="preserve">and they don't want to leave their side. They think they can protect them. She's not really </w:t>
            </w:r>
          </w:p>
        </w:tc>
      </w:tr>
      <w:tr w:rsidR="00452053" w:rsidRPr="00AC2DF1" w14:paraId="1F459416" w14:textId="77777777" w:rsidTr="005D0A26">
        <w:tc>
          <w:tcPr>
            <w:tcW w:w="846" w:type="dxa"/>
          </w:tcPr>
          <w:p w14:paraId="21F2C208" w14:textId="77777777" w:rsidR="00452053" w:rsidRPr="00AC2DF1" w:rsidRDefault="00452053" w:rsidP="005D0A26">
            <w:pPr>
              <w:jc w:val="center"/>
              <w:rPr>
                <w:rFonts w:ascii="Arial" w:hAnsi="Arial" w:cs="Arial"/>
                <w:sz w:val="20"/>
                <w:szCs w:val="20"/>
              </w:rPr>
            </w:pPr>
            <w:r w:rsidRPr="00AC2DF1">
              <w:rPr>
                <w:rFonts w:ascii="Arial" w:hAnsi="Arial" w:cs="Arial"/>
              </w:rPr>
              <w:t>325</w:t>
            </w:r>
          </w:p>
        </w:tc>
        <w:tc>
          <w:tcPr>
            <w:tcW w:w="8170" w:type="dxa"/>
          </w:tcPr>
          <w:p w14:paraId="790A6806" w14:textId="77777777" w:rsidR="00452053" w:rsidRPr="00AC2DF1" w:rsidRDefault="00452053" w:rsidP="005D0A26">
            <w:pPr>
              <w:rPr>
                <w:rFonts w:ascii="Arial" w:hAnsi="Arial" w:cs="Arial"/>
                <w:sz w:val="20"/>
                <w:szCs w:val="20"/>
              </w:rPr>
            </w:pPr>
            <w:r w:rsidRPr="00AC2DF1">
              <w:rPr>
                <w:rFonts w:ascii="Arial" w:eastAsia="Roboto" w:hAnsi="Arial" w:cs="Arial"/>
                <w:sz w:val="20"/>
                <w:szCs w:val="20"/>
              </w:rPr>
              <w:t>anything to do with school or being scared of school. it's something completely home</w:t>
            </w:r>
          </w:p>
        </w:tc>
      </w:tr>
      <w:tr w:rsidR="00452053" w:rsidRPr="00AC2DF1" w14:paraId="2FEA3C58" w14:textId="77777777" w:rsidTr="005D0A26">
        <w:tc>
          <w:tcPr>
            <w:tcW w:w="846" w:type="dxa"/>
          </w:tcPr>
          <w:p w14:paraId="4B4EC4AB" w14:textId="77777777" w:rsidR="00452053" w:rsidRPr="00AC2DF1" w:rsidRDefault="00452053" w:rsidP="005D0A26">
            <w:pPr>
              <w:jc w:val="center"/>
              <w:rPr>
                <w:rFonts w:ascii="Arial" w:hAnsi="Arial" w:cs="Arial"/>
                <w:sz w:val="20"/>
                <w:szCs w:val="20"/>
              </w:rPr>
            </w:pPr>
            <w:r w:rsidRPr="00AC2DF1">
              <w:rPr>
                <w:rFonts w:ascii="Arial" w:hAnsi="Arial" w:cs="Arial"/>
              </w:rPr>
              <w:t>316</w:t>
            </w:r>
          </w:p>
        </w:tc>
        <w:tc>
          <w:tcPr>
            <w:tcW w:w="8170" w:type="dxa"/>
          </w:tcPr>
          <w:p w14:paraId="27DBA233" w14:textId="77777777" w:rsidR="00452053" w:rsidRPr="00AC2DF1" w:rsidRDefault="00452053" w:rsidP="005D0A26">
            <w:pPr>
              <w:rPr>
                <w:rFonts w:ascii="Arial" w:hAnsi="Arial" w:cs="Arial"/>
                <w:sz w:val="20"/>
                <w:szCs w:val="20"/>
              </w:rPr>
            </w:pPr>
            <w:r w:rsidRPr="00AC2DF1">
              <w:rPr>
                <w:rFonts w:ascii="Arial" w:hAnsi="Arial" w:cs="Arial"/>
                <w:sz w:val="20"/>
                <w:szCs w:val="20"/>
              </w:rPr>
              <w:t>Based.</w:t>
            </w:r>
          </w:p>
        </w:tc>
      </w:tr>
      <w:tr w:rsidR="00452053" w:rsidRPr="00AC2DF1" w14:paraId="46C7399A" w14:textId="77777777" w:rsidTr="005D0A26">
        <w:tc>
          <w:tcPr>
            <w:tcW w:w="846" w:type="dxa"/>
          </w:tcPr>
          <w:p w14:paraId="4819D030" w14:textId="77777777" w:rsidR="00452053" w:rsidRPr="00AC2DF1" w:rsidRDefault="00452053" w:rsidP="005D0A26">
            <w:pPr>
              <w:jc w:val="center"/>
              <w:rPr>
                <w:rFonts w:ascii="Arial" w:hAnsi="Arial" w:cs="Arial"/>
                <w:sz w:val="20"/>
                <w:szCs w:val="20"/>
              </w:rPr>
            </w:pPr>
            <w:r w:rsidRPr="00AC2DF1">
              <w:rPr>
                <w:rFonts w:ascii="Arial" w:hAnsi="Arial" w:cs="Arial"/>
              </w:rPr>
              <w:t>317</w:t>
            </w:r>
          </w:p>
        </w:tc>
        <w:tc>
          <w:tcPr>
            <w:tcW w:w="8170" w:type="dxa"/>
          </w:tcPr>
          <w:p w14:paraId="2154A193" w14:textId="77777777" w:rsidR="00452053" w:rsidRPr="00AC2DF1" w:rsidRDefault="00452053" w:rsidP="005D0A26">
            <w:pPr>
              <w:rPr>
                <w:rFonts w:ascii="Arial" w:hAnsi="Arial" w:cs="Arial"/>
                <w:sz w:val="20"/>
                <w:szCs w:val="20"/>
              </w:rPr>
            </w:pPr>
          </w:p>
        </w:tc>
      </w:tr>
      <w:tr w:rsidR="00452053" w:rsidRPr="00AC2DF1" w14:paraId="42074FA9" w14:textId="77777777" w:rsidTr="005D0A26">
        <w:tc>
          <w:tcPr>
            <w:tcW w:w="846" w:type="dxa"/>
          </w:tcPr>
          <w:p w14:paraId="63F9A16F" w14:textId="77777777" w:rsidR="00452053" w:rsidRPr="00AC2DF1" w:rsidRDefault="00452053" w:rsidP="005D0A26">
            <w:pPr>
              <w:jc w:val="center"/>
              <w:rPr>
                <w:rFonts w:ascii="Arial" w:hAnsi="Arial" w:cs="Arial"/>
              </w:rPr>
            </w:pPr>
            <w:r w:rsidRPr="00AC2DF1">
              <w:rPr>
                <w:rFonts w:ascii="Arial" w:hAnsi="Arial" w:cs="Arial"/>
              </w:rPr>
              <w:t>318</w:t>
            </w:r>
          </w:p>
        </w:tc>
        <w:tc>
          <w:tcPr>
            <w:tcW w:w="8170" w:type="dxa"/>
          </w:tcPr>
          <w:p w14:paraId="7AB30D04" w14:textId="77777777" w:rsidR="00452053" w:rsidRPr="00AC2DF1" w:rsidRDefault="00452053" w:rsidP="005D0A26">
            <w:pPr>
              <w:rPr>
                <w:rFonts w:ascii="Arial" w:hAnsi="Arial" w:cs="Arial"/>
                <w:sz w:val="20"/>
                <w:szCs w:val="20"/>
              </w:rPr>
            </w:pPr>
          </w:p>
        </w:tc>
      </w:tr>
    </w:tbl>
    <w:p w14:paraId="6A258EAF" w14:textId="41C3EB6D" w:rsidR="003359E5" w:rsidRPr="00AC2DF1" w:rsidRDefault="003359E5" w:rsidP="00DE201B">
      <w:pPr>
        <w:spacing w:line="276" w:lineRule="auto"/>
        <w:rPr>
          <w:rFonts w:ascii="Arial" w:eastAsia="Arial" w:hAnsi="Arial" w:cs="Arial"/>
          <w:sz w:val="20"/>
          <w:szCs w:val="20"/>
        </w:rPr>
      </w:pPr>
    </w:p>
    <w:p w14:paraId="4DB35184" w14:textId="77777777" w:rsidR="003D4ADD" w:rsidRPr="00AC2DF1" w:rsidRDefault="003D4ADD" w:rsidP="003359E5">
      <w:pPr>
        <w:spacing w:line="276" w:lineRule="auto"/>
        <w:jc w:val="center"/>
        <w:rPr>
          <w:rFonts w:ascii="Arial" w:eastAsia="Arial" w:hAnsi="Arial" w:cs="Arial"/>
          <w:b/>
          <w:bCs/>
          <w:sz w:val="20"/>
          <w:szCs w:val="20"/>
          <w:highlight w:val="yellow"/>
        </w:rPr>
      </w:pPr>
    </w:p>
    <w:p w14:paraId="48FFF2D8" w14:textId="5B68A003" w:rsidR="003359E5" w:rsidRPr="00AC2DF1" w:rsidRDefault="003359E5" w:rsidP="003359E5">
      <w:pPr>
        <w:spacing w:line="276" w:lineRule="auto"/>
        <w:jc w:val="center"/>
        <w:rPr>
          <w:rFonts w:ascii="Arial" w:eastAsia="Arial" w:hAnsi="Arial" w:cs="Arial"/>
          <w:b/>
          <w:bCs/>
          <w:sz w:val="20"/>
          <w:szCs w:val="20"/>
        </w:rPr>
      </w:pPr>
      <w:r w:rsidRPr="00AC2DF1">
        <w:rPr>
          <w:rFonts w:ascii="Arial" w:eastAsia="Arial" w:hAnsi="Arial" w:cs="Arial"/>
          <w:b/>
          <w:bCs/>
          <w:sz w:val="20"/>
          <w:szCs w:val="20"/>
        </w:rPr>
        <w:t>Transcript of Mixed Focus Group 2</w:t>
      </w:r>
    </w:p>
    <w:p w14:paraId="4EDC7F4B" w14:textId="77777777" w:rsidR="008C6274" w:rsidRPr="00AC2DF1" w:rsidRDefault="008C6274" w:rsidP="008C6274">
      <w:r w:rsidRPr="00AC2DF1">
        <w:t>P1: Virtual school rep</w:t>
      </w:r>
    </w:p>
    <w:p w14:paraId="7C0C2F71" w14:textId="77777777" w:rsidR="008C6274" w:rsidRPr="00AC2DF1" w:rsidRDefault="008C6274" w:rsidP="008C6274">
      <w:r w:rsidRPr="00AC2DF1">
        <w:t>P2: Attendance officer</w:t>
      </w:r>
    </w:p>
    <w:p w14:paraId="7A850206" w14:textId="77777777" w:rsidR="008C6274" w:rsidRPr="00AC2DF1" w:rsidRDefault="008C6274" w:rsidP="008C6274">
      <w:r w:rsidRPr="00AC2DF1">
        <w:rPr>
          <w:rFonts w:ascii="Arial" w:hAnsi="Arial" w:cs="Arial"/>
          <w:sz w:val="20"/>
          <w:szCs w:val="20"/>
        </w:rPr>
        <w:t> </w:t>
      </w:r>
    </w:p>
    <w:tbl>
      <w:tblPr>
        <w:tblStyle w:val="TableGrid"/>
        <w:tblW w:w="0" w:type="auto"/>
        <w:tblLook w:val="04A0" w:firstRow="1" w:lastRow="0" w:firstColumn="1" w:lastColumn="0" w:noHBand="0" w:noVBand="1"/>
      </w:tblPr>
      <w:tblGrid>
        <w:gridCol w:w="562"/>
        <w:gridCol w:w="8454"/>
      </w:tblGrid>
      <w:tr w:rsidR="008C6274" w:rsidRPr="00AC2DF1" w14:paraId="0239FE23" w14:textId="77777777" w:rsidTr="005D0A26">
        <w:tc>
          <w:tcPr>
            <w:tcW w:w="562" w:type="dxa"/>
          </w:tcPr>
          <w:p w14:paraId="5BABA9A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w:t>
            </w:r>
          </w:p>
        </w:tc>
        <w:tc>
          <w:tcPr>
            <w:tcW w:w="8454" w:type="dxa"/>
          </w:tcPr>
          <w:p w14:paraId="6399114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P1: So I'm afraid it's really obvious. What I'm going to say. I think there's a variation isn't </w:t>
            </w:r>
          </w:p>
        </w:tc>
      </w:tr>
      <w:tr w:rsidR="008C6274" w:rsidRPr="00AC2DF1" w14:paraId="41CCBE7E" w14:textId="77777777" w:rsidTr="005D0A26">
        <w:tc>
          <w:tcPr>
            <w:tcW w:w="562" w:type="dxa"/>
          </w:tcPr>
          <w:p w14:paraId="05D7308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w:t>
            </w:r>
          </w:p>
        </w:tc>
        <w:tc>
          <w:tcPr>
            <w:tcW w:w="8454" w:type="dxa"/>
          </w:tcPr>
          <w:p w14:paraId="2B6E4EA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there? So obviously we'd need to Define who the practitioner groups are, but I would say both </w:t>
            </w:r>
          </w:p>
        </w:tc>
      </w:tr>
      <w:tr w:rsidR="008C6274" w:rsidRPr="00AC2DF1" w14:paraId="4E504F6F" w14:textId="77777777" w:rsidTr="005D0A26">
        <w:tc>
          <w:tcPr>
            <w:tcW w:w="562" w:type="dxa"/>
          </w:tcPr>
          <w:p w14:paraId="66B4C43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w:t>
            </w:r>
          </w:p>
        </w:tc>
        <w:tc>
          <w:tcPr>
            <w:tcW w:w="8454" w:type="dxa"/>
          </w:tcPr>
          <w:p w14:paraId="3FD7A13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within the Local Authority and in our schools… I think there's a variation so I think that are </w:t>
            </w:r>
          </w:p>
        </w:tc>
      </w:tr>
      <w:tr w:rsidR="008C6274" w:rsidRPr="00AC2DF1" w14:paraId="65101803" w14:textId="77777777" w:rsidTr="005D0A26">
        <w:tc>
          <w:tcPr>
            <w:tcW w:w="562" w:type="dxa"/>
          </w:tcPr>
          <w:p w14:paraId="7A0445B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w:t>
            </w:r>
          </w:p>
        </w:tc>
        <w:tc>
          <w:tcPr>
            <w:tcW w:w="8454" w:type="dxa"/>
          </w:tcPr>
          <w:p w14:paraId="10F36901"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pockets of good awareness. So for example, within your team (Name), do you know what I </w:t>
            </w:r>
          </w:p>
        </w:tc>
      </w:tr>
      <w:tr w:rsidR="008C6274" w:rsidRPr="00AC2DF1" w14:paraId="41F371EE" w14:textId="77777777" w:rsidTr="005D0A26">
        <w:tc>
          <w:tcPr>
            <w:tcW w:w="562" w:type="dxa"/>
          </w:tcPr>
          <w:p w14:paraId="3576245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w:t>
            </w:r>
          </w:p>
        </w:tc>
        <w:tc>
          <w:tcPr>
            <w:tcW w:w="8454" w:type="dxa"/>
          </w:tcPr>
          <w:p w14:paraId="105C59F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mean? Then of course, it's going to be across the board but…  I think… probably in some of </w:t>
            </w:r>
          </w:p>
        </w:tc>
      </w:tr>
      <w:tr w:rsidR="008C6274" w:rsidRPr="00AC2DF1" w14:paraId="4E60CF24" w14:textId="77777777" w:rsidTr="005D0A26">
        <w:tc>
          <w:tcPr>
            <w:tcW w:w="562" w:type="dxa"/>
          </w:tcPr>
          <w:p w14:paraId="3366893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w:t>
            </w:r>
          </w:p>
        </w:tc>
        <w:tc>
          <w:tcPr>
            <w:tcW w:w="8454" w:type="dxa"/>
          </w:tcPr>
          <w:p w14:paraId="7FAA969C"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our other teams and within our schools, you've probably got certain people who have very </w:t>
            </w:r>
          </w:p>
        </w:tc>
      </w:tr>
      <w:tr w:rsidR="008C6274" w:rsidRPr="00AC2DF1" w14:paraId="787D3548" w14:textId="77777777" w:rsidTr="005D0A26">
        <w:tc>
          <w:tcPr>
            <w:tcW w:w="562" w:type="dxa"/>
          </w:tcPr>
          <w:p w14:paraId="72F7644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w:t>
            </w:r>
          </w:p>
        </w:tc>
        <w:tc>
          <w:tcPr>
            <w:tcW w:w="8454" w:type="dxa"/>
          </w:tcPr>
          <w:p w14:paraId="17CEED95"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good awareness but not everybody. The biggest thing that came up for me. There was the </w:t>
            </w:r>
          </w:p>
        </w:tc>
      </w:tr>
      <w:tr w:rsidR="008C6274" w:rsidRPr="00AC2DF1" w14:paraId="24252E69" w14:textId="77777777" w:rsidTr="005D0A26">
        <w:tc>
          <w:tcPr>
            <w:tcW w:w="562" w:type="dxa"/>
          </w:tcPr>
          <w:p w14:paraId="7672084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w:t>
            </w:r>
          </w:p>
        </w:tc>
        <w:tc>
          <w:tcPr>
            <w:tcW w:w="8454" w:type="dxa"/>
          </w:tcPr>
          <w:p w14:paraId="0FB4BF8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variation. </w:t>
            </w:r>
          </w:p>
        </w:tc>
      </w:tr>
      <w:tr w:rsidR="008C6274" w:rsidRPr="00AC2DF1" w14:paraId="51FD50F4" w14:textId="77777777" w:rsidTr="005D0A26">
        <w:tc>
          <w:tcPr>
            <w:tcW w:w="562" w:type="dxa"/>
          </w:tcPr>
          <w:p w14:paraId="41722FB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w:t>
            </w:r>
          </w:p>
        </w:tc>
        <w:tc>
          <w:tcPr>
            <w:tcW w:w="8454" w:type="dxa"/>
          </w:tcPr>
          <w:p w14:paraId="549E24F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So there's a broad understanding at all levels, I think, in the sense that all agencies </w:t>
            </w:r>
          </w:p>
        </w:tc>
      </w:tr>
      <w:tr w:rsidR="008C6274" w:rsidRPr="00AC2DF1" w14:paraId="66A8D5B9" w14:textId="77777777" w:rsidTr="005D0A26">
        <w:tc>
          <w:tcPr>
            <w:tcW w:w="562" w:type="dxa"/>
          </w:tcPr>
          <w:p w14:paraId="7E177B1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w:t>
            </w:r>
          </w:p>
        </w:tc>
        <w:tc>
          <w:tcPr>
            <w:tcW w:w="8454" w:type="dxa"/>
          </w:tcPr>
          <w:p w14:paraId="65D9915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probably hear the terminology of EBSA. But then it’s whittled down to individuals that have </w:t>
            </w:r>
          </w:p>
        </w:tc>
      </w:tr>
      <w:tr w:rsidR="008C6274" w:rsidRPr="00AC2DF1" w14:paraId="1B6F649C" w14:textId="77777777" w:rsidTr="005D0A26">
        <w:tc>
          <w:tcPr>
            <w:tcW w:w="562" w:type="dxa"/>
          </w:tcPr>
          <w:p w14:paraId="761BF95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w:t>
            </w:r>
          </w:p>
        </w:tc>
        <w:tc>
          <w:tcPr>
            <w:tcW w:w="8454" w:type="dxa"/>
          </w:tcPr>
          <w:p w14:paraId="2A3A58D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 sort of in depth knowledge of it as such, or depth interest of it erm and give it the sort of </w:t>
            </w:r>
          </w:p>
        </w:tc>
      </w:tr>
      <w:tr w:rsidR="008C6274" w:rsidRPr="00AC2DF1" w14:paraId="404692AD" w14:textId="77777777" w:rsidTr="005D0A26">
        <w:tc>
          <w:tcPr>
            <w:tcW w:w="562" w:type="dxa"/>
          </w:tcPr>
          <w:p w14:paraId="1B737E1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w:t>
            </w:r>
          </w:p>
        </w:tc>
        <w:tc>
          <w:tcPr>
            <w:tcW w:w="8454" w:type="dxa"/>
          </w:tcPr>
          <w:p w14:paraId="38B98596" w14:textId="77777777" w:rsidR="008C6274" w:rsidRPr="00AC2DF1" w:rsidRDefault="008C6274" w:rsidP="005D0A26">
            <w:pPr>
              <w:rPr>
                <w:rFonts w:ascii="Arial" w:hAnsi="Arial" w:cs="Arial"/>
                <w:sz w:val="20"/>
                <w:szCs w:val="20"/>
              </w:rPr>
            </w:pPr>
            <w:r w:rsidRPr="00AC2DF1">
              <w:rPr>
                <w:rFonts w:ascii="Arial" w:hAnsi="Arial" w:cs="Arial"/>
                <w:sz w:val="20"/>
                <w:szCs w:val="20"/>
              </w:rPr>
              <w:t>courtesy in attention that it needs.</w:t>
            </w:r>
          </w:p>
        </w:tc>
      </w:tr>
      <w:tr w:rsidR="008C6274" w:rsidRPr="00AC2DF1" w14:paraId="548DDBC5" w14:textId="77777777" w:rsidTr="005D0A26">
        <w:tc>
          <w:tcPr>
            <w:tcW w:w="562" w:type="dxa"/>
          </w:tcPr>
          <w:p w14:paraId="6E75BFC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w:t>
            </w:r>
          </w:p>
        </w:tc>
        <w:tc>
          <w:tcPr>
            <w:tcW w:w="8454" w:type="dxa"/>
          </w:tcPr>
          <w:p w14:paraId="364A1ED7"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yeah. So if I think… So Paul, I'm Part of School Improvement now, but only a few months </w:t>
            </w:r>
          </w:p>
        </w:tc>
      </w:tr>
      <w:tr w:rsidR="008C6274" w:rsidRPr="00AC2DF1" w14:paraId="43085716" w14:textId="77777777" w:rsidTr="005D0A26">
        <w:tc>
          <w:tcPr>
            <w:tcW w:w="562" w:type="dxa"/>
          </w:tcPr>
          <w:p w14:paraId="6135013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w:t>
            </w:r>
          </w:p>
        </w:tc>
        <w:tc>
          <w:tcPr>
            <w:tcW w:w="8454" w:type="dxa"/>
          </w:tcPr>
          <w:p w14:paraId="497C5CF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ago. I was part of the virtual school team. So if I think of… Practitioner groups such as social </w:t>
            </w:r>
          </w:p>
        </w:tc>
      </w:tr>
      <w:tr w:rsidR="008C6274" w:rsidRPr="00AC2DF1" w14:paraId="2964A4CE" w14:textId="77777777" w:rsidTr="005D0A26">
        <w:tc>
          <w:tcPr>
            <w:tcW w:w="562" w:type="dxa"/>
          </w:tcPr>
          <w:p w14:paraId="3201C68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w:t>
            </w:r>
          </w:p>
        </w:tc>
        <w:tc>
          <w:tcPr>
            <w:tcW w:w="8454" w:type="dxa"/>
          </w:tcPr>
          <w:p w14:paraId="0929F33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care. Obviously, We did a lot of our work together with social care and I would say that there's </w:t>
            </w:r>
          </w:p>
        </w:tc>
      </w:tr>
      <w:tr w:rsidR="008C6274" w:rsidRPr="00AC2DF1" w14:paraId="16B9C317" w14:textId="77777777" w:rsidTr="005D0A26">
        <w:tc>
          <w:tcPr>
            <w:tcW w:w="562" w:type="dxa"/>
          </w:tcPr>
          <w:p w14:paraId="1513372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w:t>
            </w:r>
          </w:p>
        </w:tc>
        <w:tc>
          <w:tcPr>
            <w:tcW w:w="8454" w:type="dxa"/>
          </w:tcPr>
          <w:p w14:paraId="1D385FA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 big variation there, in terms of social worker awareness. But then obviously that's not </w:t>
            </w:r>
          </w:p>
        </w:tc>
      </w:tr>
      <w:tr w:rsidR="008C6274" w:rsidRPr="00AC2DF1" w14:paraId="6C79FB04" w14:textId="77777777" w:rsidTr="005D0A26">
        <w:tc>
          <w:tcPr>
            <w:tcW w:w="562" w:type="dxa"/>
          </w:tcPr>
          <w:p w14:paraId="6F7DF8C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w:t>
            </w:r>
          </w:p>
        </w:tc>
        <w:tc>
          <w:tcPr>
            <w:tcW w:w="8454" w:type="dxa"/>
          </w:tcPr>
          <w:p w14:paraId="4EBE100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helped by like high staff turnovers and things like that because they, they, they 've run out lots </w:t>
            </w:r>
          </w:p>
        </w:tc>
      </w:tr>
      <w:tr w:rsidR="008C6274" w:rsidRPr="00AC2DF1" w14:paraId="42E514FD" w14:textId="77777777" w:rsidTr="005D0A26">
        <w:tc>
          <w:tcPr>
            <w:tcW w:w="562" w:type="dxa"/>
          </w:tcPr>
          <w:p w14:paraId="1E9FA8D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w:t>
            </w:r>
          </w:p>
        </w:tc>
        <w:tc>
          <w:tcPr>
            <w:tcW w:w="8454" w:type="dxa"/>
          </w:tcPr>
          <w:p w14:paraId="6E1BFDD0" w14:textId="77777777" w:rsidR="008C6274" w:rsidRPr="00AC2DF1" w:rsidRDefault="008C6274" w:rsidP="005D0A26">
            <w:pPr>
              <w:rPr>
                <w:rFonts w:ascii="Arial" w:hAnsi="Arial" w:cs="Arial"/>
                <w:sz w:val="20"/>
                <w:szCs w:val="20"/>
              </w:rPr>
            </w:pPr>
            <w:r w:rsidRPr="00AC2DF1">
              <w:rPr>
                <w:rFonts w:ascii="Arial" w:hAnsi="Arial" w:cs="Arial"/>
                <w:sz w:val="20"/>
                <w:szCs w:val="20"/>
              </w:rPr>
              <w:t>of training, didn't they (name)? But obviously you've got people haven't you leaving and…</w:t>
            </w:r>
          </w:p>
        </w:tc>
      </w:tr>
      <w:tr w:rsidR="008C6274" w:rsidRPr="00AC2DF1" w14:paraId="50DD87D1" w14:textId="77777777" w:rsidTr="005D0A26">
        <w:tc>
          <w:tcPr>
            <w:tcW w:w="562" w:type="dxa"/>
          </w:tcPr>
          <w:p w14:paraId="696314A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w:t>
            </w:r>
          </w:p>
        </w:tc>
        <w:tc>
          <w:tcPr>
            <w:tcW w:w="8454" w:type="dxa"/>
          </w:tcPr>
          <w:p w14:paraId="191B8C2E" w14:textId="77777777" w:rsidR="008C6274" w:rsidRPr="00AC2DF1" w:rsidRDefault="008C6274" w:rsidP="005D0A26">
            <w:pPr>
              <w:rPr>
                <w:rFonts w:ascii="Arial" w:hAnsi="Arial" w:cs="Arial"/>
                <w:sz w:val="20"/>
                <w:szCs w:val="20"/>
              </w:rPr>
            </w:pPr>
            <w:r w:rsidRPr="00AC2DF1">
              <w:rPr>
                <w:rFonts w:ascii="Arial" w:hAnsi="Arial" w:cs="Arial"/>
                <w:sz w:val="20"/>
                <w:szCs w:val="20"/>
              </w:rPr>
              <w:t>P2: yeah.</w:t>
            </w:r>
          </w:p>
        </w:tc>
      </w:tr>
      <w:tr w:rsidR="008C6274" w:rsidRPr="00AC2DF1" w14:paraId="50F015A9" w14:textId="77777777" w:rsidTr="005D0A26">
        <w:tc>
          <w:tcPr>
            <w:tcW w:w="562" w:type="dxa"/>
          </w:tcPr>
          <w:p w14:paraId="5DB0453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w:t>
            </w:r>
          </w:p>
        </w:tc>
        <w:tc>
          <w:tcPr>
            <w:tcW w:w="8454" w:type="dxa"/>
          </w:tcPr>
          <w:p w14:paraId="4E5C95EA" w14:textId="77777777" w:rsidR="008C6274" w:rsidRPr="00AC2DF1" w:rsidRDefault="008C6274" w:rsidP="005D0A26">
            <w:pPr>
              <w:rPr>
                <w:rFonts w:ascii="Arial" w:hAnsi="Arial" w:cs="Arial"/>
                <w:sz w:val="20"/>
                <w:szCs w:val="20"/>
              </w:rPr>
            </w:pPr>
            <w:r w:rsidRPr="00AC2DF1">
              <w:rPr>
                <w:rFonts w:ascii="Arial" w:hAnsi="Arial" w:cs="Arial"/>
                <w:sz w:val="20"/>
                <w:szCs w:val="20"/>
              </w:rPr>
              <w:t>P1:  joining across the board so they might not have accessed. their initial</w:t>
            </w:r>
          </w:p>
        </w:tc>
      </w:tr>
      <w:tr w:rsidR="008C6274" w:rsidRPr="00AC2DF1" w14:paraId="14070967" w14:textId="77777777" w:rsidTr="005D0A26">
        <w:tc>
          <w:tcPr>
            <w:tcW w:w="562" w:type="dxa"/>
          </w:tcPr>
          <w:p w14:paraId="257BE49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w:t>
            </w:r>
          </w:p>
        </w:tc>
        <w:tc>
          <w:tcPr>
            <w:tcW w:w="8454" w:type="dxa"/>
          </w:tcPr>
          <w:p w14:paraId="1CFC3EEF"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Is it? I think we're simplifying it as well and I'm in saying it's that turnover. I think there's </w:t>
            </w:r>
          </w:p>
        </w:tc>
      </w:tr>
      <w:tr w:rsidR="008C6274" w:rsidRPr="00AC2DF1" w14:paraId="2C3FD4BF" w14:textId="77777777" w:rsidTr="005D0A26">
        <w:tc>
          <w:tcPr>
            <w:tcW w:w="562" w:type="dxa"/>
          </w:tcPr>
          <w:p w14:paraId="6D007F3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w:t>
            </w:r>
          </w:p>
        </w:tc>
        <w:tc>
          <w:tcPr>
            <w:tcW w:w="8454" w:type="dxa"/>
          </w:tcPr>
          <w:p w14:paraId="471C85A5" w14:textId="77777777" w:rsidR="008C6274" w:rsidRPr="00AC2DF1" w:rsidRDefault="008C6274" w:rsidP="005D0A26">
            <w:pPr>
              <w:rPr>
                <w:rFonts w:ascii="Arial" w:hAnsi="Arial" w:cs="Arial"/>
                <w:sz w:val="20"/>
                <w:szCs w:val="20"/>
              </w:rPr>
            </w:pPr>
            <w:r w:rsidRPr="00AC2DF1">
              <w:rPr>
                <w:rFonts w:ascii="Arial" w:hAnsi="Arial" w:cs="Arial"/>
                <w:sz w:val="20"/>
                <w:szCs w:val="20"/>
              </w:rPr>
              <w:t>also in some ways people's willingness to accept it. They want to try and…</w:t>
            </w:r>
          </w:p>
        </w:tc>
      </w:tr>
      <w:tr w:rsidR="008C6274" w:rsidRPr="00AC2DF1" w14:paraId="4D35E81D" w14:textId="77777777" w:rsidTr="005D0A26">
        <w:tc>
          <w:tcPr>
            <w:tcW w:w="562" w:type="dxa"/>
          </w:tcPr>
          <w:p w14:paraId="27D17A0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w:t>
            </w:r>
          </w:p>
        </w:tc>
        <w:tc>
          <w:tcPr>
            <w:tcW w:w="8454" w:type="dxa"/>
          </w:tcPr>
          <w:p w14:paraId="2A42514E"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40823EB9" w14:textId="77777777" w:rsidTr="005D0A26">
        <w:tc>
          <w:tcPr>
            <w:tcW w:w="562" w:type="dxa"/>
          </w:tcPr>
          <w:p w14:paraId="2816850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w:t>
            </w:r>
          </w:p>
        </w:tc>
        <w:tc>
          <w:tcPr>
            <w:tcW w:w="8454" w:type="dxa"/>
          </w:tcPr>
          <w:p w14:paraId="02F9B430"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simplify certain issues. Erm,  maybe not take on board how impactful certain </w:t>
            </w:r>
          </w:p>
        </w:tc>
      </w:tr>
      <w:tr w:rsidR="008C6274" w:rsidRPr="00AC2DF1" w14:paraId="357554E4" w14:textId="77777777" w:rsidTr="005D0A26">
        <w:tc>
          <w:tcPr>
            <w:tcW w:w="562" w:type="dxa"/>
          </w:tcPr>
          <w:p w14:paraId="5FAD1C4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w:t>
            </w:r>
          </w:p>
        </w:tc>
        <w:tc>
          <w:tcPr>
            <w:tcW w:w="8454" w:type="dxa"/>
          </w:tcPr>
          <w:p w14:paraId="0F22647A" w14:textId="77777777" w:rsidR="008C6274" w:rsidRPr="00AC2DF1" w:rsidRDefault="008C6274" w:rsidP="005D0A26">
            <w:pPr>
              <w:rPr>
                <w:rFonts w:ascii="Arial" w:hAnsi="Arial" w:cs="Arial"/>
                <w:sz w:val="20"/>
                <w:szCs w:val="20"/>
              </w:rPr>
            </w:pPr>
            <w:r w:rsidRPr="00AC2DF1">
              <w:rPr>
                <w:rFonts w:ascii="Arial" w:hAnsi="Arial" w:cs="Arial"/>
                <w:sz w:val="20"/>
                <w:szCs w:val="20"/>
              </w:rPr>
              <w:t>emotions can cause in non-school attendance as well.</w:t>
            </w:r>
          </w:p>
        </w:tc>
      </w:tr>
      <w:tr w:rsidR="008C6274" w:rsidRPr="00AC2DF1" w14:paraId="3D387873" w14:textId="77777777" w:rsidTr="005D0A26">
        <w:tc>
          <w:tcPr>
            <w:tcW w:w="562" w:type="dxa"/>
          </w:tcPr>
          <w:p w14:paraId="71468DF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w:t>
            </w:r>
          </w:p>
        </w:tc>
        <w:tc>
          <w:tcPr>
            <w:tcW w:w="8454" w:type="dxa"/>
          </w:tcPr>
          <w:p w14:paraId="3AC1F09D"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Absolutely. Things like anxiety get talked about a lot. Don't they but… Yeah, do we go </w:t>
            </w:r>
          </w:p>
        </w:tc>
      </w:tr>
      <w:tr w:rsidR="008C6274" w:rsidRPr="00AC2DF1" w14:paraId="6EE8EDDF" w14:textId="77777777" w:rsidTr="005D0A26">
        <w:tc>
          <w:tcPr>
            <w:tcW w:w="562" w:type="dxa"/>
          </w:tcPr>
          <w:p w14:paraId="3A719D3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w:t>
            </w:r>
          </w:p>
        </w:tc>
        <w:tc>
          <w:tcPr>
            <w:tcW w:w="8454" w:type="dxa"/>
          </w:tcPr>
          <w:p w14:paraId="33A8D46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further enough in our exploration to look at all of the different factors, which can cause </w:t>
            </w:r>
          </w:p>
        </w:tc>
      </w:tr>
      <w:tr w:rsidR="008C6274" w:rsidRPr="00AC2DF1" w14:paraId="24055BB7" w14:textId="77777777" w:rsidTr="005D0A26">
        <w:tc>
          <w:tcPr>
            <w:tcW w:w="562" w:type="dxa"/>
          </w:tcPr>
          <w:p w14:paraId="78FA734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w:t>
            </w:r>
          </w:p>
        </w:tc>
        <w:tc>
          <w:tcPr>
            <w:tcW w:w="8454" w:type="dxa"/>
          </w:tcPr>
          <w:p w14:paraId="3B2560F5" w14:textId="77777777" w:rsidR="008C6274" w:rsidRPr="00AC2DF1" w:rsidRDefault="008C6274" w:rsidP="005D0A26">
            <w:pPr>
              <w:rPr>
                <w:rFonts w:ascii="Arial" w:hAnsi="Arial" w:cs="Arial"/>
                <w:sz w:val="20"/>
                <w:szCs w:val="20"/>
              </w:rPr>
            </w:pPr>
            <w:r w:rsidRPr="00AC2DF1">
              <w:rPr>
                <w:rFonts w:ascii="Arial" w:hAnsi="Arial" w:cs="Arial"/>
                <w:sz w:val="20"/>
                <w:szCs w:val="20"/>
              </w:rPr>
              <w:t>school avoidance based on emotional factors? Not necessarily.</w:t>
            </w:r>
          </w:p>
        </w:tc>
      </w:tr>
      <w:tr w:rsidR="008C6274" w:rsidRPr="00AC2DF1" w14:paraId="4A68D6B7" w14:textId="77777777" w:rsidTr="005D0A26">
        <w:tc>
          <w:tcPr>
            <w:tcW w:w="562" w:type="dxa"/>
          </w:tcPr>
          <w:p w14:paraId="7C9C449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29</w:t>
            </w:r>
          </w:p>
        </w:tc>
        <w:tc>
          <w:tcPr>
            <w:tcW w:w="8454" w:type="dxa"/>
          </w:tcPr>
          <w:p w14:paraId="1200F94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There’s that difficulty at the present, where erm, anxiety is very much used as a bit of a </w:t>
            </w:r>
          </w:p>
        </w:tc>
      </w:tr>
      <w:tr w:rsidR="008C6274" w:rsidRPr="00AC2DF1" w14:paraId="4AB331FC" w14:textId="77777777" w:rsidTr="005D0A26">
        <w:tc>
          <w:tcPr>
            <w:tcW w:w="562" w:type="dxa"/>
          </w:tcPr>
          <w:p w14:paraId="3301F8D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30</w:t>
            </w:r>
          </w:p>
        </w:tc>
        <w:tc>
          <w:tcPr>
            <w:tcW w:w="8454" w:type="dxa"/>
          </w:tcPr>
          <w:p w14:paraId="6DB4C33F" w14:textId="77777777" w:rsidR="008C6274" w:rsidRPr="00AC2DF1" w:rsidRDefault="008C6274" w:rsidP="005D0A26">
            <w:pPr>
              <w:rPr>
                <w:rFonts w:ascii="Arial" w:hAnsi="Arial" w:cs="Arial"/>
                <w:sz w:val="20"/>
                <w:szCs w:val="20"/>
              </w:rPr>
            </w:pPr>
            <w:r w:rsidRPr="00AC2DF1">
              <w:rPr>
                <w:rFonts w:ascii="Arial" w:hAnsi="Arial" w:cs="Arial"/>
                <w:sz w:val="20"/>
                <w:szCs w:val="20"/>
              </w:rPr>
              <w:t>buzzword. It's not nice to say …</w:t>
            </w:r>
          </w:p>
        </w:tc>
      </w:tr>
      <w:tr w:rsidR="008C6274" w:rsidRPr="00AC2DF1" w14:paraId="0E04303D" w14:textId="77777777" w:rsidTr="005D0A26">
        <w:tc>
          <w:tcPr>
            <w:tcW w:w="562" w:type="dxa"/>
          </w:tcPr>
          <w:p w14:paraId="5791722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31</w:t>
            </w:r>
          </w:p>
        </w:tc>
        <w:tc>
          <w:tcPr>
            <w:tcW w:w="8454" w:type="dxa"/>
          </w:tcPr>
          <w:p w14:paraId="01D61C31" w14:textId="77777777" w:rsidR="008C6274" w:rsidRPr="00AC2DF1" w:rsidRDefault="008C6274" w:rsidP="005D0A26">
            <w:pPr>
              <w:rPr>
                <w:rFonts w:ascii="Arial" w:hAnsi="Arial" w:cs="Arial"/>
                <w:sz w:val="20"/>
                <w:szCs w:val="20"/>
              </w:rPr>
            </w:pPr>
            <w:r w:rsidRPr="00AC2DF1">
              <w:rPr>
                <w:rFonts w:ascii="Arial" w:hAnsi="Arial" w:cs="Arial"/>
                <w:sz w:val="20"/>
                <w:szCs w:val="20"/>
              </w:rPr>
              <w:t>P1: Yes.</w:t>
            </w:r>
          </w:p>
        </w:tc>
      </w:tr>
      <w:tr w:rsidR="008C6274" w:rsidRPr="00AC2DF1" w14:paraId="1863CD3A" w14:textId="77777777" w:rsidTr="005D0A26">
        <w:tc>
          <w:tcPr>
            <w:tcW w:w="562" w:type="dxa"/>
          </w:tcPr>
          <w:p w14:paraId="51BB3C9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32</w:t>
            </w:r>
          </w:p>
        </w:tc>
        <w:tc>
          <w:tcPr>
            <w:tcW w:w="8454" w:type="dxa"/>
          </w:tcPr>
          <w:p w14:paraId="171193E7"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But one of the buzzword that needs some greater understanding and then some </w:t>
            </w:r>
          </w:p>
        </w:tc>
      </w:tr>
      <w:tr w:rsidR="008C6274" w:rsidRPr="00AC2DF1" w14:paraId="044CD5F2" w14:textId="77777777" w:rsidTr="005D0A26">
        <w:tc>
          <w:tcPr>
            <w:tcW w:w="562" w:type="dxa"/>
          </w:tcPr>
          <w:p w14:paraId="47C4E86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33</w:t>
            </w:r>
          </w:p>
        </w:tc>
        <w:tc>
          <w:tcPr>
            <w:tcW w:w="8454" w:type="dxa"/>
          </w:tcPr>
          <w:p w14:paraId="6814E2C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confidence with practitioners to be able to push back around... Adults saying those sort of </w:t>
            </w:r>
          </w:p>
        </w:tc>
      </w:tr>
      <w:tr w:rsidR="008C6274" w:rsidRPr="00AC2DF1" w14:paraId="0463C50D" w14:textId="77777777" w:rsidTr="005D0A26">
        <w:tc>
          <w:tcPr>
            <w:tcW w:w="562" w:type="dxa"/>
          </w:tcPr>
          <w:p w14:paraId="12B85CB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34</w:t>
            </w:r>
          </w:p>
        </w:tc>
        <w:tc>
          <w:tcPr>
            <w:tcW w:w="8454" w:type="dxa"/>
          </w:tcPr>
          <w:p w14:paraId="45CA7E80" w14:textId="77777777" w:rsidR="008C6274" w:rsidRPr="00AC2DF1" w:rsidRDefault="008C6274" w:rsidP="005D0A26">
            <w:pPr>
              <w:rPr>
                <w:rFonts w:ascii="Arial" w:hAnsi="Arial" w:cs="Arial"/>
                <w:sz w:val="20"/>
                <w:szCs w:val="20"/>
              </w:rPr>
            </w:pPr>
            <w:r w:rsidRPr="00AC2DF1">
              <w:rPr>
                <w:rFonts w:ascii="Arial" w:hAnsi="Arial" w:cs="Arial"/>
                <w:sz w:val="20"/>
                <w:szCs w:val="20"/>
              </w:rPr>
              <w:t>statements…</w:t>
            </w:r>
          </w:p>
        </w:tc>
      </w:tr>
      <w:tr w:rsidR="008C6274" w:rsidRPr="00AC2DF1" w14:paraId="72126228" w14:textId="77777777" w:rsidTr="005D0A26">
        <w:tc>
          <w:tcPr>
            <w:tcW w:w="562" w:type="dxa"/>
          </w:tcPr>
          <w:p w14:paraId="028B415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35</w:t>
            </w:r>
          </w:p>
        </w:tc>
        <w:tc>
          <w:tcPr>
            <w:tcW w:w="8454" w:type="dxa"/>
          </w:tcPr>
          <w:p w14:paraId="33557FBE"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58D587C3" w14:textId="77777777" w:rsidTr="005D0A26">
        <w:tc>
          <w:tcPr>
            <w:tcW w:w="562" w:type="dxa"/>
          </w:tcPr>
          <w:p w14:paraId="464C89F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36</w:t>
            </w:r>
          </w:p>
        </w:tc>
        <w:tc>
          <w:tcPr>
            <w:tcW w:w="8454" w:type="dxa"/>
          </w:tcPr>
          <w:p w14:paraId="0155EF9A"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Because there will be both parents and professionals who will support young people, to </w:t>
            </w:r>
          </w:p>
        </w:tc>
      </w:tr>
      <w:tr w:rsidR="008C6274" w:rsidRPr="00AC2DF1" w14:paraId="167F6970" w14:textId="77777777" w:rsidTr="005D0A26">
        <w:tc>
          <w:tcPr>
            <w:tcW w:w="562" w:type="dxa"/>
          </w:tcPr>
          <w:p w14:paraId="12C6331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37</w:t>
            </w:r>
          </w:p>
        </w:tc>
        <w:tc>
          <w:tcPr>
            <w:tcW w:w="8454" w:type="dxa"/>
          </w:tcPr>
          <w:p w14:paraId="58A3945C" w14:textId="77777777" w:rsidR="008C6274" w:rsidRPr="00AC2DF1" w:rsidRDefault="008C6274" w:rsidP="005D0A26">
            <w:pPr>
              <w:rPr>
                <w:rFonts w:ascii="Arial" w:hAnsi="Arial" w:cs="Arial"/>
                <w:sz w:val="20"/>
                <w:szCs w:val="20"/>
              </w:rPr>
            </w:pPr>
            <w:r w:rsidRPr="00AC2DF1">
              <w:rPr>
                <w:rFonts w:ascii="Arial" w:hAnsi="Arial" w:cs="Arial"/>
                <w:sz w:val="20"/>
                <w:szCs w:val="20"/>
              </w:rPr>
              <w:t>say that they have anxiety, not recognising that anxiety is a perfectly normal.</w:t>
            </w:r>
          </w:p>
        </w:tc>
      </w:tr>
      <w:tr w:rsidR="008C6274" w:rsidRPr="00AC2DF1" w14:paraId="6F34ADC9" w14:textId="77777777" w:rsidTr="005D0A26">
        <w:tc>
          <w:tcPr>
            <w:tcW w:w="562" w:type="dxa"/>
          </w:tcPr>
          <w:p w14:paraId="30FCA34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38</w:t>
            </w:r>
          </w:p>
        </w:tc>
        <w:tc>
          <w:tcPr>
            <w:tcW w:w="8454" w:type="dxa"/>
          </w:tcPr>
          <w:p w14:paraId="6710164E"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5D535244" w14:textId="77777777" w:rsidTr="005D0A26">
        <w:tc>
          <w:tcPr>
            <w:tcW w:w="562" w:type="dxa"/>
          </w:tcPr>
          <w:p w14:paraId="52FBF71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39</w:t>
            </w:r>
          </w:p>
        </w:tc>
        <w:tc>
          <w:tcPr>
            <w:tcW w:w="8454" w:type="dxa"/>
          </w:tcPr>
          <w:p w14:paraId="2743565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Emotions to have and feeling. Erm,  use that to try and think that it's an anxiety disorder </w:t>
            </w:r>
          </w:p>
        </w:tc>
      </w:tr>
      <w:tr w:rsidR="008C6274" w:rsidRPr="00AC2DF1" w14:paraId="2CAAB22E" w14:textId="77777777" w:rsidTr="005D0A26">
        <w:tc>
          <w:tcPr>
            <w:tcW w:w="562" w:type="dxa"/>
          </w:tcPr>
          <w:p w14:paraId="6087E9A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40</w:t>
            </w:r>
          </w:p>
        </w:tc>
        <w:tc>
          <w:tcPr>
            <w:tcW w:w="8454" w:type="dxa"/>
          </w:tcPr>
          <w:p w14:paraId="591C45B2" w14:textId="77777777" w:rsidR="008C6274" w:rsidRPr="00AC2DF1" w:rsidRDefault="008C6274" w:rsidP="005D0A26">
            <w:pPr>
              <w:rPr>
                <w:rFonts w:ascii="Arial" w:hAnsi="Arial" w:cs="Arial"/>
                <w:sz w:val="20"/>
                <w:szCs w:val="20"/>
              </w:rPr>
            </w:pPr>
            <w:r w:rsidRPr="00AC2DF1">
              <w:rPr>
                <w:rFonts w:ascii="Arial" w:hAnsi="Arial" w:cs="Arial"/>
                <w:sz w:val="20"/>
                <w:szCs w:val="20"/>
              </w:rPr>
              <w:t>disorder, which obviously there's two very different erm… ways of managing them? Should we</w:t>
            </w:r>
          </w:p>
        </w:tc>
      </w:tr>
      <w:tr w:rsidR="008C6274" w:rsidRPr="00AC2DF1" w14:paraId="7D51814D" w14:textId="77777777" w:rsidTr="005D0A26">
        <w:tc>
          <w:tcPr>
            <w:tcW w:w="562" w:type="dxa"/>
          </w:tcPr>
          <w:p w14:paraId="2B82537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41</w:t>
            </w:r>
          </w:p>
        </w:tc>
        <w:tc>
          <w:tcPr>
            <w:tcW w:w="8454" w:type="dxa"/>
          </w:tcPr>
          <w:p w14:paraId="41C9FF3C" w14:textId="77777777" w:rsidR="008C6274" w:rsidRPr="00AC2DF1" w:rsidRDefault="008C6274" w:rsidP="005D0A26">
            <w:pPr>
              <w:rPr>
                <w:rFonts w:ascii="Arial" w:hAnsi="Arial" w:cs="Arial"/>
                <w:sz w:val="20"/>
                <w:szCs w:val="20"/>
              </w:rPr>
            </w:pPr>
            <w:r w:rsidRPr="00AC2DF1">
              <w:rPr>
                <w:rFonts w:ascii="Arial" w:hAnsi="Arial" w:cs="Arial"/>
                <w:sz w:val="20"/>
                <w:szCs w:val="20"/>
              </w:rPr>
              <w:t>Say.</w:t>
            </w:r>
          </w:p>
        </w:tc>
      </w:tr>
      <w:tr w:rsidR="008C6274" w:rsidRPr="00AC2DF1" w14:paraId="4E77BAB3" w14:textId="77777777" w:rsidTr="005D0A26">
        <w:tc>
          <w:tcPr>
            <w:tcW w:w="562" w:type="dxa"/>
          </w:tcPr>
          <w:p w14:paraId="3ADA656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42</w:t>
            </w:r>
          </w:p>
        </w:tc>
        <w:tc>
          <w:tcPr>
            <w:tcW w:w="8454" w:type="dxa"/>
          </w:tcPr>
          <w:p w14:paraId="676FFE32"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And then when you look at things like the push and pull factors, you know, within them, </w:t>
            </w:r>
          </w:p>
        </w:tc>
      </w:tr>
      <w:tr w:rsidR="008C6274" w:rsidRPr="00AC2DF1" w14:paraId="07F31748" w14:textId="77777777" w:rsidTr="005D0A26">
        <w:tc>
          <w:tcPr>
            <w:tcW w:w="562" w:type="dxa"/>
          </w:tcPr>
          <w:p w14:paraId="62424C8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43</w:t>
            </w:r>
          </w:p>
        </w:tc>
        <w:tc>
          <w:tcPr>
            <w:tcW w:w="8454" w:type="dxa"/>
          </w:tcPr>
          <w:p w14:paraId="247DC4C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 does everybody have a good. awareness of those? Not </w:t>
            </w:r>
            <w:proofErr w:type="spellStart"/>
            <w:r w:rsidRPr="00AC2DF1">
              <w:rPr>
                <w:rFonts w:ascii="Arial" w:hAnsi="Arial" w:cs="Arial"/>
                <w:sz w:val="20"/>
                <w:szCs w:val="20"/>
              </w:rPr>
              <w:t>nesc</w:t>
            </w:r>
            <w:proofErr w:type="spellEnd"/>
            <w:r w:rsidRPr="00AC2DF1">
              <w:rPr>
                <w:rFonts w:ascii="Arial" w:hAnsi="Arial" w:cs="Arial"/>
                <w:sz w:val="20"/>
                <w:szCs w:val="20"/>
              </w:rPr>
              <w:t>… I don't think so.</w:t>
            </w:r>
          </w:p>
        </w:tc>
      </w:tr>
      <w:tr w:rsidR="008C6274" w:rsidRPr="00AC2DF1" w14:paraId="0C72C181" w14:textId="77777777" w:rsidTr="005D0A26">
        <w:tc>
          <w:tcPr>
            <w:tcW w:w="562" w:type="dxa"/>
          </w:tcPr>
          <w:p w14:paraId="13D0EAD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44</w:t>
            </w:r>
          </w:p>
        </w:tc>
        <w:tc>
          <w:tcPr>
            <w:tcW w:w="8454" w:type="dxa"/>
          </w:tcPr>
          <w:p w14:paraId="50CE1119"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It’s, it's rather they need to do that in-depth conversation and relationship building. to </w:t>
            </w:r>
          </w:p>
        </w:tc>
      </w:tr>
      <w:tr w:rsidR="008C6274" w:rsidRPr="00AC2DF1" w14:paraId="2DF8FD3F" w14:textId="77777777" w:rsidTr="005D0A26">
        <w:tc>
          <w:tcPr>
            <w:tcW w:w="562" w:type="dxa"/>
          </w:tcPr>
          <w:p w14:paraId="2976280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45</w:t>
            </w:r>
          </w:p>
        </w:tc>
        <w:tc>
          <w:tcPr>
            <w:tcW w:w="8454" w:type="dxa"/>
          </w:tcPr>
          <w:p w14:paraId="34EAC79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not just take things on a surface level unless I think the biggest thing is challenge at the </w:t>
            </w:r>
          </w:p>
        </w:tc>
      </w:tr>
      <w:tr w:rsidR="008C6274" w:rsidRPr="00AC2DF1" w14:paraId="29ABD32E" w14:textId="77777777" w:rsidTr="005D0A26">
        <w:tc>
          <w:tcPr>
            <w:tcW w:w="562" w:type="dxa"/>
          </w:tcPr>
          <w:p w14:paraId="4418359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46</w:t>
            </w:r>
          </w:p>
        </w:tc>
        <w:tc>
          <w:tcPr>
            <w:tcW w:w="8454" w:type="dxa"/>
          </w:tcPr>
          <w:p w14:paraId="6FCD150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minute, in the sense of expressing that it's okay to feel nervous about these things. I think at </w:t>
            </w:r>
          </w:p>
        </w:tc>
      </w:tr>
      <w:tr w:rsidR="008C6274" w:rsidRPr="00AC2DF1" w14:paraId="7EB5CCA4" w14:textId="77777777" w:rsidTr="005D0A26">
        <w:tc>
          <w:tcPr>
            <w:tcW w:w="562" w:type="dxa"/>
          </w:tcPr>
          <w:p w14:paraId="3FD1637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47</w:t>
            </w:r>
          </w:p>
        </w:tc>
        <w:tc>
          <w:tcPr>
            <w:tcW w:w="8454" w:type="dxa"/>
          </w:tcPr>
          <w:p w14:paraId="5EE1278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 minute, there's a lot of use of the words anxiety, rather than softening in that in some </w:t>
            </w:r>
          </w:p>
        </w:tc>
      </w:tr>
      <w:tr w:rsidR="008C6274" w:rsidRPr="00AC2DF1" w14:paraId="20713329" w14:textId="77777777" w:rsidTr="005D0A26">
        <w:tc>
          <w:tcPr>
            <w:tcW w:w="562" w:type="dxa"/>
          </w:tcPr>
          <w:p w14:paraId="1F7899A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48</w:t>
            </w:r>
          </w:p>
        </w:tc>
        <w:tc>
          <w:tcPr>
            <w:tcW w:w="8454" w:type="dxa"/>
          </w:tcPr>
          <w:p w14:paraId="70AC637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ways by saying that that is a nervous reaction to things. And it's a natural response from your </w:t>
            </w:r>
          </w:p>
        </w:tc>
      </w:tr>
      <w:tr w:rsidR="008C6274" w:rsidRPr="00AC2DF1" w14:paraId="51D34B8B" w14:textId="77777777" w:rsidTr="005D0A26">
        <w:tc>
          <w:tcPr>
            <w:tcW w:w="562" w:type="dxa"/>
          </w:tcPr>
          <w:p w14:paraId="31C47ED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49</w:t>
            </w:r>
          </w:p>
        </w:tc>
        <w:tc>
          <w:tcPr>
            <w:tcW w:w="8454" w:type="dxa"/>
          </w:tcPr>
          <w:p w14:paraId="5A42DADE" w14:textId="77777777" w:rsidR="008C6274" w:rsidRPr="00AC2DF1" w:rsidRDefault="008C6274" w:rsidP="005D0A26">
            <w:pPr>
              <w:rPr>
                <w:rFonts w:ascii="Arial" w:hAnsi="Arial" w:cs="Arial"/>
                <w:sz w:val="20"/>
                <w:szCs w:val="20"/>
              </w:rPr>
            </w:pPr>
            <w:r w:rsidRPr="00AC2DF1">
              <w:rPr>
                <w:rFonts w:ascii="Arial" w:hAnsi="Arial" w:cs="Arial"/>
                <w:sz w:val="20"/>
                <w:szCs w:val="20"/>
              </w:rPr>
              <w:t>body as such. Which causes lots of different emotions as well and stirs them up.</w:t>
            </w:r>
          </w:p>
        </w:tc>
      </w:tr>
      <w:tr w:rsidR="008C6274" w:rsidRPr="00AC2DF1" w14:paraId="5F89C8A8" w14:textId="77777777" w:rsidTr="005D0A26">
        <w:tc>
          <w:tcPr>
            <w:tcW w:w="562" w:type="dxa"/>
          </w:tcPr>
          <w:p w14:paraId="3205E59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50</w:t>
            </w:r>
          </w:p>
        </w:tc>
        <w:tc>
          <w:tcPr>
            <w:tcW w:w="8454" w:type="dxa"/>
          </w:tcPr>
          <w:p w14:paraId="2746BB3D" w14:textId="77777777" w:rsidR="008C6274" w:rsidRPr="00AC2DF1" w:rsidRDefault="008C6274" w:rsidP="005D0A26">
            <w:pPr>
              <w:rPr>
                <w:rFonts w:ascii="Arial" w:hAnsi="Arial" w:cs="Arial"/>
                <w:sz w:val="20"/>
                <w:szCs w:val="20"/>
              </w:rPr>
            </w:pPr>
            <w:r w:rsidRPr="00AC2DF1">
              <w:rPr>
                <w:rFonts w:ascii="Arial" w:hAnsi="Arial" w:cs="Arial"/>
                <w:sz w:val="20"/>
                <w:szCs w:val="20"/>
              </w:rPr>
              <w:t>P1: I think the main point for me, is there going to awareness? The variation is huge. I think.</w:t>
            </w:r>
          </w:p>
        </w:tc>
      </w:tr>
      <w:tr w:rsidR="008C6274" w:rsidRPr="00AC2DF1" w14:paraId="0C72EA43" w14:textId="77777777" w:rsidTr="005D0A26">
        <w:tc>
          <w:tcPr>
            <w:tcW w:w="562" w:type="dxa"/>
          </w:tcPr>
          <w:p w14:paraId="43E3C96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51</w:t>
            </w:r>
          </w:p>
        </w:tc>
        <w:tc>
          <w:tcPr>
            <w:tcW w:w="8454" w:type="dxa"/>
          </w:tcPr>
          <w:p w14:paraId="14B204E8"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I think if you did a straw poll of things I'd say that. the education psychology service are </w:t>
            </w:r>
          </w:p>
        </w:tc>
      </w:tr>
      <w:tr w:rsidR="008C6274" w:rsidRPr="00AC2DF1" w14:paraId="038B2256" w14:textId="77777777" w:rsidTr="005D0A26">
        <w:tc>
          <w:tcPr>
            <w:tcW w:w="562" w:type="dxa"/>
          </w:tcPr>
          <w:p w14:paraId="2F91C5B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52</w:t>
            </w:r>
          </w:p>
        </w:tc>
        <w:tc>
          <w:tcPr>
            <w:tcW w:w="8454" w:type="dxa"/>
          </w:tcPr>
          <w:p w14:paraId="065B9C62" w14:textId="77777777" w:rsidR="008C6274" w:rsidRPr="00AC2DF1" w:rsidRDefault="008C6274" w:rsidP="005D0A26">
            <w:pPr>
              <w:rPr>
                <w:rFonts w:ascii="Arial" w:hAnsi="Arial" w:cs="Arial"/>
                <w:sz w:val="20"/>
                <w:szCs w:val="20"/>
              </w:rPr>
            </w:pPr>
            <w:r w:rsidRPr="00AC2DF1">
              <w:rPr>
                <w:rFonts w:ascii="Arial" w:hAnsi="Arial" w:cs="Arial"/>
                <w:sz w:val="20"/>
                <w:szCs w:val="20"/>
              </w:rPr>
              <w:t>possible the highest,…</w:t>
            </w:r>
          </w:p>
        </w:tc>
      </w:tr>
      <w:tr w:rsidR="008C6274" w:rsidRPr="00AC2DF1" w14:paraId="38C4AB1A" w14:textId="77777777" w:rsidTr="005D0A26">
        <w:tc>
          <w:tcPr>
            <w:tcW w:w="562" w:type="dxa"/>
          </w:tcPr>
          <w:p w14:paraId="0BB102B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53</w:t>
            </w:r>
          </w:p>
        </w:tc>
        <w:tc>
          <w:tcPr>
            <w:tcW w:w="8454" w:type="dxa"/>
          </w:tcPr>
          <w:p w14:paraId="20C1757B" w14:textId="77777777" w:rsidR="008C6274" w:rsidRPr="00AC2DF1" w:rsidRDefault="008C6274" w:rsidP="005D0A26">
            <w:pPr>
              <w:rPr>
                <w:rFonts w:ascii="Arial" w:hAnsi="Arial" w:cs="Arial"/>
                <w:sz w:val="20"/>
                <w:szCs w:val="20"/>
              </w:rPr>
            </w:pPr>
            <w:r w:rsidRPr="00AC2DF1">
              <w:rPr>
                <w:rFonts w:ascii="Arial" w:hAnsi="Arial" w:cs="Arial"/>
                <w:sz w:val="20"/>
                <w:szCs w:val="20"/>
              </w:rPr>
              <w:t>P1: Yeah, yeah.</w:t>
            </w:r>
          </w:p>
        </w:tc>
      </w:tr>
      <w:tr w:rsidR="008C6274" w:rsidRPr="00AC2DF1" w14:paraId="55E0A8F8" w14:textId="77777777" w:rsidTr="005D0A26">
        <w:tc>
          <w:tcPr>
            <w:tcW w:w="562" w:type="dxa"/>
          </w:tcPr>
          <w:p w14:paraId="6BE4DFD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54</w:t>
            </w:r>
          </w:p>
        </w:tc>
        <w:tc>
          <w:tcPr>
            <w:tcW w:w="8454" w:type="dxa"/>
          </w:tcPr>
          <w:p w14:paraId="466CC57A"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Most skilled understanding of the factors that can contribute to EBSA I would…</w:t>
            </w:r>
          </w:p>
        </w:tc>
      </w:tr>
      <w:tr w:rsidR="008C6274" w:rsidRPr="00AC2DF1" w14:paraId="65C927D3" w14:textId="77777777" w:rsidTr="005D0A26">
        <w:tc>
          <w:tcPr>
            <w:tcW w:w="562" w:type="dxa"/>
          </w:tcPr>
          <w:p w14:paraId="26BF0F2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55</w:t>
            </w:r>
          </w:p>
        </w:tc>
        <w:tc>
          <w:tcPr>
            <w:tcW w:w="8454" w:type="dxa"/>
          </w:tcPr>
          <w:p w14:paraId="0AB53BF0" w14:textId="77777777" w:rsidR="008C6274" w:rsidRPr="00AC2DF1" w:rsidRDefault="008C6274" w:rsidP="005D0A26">
            <w:pPr>
              <w:rPr>
                <w:rFonts w:ascii="Arial" w:hAnsi="Arial" w:cs="Arial"/>
                <w:sz w:val="20"/>
                <w:szCs w:val="20"/>
              </w:rPr>
            </w:pPr>
            <w:r w:rsidRPr="00AC2DF1">
              <w:rPr>
                <w:rFonts w:ascii="Arial" w:hAnsi="Arial" w:cs="Arial"/>
                <w:sz w:val="20"/>
                <w:szCs w:val="20"/>
              </w:rPr>
              <w:t>P1: Absolutely.</w:t>
            </w:r>
          </w:p>
        </w:tc>
      </w:tr>
      <w:tr w:rsidR="008C6274" w:rsidRPr="00AC2DF1" w14:paraId="7D9CC264" w14:textId="77777777" w:rsidTr="005D0A26">
        <w:tc>
          <w:tcPr>
            <w:tcW w:w="562" w:type="dxa"/>
          </w:tcPr>
          <w:p w14:paraId="7109A7F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56</w:t>
            </w:r>
          </w:p>
        </w:tc>
        <w:tc>
          <w:tcPr>
            <w:tcW w:w="8454" w:type="dxa"/>
          </w:tcPr>
          <w:p w14:paraId="1A7E62B0" w14:textId="77777777" w:rsidR="008C6274" w:rsidRPr="00AC2DF1" w:rsidRDefault="008C6274" w:rsidP="005D0A26">
            <w:pPr>
              <w:rPr>
                <w:rFonts w:ascii="Arial" w:hAnsi="Arial" w:cs="Arial"/>
                <w:sz w:val="20"/>
                <w:szCs w:val="20"/>
              </w:rPr>
            </w:pPr>
            <w:r w:rsidRPr="00AC2DF1">
              <w:rPr>
                <w:rFonts w:ascii="Arial" w:hAnsi="Arial" w:cs="Arial"/>
                <w:sz w:val="20"/>
                <w:szCs w:val="20"/>
              </w:rPr>
              <w:t>P2: then it's probably School Improvement team, but also education welfare…</w:t>
            </w:r>
          </w:p>
        </w:tc>
      </w:tr>
      <w:tr w:rsidR="008C6274" w:rsidRPr="00AC2DF1" w14:paraId="3392E731" w14:textId="77777777" w:rsidTr="005D0A26">
        <w:tc>
          <w:tcPr>
            <w:tcW w:w="562" w:type="dxa"/>
          </w:tcPr>
          <w:p w14:paraId="01DA68F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57</w:t>
            </w:r>
          </w:p>
        </w:tc>
        <w:tc>
          <w:tcPr>
            <w:tcW w:w="8454" w:type="dxa"/>
          </w:tcPr>
          <w:p w14:paraId="32F9C8A3" w14:textId="77777777" w:rsidR="008C6274" w:rsidRPr="00AC2DF1" w:rsidRDefault="008C6274" w:rsidP="005D0A26">
            <w:pPr>
              <w:rPr>
                <w:rFonts w:ascii="Arial" w:hAnsi="Arial" w:cs="Arial"/>
                <w:sz w:val="20"/>
                <w:szCs w:val="20"/>
              </w:rPr>
            </w:pPr>
            <w:r w:rsidRPr="00AC2DF1">
              <w:rPr>
                <w:rFonts w:ascii="Arial" w:hAnsi="Arial" w:cs="Arial"/>
                <w:sz w:val="20"/>
                <w:szCs w:val="20"/>
              </w:rPr>
              <w:t>P1: Yeah. Yeah…</w:t>
            </w:r>
          </w:p>
        </w:tc>
      </w:tr>
      <w:tr w:rsidR="008C6274" w:rsidRPr="00AC2DF1" w14:paraId="377CEE04" w14:textId="77777777" w:rsidTr="005D0A26">
        <w:tc>
          <w:tcPr>
            <w:tcW w:w="562" w:type="dxa"/>
          </w:tcPr>
          <w:p w14:paraId="25BC025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58</w:t>
            </w:r>
          </w:p>
        </w:tc>
        <w:tc>
          <w:tcPr>
            <w:tcW w:w="8454" w:type="dxa"/>
          </w:tcPr>
          <w:p w14:paraId="38B29EA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who have that understanding and then it sort of fills down I think school if you go for the </w:t>
            </w:r>
          </w:p>
        </w:tc>
      </w:tr>
      <w:tr w:rsidR="008C6274" w:rsidRPr="00AC2DF1" w14:paraId="48CD2CAC" w14:textId="77777777" w:rsidTr="005D0A26">
        <w:tc>
          <w:tcPr>
            <w:tcW w:w="562" w:type="dxa"/>
          </w:tcPr>
          <w:p w14:paraId="4EC3F3A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59</w:t>
            </w:r>
          </w:p>
        </w:tc>
        <w:tc>
          <w:tcPr>
            <w:tcW w:w="8454" w:type="dxa"/>
          </w:tcPr>
          <w:p w14:paraId="4E66621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broadest element of school, I think like you say, there's Pockets inside of schools that have </w:t>
            </w:r>
          </w:p>
        </w:tc>
      </w:tr>
      <w:tr w:rsidR="008C6274" w:rsidRPr="00AC2DF1" w14:paraId="4B281487" w14:textId="77777777" w:rsidTr="005D0A26">
        <w:tc>
          <w:tcPr>
            <w:tcW w:w="562" w:type="dxa"/>
          </w:tcPr>
          <w:p w14:paraId="02379E0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60</w:t>
            </w:r>
          </w:p>
        </w:tc>
        <w:tc>
          <w:tcPr>
            <w:tcW w:w="8454" w:type="dxa"/>
          </w:tcPr>
          <w:p w14:paraId="2AB70AD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 knowledge and understanding, but I think their less of a voice than the ones that don't. </w:t>
            </w:r>
          </w:p>
        </w:tc>
      </w:tr>
      <w:tr w:rsidR="008C6274" w:rsidRPr="00AC2DF1" w14:paraId="54AFA120" w14:textId="77777777" w:rsidTr="005D0A26">
        <w:tc>
          <w:tcPr>
            <w:tcW w:w="562" w:type="dxa"/>
          </w:tcPr>
          <w:p w14:paraId="5BA86CE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61</w:t>
            </w:r>
          </w:p>
        </w:tc>
        <w:tc>
          <w:tcPr>
            <w:tcW w:w="8454" w:type="dxa"/>
          </w:tcPr>
          <w:p w14:paraId="6766253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Which can create tension. I think there are also difficulties around present… Some of the </w:t>
            </w:r>
          </w:p>
        </w:tc>
      </w:tr>
      <w:tr w:rsidR="008C6274" w:rsidRPr="00AC2DF1" w14:paraId="27BFFE67" w14:textId="77777777" w:rsidTr="005D0A26">
        <w:tc>
          <w:tcPr>
            <w:tcW w:w="562" w:type="dxa"/>
          </w:tcPr>
          <w:p w14:paraId="70C52E2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62</w:t>
            </w:r>
          </w:p>
        </w:tc>
        <w:tc>
          <w:tcPr>
            <w:tcW w:w="8454" w:type="dxa"/>
          </w:tcPr>
          <w:p w14:paraId="57886CB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messaging from very high up the chain. I went to a training session only this week. And, there </w:t>
            </w:r>
          </w:p>
        </w:tc>
      </w:tr>
      <w:tr w:rsidR="008C6274" w:rsidRPr="00AC2DF1" w14:paraId="51F7A6FB" w14:textId="77777777" w:rsidTr="005D0A26">
        <w:tc>
          <w:tcPr>
            <w:tcW w:w="562" w:type="dxa"/>
          </w:tcPr>
          <w:p w14:paraId="0B8F7F4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63</w:t>
            </w:r>
          </w:p>
        </w:tc>
        <w:tc>
          <w:tcPr>
            <w:tcW w:w="8454" w:type="dxa"/>
          </w:tcPr>
          <w:p w14:paraId="1B13643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was a lot of talk about the impact that pushing children back into school too early can have </w:t>
            </w:r>
          </w:p>
        </w:tc>
      </w:tr>
      <w:tr w:rsidR="008C6274" w:rsidRPr="00AC2DF1" w14:paraId="623E6208" w14:textId="77777777" w:rsidTr="005D0A26">
        <w:tc>
          <w:tcPr>
            <w:tcW w:w="562" w:type="dxa"/>
          </w:tcPr>
          <w:p w14:paraId="24CDDCB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64</w:t>
            </w:r>
          </w:p>
        </w:tc>
        <w:tc>
          <w:tcPr>
            <w:tcW w:w="8454" w:type="dxa"/>
          </w:tcPr>
          <w:p w14:paraId="08989FF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impacts longer standing. And it's us all being able to process that and understand that while </w:t>
            </w:r>
          </w:p>
        </w:tc>
      </w:tr>
      <w:tr w:rsidR="008C6274" w:rsidRPr="00AC2DF1" w14:paraId="5ADA59FE" w14:textId="77777777" w:rsidTr="005D0A26">
        <w:tc>
          <w:tcPr>
            <w:tcW w:w="562" w:type="dxa"/>
          </w:tcPr>
          <w:p w14:paraId="0E43C4C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65</w:t>
            </w:r>
          </w:p>
        </w:tc>
        <w:tc>
          <w:tcPr>
            <w:tcW w:w="8454" w:type="dxa"/>
          </w:tcPr>
          <w:p w14:paraId="58E16B33" w14:textId="77777777" w:rsidR="008C6274" w:rsidRPr="00AC2DF1" w:rsidRDefault="008C6274" w:rsidP="005D0A26">
            <w:pPr>
              <w:rPr>
                <w:rFonts w:ascii="Arial" w:hAnsi="Arial" w:cs="Arial"/>
                <w:sz w:val="20"/>
                <w:szCs w:val="20"/>
              </w:rPr>
            </w:pPr>
            <w:r w:rsidRPr="00AC2DF1">
              <w:rPr>
                <w:rFonts w:ascii="Arial" w:hAnsi="Arial" w:cs="Arial"/>
                <w:sz w:val="20"/>
                <w:szCs w:val="20"/>
              </w:rPr>
              <w:t>also trying to deliver certain targets that we’re being set and…</w:t>
            </w:r>
          </w:p>
        </w:tc>
      </w:tr>
      <w:tr w:rsidR="008C6274" w:rsidRPr="00AC2DF1" w14:paraId="7D72654F" w14:textId="77777777" w:rsidTr="005D0A26">
        <w:tc>
          <w:tcPr>
            <w:tcW w:w="562" w:type="dxa"/>
          </w:tcPr>
          <w:p w14:paraId="05BB56A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66</w:t>
            </w:r>
          </w:p>
        </w:tc>
        <w:tc>
          <w:tcPr>
            <w:tcW w:w="8454" w:type="dxa"/>
          </w:tcPr>
          <w:p w14:paraId="7EF7A498" w14:textId="77777777" w:rsidR="008C6274" w:rsidRPr="00AC2DF1" w:rsidRDefault="008C6274" w:rsidP="005D0A26">
            <w:pPr>
              <w:rPr>
                <w:rFonts w:ascii="Arial" w:hAnsi="Arial" w:cs="Arial"/>
                <w:sz w:val="20"/>
                <w:szCs w:val="20"/>
              </w:rPr>
            </w:pPr>
            <w:r w:rsidRPr="00AC2DF1">
              <w:rPr>
                <w:rFonts w:ascii="Arial" w:hAnsi="Arial" w:cs="Arial"/>
                <w:sz w:val="20"/>
                <w:szCs w:val="20"/>
              </w:rPr>
              <w:t>P1: Yeah. Yeah.</w:t>
            </w:r>
          </w:p>
        </w:tc>
      </w:tr>
      <w:tr w:rsidR="008C6274" w:rsidRPr="00AC2DF1" w14:paraId="2C7C093D" w14:textId="77777777" w:rsidTr="005D0A26">
        <w:tc>
          <w:tcPr>
            <w:tcW w:w="562" w:type="dxa"/>
          </w:tcPr>
          <w:p w14:paraId="28A57EE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67</w:t>
            </w:r>
          </w:p>
        </w:tc>
        <w:tc>
          <w:tcPr>
            <w:tcW w:w="8454" w:type="dxa"/>
          </w:tcPr>
          <w:p w14:paraId="70028A2E"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And certain roles that were being given as such. And understanding… This is I think my </w:t>
            </w:r>
          </w:p>
        </w:tc>
      </w:tr>
      <w:tr w:rsidR="008C6274" w:rsidRPr="00AC2DF1" w14:paraId="07A8B83E" w14:textId="77777777" w:rsidTr="005D0A26">
        <w:tc>
          <w:tcPr>
            <w:tcW w:w="562" w:type="dxa"/>
          </w:tcPr>
          <w:p w14:paraId="2D7B2CD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68</w:t>
            </w:r>
          </w:p>
        </w:tc>
        <w:tc>
          <w:tcPr>
            <w:tcW w:w="8454" w:type="dxa"/>
          </w:tcPr>
          <w:p w14:paraId="69734EF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motto as such for life - when you fix one issue, it only creates an issue somewhere else. And I </w:t>
            </w:r>
          </w:p>
        </w:tc>
      </w:tr>
      <w:tr w:rsidR="008C6274" w:rsidRPr="00AC2DF1" w14:paraId="516F9FC6" w14:textId="77777777" w:rsidTr="005D0A26">
        <w:tc>
          <w:tcPr>
            <w:tcW w:w="562" w:type="dxa"/>
          </w:tcPr>
          <w:p w14:paraId="6EB0CE9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69</w:t>
            </w:r>
          </w:p>
        </w:tc>
        <w:tc>
          <w:tcPr>
            <w:tcW w:w="8454" w:type="dxa"/>
          </w:tcPr>
          <w:p w14:paraId="0FF1FC7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think my buzz word at the minute is that if we… support… non-school attendance because we </w:t>
            </w:r>
          </w:p>
        </w:tc>
      </w:tr>
      <w:tr w:rsidR="008C6274" w:rsidRPr="00AC2DF1" w14:paraId="2BFA8379" w14:textId="77777777" w:rsidTr="005D0A26">
        <w:tc>
          <w:tcPr>
            <w:tcW w:w="562" w:type="dxa"/>
          </w:tcPr>
          <w:p w14:paraId="4251456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70</w:t>
            </w:r>
          </w:p>
        </w:tc>
        <w:tc>
          <w:tcPr>
            <w:tcW w:w="8454" w:type="dxa"/>
          </w:tcPr>
          <w:p w14:paraId="42E0250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see it as being anxiety burnout. What-knot,. Do we then potentially impact on discipline and </w:t>
            </w:r>
          </w:p>
        </w:tc>
      </w:tr>
      <w:tr w:rsidR="008C6274" w:rsidRPr="00AC2DF1" w14:paraId="34F93C98" w14:textId="77777777" w:rsidTr="005D0A26">
        <w:tc>
          <w:tcPr>
            <w:tcW w:w="562" w:type="dxa"/>
          </w:tcPr>
          <w:p w14:paraId="4492765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71</w:t>
            </w:r>
          </w:p>
        </w:tc>
        <w:tc>
          <w:tcPr>
            <w:tcW w:w="8454" w:type="dxa"/>
          </w:tcPr>
          <w:p w14:paraId="41D21EE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doing things because the … careful of my wording… but essentially because we have to, as </w:t>
            </w:r>
          </w:p>
        </w:tc>
      </w:tr>
      <w:tr w:rsidR="008C6274" w:rsidRPr="00AC2DF1" w14:paraId="17B85B6B" w14:textId="77777777" w:rsidTr="005D0A26">
        <w:tc>
          <w:tcPr>
            <w:tcW w:w="562" w:type="dxa"/>
          </w:tcPr>
          <w:p w14:paraId="58966C8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72</w:t>
            </w:r>
          </w:p>
        </w:tc>
        <w:tc>
          <w:tcPr>
            <w:tcW w:w="8454" w:type="dxa"/>
          </w:tcPr>
          <w:p w14:paraId="1DCE8B0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such. Not because sometimes we get feelings like we don't want to do stuff but we don't </w:t>
            </w:r>
          </w:p>
        </w:tc>
      </w:tr>
      <w:tr w:rsidR="008C6274" w:rsidRPr="00AC2DF1" w14:paraId="4D1C1B8C" w14:textId="77777777" w:rsidTr="005D0A26">
        <w:tc>
          <w:tcPr>
            <w:tcW w:w="562" w:type="dxa"/>
          </w:tcPr>
          <w:p w14:paraId="1697E37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73</w:t>
            </w:r>
          </w:p>
        </w:tc>
        <w:tc>
          <w:tcPr>
            <w:tcW w:w="8454" w:type="dxa"/>
          </w:tcPr>
          <w:p w14:paraId="5BFE7D5C"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necessarily respond to them. We just do because it's part of the picture part of the bigger </w:t>
            </w:r>
          </w:p>
        </w:tc>
      </w:tr>
      <w:tr w:rsidR="008C6274" w:rsidRPr="00AC2DF1" w14:paraId="2156BA46" w14:textId="77777777" w:rsidTr="005D0A26">
        <w:tc>
          <w:tcPr>
            <w:tcW w:w="562" w:type="dxa"/>
          </w:tcPr>
          <w:p w14:paraId="4A599DA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74</w:t>
            </w:r>
          </w:p>
        </w:tc>
        <w:tc>
          <w:tcPr>
            <w:tcW w:w="8454" w:type="dxa"/>
          </w:tcPr>
          <w:p w14:paraId="6B01062C" w14:textId="77777777" w:rsidR="008C6274" w:rsidRPr="00AC2DF1" w:rsidRDefault="008C6274" w:rsidP="005D0A26">
            <w:pPr>
              <w:rPr>
                <w:rFonts w:ascii="Arial" w:hAnsi="Arial" w:cs="Arial"/>
                <w:sz w:val="20"/>
                <w:szCs w:val="20"/>
              </w:rPr>
            </w:pPr>
            <w:r w:rsidRPr="00AC2DF1">
              <w:rPr>
                <w:rFonts w:ascii="Arial" w:hAnsi="Arial" w:cs="Arial"/>
                <w:sz w:val="20"/>
                <w:szCs w:val="20"/>
              </w:rPr>
              <w:t>goal. Erm, because I think we've all probably had feelings where we wanted to be self-</w:t>
            </w:r>
          </w:p>
        </w:tc>
      </w:tr>
      <w:tr w:rsidR="008C6274" w:rsidRPr="00AC2DF1" w14:paraId="54DECA4C" w14:textId="77777777" w:rsidTr="005D0A26">
        <w:tc>
          <w:tcPr>
            <w:tcW w:w="562" w:type="dxa"/>
          </w:tcPr>
          <w:p w14:paraId="1734E5A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75</w:t>
            </w:r>
          </w:p>
        </w:tc>
        <w:tc>
          <w:tcPr>
            <w:tcW w:w="8454" w:type="dxa"/>
          </w:tcPr>
          <w:p w14:paraId="635BD3F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indulged. and not wanted to do things and that therefore it's about doing it because we know </w:t>
            </w:r>
          </w:p>
        </w:tc>
      </w:tr>
      <w:tr w:rsidR="008C6274" w:rsidRPr="00AC2DF1" w14:paraId="33600A61" w14:textId="77777777" w:rsidTr="005D0A26">
        <w:tc>
          <w:tcPr>
            <w:tcW w:w="562" w:type="dxa"/>
          </w:tcPr>
          <w:p w14:paraId="0203A83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76</w:t>
            </w:r>
          </w:p>
        </w:tc>
        <w:tc>
          <w:tcPr>
            <w:tcW w:w="8454" w:type="dxa"/>
          </w:tcPr>
          <w:p w14:paraId="61592151" w14:textId="77777777" w:rsidR="008C6274" w:rsidRPr="00AC2DF1" w:rsidRDefault="008C6274" w:rsidP="005D0A26">
            <w:pPr>
              <w:rPr>
                <w:rFonts w:ascii="Arial" w:hAnsi="Arial" w:cs="Arial"/>
                <w:sz w:val="20"/>
                <w:szCs w:val="20"/>
              </w:rPr>
            </w:pPr>
            <w:r w:rsidRPr="00AC2DF1">
              <w:rPr>
                <w:rFonts w:ascii="Arial" w:hAnsi="Arial" w:cs="Arial"/>
                <w:sz w:val="20"/>
                <w:szCs w:val="20"/>
              </w:rPr>
              <w:t>we have to.</w:t>
            </w:r>
          </w:p>
        </w:tc>
      </w:tr>
      <w:tr w:rsidR="008C6274" w:rsidRPr="00AC2DF1" w14:paraId="4C2696F5" w14:textId="77777777" w:rsidTr="005D0A26">
        <w:tc>
          <w:tcPr>
            <w:tcW w:w="562" w:type="dxa"/>
          </w:tcPr>
          <w:p w14:paraId="067AEF9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77</w:t>
            </w:r>
          </w:p>
        </w:tc>
        <w:tc>
          <w:tcPr>
            <w:tcW w:w="8454" w:type="dxa"/>
          </w:tcPr>
          <w:p w14:paraId="3545A70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P1: And you're right you know, about the contradictory messages that are coming out </w:t>
            </w:r>
          </w:p>
        </w:tc>
      </w:tr>
      <w:tr w:rsidR="008C6274" w:rsidRPr="00AC2DF1" w14:paraId="11ED5660" w14:textId="77777777" w:rsidTr="005D0A26">
        <w:tc>
          <w:tcPr>
            <w:tcW w:w="562" w:type="dxa"/>
          </w:tcPr>
          <w:p w14:paraId="7F7A0AC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78</w:t>
            </w:r>
          </w:p>
        </w:tc>
        <w:tc>
          <w:tcPr>
            <w:tcW w:w="8454" w:type="dxa"/>
          </w:tcPr>
          <w:p w14:paraId="07FD0D21"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because I didn't know that so you've heard that this week, but then obviously you've got the </w:t>
            </w:r>
          </w:p>
        </w:tc>
      </w:tr>
      <w:tr w:rsidR="008C6274" w:rsidRPr="00AC2DF1" w14:paraId="2D803607" w14:textId="77777777" w:rsidTr="005D0A26">
        <w:tc>
          <w:tcPr>
            <w:tcW w:w="562" w:type="dxa"/>
          </w:tcPr>
          <w:p w14:paraId="59175AD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79</w:t>
            </w:r>
          </w:p>
        </w:tc>
        <w:tc>
          <w:tcPr>
            <w:tcW w:w="8454" w:type="dxa"/>
          </w:tcPr>
          <w:p w14:paraId="7005E71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whole thing about EBSA is about kind of early intervention isn't it? And getting in as soon as </w:t>
            </w:r>
          </w:p>
        </w:tc>
      </w:tr>
      <w:tr w:rsidR="008C6274" w:rsidRPr="00AC2DF1" w14:paraId="43D3E12F" w14:textId="77777777" w:rsidTr="005D0A26">
        <w:tc>
          <w:tcPr>
            <w:tcW w:w="562" w:type="dxa"/>
          </w:tcPr>
          <w:p w14:paraId="2AA5730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80</w:t>
            </w:r>
          </w:p>
        </w:tc>
        <w:tc>
          <w:tcPr>
            <w:tcW w:w="8454" w:type="dxa"/>
          </w:tcPr>
          <w:p w14:paraId="2839934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you can and that rapid return. Erm,  and then you've got the attendance guidance, haven't you </w:t>
            </w:r>
          </w:p>
        </w:tc>
      </w:tr>
      <w:tr w:rsidR="008C6274" w:rsidRPr="00AC2DF1" w14:paraId="25BED970" w14:textId="77777777" w:rsidTr="005D0A26">
        <w:tc>
          <w:tcPr>
            <w:tcW w:w="562" w:type="dxa"/>
          </w:tcPr>
          <w:p w14:paraId="3272B27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81</w:t>
            </w:r>
          </w:p>
        </w:tc>
        <w:tc>
          <w:tcPr>
            <w:tcW w:w="8454" w:type="dxa"/>
          </w:tcPr>
          <w:p w14:paraId="7535A319" w14:textId="77777777" w:rsidR="008C6274" w:rsidRPr="00AC2DF1" w:rsidRDefault="008C6274" w:rsidP="005D0A26">
            <w:pPr>
              <w:rPr>
                <w:rFonts w:ascii="Arial" w:hAnsi="Arial" w:cs="Arial"/>
                <w:sz w:val="20"/>
                <w:szCs w:val="20"/>
              </w:rPr>
            </w:pPr>
            <w:r w:rsidRPr="00AC2DF1">
              <w:rPr>
                <w:rFonts w:ascii="Arial" w:hAnsi="Arial" w:cs="Arial"/>
                <w:sz w:val="20"/>
                <w:szCs w:val="20"/>
              </w:rPr>
              <w:t>saying, children need to be in, obviously, and attendance needs to improve.</w:t>
            </w:r>
          </w:p>
        </w:tc>
      </w:tr>
      <w:tr w:rsidR="008C6274" w:rsidRPr="00AC2DF1" w14:paraId="144448BF" w14:textId="77777777" w:rsidTr="005D0A26">
        <w:tc>
          <w:tcPr>
            <w:tcW w:w="562" w:type="dxa"/>
          </w:tcPr>
          <w:p w14:paraId="25A8722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82</w:t>
            </w:r>
          </w:p>
        </w:tc>
        <w:tc>
          <w:tcPr>
            <w:tcW w:w="8454" w:type="dxa"/>
          </w:tcPr>
          <w:p w14:paraId="4A2F5107" w14:textId="77777777" w:rsidR="008C6274" w:rsidRPr="00AC2DF1" w:rsidRDefault="008C6274" w:rsidP="005D0A26">
            <w:pPr>
              <w:rPr>
                <w:rFonts w:ascii="Arial" w:hAnsi="Arial" w:cs="Arial"/>
                <w:sz w:val="20"/>
                <w:szCs w:val="20"/>
              </w:rPr>
            </w:pPr>
            <w:r w:rsidRPr="00AC2DF1">
              <w:rPr>
                <w:rFonts w:ascii="Arial" w:hAnsi="Arial" w:cs="Arial"/>
                <w:sz w:val="20"/>
                <w:szCs w:val="20"/>
              </w:rPr>
              <w:t>P2: Yeah.</w:t>
            </w:r>
          </w:p>
        </w:tc>
      </w:tr>
      <w:tr w:rsidR="008C6274" w:rsidRPr="00AC2DF1" w14:paraId="1A18EFB9" w14:textId="77777777" w:rsidTr="005D0A26">
        <w:tc>
          <w:tcPr>
            <w:tcW w:w="562" w:type="dxa"/>
          </w:tcPr>
          <w:p w14:paraId="1AA77AA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83</w:t>
            </w:r>
          </w:p>
        </w:tc>
        <w:tc>
          <w:tcPr>
            <w:tcW w:w="8454" w:type="dxa"/>
          </w:tcPr>
          <w:p w14:paraId="2618A25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P1: And then </w:t>
            </w:r>
            <w:proofErr w:type="spellStart"/>
            <w:r w:rsidRPr="00AC2DF1">
              <w:rPr>
                <w:rFonts w:ascii="Arial" w:hAnsi="Arial" w:cs="Arial"/>
                <w:sz w:val="20"/>
                <w:szCs w:val="20"/>
              </w:rPr>
              <w:t>ofsted</w:t>
            </w:r>
            <w:proofErr w:type="spellEnd"/>
            <w:r w:rsidRPr="00AC2DF1">
              <w:rPr>
                <w:rFonts w:ascii="Arial" w:hAnsi="Arial" w:cs="Arial"/>
                <w:sz w:val="20"/>
                <w:szCs w:val="20"/>
              </w:rPr>
              <w:t xml:space="preserve"> are kind of saying, I can't remember the line, but it's something along the </w:t>
            </w:r>
          </w:p>
        </w:tc>
      </w:tr>
      <w:tr w:rsidR="008C6274" w:rsidRPr="00AC2DF1" w14:paraId="4EA636E2" w14:textId="77777777" w:rsidTr="005D0A26">
        <w:tc>
          <w:tcPr>
            <w:tcW w:w="562" w:type="dxa"/>
          </w:tcPr>
          <w:p w14:paraId="49B1594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84</w:t>
            </w:r>
          </w:p>
        </w:tc>
        <w:tc>
          <w:tcPr>
            <w:tcW w:w="8454" w:type="dxa"/>
          </w:tcPr>
          <w:p w14:paraId="33BC020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lines of I understand and empathise but do not tolerate. That's their line in terms of </w:t>
            </w:r>
          </w:p>
        </w:tc>
      </w:tr>
      <w:tr w:rsidR="008C6274" w:rsidRPr="00AC2DF1" w14:paraId="31C7D005" w14:textId="77777777" w:rsidTr="005D0A26">
        <w:tc>
          <w:tcPr>
            <w:tcW w:w="562" w:type="dxa"/>
          </w:tcPr>
          <w:p w14:paraId="5994575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85</w:t>
            </w:r>
          </w:p>
        </w:tc>
        <w:tc>
          <w:tcPr>
            <w:tcW w:w="8454" w:type="dxa"/>
          </w:tcPr>
          <w:p w14:paraId="2AE86DC4" w14:textId="77777777" w:rsidR="008C6274" w:rsidRPr="00AC2DF1" w:rsidRDefault="008C6274" w:rsidP="005D0A26">
            <w:pPr>
              <w:rPr>
                <w:rFonts w:ascii="Arial" w:hAnsi="Arial" w:cs="Arial"/>
                <w:sz w:val="20"/>
                <w:szCs w:val="20"/>
              </w:rPr>
            </w:pPr>
            <w:r w:rsidRPr="00AC2DF1">
              <w:rPr>
                <w:rFonts w:ascii="Arial" w:hAnsi="Arial" w:cs="Arial"/>
                <w:sz w:val="20"/>
                <w:szCs w:val="20"/>
              </w:rPr>
              <w:t>attendance.</w:t>
            </w:r>
          </w:p>
        </w:tc>
      </w:tr>
      <w:tr w:rsidR="008C6274" w:rsidRPr="00AC2DF1" w14:paraId="35317857" w14:textId="77777777" w:rsidTr="005D0A26">
        <w:tc>
          <w:tcPr>
            <w:tcW w:w="562" w:type="dxa"/>
          </w:tcPr>
          <w:p w14:paraId="5984252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86</w:t>
            </w:r>
          </w:p>
        </w:tc>
        <w:tc>
          <w:tcPr>
            <w:tcW w:w="8454" w:type="dxa"/>
          </w:tcPr>
          <w:p w14:paraId="3D926B77"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it is difficult because you always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have these conflicts in messages at </w:t>
            </w:r>
          </w:p>
        </w:tc>
      </w:tr>
      <w:tr w:rsidR="008C6274" w:rsidRPr="00AC2DF1" w14:paraId="4B863726" w14:textId="77777777" w:rsidTr="005D0A26">
        <w:tc>
          <w:tcPr>
            <w:tcW w:w="562" w:type="dxa"/>
          </w:tcPr>
          <w:p w14:paraId="45E27FB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87</w:t>
            </w:r>
          </w:p>
        </w:tc>
        <w:tc>
          <w:tcPr>
            <w:tcW w:w="8454" w:type="dxa"/>
          </w:tcPr>
          <w:p w14:paraId="1D4A6EB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times. And I think some of the things that are done to try and support positive attendance if </w:t>
            </w:r>
          </w:p>
        </w:tc>
      </w:tr>
      <w:tr w:rsidR="008C6274" w:rsidRPr="00AC2DF1" w14:paraId="5AF0DB36" w14:textId="77777777" w:rsidTr="005D0A26">
        <w:tc>
          <w:tcPr>
            <w:tcW w:w="562" w:type="dxa"/>
          </w:tcPr>
          <w:p w14:paraId="76FE906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88</w:t>
            </w:r>
          </w:p>
        </w:tc>
        <w:tc>
          <w:tcPr>
            <w:tcW w:w="8454" w:type="dxa"/>
          </w:tcPr>
          <w:p w14:paraId="1EF5E8C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we give examples of messaging around having the best attendance leads to the best </w:t>
            </w:r>
          </w:p>
        </w:tc>
      </w:tr>
      <w:tr w:rsidR="008C6274" w:rsidRPr="00AC2DF1" w14:paraId="1EF3C199" w14:textId="77777777" w:rsidTr="005D0A26">
        <w:tc>
          <w:tcPr>
            <w:tcW w:w="562" w:type="dxa"/>
          </w:tcPr>
          <w:p w14:paraId="65167F2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89</w:t>
            </w:r>
          </w:p>
        </w:tc>
        <w:tc>
          <w:tcPr>
            <w:tcW w:w="8454" w:type="dxa"/>
          </w:tcPr>
          <w:p w14:paraId="2B19FC60" w14:textId="77777777" w:rsidR="008C6274" w:rsidRPr="00AC2DF1" w:rsidRDefault="008C6274" w:rsidP="005D0A26">
            <w:pPr>
              <w:rPr>
                <w:rFonts w:ascii="Arial" w:hAnsi="Arial" w:cs="Arial"/>
                <w:sz w:val="20"/>
                <w:szCs w:val="20"/>
              </w:rPr>
            </w:pPr>
            <w:r w:rsidRPr="00AC2DF1">
              <w:rPr>
                <w:rFonts w:ascii="Arial" w:hAnsi="Arial" w:cs="Arial"/>
                <w:sz w:val="20"/>
                <w:szCs w:val="20"/>
              </w:rPr>
              <w:t>outcomes for you academically, socially, emotionally and…</w:t>
            </w:r>
          </w:p>
        </w:tc>
      </w:tr>
      <w:tr w:rsidR="008C6274" w:rsidRPr="00AC2DF1" w14:paraId="2F425BEA" w14:textId="77777777" w:rsidTr="005D0A26">
        <w:tc>
          <w:tcPr>
            <w:tcW w:w="562" w:type="dxa"/>
          </w:tcPr>
          <w:p w14:paraId="0856D271" w14:textId="77777777" w:rsidR="008C6274" w:rsidRPr="00AC2DF1" w:rsidRDefault="008C6274" w:rsidP="005D0A26">
            <w:pPr>
              <w:jc w:val="center"/>
              <w:rPr>
                <w:rFonts w:ascii="Arial" w:hAnsi="Arial" w:cs="Arial"/>
                <w:sz w:val="20"/>
                <w:szCs w:val="20"/>
              </w:rPr>
            </w:pPr>
            <w:bookmarkStart w:id="5" w:name="_Hlk163395610"/>
            <w:r w:rsidRPr="00AC2DF1">
              <w:rPr>
                <w:rFonts w:ascii="Arial" w:hAnsi="Arial" w:cs="Arial"/>
                <w:sz w:val="20"/>
                <w:szCs w:val="20"/>
              </w:rPr>
              <w:t>90</w:t>
            </w:r>
          </w:p>
        </w:tc>
        <w:tc>
          <w:tcPr>
            <w:tcW w:w="8454" w:type="dxa"/>
          </w:tcPr>
          <w:p w14:paraId="05D3F3F3"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33160372" w14:textId="77777777" w:rsidTr="005D0A26">
        <w:tc>
          <w:tcPr>
            <w:tcW w:w="562" w:type="dxa"/>
          </w:tcPr>
          <w:p w14:paraId="1FCCE10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91</w:t>
            </w:r>
          </w:p>
        </w:tc>
        <w:tc>
          <w:tcPr>
            <w:tcW w:w="8454" w:type="dxa"/>
          </w:tcPr>
          <w:p w14:paraId="11E25650"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All them sort of things. For some people will be anxiety inducing which will then cause </w:t>
            </w:r>
          </w:p>
        </w:tc>
      </w:tr>
      <w:bookmarkEnd w:id="5"/>
      <w:tr w:rsidR="008C6274" w:rsidRPr="00AC2DF1" w14:paraId="23E01CDF" w14:textId="77777777" w:rsidTr="005D0A26">
        <w:tc>
          <w:tcPr>
            <w:tcW w:w="562" w:type="dxa"/>
          </w:tcPr>
          <w:p w14:paraId="6E8EF1B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92</w:t>
            </w:r>
          </w:p>
        </w:tc>
        <w:tc>
          <w:tcPr>
            <w:tcW w:w="8454" w:type="dxa"/>
          </w:tcPr>
          <w:p w14:paraId="7CDC20B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potentially over time, burnout. And leads people feeling like they can’t. And that was one of </w:t>
            </w:r>
          </w:p>
        </w:tc>
      </w:tr>
      <w:tr w:rsidR="008C6274" w:rsidRPr="00AC2DF1" w14:paraId="725D48B4" w14:textId="77777777" w:rsidTr="005D0A26">
        <w:tc>
          <w:tcPr>
            <w:tcW w:w="562" w:type="dxa"/>
          </w:tcPr>
          <w:p w14:paraId="67C04B6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93</w:t>
            </w:r>
          </w:p>
        </w:tc>
        <w:tc>
          <w:tcPr>
            <w:tcW w:w="8454" w:type="dxa"/>
          </w:tcPr>
          <w:p w14:paraId="5718ED8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 things that came out of this week's training that people can't do something. It's not that </w:t>
            </w:r>
          </w:p>
        </w:tc>
      </w:tr>
      <w:tr w:rsidR="008C6274" w:rsidRPr="00AC2DF1" w14:paraId="63D5D9AD" w14:textId="77777777" w:rsidTr="005D0A26">
        <w:tc>
          <w:tcPr>
            <w:tcW w:w="562" w:type="dxa"/>
          </w:tcPr>
          <w:p w14:paraId="7FBB1A79" w14:textId="77777777" w:rsidR="008C6274" w:rsidRPr="00AC2DF1" w:rsidRDefault="008C6274" w:rsidP="005D0A26">
            <w:pPr>
              <w:rPr>
                <w:rFonts w:ascii="Arial" w:hAnsi="Arial" w:cs="Arial"/>
                <w:sz w:val="20"/>
                <w:szCs w:val="20"/>
              </w:rPr>
            </w:pPr>
            <w:r w:rsidRPr="00AC2DF1">
              <w:rPr>
                <w:rFonts w:ascii="Arial" w:hAnsi="Arial" w:cs="Arial"/>
                <w:sz w:val="20"/>
                <w:szCs w:val="20"/>
              </w:rPr>
              <w:t>94</w:t>
            </w:r>
          </w:p>
        </w:tc>
        <w:tc>
          <w:tcPr>
            <w:tcW w:w="8454" w:type="dxa"/>
          </w:tcPr>
          <w:p w14:paraId="47F3822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they don't want to. But I will be honest and say that worries me that sort of messaging that </w:t>
            </w:r>
          </w:p>
        </w:tc>
      </w:tr>
      <w:tr w:rsidR="008C6274" w:rsidRPr="00AC2DF1" w14:paraId="1CEF2AD1" w14:textId="77777777" w:rsidTr="005D0A26">
        <w:tc>
          <w:tcPr>
            <w:tcW w:w="562" w:type="dxa"/>
          </w:tcPr>
          <w:p w14:paraId="1E0CC02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95</w:t>
            </w:r>
          </w:p>
        </w:tc>
        <w:tc>
          <w:tcPr>
            <w:tcW w:w="8454" w:type="dxa"/>
          </w:tcPr>
          <w:p w14:paraId="6A3561A0"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we be accept now that people can't do things because then says that there's an… It suggests </w:t>
            </w:r>
          </w:p>
        </w:tc>
      </w:tr>
      <w:tr w:rsidR="008C6274" w:rsidRPr="00AC2DF1" w14:paraId="2D869E61" w14:textId="77777777" w:rsidTr="005D0A26">
        <w:tc>
          <w:tcPr>
            <w:tcW w:w="562" w:type="dxa"/>
          </w:tcPr>
          <w:p w14:paraId="1E4A58C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96</w:t>
            </w:r>
          </w:p>
        </w:tc>
        <w:tc>
          <w:tcPr>
            <w:tcW w:w="8454" w:type="dxa"/>
          </w:tcPr>
          <w:p w14:paraId="253CEE1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in that moment that there's not a way around it and I think for lots of young people, although </w:t>
            </w:r>
          </w:p>
        </w:tc>
      </w:tr>
      <w:tr w:rsidR="008C6274" w:rsidRPr="00AC2DF1" w14:paraId="403E55A8" w14:textId="77777777" w:rsidTr="005D0A26">
        <w:tc>
          <w:tcPr>
            <w:tcW w:w="562" w:type="dxa"/>
          </w:tcPr>
          <w:p w14:paraId="2076C7A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97</w:t>
            </w:r>
          </w:p>
        </w:tc>
        <w:tc>
          <w:tcPr>
            <w:tcW w:w="8454" w:type="dxa"/>
          </w:tcPr>
          <w:p w14:paraId="07D6386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we want to work with them and trust them… Some of their </w:t>
            </w:r>
            <w:proofErr w:type="spellStart"/>
            <w:r w:rsidRPr="00AC2DF1">
              <w:rPr>
                <w:rFonts w:ascii="Arial" w:hAnsi="Arial" w:cs="Arial"/>
                <w:sz w:val="20"/>
                <w:szCs w:val="20"/>
              </w:rPr>
              <w:t>goto</w:t>
            </w:r>
            <w:proofErr w:type="spellEnd"/>
            <w:r w:rsidRPr="00AC2DF1">
              <w:rPr>
                <w:rFonts w:ascii="Arial" w:hAnsi="Arial" w:cs="Arial"/>
                <w:sz w:val="20"/>
                <w:szCs w:val="20"/>
              </w:rPr>
              <w:t xml:space="preserve"> messaging, in the first two in </w:t>
            </w:r>
          </w:p>
        </w:tc>
      </w:tr>
      <w:tr w:rsidR="008C6274" w:rsidRPr="00AC2DF1" w14:paraId="06FFD54D" w14:textId="77777777" w:rsidTr="005D0A26">
        <w:tc>
          <w:tcPr>
            <w:tcW w:w="562" w:type="dxa"/>
          </w:tcPr>
          <w:p w14:paraId="3268D52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98</w:t>
            </w:r>
          </w:p>
        </w:tc>
        <w:tc>
          <w:tcPr>
            <w:tcW w:w="8454" w:type="dxa"/>
          </w:tcPr>
          <w:p w14:paraId="7AC5880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 first instance will be that they can't do something. Erm, and if we're to fully go with that </w:t>
            </w:r>
          </w:p>
        </w:tc>
      </w:tr>
      <w:tr w:rsidR="008C6274" w:rsidRPr="00AC2DF1" w14:paraId="05BD75BD" w14:textId="77777777" w:rsidTr="005D0A26">
        <w:tc>
          <w:tcPr>
            <w:tcW w:w="562" w:type="dxa"/>
          </w:tcPr>
          <w:p w14:paraId="1FA6A85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99</w:t>
            </w:r>
          </w:p>
        </w:tc>
        <w:tc>
          <w:tcPr>
            <w:tcW w:w="8454" w:type="dxa"/>
          </w:tcPr>
          <w:p w14:paraId="5794E261"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and believe, and be on board with that, we could end up with quite a dark outcome for many </w:t>
            </w:r>
          </w:p>
        </w:tc>
      </w:tr>
      <w:tr w:rsidR="008C6274" w:rsidRPr="00AC2DF1" w14:paraId="40DD991F" w14:textId="77777777" w:rsidTr="005D0A26">
        <w:tc>
          <w:tcPr>
            <w:tcW w:w="562" w:type="dxa"/>
          </w:tcPr>
          <w:p w14:paraId="505A869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100</w:t>
            </w:r>
          </w:p>
        </w:tc>
        <w:tc>
          <w:tcPr>
            <w:tcW w:w="8454" w:type="dxa"/>
          </w:tcPr>
          <w:p w14:paraId="3BEAFC4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young people. One of the things that pushback as challenge was that because it was </w:t>
            </w:r>
          </w:p>
        </w:tc>
      </w:tr>
      <w:tr w:rsidR="008C6274" w:rsidRPr="00AC2DF1" w14:paraId="7E66F00F" w14:textId="77777777" w:rsidTr="005D0A26">
        <w:tc>
          <w:tcPr>
            <w:tcW w:w="562" w:type="dxa"/>
          </w:tcPr>
          <w:p w14:paraId="104805D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101</w:t>
            </w:r>
          </w:p>
        </w:tc>
        <w:tc>
          <w:tcPr>
            <w:tcW w:w="8454" w:type="dxa"/>
          </w:tcPr>
          <w:p w14:paraId="3615D3B1"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suggested that those young people may not be essentially fit for school. And they should be </w:t>
            </w:r>
          </w:p>
        </w:tc>
      </w:tr>
      <w:tr w:rsidR="008C6274" w:rsidRPr="00AC2DF1" w14:paraId="66A5C097" w14:textId="77777777" w:rsidTr="005D0A26">
        <w:tc>
          <w:tcPr>
            <w:tcW w:w="562" w:type="dxa"/>
          </w:tcPr>
          <w:p w14:paraId="4E14699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102</w:t>
            </w:r>
          </w:p>
        </w:tc>
        <w:tc>
          <w:tcPr>
            <w:tcW w:w="8454" w:type="dxa"/>
          </w:tcPr>
          <w:p w14:paraId="002355F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at home to rest and recuperate emotionally and mentally at that point in time, and it's Who </w:t>
            </w:r>
          </w:p>
        </w:tc>
      </w:tr>
      <w:tr w:rsidR="008C6274" w:rsidRPr="00AC2DF1" w14:paraId="19D66119" w14:textId="77777777" w:rsidTr="005D0A26">
        <w:tc>
          <w:tcPr>
            <w:tcW w:w="562" w:type="dxa"/>
          </w:tcPr>
          <w:p w14:paraId="7FDA553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103</w:t>
            </w:r>
          </w:p>
        </w:tc>
        <w:tc>
          <w:tcPr>
            <w:tcW w:w="8454" w:type="dxa"/>
          </w:tcPr>
          <w:p w14:paraId="760430F0"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they are surrounded with at that point and whether those people are potentially </w:t>
            </w:r>
          </w:p>
        </w:tc>
      </w:tr>
      <w:tr w:rsidR="008C6274" w:rsidRPr="00AC2DF1" w14:paraId="18CB796A" w14:textId="77777777" w:rsidTr="005D0A26">
        <w:tc>
          <w:tcPr>
            <w:tcW w:w="562" w:type="dxa"/>
          </w:tcPr>
          <w:p w14:paraId="5057C3F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104</w:t>
            </w:r>
          </w:p>
        </w:tc>
        <w:tc>
          <w:tcPr>
            <w:tcW w:w="8454" w:type="dxa"/>
          </w:tcPr>
          <w:p w14:paraId="5204AF7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compounding that message and actually exacerbating it. And like I say so we could cure it in </w:t>
            </w:r>
          </w:p>
        </w:tc>
      </w:tr>
      <w:tr w:rsidR="008C6274" w:rsidRPr="00AC2DF1" w14:paraId="324F96F2" w14:textId="77777777" w:rsidTr="005D0A26">
        <w:tc>
          <w:tcPr>
            <w:tcW w:w="562" w:type="dxa"/>
          </w:tcPr>
          <w:p w14:paraId="50FD988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105</w:t>
            </w:r>
          </w:p>
        </w:tc>
        <w:tc>
          <w:tcPr>
            <w:tcW w:w="8454" w:type="dxa"/>
          </w:tcPr>
          <w:p w14:paraId="2BD1FFD0"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one way by taking them away from the thing that is causing essentially anxiety burnout, but </w:t>
            </w:r>
          </w:p>
        </w:tc>
      </w:tr>
      <w:tr w:rsidR="008C6274" w:rsidRPr="00AC2DF1" w14:paraId="2DBBFE5E" w14:textId="77777777" w:rsidTr="005D0A26">
        <w:tc>
          <w:tcPr>
            <w:tcW w:w="562" w:type="dxa"/>
          </w:tcPr>
          <w:p w14:paraId="325E873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106</w:t>
            </w:r>
          </w:p>
        </w:tc>
        <w:tc>
          <w:tcPr>
            <w:tcW w:w="8454" w:type="dxa"/>
          </w:tcPr>
          <w:p w14:paraId="6F76703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we could then further compound the issue because they are around characters that say that </w:t>
            </w:r>
          </w:p>
        </w:tc>
      </w:tr>
      <w:tr w:rsidR="008C6274" w:rsidRPr="00AC2DF1" w14:paraId="4854B035" w14:textId="77777777" w:rsidTr="005D0A26">
        <w:tc>
          <w:tcPr>
            <w:tcW w:w="562" w:type="dxa"/>
          </w:tcPr>
          <w:p w14:paraId="201A36E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107</w:t>
            </w:r>
          </w:p>
        </w:tc>
        <w:tc>
          <w:tcPr>
            <w:tcW w:w="8454" w:type="dxa"/>
          </w:tcPr>
          <w:p w14:paraId="28B87B0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school is a place that you know, heightens that anxiety and therefore they need to be </w:t>
            </w:r>
          </w:p>
        </w:tc>
      </w:tr>
      <w:tr w:rsidR="008C6274" w:rsidRPr="00AC2DF1" w14:paraId="2906DF2E" w14:textId="77777777" w:rsidTr="005D0A26">
        <w:tc>
          <w:tcPr>
            <w:tcW w:w="562" w:type="dxa"/>
          </w:tcPr>
          <w:p w14:paraId="73F8B3F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108</w:t>
            </w:r>
          </w:p>
        </w:tc>
        <w:tc>
          <w:tcPr>
            <w:tcW w:w="8454" w:type="dxa"/>
          </w:tcPr>
          <w:p w14:paraId="271D45AE" w14:textId="77777777" w:rsidR="008C6274" w:rsidRPr="00AC2DF1" w:rsidRDefault="008C6274" w:rsidP="005D0A26">
            <w:pPr>
              <w:rPr>
                <w:rFonts w:ascii="Arial" w:hAnsi="Arial" w:cs="Arial"/>
                <w:sz w:val="20"/>
                <w:szCs w:val="20"/>
              </w:rPr>
            </w:pPr>
            <w:r w:rsidRPr="00AC2DF1">
              <w:rPr>
                <w:rFonts w:ascii="Arial" w:hAnsi="Arial" w:cs="Arial"/>
                <w:sz w:val="20"/>
                <w:szCs w:val="20"/>
              </w:rPr>
              <w:t>removed from it forever more.</w:t>
            </w:r>
          </w:p>
        </w:tc>
      </w:tr>
      <w:tr w:rsidR="008C6274" w:rsidRPr="00AC2DF1" w14:paraId="4BB04650" w14:textId="77777777" w:rsidTr="005D0A26">
        <w:tc>
          <w:tcPr>
            <w:tcW w:w="562" w:type="dxa"/>
          </w:tcPr>
          <w:p w14:paraId="07ACBFA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109</w:t>
            </w:r>
          </w:p>
        </w:tc>
        <w:tc>
          <w:tcPr>
            <w:tcW w:w="8454" w:type="dxa"/>
          </w:tcPr>
          <w:p w14:paraId="09423322"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Definitely. So I've definitely had children who've been in care, err where they were being </w:t>
            </w:r>
          </w:p>
        </w:tc>
      </w:tr>
      <w:tr w:rsidR="008C6274" w:rsidRPr="00AC2DF1" w14:paraId="1F4827E2" w14:textId="77777777" w:rsidTr="005D0A26">
        <w:tc>
          <w:tcPr>
            <w:tcW w:w="562" w:type="dxa"/>
          </w:tcPr>
          <w:p w14:paraId="4486564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110</w:t>
            </w:r>
          </w:p>
        </w:tc>
        <w:tc>
          <w:tcPr>
            <w:tcW w:w="8454" w:type="dxa"/>
          </w:tcPr>
          <w:p w14:paraId="70A90595" w14:textId="77777777" w:rsidR="008C6274" w:rsidRPr="00AC2DF1" w:rsidRDefault="008C6274" w:rsidP="005D0A26">
            <w:pPr>
              <w:rPr>
                <w:rFonts w:ascii="Arial" w:hAnsi="Arial" w:cs="Arial"/>
                <w:sz w:val="20"/>
                <w:szCs w:val="20"/>
              </w:rPr>
            </w:pPr>
            <w:r w:rsidRPr="00AC2DF1">
              <w:rPr>
                <w:rFonts w:ascii="Arial" w:hAnsi="Arial" w:cs="Arial"/>
                <w:sz w:val="20"/>
                <w:szCs w:val="20"/>
              </w:rPr>
              <w:t>told, “Don't go to school”... Yeah.</w:t>
            </w:r>
          </w:p>
        </w:tc>
      </w:tr>
      <w:tr w:rsidR="008C6274" w:rsidRPr="00AC2DF1" w14:paraId="6F386F0B" w14:textId="77777777" w:rsidTr="005D0A26">
        <w:tc>
          <w:tcPr>
            <w:tcW w:w="562" w:type="dxa"/>
          </w:tcPr>
          <w:p w14:paraId="2E2EBB3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111</w:t>
            </w:r>
          </w:p>
        </w:tc>
        <w:tc>
          <w:tcPr>
            <w:tcW w:w="8454" w:type="dxa"/>
          </w:tcPr>
          <w:p w14:paraId="51D18DC4" w14:textId="77777777" w:rsidR="008C6274" w:rsidRPr="00AC2DF1" w:rsidRDefault="008C6274" w:rsidP="005D0A26">
            <w:pPr>
              <w:rPr>
                <w:rFonts w:ascii="Arial" w:hAnsi="Arial" w:cs="Arial"/>
                <w:sz w:val="20"/>
                <w:szCs w:val="20"/>
              </w:rPr>
            </w:pPr>
            <w:r w:rsidRPr="00AC2DF1">
              <w:rPr>
                <w:rFonts w:ascii="Arial" w:hAnsi="Arial" w:cs="Arial"/>
                <w:sz w:val="20"/>
                <w:szCs w:val="20"/>
              </w:rPr>
              <w:t>P2:  It's my worry at the minute and that's…</w:t>
            </w:r>
          </w:p>
        </w:tc>
      </w:tr>
      <w:tr w:rsidR="008C6274" w:rsidRPr="00AC2DF1" w14:paraId="1A8A4573" w14:textId="77777777" w:rsidTr="005D0A26">
        <w:tc>
          <w:tcPr>
            <w:tcW w:w="562" w:type="dxa"/>
          </w:tcPr>
          <w:p w14:paraId="6308E6D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112</w:t>
            </w:r>
          </w:p>
        </w:tc>
        <w:tc>
          <w:tcPr>
            <w:tcW w:w="8454" w:type="dxa"/>
          </w:tcPr>
          <w:p w14:paraId="678CAB08"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3AB9C3E1" w14:textId="77777777" w:rsidTr="005D0A26">
        <w:tc>
          <w:tcPr>
            <w:tcW w:w="562" w:type="dxa"/>
          </w:tcPr>
          <w:p w14:paraId="459703B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113</w:t>
            </w:r>
          </w:p>
        </w:tc>
        <w:tc>
          <w:tcPr>
            <w:tcW w:w="8454" w:type="dxa"/>
          </w:tcPr>
          <w:p w14:paraId="4D75C956" w14:textId="77777777" w:rsidR="008C6274" w:rsidRPr="00AC2DF1" w:rsidRDefault="008C6274" w:rsidP="005D0A26">
            <w:pPr>
              <w:rPr>
                <w:rFonts w:ascii="Arial" w:hAnsi="Arial" w:cs="Arial"/>
                <w:sz w:val="20"/>
                <w:szCs w:val="20"/>
              </w:rPr>
            </w:pPr>
            <w:r w:rsidRPr="00AC2DF1">
              <w:rPr>
                <w:rFonts w:ascii="Arial" w:hAnsi="Arial" w:cs="Arial"/>
                <w:sz w:val="20"/>
                <w:szCs w:val="20"/>
              </w:rPr>
              <w:t>P2:  It's my worry at the minute and that's…</w:t>
            </w:r>
          </w:p>
        </w:tc>
      </w:tr>
      <w:tr w:rsidR="008C6274" w:rsidRPr="00AC2DF1" w14:paraId="5DE4F2E0" w14:textId="77777777" w:rsidTr="005D0A26">
        <w:tc>
          <w:tcPr>
            <w:tcW w:w="562" w:type="dxa"/>
          </w:tcPr>
          <w:p w14:paraId="039C6E3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114</w:t>
            </w:r>
          </w:p>
        </w:tc>
        <w:tc>
          <w:tcPr>
            <w:tcW w:w="8454" w:type="dxa"/>
          </w:tcPr>
          <w:p w14:paraId="233C5DBD"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70831000" w14:textId="77777777" w:rsidTr="005D0A26">
        <w:tc>
          <w:tcPr>
            <w:tcW w:w="562" w:type="dxa"/>
          </w:tcPr>
          <w:p w14:paraId="334665B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115</w:t>
            </w:r>
          </w:p>
        </w:tc>
        <w:tc>
          <w:tcPr>
            <w:tcW w:w="8454" w:type="dxa"/>
          </w:tcPr>
          <w:p w14:paraId="2EB8543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That's my challenge to face and things that obviously, especially in my sort of role where </w:t>
            </w:r>
          </w:p>
        </w:tc>
      </w:tr>
      <w:tr w:rsidR="008C6274" w:rsidRPr="00AC2DF1" w14:paraId="1650BC6B" w14:textId="77777777" w:rsidTr="005D0A26">
        <w:tc>
          <w:tcPr>
            <w:tcW w:w="562" w:type="dxa"/>
          </w:tcPr>
          <w:p w14:paraId="6F09CA4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116</w:t>
            </w:r>
          </w:p>
        </w:tc>
        <w:tc>
          <w:tcPr>
            <w:tcW w:w="8454" w:type="dxa"/>
          </w:tcPr>
          <w:p w14:paraId="65A216C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we're potentially getting to a point where we do end up enforcing it. Are we ending up </w:t>
            </w:r>
          </w:p>
        </w:tc>
      </w:tr>
      <w:tr w:rsidR="008C6274" w:rsidRPr="00AC2DF1" w14:paraId="416D8FBD" w14:textId="77777777" w:rsidTr="005D0A26">
        <w:tc>
          <w:tcPr>
            <w:tcW w:w="562" w:type="dxa"/>
          </w:tcPr>
          <w:p w14:paraId="32590C7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117</w:t>
            </w:r>
          </w:p>
        </w:tc>
        <w:tc>
          <w:tcPr>
            <w:tcW w:w="8454" w:type="dxa"/>
          </w:tcPr>
          <w:p w14:paraId="1D4028E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causing drift as a result of some of the messaging that's going on. And I do get concerned </w:t>
            </w:r>
          </w:p>
        </w:tc>
      </w:tr>
      <w:tr w:rsidR="008C6274" w:rsidRPr="00AC2DF1" w14:paraId="2F606B41" w14:textId="77777777" w:rsidTr="005D0A26">
        <w:tc>
          <w:tcPr>
            <w:tcW w:w="562" w:type="dxa"/>
          </w:tcPr>
          <w:p w14:paraId="2330287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118</w:t>
            </w:r>
          </w:p>
        </w:tc>
        <w:tc>
          <w:tcPr>
            <w:tcW w:w="8454" w:type="dxa"/>
          </w:tcPr>
          <w:p w14:paraId="098E33A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because I'm an ambassador for stuff like emotionally based non-school attendance and One </w:t>
            </w:r>
          </w:p>
        </w:tc>
      </w:tr>
      <w:tr w:rsidR="008C6274" w:rsidRPr="00AC2DF1" w14:paraId="20FA7B48" w14:textId="77777777" w:rsidTr="005D0A26">
        <w:tc>
          <w:tcPr>
            <w:tcW w:w="562" w:type="dxa"/>
          </w:tcPr>
          <w:p w14:paraId="20FF716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119</w:t>
            </w:r>
          </w:p>
        </w:tc>
        <w:tc>
          <w:tcPr>
            <w:tcW w:w="8454" w:type="dxa"/>
          </w:tcPr>
          <w:p w14:paraId="02AF7A7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of the bigger voices should we say? That's for it. But there are other things, other elements </w:t>
            </w:r>
          </w:p>
        </w:tc>
      </w:tr>
      <w:tr w:rsidR="008C6274" w:rsidRPr="00AC2DF1" w14:paraId="0C60C3F7" w14:textId="77777777" w:rsidTr="005D0A26">
        <w:tc>
          <w:tcPr>
            <w:tcW w:w="562" w:type="dxa"/>
          </w:tcPr>
          <w:p w14:paraId="44582E4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120</w:t>
            </w:r>
          </w:p>
        </w:tc>
        <w:tc>
          <w:tcPr>
            <w:tcW w:w="8454" w:type="dxa"/>
          </w:tcPr>
          <w:p w14:paraId="05F468A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 play at the minute, so you can have people who have one hundred percent, genuine </w:t>
            </w:r>
          </w:p>
        </w:tc>
      </w:tr>
      <w:tr w:rsidR="008C6274" w:rsidRPr="00AC2DF1" w14:paraId="078C4535" w14:textId="77777777" w:rsidTr="005D0A26">
        <w:tc>
          <w:tcPr>
            <w:tcW w:w="562" w:type="dxa"/>
          </w:tcPr>
          <w:p w14:paraId="774A8BA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121</w:t>
            </w:r>
          </w:p>
        </w:tc>
        <w:tc>
          <w:tcPr>
            <w:tcW w:w="8454" w:type="dxa"/>
          </w:tcPr>
          <w:p w14:paraId="01DC9D5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Emotionally Based School Avoidance and that needs that really heavy line of intervention. </w:t>
            </w:r>
          </w:p>
        </w:tc>
      </w:tr>
      <w:tr w:rsidR="008C6274" w:rsidRPr="00AC2DF1" w14:paraId="10B3C194" w14:textId="77777777" w:rsidTr="005D0A26">
        <w:tc>
          <w:tcPr>
            <w:tcW w:w="562" w:type="dxa"/>
          </w:tcPr>
          <w:p w14:paraId="2B47C3B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122</w:t>
            </w:r>
          </w:p>
        </w:tc>
        <w:tc>
          <w:tcPr>
            <w:tcW w:w="8454" w:type="dxa"/>
          </w:tcPr>
          <w:p w14:paraId="7B2D376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But it’s then this sort of the ripple effect as such. As in, we all know that young people are </w:t>
            </w:r>
          </w:p>
        </w:tc>
      </w:tr>
      <w:tr w:rsidR="008C6274" w:rsidRPr="00AC2DF1" w14:paraId="149C50F7" w14:textId="77777777" w:rsidTr="005D0A26">
        <w:tc>
          <w:tcPr>
            <w:tcW w:w="562" w:type="dxa"/>
          </w:tcPr>
          <w:p w14:paraId="5B16016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123</w:t>
            </w:r>
          </w:p>
        </w:tc>
        <w:tc>
          <w:tcPr>
            <w:tcW w:w="8454" w:type="dxa"/>
          </w:tcPr>
          <w:p w14:paraId="76401CC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influenced. And when they see that someone else is being treated differently as a result of </w:t>
            </w:r>
          </w:p>
        </w:tc>
      </w:tr>
      <w:tr w:rsidR="008C6274" w:rsidRPr="00AC2DF1" w14:paraId="329F405E" w14:textId="77777777" w:rsidTr="005D0A26">
        <w:tc>
          <w:tcPr>
            <w:tcW w:w="562" w:type="dxa"/>
          </w:tcPr>
          <w:p w14:paraId="4BDACB6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124</w:t>
            </w:r>
          </w:p>
        </w:tc>
        <w:tc>
          <w:tcPr>
            <w:tcW w:w="8454" w:type="dxa"/>
          </w:tcPr>
          <w:p w14:paraId="23BA06B0"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their behaviour they think that they behave that way to get a similar sort of response. </w:t>
            </w:r>
          </w:p>
        </w:tc>
      </w:tr>
      <w:tr w:rsidR="008C6274" w:rsidRPr="00AC2DF1" w14:paraId="7295EFD4" w14:textId="77777777" w:rsidTr="005D0A26">
        <w:tc>
          <w:tcPr>
            <w:tcW w:w="562" w:type="dxa"/>
          </w:tcPr>
          <w:p w14:paraId="227512F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125</w:t>
            </w:r>
          </w:p>
        </w:tc>
        <w:tc>
          <w:tcPr>
            <w:tcW w:w="8454" w:type="dxa"/>
          </w:tcPr>
          <w:p w14:paraId="006660A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Everything has to be taken on a case by case basis and obviously it's difficult to explain. to </w:t>
            </w:r>
          </w:p>
        </w:tc>
      </w:tr>
      <w:tr w:rsidR="008C6274" w:rsidRPr="00AC2DF1" w14:paraId="3DA0D08D" w14:textId="77777777" w:rsidTr="005D0A26">
        <w:tc>
          <w:tcPr>
            <w:tcW w:w="562" w:type="dxa"/>
          </w:tcPr>
          <w:p w14:paraId="7D1E951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126</w:t>
            </w:r>
          </w:p>
        </w:tc>
        <w:tc>
          <w:tcPr>
            <w:tcW w:w="8454" w:type="dxa"/>
          </w:tcPr>
          <w:p w14:paraId="1949C1E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young people and their wider families, why one young person has been treated and handled </w:t>
            </w:r>
          </w:p>
        </w:tc>
      </w:tr>
      <w:tr w:rsidR="008C6274" w:rsidRPr="00AC2DF1" w14:paraId="7A4FB532" w14:textId="77777777" w:rsidTr="005D0A26">
        <w:tc>
          <w:tcPr>
            <w:tcW w:w="562" w:type="dxa"/>
          </w:tcPr>
          <w:p w14:paraId="5D6D80F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127</w:t>
            </w:r>
          </w:p>
        </w:tc>
        <w:tc>
          <w:tcPr>
            <w:tcW w:w="8454" w:type="dxa"/>
          </w:tcPr>
          <w:p w14:paraId="4CF8A7F1"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differently than their young person because obviously that young person is centre to their </w:t>
            </w:r>
          </w:p>
        </w:tc>
      </w:tr>
      <w:tr w:rsidR="008C6274" w:rsidRPr="00AC2DF1" w14:paraId="34DB0A52" w14:textId="77777777" w:rsidTr="005D0A26">
        <w:tc>
          <w:tcPr>
            <w:tcW w:w="562" w:type="dxa"/>
          </w:tcPr>
          <w:p w14:paraId="5EE7278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128</w:t>
            </w:r>
          </w:p>
        </w:tc>
        <w:tc>
          <w:tcPr>
            <w:tcW w:w="8454" w:type="dxa"/>
          </w:tcPr>
          <w:p w14:paraId="64E4B40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world. And that young person obviously is centre to their will but you can't explain all their </w:t>
            </w:r>
          </w:p>
        </w:tc>
      </w:tr>
      <w:tr w:rsidR="008C6274" w:rsidRPr="00AC2DF1" w14:paraId="13786227" w14:textId="77777777" w:rsidTr="005D0A26">
        <w:tc>
          <w:tcPr>
            <w:tcW w:w="562" w:type="dxa"/>
          </w:tcPr>
          <w:p w14:paraId="5227B1D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129</w:t>
            </w:r>
          </w:p>
        </w:tc>
        <w:tc>
          <w:tcPr>
            <w:tcW w:w="8454" w:type="dxa"/>
          </w:tcPr>
          <w:p w14:paraId="57DEA54D" w14:textId="77777777" w:rsidR="008C6274" w:rsidRPr="00AC2DF1" w:rsidRDefault="008C6274" w:rsidP="005D0A26">
            <w:pPr>
              <w:rPr>
                <w:rFonts w:ascii="Arial" w:hAnsi="Arial" w:cs="Arial"/>
                <w:sz w:val="20"/>
                <w:szCs w:val="20"/>
              </w:rPr>
            </w:pPr>
            <w:r w:rsidRPr="00AC2DF1">
              <w:rPr>
                <w:rFonts w:ascii="Arial" w:hAnsi="Arial" w:cs="Arial"/>
                <w:sz w:val="20"/>
                <w:szCs w:val="20"/>
              </w:rPr>
              <w:t>difficulties and intricacies because obviously of data sharing and stuff like that.</w:t>
            </w:r>
          </w:p>
        </w:tc>
      </w:tr>
      <w:tr w:rsidR="008C6274" w:rsidRPr="00AC2DF1" w14:paraId="2C4927C2" w14:textId="77777777" w:rsidTr="005D0A26">
        <w:tc>
          <w:tcPr>
            <w:tcW w:w="562" w:type="dxa"/>
          </w:tcPr>
          <w:p w14:paraId="0C5A2A3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130</w:t>
            </w:r>
          </w:p>
        </w:tc>
        <w:tc>
          <w:tcPr>
            <w:tcW w:w="8454" w:type="dxa"/>
          </w:tcPr>
          <w:p w14:paraId="7A1254B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P1:  So if we look at awareness of appropriate responses… I'm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say same thing. So I'm </w:t>
            </w:r>
          </w:p>
        </w:tc>
      </w:tr>
      <w:tr w:rsidR="008C6274" w:rsidRPr="00AC2DF1" w14:paraId="1886BFD6" w14:textId="77777777" w:rsidTr="005D0A26">
        <w:tc>
          <w:tcPr>
            <w:tcW w:w="562" w:type="dxa"/>
          </w:tcPr>
          <w:p w14:paraId="0D86FC5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131</w:t>
            </w:r>
          </w:p>
        </w:tc>
        <w:tc>
          <w:tcPr>
            <w:tcW w:w="8454" w:type="dxa"/>
          </w:tcPr>
          <w:p w14:paraId="0E8B7EA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going to say that... I know there is a massive variation in this in terms of appropriate </w:t>
            </w:r>
          </w:p>
        </w:tc>
      </w:tr>
      <w:tr w:rsidR="008C6274" w:rsidRPr="00AC2DF1" w14:paraId="32CBF0AD" w14:textId="77777777" w:rsidTr="005D0A26">
        <w:tc>
          <w:tcPr>
            <w:tcW w:w="562" w:type="dxa"/>
          </w:tcPr>
          <w:p w14:paraId="047A2F3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132</w:t>
            </w:r>
          </w:p>
        </w:tc>
        <w:tc>
          <w:tcPr>
            <w:tcW w:w="8454" w:type="dxa"/>
          </w:tcPr>
          <w:p w14:paraId="5E7111F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responses and there I mean… from school to school, but also… within teams and again, like </w:t>
            </w:r>
          </w:p>
        </w:tc>
      </w:tr>
      <w:tr w:rsidR="008C6274" w:rsidRPr="00AC2DF1" w14:paraId="13329F27" w14:textId="77777777" w:rsidTr="005D0A26">
        <w:tc>
          <w:tcPr>
            <w:tcW w:w="562" w:type="dxa"/>
          </w:tcPr>
          <w:p w14:paraId="54DCE78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133</w:t>
            </w:r>
          </w:p>
        </w:tc>
        <w:tc>
          <w:tcPr>
            <w:tcW w:w="8454" w:type="dxa"/>
          </w:tcPr>
          <w:p w14:paraId="39ABE9BC"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you said you did hierarchy before in terms of who and you could say the same couldn't you </w:t>
            </w:r>
          </w:p>
        </w:tc>
      </w:tr>
      <w:tr w:rsidR="008C6274" w:rsidRPr="00AC2DF1" w14:paraId="6E04CAD7" w14:textId="77777777" w:rsidTr="005D0A26">
        <w:tc>
          <w:tcPr>
            <w:tcW w:w="562" w:type="dxa"/>
          </w:tcPr>
          <w:p w14:paraId="1810441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134</w:t>
            </w:r>
          </w:p>
        </w:tc>
        <w:tc>
          <w:tcPr>
            <w:tcW w:w="8454" w:type="dxa"/>
          </w:tcPr>
          <w:p w14:paraId="431093D9" w14:textId="77777777" w:rsidR="008C6274" w:rsidRPr="00AC2DF1" w:rsidRDefault="008C6274" w:rsidP="005D0A26">
            <w:pPr>
              <w:rPr>
                <w:rFonts w:ascii="Arial" w:hAnsi="Arial" w:cs="Arial"/>
                <w:sz w:val="20"/>
                <w:szCs w:val="20"/>
              </w:rPr>
            </w:pPr>
            <w:r w:rsidRPr="00AC2DF1">
              <w:rPr>
                <w:rFonts w:ascii="Arial" w:hAnsi="Arial" w:cs="Arial"/>
                <w:sz w:val="20"/>
                <w:szCs w:val="20"/>
              </w:rPr>
              <w:t>for that? But if I use a case examples again, so say a cared for a child that we had last year,</w:t>
            </w:r>
          </w:p>
        </w:tc>
      </w:tr>
      <w:tr w:rsidR="008C6274" w:rsidRPr="00AC2DF1" w14:paraId="170BF5D3" w14:textId="77777777" w:rsidTr="005D0A26">
        <w:tc>
          <w:tcPr>
            <w:tcW w:w="562" w:type="dxa"/>
          </w:tcPr>
          <w:p w14:paraId="48E6803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135</w:t>
            </w:r>
          </w:p>
        </w:tc>
        <w:tc>
          <w:tcPr>
            <w:tcW w:w="8454" w:type="dxa"/>
          </w:tcPr>
          <w:p w14:paraId="4DD2477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so I was the one that sort of said, try this, use this, use the EBSA resources whether it's and </w:t>
            </w:r>
          </w:p>
        </w:tc>
      </w:tr>
      <w:tr w:rsidR="008C6274" w:rsidRPr="00AC2DF1" w14:paraId="407AB812" w14:textId="77777777" w:rsidTr="005D0A26">
        <w:tc>
          <w:tcPr>
            <w:tcW w:w="562" w:type="dxa"/>
          </w:tcPr>
          <w:p w14:paraId="40E25A7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136</w:t>
            </w:r>
          </w:p>
        </w:tc>
        <w:tc>
          <w:tcPr>
            <w:tcW w:w="8454" w:type="dxa"/>
          </w:tcPr>
          <w:p w14:paraId="46B59DFC"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 care schedule or, the cards or activities, you know. All the different things that are there. </w:t>
            </w:r>
          </w:p>
        </w:tc>
      </w:tr>
      <w:tr w:rsidR="008C6274" w:rsidRPr="00AC2DF1" w14:paraId="3C82C363" w14:textId="77777777" w:rsidTr="005D0A26">
        <w:tc>
          <w:tcPr>
            <w:tcW w:w="562" w:type="dxa"/>
          </w:tcPr>
          <w:p w14:paraId="3EF4571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137</w:t>
            </w:r>
          </w:p>
        </w:tc>
        <w:tc>
          <w:tcPr>
            <w:tcW w:w="8454" w:type="dxa"/>
          </w:tcPr>
          <w:p w14:paraId="3EBEE5C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And I would be asking questions like, what is your action plan? What does the action plan </w:t>
            </w:r>
          </w:p>
        </w:tc>
      </w:tr>
      <w:tr w:rsidR="008C6274" w:rsidRPr="00AC2DF1" w14:paraId="6B8DDC83" w14:textId="77777777" w:rsidTr="005D0A26">
        <w:tc>
          <w:tcPr>
            <w:tcW w:w="562" w:type="dxa"/>
          </w:tcPr>
          <w:p w14:paraId="7F8E859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138</w:t>
            </w:r>
          </w:p>
        </w:tc>
        <w:tc>
          <w:tcPr>
            <w:tcW w:w="8454" w:type="dxa"/>
          </w:tcPr>
          <w:p w14:paraId="19A86094" w14:textId="54722F0E" w:rsidR="008C6274" w:rsidRPr="00AC2DF1" w:rsidRDefault="008C6274" w:rsidP="005D0A26">
            <w:pPr>
              <w:rPr>
                <w:rFonts w:ascii="Arial" w:hAnsi="Arial" w:cs="Arial"/>
                <w:sz w:val="20"/>
                <w:szCs w:val="20"/>
              </w:rPr>
            </w:pPr>
            <w:r w:rsidRPr="00AC2DF1">
              <w:rPr>
                <w:rFonts w:ascii="Arial" w:hAnsi="Arial" w:cs="Arial"/>
                <w:sz w:val="20"/>
                <w:szCs w:val="20"/>
              </w:rPr>
              <w:t>look like for this child? And it didn't exist</w:t>
            </w:r>
            <w:r w:rsidR="00560C99" w:rsidRPr="00AC2DF1">
              <w:rPr>
                <w:rFonts w:ascii="Arial" w:hAnsi="Arial" w:cs="Arial"/>
                <w:sz w:val="20"/>
                <w:szCs w:val="20"/>
              </w:rPr>
              <w:t xml:space="preserve">. </w:t>
            </w:r>
            <w:r w:rsidRPr="00AC2DF1">
              <w:rPr>
                <w:rFonts w:ascii="Arial" w:hAnsi="Arial" w:cs="Arial"/>
                <w:sz w:val="20"/>
                <w:szCs w:val="20"/>
              </w:rPr>
              <w:t xml:space="preserve">So if I hadn't have basically created that for the </w:t>
            </w:r>
          </w:p>
        </w:tc>
      </w:tr>
      <w:tr w:rsidR="008C6274" w:rsidRPr="00AC2DF1" w14:paraId="0D8C3B5D" w14:textId="77777777" w:rsidTr="005D0A26">
        <w:tc>
          <w:tcPr>
            <w:tcW w:w="562" w:type="dxa"/>
          </w:tcPr>
          <w:p w14:paraId="3C518A1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139</w:t>
            </w:r>
          </w:p>
        </w:tc>
        <w:tc>
          <w:tcPr>
            <w:tcW w:w="8454" w:type="dxa"/>
          </w:tcPr>
          <w:p w14:paraId="1F2C9CE8" w14:textId="77777777" w:rsidR="008C6274" w:rsidRPr="00AC2DF1" w:rsidRDefault="008C6274" w:rsidP="005D0A26">
            <w:pPr>
              <w:rPr>
                <w:rFonts w:ascii="Arial" w:hAnsi="Arial" w:cs="Arial"/>
                <w:sz w:val="20"/>
                <w:szCs w:val="20"/>
              </w:rPr>
            </w:pPr>
            <w:r w:rsidRPr="00AC2DF1">
              <w:rPr>
                <w:rFonts w:ascii="Arial" w:hAnsi="Arial" w:cs="Arial"/>
                <w:sz w:val="20"/>
                <w:szCs w:val="20"/>
              </w:rPr>
              <w:t>school, they wouldn't have happened.</w:t>
            </w:r>
          </w:p>
        </w:tc>
      </w:tr>
      <w:tr w:rsidR="008C6274" w:rsidRPr="00AC2DF1" w14:paraId="35A62E43" w14:textId="77777777" w:rsidTr="005D0A26">
        <w:tc>
          <w:tcPr>
            <w:tcW w:w="562" w:type="dxa"/>
          </w:tcPr>
          <w:p w14:paraId="57CE126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140</w:t>
            </w:r>
          </w:p>
        </w:tc>
        <w:tc>
          <w:tcPr>
            <w:tcW w:w="8454" w:type="dxa"/>
          </w:tcPr>
          <w:p w14:paraId="17A525C1"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that's fair and it's difficult because in an Ideal World. You would not have so many </w:t>
            </w:r>
          </w:p>
        </w:tc>
      </w:tr>
      <w:tr w:rsidR="008C6274" w:rsidRPr="00AC2DF1" w14:paraId="79E296D7" w14:textId="77777777" w:rsidTr="005D0A26">
        <w:tc>
          <w:tcPr>
            <w:tcW w:w="562" w:type="dxa"/>
          </w:tcPr>
          <w:p w14:paraId="43498F5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141</w:t>
            </w:r>
          </w:p>
        </w:tc>
        <w:tc>
          <w:tcPr>
            <w:tcW w:w="8454" w:type="dxa"/>
          </w:tcPr>
          <w:p w14:paraId="780BDB22" w14:textId="77777777" w:rsidR="008C6274" w:rsidRPr="00AC2DF1" w:rsidRDefault="008C6274" w:rsidP="005D0A26">
            <w:pPr>
              <w:rPr>
                <w:rFonts w:ascii="Arial" w:hAnsi="Arial" w:cs="Arial"/>
                <w:sz w:val="20"/>
                <w:szCs w:val="20"/>
              </w:rPr>
            </w:pPr>
            <w:r w:rsidRPr="00AC2DF1">
              <w:rPr>
                <w:rFonts w:ascii="Arial" w:hAnsi="Arial" w:cs="Arial"/>
                <w:sz w:val="20"/>
                <w:szCs w:val="20"/>
              </w:rPr>
              <w:t>priorities at present that are put on education...</w:t>
            </w:r>
          </w:p>
        </w:tc>
      </w:tr>
      <w:tr w:rsidR="008C6274" w:rsidRPr="00AC2DF1" w14:paraId="2D147407" w14:textId="77777777" w:rsidTr="005D0A26">
        <w:tc>
          <w:tcPr>
            <w:tcW w:w="562" w:type="dxa"/>
          </w:tcPr>
          <w:p w14:paraId="04C1C11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142</w:t>
            </w:r>
          </w:p>
        </w:tc>
        <w:tc>
          <w:tcPr>
            <w:tcW w:w="8454" w:type="dxa"/>
          </w:tcPr>
          <w:p w14:paraId="1819B3D3" w14:textId="77777777" w:rsidR="008C6274" w:rsidRPr="00AC2DF1" w:rsidRDefault="008C6274" w:rsidP="005D0A26">
            <w:pPr>
              <w:rPr>
                <w:rFonts w:ascii="Arial" w:hAnsi="Arial" w:cs="Arial"/>
                <w:sz w:val="20"/>
                <w:szCs w:val="20"/>
              </w:rPr>
            </w:pPr>
            <w:r w:rsidRPr="00AC2DF1">
              <w:rPr>
                <w:rFonts w:ascii="Arial" w:hAnsi="Arial" w:cs="Arial"/>
                <w:sz w:val="20"/>
                <w:szCs w:val="20"/>
              </w:rPr>
              <w:t>P1: Oh, it’s massive.</w:t>
            </w:r>
          </w:p>
        </w:tc>
      </w:tr>
      <w:tr w:rsidR="008C6274" w:rsidRPr="00AC2DF1" w14:paraId="3F6C3A0A" w14:textId="77777777" w:rsidTr="005D0A26">
        <w:tc>
          <w:tcPr>
            <w:tcW w:w="562" w:type="dxa"/>
          </w:tcPr>
          <w:p w14:paraId="04B40A3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143</w:t>
            </w:r>
          </w:p>
        </w:tc>
        <w:tc>
          <w:tcPr>
            <w:tcW w:w="8454" w:type="dxa"/>
          </w:tcPr>
          <w:p w14:paraId="09F96389"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And therefore you would be able to adopt a good approach around it. Obviously like </w:t>
            </w:r>
          </w:p>
        </w:tc>
      </w:tr>
      <w:tr w:rsidR="008C6274" w:rsidRPr="00AC2DF1" w14:paraId="4F7903EB" w14:textId="77777777" w:rsidTr="005D0A26">
        <w:tc>
          <w:tcPr>
            <w:tcW w:w="562" w:type="dxa"/>
          </w:tcPr>
          <w:p w14:paraId="35FB5F1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144</w:t>
            </w:r>
          </w:p>
        </w:tc>
        <w:tc>
          <w:tcPr>
            <w:tcW w:w="8454" w:type="dxa"/>
          </w:tcPr>
          <w:p w14:paraId="077C87F9" w14:textId="77777777" w:rsidR="008C6274" w:rsidRPr="00AC2DF1" w:rsidRDefault="008C6274" w:rsidP="005D0A26">
            <w:pPr>
              <w:rPr>
                <w:rFonts w:ascii="Arial" w:hAnsi="Arial" w:cs="Arial"/>
                <w:sz w:val="20"/>
                <w:szCs w:val="20"/>
              </w:rPr>
            </w:pPr>
            <w:r w:rsidRPr="00AC2DF1">
              <w:rPr>
                <w:rFonts w:ascii="Arial" w:hAnsi="Arial" w:cs="Arial"/>
                <w:sz w:val="20"/>
                <w:szCs w:val="20"/>
              </w:rPr>
              <w:t>we've already said at the start there's just conflict all the way through…</w:t>
            </w:r>
          </w:p>
        </w:tc>
      </w:tr>
      <w:tr w:rsidR="008C6274" w:rsidRPr="00AC2DF1" w14:paraId="1560309D" w14:textId="77777777" w:rsidTr="005D0A26">
        <w:tc>
          <w:tcPr>
            <w:tcW w:w="562" w:type="dxa"/>
          </w:tcPr>
          <w:p w14:paraId="70982B8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145</w:t>
            </w:r>
          </w:p>
        </w:tc>
        <w:tc>
          <w:tcPr>
            <w:tcW w:w="8454" w:type="dxa"/>
          </w:tcPr>
          <w:p w14:paraId="18C9EB9A"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5AA0F749" w14:textId="77777777" w:rsidTr="005D0A26">
        <w:tc>
          <w:tcPr>
            <w:tcW w:w="562" w:type="dxa"/>
          </w:tcPr>
          <w:p w14:paraId="2635BD5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146</w:t>
            </w:r>
          </w:p>
        </w:tc>
        <w:tc>
          <w:tcPr>
            <w:tcW w:w="8454" w:type="dxa"/>
          </w:tcPr>
          <w:p w14:paraId="76ACB4CC"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Because you've got messaging from organisations such as OFSTED… That say it is </w:t>
            </w:r>
          </w:p>
        </w:tc>
      </w:tr>
      <w:tr w:rsidR="008C6274" w:rsidRPr="00AC2DF1" w14:paraId="4A909DF3" w14:textId="77777777" w:rsidTr="005D0A26">
        <w:tc>
          <w:tcPr>
            <w:tcW w:w="562" w:type="dxa"/>
          </w:tcPr>
          <w:p w14:paraId="6C3B8B0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147</w:t>
            </w:r>
          </w:p>
        </w:tc>
        <w:tc>
          <w:tcPr>
            <w:tcW w:w="8454" w:type="dxa"/>
          </w:tcPr>
          <w:p w14:paraId="43526244" w14:textId="77777777" w:rsidR="008C6274" w:rsidRPr="00AC2DF1" w:rsidRDefault="008C6274" w:rsidP="005D0A26">
            <w:pPr>
              <w:rPr>
                <w:rFonts w:ascii="Arial" w:hAnsi="Arial" w:cs="Arial"/>
                <w:sz w:val="20"/>
                <w:szCs w:val="20"/>
              </w:rPr>
            </w:pPr>
            <w:r w:rsidRPr="00AC2DF1">
              <w:rPr>
                <w:rFonts w:ascii="Arial" w:hAnsi="Arial" w:cs="Arial"/>
                <w:sz w:val="20"/>
                <w:szCs w:val="20"/>
              </w:rPr>
              <w:t>import… imperative that you have high School attendance.</w:t>
            </w:r>
          </w:p>
        </w:tc>
      </w:tr>
      <w:tr w:rsidR="008C6274" w:rsidRPr="00AC2DF1" w14:paraId="4BE27879" w14:textId="77777777" w:rsidTr="005D0A26">
        <w:tc>
          <w:tcPr>
            <w:tcW w:w="562" w:type="dxa"/>
          </w:tcPr>
          <w:p w14:paraId="2908458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148</w:t>
            </w:r>
          </w:p>
        </w:tc>
        <w:tc>
          <w:tcPr>
            <w:tcW w:w="8454" w:type="dxa"/>
          </w:tcPr>
          <w:p w14:paraId="3D60F6A2"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6AB8FC3A" w14:textId="77777777" w:rsidTr="005D0A26">
        <w:tc>
          <w:tcPr>
            <w:tcW w:w="562" w:type="dxa"/>
          </w:tcPr>
          <w:p w14:paraId="4A3488B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149</w:t>
            </w:r>
          </w:p>
        </w:tc>
        <w:tc>
          <w:tcPr>
            <w:tcW w:w="8454" w:type="dxa"/>
          </w:tcPr>
          <w:p w14:paraId="5C6D5DEC"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And then you verse it this child's led approach. Which I say, if we go back to that and go </w:t>
            </w:r>
          </w:p>
        </w:tc>
      </w:tr>
      <w:tr w:rsidR="008C6274" w:rsidRPr="00AC2DF1" w14:paraId="121BEAB7" w14:textId="77777777" w:rsidTr="005D0A26">
        <w:tc>
          <w:tcPr>
            <w:tcW w:w="562" w:type="dxa"/>
          </w:tcPr>
          <w:p w14:paraId="55B1209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150</w:t>
            </w:r>
          </w:p>
        </w:tc>
        <w:tc>
          <w:tcPr>
            <w:tcW w:w="8454" w:type="dxa"/>
          </w:tcPr>
          <w:p w14:paraId="073B89A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with a child led approach at times... Sure, a lot of school population would opt for a </w:t>
            </w:r>
          </w:p>
        </w:tc>
      </w:tr>
      <w:tr w:rsidR="008C6274" w:rsidRPr="00AC2DF1" w14:paraId="7606FDA4" w14:textId="77777777" w:rsidTr="005D0A26">
        <w:tc>
          <w:tcPr>
            <w:tcW w:w="562" w:type="dxa"/>
          </w:tcPr>
          <w:p w14:paraId="5408204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151</w:t>
            </w:r>
          </w:p>
        </w:tc>
        <w:tc>
          <w:tcPr>
            <w:tcW w:w="8454" w:type="dxa"/>
          </w:tcPr>
          <w:p w14:paraId="56CC488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different way. Approaching school at certain points of their academic career and obviously </w:t>
            </w:r>
          </w:p>
        </w:tc>
      </w:tr>
      <w:tr w:rsidR="008C6274" w:rsidRPr="00AC2DF1" w14:paraId="3295509F" w14:textId="77777777" w:rsidTr="005D0A26">
        <w:tc>
          <w:tcPr>
            <w:tcW w:w="562" w:type="dxa"/>
          </w:tcPr>
          <w:p w14:paraId="053D68E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152</w:t>
            </w:r>
          </w:p>
        </w:tc>
        <w:tc>
          <w:tcPr>
            <w:tcW w:w="8454" w:type="dxa"/>
          </w:tcPr>
          <w:p w14:paraId="1FEF18C0" w14:textId="77777777" w:rsidR="008C6274" w:rsidRPr="00AC2DF1" w:rsidRDefault="008C6274" w:rsidP="005D0A26">
            <w:pPr>
              <w:rPr>
                <w:rFonts w:ascii="Arial" w:hAnsi="Arial" w:cs="Arial"/>
                <w:sz w:val="20"/>
                <w:szCs w:val="20"/>
              </w:rPr>
            </w:pPr>
            <w:r w:rsidRPr="00AC2DF1">
              <w:rPr>
                <w:rFonts w:ascii="Arial" w:hAnsi="Arial" w:cs="Arial"/>
                <w:sz w:val="20"/>
                <w:szCs w:val="20"/>
              </w:rPr>
              <w:t>that's not conducive to the current environment. both financially and resource wise even.</w:t>
            </w:r>
          </w:p>
        </w:tc>
      </w:tr>
      <w:tr w:rsidR="008C6274" w:rsidRPr="00AC2DF1" w14:paraId="1241C6B2" w14:textId="77777777" w:rsidTr="005D0A26">
        <w:tc>
          <w:tcPr>
            <w:tcW w:w="562" w:type="dxa"/>
          </w:tcPr>
          <w:p w14:paraId="2542B98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153</w:t>
            </w:r>
          </w:p>
        </w:tc>
        <w:tc>
          <w:tcPr>
            <w:tcW w:w="8454" w:type="dxa"/>
          </w:tcPr>
          <w:p w14:paraId="0BD5559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P1: But then we have some schools don't wait. So I know one they have an EBSA TA don't </w:t>
            </w:r>
          </w:p>
        </w:tc>
      </w:tr>
      <w:tr w:rsidR="008C6274" w:rsidRPr="00AC2DF1" w14:paraId="127C77A2" w14:textId="77777777" w:rsidTr="005D0A26">
        <w:tc>
          <w:tcPr>
            <w:tcW w:w="562" w:type="dxa"/>
          </w:tcPr>
          <w:p w14:paraId="007054A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154</w:t>
            </w:r>
          </w:p>
        </w:tc>
        <w:tc>
          <w:tcPr>
            <w:tcW w:w="8454" w:type="dxa"/>
          </w:tcPr>
          <w:p w14:paraId="706CA17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they? That's their specialism. That's what they do. And so it's not everywhere… But obviously </w:t>
            </w:r>
          </w:p>
        </w:tc>
      </w:tr>
      <w:tr w:rsidR="008C6274" w:rsidRPr="00AC2DF1" w14:paraId="704B2C5A" w14:textId="77777777" w:rsidTr="005D0A26">
        <w:tc>
          <w:tcPr>
            <w:tcW w:w="562" w:type="dxa"/>
          </w:tcPr>
          <w:p w14:paraId="4C062F7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155</w:t>
            </w:r>
          </w:p>
        </w:tc>
        <w:tc>
          <w:tcPr>
            <w:tcW w:w="8454" w:type="dxa"/>
          </w:tcPr>
          <w:p w14:paraId="24587347" w14:textId="77777777" w:rsidR="008C6274" w:rsidRPr="00AC2DF1" w:rsidRDefault="008C6274" w:rsidP="005D0A26">
            <w:pPr>
              <w:rPr>
                <w:rFonts w:ascii="Arial" w:hAnsi="Arial" w:cs="Arial"/>
                <w:sz w:val="20"/>
                <w:szCs w:val="20"/>
              </w:rPr>
            </w:pPr>
            <w:r w:rsidRPr="00AC2DF1">
              <w:rPr>
                <w:rFonts w:ascii="Arial" w:hAnsi="Arial" w:cs="Arial"/>
                <w:sz w:val="20"/>
                <w:szCs w:val="20"/>
              </w:rPr>
              <w:t>I'm just say…</w:t>
            </w:r>
          </w:p>
        </w:tc>
      </w:tr>
      <w:tr w:rsidR="008C6274" w:rsidRPr="00AC2DF1" w14:paraId="523A60CF" w14:textId="77777777" w:rsidTr="005D0A26">
        <w:tc>
          <w:tcPr>
            <w:tcW w:w="562" w:type="dxa"/>
          </w:tcPr>
          <w:p w14:paraId="0EF1766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156</w:t>
            </w:r>
          </w:p>
        </w:tc>
        <w:tc>
          <w:tcPr>
            <w:tcW w:w="8454" w:type="dxa"/>
          </w:tcPr>
          <w:p w14:paraId="605905A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There’s certainly a buy in, there's certainly a buy in. I wouldn't say in certain schools, </w:t>
            </w:r>
          </w:p>
        </w:tc>
      </w:tr>
      <w:tr w:rsidR="008C6274" w:rsidRPr="00AC2DF1" w14:paraId="5218D8C2" w14:textId="77777777" w:rsidTr="005D0A26">
        <w:tc>
          <w:tcPr>
            <w:tcW w:w="562" w:type="dxa"/>
          </w:tcPr>
          <w:p w14:paraId="24A0C52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157</w:t>
            </w:r>
          </w:p>
        </w:tc>
        <w:tc>
          <w:tcPr>
            <w:tcW w:w="8454" w:type="dxa"/>
          </w:tcPr>
          <w:p w14:paraId="46B969B3" w14:textId="77777777" w:rsidR="008C6274" w:rsidRPr="00AC2DF1" w:rsidRDefault="008C6274" w:rsidP="005D0A26">
            <w:pPr>
              <w:rPr>
                <w:rFonts w:ascii="Arial" w:hAnsi="Arial" w:cs="Arial"/>
                <w:sz w:val="20"/>
                <w:szCs w:val="20"/>
              </w:rPr>
            </w:pPr>
            <w:r w:rsidRPr="00AC2DF1">
              <w:rPr>
                <w:rFonts w:ascii="Arial" w:hAnsi="Arial" w:cs="Arial"/>
                <w:sz w:val="20"/>
                <w:szCs w:val="20"/>
              </w:rPr>
              <w:t>I’d say in a lot of schools,</w:t>
            </w:r>
          </w:p>
        </w:tc>
      </w:tr>
      <w:tr w:rsidR="008C6274" w:rsidRPr="00AC2DF1" w14:paraId="66059797" w14:textId="77777777" w:rsidTr="005D0A26">
        <w:tc>
          <w:tcPr>
            <w:tcW w:w="562" w:type="dxa"/>
          </w:tcPr>
          <w:p w14:paraId="1E40776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158</w:t>
            </w:r>
          </w:p>
        </w:tc>
        <w:tc>
          <w:tcPr>
            <w:tcW w:w="8454" w:type="dxa"/>
          </w:tcPr>
          <w:p w14:paraId="2A32481F"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068EF54A" w14:textId="77777777" w:rsidTr="005D0A26">
        <w:tc>
          <w:tcPr>
            <w:tcW w:w="562" w:type="dxa"/>
          </w:tcPr>
          <w:p w14:paraId="7F955CE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159</w:t>
            </w:r>
          </w:p>
        </w:tc>
        <w:tc>
          <w:tcPr>
            <w:tcW w:w="8454" w:type="dxa"/>
          </w:tcPr>
          <w:p w14:paraId="201952EC"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But the difficulty is their buy in is to name a person rather than to. adopt an approach. I know obviously…</w:t>
            </w:r>
          </w:p>
        </w:tc>
      </w:tr>
      <w:tr w:rsidR="008C6274" w:rsidRPr="00AC2DF1" w14:paraId="4378BA38" w14:textId="77777777" w:rsidTr="005D0A26">
        <w:tc>
          <w:tcPr>
            <w:tcW w:w="562" w:type="dxa"/>
          </w:tcPr>
          <w:p w14:paraId="3564CB4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160</w:t>
            </w:r>
          </w:p>
        </w:tc>
        <w:tc>
          <w:tcPr>
            <w:tcW w:w="8454" w:type="dxa"/>
          </w:tcPr>
          <w:p w14:paraId="76D77A38" w14:textId="77777777" w:rsidR="008C6274" w:rsidRPr="00AC2DF1" w:rsidRDefault="008C6274" w:rsidP="005D0A26">
            <w:pPr>
              <w:rPr>
                <w:rFonts w:ascii="Arial" w:hAnsi="Arial" w:cs="Arial"/>
                <w:sz w:val="20"/>
                <w:szCs w:val="20"/>
              </w:rPr>
            </w:pPr>
            <w:r w:rsidRPr="00AC2DF1">
              <w:rPr>
                <w:rFonts w:ascii="Arial" w:hAnsi="Arial" w:cs="Arial"/>
                <w:sz w:val="20"/>
                <w:szCs w:val="20"/>
              </w:rPr>
              <w:t>P1: Old school.</w:t>
            </w:r>
          </w:p>
        </w:tc>
      </w:tr>
      <w:tr w:rsidR="008C6274" w:rsidRPr="00AC2DF1" w14:paraId="1D258646" w14:textId="77777777" w:rsidTr="005D0A26">
        <w:tc>
          <w:tcPr>
            <w:tcW w:w="562" w:type="dxa"/>
          </w:tcPr>
          <w:p w14:paraId="098CC43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161</w:t>
            </w:r>
          </w:p>
        </w:tc>
        <w:tc>
          <w:tcPr>
            <w:tcW w:w="8454" w:type="dxa"/>
          </w:tcPr>
          <w:p w14:paraId="784F816F"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if we think about other strands that have been there probably much further than Ebbs </w:t>
            </w:r>
          </w:p>
        </w:tc>
      </w:tr>
      <w:tr w:rsidR="008C6274" w:rsidRPr="00AC2DF1" w14:paraId="3AE9CD61" w14:textId="77777777" w:rsidTr="005D0A26">
        <w:tc>
          <w:tcPr>
            <w:tcW w:w="562" w:type="dxa"/>
          </w:tcPr>
          <w:p w14:paraId="439CE42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162</w:t>
            </w:r>
          </w:p>
        </w:tc>
        <w:tc>
          <w:tcPr>
            <w:tcW w:w="8454" w:type="dxa"/>
          </w:tcPr>
          <w:p w14:paraId="74E972E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EBSA is in </w:t>
            </w:r>
            <w:proofErr w:type="spellStart"/>
            <w:r w:rsidRPr="00AC2DF1">
              <w:rPr>
                <w:rFonts w:ascii="Arial" w:hAnsi="Arial" w:cs="Arial"/>
                <w:sz w:val="20"/>
                <w:szCs w:val="20"/>
              </w:rPr>
              <w:t>it's</w:t>
            </w:r>
            <w:proofErr w:type="spellEnd"/>
            <w:r w:rsidRPr="00AC2DF1">
              <w:rPr>
                <w:rFonts w:ascii="Arial" w:hAnsi="Arial" w:cs="Arial"/>
                <w:sz w:val="20"/>
                <w:szCs w:val="20"/>
              </w:rPr>
              <w:t xml:space="preserve"> (indoctrination) the emotionally friendly schools…</w:t>
            </w:r>
          </w:p>
        </w:tc>
      </w:tr>
      <w:tr w:rsidR="008C6274" w:rsidRPr="00AC2DF1" w14:paraId="4D356720" w14:textId="77777777" w:rsidTr="005D0A26">
        <w:tc>
          <w:tcPr>
            <w:tcW w:w="562" w:type="dxa"/>
          </w:tcPr>
          <w:p w14:paraId="3678C46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163</w:t>
            </w:r>
          </w:p>
        </w:tc>
        <w:tc>
          <w:tcPr>
            <w:tcW w:w="8454" w:type="dxa"/>
          </w:tcPr>
          <w:p w14:paraId="521365CE" w14:textId="77777777" w:rsidR="008C6274" w:rsidRPr="00AC2DF1" w:rsidRDefault="008C6274" w:rsidP="005D0A26">
            <w:pPr>
              <w:rPr>
                <w:rFonts w:ascii="Arial" w:hAnsi="Arial" w:cs="Arial"/>
                <w:sz w:val="20"/>
                <w:szCs w:val="20"/>
              </w:rPr>
            </w:pPr>
            <w:r w:rsidRPr="00AC2DF1">
              <w:rPr>
                <w:rFonts w:ascii="Arial" w:hAnsi="Arial" w:cs="Arial"/>
                <w:sz w:val="20"/>
                <w:szCs w:val="20"/>
              </w:rPr>
              <w:t>P1: Yes.</w:t>
            </w:r>
          </w:p>
        </w:tc>
      </w:tr>
      <w:tr w:rsidR="008C6274" w:rsidRPr="00AC2DF1" w14:paraId="583BCD15" w14:textId="77777777" w:rsidTr="005D0A26">
        <w:tc>
          <w:tcPr>
            <w:tcW w:w="562" w:type="dxa"/>
          </w:tcPr>
          <w:p w14:paraId="14C227EB" w14:textId="77777777" w:rsidR="008C6274" w:rsidRPr="00AC2DF1" w:rsidRDefault="008C6274" w:rsidP="005D0A26">
            <w:pPr>
              <w:jc w:val="center"/>
              <w:rPr>
                <w:rFonts w:ascii="Arial" w:hAnsi="Arial" w:cs="Arial"/>
                <w:sz w:val="20"/>
                <w:szCs w:val="20"/>
              </w:rPr>
            </w:pPr>
            <w:bookmarkStart w:id="6" w:name="_Hlk163383881"/>
            <w:r w:rsidRPr="00AC2DF1">
              <w:rPr>
                <w:rFonts w:ascii="Arial" w:hAnsi="Arial" w:cs="Arial"/>
                <w:sz w:val="20"/>
                <w:szCs w:val="20"/>
              </w:rPr>
              <w:t>164</w:t>
            </w:r>
          </w:p>
        </w:tc>
        <w:tc>
          <w:tcPr>
            <w:tcW w:w="8454" w:type="dxa"/>
          </w:tcPr>
          <w:p w14:paraId="77822E6C" w14:textId="77777777" w:rsidR="008C6274" w:rsidRPr="00AC2DF1" w:rsidRDefault="008C6274" w:rsidP="005D0A26">
            <w:pPr>
              <w:rPr>
                <w:rFonts w:ascii="Arial" w:hAnsi="Arial" w:cs="Arial"/>
                <w:sz w:val="20"/>
                <w:szCs w:val="20"/>
              </w:rPr>
            </w:pPr>
            <w:r w:rsidRPr="00AC2DF1">
              <w:rPr>
                <w:rFonts w:ascii="Arial" w:hAnsi="Arial" w:cs="Arial"/>
                <w:sz w:val="20"/>
                <w:szCs w:val="20"/>
              </w:rPr>
              <w:t>P2: It's more an approach from a team of people rather than just employing one TA.</w:t>
            </w:r>
          </w:p>
        </w:tc>
      </w:tr>
      <w:tr w:rsidR="008C6274" w:rsidRPr="00AC2DF1" w14:paraId="629338AB" w14:textId="77777777" w:rsidTr="005D0A26">
        <w:tc>
          <w:tcPr>
            <w:tcW w:w="562" w:type="dxa"/>
          </w:tcPr>
          <w:p w14:paraId="0937958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165</w:t>
            </w:r>
          </w:p>
        </w:tc>
        <w:tc>
          <w:tcPr>
            <w:tcW w:w="8454" w:type="dxa"/>
          </w:tcPr>
          <w:p w14:paraId="3470B317"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Absolutely. And we're not quite there are we? But like you said, look we've been trying for </w:t>
            </w:r>
          </w:p>
        </w:tc>
      </w:tr>
      <w:tr w:rsidR="008C6274" w:rsidRPr="00AC2DF1" w14:paraId="36BC03CC" w14:textId="77777777" w:rsidTr="005D0A26">
        <w:trPr>
          <w:trHeight w:val="167"/>
        </w:trPr>
        <w:tc>
          <w:tcPr>
            <w:tcW w:w="562" w:type="dxa"/>
          </w:tcPr>
          <w:p w14:paraId="44F1E49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166</w:t>
            </w:r>
          </w:p>
        </w:tc>
        <w:tc>
          <w:tcPr>
            <w:tcW w:w="8454" w:type="dxa"/>
          </w:tcPr>
          <w:p w14:paraId="0EDC5BD7" w14:textId="77777777" w:rsidR="008C6274" w:rsidRPr="00AC2DF1" w:rsidRDefault="008C6274" w:rsidP="005D0A26">
            <w:pPr>
              <w:rPr>
                <w:rFonts w:ascii="Arial" w:hAnsi="Arial" w:cs="Arial"/>
                <w:sz w:val="20"/>
                <w:szCs w:val="20"/>
              </w:rPr>
            </w:pPr>
            <w:r w:rsidRPr="00AC2DF1">
              <w:rPr>
                <w:rFonts w:ascii="Arial" w:hAnsi="Arial" w:cs="Arial"/>
                <w:sz w:val="20"/>
                <w:szCs w:val="20"/>
              </w:rPr>
              <w:t>years to have trauma responsive schools. Haven't we and…</w:t>
            </w:r>
          </w:p>
        </w:tc>
      </w:tr>
      <w:tr w:rsidR="008C6274" w:rsidRPr="00AC2DF1" w14:paraId="5E171173" w14:textId="77777777" w:rsidTr="005D0A26">
        <w:tc>
          <w:tcPr>
            <w:tcW w:w="562" w:type="dxa"/>
          </w:tcPr>
          <w:p w14:paraId="65EA87E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167</w:t>
            </w:r>
          </w:p>
        </w:tc>
        <w:tc>
          <w:tcPr>
            <w:tcW w:w="8454" w:type="dxa"/>
          </w:tcPr>
          <w:p w14:paraId="716C2D69" w14:textId="77777777" w:rsidR="008C6274" w:rsidRPr="00AC2DF1" w:rsidRDefault="008C6274" w:rsidP="005D0A26">
            <w:pPr>
              <w:rPr>
                <w:rFonts w:ascii="Arial" w:hAnsi="Arial" w:cs="Arial"/>
                <w:sz w:val="20"/>
                <w:szCs w:val="20"/>
              </w:rPr>
            </w:pPr>
            <w:r w:rsidRPr="00AC2DF1">
              <w:rPr>
                <w:rFonts w:ascii="Arial" w:hAnsi="Arial" w:cs="Arial"/>
                <w:sz w:val="20"/>
                <w:szCs w:val="20"/>
              </w:rPr>
              <w:t>P2: Yeah…</w:t>
            </w:r>
          </w:p>
        </w:tc>
      </w:tr>
      <w:bookmarkEnd w:id="6"/>
      <w:tr w:rsidR="008C6274" w:rsidRPr="00AC2DF1" w14:paraId="3C6F4DB0" w14:textId="77777777" w:rsidTr="005D0A26">
        <w:tc>
          <w:tcPr>
            <w:tcW w:w="562" w:type="dxa"/>
          </w:tcPr>
          <w:p w14:paraId="36054FC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168</w:t>
            </w:r>
          </w:p>
        </w:tc>
        <w:tc>
          <w:tcPr>
            <w:tcW w:w="8454" w:type="dxa"/>
          </w:tcPr>
          <w:p w14:paraId="04D36250"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So it can't happen quickly can it? But, you're absolutely right. Oh gosh, that would be </w:t>
            </w:r>
          </w:p>
        </w:tc>
      </w:tr>
      <w:tr w:rsidR="008C6274" w:rsidRPr="00AC2DF1" w14:paraId="68D8A8CF" w14:textId="77777777" w:rsidTr="005D0A26">
        <w:tc>
          <w:tcPr>
            <w:tcW w:w="562" w:type="dxa"/>
          </w:tcPr>
          <w:p w14:paraId="15041C6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169</w:t>
            </w:r>
          </w:p>
        </w:tc>
        <w:tc>
          <w:tcPr>
            <w:tcW w:w="8454" w:type="dxa"/>
          </w:tcPr>
          <w:p w14:paraId="59C154A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amazing wouldn't it? If we had like a whole school… you know, everybody understands it and </w:t>
            </w:r>
          </w:p>
        </w:tc>
      </w:tr>
      <w:tr w:rsidR="008C6274" w:rsidRPr="00AC2DF1" w14:paraId="625AF635" w14:textId="77777777" w:rsidTr="005D0A26">
        <w:tc>
          <w:tcPr>
            <w:tcW w:w="562" w:type="dxa"/>
          </w:tcPr>
          <w:p w14:paraId="5AD104D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170</w:t>
            </w:r>
          </w:p>
        </w:tc>
        <w:tc>
          <w:tcPr>
            <w:tcW w:w="8454" w:type="dxa"/>
          </w:tcPr>
          <w:p w14:paraId="1FB448D6" w14:textId="77777777" w:rsidR="008C6274" w:rsidRPr="00AC2DF1" w:rsidRDefault="008C6274" w:rsidP="005D0A26">
            <w:pPr>
              <w:rPr>
                <w:rFonts w:ascii="Arial" w:hAnsi="Arial" w:cs="Arial"/>
                <w:sz w:val="20"/>
                <w:szCs w:val="20"/>
              </w:rPr>
            </w:pPr>
            <w:r w:rsidRPr="00AC2DF1">
              <w:rPr>
                <w:rFonts w:ascii="Arial" w:hAnsi="Arial" w:cs="Arial"/>
                <w:sz w:val="20"/>
                <w:szCs w:val="20"/>
              </w:rPr>
              <w:t>they know what to do, and everybody sees it as their responsibility… That would be amazing.</w:t>
            </w:r>
          </w:p>
        </w:tc>
      </w:tr>
      <w:tr w:rsidR="008C6274" w:rsidRPr="00AC2DF1" w14:paraId="7C353606" w14:textId="77777777" w:rsidTr="005D0A26">
        <w:tc>
          <w:tcPr>
            <w:tcW w:w="562" w:type="dxa"/>
          </w:tcPr>
          <w:p w14:paraId="56A43F7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171</w:t>
            </w:r>
          </w:p>
        </w:tc>
        <w:tc>
          <w:tcPr>
            <w:tcW w:w="8454" w:type="dxa"/>
          </w:tcPr>
          <w:p w14:paraId="7624C8B8"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and I think there will always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have that… always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have that conflict of </w:t>
            </w:r>
          </w:p>
        </w:tc>
      </w:tr>
      <w:tr w:rsidR="008C6274" w:rsidRPr="00AC2DF1" w14:paraId="3746A51F" w14:textId="77777777" w:rsidTr="005D0A26">
        <w:tc>
          <w:tcPr>
            <w:tcW w:w="562" w:type="dxa"/>
          </w:tcPr>
          <w:p w14:paraId="206675B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172</w:t>
            </w:r>
          </w:p>
        </w:tc>
        <w:tc>
          <w:tcPr>
            <w:tcW w:w="8454" w:type="dxa"/>
          </w:tcPr>
          <w:p w14:paraId="15BE0EB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 not being the response because people are people ultimately and we'll take different </w:t>
            </w:r>
          </w:p>
        </w:tc>
      </w:tr>
      <w:tr w:rsidR="008C6274" w:rsidRPr="00AC2DF1" w14:paraId="1A6E1971" w14:textId="77777777" w:rsidTr="005D0A26">
        <w:tc>
          <w:tcPr>
            <w:tcW w:w="562" w:type="dxa"/>
          </w:tcPr>
          <w:p w14:paraId="2C3963A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173</w:t>
            </w:r>
          </w:p>
        </w:tc>
        <w:tc>
          <w:tcPr>
            <w:tcW w:w="8454" w:type="dxa"/>
          </w:tcPr>
          <w:p w14:paraId="30B13C9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views. Otherwise we'd have so much more that conformed as such, or went to an idea… </w:t>
            </w:r>
          </w:p>
        </w:tc>
      </w:tr>
      <w:tr w:rsidR="008C6274" w:rsidRPr="00AC2DF1" w14:paraId="5638729B" w14:textId="77777777" w:rsidTr="005D0A26">
        <w:tc>
          <w:tcPr>
            <w:tcW w:w="562" w:type="dxa"/>
          </w:tcPr>
          <w:p w14:paraId="0CD2BA7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174</w:t>
            </w:r>
          </w:p>
        </w:tc>
        <w:tc>
          <w:tcPr>
            <w:tcW w:w="8454" w:type="dxa"/>
          </w:tcPr>
          <w:p w14:paraId="0B47A2A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idealistic approach. We probably wouldn't have Conservatives in government… oh brought </w:t>
            </w:r>
          </w:p>
        </w:tc>
      </w:tr>
      <w:tr w:rsidR="008C6274" w:rsidRPr="00AC2DF1" w14:paraId="078D3257" w14:textId="77777777" w:rsidTr="005D0A26">
        <w:tc>
          <w:tcPr>
            <w:tcW w:w="562" w:type="dxa"/>
          </w:tcPr>
          <w:p w14:paraId="4E91812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175</w:t>
            </w:r>
          </w:p>
        </w:tc>
        <w:tc>
          <w:tcPr>
            <w:tcW w:w="8454" w:type="dxa"/>
          </w:tcPr>
          <w:p w14:paraId="3F14444E" w14:textId="77777777" w:rsidR="008C6274" w:rsidRPr="00AC2DF1" w:rsidRDefault="008C6274" w:rsidP="005D0A26">
            <w:pPr>
              <w:rPr>
                <w:rFonts w:ascii="Arial" w:hAnsi="Arial" w:cs="Arial"/>
                <w:sz w:val="20"/>
                <w:szCs w:val="20"/>
              </w:rPr>
            </w:pPr>
            <w:r w:rsidRPr="00AC2DF1">
              <w:rPr>
                <w:rFonts w:ascii="Arial" w:hAnsi="Arial" w:cs="Arial"/>
                <w:sz w:val="20"/>
                <w:szCs w:val="20"/>
              </w:rPr>
              <w:t>politics into it!  (laughter).</w:t>
            </w:r>
          </w:p>
        </w:tc>
      </w:tr>
      <w:tr w:rsidR="008C6274" w:rsidRPr="00AC2DF1" w14:paraId="26801A72" w14:textId="77777777" w:rsidTr="005D0A26">
        <w:tc>
          <w:tcPr>
            <w:tcW w:w="562" w:type="dxa"/>
          </w:tcPr>
          <w:p w14:paraId="4ED0EA7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176</w:t>
            </w:r>
          </w:p>
        </w:tc>
        <w:tc>
          <w:tcPr>
            <w:tcW w:w="8454" w:type="dxa"/>
          </w:tcPr>
          <w:p w14:paraId="3FBF3C7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P1: And do know I did think, and I just think in terms of appropriate responses, erm, I was </w:t>
            </w:r>
          </w:p>
        </w:tc>
      </w:tr>
      <w:tr w:rsidR="008C6274" w:rsidRPr="00AC2DF1" w14:paraId="5DB5123C" w14:textId="77777777" w:rsidTr="005D0A26">
        <w:tc>
          <w:tcPr>
            <w:tcW w:w="562" w:type="dxa"/>
          </w:tcPr>
          <w:p w14:paraId="1B83402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177</w:t>
            </w:r>
          </w:p>
        </w:tc>
        <w:tc>
          <w:tcPr>
            <w:tcW w:w="8454" w:type="dxa"/>
          </w:tcPr>
          <w:p w14:paraId="1540457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having a conversation with somebody the other day, and I don't know how you… Obviously for </w:t>
            </w:r>
          </w:p>
        </w:tc>
      </w:tr>
      <w:tr w:rsidR="008C6274" w:rsidRPr="00AC2DF1" w14:paraId="6C073588" w14:textId="77777777" w:rsidTr="005D0A26">
        <w:tc>
          <w:tcPr>
            <w:tcW w:w="562" w:type="dxa"/>
          </w:tcPr>
          <w:p w14:paraId="0689704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178</w:t>
            </w:r>
          </w:p>
        </w:tc>
        <w:tc>
          <w:tcPr>
            <w:tcW w:w="8454" w:type="dxa"/>
          </w:tcPr>
          <w:p w14:paraId="61A402A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you (name), it's different because this is like your everything. Erm, I sometimes if, </w:t>
            </w:r>
          </w:p>
        </w:tc>
      </w:tr>
      <w:tr w:rsidR="008C6274" w:rsidRPr="00AC2DF1" w14:paraId="33F0E39C" w14:textId="77777777" w:rsidTr="005D0A26">
        <w:tc>
          <w:tcPr>
            <w:tcW w:w="562" w:type="dxa"/>
          </w:tcPr>
          <w:p w14:paraId="6B9D935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179</w:t>
            </w:r>
          </w:p>
        </w:tc>
        <w:tc>
          <w:tcPr>
            <w:tcW w:w="8454" w:type="dxa"/>
          </w:tcPr>
          <w:p w14:paraId="1729A6CE" w14:textId="77777777" w:rsidR="008C6274" w:rsidRPr="00AC2DF1" w:rsidRDefault="008C6274" w:rsidP="005D0A26">
            <w:pPr>
              <w:rPr>
                <w:rFonts w:ascii="Arial" w:hAnsi="Arial" w:cs="Arial"/>
                <w:sz w:val="20"/>
                <w:szCs w:val="20"/>
              </w:rPr>
            </w:pPr>
            <w:r w:rsidRPr="00AC2DF1">
              <w:rPr>
                <w:rFonts w:ascii="Arial" w:hAnsi="Arial" w:cs="Arial"/>
                <w:sz w:val="20"/>
                <w:szCs w:val="20"/>
              </w:rPr>
              <w:t>whenever  something comes to attendance or anything linked to attendance,  non-</w:t>
            </w:r>
          </w:p>
        </w:tc>
      </w:tr>
      <w:tr w:rsidR="008C6274" w:rsidRPr="00AC2DF1" w14:paraId="3C2DE616" w14:textId="77777777" w:rsidTr="005D0A26">
        <w:tc>
          <w:tcPr>
            <w:tcW w:w="562" w:type="dxa"/>
          </w:tcPr>
          <w:p w14:paraId="3B58A90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180</w:t>
            </w:r>
          </w:p>
        </w:tc>
        <w:tc>
          <w:tcPr>
            <w:tcW w:w="8454" w:type="dxa"/>
          </w:tcPr>
          <w:p w14:paraId="5359EEE0"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attendance, you know, I think I can almost see… and people have actually said to me sort of </w:t>
            </w:r>
          </w:p>
        </w:tc>
      </w:tr>
      <w:tr w:rsidR="008C6274" w:rsidRPr="00AC2DF1" w14:paraId="65BAF6DA" w14:textId="77777777" w:rsidTr="005D0A26">
        <w:tc>
          <w:tcPr>
            <w:tcW w:w="562" w:type="dxa"/>
          </w:tcPr>
          <w:p w14:paraId="47E0A43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181</w:t>
            </w:r>
          </w:p>
        </w:tc>
        <w:tc>
          <w:tcPr>
            <w:tcW w:w="8454" w:type="dxa"/>
          </w:tcPr>
          <w:p w14:paraId="1009DEF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go, “I don't know what to do about attendance.” Do you know what to mean? So there are all </w:t>
            </w:r>
          </w:p>
        </w:tc>
      </w:tr>
      <w:tr w:rsidR="008C6274" w:rsidRPr="00AC2DF1" w14:paraId="692280A7" w14:textId="77777777" w:rsidTr="005D0A26">
        <w:tc>
          <w:tcPr>
            <w:tcW w:w="562" w:type="dxa"/>
          </w:tcPr>
          <w:p w14:paraId="509CFC9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182</w:t>
            </w:r>
          </w:p>
        </w:tc>
        <w:tc>
          <w:tcPr>
            <w:tcW w:w="8454" w:type="dxa"/>
          </w:tcPr>
          <w:p w14:paraId="3192D5D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of those you said, so in a school lots and lots of different areas aren't there? And policies and </w:t>
            </w:r>
          </w:p>
        </w:tc>
      </w:tr>
      <w:tr w:rsidR="008C6274" w:rsidRPr="00AC2DF1" w14:paraId="3EA9DF6F" w14:textId="77777777" w:rsidTr="005D0A26">
        <w:tc>
          <w:tcPr>
            <w:tcW w:w="562" w:type="dxa"/>
          </w:tcPr>
          <w:p w14:paraId="6BAE87E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183</w:t>
            </w:r>
          </w:p>
        </w:tc>
        <w:tc>
          <w:tcPr>
            <w:tcW w:w="8454" w:type="dxa"/>
          </w:tcPr>
          <w:p w14:paraId="21A128E0"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things to focus on… Sometimes I feel as if attendance is… over there (pointing far away). </w:t>
            </w:r>
          </w:p>
        </w:tc>
      </w:tr>
      <w:tr w:rsidR="008C6274" w:rsidRPr="00AC2DF1" w14:paraId="79243E24" w14:textId="77777777" w:rsidTr="005D0A26">
        <w:tc>
          <w:tcPr>
            <w:tcW w:w="562" w:type="dxa"/>
          </w:tcPr>
          <w:p w14:paraId="15ED78C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184</w:t>
            </w:r>
          </w:p>
        </w:tc>
        <w:tc>
          <w:tcPr>
            <w:tcW w:w="8454" w:type="dxa"/>
          </w:tcPr>
          <w:p w14:paraId="523FEAEC" w14:textId="77777777" w:rsidR="008C6274" w:rsidRPr="00AC2DF1" w:rsidRDefault="008C6274" w:rsidP="005D0A26">
            <w:pPr>
              <w:rPr>
                <w:rFonts w:ascii="Arial" w:hAnsi="Arial" w:cs="Arial"/>
                <w:sz w:val="20"/>
                <w:szCs w:val="20"/>
              </w:rPr>
            </w:pPr>
            <w:r w:rsidRPr="00AC2DF1">
              <w:rPr>
                <w:rFonts w:ascii="Arial" w:hAnsi="Arial" w:cs="Arial"/>
                <w:sz w:val="20"/>
                <w:szCs w:val="20"/>
              </w:rPr>
              <w:t>when people are almost scared aren't they? And they don’t know what to do.</w:t>
            </w:r>
          </w:p>
        </w:tc>
      </w:tr>
      <w:tr w:rsidR="008C6274" w:rsidRPr="00AC2DF1" w14:paraId="22382FCA" w14:textId="77777777" w:rsidTr="005D0A26">
        <w:tc>
          <w:tcPr>
            <w:tcW w:w="562" w:type="dxa"/>
          </w:tcPr>
          <w:p w14:paraId="7E70E62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185</w:t>
            </w:r>
          </w:p>
        </w:tc>
        <w:tc>
          <w:tcPr>
            <w:tcW w:w="8454" w:type="dxa"/>
          </w:tcPr>
          <w:p w14:paraId="4C3B83B2"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Yeah, I think that's even probably consistent inside of maybe our service… Because, like I </w:t>
            </w:r>
          </w:p>
        </w:tc>
      </w:tr>
      <w:tr w:rsidR="008C6274" w:rsidRPr="00AC2DF1" w14:paraId="5A620898" w14:textId="77777777" w:rsidTr="005D0A26">
        <w:tc>
          <w:tcPr>
            <w:tcW w:w="562" w:type="dxa"/>
          </w:tcPr>
          <w:p w14:paraId="608E0FF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186</w:t>
            </w:r>
          </w:p>
        </w:tc>
        <w:tc>
          <w:tcPr>
            <w:tcW w:w="8454" w:type="dxa"/>
          </w:tcPr>
          <w:p w14:paraId="4507E17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say, you’ve got mixed messages. Do you want them to hit school target, or do you want them </w:t>
            </w:r>
          </w:p>
        </w:tc>
      </w:tr>
      <w:tr w:rsidR="008C6274" w:rsidRPr="00AC2DF1" w14:paraId="0B12DFAF" w14:textId="77777777" w:rsidTr="005D0A26">
        <w:tc>
          <w:tcPr>
            <w:tcW w:w="562" w:type="dxa"/>
          </w:tcPr>
          <w:p w14:paraId="7DF0920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187</w:t>
            </w:r>
          </w:p>
        </w:tc>
        <w:tc>
          <w:tcPr>
            <w:tcW w:w="8454" w:type="dxa"/>
          </w:tcPr>
          <w:p w14:paraId="111FC69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to meet their emotional milestones? And ultimately you want a bit of both but you're not </w:t>
            </w:r>
          </w:p>
        </w:tc>
      </w:tr>
      <w:tr w:rsidR="008C6274" w:rsidRPr="00AC2DF1" w14:paraId="076BD926" w14:textId="77777777" w:rsidTr="005D0A26">
        <w:tc>
          <w:tcPr>
            <w:tcW w:w="562" w:type="dxa"/>
          </w:tcPr>
          <w:p w14:paraId="6E1BF8F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188</w:t>
            </w:r>
          </w:p>
        </w:tc>
        <w:tc>
          <w:tcPr>
            <w:tcW w:w="8454" w:type="dxa"/>
          </w:tcPr>
          <w:p w14:paraId="422B0501" w14:textId="77777777" w:rsidR="008C6274" w:rsidRPr="00AC2DF1" w:rsidRDefault="008C6274" w:rsidP="005D0A26">
            <w:pPr>
              <w:rPr>
                <w:rFonts w:ascii="Arial" w:hAnsi="Arial" w:cs="Arial"/>
                <w:sz w:val="20"/>
                <w:szCs w:val="20"/>
              </w:rPr>
            </w:pPr>
            <w:proofErr w:type="spellStart"/>
            <w:r w:rsidRPr="00AC2DF1">
              <w:rPr>
                <w:rFonts w:ascii="Arial" w:hAnsi="Arial" w:cs="Arial"/>
                <w:sz w:val="20"/>
                <w:szCs w:val="20"/>
              </w:rPr>
              <w:t>gonna</w:t>
            </w:r>
            <w:proofErr w:type="spellEnd"/>
            <w:r w:rsidRPr="00AC2DF1">
              <w:rPr>
                <w:rFonts w:ascii="Arial" w:hAnsi="Arial" w:cs="Arial"/>
                <w:sz w:val="20"/>
                <w:szCs w:val="20"/>
              </w:rPr>
              <w:t xml:space="preserve"> be able to get that because by, like I said, you're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conflict one at the risk of </w:t>
            </w:r>
          </w:p>
        </w:tc>
      </w:tr>
      <w:tr w:rsidR="008C6274" w:rsidRPr="00AC2DF1" w14:paraId="722E271B" w14:textId="77777777" w:rsidTr="005D0A26">
        <w:tc>
          <w:tcPr>
            <w:tcW w:w="562" w:type="dxa"/>
          </w:tcPr>
          <w:p w14:paraId="4F763BD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189</w:t>
            </w:r>
          </w:p>
        </w:tc>
        <w:tc>
          <w:tcPr>
            <w:tcW w:w="8454" w:type="dxa"/>
          </w:tcPr>
          <w:p w14:paraId="05E30B1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another aren't you, as such? It's impossible. it’s at times like this I wonder why we do the job </w:t>
            </w:r>
          </w:p>
        </w:tc>
      </w:tr>
      <w:tr w:rsidR="008C6274" w:rsidRPr="00AC2DF1" w14:paraId="15F326A5" w14:textId="77777777" w:rsidTr="005D0A26">
        <w:tc>
          <w:tcPr>
            <w:tcW w:w="562" w:type="dxa"/>
          </w:tcPr>
          <w:p w14:paraId="6F9F334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190</w:t>
            </w:r>
          </w:p>
        </w:tc>
        <w:tc>
          <w:tcPr>
            <w:tcW w:w="8454" w:type="dxa"/>
          </w:tcPr>
          <w:p w14:paraId="497E864D" w14:textId="77777777" w:rsidR="008C6274" w:rsidRPr="00AC2DF1" w:rsidRDefault="008C6274" w:rsidP="005D0A26">
            <w:pPr>
              <w:rPr>
                <w:rFonts w:ascii="Arial" w:hAnsi="Arial" w:cs="Arial"/>
                <w:sz w:val="20"/>
                <w:szCs w:val="20"/>
              </w:rPr>
            </w:pPr>
            <w:r w:rsidRPr="00AC2DF1">
              <w:rPr>
                <w:rFonts w:ascii="Arial" w:hAnsi="Arial" w:cs="Arial"/>
                <w:sz w:val="20"/>
                <w:szCs w:val="20"/>
              </w:rPr>
              <w:t>that we do. (laughter).</w:t>
            </w:r>
          </w:p>
        </w:tc>
      </w:tr>
      <w:tr w:rsidR="008C6274" w:rsidRPr="00AC2DF1" w14:paraId="2D262D08" w14:textId="77777777" w:rsidTr="005D0A26">
        <w:tc>
          <w:tcPr>
            <w:tcW w:w="562" w:type="dxa"/>
          </w:tcPr>
          <w:p w14:paraId="2C1E464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191</w:t>
            </w:r>
          </w:p>
        </w:tc>
        <w:tc>
          <w:tcPr>
            <w:tcW w:w="8454" w:type="dxa"/>
          </w:tcPr>
          <w:p w14:paraId="207B16CB" w14:textId="77777777" w:rsidR="008C6274" w:rsidRPr="00AC2DF1" w:rsidRDefault="008C6274" w:rsidP="005D0A26">
            <w:pPr>
              <w:rPr>
                <w:rFonts w:ascii="Arial" w:hAnsi="Arial" w:cs="Arial"/>
                <w:sz w:val="20"/>
                <w:szCs w:val="20"/>
              </w:rPr>
            </w:pPr>
            <w:r w:rsidRPr="00AC2DF1">
              <w:rPr>
                <w:rFonts w:ascii="Arial" w:hAnsi="Arial" w:cs="Arial"/>
                <w:sz w:val="20"/>
                <w:szCs w:val="20"/>
              </w:rPr>
              <w:t>P1: You do an amazing job. You do…</w:t>
            </w:r>
          </w:p>
        </w:tc>
      </w:tr>
      <w:tr w:rsidR="008C6274" w:rsidRPr="00AC2DF1" w14:paraId="78A1707E" w14:textId="77777777" w:rsidTr="005D0A26">
        <w:tc>
          <w:tcPr>
            <w:tcW w:w="562" w:type="dxa"/>
          </w:tcPr>
          <w:p w14:paraId="2C9A6A1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192</w:t>
            </w:r>
          </w:p>
        </w:tc>
        <w:tc>
          <w:tcPr>
            <w:tcW w:w="8454" w:type="dxa"/>
          </w:tcPr>
          <w:p w14:paraId="3AE4DA8F" w14:textId="77777777" w:rsidR="008C6274" w:rsidRPr="00AC2DF1" w:rsidRDefault="008C6274" w:rsidP="005D0A26">
            <w:pPr>
              <w:rPr>
                <w:rFonts w:ascii="Arial" w:hAnsi="Arial" w:cs="Arial"/>
                <w:sz w:val="20"/>
                <w:szCs w:val="20"/>
              </w:rPr>
            </w:pPr>
            <w:r w:rsidRPr="00AC2DF1">
              <w:rPr>
                <w:rFonts w:ascii="Arial" w:hAnsi="Arial" w:cs="Arial"/>
                <w:sz w:val="20"/>
                <w:szCs w:val="20"/>
              </w:rPr>
              <w:t>P2: We try our very best but…</w:t>
            </w:r>
          </w:p>
        </w:tc>
      </w:tr>
      <w:tr w:rsidR="008C6274" w:rsidRPr="00AC2DF1" w14:paraId="19075325" w14:textId="77777777" w:rsidTr="005D0A26">
        <w:tc>
          <w:tcPr>
            <w:tcW w:w="562" w:type="dxa"/>
          </w:tcPr>
          <w:p w14:paraId="64659C1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193</w:t>
            </w:r>
          </w:p>
        </w:tc>
        <w:tc>
          <w:tcPr>
            <w:tcW w:w="8454" w:type="dxa"/>
          </w:tcPr>
          <w:p w14:paraId="2922042F"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But I do, and you know what? I do think it's important thing to, to say because I think </w:t>
            </w:r>
          </w:p>
        </w:tc>
      </w:tr>
      <w:tr w:rsidR="008C6274" w:rsidRPr="00AC2DF1" w14:paraId="53B2A88E" w14:textId="77777777" w:rsidTr="005D0A26">
        <w:tc>
          <w:tcPr>
            <w:tcW w:w="562" w:type="dxa"/>
          </w:tcPr>
          <w:p w14:paraId="490D84A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194</w:t>
            </w:r>
          </w:p>
        </w:tc>
        <w:tc>
          <w:tcPr>
            <w:tcW w:w="8454" w:type="dxa"/>
          </w:tcPr>
          <w:p w14:paraId="26A6450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sometimes there is almost a sort of blocker with this. Do you know what I mean? It’s almost, </w:t>
            </w:r>
          </w:p>
        </w:tc>
      </w:tr>
      <w:tr w:rsidR="008C6274" w:rsidRPr="00AC2DF1" w14:paraId="3A1D0B34" w14:textId="77777777" w:rsidTr="005D0A26">
        <w:tc>
          <w:tcPr>
            <w:tcW w:w="562" w:type="dxa"/>
          </w:tcPr>
          <w:p w14:paraId="07F9445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195</w:t>
            </w:r>
          </w:p>
        </w:tc>
        <w:tc>
          <w:tcPr>
            <w:tcW w:w="8454" w:type="dxa"/>
          </w:tcPr>
          <w:p w14:paraId="00BEFDD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that's far too sort of complex for me or I don't want to get involved with that… because it is so </w:t>
            </w:r>
          </w:p>
        </w:tc>
      </w:tr>
      <w:tr w:rsidR="008C6274" w:rsidRPr="00AC2DF1" w14:paraId="17A8FA8B" w14:textId="77777777" w:rsidTr="005D0A26">
        <w:tc>
          <w:tcPr>
            <w:tcW w:w="562" w:type="dxa"/>
          </w:tcPr>
          <w:p w14:paraId="0743AB8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196</w:t>
            </w:r>
          </w:p>
        </w:tc>
        <w:tc>
          <w:tcPr>
            <w:tcW w:w="8454" w:type="dxa"/>
          </w:tcPr>
          <w:p w14:paraId="4A180C9F" w14:textId="77777777" w:rsidR="008C6274" w:rsidRPr="00AC2DF1" w:rsidRDefault="008C6274" w:rsidP="005D0A26">
            <w:pPr>
              <w:rPr>
                <w:rFonts w:ascii="Arial" w:hAnsi="Arial" w:cs="Arial"/>
                <w:sz w:val="20"/>
                <w:szCs w:val="20"/>
              </w:rPr>
            </w:pPr>
            <w:r w:rsidRPr="00AC2DF1">
              <w:rPr>
                <w:rFonts w:ascii="Arial" w:hAnsi="Arial" w:cs="Arial"/>
                <w:sz w:val="20"/>
                <w:szCs w:val="20"/>
              </w:rPr>
              <w:t>complex isn’t it.</w:t>
            </w:r>
          </w:p>
        </w:tc>
      </w:tr>
      <w:tr w:rsidR="008C6274" w:rsidRPr="00AC2DF1" w14:paraId="66FDC2DA" w14:textId="77777777" w:rsidTr="005D0A26">
        <w:tc>
          <w:tcPr>
            <w:tcW w:w="562" w:type="dxa"/>
          </w:tcPr>
          <w:p w14:paraId="48A0649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197</w:t>
            </w:r>
          </w:p>
        </w:tc>
        <w:tc>
          <w:tcPr>
            <w:tcW w:w="8454" w:type="dxa"/>
          </w:tcPr>
          <w:p w14:paraId="4C40A4C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Yeah, and… it's knowing… where young people are in their journey of being open and </w:t>
            </w:r>
          </w:p>
        </w:tc>
      </w:tr>
      <w:tr w:rsidR="008C6274" w:rsidRPr="00AC2DF1" w14:paraId="64D9393D" w14:textId="77777777" w:rsidTr="005D0A26">
        <w:tc>
          <w:tcPr>
            <w:tcW w:w="562" w:type="dxa"/>
          </w:tcPr>
          <w:p w14:paraId="3029024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198</w:t>
            </w:r>
          </w:p>
        </w:tc>
        <w:tc>
          <w:tcPr>
            <w:tcW w:w="8454" w:type="dxa"/>
          </w:tcPr>
          <w:p w14:paraId="3048686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transparent around what their difficulties are. And that’s obviously ultimately </w:t>
            </w:r>
            <w:proofErr w:type="spellStart"/>
            <w:r w:rsidRPr="00AC2DF1">
              <w:rPr>
                <w:rFonts w:ascii="Arial" w:hAnsi="Arial" w:cs="Arial"/>
                <w:sz w:val="20"/>
                <w:szCs w:val="20"/>
              </w:rPr>
              <w:t>it's</w:t>
            </w:r>
            <w:proofErr w:type="spellEnd"/>
            <w:r w:rsidRPr="00AC2DF1">
              <w:rPr>
                <w:rFonts w:ascii="Arial" w:hAnsi="Arial" w:cs="Arial"/>
                <w:sz w:val="20"/>
                <w:szCs w:val="20"/>
              </w:rPr>
              <w:t xml:space="preserve"> core about </w:t>
            </w:r>
          </w:p>
        </w:tc>
      </w:tr>
      <w:tr w:rsidR="008C6274" w:rsidRPr="00AC2DF1" w14:paraId="58E5E976" w14:textId="77777777" w:rsidTr="005D0A26">
        <w:tc>
          <w:tcPr>
            <w:tcW w:w="562" w:type="dxa"/>
          </w:tcPr>
          <w:p w14:paraId="7C75B77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199</w:t>
            </w:r>
          </w:p>
        </w:tc>
        <w:tc>
          <w:tcPr>
            <w:tcW w:w="8454" w:type="dxa"/>
          </w:tcPr>
          <w:p w14:paraId="4B0D50E9" w14:textId="77777777" w:rsidR="008C6274" w:rsidRPr="00AC2DF1" w:rsidRDefault="008C6274" w:rsidP="005D0A26">
            <w:pPr>
              <w:rPr>
                <w:rFonts w:ascii="Arial" w:hAnsi="Arial" w:cs="Arial"/>
                <w:sz w:val="20"/>
                <w:szCs w:val="20"/>
              </w:rPr>
            </w:pPr>
            <w:r w:rsidRPr="00AC2DF1">
              <w:rPr>
                <w:rFonts w:ascii="Arial" w:hAnsi="Arial" w:cs="Arial"/>
                <w:sz w:val="20"/>
                <w:szCs w:val="20"/>
              </w:rPr>
              <w:t>building relationships, but a lot of them have been indoctrinated, that schools...</w:t>
            </w:r>
          </w:p>
        </w:tc>
      </w:tr>
      <w:tr w:rsidR="008C6274" w:rsidRPr="00AC2DF1" w14:paraId="2E56FACC" w14:textId="77777777" w:rsidTr="005D0A26">
        <w:tc>
          <w:tcPr>
            <w:tcW w:w="562" w:type="dxa"/>
          </w:tcPr>
          <w:p w14:paraId="073A468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200</w:t>
            </w:r>
          </w:p>
        </w:tc>
        <w:tc>
          <w:tcPr>
            <w:tcW w:w="8454" w:type="dxa"/>
          </w:tcPr>
          <w:p w14:paraId="61AFBF9E"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6A07B39A" w14:textId="77777777" w:rsidTr="005D0A26">
        <w:tc>
          <w:tcPr>
            <w:tcW w:w="562" w:type="dxa"/>
          </w:tcPr>
          <w:p w14:paraId="59E03B4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201</w:t>
            </w:r>
          </w:p>
        </w:tc>
        <w:tc>
          <w:tcPr>
            <w:tcW w:w="8454" w:type="dxa"/>
          </w:tcPr>
          <w:p w14:paraId="0A4DE99C" w14:textId="77777777" w:rsidR="008C6274" w:rsidRPr="00AC2DF1" w:rsidRDefault="008C6274" w:rsidP="005D0A26">
            <w:pPr>
              <w:rPr>
                <w:rFonts w:ascii="Arial" w:hAnsi="Arial" w:cs="Arial"/>
                <w:sz w:val="20"/>
                <w:szCs w:val="20"/>
              </w:rPr>
            </w:pPr>
            <w:r w:rsidRPr="00AC2DF1">
              <w:rPr>
                <w:rFonts w:ascii="Arial" w:hAnsi="Arial" w:cs="Arial"/>
                <w:sz w:val="20"/>
                <w:szCs w:val="20"/>
              </w:rPr>
              <w:t>P2:  That schools are this. They're not going to support you, or be friendly or…</w:t>
            </w:r>
          </w:p>
        </w:tc>
      </w:tr>
      <w:tr w:rsidR="008C6274" w:rsidRPr="00AC2DF1" w14:paraId="5F3C5A56" w14:textId="77777777" w:rsidTr="005D0A26">
        <w:tc>
          <w:tcPr>
            <w:tcW w:w="562" w:type="dxa"/>
          </w:tcPr>
          <w:p w14:paraId="4482020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202</w:t>
            </w:r>
          </w:p>
        </w:tc>
        <w:tc>
          <w:tcPr>
            <w:tcW w:w="8454" w:type="dxa"/>
          </w:tcPr>
          <w:p w14:paraId="4A955DCD"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31C17187" w14:textId="77777777" w:rsidTr="005D0A26">
        <w:tc>
          <w:tcPr>
            <w:tcW w:w="562" w:type="dxa"/>
          </w:tcPr>
          <w:p w14:paraId="29627F6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203</w:t>
            </w:r>
          </w:p>
        </w:tc>
        <w:tc>
          <w:tcPr>
            <w:tcW w:w="8454" w:type="dxa"/>
          </w:tcPr>
          <w:p w14:paraId="42BEEE1C"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try and meet your needs. When obviously that's the ultimate aim that we all get into. But </w:t>
            </w:r>
          </w:p>
        </w:tc>
      </w:tr>
      <w:tr w:rsidR="008C6274" w:rsidRPr="00AC2DF1" w14:paraId="736B310C" w14:textId="77777777" w:rsidTr="005D0A26">
        <w:tc>
          <w:tcPr>
            <w:tcW w:w="562" w:type="dxa"/>
          </w:tcPr>
          <w:p w14:paraId="652D1B3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204</w:t>
            </w:r>
          </w:p>
        </w:tc>
        <w:tc>
          <w:tcPr>
            <w:tcW w:w="8454" w:type="dxa"/>
          </w:tcPr>
          <w:p w14:paraId="0E79D849"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 with us, well particularly us, they’re with us for an even lesser amount of time which </w:t>
            </w:r>
          </w:p>
        </w:tc>
      </w:tr>
      <w:tr w:rsidR="008C6274" w:rsidRPr="00AC2DF1" w14:paraId="6B17E880" w14:textId="77777777" w:rsidTr="005D0A26">
        <w:tc>
          <w:tcPr>
            <w:tcW w:w="562" w:type="dxa"/>
          </w:tcPr>
          <w:p w14:paraId="724592F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205</w:t>
            </w:r>
          </w:p>
        </w:tc>
        <w:tc>
          <w:tcPr>
            <w:tcW w:w="8454" w:type="dxa"/>
          </w:tcPr>
          <w:p w14:paraId="72240670" w14:textId="77777777" w:rsidR="008C6274" w:rsidRPr="00AC2DF1" w:rsidRDefault="008C6274" w:rsidP="005D0A26">
            <w:pPr>
              <w:rPr>
                <w:rFonts w:ascii="Arial" w:hAnsi="Arial" w:cs="Arial"/>
                <w:sz w:val="20"/>
                <w:szCs w:val="20"/>
              </w:rPr>
            </w:pPr>
            <w:r w:rsidRPr="00AC2DF1">
              <w:rPr>
                <w:rFonts w:ascii="Arial" w:hAnsi="Arial" w:cs="Arial"/>
                <w:sz w:val="20"/>
                <w:szCs w:val="20"/>
              </w:rPr>
              <w:t>schools for a decent amount, but then with the home environment for the largest period, so…</w:t>
            </w:r>
          </w:p>
        </w:tc>
      </w:tr>
      <w:tr w:rsidR="008C6274" w:rsidRPr="00AC2DF1" w14:paraId="498050E2" w14:textId="77777777" w:rsidTr="005D0A26">
        <w:tc>
          <w:tcPr>
            <w:tcW w:w="562" w:type="dxa"/>
          </w:tcPr>
          <w:p w14:paraId="0F3F736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206</w:t>
            </w:r>
          </w:p>
        </w:tc>
        <w:tc>
          <w:tcPr>
            <w:tcW w:w="8454" w:type="dxa"/>
          </w:tcPr>
          <w:p w14:paraId="103B2ED5"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And then I'm struggling with. The last one…they don't have a unified understanding of… in </w:t>
            </w:r>
          </w:p>
        </w:tc>
      </w:tr>
      <w:tr w:rsidR="008C6274" w:rsidRPr="00AC2DF1" w14:paraId="0DAE6122" w14:textId="77777777" w:rsidTr="005D0A26">
        <w:tc>
          <w:tcPr>
            <w:tcW w:w="562" w:type="dxa"/>
          </w:tcPr>
          <w:p w14:paraId="5AABCE1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207</w:t>
            </w:r>
          </w:p>
        </w:tc>
        <w:tc>
          <w:tcPr>
            <w:tcW w:w="8454" w:type="dxa"/>
          </w:tcPr>
          <w:p w14:paraId="0C0DEF9F" w14:textId="77777777" w:rsidR="008C6274" w:rsidRPr="00AC2DF1" w:rsidRDefault="008C6274" w:rsidP="005D0A26">
            <w:pPr>
              <w:rPr>
                <w:rFonts w:ascii="Arial" w:hAnsi="Arial" w:cs="Arial"/>
                <w:sz w:val="20"/>
                <w:szCs w:val="20"/>
              </w:rPr>
            </w:pPr>
            <w:r w:rsidRPr="00AC2DF1">
              <w:rPr>
                <w:rFonts w:ascii="Arial" w:hAnsi="Arial" w:cs="Arial"/>
                <w:sz w:val="20"/>
                <w:szCs w:val="20"/>
              </w:rPr>
              <w:t>My opinion.</w:t>
            </w:r>
          </w:p>
        </w:tc>
      </w:tr>
      <w:tr w:rsidR="008C6274" w:rsidRPr="00AC2DF1" w14:paraId="3CC87986" w14:textId="77777777" w:rsidTr="005D0A26">
        <w:tc>
          <w:tcPr>
            <w:tcW w:w="562" w:type="dxa"/>
          </w:tcPr>
          <w:p w14:paraId="75D11BE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208</w:t>
            </w:r>
          </w:p>
        </w:tc>
        <w:tc>
          <w:tcPr>
            <w:tcW w:w="8454" w:type="dxa"/>
          </w:tcPr>
          <w:p w14:paraId="72297DB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What does anyone have a unified understanding of anything ultimately that. Like the </w:t>
            </w:r>
          </w:p>
        </w:tc>
      </w:tr>
      <w:tr w:rsidR="008C6274" w:rsidRPr="00AC2DF1" w14:paraId="55E43081" w14:textId="77777777" w:rsidTr="005D0A26">
        <w:tc>
          <w:tcPr>
            <w:tcW w:w="562" w:type="dxa"/>
          </w:tcPr>
          <w:p w14:paraId="71EACB6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209</w:t>
            </w:r>
          </w:p>
        </w:tc>
        <w:tc>
          <w:tcPr>
            <w:tcW w:w="8454" w:type="dxa"/>
          </w:tcPr>
          <w:p w14:paraId="5789A0A1"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other day, I've been to that EBSA training and I'm sure it was probably 30 odd people there </w:t>
            </w:r>
          </w:p>
        </w:tc>
      </w:tr>
      <w:tr w:rsidR="008C6274" w:rsidRPr="00AC2DF1" w14:paraId="2BAC1B43" w14:textId="77777777" w:rsidTr="005D0A26">
        <w:tc>
          <w:tcPr>
            <w:tcW w:w="562" w:type="dxa"/>
          </w:tcPr>
          <w:p w14:paraId="2E25B3E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210</w:t>
            </w:r>
          </w:p>
        </w:tc>
        <w:tc>
          <w:tcPr>
            <w:tcW w:w="8454" w:type="dxa"/>
          </w:tcPr>
          <w:p w14:paraId="7773AC7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and we've all comprehended it slightly differently. I know that people have walked away and </w:t>
            </w:r>
          </w:p>
        </w:tc>
      </w:tr>
      <w:tr w:rsidR="008C6274" w:rsidRPr="00AC2DF1" w14:paraId="5220082B" w14:textId="77777777" w:rsidTr="005D0A26">
        <w:tc>
          <w:tcPr>
            <w:tcW w:w="562" w:type="dxa"/>
          </w:tcPr>
          <w:p w14:paraId="049E9E8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211</w:t>
            </w:r>
          </w:p>
        </w:tc>
        <w:tc>
          <w:tcPr>
            <w:tcW w:w="8454" w:type="dxa"/>
          </w:tcPr>
          <w:p w14:paraId="5433611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gone, “ooh,  this means we should do this now,” and While others have been in there and </w:t>
            </w:r>
          </w:p>
        </w:tc>
      </w:tr>
      <w:tr w:rsidR="008C6274" w:rsidRPr="00AC2DF1" w14:paraId="18E17C6A" w14:textId="77777777" w:rsidTr="005D0A26">
        <w:tc>
          <w:tcPr>
            <w:tcW w:w="562" w:type="dxa"/>
          </w:tcPr>
          <w:p w14:paraId="31E6338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212</w:t>
            </w:r>
          </w:p>
        </w:tc>
        <w:tc>
          <w:tcPr>
            <w:tcW w:w="8454" w:type="dxa"/>
          </w:tcPr>
          <w:p w14:paraId="6753E76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gone,  “but if we do it like that, that’s </w:t>
            </w:r>
            <w:proofErr w:type="spellStart"/>
            <w:r w:rsidRPr="00AC2DF1">
              <w:rPr>
                <w:rFonts w:ascii="Arial" w:hAnsi="Arial" w:cs="Arial"/>
                <w:sz w:val="20"/>
                <w:szCs w:val="20"/>
              </w:rPr>
              <w:t>gonna</w:t>
            </w:r>
            <w:proofErr w:type="spellEnd"/>
            <w:r w:rsidRPr="00AC2DF1">
              <w:rPr>
                <w:rFonts w:ascii="Arial" w:hAnsi="Arial" w:cs="Arial"/>
                <w:sz w:val="20"/>
                <w:szCs w:val="20"/>
              </w:rPr>
              <w:t xml:space="preserve"> cause this.”</w:t>
            </w:r>
          </w:p>
        </w:tc>
      </w:tr>
      <w:tr w:rsidR="008C6274" w:rsidRPr="00AC2DF1" w14:paraId="55DE8427" w14:textId="77777777" w:rsidTr="005D0A26">
        <w:tc>
          <w:tcPr>
            <w:tcW w:w="562" w:type="dxa"/>
          </w:tcPr>
          <w:p w14:paraId="1D6EBD1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213</w:t>
            </w:r>
          </w:p>
        </w:tc>
        <w:tc>
          <w:tcPr>
            <w:tcW w:w="8454" w:type="dxa"/>
          </w:tcPr>
          <w:p w14:paraId="3C59A367"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519F976F" w14:textId="77777777" w:rsidTr="005D0A26">
        <w:tc>
          <w:tcPr>
            <w:tcW w:w="562" w:type="dxa"/>
          </w:tcPr>
          <w:p w14:paraId="5480AEE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214</w:t>
            </w:r>
          </w:p>
        </w:tc>
        <w:tc>
          <w:tcPr>
            <w:tcW w:w="8454" w:type="dxa"/>
          </w:tcPr>
          <w:p w14:paraId="67C37D0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So we can only but aim to keep a unified approach, but I think it's going to take time and </w:t>
            </w:r>
          </w:p>
        </w:tc>
      </w:tr>
      <w:tr w:rsidR="008C6274" w:rsidRPr="00AC2DF1" w14:paraId="114436E0" w14:textId="77777777" w:rsidTr="005D0A26">
        <w:tc>
          <w:tcPr>
            <w:tcW w:w="562" w:type="dxa"/>
          </w:tcPr>
          <w:p w14:paraId="728151C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215</w:t>
            </w:r>
          </w:p>
        </w:tc>
        <w:tc>
          <w:tcPr>
            <w:tcW w:w="8454" w:type="dxa"/>
          </w:tcPr>
          <w:p w14:paraId="662AC13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continue. I think it's about ensuring people have understood the messaging how we wish it to </w:t>
            </w:r>
          </w:p>
        </w:tc>
      </w:tr>
      <w:tr w:rsidR="008C6274" w:rsidRPr="00AC2DF1" w14:paraId="6D7E4E07" w14:textId="77777777" w:rsidTr="005D0A26">
        <w:tc>
          <w:tcPr>
            <w:tcW w:w="562" w:type="dxa"/>
          </w:tcPr>
          <w:p w14:paraId="00F9F09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216</w:t>
            </w:r>
          </w:p>
        </w:tc>
        <w:tc>
          <w:tcPr>
            <w:tcW w:w="8454" w:type="dxa"/>
          </w:tcPr>
          <w:p w14:paraId="0F8E9F3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be understood. And again, that's from maybe… Not taking tests in the traditional term of </w:t>
            </w:r>
          </w:p>
        </w:tc>
      </w:tr>
      <w:tr w:rsidR="008C6274" w:rsidRPr="00AC2DF1" w14:paraId="31CDB2BA" w14:textId="77777777" w:rsidTr="005D0A26">
        <w:tc>
          <w:tcPr>
            <w:tcW w:w="562" w:type="dxa"/>
          </w:tcPr>
          <w:p w14:paraId="21845A7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217</w:t>
            </w:r>
          </w:p>
        </w:tc>
        <w:tc>
          <w:tcPr>
            <w:tcW w:w="8454" w:type="dxa"/>
          </w:tcPr>
          <w:p w14:paraId="6D8F697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writing, but like trying to get that feedback to see…if it has resonated in the way that's </w:t>
            </w:r>
          </w:p>
        </w:tc>
      </w:tr>
      <w:tr w:rsidR="008C6274" w:rsidRPr="00AC2DF1" w14:paraId="609BD980" w14:textId="77777777" w:rsidTr="005D0A26">
        <w:tc>
          <w:tcPr>
            <w:tcW w:w="562" w:type="dxa"/>
          </w:tcPr>
          <w:p w14:paraId="3B4E61E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218</w:t>
            </w:r>
          </w:p>
        </w:tc>
        <w:tc>
          <w:tcPr>
            <w:tcW w:w="8454" w:type="dxa"/>
          </w:tcPr>
          <w:p w14:paraId="490F0767" w14:textId="77777777" w:rsidR="008C6274" w:rsidRPr="00AC2DF1" w:rsidRDefault="008C6274" w:rsidP="005D0A26">
            <w:pPr>
              <w:rPr>
                <w:rFonts w:ascii="Arial" w:hAnsi="Arial" w:cs="Arial"/>
                <w:sz w:val="20"/>
                <w:szCs w:val="20"/>
              </w:rPr>
            </w:pPr>
            <w:r w:rsidRPr="00AC2DF1">
              <w:rPr>
                <w:rFonts w:ascii="Arial" w:hAnsi="Arial" w:cs="Arial"/>
                <w:sz w:val="20"/>
                <w:szCs w:val="20"/>
              </w:rPr>
              <w:t>expected.</w:t>
            </w:r>
          </w:p>
        </w:tc>
      </w:tr>
      <w:tr w:rsidR="008C6274" w:rsidRPr="00AC2DF1" w14:paraId="684FDF15" w14:textId="77777777" w:rsidTr="005D0A26">
        <w:tc>
          <w:tcPr>
            <w:tcW w:w="562" w:type="dxa"/>
          </w:tcPr>
          <w:p w14:paraId="55F3F09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219</w:t>
            </w:r>
          </w:p>
        </w:tc>
        <w:tc>
          <w:tcPr>
            <w:tcW w:w="8454" w:type="dxa"/>
          </w:tcPr>
          <w:p w14:paraId="0A61E30B"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P1: And you make a very good point about everybody's got different priorities haven’t they?</w:t>
            </w:r>
          </w:p>
        </w:tc>
      </w:tr>
      <w:tr w:rsidR="008C6274" w:rsidRPr="00AC2DF1" w14:paraId="3D76ED81" w14:textId="77777777" w:rsidTr="005D0A26">
        <w:tc>
          <w:tcPr>
            <w:tcW w:w="562" w:type="dxa"/>
          </w:tcPr>
          <w:p w14:paraId="5B2E0A6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220</w:t>
            </w:r>
          </w:p>
        </w:tc>
        <w:tc>
          <w:tcPr>
            <w:tcW w:w="8454" w:type="dxa"/>
          </w:tcPr>
          <w:p w14:paraId="1052398F" w14:textId="77777777" w:rsidR="008C6274" w:rsidRPr="00AC2DF1" w:rsidRDefault="008C6274" w:rsidP="005D0A26">
            <w:pPr>
              <w:rPr>
                <w:rFonts w:ascii="Arial" w:hAnsi="Arial" w:cs="Arial"/>
                <w:sz w:val="20"/>
                <w:szCs w:val="20"/>
              </w:rPr>
            </w:pPr>
            <w:r w:rsidRPr="00AC2DF1">
              <w:rPr>
                <w:rFonts w:ascii="Arial" w:hAnsi="Arial" w:cs="Arial"/>
                <w:sz w:val="20"/>
                <w:szCs w:val="20"/>
              </w:rPr>
              <w:t>P2: Yeah.</w:t>
            </w:r>
          </w:p>
        </w:tc>
      </w:tr>
      <w:tr w:rsidR="008C6274" w:rsidRPr="00AC2DF1" w14:paraId="30AC122F" w14:textId="77777777" w:rsidTr="005D0A26">
        <w:tc>
          <w:tcPr>
            <w:tcW w:w="562" w:type="dxa"/>
          </w:tcPr>
          <w:p w14:paraId="16823D7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221</w:t>
            </w:r>
          </w:p>
        </w:tc>
        <w:tc>
          <w:tcPr>
            <w:tcW w:w="8454" w:type="dxa"/>
          </w:tcPr>
          <w:p w14:paraId="1D7BC7C8" w14:textId="77777777" w:rsidR="008C6274" w:rsidRPr="00AC2DF1" w:rsidRDefault="008C6274" w:rsidP="005D0A26">
            <w:pPr>
              <w:rPr>
                <w:rFonts w:ascii="Arial" w:hAnsi="Arial" w:cs="Arial"/>
                <w:sz w:val="20"/>
                <w:szCs w:val="20"/>
              </w:rPr>
            </w:pPr>
            <w:r w:rsidRPr="00AC2DF1">
              <w:rPr>
                <w:rFonts w:ascii="Arial" w:hAnsi="Arial" w:cs="Arial"/>
                <w:sz w:val="20"/>
                <w:szCs w:val="20"/>
              </w:rPr>
              <w:t>P1: So, of course, they're going to fit it into whatever they believe their priority to be don't</w:t>
            </w:r>
          </w:p>
        </w:tc>
      </w:tr>
      <w:tr w:rsidR="008C6274" w:rsidRPr="00AC2DF1" w14:paraId="123EB877" w14:textId="77777777" w:rsidTr="005D0A26">
        <w:tc>
          <w:tcPr>
            <w:tcW w:w="562" w:type="dxa"/>
          </w:tcPr>
          <w:p w14:paraId="5442565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222</w:t>
            </w:r>
          </w:p>
        </w:tc>
        <w:tc>
          <w:tcPr>
            <w:tcW w:w="8454" w:type="dxa"/>
          </w:tcPr>
          <w:p w14:paraId="0FF7031A" w14:textId="77777777" w:rsidR="008C6274" w:rsidRPr="00AC2DF1" w:rsidRDefault="008C6274" w:rsidP="005D0A26">
            <w:pPr>
              <w:rPr>
                <w:rFonts w:ascii="Arial" w:hAnsi="Arial" w:cs="Arial"/>
                <w:sz w:val="20"/>
                <w:szCs w:val="20"/>
              </w:rPr>
            </w:pPr>
            <w:r w:rsidRPr="00AC2DF1">
              <w:rPr>
                <w:rFonts w:ascii="Arial" w:hAnsi="Arial" w:cs="Arial"/>
                <w:sz w:val="20"/>
                <w:szCs w:val="20"/>
              </w:rPr>
              <w:t>they? It's going to be different.</w:t>
            </w:r>
          </w:p>
        </w:tc>
      </w:tr>
      <w:tr w:rsidR="008C6274" w:rsidRPr="00AC2DF1" w14:paraId="3256C253" w14:textId="77777777" w:rsidTr="005D0A26">
        <w:tc>
          <w:tcPr>
            <w:tcW w:w="562" w:type="dxa"/>
          </w:tcPr>
          <w:p w14:paraId="0B3773A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223</w:t>
            </w:r>
          </w:p>
        </w:tc>
        <w:tc>
          <w:tcPr>
            <w:tcW w:w="8454" w:type="dxa"/>
          </w:tcPr>
          <w:p w14:paraId="695D10B4" w14:textId="77777777" w:rsidR="008C6274" w:rsidRPr="00AC2DF1" w:rsidRDefault="008C6274" w:rsidP="005D0A26">
            <w:pPr>
              <w:tabs>
                <w:tab w:val="left" w:pos="2178"/>
              </w:tabs>
              <w:rPr>
                <w:rFonts w:ascii="Arial" w:hAnsi="Arial" w:cs="Arial"/>
                <w:sz w:val="20"/>
                <w:szCs w:val="20"/>
              </w:rPr>
            </w:pPr>
            <w:r w:rsidRPr="00AC2DF1">
              <w:rPr>
                <w:rFonts w:ascii="Arial" w:hAnsi="Arial" w:cs="Arial"/>
                <w:sz w:val="20"/>
                <w:szCs w:val="20"/>
              </w:rPr>
              <w:t xml:space="preserve">Researcher: Can I ask what do you think would help get a unified understanding between </w:t>
            </w:r>
          </w:p>
        </w:tc>
      </w:tr>
      <w:tr w:rsidR="008C6274" w:rsidRPr="00AC2DF1" w14:paraId="27BB87E7" w14:textId="77777777" w:rsidTr="005D0A26">
        <w:tc>
          <w:tcPr>
            <w:tcW w:w="562" w:type="dxa"/>
          </w:tcPr>
          <w:p w14:paraId="4569CA6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224</w:t>
            </w:r>
          </w:p>
        </w:tc>
        <w:tc>
          <w:tcPr>
            <w:tcW w:w="8454" w:type="dxa"/>
          </w:tcPr>
          <w:p w14:paraId="0687EDD4" w14:textId="77777777" w:rsidR="008C6274" w:rsidRPr="00AC2DF1" w:rsidRDefault="008C6274" w:rsidP="005D0A26">
            <w:pPr>
              <w:rPr>
                <w:rFonts w:ascii="Arial" w:hAnsi="Arial" w:cs="Arial"/>
                <w:sz w:val="20"/>
                <w:szCs w:val="20"/>
              </w:rPr>
            </w:pPr>
            <w:r w:rsidRPr="00AC2DF1">
              <w:rPr>
                <w:rFonts w:ascii="Arial" w:hAnsi="Arial" w:cs="Arial"/>
                <w:sz w:val="20"/>
                <w:szCs w:val="20"/>
              </w:rPr>
              <w:t>different practitioner groups?</w:t>
            </w:r>
          </w:p>
        </w:tc>
      </w:tr>
      <w:tr w:rsidR="008C6274" w:rsidRPr="00AC2DF1" w14:paraId="5333691B" w14:textId="77777777" w:rsidTr="005D0A26">
        <w:tc>
          <w:tcPr>
            <w:tcW w:w="562" w:type="dxa"/>
          </w:tcPr>
          <w:p w14:paraId="605970F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225</w:t>
            </w:r>
          </w:p>
        </w:tc>
        <w:tc>
          <w:tcPr>
            <w:tcW w:w="8454" w:type="dxa"/>
          </w:tcPr>
          <w:p w14:paraId="6250DCCC"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I mean, I think it says hard… but It has to be a repeated. So we're very good as I'm sure </w:t>
            </w:r>
          </w:p>
        </w:tc>
      </w:tr>
      <w:tr w:rsidR="008C6274" w:rsidRPr="00AC2DF1" w14:paraId="677089ED" w14:textId="77777777" w:rsidTr="005D0A26">
        <w:tc>
          <w:tcPr>
            <w:tcW w:w="562" w:type="dxa"/>
          </w:tcPr>
          <w:p w14:paraId="7654195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226</w:t>
            </w:r>
          </w:p>
        </w:tc>
        <w:tc>
          <w:tcPr>
            <w:tcW w:w="8454" w:type="dxa"/>
          </w:tcPr>
          <w:p w14:paraId="135CBAA2"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lots of organisations are… at, I've always said this, erm very good at doing things you're like </w:t>
            </w:r>
          </w:p>
        </w:tc>
      </w:tr>
      <w:tr w:rsidR="008C6274" w:rsidRPr="00AC2DF1" w14:paraId="78B392C0" w14:textId="77777777" w:rsidTr="005D0A26">
        <w:tc>
          <w:tcPr>
            <w:tcW w:w="562" w:type="dxa"/>
          </w:tcPr>
          <w:p w14:paraId="6368485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227</w:t>
            </w:r>
          </w:p>
        </w:tc>
        <w:tc>
          <w:tcPr>
            <w:tcW w:w="8454" w:type="dxa"/>
          </w:tcPr>
          <w:p w14:paraId="32AB825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and I've had no idea we'll do this or I'll run this training thing. Or I will do this event. But then </w:t>
            </w:r>
          </w:p>
        </w:tc>
      </w:tr>
      <w:tr w:rsidR="008C6274" w:rsidRPr="00AC2DF1" w14:paraId="2CE3D761" w14:textId="77777777" w:rsidTr="005D0A26">
        <w:tc>
          <w:tcPr>
            <w:tcW w:w="562" w:type="dxa"/>
          </w:tcPr>
          <w:p w14:paraId="1C11BF7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228</w:t>
            </w:r>
          </w:p>
        </w:tc>
        <w:tc>
          <w:tcPr>
            <w:tcW w:w="8454" w:type="dxa"/>
          </w:tcPr>
          <w:p w14:paraId="6FEB31D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that's it and I'm not saying this has happened with EBSA, (name) because I know some </w:t>
            </w:r>
          </w:p>
        </w:tc>
      </w:tr>
      <w:tr w:rsidR="008C6274" w:rsidRPr="00AC2DF1" w14:paraId="65B4D5A0" w14:textId="77777777" w:rsidTr="005D0A26">
        <w:tc>
          <w:tcPr>
            <w:tcW w:w="562" w:type="dxa"/>
          </w:tcPr>
          <w:p w14:paraId="3BCA68C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229</w:t>
            </w:r>
          </w:p>
        </w:tc>
        <w:tc>
          <w:tcPr>
            <w:tcW w:w="8454" w:type="dxa"/>
          </w:tcPr>
          <w:p w14:paraId="5F233BA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absolutely wonderful things have been done, but I think… Surely it has to be… repeated. It's </w:t>
            </w:r>
          </w:p>
        </w:tc>
      </w:tr>
      <w:tr w:rsidR="008C6274" w:rsidRPr="00AC2DF1" w14:paraId="608F2417" w14:textId="77777777" w:rsidTr="005D0A26">
        <w:tc>
          <w:tcPr>
            <w:tcW w:w="562" w:type="dxa"/>
          </w:tcPr>
          <w:p w14:paraId="6574586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230</w:t>
            </w:r>
          </w:p>
        </w:tc>
        <w:tc>
          <w:tcPr>
            <w:tcW w:w="8454" w:type="dxa"/>
          </w:tcPr>
          <w:p w14:paraId="3B705C3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almost over learning in school where you have to over learn children have to overlearn to </w:t>
            </w:r>
          </w:p>
        </w:tc>
      </w:tr>
      <w:tr w:rsidR="008C6274" w:rsidRPr="00AC2DF1" w14:paraId="1CAA006C" w14:textId="77777777" w:rsidTr="005D0A26">
        <w:tc>
          <w:tcPr>
            <w:tcW w:w="562" w:type="dxa"/>
          </w:tcPr>
          <w:p w14:paraId="6E686C5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231</w:t>
            </w:r>
          </w:p>
        </w:tc>
        <w:tc>
          <w:tcPr>
            <w:tcW w:w="8454" w:type="dxa"/>
          </w:tcPr>
          <w:p w14:paraId="3710DAE3" w14:textId="77777777" w:rsidR="008C6274" w:rsidRPr="00AC2DF1" w:rsidRDefault="008C6274" w:rsidP="005D0A26">
            <w:pPr>
              <w:rPr>
                <w:rFonts w:ascii="Arial" w:hAnsi="Arial" w:cs="Arial"/>
                <w:sz w:val="20"/>
                <w:szCs w:val="20"/>
              </w:rPr>
            </w:pPr>
            <w:r w:rsidRPr="00AC2DF1">
              <w:rPr>
                <w:rFonts w:ascii="Arial" w:hAnsi="Arial" w:cs="Arial"/>
                <w:sz w:val="20"/>
                <w:szCs w:val="20"/>
              </w:rPr>
              <w:t>Remember things. It has to be repeated. But obviously the issue with that. It's like time and</w:t>
            </w:r>
          </w:p>
        </w:tc>
      </w:tr>
      <w:tr w:rsidR="008C6274" w:rsidRPr="00AC2DF1" w14:paraId="1F541224" w14:textId="77777777" w:rsidTr="005D0A26">
        <w:tc>
          <w:tcPr>
            <w:tcW w:w="562" w:type="dxa"/>
          </w:tcPr>
          <w:p w14:paraId="40DEED6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232</w:t>
            </w:r>
          </w:p>
        </w:tc>
        <w:tc>
          <w:tcPr>
            <w:tcW w:w="8454" w:type="dxa"/>
          </w:tcPr>
          <w:p w14:paraId="43473F4C"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Capacity and all those things that people talk about but…It would have to be a regular for </w:t>
            </w:r>
          </w:p>
        </w:tc>
      </w:tr>
      <w:tr w:rsidR="008C6274" w:rsidRPr="00AC2DF1" w14:paraId="5904DF44" w14:textId="77777777" w:rsidTr="005D0A26">
        <w:tc>
          <w:tcPr>
            <w:tcW w:w="562" w:type="dxa"/>
          </w:tcPr>
          <w:p w14:paraId="7748A62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233</w:t>
            </w:r>
          </w:p>
        </w:tc>
        <w:tc>
          <w:tcPr>
            <w:tcW w:w="8454" w:type="dxa"/>
          </w:tcPr>
          <w:p w14:paraId="391AED0D" w14:textId="77777777" w:rsidR="008C6274" w:rsidRPr="00AC2DF1" w:rsidRDefault="008C6274" w:rsidP="005D0A26">
            <w:pPr>
              <w:rPr>
                <w:rFonts w:ascii="Arial" w:hAnsi="Arial" w:cs="Arial"/>
                <w:sz w:val="20"/>
                <w:szCs w:val="20"/>
              </w:rPr>
            </w:pPr>
            <w:r w:rsidRPr="00AC2DF1">
              <w:rPr>
                <w:rFonts w:ascii="Arial" w:hAnsi="Arial" w:cs="Arial"/>
                <w:sz w:val="20"/>
                <w:szCs w:val="20"/>
              </w:rPr>
              <w:t>Everybody wouldn't it?</w:t>
            </w:r>
          </w:p>
        </w:tc>
      </w:tr>
      <w:tr w:rsidR="008C6274" w:rsidRPr="00AC2DF1" w14:paraId="4743E661" w14:textId="77777777" w:rsidTr="005D0A26">
        <w:tc>
          <w:tcPr>
            <w:tcW w:w="562" w:type="dxa"/>
          </w:tcPr>
          <w:p w14:paraId="2AF621D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234</w:t>
            </w:r>
          </w:p>
        </w:tc>
        <w:tc>
          <w:tcPr>
            <w:tcW w:w="8454" w:type="dxa"/>
          </w:tcPr>
          <w:p w14:paraId="3F7D5C1F" w14:textId="77777777" w:rsidR="008C6274" w:rsidRPr="00AC2DF1" w:rsidRDefault="008C6274" w:rsidP="005D0A26">
            <w:pPr>
              <w:rPr>
                <w:rFonts w:ascii="Arial" w:hAnsi="Arial" w:cs="Arial"/>
                <w:sz w:val="20"/>
                <w:szCs w:val="20"/>
              </w:rPr>
            </w:pPr>
            <w:r w:rsidRPr="00AC2DF1">
              <w:rPr>
                <w:rFonts w:ascii="Arial" w:hAnsi="Arial" w:cs="Arial"/>
                <w:sz w:val="20"/>
                <w:szCs w:val="20"/>
              </w:rPr>
              <w:t>P2: It’s yeah.</w:t>
            </w:r>
          </w:p>
        </w:tc>
      </w:tr>
      <w:tr w:rsidR="008C6274" w:rsidRPr="00AC2DF1" w14:paraId="78D36655" w14:textId="77777777" w:rsidTr="005D0A26">
        <w:tc>
          <w:tcPr>
            <w:tcW w:w="562" w:type="dxa"/>
          </w:tcPr>
          <w:p w14:paraId="12E9FE4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235</w:t>
            </w:r>
          </w:p>
        </w:tc>
        <w:tc>
          <w:tcPr>
            <w:tcW w:w="8454" w:type="dxa"/>
          </w:tcPr>
          <w:p w14:paraId="35CC472D" w14:textId="77777777" w:rsidR="008C6274" w:rsidRPr="00AC2DF1" w:rsidRDefault="008C6274" w:rsidP="005D0A26">
            <w:pPr>
              <w:rPr>
                <w:rFonts w:ascii="Arial" w:hAnsi="Arial" w:cs="Arial"/>
                <w:sz w:val="20"/>
                <w:szCs w:val="20"/>
              </w:rPr>
            </w:pPr>
            <w:r w:rsidRPr="00AC2DF1">
              <w:rPr>
                <w:rFonts w:ascii="Arial" w:hAnsi="Arial" w:cs="Arial"/>
                <w:sz w:val="20"/>
                <w:szCs w:val="20"/>
              </w:rPr>
              <w:t>P1: Revisited all of the time.</w:t>
            </w:r>
          </w:p>
        </w:tc>
      </w:tr>
      <w:tr w:rsidR="008C6274" w:rsidRPr="00AC2DF1" w14:paraId="62E0D40D" w14:textId="77777777" w:rsidTr="005D0A26">
        <w:tc>
          <w:tcPr>
            <w:tcW w:w="562" w:type="dxa"/>
          </w:tcPr>
          <w:p w14:paraId="6109B4A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236</w:t>
            </w:r>
          </w:p>
        </w:tc>
        <w:tc>
          <w:tcPr>
            <w:tcW w:w="8454" w:type="dxa"/>
          </w:tcPr>
          <w:p w14:paraId="4C653CF8"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And it's making sure not just… so if we use the example of employing certain people to be </w:t>
            </w:r>
          </w:p>
        </w:tc>
      </w:tr>
      <w:tr w:rsidR="008C6274" w:rsidRPr="00AC2DF1" w14:paraId="32663E6C" w14:textId="77777777" w:rsidTr="005D0A26">
        <w:tc>
          <w:tcPr>
            <w:tcW w:w="562" w:type="dxa"/>
          </w:tcPr>
          <w:p w14:paraId="6633EE6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237</w:t>
            </w:r>
          </w:p>
        </w:tc>
        <w:tc>
          <w:tcPr>
            <w:tcW w:w="8454" w:type="dxa"/>
          </w:tcPr>
          <w:p w14:paraId="714D0283" w14:textId="53DE3B84" w:rsidR="008C6274" w:rsidRPr="00AC2DF1" w:rsidRDefault="008C6274" w:rsidP="005D0A26">
            <w:pPr>
              <w:rPr>
                <w:rFonts w:ascii="Arial" w:hAnsi="Arial" w:cs="Arial"/>
                <w:sz w:val="20"/>
                <w:szCs w:val="20"/>
              </w:rPr>
            </w:pPr>
            <w:r w:rsidRPr="00AC2DF1">
              <w:rPr>
                <w:rFonts w:ascii="Arial" w:hAnsi="Arial" w:cs="Arial"/>
                <w:sz w:val="20"/>
                <w:szCs w:val="20"/>
              </w:rPr>
              <w:t>your EBSA Champion, It's not just about your EBSA Champion being in that training</w:t>
            </w:r>
            <w:r w:rsidR="00560C99" w:rsidRPr="00AC2DF1">
              <w:rPr>
                <w:rFonts w:ascii="Arial" w:hAnsi="Arial" w:cs="Arial"/>
                <w:sz w:val="20"/>
                <w:szCs w:val="20"/>
              </w:rPr>
              <w:t xml:space="preserve">. </w:t>
            </w:r>
            <w:r w:rsidRPr="00AC2DF1">
              <w:rPr>
                <w:rFonts w:ascii="Arial" w:hAnsi="Arial" w:cs="Arial"/>
                <w:sz w:val="20"/>
                <w:szCs w:val="20"/>
              </w:rPr>
              <w:t xml:space="preserve">It's </w:t>
            </w:r>
          </w:p>
        </w:tc>
      </w:tr>
      <w:tr w:rsidR="008C6274" w:rsidRPr="00AC2DF1" w14:paraId="57A038F8" w14:textId="77777777" w:rsidTr="005D0A26">
        <w:tc>
          <w:tcPr>
            <w:tcW w:w="562" w:type="dxa"/>
          </w:tcPr>
          <w:p w14:paraId="17757F3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238</w:t>
            </w:r>
          </w:p>
        </w:tc>
        <w:tc>
          <w:tcPr>
            <w:tcW w:w="8454" w:type="dxa"/>
          </w:tcPr>
          <w:p w14:paraId="119D38F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about key players who then can share that message... wider across the school platform or </w:t>
            </w:r>
          </w:p>
        </w:tc>
      </w:tr>
      <w:tr w:rsidR="008C6274" w:rsidRPr="00AC2DF1" w14:paraId="077DF56F" w14:textId="77777777" w:rsidTr="005D0A26">
        <w:tc>
          <w:tcPr>
            <w:tcW w:w="562" w:type="dxa"/>
          </w:tcPr>
          <w:p w14:paraId="38B673F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239</w:t>
            </w:r>
          </w:p>
        </w:tc>
        <w:tc>
          <w:tcPr>
            <w:tcW w:w="8454" w:type="dxa"/>
          </w:tcPr>
          <w:p w14:paraId="4A8C67F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even the service that they’re within. Because it's not just about one person's understanding </w:t>
            </w:r>
          </w:p>
        </w:tc>
      </w:tr>
      <w:tr w:rsidR="008C6274" w:rsidRPr="00AC2DF1" w14:paraId="3D5E7A3C" w14:textId="77777777" w:rsidTr="005D0A26">
        <w:tc>
          <w:tcPr>
            <w:tcW w:w="562" w:type="dxa"/>
          </w:tcPr>
          <w:p w14:paraId="063D505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240</w:t>
            </w:r>
          </w:p>
        </w:tc>
        <w:tc>
          <w:tcPr>
            <w:tcW w:w="8454" w:type="dxa"/>
          </w:tcPr>
          <w:p w14:paraId="7940934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because obviously there's also intricacies about that one person taking that information back </w:t>
            </w:r>
          </w:p>
        </w:tc>
      </w:tr>
      <w:tr w:rsidR="008C6274" w:rsidRPr="00AC2DF1" w14:paraId="5825CCE0" w14:textId="77777777" w:rsidTr="005D0A26">
        <w:tc>
          <w:tcPr>
            <w:tcW w:w="562" w:type="dxa"/>
          </w:tcPr>
          <w:p w14:paraId="6C84243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241</w:t>
            </w:r>
          </w:p>
        </w:tc>
        <w:tc>
          <w:tcPr>
            <w:tcW w:w="8454" w:type="dxa"/>
          </w:tcPr>
          <w:p w14:paraId="246F2D33" w14:textId="77777777" w:rsidR="008C6274" w:rsidRPr="00AC2DF1" w:rsidRDefault="008C6274" w:rsidP="005D0A26">
            <w:pPr>
              <w:rPr>
                <w:rFonts w:ascii="Arial" w:hAnsi="Arial" w:cs="Arial"/>
                <w:sz w:val="20"/>
                <w:szCs w:val="20"/>
              </w:rPr>
            </w:pPr>
            <w:r w:rsidRPr="00AC2DF1">
              <w:rPr>
                <w:rFonts w:ascii="Arial" w:hAnsi="Arial" w:cs="Arial"/>
                <w:sz w:val="20"/>
                <w:szCs w:val="20"/>
              </w:rPr>
              <w:t>how well respected they are inside of the organisation, all the intricacies around that and…</w:t>
            </w:r>
          </w:p>
        </w:tc>
      </w:tr>
      <w:tr w:rsidR="008C6274" w:rsidRPr="00AC2DF1" w14:paraId="3BEA040D" w14:textId="77777777" w:rsidTr="005D0A26">
        <w:tc>
          <w:tcPr>
            <w:tcW w:w="562" w:type="dxa"/>
          </w:tcPr>
          <w:p w14:paraId="3D3194E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242</w:t>
            </w:r>
          </w:p>
        </w:tc>
        <w:tc>
          <w:tcPr>
            <w:tcW w:w="8454" w:type="dxa"/>
          </w:tcPr>
          <w:p w14:paraId="322B22FD"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02FE5ACE" w14:textId="77777777" w:rsidTr="005D0A26">
        <w:tc>
          <w:tcPr>
            <w:tcW w:w="562" w:type="dxa"/>
          </w:tcPr>
          <w:p w14:paraId="1BAA2CC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243</w:t>
            </w:r>
          </w:p>
        </w:tc>
        <w:tc>
          <w:tcPr>
            <w:tcW w:w="8454" w:type="dxa"/>
          </w:tcPr>
          <w:p w14:paraId="6A84C820"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I just do feel like it's a thankless task because of the amount of different priorities at the </w:t>
            </w:r>
          </w:p>
        </w:tc>
      </w:tr>
      <w:tr w:rsidR="008C6274" w:rsidRPr="00AC2DF1" w14:paraId="49CE9205" w14:textId="77777777" w:rsidTr="005D0A26">
        <w:tc>
          <w:tcPr>
            <w:tcW w:w="562" w:type="dxa"/>
          </w:tcPr>
          <w:p w14:paraId="72EE48E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244</w:t>
            </w:r>
          </w:p>
        </w:tc>
        <w:tc>
          <w:tcPr>
            <w:tcW w:w="8454" w:type="dxa"/>
          </w:tcPr>
          <w:p w14:paraId="3A6EDAD9" w14:textId="77777777" w:rsidR="008C6274" w:rsidRPr="00AC2DF1" w:rsidRDefault="008C6274" w:rsidP="005D0A26">
            <w:pPr>
              <w:rPr>
                <w:rFonts w:ascii="Arial" w:hAnsi="Arial" w:cs="Arial"/>
                <w:sz w:val="20"/>
                <w:szCs w:val="20"/>
              </w:rPr>
            </w:pPr>
            <w:r w:rsidRPr="00AC2DF1">
              <w:rPr>
                <w:rFonts w:ascii="Arial" w:hAnsi="Arial" w:cs="Arial"/>
                <w:sz w:val="20"/>
                <w:szCs w:val="20"/>
              </w:rPr>
              <w:t>minute… Erm that are put on lots of different professionals. so…</w:t>
            </w:r>
          </w:p>
        </w:tc>
      </w:tr>
      <w:tr w:rsidR="008C6274" w:rsidRPr="00AC2DF1" w14:paraId="315E129C" w14:textId="77777777" w:rsidTr="005D0A26">
        <w:tc>
          <w:tcPr>
            <w:tcW w:w="562" w:type="dxa"/>
          </w:tcPr>
          <w:p w14:paraId="14C4A5D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245</w:t>
            </w:r>
          </w:p>
        </w:tc>
        <w:tc>
          <w:tcPr>
            <w:tcW w:w="8454" w:type="dxa"/>
          </w:tcPr>
          <w:p w14:paraId="571A91F4"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Yeah. It's true. So it had to be driven by leadership because you made a really good point </w:t>
            </w:r>
          </w:p>
        </w:tc>
      </w:tr>
      <w:tr w:rsidR="008C6274" w:rsidRPr="00AC2DF1" w14:paraId="175C6BD4" w14:textId="77777777" w:rsidTr="005D0A26">
        <w:tc>
          <w:tcPr>
            <w:tcW w:w="562" w:type="dxa"/>
          </w:tcPr>
          <w:p w14:paraId="00FCC3C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246</w:t>
            </w:r>
          </w:p>
        </w:tc>
        <w:tc>
          <w:tcPr>
            <w:tcW w:w="8454" w:type="dxa"/>
          </w:tcPr>
          <w:p w14:paraId="7BEEE88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there about the TA. anything we all know in schools, for example, it has to be driven by </w:t>
            </w:r>
          </w:p>
        </w:tc>
      </w:tr>
      <w:tr w:rsidR="008C6274" w:rsidRPr="00AC2DF1" w14:paraId="2C5B9646" w14:textId="77777777" w:rsidTr="005D0A26">
        <w:tc>
          <w:tcPr>
            <w:tcW w:w="562" w:type="dxa"/>
          </w:tcPr>
          <w:p w14:paraId="4FA153B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247</w:t>
            </w:r>
          </w:p>
        </w:tc>
        <w:tc>
          <w:tcPr>
            <w:tcW w:w="8454" w:type="dxa"/>
          </w:tcPr>
          <w:p w14:paraId="7B1694E9" w14:textId="77777777" w:rsidR="008C6274" w:rsidRPr="00AC2DF1" w:rsidRDefault="008C6274" w:rsidP="005D0A26">
            <w:pPr>
              <w:rPr>
                <w:rFonts w:ascii="Arial" w:hAnsi="Arial" w:cs="Arial"/>
                <w:sz w:val="20"/>
                <w:szCs w:val="20"/>
              </w:rPr>
            </w:pPr>
            <w:r w:rsidRPr="00AC2DF1">
              <w:rPr>
                <w:rFonts w:ascii="Arial" w:hAnsi="Arial" w:cs="Arial"/>
                <w:sz w:val="20"/>
                <w:szCs w:val="20"/>
              </w:rPr>
              <w:t>leadership. Otherwise it doesn't happen. But it's the same in the local Authority.</w:t>
            </w:r>
          </w:p>
        </w:tc>
      </w:tr>
      <w:tr w:rsidR="008C6274" w:rsidRPr="00AC2DF1" w14:paraId="51EBD539" w14:textId="77777777" w:rsidTr="005D0A26">
        <w:tc>
          <w:tcPr>
            <w:tcW w:w="562" w:type="dxa"/>
          </w:tcPr>
          <w:p w14:paraId="50A0B6F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248</w:t>
            </w:r>
          </w:p>
        </w:tc>
        <w:tc>
          <w:tcPr>
            <w:tcW w:w="8454" w:type="dxa"/>
          </w:tcPr>
          <w:p w14:paraId="40993DFC"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You've got to be the right person and the right voice in the right position and it's sad </w:t>
            </w:r>
          </w:p>
        </w:tc>
      </w:tr>
      <w:tr w:rsidR="008C6274" w:rsidRPr="00AC2DF1" w14:paraId="57647BAE" w14:textId="77777777" w:rsidTr="005D0A26">
        <w:tc>
          <w:tcPr>
            <w:tcW w:w="562" w:type="dxa"/>
          </w:tcPr>
          <w:p w14:paraId="5F5FBC0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249</w:t>
            </w:r>
          </w:p>
        </w:tc>
        <w:tc>
          <w:tcPr>
            <w:tcW w:w="8454" w:type="dxa"/>
          </w:tcPr>
          <w:p w14:paraId="76BD4DF4"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because you should be able to be motivated by any individual, which is something that I take </w:t>
            </w:r>
          </w:p>
        </w:tc>
      </w:tr>
      <w:tr w:rsidR="008C6274" w:rsidRPr="00AC2DF1" w14:paraId="41124A47" w14:textId="77777777" w:rsidTr="005D0A26">
        <w:tc>
          <w:tcPr>
            <w:tcW w:w="562" w:type="dxa"/>
          </w:tcPr>
          <w:p w14:paraId="44E9ADB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250</w:t>
            </w:r>
          </w:p>
        </w:tc>
        <w:tc>
          <w:tcPr>
            <w:tcW w:w="8454" w:type="dxa"/>
          </w:tcPr>
          <w:p w14:paraId="53BAD1DF"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quite seriously, I don't know who I speak to any given time who really sort of respects my </w:t>
            </w:r>
          </w:p>
        </w:tc>
      </w:tr>
      <w:tr w:rsidR="008C6274" w:rsidRPr="00AC2DF1" w14:paraId="5456A709" w14:textId="77777777" w:rsidTr="005D0A26">
        <w:tc>
          <w:tcPr>
            <w:tcW w:w="562" w:type="dxa"/>
          </w:tcPr>
          <w:p w14:paraId="75B85FB4"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251</w:t>
            </w:r>
          </w:p>
        </w:tc>
        <w:tc>
          <w:tcPr>
            <w:tcW w:w="8454" w:type="dxa"/>
          </w:tcPr>
          <w:p w14:paraId="3D3C7B65" w14:textId="77777777" w:rsidR="008C6274" w:rsidRPr="00AC2DF1" w:rsidRDefault="008C6274" w:rsidP="005D0A26">
            <w:pPr>
              <w:rPr>
                <w:rFonts w:ascii="Arial" w:hAnsi="Arial" w:cs="Arial"/>
                <w:sz w:val="20"/>
                <w:szCs w:val="20"/>
              </w:rPr>
            </w:pPr>
            <w:r w:rsidRPr="00AC2DF1">
              <w:rPr>
                <w:rFonts w:ascii="Arial" w:hAnsi="Arial" w:cs="Arial"/>
                <w:sz w:val="20"/>
                <w:szCs w:val="20"/>
              </w:rPr>
              <w:t>word or really just absolutely kind of kye-</w:t>
            </w:r>
            <w:proofErr w:type="spellStart"/>
            <w:r w:rsidRPr="00AC2DF1">
              <w:rPr>
                <w:rFonts w:ascii="Arial" w:hAnsi="Arial" w:cs="Arial"/>
                <w:sz w:val="20"/>
                <w:szCs w:val="20"/>
              </w:rPr>
              <w:t>boshes</w:t>
            </w:r>
            <w:proofErr w:type="spellEnd"/>
            <w:r w:rsidRPr="00AC2DF1">
              <w:rPr>
                <w:rFonts w:ascii="Arial" w:hAnsi="Arial" w:cs="Arial"/>
                <w:sz w:val="20"/>
                <w:szCs w:val="20"/>
              </w:rPr>
              <w:t xml:space="preserve"> it, but therefore I have to take that sort of </w:t>
            </w:r>
          </w:p>
        </w:tc>
      </w:tr>
      <w:tr w:rsidR="008C6274" w:rsidRPr="00AC2DF1" w14:paraId="2D160918" w14:textId="77777777" w:rsidTr="005D0A26">
        <w:tc>
          <w:tcPr>
            <w:tcW w:w="562" w:type="dxa"/>
          </w:tcPr>
          <w:p w14:paraId="1B52D9D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252</w:t>
            </w:r>
          </w:p>
        </w:tc>
        <w:tc>
          <w:tcPr>
            <w:tcW w:w="8454" w:type="dxa"/>
          </w:tcPr>
          <w:p w14:paraId="547BD137"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mantra that they may go forward with something that I've said and therefore be careful and… </w:t>
            </w:r>
          </w:p>
        </w:tc>
      </w:tr>
      <w:tr w:rsidR="008C6274" w:rsidRPr="00AC2DF1" w14:paraId="78733F42" w14:textId="77777777" w:rsidTr="005D0A26">
        <w:tc>
          <w:tcPr>
            <w:tcW w:w="562" w:type="dxa"/>
          </w:tcPr>
          <w:p w14:paraId="4167969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253</w:t>
            </w:r>
          </w:p>
        </w:tc>
        <w:tc>
          <w:tcPr>
            <w:tcW w:w="8454" w:type="dxa"/>
          </w:tcPr>
          <w:p w14:paraId="3E08F386"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articulate in my views,… think of the wider impacts as such… Deep thoughts for a Friday </w:t>
            </w:r>
          </w:p>
        </w:tc>
      </w:tr>
      <w:tr w:rsidR="008C6274" w:rsidRPr="00AC2DF1" w14:paraId="379CE9A2" w14:textId="77777777" w:rsidTr="005D0A26">
        <w:tc>
          <w:tcPr>
            <w:tcW w:w="562" w:type="dxa"/>
          </w:tcPr>
          <w:p w14:paraId="784EB02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254</w:t>
            </w:r>
          </w:p>
        </w:tc>
        <w:tc>
          <w:tcPr>
            <w:tcW w:w="8454" w:type="dxa"/>
          </w:tcPr>
          <w:p w14:paraId="7DC9891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afternoon… </w:t>
            </w:r>
          </w:p>
        </w:tc>
      </w:tr>
      <w:tr w:rsidR="008C6274" w:rsidRPr="00AC2DF1" w14:paraId="46C4A068" w14:textId="77777777" w:rsidTr="005D0A26">
        <w:tc>
          <w:tcPr>
            <w:tcW w:w="562" w:type="dxa"/>
          </w:tcPr>
          <w:p w14:paraId="19BBC13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255</w:t>
            </w:r>
          </w:p>
        </w:tc>
        <w:tc>
          <w:tcPr>
            <w:tcW w:w="8454" w:type="dxa"/>
          </w:tcPr>
          <w:p w14:paraId="52EF70B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Researcher: Does anyone want to relate anything about specific cases that they've </w:t>
            </w:r>
          </w:p>
        </w:tc>
      </w:tr>
      <w:tr w:rsidR="008C6274" w:rsidRPr="00AC2DF1" w14:paraId="6CB6477B" w14:textId="77777777" w:rsidTr="005D0A26">
        <w:tc>
          <w:tcPr>
            <w:tcW w:w="562" w:type="dxa"/>
          </w:tcPr>
          <w:p w14:paraId="004A93E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256</w:t>
            </w:r>
          </w:p>
        </w:tc>
        <w:tc>
          <w:tcPr>
            <w:tcW w:w="8454" w:type="dxa"/>
          </w:tcPr>
          <w:p w14:paraId="48187110" w14:textId="77777777" w:rsidR="008C6274" w:rsidRPr="00AC2DF1" w:rsidRDefault="008C6274" w:rsidP="005D0A26">
            <w:pPr>
              <w:rPr>
                <w:rFonts w:ascii="Arial" w:hAnsi="Arial" w:cs="Arial"/>
                <w:sz w:val="20"/>
                <w:szCs w:val="20"/>
              </w:rPr>
            </w:pPr>
            <w:r w:rsidRPr="00AC2DF1">
              <w:rPr>
                <w:rFonts w:ascii="Arial" w:hAnsi="Arial" w:cs="Arial"/>
                <w:sz w:val="20"/>
                <w:szCs w:val="20"/>
              </w:rPr>
              <w:t>encountered or anything like that or?</w:t>
            </w:r>
          </w:p>
        </w:tc>
      </w:tr>
      <w:tr w:rsidR="008C6274" w:rsidRPr="00AC2DF1" w14:paraId="3484DFC0" w14:textId="77777777" w:rsidTr="005D0A26">
        <w:tc>
          <w:tcPr>
            <w:tcW w:w="562" w:type="dxa"/>
          </w:tcPr>
          <w:p w14:paraId="27E12BA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257</w:t>
            </w:r>
          </w:p>
        </w:tc>
        <w:tc>
          <w:tcPr>
            <w:tcW w:w="8454" w:type="dxa"/>
          </w:tcPr>
          <w:p w14:paraId="045463CA"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P1: So I do know just that we have had. I remember. Positive case when it was used properly </w:t>
            </w:r>
          </w:p>
        </w:tc>
      </w:tr>
      <w:tr w:rsidR="008C6274" w:rsidRPr="00AC2DF1" w14:paraId="75666F4D" w14:textId="77777777" w:rsidTr="005D0A26">
        <w:tc>
          <w:tcPr>
            <w:tcW w:w="562" w:type="dxa"/>
          </w:tcPr>
          <w:p w14:paraId="6888986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258</w:t>
            </w:r>
          </w:p>
        </w:tc>
        <w:tc>
          <w:tcPr>
            <w:tcW w:w="8454" w:type="dxa"/>
          </w:tcPr>
          <w:p w14:paraId="5B4B5E1D"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(name), you know,  information gathering, to using the resources, to creating plans to… I've </w:t>
            </w:r>
          </w:p>
        </w:tc>
      </w:tr>
      <w:tr w:rsidR="008C6274" w:rsidRPr="00AC2DF1" w14:paraId="5E8FD398" w14:textId="77777777" w:rsidTr="005D0A26">
        <w:tc>
          <w:tcPr>
            <w:tcW w:w="562" w:type="dxa"/>
          </w:tcPr>
          <w:p w14:paraId="75C8C4F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259</w:t>
            </w:r>
          </w:p>
        </w:tc>
        <w:tc>
          <w:tcPr>
            <w:tcW w:w="8454" w:type="dxa"/>
          </w:tcPr>
          <w:p w14:paraId="323962CB"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seen progress. I've seen children be able to be integrated back into school. And so I've seen it </w:t>
            </w:r>
          </w:p>
        </w:tc>
      </w:tr>
      <w:tr w:rsidR="008C6274" w:rsidRPr="00AC2DF1" w14:paraId="5699A916" w14:textId="77777777" w:rsidTr="005D0A26">
        <w:tc>
          <w:tcPr>
            <w:tcW w:w="562" w:type="dxa"/>
          </w:tcPr>
          <w:p w14:paraId="4EB563D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260</w:t>
            </w:r>
          </w:p>
        </w:tc>
        <w:tc>
          <w:tcPr>
            <w:tcW w:w="8454" w:type="dxa"/>
          </w:tcPr>
          <w:p w14:paraId="1FC4A925"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work. and I suppose sometimes that's probably a bit of the frustration for (name) because I </w:t>
            </w:r>
          </w:p>
        </w:tc>
      </w:tr>
      <w:tr w:rsidR="008C6274" w:rsidRPr="00AC2DF1" w14:paraId="117FA52F" w14:textId="77777777" w:rsidTr="005D0A26">
        <w:tc>
          <w:tcPr>
            <w:tcW w:w="562" w:type="dxa"/>
          </w:tcPr>
          <w:p w14:paraId="5FF8971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261</w:t>
            </w:r>
          </w:p>
        </w:tc>
        <w:tc>
          <w:tcPr>
            <w:tcW w:w="8454" w:type="dxa"/>
          </w:tcPr>
          <w:p w14:paraId="5ECA49D7" w14:textId="77777777" w:rsidR="008C6274" w:rsidRPr="00AC2DF1" w:rsidRDefault="008C6274" w:rsidP="005D0A26">
            <w:pPr>
              <w:rPr>
                <w:rFonts w:ascii="Arial" w:hAnsi="Arial" w:cs="Arial"/>
                <w:sz w:val="20"/>
                <w:szCs w:val="20"/>
              </w:rPr>
            </w:pPr>
            <w:r w:rsidRPr="00AC2DF1">
              <w:rPr>
                <w:rFonts w:ascii="Arial" w:hAnsi="Arial" w:cs="Arial"/>
                <w:sz w:val="20"/>
                <w:szCs w:val="20"/>
              </w:rPr>
              <w:t>think it does work in my experience. It works when it's done properly and understood.</w:t>
            </w:r>
          </w:p>
        </w:tc>
      </w:tr>
      <w:tr w:rsidR="008C6274" w:rsidRPr="00AC2DF1" w14:paraId="0FB1C4DB" w14:textId="77777777" w:rsidTr="005D0A26">
        <w:tc>
          <w:tcPr>
            <w:tcW w:w="562" w:type="dxa"/>
          </w:tcPr>
          <w:p w14:paraId="68F0BB03"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262</w:t>
            </w:r>
          </w:p>
        </w:tc>
        <w:tc>
          <w:tcPr>
            <w:tcW w:w="8454" w:type="dxa"/>
          </w:tcPr>
          <w:p w14:paraId="7643521B"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I think it's about the messaging for parents as well. And the cop that suppose more so </w:t>
            </w:r>
          </w:p>
        </w:tc>
      </w:tr>
      <w:tr w:rsidR="008C6274" w:rsidRPr="00AC2DF1" w14:paraId="059AD703" w14:textId="77777777" w:rsidTr="005D0A26">
        <w:tc>
          <w:tcPr>
            <w:tcW w:w="562" w:type="dxa"/>
          </w:tcPr>
          <w:p w14:paraId="31D9C08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263</w:t>
            </w:r>
          </w:p>
        </w:tc>
        <w:tc>
          <w:tcPr>
            <w:tcW w:w="8454" w:type="dxa"/>
          </w:tcPr>
          <w:p w14:paraId="09BBD303"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the comprehension for parents. because… They may look at it as a completely different </w:t>
            </w:r>
          </w:p>
        </w:tc>
      </w:tr>
      <w:tr w:rsidR="008C6274" w:rsidRPr="00AC2DF1" w14:paraId="3CDF00FB" w14:textId="77777777" w:rsidTr="005D0A26">
        <w:tc>
          <w:tcPr>
            <w:tcW w:w="562" w:type="dxa"/>
          </w:tcPr>
          <w:p w14:paraId="2037350E"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264</w:t>
            </w:r>
          </w:p>
        </w:tc>
        <w:tc>
          <w:tcPr>
            <w:tcW w:w="8454" w:type="dxa"/>
          </w:tcPr>
          <w:p w14:paraId="00FB1EF3" w14:textId="77777777" w:rsidR="008C6274" w:rsidRPr="00AC2DF1" w:rsidRDefault="008C6274" w:rsidP="005D0A26">
            <w:pPr>
              <w:rPr>
                <w:rFonts w:ascii="Arial" w:hAnsi="Arial" w:cs="Arial"/>
                <w:sz w:val="20"/>
                <w:szCs w:val="20"/>
              </w:rPr>
            </w:pPr>
            <w:r w:rsidRPr="00AC2DF1">
              <w:rPr>
                <w:rFonts w:ascii="Arial" w:hAnsi="Arial" w:cs="Arial"/>
                <w:sz w:val="20"/>
                <w:szCs w:val="20"/>
              </w:rPr>
              <w:t>angle.</w:t>
            </w:r>
          </w:p>
        </w:tc>
      </w:tr>
      <w:tr w:rsidR="008C6274" w:rsidRPr="00AC2DF1" w14:paraId="6D3A4B14" w14:textId="77777777" w:rsidTr="005D0A26">
        <w:tc>
          <w:tcPr>
            <w:tcW w:w="562" w:type="dxa"/>
          </w:tcPr>
          <w:p w14:paraId="5235799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265</w:t>
            </w:r>
          </w:p>
        </w:tc>
        <w:tc>
          <w:tcPr>
            <w:tcW w:w="8454" w:type="dxa"/>
          </w:tcPr>
          <w:p w14:paraId="6885B9EB"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3C1007C8" w14:textId="77777777" w:rsidTr="005D0A26">
        <w:tc>
          <w:tcPr>
            <w:tcW w:w="562" w:type="dxa"/>
          </w:tcPr>
          <w:p w14:paraId="705F2EE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266</w:t>
            </w:r>
          </w:p>
        </w:tc>
        <w:tc>
          <w:tcPr>
            <w:tcW w:w="8454" w:type="dxa"/>
          </w:tcPr>
          <w:p w14:paraId="0E966E3E"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P2:  Because of their emotional responses to the young person that's likely they're accessing </w:t>
            </w:r>
          </w:p>
        </w:tc>
      </w:tr>
      <w:tr w:rsidR="008C6274" w:rsidRPr="00AC2DF1" w14:paraId="7BCFB521" w14:textId="77777777" w:rsidTr="005D0A26">
        <w:tc>
          <w:tcPr>
            <w:tcW w:w="562" w:type="dxa"/>
          </w:tcPr>
          <w:p w14:paraId="4E07538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267</w:t>
            </w:r>
          </w:p>
        </w:tc>
        <w:tc>
          <w:tcPr>
            <w:tcW w:w="8454" w:type="dxa"/>
          </w:tcPr>
          <w:p w14:paraId="0A1C5403" w14:textId="77777777" w:rsidR="008C6274" w:rsidRPr="00AC2DF1" w:rsidRDefault="008C6274" w:rsidP="005D0A26">
            <w:pPr>
              <w:rPr>
                <w:rFonts w:ascii="Arial" w:hAnsi="Arial" w:cs="Arial"/>
                <w:sz w:val="20"/>
                <w:szCs w:val="20"/>
              </w:rPr>
            </w:pPr>
            <w:r w:rsidRPr="00AC2DF1">
              <w:rPr>
                <w:rFonts w:ascii="Arial" w:hAnsi="Arial" w:cs="Arial"/>
                <w:sz w:val="20"/>
                <w:szCs w:val="20"/>
              </w:rPr>
              <w:t>it as a result of erm…</w:t>
            </w:r>
          </w:p>
        </w:tc>
      </w:tr>
      <w:tr w:rsidR="008C6274" w:rsidRPr="00AC2DF1" w14:paraId="310AE4E5" w14:textId="77777777" w:rsidTr="005D0A26">
        <w:tc>
          <w:tcPr>
            <w:tcW w:w="562" w:type="dxa"/>
          </w:tcPr>
          <w:p w14:paraId="6A649C1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268</w:t>
            </w:r>
          </w:p>
        </w:tc>
        <w:tc>
          <w:tcPr>
            <w:tcW w:w="8454" w:type="dxa"/>
          </w:tcPr>
          <w:p w14:paraId="30C5D862" w14:textId="77777777" w:rsidR="008C6274" w:rsidRPr="00AC2DF1" w:rsidRDefault="008C6274" w:rsidP="005D0A26">
            <w:pPr>
              <w:rPr>
                <w:rFonts w:ascii="Arial" w:hAnsi="Arial" w:cs="Arial"/>
                <w:sz w:val="20"/>
                <w:szCs w:val="20"/>
              </w:rPr>
            </w:pPr>
            <w:r w:rsidRPr="00AC2DF1">
              <w:rPr>
                <w:rFonts w:ascii="Arial" w:hAnsi="Arial" w:cs="Arial"/>
                <w:sz w:val="20"/>
                <w:szCs w:val="20"/>
              </w:rPr>
              <w:t>P1: Yeah…</w:t>
            </w:r>
          </w:p>
        </w:tc>
      </w:tr>
      <w:tr w:rsidR="008C6274" w:rsidRPr="00AC2DF1" w14:paraId="78142D8D" w14:textId="77777777" w:rsidTr="005D0A26">
        <w:tc>
          <w:tcPr>
            <w:tcW w:w="562" w:type="dxa"/>
          </w:tcPr>
          <w:p w14:paraId="09FBEF0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269</w:t>
            </w:r>
          </w:p>
        </w:tc>
        <w:tc>
          <w:tcPr>
            <w:tcW w:w="8454" w:type="dxa"/>
          </w:tcPr>
          <w:p w14:paraId="210C8342"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because like I said something that the message in on I can't remember what day it was. </w:t>
            </w:r>
          </w:p>
        </w:tc>
      </w:tr>
      <w:tr w:rsidR="008C6274" w:rsidRPr="00AC2DF1" w14:paraId="04EAC12E" w14:textId="77777777" w:rsidTr="005D0A26">
        <w:tc>
          <w:tcPr>
            <w:tcW w:w="562" w:type="dxa"/>
          </w:tcPr>
          <w:p w14:paraId="39246B5D"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270</w:t>
            </w:r>
          </w:p>
        </w:tc>
        <w:tc>
          <w:tcPr>
            <w:tcW w:w="8454" w:type="dxa"/>
          </w:tcPr>
          <w:p w14:paraId="4537B36A" w14:textId="77777777" w:rsidR="008C6274" w:rsidRPr="00AC2DF1" w:rsidRDefault="008C6274" w:rsidP="005D0A26">
            <w:pPr>
              <w:rPr>
                <w:rFonts w:ascii="Arial" w:hAnsi="Arial" w:cs="Arial"/>
                <w:sz w:val="20"/>
                <w:szCs w:val="20"/>
              </w:rPr>
            </w:pPr>
            <w:r w:rsidRPr="00AC2DF1">
              <w:rPr>
                <w:rFonts w:ascii="Arial" w:hAnsi="Arial" w:cs="Arial"/>
                <w:sz w:val="20"/>
                <w:szCs w:val="20"/>
              </w:rPr>
              <w:t xml:space="preserve">Tuesday I think it was but if ultimately a similar messaging was shared with the parent. A lot </w:t>
            </w:r>
          </w:p>
        </w:tc>
      </w:tr>
      <w:tr w:rsidR="008C6274" w:rsidRPr="00AC2DF1" w14:paraId="26167E76" w14:textId="77777777" w:rsidTr="005D0A26">
        <w:tc>
          <w:tcPr>
            <w:tcW w:w="562" w:type="dxa"/>
          </w:tcPr>
          <w:p w14:paraId="3D01A2C1"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271</w:t>
            </w:r>
          </w:p>
        </w:tc>
        <w:tc>
          <w:tcPr>
            <w:tcW w:w="8454" w:type="dxa"/>
          </w:tcPr>
          <w:p w14:paraId="02CDA3ED" w14:textId="41A8C2DF" w:rsidR="008C6274" w:rsidRPr="00AC2DF1" w:rsidRDefault="008C6274" w:rsidP="005D0A26">
            <w:pPr>
              <w:rPr>
                <w:rFonts w:ascii="Arial" w:hAnsi="Arial" w:cs="Arial"/>
                <w:sz w:val="20"/>
                <w:szCs w:val="20"/>
              </w:rPr>
            </w:pPr>
            <w:r w:rsidRPr="00AC2DF1">
              <w:rPr>
                <w:rFonts w:ascii="Arial" w:hAnsi="Arial" w:cs="Arial"/>
                <w:sz w:val="20"/>
                <w:szCs w:val="20"/>
              </w:rPr>
              <w:t>of parents would feel empowered to keep their child off school</w:t>
            </w:r>
            <w:r w:rsidR="00560C99" w:rsidRPr="00AC2DF1">
              <w:rPr>
                <w:rFonts w:ascii="Arial" w:hAnsi="Arial" w:cs="Arial"/>
                <w:sz w:val="20"/>
                <w:szCs w:val="20"/>
              </w:rPr>
              <w:t xml:space="preserve">. </w:t>
            </w:r>
            <w:r w:rsidRPr="00AC2DF1">
              <w:rPr>
                <w:rFonts w:ascii="Arial" w:hAnsi="Arial" w:cs="Arial"/>
                <w:sz w:val="20"/>
                <w:szCs w:val="20"/>
              </w:rPr>
              <w:t xml:space="preserve">Erm, and then you get </w:t>
            </w:r>
          </w:p>
        </w:tc>
      </w:tr>
      <w:tr w:rsidR="008C6274" w:rsidRPr="00AC2DF1" w14:paraId="60CE1FC1" w14:textId="77777777" w:rsidTr="005D0A26">
        <w:tc>
          <w:tcPr>
            <w:tcW w:w="562" w:type="dxa"/>
          </w:tcPr>
          <w:p w14:paraId="47FE33A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272</w:t>
            </w:r>
          </w:p>
        </w:tc>
        <w:tc>
          <w:tcPr>
            <w:tcW w:w="8454" w:type="dxa"/>
          </w:tcPr>
          <w:p w14:paraId="7E10AD1D" w14:textId="77777777" w:rsidR="008C6274" w:rsidRPr="00AC2DF1" w:rsidRDefault="008C6274" w:rsidP="005D0A26">
            <w:pPr>
              <w:rPr>
                <w:rFonts w:ascii="Arial" w:hAnsi="Arial" w:cs="Arial"/>
                <w:sz w:val="20"/>
                <w:szCs w:val="20"/>
              </w:rPr>
            </w:pPr>
            <w:r w:rsidRPr="00AC2DF1">
              <w:rPr>
                <w:rFonts w:ascii="Arial" w:hAnsi="Arial" w:cs="Arial"/>
                <w:sz w:val="20"/>
                <w:szCs w:val="20"/>
              </w:rPr>
              <w:t>conflict, massive conflict,…</w:t>
            </w:r>
          </w:p>
        </w:tc>
      </w:tr>
      <w:tr w:rsidR="008C6274" w:rsidRPr="00AC2DF1" w14:paraId="02921586" w14:textId="77777777" w:rsidTr="005D0A26">
        <w:tc>
          <w:tcPr>
            <w:tcW w:w="562" w:type="dxa"/>
          </w:tcPr>
          <w:p w14:paraId="5EA51072"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273</w:t>
            </w:r>
          </w:p>
        </w:tc>
        <w:tc>
          <w:tcPr>
            <w:tcW w:w="8454" w:type="dxa"/>
          </w:tcPr>
          <w:p w14:paraId="7D74BD60" w14:textId="77777777" w:rsidR="008C6274" w:rsidRPr="00AC2DF1" w:rsidRDefault="008C6274" w:rsidP="005D0A26">
            <w:pPr>
              <w:rPr>
                <w:rFonts w:ascii="Arial" w:hAnsi="Arial" w:cs="Arial"/>
                <w:sz w:val="20"/>
                <w:szCs w:val="20"/>
              </w:rPr>
            </w:pPr>
            <w:r w:rsidRPr="00AC2DF1">
              <w:rPr>
                <w:rFonts w:ascii="Arial" w:hAnsi="Arial" w:cs="Arial"/>
                <w:sz w:val="20"/>
                <w:szCs w:val="20"/>
              </w:rPr>
              <w:t>P1: That's very true. Yeah.</w:t>
            </w:r>
          </w:p>
        </w:tc>
      </w:tr>
      <w:tr w:rsidR="008C6274" w:rsidRPr="00AC2DF1" w14:paraId="6EC9126E" w14:textId="77777777" w:rsidTr="005D0A26">
        <w:tc>
          <w:tcPr>
            <w:tcW w:w="562" w:type="dxa"/>
          </w:tcPr>
          <w:p w14:paraId="39505CB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274</w:t>
            </w:r>
          </w:p>
        </w:tc>
        <w:tc>
          <w:tcPr>
            <w:tcW w:w="8454" w:type="dxa"/>
          </w:tcPr>
          <w:p w14:paraId="5B01CAAC"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then with the professionals because professional groups have another view about the </w:t>
            </w:r>
          </w:p>
        </w:tc>
      </w:tr>
      <w:tr w:rsidR="008C6274" w:rsidRPr="00AC2DF1" w14:paraId="1D6E5AB0" w14:textId="77777777" w:rsidTr="005D0A26">
        <w:tc>
          <w:tcPr>
            <w:tcW w:w="562" w:type="dxa"/>
          </w:tcPr>
          <w:p w14:paraId="32D5000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275</w:t>
            </w:r>
          </w:p>
        </w:tc>
        <w:tc>
          <w:tcPr>
            <w:tcW w:w="8454" w:type="dxa"/>
          </w:tcPr>
          <w:p w14:paraId="306E959C" w14:textId="77777777" w:rsidR="008C6274" w:rsidRPr="00AC2DF1" w:rsidRDefault="008C6274" w:rsidP="005D0A26">
            <w:pPr>
              <w:rPr>
                <w:rFonts w:ascii="Arial" w:hAnsi="Arial" w:cs="Arial"/>
                <w:sz w:val="20"/>
                <w:szCs w:val="20"/>
              </w:rPr>
            </w:pPr>
            <w:r w:rsidRPr="00AC2DF1">
              <w:rPr>
                <w:rFonts w:ascii="Arial" w:hAnsi="Arial" w:cs="Arial"/>
                <w:sz w:val="20"/>
                <w:szCs w:val="20"/>
              </w:rPr>
              <w:t>damage that's potentially happening as a result that again…</w:t>
            </w:r>
          </w:p>
        </w:tc>
      </w:tr>
      <w:tr w:rsidR="008C6274" w:rsidRPr="00AC2DF1" w14:paraId="0D84EAEF" w14:textId="77777777" w:rsidTr="005D0A26">
        <w:tc>
          <w:tcPr>
            <w:tcW w:w="562" w:type="dxa"/>
          </w:tcPr>
          <w:p w14:paraId="2D99E3B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276</w:t>
            </w:r>
          </w:p>
        </w:tc>
        <w:tc>
          <w:tcPr>
            <w:tcW w:w="8454" w:type="dxa"/>
          </w:tcPr>
          <w:p w14:paraId="03C090F0" w14:textId="77777777" w:rsidR="008C6274" w:rsidRPr="00AC2DF1" w:rsidRDefault="008C6274" w:rsidP="005D0A26">
            <w:pPr>
              <w:rPr>
                <w:rFonts w:ascii="Arial" w:hAnsi="Arial" w:cs="Arial"/>
                <w:sz w:val="20"/>
                <w:szCs w:val="20"/>
              </w:rPr>
            </w:pPr>
            <w:r w:rsidRPr="00AC2DF1">
              <w:rPr>
                <w:rFonts w:ascii="Arial" w:hAnsi="Arial" w:cs="Arial"/>
                <w:sz w:val="20"/>
                <w:szCs w:val="20"/>
              </w:rPr>
              <w:t>P1: Yes…</w:t>
            </w:r>
          </w:p>
        </w:tc>
      </w:tr>
      <w:tr w:rsidR="008C6274" w:rsidRPr="00AC2DF1" w14:paraId="5B1F2657" w14:textId="77777777" w:rsidTr="005D0A26">
        <w:tc>
          <w:tcPr>
            <w:tcW w:w="562" w:type="dxa"/>
          </w:tcPr>
          <w:p w14:paraId="3F35789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277</w:t>
            </w:r>
          </w:p>
        </w:tc>
        <w:tc>
          <w:tcPr>
            <w:tcW w:w="8454" w:type="dxa"/>
          </w:tcPr>
          <w:p w14:paraId="01600151" w14:textId="77777777" w:rsidR="008C6274" w:rsidRPr="00AC2DF1" w:rsidRDefault="008C6274" w:rsidP="005D0A26">
            <w:pPr>
              <w:rPr>
                <w:rFonts w:ascii="Arial" w:hAnsi="Arial" w:cs="Arial"/>
                <w:sz w:val="20"/>
                <w:szCs w:val="20"/>
              </w:rPr>
            </w:pPr>
            <w:r w:rsidRPr="00AC2DF1">
              <w:rPr>
                <w:rFonts w:ascii="Arial" w:hAnsi="Arial" w:cs="Arial"/>
                <w:sz w:val="20"/>
                <w:szCs w:val="20"/>
              </w:rPr>
              <w:t>P2: how do you Maintain a positive relationship when there is such conflict?</w:t>
            </w:r>
          </w:p>
        </w:tc>
      </w:tr>
      <w:tr w:rsidR="008C6274" w:rsidRPr="00AC2DF1" w14:paraId="467DCEA0" w14:textId="77777777" w:rsidTr="005D0A26">
        <w:tc>
          <w:tcPr>
            <w:tcW w:w="562" w:type="dxa"/>
          </w:tcPr>
          <w:p w14:paraId="550EADFF"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278</w:t>
            </w:r>
          </w:p>
        </w:tc>
        <w:tc>
          <w:tcPr>
            <w:tcW w:w="8454" w:type="dxa"/>
          </w:tcPr>
          <w:p w14:paraId="2F360580" w14:textId="77777777" w:rsidR="008C6274" w:rsidRPr="00AC2DF1" w:rsidRDefault="008C6274" w:rsidP="005D0A26">
            <w:pPr>
              <w:rPr>
                <w:rFonts w:ascii="Arial" w:hAnsi="Arial" w:cs="Arial"/>
                <w:sz w:val="20"/>
                <w:szCs w:val="20"/>
              </w:rPr>
            </w:pPr>
            <w:r w:rsidRPr="00AC2DF1">
              <w:rPr>
                <w:rFonts w:ascii="Arial" w:hAnsi="Arial" w:cs="Arial"/>
                <w:sz w:val="20"/>
                <w:szCs w:val="20"/>
              </w:rPr>
              <w:t>P1: Yeah. Yeah.</w:t>
            </w:r>
          </w:p>
        </w:tc>
      </w:tr>
      <w:tr w:rsidR="008C6274" w:rsidRPr="00AC2DF1" w14:paraId="6782A54D" w14:textId="77777777" w:rsidTr="005D0A26">
        <w:tc>
          <w:tcPr>
            <w:tcW w:w="562" w:type="dxa"/>
          </w:tcPr>
          <w:p w14:paraId="636CA2C5"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279</w:t>
            </w:r>
          </w:p>
        </w:tc>
        <w:tc>
          <w:tcPr>
            <w:tcW w:w="8454" w:type="dxa"/>
          </w:tcPr>
          <w:p w14:paraId="59AD46D1"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 xml:space="preserve">P2: We've already got a dodgy enough reputation in certain professional groups. and then </w:t>
            </w:r>
          </w:p>
        </w:tc>
      </w:tr>
      <w:tr w:rsidR="008C6274" w:rsidRPr="00AC2DF1" w14:paraId="4C4F9BA7" w14:textId="77777777" w:rsidTr="005D0A26">
        <w:tc>
          <w:tcPr>
            <w:tcW w:w="562" w:type="dxa"/>
          </w:tcPr>
          <w:p w14:paraId="1A0C71F6"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280</w:t>
            </w:r>
          </w:p>
        </w:tc>
        <w:tc>
          <w:tcPr>
            <w:tcW w:w="8454" w:type="dxa"/>
          </w:tcPr>
          <w:p w14:paraId="6A7CAEED" w14:textId="77777777" w:rsidR="008C6274" w:rsidRPr="00AC2DF1" w:rsidRDefault="008C6274" w:rsidP="005D0A26">
            <w:pPr>
              <w:rPr>
                <w:rFonts w:ascii="Arial" w:hAnsi="Arial" w:cs="Arial"/>
                <w:sz w:val="20"/>
                <w:szCs w:val="20"/>
              </w:rPr>
            </w:pPr>
            <w:r w:rsidRPr="00AC2DF1">
              <w:rPr>
                <w:rFonts w:ascii="Arial" w:hAnsi="Arial" w:cs="Arial"/>
                <w:sz w:val="20"/>
                <w:szCs w:val="20"/>
              </w:rPr>
              <w:t>when you challenge in certain…</w:t>
            </w:r>
          </w:p>
        </w:tc>
      </w:tr>
      <w:tr w:rsidR="008C6274" w:rsidRPr="00AC2DF1" w14:paraId="01D2E42D" w14:textId="77777777" w:rsidTr="005D0A26">
        <w:tc>
          <w:tcPr>
            <w:tcW w:w="562" w:type="dxa"/>
          </w:tcPr>
          <w:p w14:paraId="2513428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281</w:t>
            </w:r>
          </w:p>
        </w:tc>
        <w:tc>
          <w:tcPr>
            <w:tcW w:w="8454" w:type="dxa"/>
          </w:tcPr>
          <w:p w14:paraId="6EEC7F0C" w14:textId="77777777" w:rsidR="008C6274" w:rsidRPr="00AC2DF1" w:rsidRDefault="008C6274" w:rsidP="005D0A26">
            <w:pPr>
              <w:rPr>
                <w:rFonts w:ascii="Arial" w:hAnsi="Arial" w:cs="Arial"/>
                <w:sz w:val="20"/>
                <w:szCs w:val="20"/>
              </w:rPr>
            </w:pPr>
            <w:r w:rsidRPr="00AC2DF1">
              <w:rPr>
                <w:rFonts w:ascii="Arial" w:hAnsi="Arial" w:cs="Arial"/>
                <w:sz w:val="20"/>
                <w:szCs w:val="20"/>
              </w:rPr>
              <w:t>P1: No you haven’t…</w:t>
            </w:r>
          </w:p>
        </w:tc>
      </w:tr>
      <w:tr w:rsidR="008C6274" w:rsidRPr="00AC2DF1" w14:paraId="571B4B7C" w14:textId="77777777" w:rsidTr="005D0A26">
        <w:tc>
          <w:tcPr>
            <w:tcW w:w="562" w:type="dxa"/>
          </w:tcPr>
          <w:p w14:paraId="12884CB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282</w:t>
            </w:r>
          </w:p>
        </w:tc>
        <w:tc>
          <w:tcPr>
            <w:tcW w:w="8454" w:type="dxa"/>
          </w:tcPr>
          <w:p w14:paraId="11F3F56F" w14:textId="77777777" w:rsidR="008C6274" w:rsidRPr="00AC2DF1" w:rsidRDefault="008C6274" w:rsidP="005D0A26">
            <w:pPr>
              <w:rPr>
                <w:rFonts w:ascii="Arial" w:hAnsi="Arial" w:cs="Arial"/>
                <w:sz w:val="20"/>
                <w:szCs w:val="20"/>
              </w:rPr>
            </w:pPr>
            <w:r w:rsidRPr="00AC2DF1">
              <w:rPr>
                <w:rFonts w:ascii="Arial" w:hAnsi="Arial" w:cs="Arial"/>
                <w:sz w:val="20"/>
                <w:szCs w:val="20"/>
              </w:rPr>
              <w:t>P2: It's not the reason… why we rebranded ourselves to the school attendance team? Not on</w:t>
            </w:r>
          </w:p>
        </w:tc>
      </w:tr>
      <w:tr w:rsidR="008C6274" w:rsidRPr="00AC2DF1" w14:paraId="1A79C6FD" w14:textId="77777777" w:rsidTr="005D0A26">
        <w:tc>
          <w:tcPr>
            <w:tcW w:w="562" w:type="dxa"/>
          </w:tcPr>
          <w:p w14:paraId="4D2BBBAC"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283</w:t>
            </w:r>
          </w:p>
        </w:tc>
        <w:tc>
          <w:tcPr>
            <w:tcW w:w="8454" w:type="dxa"/>
          </w:tcPr>
          <w:p w14:paraId="21CB9758" w14:textId="77777777" w:rsidR="008C6274" w:rsidRPr="00AC2DF1" w:rsidRDefault="008C6274" w:rsidP="005D0A26">
            <w:pPr>
              <w:rPr>
                <w:rFonts w:ascii="Arial" w:hAnsi="Arial" w:cs="Arial"/>
                <w:sz w:val="20"/>
                <w:szCs w:val="20"/>
              </w:rPr>
            </w:pPr>
            <w:r w:rsidRPr="00AC2DF1">
              <w:rPr>
                <w:rFonts w:ascii="Arial" w:hAnsi="Arial" w:cs="Arial"/>
                <w:sz w:val="20"/>
                <w:szCs w:val="20"/>
              </w:rPr>
              <w:t>That at all…</w:t>
            </w:r>
          </w:p>
        </w:tc>
      </w:tr>
      <w:tr w:rsidR="008C6274" w:rsidRPr="00AC2DF1" w14:paraId="3F48BAF1" w14:textId="77777777" w:rsidTr="005D0A26">
        <w:tc>
          <w:tcPr>
            <w:tcW w:w="562" w:type="dxa"/>
          </w:tcPr>
          <w:p w14:paraId="4CD39E58"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284</w:t>
            </w:r>
          </w:p>
        </w:tc>
        <w:tc>
          <w:tcPr>
            <w:tcW w:w="8454" w:type="dxa"/>
          </w:tcPr>
          <w:p w14:paraId="6D6E65EA" w14:textId="77777777" w:rsidR="008C6274" w:rsidRPr="00AC2DF1" w:rsidRDefault="008C6274" w:rsidP="005D0A26">
            <w:pPr>
              <w:rPr>
                <w:rFonts w:ascii="Arial" w:hAnsi="Arial" w:cs="Arial"/>
                <w:sz w:val="20"/>
                <w:szCs w:val="20"/>
              </w:rPr>
            </w:pPr>
            <w:r w:rsidRPr="00AC2DF1">
              <w:rPr>
                <w:rFonts w:ascii="Arial" w:hAnsi="Arial" w:cs="Arial"/>
                <w:sz w:val="20"/>
                <w:szCs w:val="20"/>
              </w:rPr>
              <w:t>P1: You haven’t though…</w:t>
            </w:r>
          </w:p>
        </w:tc>
      </w:tr>
      <w:tr w:rsidR="008C6274" w:rsidRPr="00AC2DF1" w14:paraId="2177A6C5" w14:textId="77777777" w:rsidTr="005D0A26">
        <w:tc>
          <w:tcPr>
            <w:tcW w:w="562" w:type="dxa"/>
          </w:tcPr>
          <w:p w14:paraId="64388FFB"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285</w:t>
            </w:r>
          </w:p>
        </w:tc>
        <w:tc>
          <w:tcPr>
            <w:tcW w:w="8454" w:type="dxa"/>
          </w:tcPr>
          <w:p w14:paraId="68F8879E" w14:textId="77777777" w:rsidR="008C6274" w:rsidRPr="00AC2DF1" w:rsidRDefault="008C6274" w:rsidP="005D0A26">
            <w:pPr>
              <w:rPr>
                <w:rFonts w:ascii="Arial" w:hAnsi="Arial" w:cs="Arial"/>
                <w:sz w:val="20"/>
                <w:szCs w:val="20"/>
              </w:rPr>
            </w:pPr>
            <w:r w:rsidRPr="00AC2DF1">
              <w:rPr>
                <w:rFonts w:ascii="Arial" w:hAnsi="Arial" w:cs="Arial"/>
                <w:sz w:val="20"/>
                <w:szCs w:val="20"/>
              </w:rPr>
              <w:t>P2: …because of our reputation. They say it wasn't the reason I'm sure it was.</w:t>
            </w:r>
          </w:p>
        </w:tc>
      </w:tr>
      <w:tr w:rsidR="008C6274" w:rsidRPr="00AC2DF1" w14:paraId="53B79659" w14:textId="77777777" w:rsidTr="005D0A26">
        <w:tc>
          <w:tcPr>
            <w:tcW w:w="562" w:type="dxa"/>
          </w:tcPr>
          <w:p w14:paraId="06459C6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286</w:t>
            </w:r>
          </w:p>
        </w:tc>
        <w:tc>
          <w:tcPr>
            <w:tcW w:w="8454" w:type="dxa"/>
          </w:tcPr>
          <w:p w14:paraId="378DBDD0" w14:textId="77777777" w:rsidR="008C6274" w:rsidRPr="00AC2DF1" w:rsidRDefault="008C6274" w:rsidP="005D0A26">
            <w:pPr>
              <w:rPr>
                <w:rFonts w:ascii="Arial" w:hAnsi="Arial" w:cs="Arial"/>
                <w:sz w:val="20"/>
                <w:szCs w:val="20"/>
              </w:rPr>
            </w:pPr>
            <w:r w:rsidRPr="00AC2DF1">
              <w:rPr>
                <w:rFonts w:ascii="Arial" w:hAnsi="Arial" w:cs="Arial"/>
                <w:sz w:val="20"/>
                <w:szCs w:val="20"/>
              </w:rPr>
              <w:t>P1: Bless you. It's not the week wasn't it was to do with the guidance.</w:t>
            </w:r>
          </w:p>
        </w:tc>
      </w:tr>
      <w:tr w:rsidR="008C6274" w:rsidRPr="00AC2DF1" w14:paraId="69388A86" w14:textId="77777777" w:rsidTr="005D0A26">
        <w:tc>
          <w:tcPr>
            <w:tcW w:w="562" w:type="dxa"/>
          </w:tcPr>
          <w:p w14:paraId="450FC09A"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287</w:t>
            </w:r>
          </w:p>
        </w:tc>
        <w:tc>
          <w:tcPr>
            <w:tcW w:w="8454" w:type="dxa"/>
          </w:tcPr>
          <w:p w14:paraId="085CBFD9"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P2: Yeah, because I've seen loads of different local authorities change in their titles. Laughter.</w:t>
            </w:r>
          </w:p>
        </w:tc>
      </w:tr>
      <w:tr w:rsidR="008C6274" w:rsidRPr="00AC2DF1" w14:paraId="70F4CEB9" w14:textId="77777777" w:rsidTr="005D0A26">
        <w:tc>
          <w:tcPr>
            <w:tcW w:w="562" w:type="dxa"/>
          </w:tcPr>
          <w:p w14:paraId="39271457"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288</w:t>
            </w:r>
          </w:p>
        </w:tc>
        <w:tc>
          <w:tcPr>
            <w:tcW w:w="8454" w:type="dxa"/>
          </w:tcPr>
          <w:p w14:paraId="2B442965" w14:textId="77777777" w:rsidR="008C6274" w:rsidRPr="00AC2DF1" w:rsidRDefault="008C6274" w:rsidP="005D0A26">
            <w:pPr>
              <w:pStyle w:val="NormalWeb"/>
              <w:spacing w:before="0" w:beforeAutospacing="0" w:after="200" w:afterAutospacing="0"/>
              <w:rPr>
                <w:rFonts w:ascii="Arial" w:hAnsi="Arial" w:cs="Arial"/>
                <w:sz w:val="20"/>
                <w:szCs w:val="20"/>
              </w:rPr>
            </w:pPr>
            <w:r w:rsidRPr="00AC2DF1">
              <w:rPr>
                <w:rFonts w:ascii="Arial" w:hAnsi="Arial" w:cs="Arial"/>
                <w:sz w:val="20"/>
                <w:szCs w:val="20"/>
              </w:rPr>
              <w:t>P1: Wasn't it? The new guidance coming out?</w:t>
            </w:r>
          </w:p>
        </w:tc>
      </w:tr>
      <w:tr w:rsidR="008C6274" w:rsidRPr="00AC2DF1" w14:paraId="6270204E" w14:textId="77777777" w:rsidTr="005D0A26">
        <w:tc>
          <w:tcPr>
            <w:tcW w:w="562" w:type="dxa"/>
          </w:tcPr>
          <w:p w14:paraId="7AAB7089"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279</w:t>
            </w:r>
          </w:p>
        </w:tc>
        <w:tc>
          <w:tcPr>
            <w:tcW w:w="8454" w:type="dxa"/>
          </w:tcPr>
          <w:p w14:paraId="1E09362D" w14:textId="77777777" w:rsidR="008C6274" w:rsidRPr="00AC2DF1" w:rsidRDefault="008C6274" w:rsidP="005D0A26">
            <w:pPr>
              <w:rPr>
                <w:rFonts w:ascii="Arial" w:hAnsi="Arial" w:cs="Arial"/>
                <w:sz w:val="20"/>
                <w:szCs w:val="20"/>
              </w:rPr>
            </w:pPr>
          </w:p>
        </w:tc>
      </w:tr>
      <w:tr w:rsidR="008C6274" w:rsidRPr="00AC2DF1" w14:paraId="13384F56" w14:textId="77777777" w:rsidTr="005D0A26">
        <w:tc>
          <w:tcPr>
            <w:tcW w:w="562" w:type="dxa"/>
          </w:tcPr>
          <w:p w14:paraId="029446E0" w14:textId="77777777" w:rsidR="008C6274" w:rsidRPr="00AC2DF1" w:rsidRDefault="008C6274" w:rsidP="005D0A26">
            <w:pPr>
              <w:jc w:val="center"/>
              <w:rPr>
                <w:rFonts w:ascii="Arial" w:hAnsi="Arial" w:cs="Arial"/>
                <w:sz w:val="20"/>
                <w:szCs w:val="20"/>
              </w:rPr>
            </w:pPr>
            <w:r w:rsidRPr="00AC2DF1">
              <w:rPr>
                <w:rFonts w:ascii="Arial" w:hAnsi="Arial" w:cs="Arial"/>
                <w:sz w:val="20"/>
                <w:szCs w:val="20"/>
              </w:rPr>
              <w:t>280</w:t>
            </w:r>
          </w:p>
        </w:tc>
        <w:tc>
          <w:tcPr>
            <w:tcW w:w="8454" w:type="dxa"/>
          </w:tcPr>
          <w:p w14:paraId="0D6FC07E" w14:textId="77777777" w:rsidR="008C6274" w:rsidRPr="00AC2DF1" w:rsidRDefault="008C6274" w:rsidP="005D0A26">
            <w:pPr>
              <w:rPr>
                <w:rFonts w:ascii="Arial" w:hAnsi="Arial" w:cs="Arial"/>
                <w:sz w:val="20"/>
                <w:szCs w:val="20"/>
              </w:rPr>
            </w:pPr>
          </w:p>
        </w:tc>
      </w:tr>
    </w:tbl>
    <w:p w14:paraId="43F0EC46" w14:textId="77777777" w:rsidR="00FE5AC3" w:rsidRPr="00AC2DF1" w:rsidRDefault="00FE5AC3" w:rsidP="003D4ADD">
      <w:pPr>
        <w:spacing w:after="0" w:line="480" w:lineRule="auto"/>
        <w:rPr>
          <w:rFonts w:ascii="Arial" w:hAnsi="Arial" w:cs="Arial"/>
          <w:b/>
          <w:sz w:val="36"/>
          <w:szCs w:val="36"/>
        </w:rPr>
      </w:pPr>
    </w:p>
    <w:p w14:paraId="3584BCDC" w14:textId="77777777" w:rsidR="00FE5AC3" w:rsidRPr="00AC2DF1" w:rsidRDefault="00FE5AC3">
      <w:pPr>
        <w:rPr>
          <w:rFonts w:ascii="Arial" w:hAnsi="Arial" w:cs="Arial"/>
          <w:b/>
          <w:sz w:val="36"/>
          <w:szCs w:val="36"/>
        </w:rPr>
      </w:pPr>
      <w:r w:rsidRPr="00AC2DF1">
        <w:rPr>
          <w:rFonts w:ascii="Arial" w:hAnsi="Arial" w:cs="Arial"/>
          <w:b/>
          <w:sz w:val="36"/>
          <w:szCs w:val="36"/>
        </w:rPr>
        <w:br w:type="page"/>
      </w:r>
    </w:p>
    <w:p w14:paraId="60BE668B" w14:textId="0CA51E36" w:rsidR="001326E0" w:rsidRPr="00AC2DF1" w:rsidRDefault="001326E0" w:rsidP="00FE5AC3">
      <w:pPr>
        <w:spacing w:after="0" w:line="240" w:lineRule="auto"/>
        <w:rPr>
          <w:rFonts w:ascii="Arial" w:hAnsi="Arial" w:cs="Arial"/>
          <w:b/>
          <w:sz w:val="36"/>
          <w:szCs w:val="36"/>
        </w:rPr>
      </w:pPr>
      <w:r w:rsidRPr="00AC2DF1">
        <w:rPr>
          <w:rFonts w:ascii="Arial" w:hAnsi="Arial" w:cs="Arial"/>
          <w:b/>
          <w:sz w:val="36"/>
          <w:szCs w:val="36"/>
        </w:rPr>
        <w:t xml:space="preserve">Appendix </w:t>
      </w:r>
      <w:r w:rsidR="0029653C" w:rsidRPr="00AC2DF1">
        <w:rPr>
          <w:rFonts w:ascii="Arial" w:hAnsi="Arial" w:cs="Arial"/>
          <w:b/>
          <w:sz w:val="36"/>
          <w:szCs w:val="36"/>
        </w:rPr>
        <w:t>G</w:t>
      </w:r>
      <w:r w:rsidRPr="00AC2DF1">
        <w:rPr>
          <w:rFonts w:ascii="Arial" w:hAnsi="Arial" w:cs="Arial"/>
          <w:b/>
          <w:sz w:val="36"/>
          <w:szCs w:val="36"/>
        </w:rPr>
        <w:t>: Outline of the process of discourse analysis as described by Potter and Wetherall (1987)</w:t>
      </w:r>
    </w:p>
    <w:p w14:paraId="18BA2356" w14:textId="77777777" w:rsidR="00FE5AC3" w:rsidRPr="00AC2DF1" w:rsidRDefault="00FE5AC3" w:rsidP="00B50F95">
      <w:pPr>
        <w:rPr>
          <w:rFonts w:ascii="Arial" w:hAnsi="Arial" w:cs="Arial"/>
        </w:rPr>
      </w:pPr>
    </w:p>
    <w:p w14:paraId="1D97254C" w14:textId="7402566A" w:rsidR="00B50F95" w:rsidRPr="00AC2DF1" w:rsidRDefault="00B50F95" w:rsidP="00B50F95">
      <w:pPr>
        <w:rPr>
          <w:rFonts w:ascii="Arial" w:hAnsi="Arial" w:cs="Arial"/>
        </w:rPr>
      </w:pPr>
      <w:r w:rsidRPr="00AC2DF1">
        <w:rPr>
          <w:rFonts w:ascii="Arial" w:hAnsi="Arial" w:cs="Arial"/>
        </w:rPr>
        <w:t>Potter and Wetherell (1987, pp158-176) suggest following a 10-stage process when carrying out D A:</w:t>
      </w:r>
    </w:p>
    <w:p w14:paraId="4A7E8370"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Identification of the research question (s)</w:t>
      </w:r>
    </w:p>
    <w:p w14:paraId="72854DAE"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Sample selection</w:t>
      </w:r>
    </w:p>
    <w:p w14:paraId="7F01FEEC"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Collection of records and documents</w:t>
      </w:r>
    </w:p>
    <w:p w14:paraId="0A9DA789"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Interviews</w:t>
      </w:r>
    </w:p>
    <w:p w14:paraId="5D30F9BA"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Transcription</w:t>
      </w:r>
    </w:p>
    <w:p w14:paraId="3AE92EEF"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Coding</w:t>
      </w:r>
    </w:p>
    <w:p w14:paraId="1EBA62EA"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Analysis</w:t>
      </w:r>
    </w:p>
    <w:p w14:paraId="6F71678C"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Validation: needs to account for both ‘broad patterns’ and ‘micro-sequences’</w:t>
      </w:r>
    </w:p>
    <w:p w14:paraId="6C9E5D11"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The report</w:t>
      </w:r>
    </w:p>
    <w:p w14:paraId="12655515" w14:textId="77777777" w:rsidR="00B50F95" w:rsidRPr="00AC2DF1" w:rsidRDefault="00B50F95" w:rsidP="00B50F95">
      <w:pPr>
        <w:pStyle w:val="ListParagraph"/>
        <w:numPr>
          <w:ilvl w:val="0"/>
          <w:numId w:val="23"/>
        </w:numPr>
        <w:rPr>
          <w:rFonts w:ascii="Arial" w:hAnsi="Arial" w:cs="Arial"/>
        </w:rPr>
      </w:pPr>
      <w:r w:rsidRPr="00AC2DF1">
        <w:rPr>
          <w:rFonts w:ascii="Arial" w:hAnsi="Arial" w:cs="Arial"/>
        </w:rPr>
        <w:t>Application</w:t>
      </w:r>
    </w:p>
    <w:p w14:paraId="215A5B7E" w14:textId="77777777" w:rsidR="001326E0" w:rsidRPr="00AC2DF1" w:rsidRDefault="001326E0" w:rsidP="001326E0">
      <w:pPr>
        <w:spacing w:line="480" w:lineRule="auto"/>
        <w:rPr>
          <w:rFonts w:ascii="Arial" w:hAnsi="Arial" w:cs="Arial"/>
          <w:b/>
          <w:bCs/>
        </w:rPr>
      </w:pPr>
    </w:p>
    <w:p w14:paraId="1D270897" w14:textId="77777777" w:rsidR="00B50F95" w:rsidRPr="00AC2DF1" w:rsidRDefault="00B50F95" w:rsidP="001326E0">
      <w:pPr>
        <w:spacing w:line="480" w:lineRule="auto"/>
        <w:rPr>
          <w:rFonts w:ascii="Arial" w:hAnsi="Arial" w:cs="Arial"/>
          <w:b/>
          <w:bCs/>
        </w:rPr>
      </w:pPr>
    </w:p>
    <w:p w14:paraId="6413A21B" w14:textId="77777777" w:rsidR="00B50F95" w:rsidRPr="00AC2DF1" w:rsidRDefault="00B50F95" w:rsidP="001326E0">
      <w:pPr>
        <w:spacing w:line="480" w:lineRule="auto"/>
        <w:rPr>
          <w:rFonts w:ascii="Arial" w:hAnsi="Arial" w:cs="Arial"/>
          <w:b/>
          <w:bCs/>
        </w:rPr>
      </w:pPr>
    </w:p>
    <w:p w14:paraId="663EE774" w14:textId="77777777" w:rsidR="00B50F95" w:rsidRPr="00AC2DF1" w:rsidRDefault="00B50F95" w:rsidP="001326E0">
      <w:pPr>
        <w:spacing w:line="480" w:lineRule="auto"/>
        <w:rPr>
          <w:rFonts w:ascii="Arial" w:hAnsi="Arial" w:cs="Arial"/>
          <w:b/>
          <w:bCs/>
        </w:rPr>
      </w:pPr>
    </w:p>
    <w:p w14:paraId="03E0F138" w14:textId="77777777" w:rsidR="00B50F95" w:rsidRPr="00AC2DF1" w:rsidRDefault="00B50F95" w:rsidP="001326E0">
      <w:pPr>
        <w:spacing w:line="480" w:lineRule="auto"/>
        <w:rPr>
          <w:rFonts w:ascii="Arial" w:hAnsi="Arial" w:cs="Arial"/>
          <w:b/>
          <w:bCs/>
        </w:rPr>
      </w:pPr>
    </w:p>
    <w:p w14:paraId="01A148C1" w14:textId="77777777" w:rsidR="00B50F95" w:rsidRPr="00AC2DF1" w:rsidRDefault="00B50F95" w:rsidP="001326E0">
      <w:pPr>
        <w:spacing w:line="480" w:lineRule="auto"/>
        <w:rPr>
          <w:rFonts w:ascii="Arial" w:hAnsi="Arial" w:cs="Arial"/>
          <w:b/>
          <w:bCs/>
        </w:rPr>
      </w:pPr>
    </w:p>
    <w:p w14:paraId="3AC7E4F5" w14:textId="77777777" w:rsidR="00B50F95" w:rsidRPr="00AC2DF1" w:rsidRDefault="00B50F95" w:rsidP="001326E0">
      <w:pPr>
        <w:spacing w:line="480" w:lineRule="auto"/>
        <w:rPr>
          <w:rFonts w:ascii="Arial" w:hAnsi="Arial" w:cs="Arial"/>
          <w:b/>
          <w:bCs/>
        </w:rPr>
      </w:pPr>
    </w:p>
    <w:p w14:paraId="18978462" w14:textId="77777777" w:rsidR="00B95BA5" w:rsidRPr="00AC2DF1" w:rsidRDefault="00B95BA5">
      <w:pPr>
        <w:rPr>
          <w:rFonts w:ascii="Arial" w:hAnsi="Arial" w:cs="Arial"/>
          <w:b/>
          <w:bCs/>
        </w:rPr>
      </w:pPr>
      <w:r w:rsidRPr="00AC2DF1">
        <w:rPr>
          <w:rFonts w:ascii="Arial" w:hAnsi="Arial" w:cs="Arial"/>
          <w:b/>
          <w:bCs/>
        </w:rPr>
        <w:br w:type="page"/>
      </w:r>
    </w:p>
    <w:p w14:paraId="75EBD42B" w14:textId="617675F1" w:rsidR="00636C8E" w:rsidRPr="00AC2DF1" w:rsidRDefault="00636C8E" w:rsidP="00636C8E">
      <w:pPr>
        <w:spacing w:line="480" w:lineRule="auto"/>
        <w:rPr>
          <w:rFonts w:ascii="Arial" w:hAnsi="Arial" w:cs="Arial"/>
          <w:b/>
          <w:sz w:val="36"/>
          <w:szCs w:val="36"/>
        </w:rPr>
      </w:pPr>
      <w:r w:rsidRPr="00AC2DF1">
        <w:rPr>
          <w:rFonts w:ascii="Arial" w:hAnsi="Arial" w:cs="Arial"/>
          <w:b/>
          <w:sz w:val="36"/>
          <w:szCs w:val="36"/>
        </w:rPr>
        <w:t xml:space="preserve">Appendix </w:t>
      </w:r>
      <w:r w:rsidR="0029653C" w:rsidRPr="00AC2DF1">
        <w:rPr>
          <w:rFonts w:ascii="Arial" w:hAnsi="Arial" w:cs="Arial"/>
          <w:b/>
          <w:sz w:val="36"/>
          <w:szCs w:val="36"/>
        </w:rPr>
        <w:t>H</w:t>
      </w:r>
      <w:r w:rsidRPr="00AC2DF1">
        <w:rPr>
          <w:rFonts w:ascii="Arial" w:hAnsi="Arial" w:cs="Arial"/>
          <w:b/>
          <w:sz w:val="36"/>
          <w:szCs w:val="36"/>
        </w:rPr>
        <w:t>: Examples of coding tables</w:t>
      </w:r>
    </w:p>
    <w:p w14:paraId="4900F76B" w14:textId="77777777" w:rsidR="00C766F1" w:rsidRPr="00AC2DF1" w:rsidRDefault="00C766F1" w:rsidP="00C766F1">
      <w:pPr>
        <w:jc w:val="center"/>
        <w:rPr>
          <w:sz w:val="24"/>
          <w:szCs w:val="24"/>
        </w:rPr>
      </w:pPr>
      <w:r w:rsidRPr="00AC2DF1">
        <w:rPr>
          <w:sz w:val="24"/>
          <w:szCs w:val="24"/>
        </w:rPr>
        <w:t>Table of conflicting pressures Educational Psychologists</w:t>
      </w:r>
    </w:p>
    <w:p w14:paraId="4520A14F" w14:textId="77777777" w:rsidR="00C766F1" w:rsidRPr="00AC2DF1" w:rsidRDefault="00C766F1" w:rsidP="00C766F1">
      <w:pPr>
        <w:jc w:val="center"/>
        <w:rPr>
          <w:sz w:val="24"/>
          <w:szCs w:val="24"/>
        </w:rPr>
      </w:pPr>
    </w:p>
    <w:tbl>
      <w:tblPr>
        <w:tblStyle w:val="TableGrid"/>
        <w:tblW w:w="0" w:type="auto"/>
        <w:tblLook w:val="04A0" w:firstRow="1" w:lastRow="0" w:firstColumn="1" w:lastColumn="0" w:noHBand="0" w:noVBand="1"/>
      </w:tblPr>
      <w:tblGrid>
        <w:gridCol w:w="1778"/>
        <w:gridCol w:w="847"/>
        <w:gridCol w:w="1288"/>
        <w:gridCol w:w="1413"/>
        <w:gridCol w:w="1741"/>
        <w:gridCol w:w="1949"/>
      </w:tblGrid>
      <w:tr w:rsidR="00AC2DF1" w:rsidRPr="00AC2DF1" w14:paraId="2A38B3A5" w14:textId="77777777" w:rsidTr="00CF2A66">
        <w:tc>
          <w:tcPr>
            <w:tcW w:w="1778" w:type="dxa"/>
          </w:tcPr>
          <w:p w14:paraId="0FD91A96"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Type of Conflict</w:t>
            </w:r>
          </w:p>
        </w:tc>
        <w:tc>
          <w:tcPr>
            <w:tcW w:w="858" w:type="dxa"/>
          </w:tcPr>
          <w:p w14:paraId="16DD9987"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Focus Group</w:t>
            </w:r>
          </w:p>
        </w:tc>
        <w:tc>
          <w:tcPr>
            <w:tcW w:w="1309" w:type="dxa"/>
          </w:tcPr>
          <w:p w14:paraId="4E5789E3"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Introduced by</w:t>
            </w:r>
          </w:p>
        </w:tc>
        <w:tc>
          <w:tcPr>
            <w:tcW w:w="1414" w:type="dxa"/>
          </w:tcPr>
          <w:p w14:paraId="0F51AC00"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agreements</w:t>
            </w:r>
          </w:p>
        </w:tc>
        <w:tc>
          <w:tcPr>
            <w:tcW w:w="1687" w:type="dxa"/>
          </w:tcPr>
          <w:p w14:paraId="4B402A01"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Disagreements / clarification</w:t>
            </w:r>
          </w:p>
        </w:tc>
        <w:tc>
          <w:tcPr>
            <w:tcW w:w="1970" w:type="dxa"/>
          </w:tcPr>
          <w:p w14:paraId="7798566E"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Quotes</w:t>
            </w:r>
          </w:p>
        </w:tc>
      </w:tr>
      <w:tr w:rsidR="00AC2DF1" w:rsidRPr="00AC2DF1" w14:paraId="2C29BFE0" w14:textId="77777777" w:rsidTr="00CF2A66">
        <w:tc>
          <w:tcPr>
            <w:tcW w:w="1778" w:type="dxa"/>
          </w:tcPr>
          <w:p w14:paraId="5C509A2E"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between the school environment and the child’s needs</w:t>
            </w:r>
          </w:p>
        </w:tc>
        <w:tc>
          <w:tcPr>
            <w:tcW w:w="858" w:type="dxa"/>
          </w:tcPr>
          <w:p w14:paraId="1B37BD5E" w14:textId="77777777" w:rsidR="00C766F1" w:rsidRPr="00AC2DF1" w:rsidRDefault="00C766F1" w:rsidP="005D0A26">
            <w:pPr>
              <w:jc w:val="center"/>
              <w:rPr>
                <w:rFonts w:ascii="Arial" w:hAnsi="Arial" w:cs="Arial"/>
                <w:sz w:val="24"/>
                <w:szCs w:val="24"/>
              </w:rPr>
            </w:pPr>
          </w:p>
        </w:tc>
        <w:tc>
          <w:tcPr>
            <w:tcW w:w="1309" w:type="dxa"/>
          </w:tcPr>
          <w:p w14:paraId="44686CC8"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p w14:paraId="7521FFE2" w14:textId="77777777" w:rsidR="00C766F1" w:rsidRPr="00AC2DF1" w:rsidRDefault="00C766F1" w:rsidP="005D0A26">
            <w:pPr>
              <w:jc w:val="center"/>
              <w:rPr>
                <w:rFonts w:ascii="Arial" w:hAnsi="Arial" w:cs="Arial"/>
                <w:sz w:val="24"/>
                <w:szCs w:val="24"/>
              </w:rPr>
            </w:pPr>
          </w:p>
          <w:p w14:paraId="34626907" w14:textId="77777777" w:rsidR="00C766F1" w:rsidRPr="00AC2DF1" w:rsidRDefault="00C766F1" w:rsidP="005D0A26">
            <w:pPr>
              <w:jc w:val="center"/>
              <w:rPr>
                <w:rFonts w:ascii="Arial" w:hAnsi="Arial" w:cs="Arial"/>
                <w:sz w:val="24"/>
                <w:szCs w:val="24"/>
              </w:rPr>
            </w:pPr>
          </w:p>
          <w:p w14:paraId="3E6408FC" w14:textId="77777777" w:rsidR="00C766F1" w:rsidRPr="00AC2DF1" w:rsidRDefault="00C766F1" w:rsidP="005D0A26">
            <w:pPr>
              <w:jc w:val="center"/>
              <w:rPr>
                <w:rFonts w:ascii="Arial" w:hAnsi="Arial" w:cs="Arial"/>
                <w:sz w:val="24"/>
                <w:szCs w:val="24"/>
              </w:rPr>
            </w:pPr>
          </w:p>
        </w:tc>
        <w:tc>
          <w:tcPr>
            <w:tcW w:w="1414" w:type="dxa"/>
          </w:tcPr>
          <w:p w14:paraId="1EB9846A" w14:textId="77777777" w:rsidR="00C766F1" w:rsidRPr="00AC2DF1" w:rsidRDefault="00C766F1" w:rsidP="005D0A26">
            <w:pPr>
              <w:jc w:val="center"/>
              <w:rPr>
                <w:rFonts w:ascii="Arial" w:hAnsi="Arial" w:cs="Arial"/>
                <w:sz w:val="24"/>
                <w:szCs w:val="24"/>
              </w:rPr>
            </w:pPr>
          </w:p>
        </w:tc>
        <w:tc>
          <w:tcPr>
            <w:tcW w:w="1687" w:type="dxa"/>
          </w:tcPr>
          <w:p w14:paraId="4E199A51" w14:textId="77777777" w:rsidR="00C766F1" w:rsidRPr="00AC2DF1" w:rsidRDefault="00C766F1" w:rsidP="005D0A26">
            <w:pPr>
              <w:jc w:val="center"/>
              <w:rPr>
                <w:rFonts w:ascii="Arial" w:hAnsi="Arial" w:cs="Arial"/>
                <w:sz w:val="24"/>
                <w:szCs w:val="24"/>
              </w:rPr>
            </w:pPr>
          </w:p>
        </w:tc>
        <w:tc>
          <w:tcPr>
            <w:tcW w:w="1970" w:type="dxa"/>
          </w:tcPr>
          <w:p w14:paraId="4741FE07" w14:textId="77777777" w:rsidR="00C766F1" w:rsidRPr="00AC2DF1" w:rsidRDefault="00C766F1" w:rsidP="005D0A26">
            <w:pPr>
              <w:rPr>
                <w:rFonts w:ascii="Arial" w:hAnsi="Arial" w:cs="Arial"/>
              </w:rPr>
            </w:pPr>
            <w:r w:rsidRPr="00AC2DF1">
              <w:rPr>
                <w:rFonts w:ascii="Arial" w:hAnsi="Arial" w:cs="Arial"/>
              </w:rPr>
              <w:t>there’s the mis-match isn’t there, between the child’s needs around learning… Mis-match with the school environment and that being an underlying cause</w:t>
            </w:r>
          </w:p>
          <w:p w14:paraId="49BB1BE6" w14:textId="77777777" w:rsidR="00C766F1" w:rsidRPr="00AC2DF1" w:rsidRDefault="00C766F1" w:rsidP="005D0A26">
            <w:pPr>
              <w:rPr>
                <w:rFonts w:ascii="Arial" w:hAnsi="Arial" w:cs="Arial"/>
              </w:rPr>
            </w:pPr>
          </w:p>
          <w:p w14:paraId="2A2A19BA" w14:textId="77777777" w:rsidR="00C766F1" w:rsidRPr="00AC2DF1" w:rsidRDefault="00C766F1" w:rsidP="005D0A26">
            <w:pPr>
              <w:rPr>
                <w:rFonts w:ascii="Arial" w:hAnsi="Arial" w:cs="Arial"/>
                <w:sz w:val="24"/>
                <w:szCs w:val="24"/>
              </w:rPr>
            </w:pPr>
          </w:p>
        </w:tc>
      </w:tr>
      <w:tr w:rsidR="00AC2DF1" w:rsidRPr="00AC2DF1" w14:paraId="26C59EC3" w14:textId="77777777" w:rsidTr="00CF2A66">
        <w:tc>
          <w:tcPr>
            <w:tcW w:w="1778" w:type="dxa"/>
          </w:tcPr>
          <w:p w14:paraId="58B2BCE8"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Conflicting terminology and understanding of terminology</w:t>
            </w:r>
          </w:p>
        </w:tc>
        <w:tc>
          <w:tcPr>
            <w:tcW w:w="858" w:type="dxa"/>
          </w:tcPr>
          <w:p w14:paraId="5C05E386" w14:textId="77777777" w:rsidR="00C766F1" w:rsidRPr="00AC2DF1" w:rsidRDefault="00C766F1" w:rsidP="005D0A26">
            <w:pPr>
              <w:jc w:val="center"/>
              <w:rPr>
                <w:rFonts w:ascii="Arial" w:hAnsi="Arial" w:cs="Arial"/>
                <w:sz w:val="24"/>
                <w:szCs w:val="24"/>
              </w:rPr>
            </w:pPr>
          </w:p>
        </w:tc>
        <w:tc>
          <w:tcPr>
            <w:tcW w:w="1309" w:type="dxa"/>
          </w:tcPr>
          <w:p w14:paraId="68F68450"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p w14:paraId="543EDBD6" w14:textId="77777777" w:rsidR="00C766F1" w:rsidRPr="00AC2DF1" w:rsidRDefault="00C766F1" w:rsidP="005D0A26">
            <w:pPr>
              <w:jc w:val="center"/>
              <w:rPr>
                <w:rFonts w:ascii="Arial" w:hAnsi="Arial" w:cs="Arial"/>
                <w:sz w:val="24"/>
                <w:szCs w:val="24"/>
              </w:rPr>
            </w:pPr>
          </w:p>
          <w:p w14:paraId="0A84745E" w14:textId="77777777" w:rsidR="00C766F1" w:rsidRPr="00AC2DF1" w:rsidRDefault="00C766F1" w:rsidP="005D0A26">
            <w:pPr>
              <w:jc w:val="center"/>
              <w:rPr>
                <w:rFonts w:ascii="Arial" w:hAnsi="Arial" w:cs="Arial"/>
                <w:sz w:val="24"/>
                <w:szCs w:val="24"/>
              </w:rPr>
            </w:pPr>
          </w:p>
          <w:p w14:paraId="1670E28A" w14:textId="77777777" w:rsidR="00C766F1" w:rsidRPr="00AC2DF1" w:rsidRDefault="00C766F1" w:rsidP="005D0A26">
            <w:pPr>
              <w:jc w:val="center"/>
              <w:rPr>
                <w:rFonts w:ascii="Arial" w:hAnsi="Arial" w:cs="Arial"/>
                <w:sz w:val="24"/>
                <w:szCs w:val="24"/>
              </w:rPr>
            </w:pPr>
          </w:p>
          <w:p w14:paraId="03AF77F1" w14:textId="77777777" w:rsidR="00C766F1" w:rsidRPr="00AC2DF1" w:rsidRDefault="00C766F1" w:rsidP="005D0A26">
            <w:pPr>
              <w:jc w:val="center"/>
              <w:rPr>
                <w:rFonts w:ascii="Arial" w:hAnsi="Arial" w:cs="Arial"/>
                <w:sz w:val="24"/>
                <w:szCs w:val="24"/>
              </w:rPr>
            </w:pPr>
          </w:p>
          <w:p w14:paraId="7D9907AD"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EP2</w:t>
            </w:r>
          </w:p>
          <w:p w14:paraId="72C881B7" w14:textId="77777777" w:rsidR="00C766F1" w:rsidRPr="00AC2DF1" w:rsidRDefault="00C766F1" w:rsidP="005D0A26">
            <w:pPr>
              <w:jc w:val="center"/>
              <w:rPr>
                <w:rFonts w:ascii="Arial" w:hAnsi="Arial" w:cs="Arial"/>
                <w:sz w:val="24"/>
                <w:szCs w:val="24"/>
              </w:rPr>
            </w:pPr>
          </w:p>
          <w:p w14:paraId="11252BB7" w14:textId="77777777" w:rsidR="00C766F1" w:rsidRPr="00AC2DF1" w:rsidRDefault="00C766F1" w:rsidP="005D0A26">
            <w:pPr>
              <w:jc w:val="center"/>
              <w:rPr>
                <w:rFonts w:ascii="Arial" w:hAnsi="Arial" w:cs="Arial"/>
                <w:sz w:val="24"/>
                <w:szCs w:val="24"/>
              </w:rPr>
            </w:pPr>
          </w:p>
          <w:p w14:paraId="5A0AC40D"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tc>
        <w:tc>
          <w:tcPr>
            <w:tcW w:w="1414" w:type="dxa"/>
          </w:tcPr>
          <w:p w14:paraId="6A1005E1"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EP2</w:t>
            </w:r>
          </w:p>
        </w:tc>
        <w:tc>
          <w:tcPr>
            <w:tcW w:w="1687" w:type="dxa"/>
          </w:tcPr>
          <w:p w14:paraId="03BE7CCE" w14:textId="77777777" w:rsidR="00C766F1" w:rsidRPr="00AC2DF1" w:rsidRDefault="00C766F1" w:rsidP="005D0A26">
            <w:pPr>
              <w:jc w:val="center"/>
              <w:rPr>
                <w:rFonts w:ascii="Arial" w:hAnsi="Arial" w:cs="Arial"/>
                <w:sz w:val="24"/>
                <w:szCs w:val="24"/>
              </w:rPr>
            </w:pPr>
          </w:p>
        </w:tc>
        <w:tc>
          <w:tcPr>
            <w:tcW w:w="1970" w:type="dxa"/>
          </w:tcPr>
          <w:p w14:paraId="3DC6AC2D" w14:textId="77777777" w:rsidR="00C766F1" w:rsidRPr="00AC2DF1" w:rsidRDefault="00C766F1" w:rsidP="005D0A26">
            <w:pPr>
              <w:rPr>
                <w:rFonts w:ascii="Arial" w:hAnsi="Arial" w:cs="Arial"/>
              </w:rPr>
            </w:pPr>
            <w:r w:rsidRPr="00AC2DF1">
              <w:rPr>
                <w:rFonts w:ascii="Arial" w:hAnsi="Arial" w:cs="Arial"/>
                <w:sz w:val="24"/>
                <w:szCs w:val="24"/>
              </w:rPr>
              <w:t>L5: EBSA is being defined differently</w:t>
            </w:r>
            <w:r w:rsidRPr="00AC2DF1">
              <w:rPr>
                <w:rFonts w:ascii="Arial" w:hAnsi="Arial" w:cs="Arial"/>
              </w:rPr>
              <w:t>, in different ways across different areas. So there’s Different terms for EBSA</w:t>
            </w:r>
          </w:p>
          <w:p w14:paraId="09C7FCD0" w14:textId="77777777" w:rsidR="00C766F1" w:rsidRPr="00AC2DF1" w:rsidRDefault="00C766F1" w:rsidP="005D0A26">
            <w:pPr>
              <w:rPr>
                <w:rFonts w:ascii="Arial" w:hAnsi="Arial" w:cs="Arial"/>
              </w:rPr>
            </w:pPr>
          </w:p>
          <w:p w14:paraId="583A6F75" w14:textId="77777777" w:rsidR="00C766F1" w:rsidRPr="00AC2DF1" w:rsidRDefault="00C766F1" w:rsidP="005D0A26">
            <w:pPr>
              <w:rPr>
                <w:rFonts w:ascii="Arial" w:hAnsi="Arial" w:cs="Arial"/>
              </w:rPr>
            </w:pPr>
            <w:r w:rsidRPr="00AC2DF1">
              <w:rPr>
                <w:rFonts w:ascii="Arial" w:hAnsi="Arial" w:cs="Arial"/>
              </w:rPr>
              <w:t> L16: I think there is still quite a difference where some</w:t>
            </w:r>
          </w:p>
          <w:p w14:paraId="54D2C8AC" w14:textId="77777777" w:rsidR="00C766F1" w:rsidRPr="00AC2DF1" w:rsidRDefault="00C766F1" w:rsidP="005D0A26">
            <w:pPr>
              <w:rPr>
                <w:rFonts w:ascii="Arial" w:hAnsi="Arial" w:cs="Arial"/>
              </w:rPr>
            </w:pPr>
          </w:p>
          <w:p w14:paraId="35696147" w14:textId="77777777" w:rsidR="00C766F1" w:rsidRPr="00AC2DF1" w:rsidRDefault="00C766F1" w:rsidP="005D0A26">
            <w:pPr>
              <w:rPr>
                <w:rFonts w:ascii="Arial" w:hAnsi="Arial" w:cs="Arial"/>
                <w:sz w:val="24"/>
                <w:szCs w:val="24"/>
              </w:rPr>
            </w:pPr>
            <w:r w:rsidRPr="00AC2DF1">
              <w:rPr>
                <w:rFonts w:ascii="Arial" w:hAnsi="Arial" w:cs="Arial"/>
              </w:rPr>
              <w:t>L67: There’s been a shift… and thinking, very much from this anxiety driven to maybe more of a… something that’s more trauma driven or a trauma response that needs a different approach than overcoming anxiety, CBT, erm laddering type approach.</w:t>
            </w:r>
          </w:p>
        </w:tc>
      </w:tr>
      <w:tr w:rsidR="00AC2DF1" w:rsidRPr="00AC2DF1" w14:paraId="0230A48A" w14:textId="77777777" w:rsidTr="00CF2A66">
        <w:tc>
          <w:tcPr>
            <w:tcW w:w="1778" w:type="dxa"/>
          </w:tcPr>
          <w:p w14:paraId="06685AA3"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How is the information disseminated? Only a few people know the correct approach</w:t>
            </w:r>
          </w:p>
          <w:p w14:paraId="6C69D0BD" w14:textId="77777777" w:rsidR="00C766F1" w:rsidRPr="00AC2DF1" w:rsidRDefault="00C766F1" w:rsidP="005D0A26">
            <w:pPr>
              <w:jc w:val="center"/>
              <w:rPr>
                <w:rFonts w:ascii="Arial" w:hAnsi="Arial" w:cs="Arial"/>
                <w:i/>
                <w:iCs/>
                <w:sz w:val="24"/>
                <w:szCs w:val="24"/>
              </w:rPr>
            </w:pPr>
            <w:r w:rsidRPr="00AC2DF1">
              <w:rPr>
                <w:rFonts w:ascii="Arial" w:hAnsi="Arial" w:cs="Arial"/>
                <w:sz w:val="24"/>
                <w:szCs w:val="24"/>
              </w:rPr>
              <w:t>(</w:t>
            </w:r>
            <w:r w:rsidRPr="00AC2DF1">
              <w:rPr>
                <w:rFonts w:ascii="Arial" w:hAnsi="Arial" w:cs="Arial"/>
                <w:i/>
                <w:iCs/>
                <w:sz w:val="24"/>
                <w:szCs w:val="24"/>
              </w:rPr>
              <w:t>Differences in professional responses)</w:t>
            </w:r>
          </w:p>
        </w:tc>
        <w:tc>
          <w:tcPr>
            <w:tcW w:w="858" w:type="dxa"/>
          </w:tcPr>
          <w:p w14:paraId="3279E556" w14:textId="77777777" w:rsidR="00C766F1" w:rsidRPr="00AC2DF1" w:rsidRDefault="00C766F1" w:rsidP="005D0A26">
            <w:pPr>
              <w:jc w:val="center"/>
              <w:rPr>
                <w:rFonts w:ascii="Arial" w:hAnsi="Arial" w:cs="Arial"/>
                <w:sz w:val="24"/>
                <w:szCs w:val="24"/>
              </w:rPr>
            </w:pPr>
          </w:p>
        </w:tc>
        <w:tc>
          <w:tcPr>
            <w:tcW w:w="1309" w:type="dxa"/>
          </w:tcPr>
          <w:p w14:paraId="095FE5B1"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EP1</w:t>
            </w:r>
          </w:p>
        </w:tc>
        <w:tc>
          <w:tcPr>
            <w:tcW w:w="1414" w:type="dxa"/>
          </w:tcPr>
          <w:p w14:paraId="3EFB7BC9" w14:textId="77777777" w:rsidR="00C766F1" w:rsidRPr="00AC2DF1" w:rsidRDefault="00C766F1" w:rsidP="005D0A26">
            <w:pPr>
              <w:pStyle w:val="NormalWeb"/>
              <w:spacing w:before="0" w:beforeAutospacing="0" w:after="0" w:afterAutospacing="0"/>
              <w:rPr>
                <w:rFonts w:ascii="Arial" w:hAnsi="Arial" w:cs="Arial"/>
              </w:rPr>
            </w:pPr>
          </w:p>
        </w:tc>
        <w:tc>
          <w:tcPr>
            <w:tcW w:w="1687" w:type="dxa"/>
          </w:tcPr>
          <w:p w14:paraId="50C8A89B"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tc>
        <w:tc>
          <w:tcPr>
            <w:tcW w:w="1970" w:type="dxa"/>
          </w:tcPr>
          <w:p w14:paraId="3CF9334D" w14:textId="77777777" w:rsidR="00C766F1" w:rsidRPr="00AC2DF1" w:rsidRDefault="00C766F1" w:rsidP="005D0A26">
            <w:pPr>
              <w:rPr>
                <w:rFonts w:ascii="Arial" w:hAnsi="Arial" w:cs="Arial"/>
              </w:rPr>
            </w:pPr>
            <w:r w:rsidRPr="00AC2DF1">
              <w:rPr>
                <w:rFonts w:ascii="Arial" w:hAnsi="Arial" w:cs="Arial"/>
                <w:sz w:val="24"/>
                <w:szCs w:val="24"/>
              </w:rPr>
              <w:t>L119: A psychiatrist wrote a</w:t>
            </w:r>
            <w:r w:rsidRPr="00AC2DF1">
              <w:rPr>
                <w:rFonts w:ascii="Arial" w:hAnsi="Arial" w:cs="Arial"/>
              </w:rPr>
              <w:t xml:space="preserve"> letter to… I think to a school, possible (?) saying child X is so unwell at the moment (meaning mental health) that I think it’s better for them not to come into school… I did wonder Whether if that situation had been looked at a bit more holistically, maybe there might have been some aspects of school that might actually have been helpful”</w:t>
            </w:r>
          </w:p>
          <w:p w14:paraId="3F31E784" w14:textId="77777777" w:rsidR="00C766F1" w:rsidRPr="00AC2DF1" w:rsidRDefault="00C766F1" w:rsidP="005D0A26">
            <w:pPr>
              <w:rPr>
                <w:rFonts w:ascii="Arial" w:hAnsi="Arial" w:cs="Arial"/>
                <w:sz w:val="24"/>
                <w:szCs w:val="24"/>
              </w:rPr>
            </w:pPr>
          </w:p>
          <w:p w14:paraId="788B84EC" w14:textId="77777777" w:rsidR="00C766F1" w:rsidRPr="00AC2DF1" w:rsidRDefault="00C766F1" w:rsidP="005D0A26">
            <w:pPr>
              <w:rPr>
                <w:rFonts w:ascii="Arial" w:hAnsi="Arial" w:cs="Arial"/>
              </w:rPr>
            </w:pPr>
            <w:r w:rsidRPr="00AC2DF1">
              <w:rPr>
                <w:rFonts w:ascii="Arial" w:hAnsi="Arial" w:cs="Arial"/>
                <w:sz w:val="24"/>
                <w:szCs w:val="24"/>
              </w:rPr>
              <w:t xml:space="preserve">EP3: </w:t>
            </w:r>
            <w:r w:rsidRPr="00AC2DF1">
              <w:rPr>
                <w:rFonts w:ascii="Arial" w:hAnsi="Arial" w:cs="Arial"/>
              </w:rPr>
              <w:t>One of the school requests that came out of the Attendance conference was some Training to be done for GPs because some GPs are signing children off too unwell to go to school for like weeks at a time, without having had any conversation with the school.</w:t>
            </w:r>
          </w:p>
          <w:p w14:paraId="1B774700" w14:textId="77777777" w:rsidR="00C766F1" w:rsidRPr="00AC2DF1" w:rsidRDefault="00C766F1" w:rsidP="005D0A26">
            <w:pPr>
              <w:rPr>
                <w:rFonts w:ascii="Arial" w:hAnsi="Arial" w:cs="Arial"/>
                <w:sz w:val="24"/>
                <w:szCs w:val="24"/>
              </w:rPr>
            </w:pPr>
          </w:p>
          <w:p w14:paraId="49EB88D1" w14:textId="77777777" w:rsidR="00C766F1" w:rsidRPr="00AC2DF1" w:rsidRDefault="00C766F1" w:rsidP="005D0A26">
            <w:pPr>
              <w:pStyle w:val="NormalWeb"/>
              <w:spacing w:before="0" w:beforeAutospacing="0" w:after="0" w:afterAutospacing="0"/>
              <w:rPr>
                <w:rFonts w:ascii="Arial" w:hAnsi="Arial" w:cs="Arial"/>
                <w:sz w:val="22"/>
                <w:szCs w:val="22"/>
              </w:rPr>
            </w:pPr>
            <w:r w:rsidRPr="00AC2DF1">
              <w:rPr>
                <w:rFonts w:ascii="Arial" w:hAnsi="Arial" w:cs="Arial"/>
              </w:rPr>
              <w:t xml:space="preserve">EP3. L208: </w:t>
            </w:r>
            <w:r w:rsidRPr="00AC2DF1">
              <w:rPr>
                <w:rFonts w:ascii="Arial" w:hAnsi="Arial" w:cs="Arial"/>
                <w:sz w:val="22"/>
                <w:szCs w:val="22"/>
              </w:rPr>
              <w:t>Within schools I’ve worked in, I’ve worked with one member of staff who completely got</w:t>
            </w:r>
            <w:r w:rsidRPr="00AC2DF1">
              <w:rPr>
                <w:rFonts w:ascii="Arial" w:hAnsi="Arial" w:cs="Arial"/>
              </w:rPr>
              <w:t xml:space="preserve"> it, </w:t>
            </w:r>
            <w:r w:rsidRPr="00AC2DF1">
              <w:rPr>
                <w:rFonts w:ascii="Arial" w:hAnsi="Arial" w:cs="Arial"/>
                <w:sz w:val="22"/>
                <w:szCs w:val="22"/>
              </w:rPr>
              <w:t>really understood and had good success and another member of staff who did not get</w:t>
            </w:r>
            <w:r w:rsidRPr="00AC2DF1">
              <w:rPr>
                <w:rFonts w:ascii="Arial" w:hAnsi="Arial" w:cs="Arial"/>
              </w:rPr>
              <w:t xml:space="preserve"> it at all </w:t>
            </w:r>
            <w:r w:rsidRPr="00AC2DF1">
              <w:rPr>
                <w:rFonts w:ascii="Arial" w:hAnsi="Arial" w:cs="Arial"/>
                <w:sz w:val="22"/>
                <w:szCs w:val="22"/>
              </w:rPr>
              <w:t>and kept calling it refusal, kept calling at a choice. </w:t>
            </w:r>
          </w:p>
          <w:p w14:paraId="6BEC8E25" w14:textId="77777777" w:rsidR="00C766F1" w:rsidRPr="00AC2DF1" w:rsidRDefault="00C766F1" w:rsidP="005D0A26">
            <w:pPr>
              <w:pStyle w:val="NormalWeb"/>
              <w:spacing w:before="0" w:beforeAutospacing="0" w:after="0" w:afterAutospacing="0"/>
              <w:rPr>
                <w:rFonts w:ascii="Arial" w:hAnsi="Arial" w:cs="Arial"/>
                <w:sz w:val="22"/>
                <w:szCs w:val="22"/>
              </w:rPr>
            </w:pPr>
          </w:p>
          <w:p w14:paraId="6D160192" w14:textId="77777777" w:rsidR="00C766F1" w:rsidRPr="00AC2DF1" w:rsidRDefault="00C766F1" w:rsidP="005D0A26">
            <w:pPr>
              <w:pStyle w:val="NormalWeb"/>
              <w:spacing w:before="0" w:beforeAutospacing="0" w:after="0" w:afterAutospacing="0"/>
              <w:rPr>
                <w:rFonts w:ascii="Arial" w:hAnsi="Arial" w:cs="Arial"/>
                <w:sz w:val="22"/>
                <w:szCs w:val="22"/>
              </w:rPr>
            </w:pPr>
            <w:r w:rsidRPr="00AC2DF1">
              <w:rPr>
                <w:rFonts w:ascii="Arial" w:hAnsi="Arial" w:cs="Arial"/>
                <w:sz w:val="22"/>
                <w:szCs w:val="22"/>
              </w:rPr>
              <w:t>EP4. L164. Re EWOs: “Schools commission them to do certain types of activity…”</w:t>
            </w:r>
          </w:p>
          <w:p w14:paraId="0047400B" w14:textId="77777777" w:rsidR="00C766F1" w:rsidRPr="00AC2DF1" w:rsidRDefault="00C766F1" w:rsidP="005D0A26">
            <w:pPr>
              <w:pStyle w:val="NormalWeb"/>
              <w:spacing w:before="0" w:beforeAutospacing="0" w:after="0" w:afterAutospacing="0"/>
              <w:rPr>
                <w:rFonts w:ascii="Arial" w:hAnsi="Arial" w:cs="Arial"/>
                <w:sz w:val="22"/>
                <w:szCs w:val="22"/>
              </w:rPr>
            </w:pPr>
            <w:r w:rsidRPr="00AC2DF1">
              <w:rPr>
                <w:rFonts w:ascii="Arial" w:hAnsi="Arial" w:cs="Arial"/>
                <w:sz w:val="22"/>
                <w:szCs w:val="22"/>
              </w:rPr>
              <w:t>“Particularly to make their registers go up in percentages…”</w:t>
            </w:r>
          </w:p>
          <w:p w14:paraId="48709F2B" w14:textId="77777777" w:rsidR="00C766F1" w:rsidRPr="00AC2DF1" w:rsidRDefault="00C766F1" w:rsidP="005D0A26">
            <w:pPr>
              <w:pStyle w:val="NormalWeb"/>
              <w:spacing w:before="0" w:beforeAutospacing="0" w:after="0" w:afterAutospacing="0"/>
              <w:rPr>
                <w:rFonts w:ascii="Arial" w:hAnsi="Arial" w:cs="Arial"/>
                <w:sz w:val="22"/>
                <w:szCs w:val="22"/>
              </w:rPr>
            </w:pPr>
            <w:r w:rsidRPr="00AC2DF1">
              <w:rPr>
                <w:rFonts w:ascii="Arial" w:hAnsi="Arial" w:cs="Arial"/>
                <w:sz w:val="22"/>
                <w:szCs w:val="22"/>
              </w:rPr>
              <w:t>“And to fine…”</w:t>
            </w:r>
          </w:p>
          <w:p w14:paraId="2396FECE" w14:textId="77777777" w:rsidR="00C766F1" w:rsidRPr="00AC2DF1" w:rsidRDefault="00C766F1" w:rsidP="005D0A26">
            <w:pPr>
              <w:pStyle w:val="NormalWeb"/>
              <w:spacing w:before="0" w:beforeAutospacing="0" w:after="0" w:afterAutospacing="0"/>
              <w:rPr>
                <w:rFonts w:ascii="Arial" w:hAnsi="Arial" w:cs="Arial"/>
                <w:sz w:val="22"/>
                <w:szCs w:val="22"/>
              </w:rPr>
            </w:pPr>
          </w:p>
          <w:p w14:paraId="72B9DFF4" w14:textId="77777777" w:rsidR="00C766F1" w:rsidRPr="00AC2DF1" w:rsidRDefault="00C766F1" w:rsidP="005D0A26">
            <w:pPr>
              <w:pStyle w:val="NormalWeb"/>
              <w:spacing w:before="0" w:beforeAutospacing="0" w:after="0" w:afterAutospacing="0"/>
              <w:rPr>
                <w:rFonts w:ascii="Arial" w:hAnsi="Arial" w:cs="Arial"/>
              </w:rPr>
            </w:pPr>
          </w:p>
          <w:p w14:paraId="5FD1798B" w14:textId="77777777" w:rsidR="00C766F1" w:rsidRPr="00AC2DF1" w:rsidRDefault="00C766F1" w:rsidP="005D0A26">
            <w:pPr>
              <w:rPr>
                <w:rFonts w:ascii="Arial" w:hAnsi="Arial" w:cs="Arial"/>
                <w:sz w:val="24"/>
                <w:szCs w:val="24"/>
              </w:rPr>
            </w:pPr>
          </w:p>
        </w:tc>
      </w:tr>
      <w:tr w:rsidR="00AC2DF1" w:rsidRPr="00AC2DF1" w14:paraId="63C8A6A0" w14:textId="77777777" w:rsidTr="00CF2A66">
        <w:tc>
          <w:tcPr>
            <w:tcW w:w="1778" w:type="dxa"/>
          </w:tcPr>
          <w:p w14:paraId="1F24E9D9"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 xml:space="preserve">Pigeon – holing </w:t>
            </w:r>
          </w:p>
          <w:p w14:paraId="662BE7A6"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w:t>
            </w:r>
            <w:r w:rsidRPr="00AC2DF1">
              <w:rPr>
                <w:rFonts w:ascii="Arial" w:hAnsi="Arial" w:cs="Arial"/>
                <w:i/>
                <w:iCs/>
                <w:sz w:val="24"/>
                <w:szCs w:val="24"/>
              </w:rPr>
              <w:t>Professional responses)</w:t>
            </w:r>
          </w:p>
        </w:tc>
        <w:tc>
          <w:tcPr>
            <w:tcW w:w="858" w:type="dxa"/>
          </w:tcPr>
          <w:p w14:paraId="3D62B687" w14:textId="77777777" w:rsidR="00C766F1" w:rsidRPr="00AC2DF1" w:rsidRDefault="00C766F1" w:rsidP="005D0A26">
            <w:pPr>
              <w:jc w:val="center"/>
              <w:rPr>
                <w:rFonts w:ascii="Arial" w:hAnsi="Arial" w:cs="Arial"/>
                <w:sz w:val="24"/>
                <w:szCs w:val="24"/>
              </w:rPr>
            </w:pPr>
          </w:p>
        </w:tc>
        <w:tc>
          <w:tcPr>
            <w:tcW w:w="1309" w:type="dxa"/>
          </w:tcPr>
          <w:p w14:paraId="0F01301D"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EP1</w:t>
            </w:r>
          </w:p>
        </w:tc>
        <w:tc>
          <w:tcPr>
            <w:tcW w:w="1414" w:type="dxa"/>
          </w:tcPr>
          <w:p w14:paraId="3B9F7E8F" w14:textId="77777777" w:rsidR="00C766F1" w:rsidRPr="00AC2DF1" w:rsidRDefault="00C766F1" w:rsidP="005D0A26">
            <w:pPr>
              <w:jc w:val="center"/>
              <w:rPr>
                <w:rFonts w:ascii="Arial" w:hAnsi="Arial" w:cs="Arial"/>
                <w:sz w:val="24"/>
                <w:szCs w:val="24"/>
              </w:rPr>
            </w:pPr>
          </w:p>
        </w:tc>
        <w:tc>
          <w:tcPr>
            <w:tcW w:w="1687" w:type="dxa"/>
          </w:tcPr>
          <w:p w14:paraId="70C70C5D" w14:textId="77777777" w:rsidR="00C766F1" w:rsidRPr="00AC2DF1" w:rsidRDefault="00C766F1" w:rsidP="005D0A26">
            <w:pPr>
              <w:jc w:val="center"/>
              <w:rPr>
                <w:rFonts w:ascii="Arial" w:hAnsi="Arial" w:cs="Arial"/>
                <w:sz w:val="24"/>
                <w:szCs w:val="24"/>
              </w:rPr>
            </w:pPr>
          </w:p>
        </w:tc>
        <w:tc>
          <w:tcPr>
            <w:tcW w:w="1970" w:type="dxa"/>
          </w:tcPr>
          <w:p w14:paraId="1F323284" w14:textId="77777777" w:rsidR="00C766F1" w:rsidRPr="00AC2DF1" w:rsidRDefault="00C766F1" w:rsidP="005D0A26">
            <w:pPr>
              <w:rPr>
                <w:rFonts w:ascii="Arial" w:hAnsi="Arial" w:cs="Arial"/>
                <w:sz w:val="24"/>
                <w:szCs w:val="24"/>
              </w:rPr>
            </w:pPr>
            <w:r w:rsidRPr="00AC2DF1">
              <w:rPr>
                <w:rFonts w:ascii="Arial" w:hAnsi="Arial" w:cs="Arial"/>
              </w:rPr>
              <w:t>L 146:  I think it depends which EWO you talk to. I think in the team there are some who get it… There are others who probably just say it’s for EPs to do… or… that… they feel like they’ve tried everything…</w:t>
            </w:r>
          </w:p>
        </w:tc>
      </w:tr>
      <w:tr w:rsidR="00AC2DF1" w:rsidRPr="00AC2DF1" w14:paraId="34ADF33F" w14:textId="77777777" w:rsidTr="00CF2A66">
        <w:tc>
          <w:tcPr>
            <w:tcW w:w="1778" w:type="dxa"/>
          </w:tcPr>
          <w:p w14:paraId="23AD3C91"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Conflicting agendas</w:t>
            </w:r>
          </w:p>
          <w:p w14:paraId="47F9447E" w14:textId="77777777" w:rsidR="00C766F1" w:rsidRPr="00AC2DF1" w:rsidRDefault="00C766F1" w:rsidP="005D0A26">
            <w:pPr>
              <w:jc w:val="center"/>
              <w:rPr>
                <w:rFonts w:ascii="Arial" w:hAnsi="Arial" w:cs="Arial"/>
                <w:sz w:val="24"/>
                <w:szCs w:val="24"/>
              </w:rPr>
            </w:pPr>
          </w:p>
          <w:p w14:paraId="40C569FE" w14:textId="77777777" w:rsidR="00C766F1" w:rsidRPr="00AC2DF1" w:rsidRDefault="00C766F1" w:rsidP="005D0A26">
            <w:pPr>
              <w:jc w:val="center"/>
              <w:rPr>
                <w:rFonts w:ascii="Arial" w:hAnsi="Arial" w:cs="Arial"/>
                <w:sz w:val="24"/>
                <w:szCs w:val="24"/>
              </w:rPr>
            </w:pPr>
          </w:p>
        </w:tc>
        <w:tc>
          <w:tcPr>
            <w:tcW w:w="858" w:type="dxa"/>
          </w:tcPr>
          <w:p w14:paraId="70801567" w14:textId="77777777" w:rsidR="00C766F1" w:rsidRPr="00AC2DF1" w:rsidRDefault="00C766F1" w:rsidP="005D0A26">
            <w:pPr>
              <w:jc w:val="center"/>
              <w:rPr>
                <w:rFonts w:ascii="Arial" w:hAnsi="Arial" w:cs="Arial"/>
                <w:sz w:val="24"/>
                <w:szCs w:val="24"/>
              </w:rPr>
            </w:pPr>
          </w:p>
        </w:tc>
        <w:tc>
          <w:tcPr>
            <w:tcW w:w="1309" w:type="dxa"/>
          </w:tcPr>
          <w:p w14:paraId="7CC21257" w14:textId="77777777" w:rsidR="00C766F1" w:rsidRPr="00AC2DF1" w:rsidRDefault="00C766F1" w:rsidP="005D0A26">
            <w:pPr>
              <w:jc w:val="center"/>
              <w:rPr>
                <w:rFonts w:ascii="Arial" w:hAnsi="Arial" w:cs="Arial"/>
                <w:sz w:val="24"/>
                <w:szCs w:val="24"/>
              </w:rPr>
            </w:pPr>
          </w:p>
        </w:tc>
        <w:tc>
          <w:tcPr>
            <w:tcW w:w="1414" w:type="dxa"/>
          </w:tcPr>
          <w:p w14:paraId="3C46929C" w14:textId="77777777" w:rsidR="00C766F1" w:rsidRPr="00AC2DF1" w:rsidRDefault="00C766F1" w:rsidP="005D0A26">
            <w:pPr>
              <w:jc w:val="center"/>
              <w:rPr>
                <w:rFonts w:ascii="Arial" w:hAnsi="Arial" w:cs="Arial"/>
                <w:sz w:val="24"/>
                <w:szCs w:val="24"/>
              </w:rPr>
            </w:pPr>
          </w:p>
        </w:tc>
        <w:tc>
          <w:tcPr>
            <w:tcW w:w="1687" w:type="dxa"/>
          </w:tcPr>
          <w:p w14:paraId="7A734003" w14:textId="77777777" w:rsidR="00C766F1" w:rsidRPr="00AC2DF1" w:rsidRDefault="00C766F1" w:rsidP="005D0A26">
            <w:pPr>
              <w:jc w:val="center"/>
              <w:rPr>
                <w:rFonts w:ascii="Arial" w:hAnsi="Arial" w:cs="Arial"/>
                <w:sz w:val="24"/>
                <w:szCs w:val="24"/>
              </w:rPr>
            </w:pPr>
          </w:p>
        </w:tc>
        <w:tc>
          <w:tcPr>
            <w:tcW w:w="1970" w:type="dxa"/>
          </w:tcPr>
          <w:p w14:paraId="326BAF06" w14:textId="77777777" w:rsidR="00C766F1" w:rsidRPr="00AC2DF1" w:rsidRDefault="00C766F1" w:rsidP="005D0A26">
            <w:pPr>
              <w:rPr>
                <w:rFonts w:ascii="Arial" w:hAnsi="Arial" w:cs="Arial"/>
              </w:rPr>
            </w:pPr>
            <w:r w:rsidRPr="00AC2DF1">
              <w:rPr>
                <w:rFonts w:ascii="Arial" w:hAnsi="Arial" w:cs="Arial"/>
                <w:sz w:val="24"/>
                <w:szCs w:val="24"/>
              </w:rPr>
              <w:t xml:space="preserve">L104: </w:t>
            </w:r>
            <w:r w:rsidRPr="00AC2DF1">
              <w:rPr>
                <w:rFonts w:ascii="Arial" w:hAnsi="Arial" w:cs="Arial"/>
              </w:rPr>
              <w:t> can be a conflict as well… is the focus on attendance from like a school perspective…  and then perhaps other practitioners where obviously it’s the mental health, the wellbeing of the young person that’s the priority.”</w:t>
            </w:r>
          </w:p>
          <w:p w14:paraId="68263D70" w14:textId="77777777" w:rsidR="00C766F1" w:rsidRPr="00AC2DF1" w:rsidRDefault="00C766F1" w:rsidP="005D0A26">
            <w:pPr>
              <w:rPr>
                <w:rFonts w:ascii="Arial" w:hAnsi="Arial" w:cs="Arial"/>
                <w:sz w:val="24"/>
                <w:szCs w:val="24"/>
              </w:rPr>
            </w:pPr>
          </w:p>
          <w:p w14:paraId="1E0FDDBD" w14:textId="77777777" w:rsidR="00C766F1" w:rsidRPr="00AC2DF1" w:rsidRDefault="00C766F1" w:rsidP="005D0A26">
            <w:pPr>
              <w:rPr>
                <w:rFonts w:ascii="Arial" w:hAnsi="Arial" w:cs="Arial"/>
                <w:sz w:val="24"/>
                <w:szCs w:val="24"/>
              </w:rPr>
            </w:pPr>
            <w:r w:rsidRPr="00AC2DF1">
              <w:rPr>
                <w:rFonts w:ascii="Arial" w:hAnsi="Arial" w:cs="Arial"/>
                <w:sz w:val="24"/>
                <w:szCs w:val="24"/>
              </w:rPr>
              <w:t>L: 204Re messaging from LA (Miss school or miss out) “It’s quite hard hitting”</w:t>
            </w:r>
          </w:p>
          <w:p w14:paraId="61BA4C49" w14:textId="77777777" w:rsidR="00C766F1" w:rsidRPr="00AC2DF1" w:rsidRDefault="00C766F1" w:rsidP="005D0A26">
            <w:pPr>
              <w:rPr>
                <w:rFonts w:ascii="Arial" w:hAnsi="Arial" w:cs="Arial"/>
                <w:sz w:val="24"/>
                <w:szCs w:val="24"/>
              </w:rPr>
            </w:pPr>
          </w:p>
          <w:p w14:paraId="430D884D" w14:textId="77777777" w:rsidR="00C766F1" w:rsidRPr="00AC2DF1" w:rsidRDefault="00C766F1" w:rsidP="005D0A26">
            <w:pPr>
              <w:rPr>
                <w:rFonts w:ascii="Arial" w:hAnsi="Arial" w:cs="Arial"/>
              </w:rPr>
            </w:pPr>
            <w:r w:rsidRPr="00AC2DF1">
              <w:rPr>
                <w:rFonts w:ascii="Arial" w:hAnsi="Arial" w:cs="Arial"/>
                <w:sz w:val="24"/>
                <w:szCs w:val="24"/>
              </w:rPr>
              <w:t xml:space="preserve">EP2: L330 – 340: </w:t>
            </w:r>
            <w:r w:rsidRPr="00AC2DF1">
              <w:rPr>
                <w:rFonts w:ascii="Arial" w:hAnsi="Arial" w:cs="Arial"/>
              </w:rPr>
              <w:t>But the rhetoric you kind of hear in the press is quite blamey.”</w:t>
            </w:r>
          </w:p>
          <w:p w14:paraId="7932CE82" w14:textId="77777777" w:rsidR="00C766F1" w:rsidRPr="00AC2DF1" w:rsidRDefault="00C766F1" w:rsidP="005D0A26">
            <w:pPr>
              <w:rPr>
                <w:rFonts w:ascii="Arial" w:hAnsi="Arial" w:cs="Arial"/>
                <w:sz w:val="24"/>
                <w:szCs w:val="24"/>
              </w:rPr>
            </w:pPr>
          </w:p>
          <w:p w14:paraId="2D293795" w14:textId="77777777" w:rsidR="00C766F1" w:rsidRPr="00AC2DF1" w:rsidRDefault="00C766F1" w:rsidP="005D0A26">
            <w:pPr>
              <w:rPr>
                <w:rFonts w:ascii="Arial" w:hAnsi="Arial" w:cs="Arial"/>
              </w:rPr>
            </w:pPr>
            <w:r w:rsidRPr="00AC2DF1">
              <w:rPr>
                <w:rFonts w:ascii="Arial" w:hAnsi="Arial" w:cs="Arial"/>
              </w:rPr>
              <w:t xml:space="preserve">EP3: It’s like all the initiatives and agendas that schools have to bring together never fit Together, do they?... </w:t>
            </w:r>
          </w:p>
          <w:p w14:paraId="21460767" w14:textId="77777777" w:rsidR="00C766F1" w:rsidRPr="00AC2DF1" w:rsidRDefault="00C766F1" w:rsidP="005D0A26">
            <w:pPr>
              <w:rPr>
                <w:rFonts w:ascii="Arial" w:hAnsi="Arial" w:cs="Arial"/>
              </w:rPr>
            </w:pPr>
            <w:r w:rsidRPr="00AC2DF1">
              <w:rPr>
                <w:rFonts w:ascii="Arial" w:hAnsi="Arial" w:cs="Arial"/>
              </w:rPr>
              <w:t xml:space="preserve">They’re all in competition with each other. Like, “get all your children in 100% Don’t accept any excuses. But then also support their mental health. Make sure… </w:t>
            </w:r>
          </w:p>
          <w:p w14:paraId="1696BDB5" w14:textId="77777777" w:rsidR="00C766F1" w:rsidRPr="00AC2DF1" w:rsidRDefault="00C766F1" w:rsidP="005D0A26">
            <w:pPr>
              <w:rPr>
                <w:rFonts w:ascii="Arial" w:hAnsi="Arial" w:cs="Arial"/>
              </w:rPr>
            </w:pPr>
            <w:r w:rsidRPr="00AC2DF1">
              <w:rPr>
                <w:rFonts w:ascii="Arial" w:hAnsi="Arial" w:cs="Arial"/>
              </w:rPr>
              <w:t>There are a lot of contradictions.</w:t>
            </w:r>
          </w:p>
          <w:p w14:paraId="2FF88094" w14:textId="77777777" w:rsidR="00C766F1" w:rsidRPr="00AC2DF1" w:rsidRDefault="00C766F1" w:rsidP="005D0A26">
            <w:pPr>
              <w:rPr>
                <w:rFonts w:ascii="Arial" w:hAnsi="Arial" w:cs="Arial"/>
              </w:rPr>
            </w:pPr>
          </w:p>
          <w:p w14:paraId="6B696D9A" w14:textId="77777777" w:rsidR="00C766F1" w:rsidRPr="00AC2DF1" w:rsidRDefault="00C766F1" w:rsidP="005D0A26">
            <w:pPr>
              <w:jc w:val="center"/>
              <w:rPr>
                <w:rFonts w:ascii="Arial" w:hAnsi="Arial" w:cs="Arial"/>
              </w:rPr>
            </w:pPr>
            <w:r w:rsidRPr="00AC2DF1">
              <w:rPr>
                <w:rFonts w:ascii="Arial" w:hAnsi="Arial" w:cs="Arial"/>
              </w:rPr>
              <w:t>EP3. L. 133 – 140: Also within like education and DFE guidance. Like, on one side they’re kind of really Pushing attendance and on the other side they’re really trying to promote mental health Support teams and the two don’t always unite do they….”</w:t>
            </w:r>
          </w:p>
          <w:p w14:paraId="469EA3DB" w14:textId="77777777" w:rsidR="00C766F1" w:rsidRPr="00AC2DF1" w:rsidRDefault="00C766F1" w:rsidP="005D0A26">
            <w:pPr>
              <w:rPr>
                <w:rFonts w:ascii="Arial" w:hAnsi="Arial" w:cs="Arial"/>
              </w:rPr>
            </w:pPr>
          </w:p>
          <w:p w14:paraId="4F00EC96" w14:textId="77777777" w:rsidR="00C766F1" w:rsidRPr="00AC2DF1" w:rsidRDefault="00C766F1" w:rsidP="005D0A26">
            <w:pPr>
              <w:rPr>
                <w:rFonts w:ascii="Arial" w:hAnsi="Arial" w:cs="Arial"/>
                <w:sz w:val="24"/>
                <w:szCs w:val="24"/>
              </w:rPr>
            </w:pPr>
          </w:p>
          <w:p w14:paraId="71812323" w14:textId="77777777" w:rsidR="00C766F1" w:rsidRPr="00AC2DF1" w:rsidRDefault="00C766F1" w:rsidP="005D0A26">
            <w:pPr>
              <w:rPr>
                <w:rFonts w:ascii="Arial" w:hAnsi="Arial" w:cs="Arial"/>
              </w:rPr>
            </w:pPr>
            <w:r w:rsidRPr="00AC2DF1">
              <w:rPr>
                <w:rFonts w:ascii="Arial" w:hAnsi="Arial" w:cs="Arial"/>
                <w:sz w:val="24"/>
                <w:szCs w:val="24"/>
              </w:rPr>
              <w:t>EP4: L389: conflict between attendance itself being portrayed as a goal, and there being an actual reason to go to school and promote a sense of belonging. “</w:t>
            </w:r>
            <w:r w:rsidRPr="00AC2DF1">
              <w:rPr>
                <w:rFonts w:ascii="Arial" w:hAnsi="Arial" w:cs="Arial"/>
              </w:rPr>
              <w:t>goal is almost being put on the young person, the attendance goal…. Without looking at, well actually, what is meaningful to the, to the young person”</w:t>
            </w:r>
          </w:p>
          <w:p w14:paraId="022DDE18" w14:textId="77777777" w:rsidR="00C766F1" w:rsidRPr="00AC2DF1" w:rsidRDefault="00C766F1" w:rsidP="005D0A26">
            <w:pPr>
              <w:rPr>
                <w:rFonts w:ascii="Arial" w:hAnsi="Arial" w:cs="Arial"/>
                <w:sz w:val="24"/>
                <w:szCs w:val="24"/>
              </w:rPr>
            </w:pPr>
            <w:r w:rsidRPr="00AC2DF1">
              <w:rPr>
                <w:rFonts w:ascii="Arial" w:hAnsi="Arial" w:cs="Arial"/>
              </w:rPr>
              <w:t>And in those cases where attendance has been the goal, it hasn’t been effective, because that’s not what’s motivating.”</w:t>
            </w:r>
          </w:p>
        </w:tc>
      </w:tr>
      <w:tr w:rsidR="00AC2DF1" w:rsidRPr="00AC2DF1" w14:paraId="62702AB5" w14:textId="77777777" w:rsidTr="00CF2A66">
        <w:tc>
          <w:tcPr>
            <w:tcW w:w="1778" w:type="dxa"/>
          </w:tcPr>
          <w:p w14:paraId="10597808"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The pressure on schools</w:t>
            </w:r>
          </w:p>
        </w:tc>
        <w:tc>
          <w:tcPr>
            <w:tcW w:w="858" w:type="dxa"/>
          </w:tcPr>
          <w:p w14:paraId="535E819A" w14:textId="77777777" w:rsidR="00C766F1" w:rsidRPr="00AC2DF1" w:rsidRDefault="00C766F1" w:rsidP="005D0A26">
            <w:pPr>
              <w:jc w:val="center"/>
              <w:rPr>
                <w:rFonts w:ascii="Arial" w:hAnsi="Arial" w:cs="Arial"/>
                <w:sz w:val="24"/>
                <w:szCs w:val="24"/>
              </w:rPr>
            </w:pPr>
          </w:p>
        </w:tc>
        <w:tc>
          <w:tcPr>
            <w:tcW w:w="1309" w:type="dxa"/>
          </w:tcPr>
          <w:p w14:paraId="6B9EE1B6"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tc>
        <w:tc>
          <w:tcPr>
            <w:tcW w:w="1414" w:type="dxa"/>
          </w:tcPr>
          <w:p w14:paraId="4945EB1E" w14:textId="77777777" w:rsidR="00C766F1" w:rsidRPr="00AC2DF1" w:rsidRDefault="00C766F1" w:rsidP="005D0A26">
            <w:pPr>
              <w:jc w:val="center"/>
              <w:rPr>
                <w:rFonts w:ascii="Arial" w:hAnsi="Arial" w:cs="Arial"/>
                <w:sz w:val="24"/>
                <w:szCs w:val="24"/>
              </w:rPr>
            </w:pPr>
          </w:p>
        </w:tc>
        <w:tc>
          <w:tcPr>
            <w:tcW w:w="1687" w:type="dxa"/>
          </w:tcPr>
          <w:p w14:paraId="1A59BC3C" w14:textId="77777777" w:rsidR="00C766F1" w:rsidRPr="00AC2DF1" w:rsidRDefault="00C766F1" w:rsidP="005D0A26">
            <w:pPr>
              <w:jc w:val="center"/>
              <w:rPr>
                <w:rFonts w:ascii="Arial" w:hAnsi="Arial" w:cs="Arial"/>
                <w:sz w:val="24"/>
                <w:szCs w:val="24"/>
              </w:rPr>
            </w:pPr>
          </w:p>
        </w:tc>
        <w:tc>
          <w:tcPr>
            <w:tcW w:w="1970" w:type="dxa"/>
          </w:tcPr>
          <w:p w14:paraId="7F971792" w14:textId="77777777" w:rsidR="00C766F1" w:rsidRPr="00AC2DF1" w:rsidRDefault="00C766F1" w:rsidP="005D0A26">
            <w:pPr>
              <w:rPr>
                <w:rFonts w:ascii="Arial" w:hAnsi="Arial" w:cs="Arial"/>
                <w:sz w:val="24"/>
                <w:szCs w:val="24"/>
              </w:rPr>
            </w:pPr>
            <w:r w:rsidRPr="00AC2DF1">
              <w:rPr>
                <w:rFonts w:ascii="Arial" w:hAnsi="Arial" w:cs="Arial"/>
                <w:sz w:val="24"/>
                <w:szCs w:val="24"/>
              </w:rPr>
              <w:t xml:space="preserve">L194: </w:t>
            </w:r>
            <w:r w:rsidRPr="00AC2DF1">
              <w:rPr>
                <w:rFonts w:ascii="Arial" w:hAnsi="Arial" w:cs="Arial"/>
              </w:rPr>
              <w:t>lots of schools, lots of local authorities are under huge amounts of pressure to increase their attendance data coz it’s dropped so much.</w:t>
            </w:r>
          </w:p>
        </w:tc>
      </w:tr>
      <w:tr w:rsidR="00AC2DF1" w:rsidRPr="00AC2DF1" w14:paraId="2218ADAE" w14:textId="77777777" w:rsidTr="00CF2A66">
        <w:tc>
          <w:tcPr>
            <w:tcW w:w="1778" w:type="dxa"/>
          </w:tcPr>
          <w:p w14:paraId="04234689"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between measurable outcomes and “the human side of things”</w:t>
            </w:r>
          </w:p>
        </w:tc>
        <w:tc>
          <w:tcPr>
            <w:tcW w:w="858" w:type="dxa"/>
          </w:tcPr>
          <w:p w14:paraId="5855B502" w14:textId="77777777" w:rsidR="00C766F1" w:rsidRPr="00AC2DF1" w:rsidRDefault="00C766F1" w:rsidP="005D0A26">
            <w:pPr>
              <w:jc w:val="center"/>
              <w:rPr>
                <w:rFonts w:ascii="Arial" w:hAnsi="Arial" w:cs="Arial"/>
                <w:sz w:val="24"/>
                <w:szCs w:val="24"/>
              </w:rPr>
            </w:pPr>
          </w:p>
        </w:tc>
        <w:tc>
          <w:tcPr>
            <w:tcW w:w="1309" w:type="dxa"/>
          </w:tcPr>
          <w:p w14:paraId="6B0DF341" w14:textId="77777777" w:rsidR="00C766F1" w:rsidRPr="00AC2DF1" w:rsidRDefault="00C766F1" w:rsidP="005D0A26">
            <w:pPr>
              <w:jc w:val="center"/>
              <w:rPr>
                <w:rFonts w:ascii="Arial" w:hAnsi="Arial" w:cs="Arial"/>
                <w:sz w:val="24"/>
                <w:szCs w:val="24"/>
              </w:rPr>
            </w:pPr>
          </w:p>
          <w:p w14:paraId="1139E32D" w14:textId="77777777" w:rsidR="00C766F1" w:rsidRPr="00AC2DF1" w:rsidRDefault="00C766F1" w:rsidP="005D0A26">
            <w:pPr>
              <w:jc w:val="center"/>
              <w:rPr>
                <w:rFonts w:ascii="Arial" w:hAnsi="Arial" w:cs="Arial"/>
                <w:sz w:val="24"/>
                <w:szCs w:val="24"/>
              </w:rPr>
            </w:pPr>
          </w:p>
          <w:p w14:paraId="74CCF1D0" w14:textId="77777777" w:rsidR="00C766F1" w:rsidRPr="00AC2DF1" w:rsidRDefault="00C766F1" w:rsidP="005D0A26">
            <w:pPr>
              <w:jc w:val="center"/>
              <w:rPr>
                <w:rFonts w:ascii="Arial" w:hAnsi="Arial" w:cs="Arial"/>
                <w:sz w:val="24"/>
                <w:szCs w:val="24"/>
              </w:rPr>
            </w:pPr>
          </w:p>
          <w:p w14:paraId="7565A8CD" w14:textId="77777777" w:rsidR="00C766F1" w:rsidRPr="00AC2DF1" w:rsidRDefault="00C766F1" w:rsidP="005D0A26">
            <w:pPr>
              <w:jc w:val="center"/>
              <w:rPr>
                <w:rFonts w:ascii="Arial" w:hAnsi="Arial" w:cs="Arial"/>
                <w:sz w:val="24"/>
                <w:szCs w:val="24"/>
              </w:rPr>
            </w:pPr>
          </w:p>
          <w:p w14:paraId="5809C492" w14:textId="77777777" w:rsidR="00C766F1" w:rsidRPr="00AC2DF1" w:rsidRDefault="00C766F1" w:rsidP="005D0A26">
            <w:pPr>
              <w:jc w:val="center"/>
              <w:rPr>
                <w:rFonts w:ascii="Arial" w:hAnsi="Arial" w:cs="Arial"/>
                <w:sz w:val="24"/>
                <w:szCs w:val="24"/>
              </w:rPr>
            </w:pPr>
          </w:p>
          <w:p w14:paraId="09C6F7E0" w14:textId="77777777" w:rsidR="00C766F1" w:rsidRPr="00AC2DF1" w:rsidRDefault="00C766F1" w:rsidP="005D0A26">
            <w:pPr>
              <w:jc w:val="center"/>
              <w:rPr>
                <w:rFonts w:ascii="Arial" w:hAnsi="Arial" w:cs="Arial"/>
                <w:sz w:val="24"/>
                <w:szCs w:val="24"/>
              </w:rPr>
            </w:pPr>
          </w:p>
          <w:p w14:paraId="311FEFE4"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EP2</w:t>
            </w:r>
          </w:p>
        </w:tc>
        <w:tc>
          <w:tcPr>
            <w:tcW w:w="1414" w:type="dxa"/>
          </w:tcPr>
          <w:p w14:paraId="3142DB6A" w14:textId="77777777" w:rsidR="00C766F1" w:rsidRPr="00AC2DF1" w:rsidRDefault="00C766F1" w:rsidP="005D0A26">
            <w:pPr>
              <w:jc w:val="center"/>
              <w:rPr>
                <w:rFonts w:ascii="Arial" w:hAnsi="Arial" w:cs="Arial"/>
                <w:sz w:val="24"/>
                <w:szCs w:val="24"/>
              </w:rPr>
            </w:pPr>
          </w:p>
        </w:tc>
        <w:tc>
          <w:tcPr>
            <w:tcW w:w="1687" w:type="dxa"/>
          </w:tcPr>
          <w:p w14:paraId="6CE84653" w14:textId="77777777" w:rsidR="00C766F1" w:rsidRPr="00AC2DF1" w:rsidRDefault="00C766F1" w:rsidP="005D0A26">
            <w:pPr>
              <w:jc w:val="center"/>
              <w:rPr>
                <w:rFonts w:ascii="Arial" w:hAnsi="Arial" w:cs="Arial"/>
                <w:sz w:val="24"/>
                <w:szCs w:val="24"/>
              </w:rPr>
            </w:pPr>
          </w:p>
        </w:tc>
        <w:tc>
          <w:tcPr>
            <w:tcW w:w="1970" w:type="dxa"/>
          </w:tcPr>
          <w:p w14:paraId="25DECFAC" w14:textId="77777777" w:rsidR="00C766F1" w:rsidRPr="00AC2DF1" w:rsidRDefault="00C766F1" w:rsidP="005D0A26">
            <w:pPr>
              <w:jc w:val="center"/>
              <w:rPr>
                <w:rFonts w:ascii="Arial" w:hAnsi="Arial" w:cs="Arial"/>
                <w:sz w:val="24"/>
                <w:szCs w:val="24"/>
              </w:rPr>
            </w:pPr>
          </w:p>
          <w:p w14:paraId="6FD1B427" w14:textId="77777777" w:rsidR="00C766F1" w:rsidRPr="00AC2DF1" w:rsidRDefault="00C766F1" w:rsidP="005D0A26">
            <w:pPr>
              <w:rPr>
                <w:rFonts w:ascii="Arial" w:hAnsi="Arial" w:cs="Arial"/>
                <w:sz w:val="24"/>
                <w:szCs w:val="24"/>
              </w:rPr>
            </w:pPr>
            <w:r w:rsidRPr="00AC2DF1">
              <w:rPr>
                <w:rFonts w:ascii="Arial" w:hAnsi="Arial" w:cs="Arial"/>
                <w:sz w:val="24"/>
                <w:szCs w:val="24"/>
              </w:rPr>
              <w:t xml:space="preserve">L182:” </w:t>
            </w:r>
            <w:r w:rsidRPr="00AC2DF1">
              <w:rPr>
                <w:rFonts w:ascii="Arial" w:hAnsi="Arial" w:cs="Arial"/>
              </w:rPr>
              <w:t>they’ve really tightened up on attendance in quite a punitive way”</w:t>
            </w:r>
          </w:p>
          <w:p w14:paraId="5AF91E9F" w14:textId="77777777" w:rsidR="00C766F1" w:rsidRPr="00AC2DF1" w:rsidRDefault="00C766F1" w:rsidP="005D0A26">
            <w:pPr>
              <w:jc w:val="center"/>
              <w:rPr>
                <w:rFonts w:ascii="Arial" w:hAnsi="Arial" w:cs="Arial"/>
                <w:sz w:val="24"/>
                <w:szCs w:val="24"/>
              </w:rPr>
            </w:pPr>
          </w:p>
        </w:tc>
      </w:tr>
      <w:tr w:rsidR="00AC2DF1" w:rsidRPr="00AC2DF1" w14:paraId="2F20B6AD" w14:textId="77777777" w:rsidTr="00CF2A66">
        <w:tc>
          <w:tcPr>
            <w:tcW w:w="1778" w:type="dxa"/>
          </w:tcPr>
          <w:p w14:paraId="30DBE9EC"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The difficulties of building relationships</w:t>
            </w:r>
          </w:p>
        </w:tc>
        <w:tc>
          <w:tcPr>
            <w:tcW w:w="858" w:type="dxa"/>
          </w:tcPr>
          <w:p w14:paraId="7FA9CC4F" w14:textId="77777777" w:rsidR="00C766F1" w:rsidRPr="00AC2DF1" w:rsidRDefault="00C766F1" w:rsidP="005D0A26">
            <w:pPr>
              <w:jc w:val="center"/>
              <w:rPr>
                <w:rFonts w:ascii="Arial" w:hAnsi="Arial" w:cs="Arial"/>
                <w:sz w:val="24"/>
                <w:szCs w:val="24"/>
              </w:rPr>
            </w:pPr>
          </w:p>
        </w:tc>
        <w:tc>
          <w:tcPr>
            <w:tcW w:w="1309" w:type="dxa"/>
          </w:tcPr>
          <w:p w14:paraId="30100124" w14:textId="77777777" w:rsidR="00C766F1" w:rsidRPr="00AC2DF1" w:rsidRDefault="00C766F1" w:rsidP="005D0A26">
            <w:pPr>
              <w:jc w:val="center"/>
              <w:rPr>
                <w:rFonts w:ascii="Arial" w:hAnsi="Arial" w:cs="Arial"/>
                <w:sz w:val="24"/>
                <w:szCs w:val="24"/>
              </w:rPr>
            </w:pPr>
          </w:p>
        </w:tc>
        <w:tc>
          <w:tcPr>
            <w:tcW w:w="1414" w:type="dxa"/>
          </w:tcPr>
          <w:p w14:paraId="71088117" w14:textId="77777777" w:rsidR="00C766F1" w:rsidRPr="00AC2DF1" w:rsidRDefault="00C766F1" w:rsidP="005D0A26">
            <w:pPr>
              <w:jc w:val="center"/>
              <w:rPr>
                <w:rFonts w:ascii="Arial" w:hAnsi="Arial" w:cs="Arial"/>
                <w:sz w:val="24"/>
                <w:szCs w:val="24"/>
              </w:rPr>
            </w:pPr>
          </w:p>
        </w:tc>
        <w:tc>
          <w:tcPr>
            <w:tcW w:w="1687" w:type="dxa"/>
          </w:tcPr>
          <w:p w14:paraId="6E4D4657" w14:textId="77777777" w:rsidR="00C766F1" w:rsidRPr="00AC2DF1" w:rsidRDefault="00C766F1" w:rsidP="005D0A26">
            <w:pPr>
              <w:jc w:val="center"/>
              <w:rPr>
                <w:rFonts w:ascii="Arial" w:hAnsi="Arial" w:cs="Arial"/>
                <w:sz w:val="24"/>
                <w:szCs w:val="24"/>
              </w:rPr>
            </w:pPr>
          </w:p>
        </w:tc>
        <w:tc>
          <w:tcPr>
            <w:tcW w:w="1970" w:type="dxa"/>
          </w:tcPr>
          <w:p w14:paraId="25906288" w14:textId="77777777" w:rsidR="00C766F1" w:rsidRPr="00AC2DF1" w:rsidRDefault="00C766F1" w:rsidP="005D0A26">
            <w:pPr>
              <w:jc w:val="center"/>
              <w:rPr>
                <w:rFonts w:ascii="Arial" w:hAnsi="Arial" w:cs="Arial"/>
                <w:sz w:val="24"/>
                <w:szCs w:val="24"/>
              </w:rPr>
            </w:pPr>
          </w:p>
        </w:tc>
      </w:tr>
      <w:tr w:rsidR="00AC2DF1" w:rsidRPr="00AC2DF1" w14:paraId="55CE247C" w14:textId="77777777" w:rsidTr="0050147C">
        <w:trPr>
          <w:trHeight w:val="3818"/>
        </w:trPr>
        <w:tc>
          <w:tcPr>
            <w:tcW w:w="1778" w:type="dxa"/>
          </w:tcPr>
          <w:p w14:paraId="150CD854"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with child vs working with children</w:t>
            </w:r>
          </w:p>
          <w:p w14:paraId="28D3BAF3" w14:textId="77777777" w:rsidR="00C766F1" w:rsidRPr="00AC2DF1" w:rsidRDefault="00C766F1" w:rsidP="005D0A26">
            <w:pPr>
              <w:jc w:val="center"/>
              <w:rPr>
                <w:rFonts w:ascii="Arial" w:hAnsi="Arial" w:cs="Arial"/>
                <w:sz w:val="24"/>
                <w:szCs w:val="24"/>
              </w:rPr>
            </w:pPr>
          </w:p>
          <w:p w14:paraId="5DB7CB1A" w14:textId="77777777" w:rsidR="00C766F1" w:rsidRPr="00AC2DF1" w:rsidRDefault="00C766F1" w:rsidP="005D0A26">
            <w:pPr>
              <w:jc w:val="center"/>
              <w:rPr>
                <w:rFonts w:ascii="Arial" w:hAnsi="Arial" w:cs="Arial"/>
                <w:i/>
                <w:iCs/>
                <w:sz w:val="24"/>
                <w:szCs w:val="24"/>
              </w:rPr>
            </w:pPr>
            <w:r w:rsidRPr="00AC2DF1">
              <w:rPr>
                <w:rFonts w:ascii="Arial" w:hAnsi="Arial" w:cs="Arial"/>
                <w:sz w:val="24"/>
                <w:szCs w:val="24"/>
              </w:rPr>
              <w:t>(</w:t>
            </w:r>
            <w:r w:rsidRPr="00AC2DF1">
              <w:rPr>
                <w:rFonts w:ascii="Arial" w:hAnsi="Arial" w:cs="Arial"/>
                <w:i/>
                <w:iCs/>
                <w:sz w:val="24"/>
                <w:szCs w:val="24"/>
              </w:rPr>
              <w:t>Working with the child and the family)</w:t>
            </w:r>
          </w:p>
          <w:p w14:paraId="6EF78194"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with parents</w:t>
            </w:r>
          </w:p>
          <w:p w14:paraId="28330281"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Vs working with parents</w:t>
            </w:r>
          </w:p>
          <w:p w14:paraId="47F3CC87" w14:textId="77777777" w:rsidR="00C766F1" w:rsidRPr="00AC2DF1" w:rsidRDefault="00C766F1" w:rsidP="005D0A26">
            <w:pPr>
              <w:jc w:val="center"/>
              <w:rPr>
                <w:rFonts w:ascii="Arial" w:hAnsi="Arial" w:cs="Arial"/>
                <w:sz w:val="24"/>
                <w:szCs w:val="24"/>
              </w:rPr>
            </w:pPr>
          </w:p>
          <w:p w14:paraId="6EFA43B0" w14:textId="77777777" w:rsidR="00C766F1" w:rsidRPr="00AC2DF1" w:rsidRDefault="00C766F1" w:rsidP="005D0A26">
            <w:pPr>
              <w:jc w:val="center"/>
              <w:rPr>
                <w:rFonts w:ascii="Arial" w:hAnsi="Arial" w:cs="Arial"/>
                <w:i/>
                <w:iCs/>
                <w:sz w:val="24"/>
                <w:szCs w:val="24"/>
              </w:rPr>
            </w:pPr>
            <w:r w:rsidRPr="00AC2DF1">
              <w:rPr>
                <w:rFonts w:ascii="Arial" w:hAnsi="Arial" w:cs="Arial"/>
                <w:sz w:val="24"/>
                <w:szCs w:val="24"/>
              </w:rPr>
              <w:t>(</w:t>
            </w:r>
            <w:r w:rsidRPr="00AC2DF1">
              <w:rPr>
                <w:rFonts w:ascii="Arial" w:hAnsi="Arial" w:cs="Arial"/>
                <w:i/>
                <w:iCs/>
                <w:sz w:val="24"/>
                <w:szCs w:val="24"/>
              </w:rPr>
              <w:t>Working with the child and the family)</w:t>
            </w:r>
          </w:p>
        </w:tc>
        <w:tc>
          <w:tcPr>
            <w:tcW w:w="858" w:type="dxa"/>
          </w:tcPr>
          <w:p w14:paraId="12039F51" w14:textId="77777777" w:rsidR="00C766F1" w:rsidRPr="00AC2DF1" w:rsidRDefault="00C766F1" w:rsidP="005D0A26">
            <w:pPr>
              <w:jc w:val="center"/>
              <w:rPr>
                <w:rFonts w:ascii="Arial" w:hAnsi="Arial" w:cs="Arial"/>
                <w:sz w:val="24"/>
                <w:szCs w:val="24"/>
              </w:rPr>
            </w:pPr>
          </w:p>
        </w:tc>
        <w:tc>
          <w:tcPr>
            <w:tcW w:w="1309" w:type="dxa"/>
          </w:tcPr>
          <w:p w14:paraId="30039AF4" w14:textId="77777777" w:rsidR="00C766F1" w:rsidRPr="00AC2DF1" w:rsidRDefault="00C766F1" w:rsidP="005D0A26">
            <w:pPr>
              <w:jc w:val="center"/>
              <w:rPr>
                <w:rFonts w:ascii="Arial" w:hAnsi="Arial" w:cs="Arial"/>
                <w:sz w:val="24"/>
                <w:szCs w:val="24"/>
              </w:rPr>
            </w:pPr>
          </w:p>
          <w:p w14:paraId="155C42C8" w14:textId="77777777" w:rsidR="00C766F1" w:rsidRPr="00AC2DF1" w:rsidRDefault="00C766F1" w:rsidP="005D0A26">
            <w:pPr>
              <w:jc w:val="center"/>
              <w:rPr>
                <w:rFonts w:ascii="Arial" w:hAnsi="Arial" w:cs="Arial"/>
                <w:sz w:val="24"/>
                <w:szCs w:val="24"/>
              </w:rPr>
            </w:pPr>
          </w:p>
          <w:p w14:paraId="0F7AB8B8" w14:textId="77777777" w:rsidR="00C766F1" w:rsidRPr="00AC2DF1" w:rsidRDefault="00C766F1" w:rsidP="005D0A26">
            <w:pPr>
              <w:jc w:val="center"/>
              <w:rPr>
                <w:rFonts w:ascii="Arial" w:hAnsi="Arial" w:cs="Arial"/>
                <w:sz w:val="24"/>
                <w:szCs w:val="24"/>
              </w:rPr>
            </w:pPr>
          </w:p>
          <w:p w14:paraId="720D17F3" w14:textId="77777777" w:rsidR="00C766F1" w:rsidRPr="00AC2DF1" w:rsidRDefault="00C766F1" w:rsidP="005D0A26">
            <w:pPr>
              <w:jc w:val="center"/>
              <w:rPr>
                <w:rFonts w:ascii="Arial" w:hAnsi="Arial" w:cs="Arial"/>
                <w:sz w:val="24"/>
                <w:szCs w:val="24"/>
              </w:rPr>
            </w:pPr>
          </w:p>
          <w:p w14:paraId="7B5CAC73" w14:textId="77777777" w:rsidR="00C766F1" w:rsidRPr="00AC2DF1" w:rsidRDefault="00C766F1" w:rsidP="005D0A26">
            <w:pPr>
              <w:jc w:val="center"/>
              <w:rPr>
                <w:rFonts w:ascii="Arial" w:hAnsi="Arial" w:cs="Arial"/>
                <w:sz w:val="24"/>
                <w:szCs w:val="24"/>
              </w:rPr>
            </w:pPr>
          </w:p>
          <w:p w14:paraId="2D50BCA0"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p w14:paraId="0D6121EA"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p w14:paraId="625ED50A" w14:textId="77777777" w:rsidR="00C766F1" w:rsidRPr="00AC2DF1" w:rsidRDefault="00C766F1" w:rsidP="005D0A26">
            <w:pPr>
              <w:jc w:val="center"/>
              <w:rPr>
                <w:rFonts w:ascii="Arial" w:hAnsi="Arial" w:cs="Arial"/>
                <w:sz w:val="24"/>
                <w:szCs w:val="24"/>
              </w:rPr>
            </w:pPr>
          </w:p>
          <w:p w14:paraId="6B1FC1F6" w14:textId="77777777" w:rsidR="00C766F1" w:rsidRPr="00AC2DF1" w:rsidRDefault="00C766F1" w:rsidP="005D0A26">
            <w:pPr>
              <w:jc w:val="center"/>
              <w:rPr>
                <w:rFonts w:ascii="Arial" w:hAnsi="Arial" w:cs="Arial"/>
                <w:sz w:val="24"/>
                <w:szCs w:val="24"/>
              </w:rPr>
            </w:pPr>
          </w:p>
          <w:p w14:paraId="3C60F8B2" w14:textId="77777777" w:rsidR="00C766F1" w:rsidRPr="00AC2DF1" w:rsidRDefault="00C766F1" w:rsidP="005D0A26">
            <w:pPr>
              <w:jc w:val="center"/>
              <w:rPr>
                <w:rFonts w:ascii="Arial" w:hAnsi="Arial" w:cs="Arial"/>
                <w:sz w:val="24"/>
                <w:szCs w:val="24"/>
              </w:rPr>
            </w:pPr>
          </w:p>
          <w:p w14:paraId="6F31A817" w14:textId="77777777" w:rsidR="00C766F1" w:rsidRPr="00AC2DF1" w:rsidRDefault="00C766F1" w:rsidP="005D0A26">
            <w:pPr>
              <w:jc w:val="center"/>
              <w:rPr>
                <w:rFonts w:ascii="Arial" w:hAnsi="Arial" w:cs="Arial"/>
                <w:sz w:val="24"/>
                <w:szCs w:val="24"/>
              </w:rPr>
            </w:pPr>
          </w:p>
          <w:p w14:paraId="5F0A7BFB" w14:textId="77777777" w:rsidR="00C766F1" w:rsidRPr="00AC2DF1" w:rsidRDefault="00C766F1" w:rsidP="005D0A26">
            <w:pPr>
              <w:jc w:val="center"/>
              <w:rPr>
                <w:rFonts w:ascii="Arial" w:hAnsi="Arial" w:cs="Arial"/>
                <w:sz w:val="24"/>
                <w:szCs w:val="24"/>
              </w:rPr>
            </w:pPr>
          </w:p>
          <w:p w14:paraId="30432F51" w14:textId="77777777" w:rsidR="00C766F1" w:rsidRPr="00AC2DF1" w:rsidRDefault="00C766F1" w:rsidP="005D0A26">
            <w:pPr>
              <w:jc w:val="center"/>
              <w:rPr>
                <w:rFonts w:ascii="Arial" w:hAnsi="Arial" w:cs="Arial"/>
                <w:sz w:val="24"/>
                <w:szCs w:val="24"/>
              </w:rPr>
            </w:pPr>
          </w:p>
          <w:p w14:paraId="1C7AF5D1"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tc>
        <w:tc>
          <w:tcPr>
            <w:tcW w:w="1414" w:type="dxa"/>
          </w:tcPr>
          <w:p w14:paraId="34352007" w14:textId="77777777" w:rsidR="00C766F1" w:rsidRPr="00AC2DF1" w:rsidRDefault="00C766F1" w:rsidP="005D0A26">
            <w:pPr>
              <w:jc w:val="center"/>
              <w:rPr>
                <w:rFonts w:ascii="Arial" w:hAnsi="Arial" w:cs="Arial"/>
                <w:sz w:val="24"/>
                <w:szCs w:val="24"/>
              </w:rPr>
            </w:pPr>
          </w:p>
        </w:tc>
        <w:tc>
          <w:tcPr>
            <w:tcW w:w="1687" w:type="dxa"/>
          </w:tcPr>
          <w:p w14:paraId="751A82DC" w14:textId="77777777" w:rsidR="00C766F1" w:rsidRPr="00AC2DF1" w:rsidRDefault="00C766F1" w:rsidP="005D0A26">
            <w:pPr>
              <w:jc w:val="center"/>
              <w:rPr>
                <w:rFonts w:ascii="Arial" w:hAnsi="Arial" w:cs="Arial"/>
                <w:sz w:val="24"/>
                <w:szCs w:val="24"/>
              </w:rPr>
            </w:pPr>
          </w:p>
        </w:tc>
        <w:tc>
          <w:tcPr>
            <w:tcW w:w="1970" w:type="dxa"/>
          </w:tcPr>
          <w:p w14:paraId="151B155B" w14:textId="77777777" w:rsidR="00C766F1" w:rsidRPr="00AC2DF1" w:rsidRDefault="00C766F1" w:rsidP="005D0A26">
            <w:pPr>
              <w:tabs>
                <w:tab w:val="left" w:pos="1152"/>
              </w:tabs>
              <w:rPr>
                <w:rFonts w:ascii="Arial" w:hAnsi="Arial" w:cs="Arial"/>
              </w:rPr>
            </w:pPr>
            <w:r w:rsidRPr="00AC2DF1">
              <w:rPr>
                <w:rFonts w:ascii="Arial" w:hAnsi="Arial" w:cs="Arial"/>
              </w:rPr>
              <w:t>L94: Are they emotionally well enough? Mentally well enough to be challenging themselves around something that they’re very scared of, is very anxiety provoking</w:t>
            </w:r>
          </w:p>
          <w:p w14:paraId="4B0EF908" w14:textId="77777777" w:rsidR="00C766F1" w:rsidRPr="00AC2DF1" w:rsidRDefault="00C766F1" w:rsidP="005D0A26">
            <w:pPr>
              <w:tabs>
                <w:tab w:val="left" w:pos="1152"/>
              </w:tabs>
              <w:rPr>
                <w:rFonts w:ascii="Arial" w:hAnsi="Arial" w:cs="Arial"/>
                <w:sz w:val="24"/>
                <w:szCs w:val="24"/>
              </w:rPr>
            </w:pPr>
          </w:p>
          <w:p w14:paraId="187491DC" w14:textId="77777777" w:rsidR="00C766F1" w:rsidRPr="00AC2DF1" w:rsidRDefault="00C766F1" w:rsidP="005D0A26">
            <w:pPr>
              <w:tabs>
                <w:tab w:val="left" w:pos="1152"/>
              </w:tabs>
              <w:rPr>
                <w:rFonts w:ascii="Arial" w:hAnsi="Arial" w:cs="Arial"/>
                <w:sz w:val="24"/>
                <w:szCs w:val="24"/>
              </w:rPr>
            </w:pPr>
            <w:r w:rsidRPr="00AC2DF1">
              <w:rPr>
                <w:rFonts w:ascii="Arial" w:hAnsi="Arial" w:cs="Arial"/>
                <w:sz w:val="24"/>
                <w:szCs w:val="24"/>
              </w:rPr>
              <w:t xml:space="preserve">EP3. L266: </w:t>
            </w:r>
            <w:r w:rsidRPr="00AC2DF1">
              <w:rPr>
                <w:rFonts w:ascii="Arial" w:hAnsi="Arial" w:cs="Arial"/>
              </w:rPr>
              <w:t xml:space="preserve"> And I think there are some themes coming out. That again, listening very closely to what the young person and the family are saying, believe what they’re saying, </w:t>
            </w:r>
          </w:p>
          <w:p w14:paraId="4B0C5241" w14:textId="77777777" w:rsidR="00C766F1" w:rsidRPr="00AC2DF1" w:rsidRDefault="00C766F1" w:rsidP="005D0A26">
            <w:pPr>
              <w:jc w:val="center"/>
              <w:rPr>
                <w:rFonts w:ascii="Arial" w:hAnsi="Arial" w:cs="Arial"/>
              </w:rPr>
            </w:pPr>
            <w:r w:rsidRPr="00AC2DF1">
              <w:rPr>
                <w:rFonts w:ascii="Arial" w:hAnsi="Arial" w:cs="Arial"/>
              </w:rPr>
              <w:t>L: 147: they feel like they’ve tried everything And the best thing to do will just be to fine the family because the family aren’t engaging”</w:t>
            </w:r>
          </w:p>
          <w:p w14:paraId="32BC5D55" w14:textId="77777777" w:rsidR="00C766F1" w:rsidRPr="00AC2DF1" w:rsidRDefault="00C766F1" w:rsidP="005D0A26">
            <w:pPr>
              <w:jc w:val="center"/>
              <w:rPr>
                <w:rFonts w:ascii="Arial" w:hAnsi="Arial" w:cs="Arial"/>
                <w:sz w:val="24"/>
                <w:szCs w:val="24"/>
              </w:rPr>
            </w:pPr>
          </w:p>
          <w:p w14:paraId="7F5557EC" w14:textId="77777777" w:rsidR="00C766F1" w:rsidRPr="00AC2DF1" w:rsidRDefault="00C766F1" w:rsidP="005D0A26">
            <w:pPr>
              <w:jc w:val="center"/>
              <w:rPr>
                <w:rFonts w:ascii="Arial" w:hAnsi="Arial" w:cs="Arial"/>
              </w:rPr>
            </w:pPr>
            <w:r w:rsidRPr="00AC2DF1">
              <w:rPr>
                <w:rFonts w:ascii="Arial" w:hAnsi="Arial" w:cs="Arial"/>
                <w:sz w:val="24"/>
                <w:szCs w:val="24"/>
              </w:rPr>
              <w:t xml:space="preserve">EP3. L266: </w:t>
            </w:r>
            <w:r w:rsidRPr="00AC2DF1">
              <w:rPr>
                <w:rFonts w:ascii="Arial" w:hAnsi="Arial" w:cs="Arial"/>
              </w:rPr>
              <w:t> And I think there are some themes coming out. That again, listening very closely to what the young person and the family are saying, believe what they’re saying,</w:t>
            </w:r>
          </w:p>
          <w:p w14:paraId="081AF4F8" w14:textId="77777777" w:rsidR="00C766F1" w:rsidRPr="00AC2DF1" w:rsidRDefault="00C766F1" w:rsidP="005D0A26">
            <w:pPr>
              <w:jc w:val="center"/>
              <w:rPr>
                <w:rFonts w:ascii="Arial" w:hAnsi="Arial" w:cs="Arial"/>
                <w:sz w:val="24"/>
                <w:szCs w:val="24"/>
              </w:rPr>
            </w:pPr>
          </w:p>
          <w:p w14:paraId="0D3487DE" w14:textId="77777777" w:rsidR="00C766F1" w:rsidRPr="00AC2DF1" w:rsidRDefault="00C766F1" w:rsidP="005D0A26">
            <w:pPr>
              <w:jc w:val="center"/>
              <w:rPr>
                <w:rFonts w:ascii="Arial" w:hAnsi="Arial" w:cs="Arial"/>
              </w:rPr>
            </w:pPr>
            <w:r w:rsidRPr="00AC2DF1">
              <w:rPr>
                <w:rFonts w:ascii="Arial" w:hAnsi="Arial" w:cs="Arial"/>
              </w:rPr>
              <w:t>My research with the parents… Massive part of that was that change had</w:t>
            </w:r>
          </w:p>
          <w:p w14:paraId="334D04D9" w14:textId="77777777" w:rsidR="00C766F1" w:rsidRPr="00AC2DF1" w:rsidRDefault="00C766F1" w:rsidP="005D0A26">
            <w:pPr>
              <w:jc w:val="center"/>
              <w:rPr>
                <w:rFonts w:ascii="Arial" w:hAnsi="Arial" w:cs="Arial"/>
              </w:rPr>
            </w:pPr>
          </w:p>
          <w:p w14:paraId="2CBFD153" w14:textId="77777777" w:rsidR="00C766F1" w:rsidRPr="00AC2DF1" w:rsidRDefault="00C766F1" w:rsidP="005D0A26">
            <w:pPr>
              <w:rPr>
                <w:rFonts w:ascii="Arial" w:hAnsi="Arial" w:cs="Arial"/>
                <w:sz w:val="24"/>
                <w:szCs w:val="24"/>
              </w:rPr>
            </w:pPr>
            <w:r w:rsidRPr="00AC2DF1">
              <w:rPr>
                <w:rFonts w:ascii="Arial" w:hAnsi="Arial" w:cs="Arial"/>
              </w:rPr>
              <w:t>L302: Parents have perhaps, sort of traumatised themselves by being asked by professionals to do things that they know is not helpful for their child</w:t>
            </w:r>
          </w:p>
        </w:tc>
      </w:tr>
      <w:tr w:rsidR="00AC2DF1" w:rsidRPr="00AC2DF1" w14:paraId="6FD8544C" w14:textId="77777777" w:rsidTr="00CF2A66">
        <w:tc>
          <w:tcPr>
            <w:tcW w:w="1778" w:type="dxa"/>
          </w:tcPr>
          <w:p w14:paraId="605A7FE3"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with school behaviour policies and mental health</w:t>
            </w:r>
          </w:p>
          <w:p w14:paraId="0AE91550" w14:textId="77777777" w:rsidR="00C766F1" w:rsidRPr="00AC2DF1" w:rsidRDefault="00C766F1" w:rsidP="005D0A26">
            <w:pPr>
              <w:jc w:val="center"/>
              <w:rPr>
                <w:rFonts w:ascii="Arial" w:hAnsi="Arial" w:cs="Arial"/>
                <w:sz w:val="24"/>
                <w:szCs w:val="24"/>
              </w:rPr>
            </w:pPr>
          </w:p>
        </w:tc>
        <w:tc>
          <w:tcPr>
            <w:tcW w:w="858" w:type="dxa"/>
          </w:tcPr>
          <w:p w14:paraId="2AE35C7B" w14:textId="77777777" w:rsidR="00C766F1" w:rsidRPr="00AC2DF1" w:rsidRDefault="00C766F1" w:rsidP="005D0A26">
            <w:pPr>
              <w:jc w:val="center"/>
              <w:rPr>
                <w:rFonts w:ascii="Arial" w:hAnsi="Arial" w:cs="Arial"/>
                <w:sz w:val="24"/>
                <w:szCs w:val="24"/>
              </w:rPr>
            </w:pPr>
          </w:p>
        </w:tc>
        <w:tc>
          <w:tcPr>
            <w:tcW w:w="1309" w:type="dxa"/>
          </w:tcPr>
          <w:p w14:paraId="6F5F99EC"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EP4</w:t>
            </w:r>
          </w:p>
          <w:p w14:paraId="41A0D843" w14:textId="77777777" w:rsidR="00C766F1" w:rsidRPr="00AC2DF1" w:rsidRDefault="00C766F1" w:rsidP="005D0A26">
            <w:pPr>
              <w:jc w:val="center"/>
              <w:rPr>
                <w:rFonts w:ascii="Arial" w:hAnsi="Arial" w:cs="Arial"/>
                <w:sz w:val="24"/>
                <w:szCs w:val="24"/>
              </w:rPr>
            </w:pPr>
          </w:p>
          <w:p w14:paraId="529560F9" w14:textId="77777777" w:rsidR="00C766F1" w:rsidRPr="00AC2DF1" w:rsidRDefault="00C766F1" w:rsidP="005D0A26">
            <w:pPr>
              <w:jc w:val="center"/>
              <w:rPr>
                <w:rFonts w:ascii="Arial" w:hAnsi="Arial" w:cs="Arial"/>
                <w:sz w:val="24"/>
                <w:szCs w:val="24"/>
              </w:rPr>
            </w:pPr>
          </w:p>
          <w:p w14:paraId="47B61A1B" w14:textId="77777777" w:rsidR="00C766F1" w:rsidRPr="00AC2DF1" w:rsidRDefault="00C766F1" w:rsidP="005D0A26">
            <w:pPr>
              <w:jc w:val="center"/>
              <w:rPr>
                <w:rFonts w:ascii="Arial" w:hAnsi="Arial" w:cs="Arial"/>
                <w:sz w:val="24"/>
                <w:szCs w:val="24"/>
              </w:rPr>
            </w:pPr>
          </w:p>
          <w:p w14:paraId="30145BFF" w14:textId="77777777" w:rsidR="00C766F1" w:rsidRPr="00AC2DF1" w:rsidRDefault="00C766F1" w:rsidP="005D0A26">
            <w:pPr>
              <w:jc w:val="center"/>
              <w:rPr>
                <w:rFonts w:ascii="Arial" w:hAnsi="Arial" w:cs="Arial"/>
                <w:sz w:val="24"/>
                <w:szCs w:val="24"/>
              </w:rPr>
            </w:pPr>
          </w:p>
          <w:p w14:paraId="181A057A" w14:textId="77777777" w:rsidR="00C766F1" w:rsidRPr="00AC2DF1" w:rsidRDefault="00C766F1" w:rsidP="005D0A26">
            <w:pPr>
              <w:jc w:val="center"/>
              <w:rPr>
                <w:rFonts w:ascii="Arial" w:hAnsi="Arial" w:cs="Arial"/>
                <w:sz w:val="24"/>
                <w:szCs w:val="24"/>
              </w:rPr>
            </w:pPr>
          </w:p>
          <w:p w14:paraId="3950E9DE" w14:textId="77777777" w:rsidR="00C766F1" w:rsidRPr="00AC2DF1" w:rsidRDefault="00C766F1" w:rsidP="005D0A26">
            <w:pPr>
              <w:jc w:val="center"/>
              <w:rPr>
                <w:rFonts w:ascii="Arial" w:hAnsi="Arial" w:cs="Arial"/>
                <w:sz w:val="24"/>
                <w:szCs w:val="24"/>
              </w:rPr>
            </w:pPr>
          </w:p>
          <w:p w14:paraId="7028CD9A" w14:textId="77777777" w:rsidR="00C766F1" w:rsidRPr="00AC2DF1" w:rsidRDefault="00C766F1" w:rsidP="005D0A26">
            <w:pPr>
              <w:jc w:val="center"/>
              <w:rPr>
                <w:rFonts w:ascii="Arial" w:hAnsi="Arial" w:cs="Arial"/>
                <w:sz w:val="24"/>
                <w:szCs w:val="24"/>
              </w:rPr>
            </w:pPr>
          </w:p>
          <w:p w14:paraId="6864729F"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EPs 1, 3 &amp; 4</w:t>
            </w:r>
          </w:p>
        </w:tc>
        <w:tc>
          <w:tcPr>
            <w:tcW w:w="1414" w:type="dxa"/>
          </w:tcPr>
          <w:p w14:paraId="708E2A55" w14:textId="77777777" w:rsidR="00C766F1" w:rsidRPr="00AC2DF1" w:rsidRDefault="00C766F1" w:rsidP="005D0A26">
            <w:pPr>
              <w:jc w:val="center"/>
              <w:rPr>
                <w:rFonts w:ascii="Arial" w:hAnsi="Arial" w:cs="Arial"/>
                <w:sz w:val="24"/>
                <w:szCs w:val="24"/>
              </w:rPr>
            </w:pPr>
          </w:p>
        </w:tc>
        <w:tc>
          <w:tcPr>
            <w:tcW w:w="1687" w:type="dxa"/>
          </w:tcPr>
          <w:p w14:paraId="18FAE04A" w14:textId="77777777" w:rsidR="00C766F1" w:rsidRPr="00AC2DF1" w:rsidRDefault="00C766F1" w:rsidP="005D0A26">
            <w:pPr>
              <w:jc w:val="center"/>
              <w:rPr>
                <w:rFonts w:ascii="Arial" w:hAnsi="Arial" w:cs="Arial"/>
                <w:sz w:val="24"/>
                <w:szCs w:val="24"/>
              </w:rPr>
            </w:pPr>
          </w:p>
        </w:tc>
        <w:tc>
          <w:tcPr>
            <w:tcW w:w="1970" w:type="dxa"/>
          </w:tcPr>
          <w:p w14:paraId="6B7B2F74" w14:textId="77777777" w:rsidR="00C766F1" w:rsidRPr="00AC2DF1" w:rsidRDefault="00C766F1" w:rsidP="005D0A26">
            <w:pPr>
              <w:rPr>
                <w:rFonts w:ascii="Arial" w:hAnsi="Arial" w:cs="Arial"/>
                <w:sz w:val="24"/>
                <w:szCs w:val="24"/>
              </w:rPr>
            </w:pPr>
          </w:p>
        </w:tc>
      </w:tr>
      <w:tr w:rsidR="00AC2DF1" w:rsidRPr="00AC2DF1" w14:paraId="78A93AB5" w14:textId="77777777" w:rsidTr="00CF2A66">
        <w:tc>
          <w:tcPr>
            <w:tcW w:w="1778" w:type="dxa"/>
          </w:tcPr>
          <w:p w14:paraId="5926DBD2"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and confusion over responses – No single approach</w:t>
            </w:r>
          </w:p>
          <w:p w14:paraId="42CBFD00" w14:textId="77777777" w:rsidR="00C766F1" w:rsidRPr="00AC2DF1" w:rsidRDefault="00C766F1" w:rsidP="005D0A26">
            <w:pPr>
              <w:jc w:val="center"/>
              <w:rPr>
                <w:rFonts w:ascii="Arial" w:hAnsi="Arial" w:cs="Arial"/>
                <w:sz w:val="24"/>
                <w:szCs w:val="24"/>
              </w:rPr>
            </w:pPr>
          </w:p>
          <w:p w14:paraId="26B5D08E"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(Put with conflicting responses of professionals)</w:t>
            </w:r>
          </w:p>
        </w:tc>
        <w:tc>
          <w:tcPr>
            <w:tcW w:w="858" w:type="dxa"/>
          </w:tcPr>
          <w:p w14:paraId="280E8C1D" w14:textId="77777777" w:rsidR="00C766F1" w:rsidRPr="00AC2DF1" w:rsidRDefault="00C766F1" w:rsidP="005D0A26">
            <w:pPr>
              <w:jc w:val="center"/>
              <w:rPr>
                <w:rFonts w:ascii="Arial" w:hAnsi="Arial" w:cs="Arial"/>
                <w:sz w:val="24"/>
                <w:szCs w:val="24"/>
              </w:rPr>
            </w:pPr>
          </w:p>
        </w:tc>
        <w:tc>
          <w:tcPr>
            <w:tcW w:w="1309" w:type="dxa"/>
          </w:tcPr>
          <w:p w14:paraId="5121F4AC"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p w14:paraId="1EB456E8" w14:textId="77777777" w:rsidR="00C766F1" w:rsidRPr="00AC2DF1" w:rsidRDefault="00C766F1" w:rsidP="005D0A26">
            <w:pPr>
              <w:jc w:val="center"/>
              <w:rPr>
                <w:rFonts w:ascii="Arial" w:hAnsi="Arial" w:cs="Arial"/>
                <w:sz w:val="24"/>
                <w:szCs w:val="24"/>
              </w:rPr>
            </w:pPr>
          </w:p>
          <w:p w14:paraId="0776D5C1" w14:textId="77777777" w:rsidR="00C766F1" w:rsidRPr="00AC2DF1" w:rsidRDefault="00C766F1" w:rsidP="005D0A26">
            <w:pPr>
              <w:jc w:val="center"/>
              <w:rPr>
                <w:rFonts w:ascii="Arial" w:hAnsi="Arial" w:cs="Arial"/>
                <w:sz w:val="24"/>
                <w:szCs w:val="24"/>
              </w:rPr>
            </w:pPr>
          </w:p>
          <w:p w14:paraId="74F30DEC" w14:textId="77777777" w:rsidR="00C766F1" w:rsidRPr="00AC2DF1" w:rsidRDefault="00C766F1" w:rsidP="005D0A26">
            <w:pPr>
              <w:jc w:val="center"/>
              <w:rPr>
                <w:rFonts w:ascii="Arial" w:hAnsi="Arial" w:cs="Arial"/>
                <w:sz w:val="24"/>
                <w:szCs w:val="24"/>
              </w:rPr>
            </w:pPr>
          </w:p>
          <w:p w14:paraId="2B6A1B82" w14:textId="77777777" w:rsidR="00C766F1" w:rsidRPr="00AC2DF1" w:rsidRDefault="00C766F1" w:rsidP="005D0A26">
            <w:pPr>
              <w:jc w:val="center"/>
              <w:rPr>
                <w:rFonts w:ascii="Arial" w:hAnsi="Arial" w:cs="Arial"/>
                <w:sz w:val="24"/>
                <w:szCs w:val="24"/>
              </w:rPr>
            </w:pPr>
          </w:p>
          <w:p w14:paraId="20AE1EF9" w14:textId="77777777" w:rsidR="00C766F1" w:rsidRPr="00AC2DF1" w:rsidRDefault="00C766F1" w:rsidP="005D0A26">
            <w:pPr>
              <w:jc w:val="center"/>
              <w:rPr>
                <w:rFonts w:ascii="Arial" w:hAnsi="Arial" w:cs="Arial"/>
                <w:sz w:val="24"/>
                <w:szCs w:val="24"/>
              </w:rPr>
            </w:pPr>
          </w:p>
          <w:p w14:paraId="52E6FAA4"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EP4</w:t>
            </w:r>
          </w:p>
        </w:tc>
        <w:tc>
          <w:tcPr>
            <w:tcW w:w="1414" w:type="dxa"/>
          </w:tcPr>
          <w:p w14:paraId="022A4AA9" w14:textId="77777777" w:rsidR="00C766F1" w:rsidRPr="00AC2DF1" w:rsidRDefault="00C766F1" w:rsidP="005D0A26">
            <w:pPr>
              <w:jc w:val="center"/>
              <w:rPr>
                <w:rFonts w:ascii="Arial" w:hAnsi="Arial" w:cs="Arial"/>
                <w:sz w:val="24"/>
                <w:szCs w:val="24"/>
              </w:rPr>
            </w:pPr>
          </w:p>
        </w:tc>
        <w:tc>
          <w:tcPr>
            <w:tcW w:w="1687" w:type="dxa"/>
          </w:tcPr>
          <w:p w14:paraId="2B7EEA25"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EP4</w:t>
            </w:r>
          </w:p>
        </w:tc>
        <w:tc>
          <w:tcPr>
            <w:tcW w:w="1970" w:type="dxa"/>
          </w:tcPr>
          <w:p w14:paraId="3EE9627D" w14:textId="77777777" w:rsidR="00C766F1" w:rsidRPr="00AC2DF1" w:rsidRDefault="00C766F1" w:rsidP="005D0A26">
            <w:pPr>
              <w:jc w:val="center"/>
              <w:rPr>
                <w:rFonts w:ascii="Arial" w:hAnsi="Arial" w:cs="Arial"/>
              </w:rPr>
            </w:pPr>
            <w:r w:rsidRPr="00AC2DF1">
              <w:rPr>
                <w:rFonts w:ascii="Arial" w:hAnsi="Arial" w:cs="Arial"/>
              </w:rPr>
              <w:t>L67: There’s been a shift… and thinking, very much from this anxiety driven to maybe more of a… something that’s more trauma driven or a trauma response that needs a different approach than overcoming anxiety, CBT, erm laddering type approach.</w:t>
            </w:r>
          </w:p>
          <w:p w14:paraId="1A74261C" w14:textId="77777777" w:rsidR="00C766F1" w:rsidRPr="00AC2DF1" w:rsidRDefault="00C766F1" w:rsidP="005D0A26">
            <w:pPr>
              <w:jc w:val="center"/>
              <w:rPr>
                <w:rFonts w:ascii="Arial" w:hAnsi="Arial" w:cs="Arial"/>
              </w:rPr>
            </w:pPr>
          </w:p>
          <w:p w14:paraId="74E6CBB2" w14:textId="77777777" w:rsidR="00C766F1" w:rsidRPr="00AC2DF1" w:rsidRDefault="00C766F1" w:rsidP="005D0A26">
            <w:pPr>
              <w:jc w:val="center"/>
              <w:rPr>
                <w:rFonts w:ascii="Arial" w:hAnsi="Arial" w:cs="Arial"/>
              </w:rPr>
            </w:pPr>
            <w:r w:rsidRPr="00AC2DF1">
              <w:rPr>
                <w:rFonts w:ascii="Arial" w:hAnsi="Arial" w:cs="Arial"/>
              </w:rPr>
              <w:t>L77: The fact that a lot of CBT models, until recently have been built on adult anxiety. And I think  with the laddering and things like that, as EPs we know that gradual exposure can only be done in partnership with young people.”</w:t>
            </w:r>
          </w:p>
          <w:p w14:paraId="55216F76" w14:textId="77777777" w:rsidR="00C766F1" w:rsidRPr="00AC2DF1" w:rsidRDefault="00C766F1" w:rsidP="005D0A26">
            <w:pPr>
              <w:rPr>
                <w:rFonts w:ascii="Arial" w:hAnsi="Arial" w:cs="Arial"/>
              </w:rPr>
            </w:pPr>
            <w:r w:rsidRPr="00AC2DF1">
              <w:rPr>
                <w:rFonts w:ascii="Arial" w:hAnsi="Arial" w:cs="Arial"/>
              </w:rPr>
              <w:t>L250 – 260: the previous guidance was very much: gather the pupil’s views… etc. And when that didn’t work, everyone was stuck.</w:t>
            </w:r>
          </w:p>
          <w:p w14:paraId="7EBDEF2F" w14:textId="77777777" w:rsidR="00C766F1" w:rsidRPr="00AC2DF1" w:rsidRDefault="00C766F1" w:rsidP="005D0A26">
            <w:pPr>
              <w:jc w:val="center"/>
              <w:rPr>
                <w:rFonts w:ascii="Arial" w:hAnsi="Arial" w:cs="Arial"/>
                <w:sz w:val="24"/>
                <w:szCs w:val="24"/>
              </w:rPr>
            </w:pPr>
          </w:p>
          <w:p w14:paraId="578DDECD" w14:textId="77777777" w:rsidR="00C766F1" w:rsidRPr="00AC2DF1" w:rsidRDefault="00C766F1" w:rsidP="005D0A26">
            <w:pPr>
              <w:jc w:val="center"/>
              <w:rPr>
                <w:rFonts w:ascii="Arial" w:hAnsi="Arial" w:cs="Arial"/>
                <w:sz w:val="24"/>
                <w:szCs w:val="24"/>
              </w:rPr>
            </w:pPr>
          </w:p>
        </w:tc>
      </w:tr>
      <w:tr w:rsidR="00AC2DF1" w:rsidRPr="00AC2DF1" w14:paraId="513B0936" w14:textId="77777777" w:rsidTr="00CF2A66">
        <w:tc>
          <w:tcPr>
            <w:tcW w:w="1778" w:type="dxa"/>
          </w:tcPr>
          <w:p w14:paraId="0F3E2299"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Conflict of where to allocate resources – and justify it</w:t>
            </w:r>
          </w:p>
        </w:tc>
        <w:tc>
          <w:tcPr>
            <w:tcW w:w="858" w:type="dxa"/>
          </w:tcPr>
          <w:p w14:paraId="5DC21056" w14:textId="77777777" w:rsidR="00C766F1" w:rsidRPr="00AC2DF1" w:rsidRDefault="00C766F1" w:rsidP="005D0A26">
            <w:pPr>
              <w:jc w:val="center"/>
              <w:rPr>
                <w:rFonts w:ascii="Arial" w:hAnsi="Arial" w:cs="Arial"/>
                <w:sz w:val="24"/>
                <w:szCs w:val="24"/>
              </w:rPr>
            </w:pPr>
          </w:p>
        </w:tc>
        <w:tc>
          <w:tcPr>
            <w:tcW w:w="1309" w:type="dxa"/>
          </w:tcPr>
          <w:p w14:paraId="78F99B64" w14:textId="77777777" w:rsidR="00C766F1" w:rsidRPr="00AC2DF1" w:rsidRDefault="00C766F1" w:rsidP="005D0A26">
            <w:pPr>
              <w:jc w:val="center"/>
              <w:rPr>
                <w:rFonts w:ascii="Arial" w:hAnsi="Arial" w:cs="Arial"/>
                <w:sz w:val="24"/>
                <w:szCs w:val="24"/>
              </w:rPr>
            </w:pPr>
          </w:p>
        </w:tc>
        <w:tc>
          <w:tcPr>
            <w:tcW w:w="1414" w:type="dxa"/>
          </w:tcPr>
          <w:p w14:paraId="1ACB379A" w14:textId="77777777" w:rsidR="00C766F1" w:rsidRPr="00AC2DF1" w:rsidRDefault="00C766F1" w:rsidP="005D0A26">
            <w:pPr>
              <w:jc w:val="center"/>
              <w:rPr>
                <w:rFonts w:ascii="Arial" w:hAnsi="Arial" w:cs="Arial"/>
                <w:sz w:val="24"/>
                <w:szCs w:val="24"/>
              </w:rPr>
            </w:pPr>
          </w:p>
        </w:tc>
        <w:tc>
          <w:tcPr>
            <w:tcW w:w="1687" w:type="dxa"/>
          </w:tcPr>
          <w:p w14:paraId="0120D48F" w14:textId="77777777" w:rsidR="00C766F1" w:rsidRPr="00AC2DF1" w:rsidRDefault="00C766F1" w:rsidP="005D0A26">
            <w:pPr>
              <w:jc w:val="center"/>
              <w:rPr>
                <w:rFonts w:ascii="Arial" w:hAnsi="Arial" w:cs="Arial"/>
                <w:sz w:val="24"/>
                <w:szCs w:val="24"/>
              </w:rPr>
            </w:pPr>
          </w:p>
        </w:tc>
        <w:tc>
          <w:tcPr>
            <w:tcW w:w="1970" w:type="dxa"/>
          </w:tcPr>
          <w:p w14:paraId="63871B9C" w14:textId="77777777" w:rsidR="00C766F1" w:rsidRPr="00AC2DF1" w:rsidRDefault="00C766F1" w:rsidP="005D0A26">
            <w:pPr>
              <w:jc w:val="center"/>
              <w:rPr>
                <w:rFonts w:ascii="Arial" w:hAnsi="Arial" w:cs="Arial"/>
                <w:sz w:val="24"/>
                <w:szCs w:val="24"/>
              </w:rPr>
            </w:pPr>
          </w:p>
        </w:tc>
      </w:tr>
      <w:tr w:rsidR="00AC2DF1" w:rsidRPr="00AC2DF1" w14:paraId="5B5F863D" w14:textId="77777777" w:rsidTr="00CF2A66">
        <w:tc>
          <w:tcPr>
            <w:tcW w:w="1778" w:type="dxa"/>
          </w:tcPr>
          <w:p w14:paraId="60DD443E"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Time – schools want a quick fix</w:t>
            </w:r>
          </w:p>
        </w:tc>
        <w:tc>
          <w:tcPr>
            <w:tcW w:w="858" w:type="dxa"/>
          </w:tcPr>
          <w:p w14:paraId="238FE062" w14:textId="77777777" w:rsidR="00C766F1" w:rsidRPr="00AC2DF1" w:rsidRDefault="00C766F1" w:rsidP="005D0A26">
            <w:pPr>
              <w:jc w:val="center"/>
              <w:rPr>
                <w:rFonts w:ascii="Arial" w:hAnsi="Arial" w:cs="Arial"/>
                <w:sz w:val="24"/>
                <w:szCs w:val="24"/>
              </w:rPr>
            </w:pPr>
          </w:p>
        </w:tc>
        <w:tc>
          <w:tcPr>
            <w:tcW w:w="1309" w:type="dxa"/>
          </w:tcPr>
          <w:p w14:paraId="619FCB9E" w14:textId="77777777" w:rsidR="00C766F1" w:rsidRPr="00AC2DF1" w:rsidRDefault="00C766F1" w:rsidP="005D0A26">
            <w:pPr>
              <w:jc w:val="center"/>
              <w:rPr>
                <w:rFonts w:ascii="Arial" w:hAnsi="Arial" w:cs="Arial"/>
                <w:sz w:val="24"/>
                <w:szCs w:val="24"/>
              </w:rPr>
            </w:pPr>
          </w:p>
        </w:tc>
        <w:tc>
          <w:tcPr>
            <w:tcW w:w="1414" w:type="dxa"/>
          </w:tcPr>
          <w:p w14:paraId="4A535932" w14:textId="77777777" w:rsidR="00C766F1" w:rsidRPr="00AC2DF1" w:rsidRDefault="00C766F1" w:rsidP="005D0A26">
            <w:pPr>
              <w:jc w:val="center"/>
              <w:rPr>
                <w:rFonts w:ascii="Arial" w:hAnsi="Arial" w:cs="Arial"/>
                <w:sz w:val="24"/>
                <w:szCs w:val="24"/>
              </w:rPr>
            </w:pPr>
          </w:p>
        </w:tc>
        <w:tc>
          <w:tcPr>
            <w:tcW w:w="1687" w:type="dxa"/>
          </w:tcPr>
          <w:p w14:paraId="7A91A31C" w14:textId="77777777" w:rsidR="00C766F1" w:rsidRPr="00AC2DF1" w:rsidRDefault="00C766F1" w:rsidP="005D0A26">
            <w:pPr>
              <w:jc w:val="center"/>
              <w:rPr>
                <w:rFonts w:ascii="Arial" w:hAnsi="Arial" w:cs="Arial"/>
                <w:sz w:val="24"/>
                <w:szCs w:val="24"/>
              </w:rPr>
            </w:pPr>
          </w:p>
        </w:tc>
        <w:tc>
          <w:tcPr>
            <w:tcW w:w="1970" w:type="dxa"/>
          </w:tcPr>
          <w:p w14:paraId="402B621B" w14:textId="77777777" w:rsidR="00C766F1" w:rsidRPr="00AC2DF1" w:rsidRDefault="00C766F1" w:rsidP="005D0A26">
            <w:pPr>
              <w:jc w:val="center"/>
              <w:rPr>
                <w:rFonts w:ascii="Arial" w:hAnsi="Arial" w:cs="Arial"/>
                <w:sz w:val="24"/>
                <w:szCs w:val="24"/>
              </w:rPr>
            </w:pPr>
          </w:p>
        </w:tc>
      </w:tr>
      <w:tr w:rsidR="00AC2DF1" w:rsidRPr="00AC2DF1" w14:paraId="227A344F" w14:textId="77777777" w:rsidTr="00CF2A66">
        <w:tc>
          <w:tcPr>
            <w:tcW w:w="1778" w:type="dxa"/>
            <w:vMerge w:val="restart"/>
          </w:tcPr>
          <w:p w14:paraId="7AADC998"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Time: The point of referral is too late</w:t>
            </w:r>
          </w:p>
          <w:p w14:paraId="781BBA96" w14:textId="77777777" w:rsidR="00C766F1" w:rsidRPr="00AC2DF1" w:rsidRDefault="00C766F1" w:rsidP="005D0A26">
            <w:pPr>
              <w:rPr>
                <w:rFonts w:ascii="Arial" w:hAnsi="Arial" w:cs="Arial"/>
                <w:sz w:val="24"/>
                <w:szCs w:val="24"/>
              </w:rPr>
            </w:pPr>
            <w:r w:rsidRPr="00AC2DF1">
              <w:rPr>
                <w:rFonts w:ascii="Arial" w:hAnsi="Arial" w:cs="Arial"/>
                <w:sz w:val="24"/>
                <w:szCs w:val="24"/>
              </w:rPr>
              <w:t>Time: Identifying things earlier</w:t>
            </w:r>
          </w:p>
        </w:tc>
        <w:tc>
          <w:tcPr>
            <w:tcW w:w="858" w:type="dxa"/>
          </w:tcPr>
          <w:p w14:paraId="5AD1FBC2" w14:textId="77777777" w:rsidR="00C766F1" w:rsidRPr="00AC2DF1" w:rsidRDefault="00C766F1" w:rsidP="005D0A26">
            <w:pPr>
              <w:jc w:val="center"/>
              <w:rPr>
                <w:rFonts w:ascii="Arial" w:hAnsi="Arial" w:cs="Arial"/>
                <w:sz w:val="24"/>
                <w:szCs w:val="24"/>
              </w:rPr>
            </w:pPr>
          </w:p>
        </w:tc>
        <w:tc>
          <w:tcPr>
            <w:tcW w:w="1309" w:type="dxa"/>
          </w:tcPr>
          <w:p w14:paraId="44B437A3" w14:textId="77777777" w:rsidR="00C766F1" w:rsidRPr="00AC2DF1" w:rsidRDefault="00C766F1" w:rsidP="005D0A26">
            <w:pPr>
              <w:jc w:val="center"/>
              <w:rPr>
                <w:rFonts w:ascii="Arial" w:hAnsi="Arial" w:cs="Arial"/>
                <w:sz w:val="24"/>
                <w:szCs w:val="24"/>
              </w:rPr>
            </w:pPr>
          </w:p>
        </w:tc>
        <w:tc>
          <w:tcPr>
            <w:tcW w:w="1414" w:type="dxa"/>
          </w:tcPr>
          <w:p w14:paraId="50C75336" w14:textId="77777777" w:rsidR="00C766F1" w:rsidRPr="00AC2DF1" w:rsidRDefault="00C766F1" w:rsidP="005D0A26">
            <w:pPr>
              <w:jc w:val="center"/>
              <w:rPr>
                <w:rFonts w:ascii="Arial" w:hAnsi="Arial" w:cs="Arial"/>
                <w:sz w:val="24"/>
                <w:szCs w:val="24"/>
              </w:rPr>
            </w:pPr>
          </w:p>
        </w:tc>
        <w:tc>
          <w:tcPr>
            <w:tcW w:w="1687" w:type="dxa"/>
          </w:tcPr>
          <w:p w14:paraId="09D02725" w14:textId="77777777" w:rsidR="00C766F1" w:rsidRPr="00AC2DF1" w:rsidRDefault="00C766F1" w:rsidP="005D0A26">
            <w:pPr>
              <w:jc w:val="center"/>
              <w:rPr>
                <w:rFonts w:ascii="Arial" w:hAnsi="Arial" w:cs="Arial"/>
                <w:sz w:val="24"/>
                <w:szCs w:val="24"/>
              </w:rPr>
            </w:pPr>
          </w:p>
        </w:tc>
        <w:tc>
          <w:tcPr>
            <w:tcW w:w="1970" w:type="dxa"/>
          </w:tcPr>
          <w:p w14:paraId="117A78D5" w14:textId="77777777" w:rsidR="00C766F1" w:rsidRPr="00AC2DF1" w:rsidRDefault="00C766F1" w:rsidP="005D0A26">
            <w:pPr>
              <w:rPr>
                <w:rFonts w:ascii="Arial" w:hAnsi="Arial" w:cs="Arial"/>
                <w:sz w:val="24"/>
                <w:szCs w:val="24"/>
              </w:rPr>
            </w:pPr>
            <w:r w:rsidRPr="00AC2DF1">
              <w:rPr>
                <w:rFonts w:ascii="Arial" w:hAnsi="Arial" w:cs="Arial"/>
                <w:sz w:val="24"/>
                <w:szCs w:val="24"/>
              </w:rPr>
              <w:t>L 259. EP2: Early intervention can be very effective. And can… affect quite quick change”</w:t>
            </w:r>
          </w:p>
        </w:tc>
      </w:tr>
      <w:tr w:rsidR="00AC2DF1" w:rsidRPr="00AC2DF1" w14:paraId="6D4F4AFC" w14:textId="77777777" w:rsidTr="00CF2A66">
        <w:tc>
          <w:tcPr>
            <w:tcW w:w="1778" w:type="dxa"/>
            <w:vMerge/>
          </w:tcPr>
          <w:p w14:paraId="453585A1" w14:textId="77777777" w:rsidR="00C766F1" w:rsidRPr="00AC2DF1" w:rsidRDefault="00C766F1" w:rsidP="005D0A26">
            <w:pPr>
              <w:rPr>
                <w:rFonts w:ascii="Arial" w:hAnsi="Arial" w:cs="Arial"/>
                <w:sz w:val="24"/>
                <w:szCs w:val="24"/>
              </w:rPr>
            </w:pPr>
          </w:p>
        </w:tc>
        <w:tc>
          <w:tcPr>
            <w:tcW w:w="858" w:type="dxa"/>
          </w:tcPr>
          <w:p w14:paraId="31543D8B" w14:textId="77777777" w:rsidR="00C766F1" w:rsidRPr="00AC2DF1" w:rsidRDefault="00C766F1" w:rsidP="005D0A26">
            <w:pPr>
              <w:jc w:val="center"/>
              <w:rPr>
                <w:rFonts w:ascii="Arial" w:hAnsi="Arial" w:cs="Arial"/>
                <w:sz w:val="24"/>
                <w:szCs w:val="24"/>
              </w:rPr>
            </w:pPr>
          </w:p>
        </w:tc>
        <w:tc>
          <w:tcPr>
            <w:tcW w:w="1309" w:type="dxa"/>
          </w:tcPr>
          <w:p w14:paraId="07C9BEFD" w14:textId="77777777" w:rsidR="00C766F1" w:rsidRPr="00AC2DF1" w:rsidRDefault="00C766F1" w:rsidP="005D0A26">
            <w:pPr>
              <w:jc w:val="center"/>
              <w:rPr>
                <w:rFonts w:ascii="Arial" w:hAnsi="Arial" w:cs="Arial"/>
                <w:sz w:val="24"/>
                <w:szCs w:val="24"/>
              </w:rPr>
            </w:pPr>
          </w:p>
        </w:tc>
        <w:tc>
          <w:tcPr>
            <w:tcW w:w="1414" w:type="dxa"/>
          </w:tcPr>
          <w:p w14:paraId="61B099F1" w14:textId="77777777" w:rsidR="00C766F1" w:rsidRPr="00AC2DF1" w:rsidRDefault="00C766F1" w:rsidP="005D0A26">
            <w:pPr>
              <w:jc w:val="center"/>
              <w:rPr>
                <w:rFonts w:ascii="Arial" w:hAnsi="Arial" w:cs="Arial"/>
                <w:sz w:val="24"/>
                <w:szCs w:val="24"/>
              </w:rPr>
            </w:pPr>
          </w:p>
        </w:tc>
        <w:tc>
          <w:tcPr>
            <w:tcW w:w="1687" w:type="dxa"/>
          </w:tcPr>
          <w:p w14:paraId="4F0EAEEE" w14:textId="77777777" w:rsidR="00C766F1" w:rsidRPr="00AC2DF1" w:rsidRDefault="00C766F1" w:rsidP="005D0A26">
            <w:pPr>
              <w:jc w:val="center"/>
              <w:rPr>
                <w:rFonts w:ascii="Arial" w:hAnsi="Arial" w:cs="Arial"/>
                <w:sz w:val="24"/>
                <w:szCs w:val="24"/>
              </w:rPr>
            </w:pPr>
          </w:p>
        </w:tc>
        <w:tc>
          <w:tcPr>
            <w:tcW w:w="1970" w:type="dxa"/>
          </w:tcPr>
          <w:p w14:paraId="0159CE63" w14:textId="77777777" w:rsidR="00C766F1" w:rsidRPr="00AC2DF1" w:rsidRDefault="00C766F1" w:rsidP="005D0A26">
            <w:pPr>
              <w:jc w:val="center"/>
              <w:rPr>
                <w:rFonts w:ascii="Arial" w:hAnsi="Arial" w:cs="Arial"/>
                <w:sz w:val="24"/>
                <w:szCs w:val="24"/>
              </w:rPr>
            </w:pPr>
          </w:p>
        </w:tc>
      </w:tr>
      <w:tr w:rsidR="00AC2DF1" w:rsidRPr="00AC2DF1" w14:paraId="1091BBD5" w14:textId="77777777" w:rsidTr="00CF2A66">
        <w:tc>
          <w:tcPr>
            <w:tcW w:w="1778" w:type="dxa"/>
          </w:tcPr>
          <w:p w14:paraId="15FC8708" w14:textId="77777777" w:rsidR="00C766F1" w:rsidRPr="00AC2DF1" w:rsidRDefault="00C766F1" w:rsidP="005D0A26">
            <w:pPr>
              <w:rPr>
                <w:rFonts w:ascii="Arial" w:hAnsi="Arial" w:cs="Arial"/>
                <w:sz w:val="24"/>
                <w:szCs w:val="24"/>
              </w:rPr>
            </w:pPr>
            <w:r w:rsidRPr="00AC2DF1">
              <w:rPr>
                <w:rFonts w:ascii="Arial" w:hAnsi="Arial" w:cs="Arial"/>
                <w:sz w:val="24"/>
                <w:szCs w:val="24"/>
              </w:rPr>
              <w:t xml:space="preserve">Time: Adults having enough time to dedicate to the children in these situations / </w:t>
            </w:r>
          </w:p>
          <w:p w14:paraId="13D50910" w14:textId="77777777" w:rsidR="00C766F1" w:rsidRPr="00AC2DF1" w:rsidRDefault="00C766F1" w:rsidP="005D0A26">
            <w:pPr>
              <w:rPr>
                <w:rFonts w:ascii="Arial" w:hAnsi="Arial" w:cs="Arial"/>
                <w:sz w:val="24"/>
                <w:szCs w:val="24"/>
              </w:rPr>
            </w:pPr>
            <w:r w:rsidRPr="00AC2DF1">
              <w:rPr>
                <w:rFonts w:ascii="Arial" w:hAnsi="Arial" w:cs="Arial"/>
                <w:sz w:val="24"/>
                <w:szCs w:val="24"/>
              </w:rPr>
              <w:t>Time to dedicate to parents to reduce conflict with them</w:t>
            </w:r>
          </w:p>
        </w:tc>
        <w:tc>
          <w:tcPr>
            <w:tcW w:w="858" w:type="dxa"/>
          </w:tcPr>
          <w:p w14:paraId="6EC96567" w14:textId="77777777" w:rsidR="00C766F1" w:rsidRPr="00AC2DF1" w:rsidRDefault="00C766F1" w:rsidP="005D0A26">
            <w:pPr>
              <w:jc w:val="center"/>
              <w:rPr>
                <w:rFonts w:ascii="Arial" w:hAnsi="Arial" w:cs="Arial"/>
                <w:sz w:val="24"/>
                <w:szCs w:val="24"/>
              </w:rPr>
            </w:pPr>
          </w:p>
        </w:tc>
        <w:tc>
          <w:tcPr>
            <w:tcW w:w="1309" w:type="dxa"/>
          </w:tcPr>
          <w:p w14:paraId="3F442245" w14:textId="77777777" w:rsidR="00C766F1" w:rsidRPr="00AC2DF1" w:rsidRDefault="00C766F1" w:rsidP="005D0A26">
            <w:pPr>
              <w:jc w:val="center"/>
              <w:rPr>
                <w:rFonts w:ascii="Arial" w:hAnsi="Arial" w:cs="Arial"/>
                <w:sz w:val="24"/>
                <w:szCs w:val="24"/>
              </w:rPr>
            </w:pPr>
          </w:p>
        </w:tc>
        <w:tc>
          <w:tcPr>
            <w:tcW w:w="1414" w:type="dxa"/>
          </w:tcPr>
          <w:p w14:paraId="33E382AA" w14:textId="77777777" w:rsidR="00C766F1" w:rsidRPr="00AC2DF1" w:rsidRDefault="00C766F1" w:rsidP="005D0A26">
            <w:pPr>
              <w:jc w:val="center"/>
              <w:rPr>
                <w:rFonts w:ascii="Arial" w:hAnsi="Arial" w:cs="Arial"/>
                <w:sz w:val="24"/>
                <w:szCs w:val="24"/>
              </w:rPr>
            </w:pPr>
          </w:p>
        </w:tc>
        <w:tc>
          <w:tcPr>
            <w:tcW w:w="1687" w:type="dxa"/>
          </w:tcPr>
          <w:p w14:paraId="3A18862E" w14:textId="77777777" w:rsidR="00C766F1" w:rsidRPr="00AC2DF1" w:rsidRDefault="00C766F1" w:rsidP="005D0A26">
            <w:pPr>
              <w:jc w:val="center"/>
              <w:rPr>
                <w:rFonts w:ascii="Arial" w:hAnsi="Arial" w:cs="Arial"/>
                <w:sz w:val="24"/>
                <w:szCs w:val="24"/>
              </w:rPr>
            </w:pPr>
          </w:p>
        </w:tc>
        <w:tc>
          <w:tcPr>
            <w:tcW w:w="1970" w:type="dxa"/>
          </w:tcPr>
          <w:p w14:paraId="59E0650E" w14:textId="77777777" w:rsidR="00C766F1" w:rsidRPr="00AC2DF1" w:rsidRDefault="00C766F1" w:rsidP="005D0A26">
            <w:pPr>
              <w:jc w:val="center"/>
              <w:rPr>
                <w:rFonts w:ascii="Arial" w:hAnsi="Arial" w:cs="Arial"/>
                <w:sz w:val="24"/>
                <w:szCs w:val="24"/>
              </w:rPr>
            </w:pPr>
          </w:p>
        </w:tc>
      </w:tr>
      <w:tr w:rsidR="00AC2DF1" w:rsidRPr="00AC2DF1" w14:paraId="1A4EB3EE" w14:textId="77777777" w:rsidTr="00CF2A66">
        <w:trPr>
          <w:trHeight w:val="9473"/>
        </w:trPr>
        <w:tc>
          <w:tcPr>
            <w:tcW w:w="1778" w:type="dxa"/>
          </w:tcPr>
          <w:p w14:paraId="41DF8384" w14:textId="77777777" w:rsidR="00C766F1" w:rsidRPr="00AC2DF1" w:rsidRDefault="00C766F1" w:rsidP="005D0A26">
            <w:pPr>
              <w:rPr>
                <w:rFonts w:ascii="Arial" w:hAnsi="Arial" w:cs="Arial"/>
                <w:sz w:val="24"/>
                <w:szCs w:val="24"/>
              </w:rPr>
            </w:pPr>
            <w:r w:rsidRPr="00AC2DF1">
              <w:rPr>
                <w:rFonts w:ascii="Arial" w:hAnsi="Arial" w:cs="Arial"/>
                <w:sz w:val="24"/>
                <w:szCs w:val="24"/>
              </w:rPr>
              <w:t>People’s understanding changing over time</w:t>
            </w:r>
          </w:p>
          <w:p w14:paraId="36C52E14" w14:textId="5B41E135" w:rsidR="00C766F1" w:rsidRPr="00AC2DF1" w:rsidRDefault="00C766F1" w:rsidP="005D0A26">
            <w:pPr>
              <w:rPr>
                <w:rFonts w:ascii="Arial" w:hAnsi="Arial" w:cs="Arial"/>
                <w:sz w:val="24"/>
                <w:szCs w:val="24"/>
              </w:rPr>
            </w:pPr>
            <w:r w:rsidRPr="00AC2DF1">
              <w:rPr>
                <w:rFonts w:ascii="Arial" w:hAnsi="Arial" w:cs="Arial"/>
                <w:sz w:val="24"/>
                <w:szCs w:val="24"/>
              </w:rPr>
              <w:t>(</w:t>
            </w:r>
            <w:r w:rsidR="00874717" w:rsidRPr="00AC2DF1">
              <w:rPr>
                <w:rFonts w:ascii="Arial" w:hAnsi="Arial" w:cs="Arial"/>
                <w:sz w:val="24"/>
                <w:szCs w:val="24"/>
              </w:rPr>
              <w:t>c</w:t>
            </w:r>
            <w:r w:rsidR="007B0C0B" w:rsidRPr="00AC2DF1">
              <w:rPr>
                <w:rFonts w:ascii="Arial" w:hAnsi="Arial" w:cs="Arial"/>
                <w:sz w:val="24"/>
                <w:szCs w:val="24"/>
              </w:rPr>
              <w:t>hronosystem</w:t>
            </w:r>
            <w:r w:rsidRPr="00AC2DF1">
              <w:rPr>
                <w:rFonts w:ascii="Arial" w:hAnsi="Arial" w:cs="Arial"/>
                <w:sz w:val="24"/>
                <w:szCs w:val="24"/>
              </w:rPr>
              <w:t xml:space="preserve">) </w:t>
            </w:r>
          </w:p>
          <w:p w14:paraId="458587E9" w14:textId="77777777" w:rsidR="00C766F1" w:rsidRPr="00AC2DF1" w:rsidRDefault="00C766F1" w:rsidP="005D0A26">
            <w:pPr>
              <w:rPr>
                <w:rFonts w:ascii="Arial" w:hAnsi="Arial" w:cs="Arial"/>
                <w:sz w:val="24"/>
                <w:szCs w:val="24"/>
              </w:rPr>
            </w:pPr>
            <w:r w:rsidRPr="00AC2DF1">
              <w:rPr>
                <w:rFonts w:ascii="Arial" w:hAnsi="Arial" w:cs="Arial"/>
                <w:sz w:val="24"/>
                <w:szCs w:val="24"/>
              </w:rPr>
              <w:t>Changes taking time (e.g. in people’s perceptions)</w:t>
            </w:r>
          </w:p>
          <w:p w14:paraId="2EBBDCE6" w14:textId="77777777" w:rsidR="00C766F1" w:rsidRPr="00AC2DF1" w:rsidRDefault="00C766F1" w:rsidP="005D0A26">
            <w:pPr>
              <w:rPr>
                <w:rFonts w:ascii="Arial" w:hAnsi="Arial" w:cs="Arial"/>
                <w:sz w:val="24"/>
                <w:szCs w:val="24"/>
              </w:rPr>
            </w:pPr>
          </w:p>
          <w:p w14:paraId="78162291" w14:textId="34C42248" w:rsidR="00C766F1" w:rsidRPr="00AC2DF1" w:rsidRDefault="00874717" w:rsidP="005D0A26">
            <w:pPr>
              <w:rPr>
                <w:rFonts w:ascii="Arial" w:hAnsi="Arial" w:cs="Arial"/>
                <w:sz w:val="24"/>
                <w:szCs w:val="24"/>
              </w:rPr>
            </w:pPr>
            <w:r w:rsidRPr="00AC2DF1">
              <w:rPr>
                <w:rFonts w:ascii="Arial" w:hAnsi="Arial" w:cs="Arial"/>
                <w:sz w:val="24"/>
                <w:szCs w:val="24"/>
              </w:rPr>
              <w:t>c</w:t>
            </w:r>
            <w:r w:rsidR="007B0C0B" w:rsidRPr="00AC2DF1">
              <w:rPr>
                <w:rFonts w:ascii="Arial" w:hAnsi="Arial" w:cs="Arial"/>
                <w:sz w:val="24"/>
                <w:szCs w:val="24"/>
              </w:rPr>
              <w:t>hronosystem</w:t>
            </w:r>
            <w:r w:rsidR="00C766F1" w:rsidRPr="00AC2DF1">
              <w:rPr>
                <w:rFonts w:ascii="Arial" w:hAnsi="Arial" w:cs="Arial"/>
                <w:sz w:val="24"/>
                <w:szCs w:val="24"/>
              </w:rPr>
              <w:t xml:space="preserve">) </w:t>
            </w:r>
          </w:p>
        </w:tc>
        <w:tc>
          <w:tcPr>
            <w:tcW w:w="858" w:type="dxa"/>
          </w:tcPr>
          <w:p w14:paraId="04390BAA" w14:textId="77777777" w:rsidR="00C766F1" w:rsidRPr="00AC2DF1" w:rsidRDefault="00C766F1" w:rsidP="005D0A26">
            <w:pPr>
              <w:jc w:val="center"/>
              <w:rPr>
                <w:rFonts w:ascii="Arial" w:hAnsi="Arial" w:cs="Arial"/>
                <w:sz w:val="24"/>
                <w:szCs w:val="24"/>
              </w:rPr>
            </w:pPr>
          </w:p>
        </w:tc>
        <w:tc>
          <w:tcPr>
            <w:tcW w:w="1309" w:type="dxa"/>
          </w:tcPr>
          <w:p w14:paraId="1B813D52" w14:textId="77777777" w:rsidR="00C766F1" w:rsidRPr="00AC2DF1" w:rsidRDefault="00C766F1" w:rsidP="005D0A26">
            <w:pPr>
              <w:jc w:val="center"/>
              <w:rPr>
                <w:rFonts w:ascii="Arial" w:hAnsi="Arial" w:cs="Arial"/>
                <w:sz w:val="24"/>
                <w:szCs w:val="24"/>
              </w:rPr>
            </w:pPr>
          </w:p>
          <w:p w14:paraId="481A2DFB"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p w14:paraId="2F62E30E" w14:textId="77777777" w:rsidR="00C766F1" w:rsidRPr="00AC2DF1" w:rsidRDefault="00C766F1" w:rsidP="005D0A26">
            <w:pPr>
              <w:jc w:val="center"/>
              <w:rPr>
                <w:rFonts w:ascii="Arial" w:hAnsi="Arial" w:cs="Arial"/>
                <w:sz w:val="24"/>
                <w:szCs w:val="24"/>
              </w:rPr>
            </w:pPr>
          </w:p>
          <w:p w14:paraId="7FAD6700" w14:textId="77777777" w:rsidR="00C766F1" w:rsidRPr="00AC2DF1" w:rsidRDefault="00C766F1" w:rsidP="005D0A26">
            <w:pPr>
              <w:jc w:val="center"/>
              <w:rPr>
                <w:rFonts w:ascii="Arial" w:hAnsi="Arial" w:cs="Arial"/>
                <w:sz w:val="24"/>
                <w:szCs w:val="24"/>
              </w:rPr>
            </w:pPr>
          </w:p>
          <w:p w14:paraId="3A555FD0" w14:textId="77777777" w:rsidR="00C766F1" w:rsidRPr="00AC2DF1" w:rsidRDefault="00C766F1" w:rsidP="005D0A26">
            <w:pPr>
              <w:jc w:val="center"/>
              <w:rPr>
                <w:rFonts w:ascii="Arial" w:hAnsi="Arial" w:cs="Arial"/>
                <w:sz w:val="24"/>
                <w:szCs w:val="24"/>
              </w:rPr>
            </w:pPr>
          </w:p>
          <w:p w14:paraId="78498F4B" w14:textId="77777777" w:rsidR="00C766F1" w:rsidRPr="00AC2DF1" w:rsidRDefault="00C766F1" w:rsidP="005D0A26">
            <w:pPr>
              <w:jc w:val="center"/>
              <w:rPr>
                <w:rFonts w:ascii="Arial" w:hAnsi="Arial" w:cs="Arial"/>
                <w:sz w:val="24"/>
                <w:szCs w:val="24"/>
              </w:rPr>
            </w:pPr>
          </w:p>
          <w:p w14:paraId="390B1D31" w14:textId="77777777" w:rsidR="00C766F1" w:rsidRPr="00AC2DF1" w:rsidRDefault="00C766F1" w:rsidP="005D0A26">
            <w:pPr>
              <w:rPr>
                <w:rFonts w:ascii="Arial" w:hAnsi="Arial" w:cs="Arial"/>
                <w:sz w:val="24"/>
                <w:szCs w:val="24"/>
              </w:rPr>
            </w:pPr>
            <w:r w:rsidRPr="00AC2DF1">
              <w:rPr>
                <w:rFonts w:ascii="Arial" w:hAnsi="Arial" w:cs="Arial"/>
                <w:sz w:val="24"/>
                <w:szCs w:val="24"/>
              </w:rPr>
              <w:t>EP2</w:t>
            </w:r>
          </w:p>
          <w:p w14:paraId="7A6BBED5" w14:textId="77777777" w:rsidR="00C766F1" w:rsidRPr="00AC2DF1" w:rsidRDefault="00C766F1" w:rsidP="005D0A26">
            <w:pPr>
              <w:jc w:val="center"/>
              <w:rPr>
                <w:rFonts w:ascii="Arial" w:hAnsi="Arial" w:cs="Arial"/>
                <w:sz w:val="24"/>
                <w:szCs w:val="24"/>
              </w:rPr>
            </w:pPr>
          </w:p>
          <w:p w14:paraId="1284F003" w14:textId="77777777" w:rsidR="00C766F1" w:rsidRPr="00AC2DF1" w:rsidRDefault="00C766F1" w:rsidP="005D0A26">
            <w:pPr>
              <w:jc w:val="center"/>
              <w:rPr>
                <w:rFonts w:ascii="Arial" w:hAnsi="Arial" w:cs="Arial"/>
                <w:sz w:val="24"/>
                <w:szCs w:val="24"/>
              </w:rPr>
            </w:pPr>
          </w:p>
          <w:p w14:paraId="10F855AB" w14:textId="77777777" w:rsidR="00C766F1" w:rsidRPr="00AC2DF1" w:rsidRDefault="00C766F1" w:rsidP="005D0A26">
            <w:pPr>
              <w:jc w:val="center"/>
              <w:rPr>
                <w:rFonts w:ascii="Arial" w:hAnsi="Arial" w:cs="Arial"/>
                <w:sz w:val="24"/>
                <w:szCs w:val="24"/>
              </w:rPr>
            </w:pPr>
          </w:p>
          <w:p w14:paraId="21FB4BE7" w14:textId="77777777" w:rsidR="00C766F1" w:rsidRPr="00AC2DF1" w:rsidRDefault="00C766F1" w:rsidP="005D0A26">
            <w:pPr>
              <w:jc w:val="center"/>
              <w:rPr>
                <w:rFonts w:ascii="Arial" w:hAnsi="Arial" w:cs="Arial"/>
                <w:sz w:val="24"/>
                <w:szCs w:val="24"/>
              </w:rPr>
            </w:pPr>
          </w:p>
          <w:p w14:paraId="409B9B09" w14:textId="77777777" w:rsidR="00C766F1" w:rsidRPr="00AC2DF1" w:rsidRDefault="00C766F1" w:rsidP="005D0A26">
            <w:pPr>
              <w:jc w:val="center"/>
              <w:rPr>
                <w:rFonts w:ascii="Arial" w:hAnsi="Arial" w:cs="Arial"/>
                <w:sz w:val="24"/>
                <w:szCs w:val="24"/>
              </w:rPr>
            </w:pPr>
          </w:p>
          <w:p w14:paraId="2C977200" w14:textId="77777777" w:rsidR="00C766F1" w:rsidRPr="00AC2DF1" w:rsidRDefault="00C766F1" w:rsidP="005D0A26">
            <w:pPr>
              <w:jc w:val="center"/>
              <w:rPr>
                <w:rFonts w:ascii="Arial" w:hAnsi="Arial" w:cs="Arial"/>
                <w:sz w:val="24"/>
                <w:szCs w:val="24"/>
              </w:rPr>
            </w:pPr>
          </w:p>
          <w:p w14:paraId="48FD39A6" w14:textId="77777777" w:rsidR="00C766F1" w:rsidRPr="00AC2DF1" w:rsidRDefault="00C766F1" w:rsidP="005D0A26">
            <w:pPr>
              <w:jc w:val="center"/>
              <w:rPr>
                <w:rFonts w:ascii="Arial" w:hAnsi="Arial" w:cs="Arial"/>
                <w:sz w:val="24"/>
                <w:szCs w:val="24"/>
              </w:rPr>
            </w:pPr>
            <w:r w:rsidRPr="00AC2DF1">
              <w:rPr>
                <w:rFonts w:ascii="Arial" w:hAnsi="Arial" w:cs="Arial"/>
                <w:sz w:val="24"/>
                <w:szCs w:val="24"/>
              </w:rPr>
              <w:t>EP3</w:t>
            </w:r>
          </w:p>
        </w:tc>
        <w:tc>
          <w:tcPr>
            <w:tcW w:w="1414" w:type="dxa"/>
          </w:tcPr>
          <w:p w14:paraId="3599725E" w14:textId="77777777" w:rsidR="00C766F1" w:rsidRPr="00AC2DF1" w:rsidRDefault="00C766F1" w:rsidP="005D0A26">
            <w:pPr>
              <w:jc w:val="center"/>
              <w:rPr>
                <w:rFonts w:ascii="Arial" w:hAnsi="Arial" w:cs="Arial"/>
                <w:sz w:val="24"/>
                <w:szCs w:val="24"/>
              </w:rPr>
            </w:pPr>
          </w:p>
        </w:tc>
        <w:tc>
          <w:tcPr>
            <w:tcW w:w="1687" w:type="dxa"/>
          </w:tcPr>
          <w:p w14:paraId="5AC54A8D" w14:textId="77777777" w:rsidR="00C766F1" w:rsidRPr="00AC2DF1" w:rsidRDefault="00C766F1" w:rsidP="005D0A26">
            <w:pPr>
              <w:jc w:val="center"/>
              <w:rPr>
                <w:rFonts w:ascii="Arial" w:hAnsi="Arial" w:cs="Arial"/>
                <w:sz w:val="24"/>
                <w:szCs w:val="24"/>
              </w:rPr>
            </w:pPr>
          </w:p>
        </w:tc>
        <w:tc>
          <w:tcPr>
            <w:tcW w:w="1970" w:type="dxa"/>
          </w:tcPr>
          <w:p w14:paraId="5DC9EB39" w14:textId="77777777" w:rsidR="00C766F1" w:rsidRPr="00AC2DF1" w:rsidRDefault="00C766F1" w:rsidP="005D0A26">
            <w:pPr>
              <w:rPr>
                <w:rFonts w:ascii="Arial" w:hAnsi="Arial" w:cs="Arial"/>
              </w:rPr>
            </w:pPr>
            <w:r w:rsidRPr="00AC2DF1">
              <w:rPr>
                <w:rFonts w:ascii="Arial" w:hAnsi="Arial" w:cs="Arial"/>
                <w:sz w:val="24"/>
                <w:szCs w:val="24"/>
              </w:rPr>
              <w:t xml:space="preserve">L21: </w:t>
            </w:r>
            <w:r w:rsidRPr="00AC2DF1">
              <w:rPr>
                <w:rFonts w:ascii="Arial" w:hAnsi="Arial" w:cs="Arial"/>
              </w:rPr>
              <w:t>I completely agree and I think that that’s because thinking has changed within this Time period. So a lot of guidance was very within child. It was very school phobia….that there’s a shift in thinking”</w:t>
            </w:r>
          </w:p>
          <w:p w14:paraId="2651C80B" w14:textId="77777777" w:rsidR="00C766F1" w:rsidRPr="00AC2DF1" w:rsidRDefault="00C766F1" w:rsidP="005D0A26">
            <w:pPr>
              <w:rPr>
                <w:rFonts w:ascii="Arial" w:hAnsi="Arial" w:cs="Arial"/>
              </w:rPr>
            </w:pPr>
          </w:p>
          <w:p w14:paraId="2A741BC6" w14:textId="77777777" w:rsidR="00C766F1" w:rsidRPr="00AC2DF1" w:rsidRDefault="00C766F1" w:rsidP="005D0A26">
            <w:pPr>
              <w:rPr>
                <w:rFonts w:ascii="Arial" w:hAnsi="Arial" w:cs="Arial"/>
                <w:sz w:val="24"/>
                <w:szCs w:val="24"/>
              </w:rPr>
            </w:pPr>
            <w:r w:rsidRPr="00AC2DF1">
              <w:rPr>
                <w:rFonts w:ascii="Arial" w:hAnsi="Arial" w:cs="Arial"/>
              </w:rPr>
              <w:t> I suppose a massive shift has been that people see emotional based school</w:t>
            </w:r>
          </w:p>
          <w:p w14:paraId="435A433C" w14:textId="77777777" w:rsidR="00C766F1" w:rsidRPr="00AC2DF1" w:rsidRDefault="00C766F1" w:rsidP="005D0A26">
            <w:pPr>
              <w:rPr>
                <w:rFonts w:ascii="Arial" w:hAnsi="Arial" w:cs="Arial"/>
              </w:rPr>
            </w:pPr>
            <w:r w:rsidRPr="00AC2DF1">
              <w:rPr>
                <w:rFonts w:ascii="Arial" w:hAnsi="Arial" w:cs="Arial"/>
              </w:rPr>
              <w:t> L 25: translating that to everyone else, I think will take time.</w:t>
            </w:r>
          </w:p>
          <w:p w14:paraId="78D2397F" w14:textId="77777777" w:rsidR="00C766F1" w:rsidRPr="00AC2DF1" w:rsidRDefault="00C766F1" w:rsidP="005D0A26">
            <w:pPr>
              <w:rPr>
                <w:rFonts w:ascii="Arial" w:hAnsi="Arial" w:cs="Arial"/>
                <w:sz w:val="24"/>
                <w:szCs w:val="24"/>
              </w:rPr>
            </w:pPr>
          </w:p>
          <w:p w14:paraId="33F4C223" w14:textId="39C63A47" w:rsidR="00C766F1" w:rsidRPr="00AC2DF1" w:rsidRDefault="00C766F1" w:rsidP="005D0A26">
            <w:pPr>
              <w:rPr>
                <w:rFonts w:ascii="Arial" w:hAnsi="Arial" w:cs="Arial"/>
              </w:rPr>
            </w:pPr>
            <w:r w:rsidRPr="00AC2DF1">
              <w:rPr>
                <w:rFonts w:ascii="Arial" w:hAnsi="Arial" w:cs="Arial"/>
              </w:rPr>
              <w:t>L67: There’s been a shift… and thinking, very much from this anxiety driven to maybe more of a… something that’s more trauma driven or a trauma response that needs a different approach than overcoming anxiety, CBT, erm laddering type approach</w:t>
            </w:r>
            <w:r w:rsidR="00560C99" w:rsidRPr="00AC2DF1">
              <w:rPr>
                <w:rFonts w:ascii="Arial" w:hAnsi="Arial" w:cs="Arial"/>
              </w:rPr>
              <w:t xml:space="preserve">. </w:t>
            </w:r>
            <w:r w:rsidRPr="00AC2DF1">
              <w:rPr>
                <w:rFonts w:ascii="Arial" w:hAnsi="Arial" w:cs="Arial"/>
              </w:rPr>
              <w:t>I’m not sure every practitioner or CAMHS or mental health service or EWOs have moved with us”</w:t>
            </w:r>
          </w:p>
          <w:p w14:paraId="4FC87C13" w14:textId="77777777" w:rsidR="00C766F1" w:rsidRPr="00AC2DF1" w:rsidRDefault="00C766F1" w:rsidP="005D0A26">
            <w:pPr>
              <w:rPr>
                <w:rFonts w:ascii="Arial" w:hAnsi="Arial" w:cs="Arial"/>
              </w:rPr>
            </w:pPr>
            <w:r w:rsidRPr="00AC2DF1">
              <w:rPr>
                <w:rFonts w:ascii="Arial" w:hAnsi="Arial" w:cs="Arial"/>
                <w:sz w:val="24"/>
                <w:szCs w:val="24"/>
              </w:rPr>
              <w:t xml:space="preserve">L227. EP4: </w:t>
            </w:r>
            <w:r w:rsidRPr="00AC2DF1">
              <w:rPr>
                <w:rFonts w:ascii="Arial" w:hAnsi="Arial" w:cs="Arial"/>
              </w:rPr>
              <w:t>I remember it’s only a few years ago when it wasn’t even a thing.</w:t>
            </w:r>
          </w:p>
          <w:p w14:paraId="594CCA0E" w14:textId="77777777" w:rsidR="00C766F1" w:rsidRPr="00AC2DF1" w:rsidRDefault="00C766F1" w:rsidP="005D0A26">
            <w:pPr>
              <w:rPr>
                <w:rFonts w:ascii="Arial" w:hAnsi="Arial" w:cs="Arial"/>
              </w:rPr>
            </w:pPr>
            <w:r w:rsidRPr="00AC2DF1">
              <w:rPr>
                <w:rFonts w:ascii="Arial" w:hAnsi="Arial" w:cs="Arial"/>
              </w:rPr>
              <w:t>L 240: EP3: To reflect and update the guidance and doing that project around radically re – writing the EBSA guidance with parents and carers”</w:t>
            </w:r>
          </w:p>
          <w:p w14:paraId="71F05D2A" w14:textId="77777777" w:rsidR="00C766F1" w:rsidRPr="00AC2DF1" w:rsidRDefault="00C766F1" w:rsidP="005D0A26">
            <w:pPr>
              <w:rPr>
                <w:rFonts w:ascii="Arial" w:hAnsi="Arial" w:cs="Arial"/>
              </w:rPr>
            </w:pPr>
          </w:p>
          <w:p w14:paraId="2D330B8C" w14:textId="77777777" w:rsidR="00C766F1" w:rsidRPr="00AC2DF1" w:rsidRDefault="00C766F1" w:rsidP="005D0A26">
            <w:pPr>
              <w:rPr>
                <w:rFonts w:ascii="Arial" w:hAnsi="Arial" w:cs="Arial"/>
                <w:sz w:val="24"/>
                <w:szCs w:val="24"/>
              </w:rPr>
            </w:pPr>
            <w:r w:rsidRPr="00AC2DF1">
              <w:rPr>
                <w:rFonts w:ascii="Arial" w:hAnsi="Arial" w:cs="Arial"/>
              </w:rPr>
              <w:t>EP4: L 318: I think that also highlights how quickly and How much things have developed, so that the fact that we’re distinguishing between those early, emerging concerns and early identification, and then entrenched EBSA. Because entrenched EBSA is a term that we bat around a lot now. But it wasn’t something… We didn’t make that distinction early on, did we?</w:t>
            </w:r>
          </w:p>
        </w:tc>
      </w:tr>
    </w:tbl>
    <w:p w14:paraId="58598288" w14:textId="77777777" w:rsidR="00C766F1" w:rsidRPr="00AC2DF1" w:rsidRDefault="00C766F1" w:rsidP="00C766F1">
      <w:pPr>
        <w:rPr>
          <w:rFonts w:ascii="Arial" w:hAnsi="Arial" w:cs="Arial"/>
        </w:rPr>
      </w:pPr>
      <w:r w:rsidRPr="00AC2DF1">
        <w:rPr>
          <w:rFonts w:ascii="Arial" w:hAnsi="Arial" w:cs="Arial"/>
        </w:rPr>
        <w:t xml:space="preserve"> </w:t>
      </w:r>
    </w:p>
    <w:p w14:paraId="7CF189C6" w14:textId="77777777" w:rsidR="00C766F1" w:rsidRPr="00AC2DF1" w:rsidRDefault="00C766F1" w:rsidP="00C766F1">
      <w:pPr>
        <w:rPr>
          <w:rFonts w:ascii="Arial" w:hAnsi="Arial" w:cs="Arial"/>
        </w:rPr>
      </w:pPr>
      <w:r w:rsidRPr="00AC2DF1">
        <w:rPr>
          <w:rFonts w:ascii="Arial" w:hAnsi="Arial" w:cs="Arial"/>
        </w:rPr>
        <w:t>Breaks in the flow of the conversation are unusual</w:t>
      </w:r>
    </w:p>
    <w:p w14:paraId="593F601F" w14:textId="77777777" w:rsidR="00C766F1" w:rsidRPr="00AC2DF1" w:rsidRDefault="00C766F1" w:rsidP="00C766F1">
      <w:pPr>
        <w:rPr>
          <w:rFonts w:ascii="Arial" w:hAnsi="Arial" w:cs="Arial"/>
        </w:rPr>
      </w:pPr>
      <w:r w:rsidRPr="00AC2DF1">
        <w:rPr>
          <w:rFonts w:ascii="Arial" w:hAnsi="Arial" w:cs="Arial"/>
        </w:rPr>
        <w:t xml:space="preserve">EPs pick out some examples of unity ad people giving up their time: </w:t>
      </w:r>
      <w:proofErr w:type="spellStart"/>
      <w:r w:rsidRPr="00AC2DF1">
        <w:rPr>
          <w:rFonts w:ascii="Arial" w:hAnsi="Arial" w:cs="Arial"/>
        </w:rPr>
        <w:t>e.g</w:t>
      </w:r>
      <w:proofErr w:type="spellEnd"/>
      <w:r w:rsidRPr="00AC2DF1">
        <w:rPr>
          <w:rFonts w:ascii="Arial" w:hAnsi="Arial" w:cs="Arial"/>
        </w:rPr>
        <w:t xml:space="preserve"> : L223</w:t>
      </w:r>
    </w:p>
    <w:p w14:paraId="6F577461" w14:textId="77777777" w:rsidR="00C766F1" w:rsidRPr="00AC2DF1" w:rsidRDefault="00C766F1" w:rsidP="00C766F1">
      <w:pPr>
        <w:rPr>
          <w:rFonts w:ascii="Arial" w:hAnsi="Arial" w:cs="Arial"/>
        </w:rPr>
      </w:pPr>
      <w:r w:rsidRPr="00AC2DF1">
        <w:rPr>
          <w:rFonts w:ascii="Arial" w:hAnsi="Arial" w:cs="Arial"/>
        </w:rPr>
        <w:t>L226: Lots of people coming together. A commitment to working together</w:t>
      </w:r>
    </w:p>
    <w:p w14:paraId="09189564" w14:textId="77777777" w:rsidR="00C766F1" w:rsidRPr="00AC2DF1" w:rsidRDefault="00C766F1" w:rsidP="00C766F1">
      <w:pPr>
        <w:rPr>
          <w:rFonts w:ascii="Arial" w:hAnsi="Arial" w:cs="Arial"/>
        </w:rPr>
      </w:pPr>
      <w:r w:rsidRPr="00AC2DF1">
        <w:rPr>
          <w:rFonts w:ascii="Arial" w:hAnsi="Arial" w:cs="Arial"/>
        </w:rPr>
        <w:t>To collaborate and learn. (L235)</w:t>
      </w:r>
    </w:p>
    <w:p w14:paraId="0F27E364" w14:textId="77777777" w:rsidR="00C766F1" w:rsidRPr="00AC2DF1" w:rsidRDefault="00C766F1" w:rsidP="00C766F1">
      <w:pPr>
        <w:rPr>
          <w:rFonts w:ascii="Arial" w:hAnsi="Arial" w:cs="Arial"/>
        </w:rPr>
      </w:pPr>
      <w:r w:rsidRPr="00AC2DF1">
        <w:rPr>
          <w:rFonts w:ascii="Arial" w:hAnsi="Arial" w:cs="Arial"/>
        </w:rPr>
        <w:t>Interest in principles, rather than a specific step – by -step approach (EP3)</w:t>
      </w:r>
    </w:p>
    <w:p w14:paraId="084B2070" w14:textId="77777777" w:rsidR="00C766F1" w:rsidRPr="00AC2DF1" w:rsidRDefault="00C766F1" w:rsidP="00C766F1">
      <w:pPr>
        <w:rPr>
          <w:rFonts w:ascii="Arial" w:hAnsi="Arial" w:cs="Arial"/>
        </w:rPr>
      </w:pPr>
      <w:r w:rsidRPr="00AC2DF1">
        <w:rPr>
          <w:rFonts w:ascii="Arial" w:hAnsi="Arial" w:cs="Arial"/>
        </w:rPr>
        <w:t>Suggestion of using a lead professional</w:t>
      </w:r>
    </w:p>
    <w:p w14:paraId="6958B101" w14:textId="77777777" w:rsidR="00636C8E" w:rsidRPr="00AC2DF1" w:rsidRDefault="00636C8E" w:rsidP="00636C8E">
      <w:pPr>
        <w:spacing w:line="480" w:lineRule="auto"/>
        <w:rPr>
          <w:rFonts w:ascii="Arial" w:hAnsi="Arial" w:cs="Arial"/>
          <w:b/>
          <w:bCs/>
        </w:rPr>
      </w:pPr>
    </w:p>
    <w:p w14:paraId="2B4215E6" w14:textId="77777777" w:rsidR="00B95BA5" w:rsidRPr="00AC2DF1" w:rsidRDefault="00B95BA5">
      <w:pPr>
        <w:rPr>
          <w:rFonts w:ascii="Arial" w:hAnsi="Arial" w:cs="Arial"/>
          <w:b/>
          <w:bCs/>
        </w:rPr>
      </w:pPr>
      <w:r w:rsidRPr="00AC2DF1">
        <w:rPr>
          <w:rFonts w:ascii="Arial" w:hAnsi="Arial" w:cs="Arial"/>
          <w:b/>
          <w:bCs/>
        </w:rPr>
        <w:br w:type="page"/>
      </w:r>
    </w:p>
    <w:p w14:paraId="6AE7E16E" w14:textId="7DF7AAC9" w:rsidR="008F284E" w:rsidRPr="00AC2DF1" w:rsidRDefault="009B7AE6" w:rsidP="005233F9">
      <w:pPr>
        <w:spacing w:line="480" w:lineRule="auto"/>
        <w:rPr>
          <w:rFonts w:ascii="Arial" w:hAnsi="Arial" w:cs="Arial"/>
          <w:b/>
          <w:sz w:val="36"/>
          <w:szCs w:val="36"/>
        </w:rPr>
      </w:pPr>
      <w:r w:rsidRPr="00AC2DF1">
        <w:rPr>
          <w:rFonts w:ascii="Arial" w:hAnsi="Arial" w:cs="Arial"/>
          <w:b/>
          <w:sz w:val="36"/>
          <w:szCs w:val="36"/>
        </w:rPr>
        <w:t xml:space="preserve">Appendix </w:t>
      </w:r>
      <w:r w:rsidR="00BC0195" w:rsidRPr="00AC2DF1">
        <w:rPr>
          <w:rFonts w:ascii="Arial" w:hAnsi="Arial" w:cs="Arial"/>
          <w:b/>
          <w:sz w:val="36"/>
          <w:szCs w:val="36"/>
        </w:rPr>
        <w:t>I</w:t>
      </w:r>
      <w:r w:rsidRPr="00AC2DF1">
        <w:rPr>
          <w:rFonts w:ascii="Arial" w:hAnsi="Arial" w:cs="Arial"/>
          <w:b/>
          <w:sz w:val="36"/>
          <w:szCs w:val="36"/>
        </w:rPr>
        <w:t>: Diary of Supervision</w:t>
      </w:r>
    </w:p>
    <w:tbl>
      <w:tblPr>
        <w:tblStyle w:val="TableGrid"/>
        <w:tblW w:w="0" w:type="auto"/>
        <w:tblLook w:val="04A0" w:firstRow="1" w:lastRow="0" w:firstColumn="1" w:lastColumn="0" w:noHBand="0" w:noVBand="1"/>
      </w:tblPr>
      <w:tblGrid>
        <w:gridCol w:w="1411"/>
        <w:gridCol w:w="5358"/>
        <w:gridCol w:w="2247"/>
      </w:tblGrid>
      <w:tr w:rsidR="00AC2DF1" w:rsidRPr="00AC2DF1" w14:paraId="657358A5" w14:textId="77777777" w:rsidTr="00163989">
        <w:tc>
          <w:tcPr>
            <w:tcW w:w="1411" w:type="dxa"/>
          </w:tcPr>
          <w:p w14:paraId="5CC019EB" w14:textId="77777777" w:rsidR="008F284E" w:rsidRPr="00AC2DF1" w:rsidRDefault="008F284E" w:rsidP="005D0A26">
            <w:pPr>
              <w:jc w:val="center"/>
              <w:rPr>
                <w:rFonts w:ascii="Arial" w:hAnsi="Arial" w:cs="Arial"/>
              </w:rPr>
            </w:pPr>
            <w:r w:rsidRPr="00AC2DF1">
              <w:rPr>
                <w:rFonts w:ascii="Arial" w:hAnsi="Arial" w:cs="Arial"/>
              </w:rPr>
              <w:t>Date</w:t>
            </w:r>
          </w:p>
        </w:tc>
        <w:tc>
          <w:tcPr>
            <w:tcW w:w="5358" w:type="dxa"/>
          </w:tcPr>
          <w:p w14:paraId="50AF2802" w14:textId="77777777" w:rsidR="008F284E" w:rsidRPr="00AC2DF1" w:rsidRDefault="008F284E" w:rsidP="005D0A26">
            <w:pPr>
              <w:jc w:val="center"/>
              <w:rPr>
                <w:rFonts w:ascii="Arial" w:hAnsi="Arial" w:cs="Arial"/>
              </w:rPr>
            </w:pPr>
            <w:r w:rsidRPr="00AC2DF1">
              <w:rPr>
                <w:rFonts w:ascii="Arial" w:hAnsi="Arial" w:cs="Arial"/>
              </w:rPr>
              <w:t>Areas of discussion</w:t>
            </w:r>
          </w:p>
        </w:tc>
        <w:tc>
          <w:tcPr>
            <w:tcW w:w="2247" w:type="dxa"/>
          </w:tcPr>
          <w:p w14:paraId="6A9EB42F" w14:textId="77777777" w:rsidR="008F284E" w:rsidRPr="00AC2DF1" w:rsidRDefault="008F284E" w:rsidP="005D0A26">
            <w:pPr>
              <w:jc w:val="center"/>
              <w:rPr>
                <w:rFonts w:ascii="Arial" w:hAnsi="Arial" w:cs="Arial"/>
              </w:rPr>
            </w:pPr>
            <w:r w:rsidRPr="00AC2DF1">
              <w:rPr>
                <w:rFonts w:ascii="Arial" w:hAnsi="Arial" w:cs="Arial"/>
              </w:rPr>
              <w:t>Actions and outcomes</w:t>
            </w:r>
          </w:p>
        </w:tc>
      </w:tr>
      <w:tr w:rsidR="00AC2DF1" w:rsidRPr="00AC2DF1" w14:paraId="5C1C6824" w14:textId="77777777" w:rsidTr="00163989">
        <w:tc>
          <w:tcPr>
            <w:tcW w:w="1411" w:type="dxa"/>
          </w:tcPr>
          <w:p w14:paraId="151CAF86" w14:textId="77777777" w:rsidR="008F284E" w:rsidRPr="00AC2DF1" w:rsidRDefault="008F284E" w:rsidP="005D0A26">
            <w:pPr>
              <w:jc w:val="center"/>
              <w:rPr>
                <w:rFonts w:ascii="Arial" w:hAnsi="Arial" w:cs="Arial"/>
              </w:rPr>
            </w:pPr>
            <w:r w:rsidRPr="00AC2DF1">
              <w:rPr>
                <w:rFonts w:ascii="Arial" w:hAnsi="Arial" w:cs="Arial"/>
              </w:rPr>
              <w:t>10/02/2023</w:t>
            </w:r>
          </w:p>
        </w:tc>
        <w:tc>
          <w:tcPr>
            <w:tcW w:w="5358" w:type="dxa"/>
          </w:tcPr>
          <w:p w14:paraId="08866BA5" w14:textId="77777777" w:rsidR="008F284E" w:rsidRPr="00AC2DF1" w:rsidRDefault="008F284E" w:rsidP="005D0A26">
            <w:pPr>
              <w:rPr>
                <w:rFonts w:ascii="Arial" w:hAnsi="Arial" w:cs="Arial"/>
              </w:rPr>
            </w:pPr>
            <w:r w:rsidRPr="00AC2DF1">
              <w:rPr>
                <w:rFonts w:ascii="Arial" w:hAnsi="Arial" w:cs="Arial"/>
              </w:rPr>
              <w:t>Forms of conversation / discourse analysis:</w:t>
            </w:r>
          </w:p>
          <w:p w14:paraId="27DC42C1" w14:textId="77777777" w:rsidR="008F284E" w:rsidRPr="00AC2DF1" w:rsidRDefault="008F284E" w:rsidP="005D0A26">
            <w:pPr>
              <w:rPr>
                <w:rFonts w:ascii="Arial" w:hAnsi="Arial" w:cs="Arial"/>
              </w:rPr>
            </w:pPr>
            <w:r w:rsidRPr="00AC2DF1">
              <w:rPr>
                <w:rFonts w:ascii="Arial" w:hAnsi="Arial" w:cs="Arial"/>
              </w:rPr>
              <w:t>Conversation analysis – person led. Inductive</w:t>
            </w:r>
          </w:p>
          <w:p w14:paraId="47F9A73A" w14:textId="77777777" w:rsidR="008F284E" w:rsidRPr="00AC2DF1" w:rsidRDefault="008F284E" w:rsidP="005D0A26">
            <w:pPr>
              <w:rPr>
                <w:rFonts w:ascii="Arial" w:hAnsi="Arial" w:cs="Arial"/>
              </w:rPr>
            </w:pPr>
            <w:r w:rsidRPr="00AC2DF1">
              <w:rPr>
                <w:rFonts w:ascii="Arial" w:hAnsi="Arial" w:cs="Arial"/>
              </w:rPr>
              <w:t>Involves Jefferson notation.</w:t>
            </w:r>
          </w:p>
          <w:p w14:paraId="4F912FFD" w14:textId="77777777" w:rsidR="008F284E" w:rsidRPr="00AC2DF1" w:rsidRDefault="008F284E" w:rsidP="005D0A26">
            <w:pPr>
              <w:rPr>
                <w:rFonts w:ascii="Arial" w:hAnsi="Arial" w:cs="Arial"/>
              </w:rPr>
            </w:pPr>
          </w:p>
          <w:p w14:paraId="0FEAE789" w14:textId="77777777" w:rsidR="008F284E" w:rsidRPr="00AC2DF1" w:rsidRDefault="008F284E" w:rsidP="005D0A26">
            <w:pPr>
              <w:rPr>
                <w:rFonts w:ascii="Arial" w:hAnsi="Arial" w:cs="Arial"/>
              </w:rPr>
            </w:pPr>
            <w:r w:rsidRPr="00AC2DF1">
              <w:rPr>
                <w:rFonts w:ascii="Arial" w:hAnsi="Arial" w:cs="Arial"/>
              </w:rPr>
              <w:t xml:space="preserve">Conversation analysis – applying </w:t>
            </w:r>
            <w:proofErr w:type="spellStart"/>
            <w:r w:rsidRPr="00AC2DF1">
              <w:rPr>
                <w:rFonts w:ascii="Arial" w:hAnsi="Arial" w:cs="Arial"/>
              </w:rPr>
              <w:t>over arching</w:t>
            </w:r>
            <w:proofErr w:type="spellEnd"/>
            <w:r w:rsidRPr="00AC2DF1">
              <w:rPr>
                <w:rFonts w:ascii="Arial" w:hAnsi="Arial" w:cs="Arial"/>
              </w:rPr>
              <w:t xml:space="preserve"> frameworks – deductive</w:t>
            </w:r>
          </w:p>
          <w:p w14:paraId="41C13874" w14:textId="77777777" w:rsidR="008F284E" w:rsidRPr="00AC2DF1" w:rsidRDefault="008F284E" w:rsidP="005D0A26">
            <w:pPr>
              <w:rPr>
                <w:rFonts w:ascii="Arial" w:hAnsi="Arial" w:cs="Arial"/>
              </w:rPr>
            </w:pPr>
          </w:p>
          <w:p w14:paraId="2C9F9122" w14:textId="77777777" w:rsidR="008F284E" w:rsidRPr="00AC2DF1" w:rsidRDefault="008F284E" w:rsidP="005D0A26">
            <w:pPr>
              <w:rPr>
                <w:rFonts w:ascii="Arial" w:hAnsi="Arial" w:cs="Arial"/>
              </w:rPr>
            </w:pPr>
            <w:r w:rsidRPr="00AC2DF1">
              <w:rPr>
                <w:rFonts w:ascii="Arial" w:hAnsi="Arial" w:cs="Arial"/>
              </w:rPr>
              <w:t xml:space="preserve">Critical analysis can be political – </w:t>
            </w:r>
            <w:proofErr w:type="spellStart"/>
            <w:r w:rsidRPr="00AC2DF1">
              <w:rPr>
                <w:rFonts w:ascii="Arial" w:hAnsi="Arial" w:cs="Arial"/>
              </w:rPr>
              <w:t>eg.</w:t>
            </w:r>
            <w:proofErr w:type="spellEnd"/>
            <w:r w:rsidRPr="00AC2DF1">
              <w:rPr>
                <w:rFonts w:ascii="Arial" w:hAnsi="Arial" w:cs="Arial"/>
              </w:rPr>
              <w:t xml:space="preserve"> Foucault, Billington. Post structural</w:t>
            </w:r>
          </w:p>
          <w:p w14:paraId="008F9AC6" w14:textId="77777777" w:rsidR="008F284E" w:rsidRPr="00AC2DF1" w:rsidRDefault="008F284E" w:rsidP="005D0A26">
            <w:pPr>
              <w:rPr>
                <w:rFonts w:ascii="Arial" w:hAnsi="Arial" w:cs="Arial"/>
              </w:rPr>
            </w:pPr>
          </w:p>
          <w:p w14:paraId="2031541B" w14:textId="77777777" w:rsidR="008F284E" w:rsidRPr="00AC2DF1" w:rsidRDefault="008F284E" w:rsidP="005D0A26">
            <w:pPr>
              <w:rPr>
                <w:rFonts w:ascii="Arial" w:hAnsi="Arial" w:cs="Arial"/>
              </w:rPr>
            </w:pPr>
            <w:r w:rsidRPr="00AC2DF1">
              <w:rPr>
                <w:rFonts w:ascii="Arial" w:hAnsi="Arial" w:cs="Arial"/>
                <w:b/>
                <w:bCs/>
              </w:rPr>
              <w:t>Discursive analysis:</w:t>
            </w:r>
            <w:r w:rsidRPr="00AC2DF1">
              <w:rPr>
                <w:rFonts w:ascii="Arial" w:hAnsi="Arial" w:cs="Arial"/>
              </w:rPr>
              <w:t xml:space="preserve"> How identities are constructed during a conversation. Looks at the words spoken. There is attention to language. (Conversation analysis does this in great detail)</w:t>
            </w:r>
          </w:p>
          <w:p w14:paraId="1F744FCD" w14:textId="77777777" w:rsidR="008F284E" w:rsidRPr="00AC2DF1" w:rsidRDefault="008F284E" w:rsidP="005D0A26">
            <w:pPr>
              <w:rPr>
                <w:rFonts w:ascii="Arial" w:hAnsi="Arial" w:cs="Arial"/>
              </w:rPr>
            </w:pPr>
          </w:p>
          <w:p w14:paraId="4C262F18" w14:textId="77777777" w:rsidR="008F284E" w:rsidRPr="00AC2DF1" w:rsidRDefault="008F284E" w:rsidP="005D0A26">
            <w:pPr>
              <w:rPr>
                <w:rFonts w:ascii="Arial" w:hAnsi="Arial" w:cs="Arial"/>
              </w:rPr>
            </w:pPr>
            <w:r w:rsidRPr="00AC2DF1">
              <w:rPr>
                <w:rFonts w:ascii="Arial" w:hAnsi="Arial" w:cs="Arial"/>
              </w:rPr>
              <w:t>Rom Harre is influential – positioning theory.</w:t>
            </w:r>
          </w:p>
          <w:p w14:paraId="6FE99614" w14:textId="77777777" w:rsidR="008F284E" w:rsidRPr="00AC2DF1" w:rsidRDefault="008F284E" w:rsidP="005D0A26">
            <w:pPr>
              <w:jc w:val="center"/>
              <w:rPr>
                <w:rFonts w:ascii="Arial" w:hAnsi="Arial" w:cs="Arial"/>
              </w:rPr>
            </w:pPr>
            <w:r w:rsidRPr="00AC2DF1">
              <w:rPr>
                <w:rFonts w:ascii="Arial" w:hAnsi="Arial" w:cs="Arial"/>
              </w:rPr>
              <w:t xml:space="preserve">Vs. </w:t>
            </w:r>
          </w:p>
          <w:p w14:paraId="6F2F6411" w14:textId="77777777" w:rsidR="008F284E" w:rsidRPr="00AC2DF1" w:rsidRDefault="008F284E" w:rsidP="005D0A26">
            <w:pPr>
              <w:rPr>
                <w:rFonts w:ascii="Arial" w:hAnsi="Arial" w:cs="Arial"/>
              </w:rPr>
            </w:pPr>
            <w:r w:rsidRPr="00AC2DF1">
              <w:rPr>
                <w:rFonts w:ascii="Arial" w:hAnsi="Arial" w:cs="Arial"/>
              </w:rPr>
              <w:t>Cognitive analysis: the natural tendency to attribute blame etc.</w:t>
            </w:r>
          </w:p>
          <w:p w14:paraId="081EC21C" w14:textId="77777777" w:rsidR="008F284E" w:rsidRPr="00AC2DF1" w:rsidRDefault="008F284E" w:rsidP="005D0A26">
            <w:pPr>
              <w:rPr>
                <w:rFonts w:ascii="Arial" w:hAnsi="Arial" w:cs="Arial"/>
              </w:rPr>
            </w:pPr>
          </w:p>
          <w:p w14:paraId="1F096F3C" w14:textId="77777777" w:rsidR="008F284E" w:rsidRPr="00AC2DF1" w:rsidRDefault="008F284E" w:rsidP="005D0A26">
            <w:pPr>
              <w:rPr>
                <w:rFonts w:ascii="Arial" w:hAnsi="Arial" w:cs="Arial"/>
              </w:rPr>
            </w:pPr>
            <w:r w:rsidRPr="00AC2DF1">
              <w:rPr>
                <w:rFonts w:ascii="Arial" w:hAnsi="Arial" w:cs="Arial"/>
              </w:rPr>
              <w:t xml:space="preserve">We then discussed different possible studies: </w:t>
            </w:r>
            <w:proofErr w:type="spellStart"/>
            <w:r w:rsidRPr="00AC2DF1">
              <w:rPr>
                <w:rFonts w:ascii="Arial" w:hAnsi="Arial" w:cs="Arial"/>
              </w:rPr>
              <w:t>Eg.</w:t>
            </w:r>
            <w:proofErr w:type="spellEnd"/>
            <w:r w:rsidRPr="00AC2DF1">
              <w:rPr>
                <w:rFonts w:ascii="Arial" w:hAnsi="Arial" w:cs="Arial"/>
              </w:rPr>
              <w:t xml:space="preserve"> Analysis of different members of staff in one school;</w:t>
            </w:r>
          </w:p>
          <w:p w14:paraId="47FD1A14" w14:textId="77777777" w:rsidR="008F284E" w:rsidRPr="00AC2DF1" w:rsidRDefault="008F284E" w:rsidP="005D0A26">
            <w:pPr>
              <w:rPr>
                <w:rFonts w:ascii="Arial" w:hAnsi="Arial" w:cs="Arial"/>
              </w:rPr>
            </w:pPr>
            <w:r w:rsidRPr="00AC2DF1">
              <w:rPr>
                <w:rFonts w:ascii="Arial" w:hAnsi="Arial" w:cs="Arial"/>
              </w:rPr>
              <w:t>Interviewing 6 members of a SMT (</w:t>
            </w:r>
            <w:proofErr w:type="spellStart"/>
            <w:r w:rsidRPr="00AC2DF1">
              <w:rPr>
                <w:rFonts w:ascii="Arial" w:hAnsi="Arial" w:cs="Arial"/>
              </w:rPr>
              <w:t>eg.</w:t>
            </w:r>
            <w:proofErr w:type="spellEnd"/>
            <w:r w:rsidRPr="00AC2DF1">
              <w:rPr>
                <w:rFonts w:ascii="Arial" w:hAnsi="Arial" w:cs="Arial"/>
              </w:rPr>
              <w:t xml:space="preserve"> Headteachers);</w:t>
            </w:r>
          </w:p>
          <w:p w14:paraId="53DE3D78" w14:textId="77777777" w:rsidR="008F284E" w:rsidRPr="00AC2DF1" w:rsidRDefault="008F284E" w:rsidP="005D0A26">
            <w:pPr>
              <w:rPr>
                <w:rFonts w:ascii="Arial" w:hAnsi="Arial" w:cs="Arial"/>
              </w:rPr>
            </w:pPr>
            <w:r w:rsidRPr="00AC2DF1">
              <w:rPr>
                <w:rFonts w:ascii="Arial" w:hAnsi="Arial" w:cs="Arial"/>
              </w:rPr>
              <w:t>Discourse analysis of actual multi agency meetings</w:t>
            </w:r>
          </w:p>
        </w:tc>
        <w:tc>
          <w:tcPr>
            <w:tcW w:w="2247" w:type="dxa"/>
          </w:tcPr>
          <w:p w14:paraId="0FE8F405" w14:textId="77777777" w:rsidR="008F284E" w:rsidRPr="00AC2DF1" w:rsidRDefault="008F284E" w:rsidP="005D0A26">
            <w:pPr>
              <w:rPr>
                <w:rFonts w:ascii="Arial" w:hAnsi="Arial" w:cs="Arial"/>
              </w:rPr>
            </w:pPr>
            <w:r w:rsidRPr="00AC2DF1">
              <w:rPr>
                <w:rFonts w:ascii="Arial" w:hAnsi="Arial" w:cs="Arial"/>
              </w:rPr>
              <w:t>Read: Discursive psychology, Classic and Contemporary Issues (</w:t>
            </w:r>
            <w:proofErr w:type="spellStart"/>
            <w:r w:rsidRPr="00AC2DF1">
              <w:rPr>
                <w:rFonts w:ascii="Arial" w:hAnsi="Arial" w:cs="Arial"/>
              </w:rPr>
              <w:t>Tileaga</w:t>
            </w:r>
            <w:proofErr w:type="spellEnd"/>
            <w:r w:rsidRPr="00AC2DF1">
              <w:rPr>
                <w:rFonts w:ascii="Arial" w:hAnsi="Arial" w:cs="Arial"/>
              </w:rPr>
              <w:t xml:space="preserve"> &amp; Stokoe).</w:t>
            </w:r>
          </w:p>
          <w:p w14:paraId="76E62BF8" w14:textId="77777777" w:rsidR="008F284E" w:rsidRPr="00AC2DF1" w:rsidRDefault="008F284E" w:rsidP="005D0A26">
            <w:pPr>
              <w:rPr>
                <w:rFonts w:ascii="Arial" w:hAnsi="Arial" w:cs="Arial"/>
              </w:rPr>
            </w:pPr>
          </w:p>
          <w:p w14:paraId="7731C639" w14:textId="77777777" w:rsidR="008F284E" w:rsidRPr="00AC2DF1" w:rsidRDefault="008F284E" w:rsidP="005D0A26">
            <w:pPr>
              <w:rPr>
                <w:rFonts w:ascii="Arial" w:hAnsi="Arial" w:cs="Arial"/>
              </w:rPr>
            </w:pPr>
            <w:r w:rsidRPr="00AC2DF1">
              <w:rPr>
                <w:rFonts w:ascii="Arial" w:hAnsi="Arial" w:cs="Arial"/>
              </w:rPr>
              <w:t>Read // study: Potter &amp; Wetherall, Reality Production Kit (Discourse analysis)</w:t>
            </w:r>
          </w:p>
          <w:p w14:paraId="4B8E5FBC" w14:textId="77777777" w:rsidR="008F284E" w:rsidRPr="00AC2DF1" w:rsidRDefault="008F284E" w:rsidP="005D0A26">
            <w:pPr>
              <w:rPr>
                <w:rFonts w:ascii="Arial" w:hAnsi="Arial" w:cs="Arial"/>
              </w:rPr>
            </w:pPr>
          </w:p>
          <w:p w14:paraId="2FFB7FD9" w14:textId="77777777" w:rsidR="008F284E" w:rsidRPr="00AC2DF1" w:rsidRDefault="008F284E" w:rsidP="005D0A26">
            <w:pPr>
              <w:rPr>
                <w:rFonts w:ascii="Arial" w:hAnsi="Arial" w:cs="Arial"/>
              </w:rPr>
            </w:pPr>
            <w:r w:rsidRPr="00AC2DF1">
              <w:rPr>
                <w:rFonts w:ascii="Arial" w:hAnsi="Arial" w:cs="Arial"/>
              </w:rPr>
              <w:t>Find &amp; read: Jo Mitchell: Analysing Multi Agency Meetings</w:t>
            </w:r>
          </w:p>
          <w:p w14:paraId="5E64656C" w14:textId="77777777" w:rsidR="008F284E" w:rsidRPr="00AC2DF1" w:rsidRDefault="008F284E" w:rsidP="005D0A26">
            <w:pPr>
              <w:rPr>
                <w:rFonts w:ascii="Arial" w:hAnsi="Arial" w:cs="Arial"/>
              </w:rPr>
            </w:pPr>
          </w:p>
          <w:p w14:paraId="4C93C5E9" w14:textId="77777777" w:rsidR="008F284E" w:rsidRPr="00AC2DF1" w:rsidRDefault="008F284E" w:rsidP="005D0A26">
            <w:pPr>
              <w:rPr>
                <w:rFonts w:ascii="Arial" w:hAnsi="Arial" w:cs="Arial"/>
              </w:rPr>
            </w:pPr>
            <w:r w:rsidRPr="00AC2DF1">
              <w:rPr>
                <w:rFonts w:ascii="Arial" w:hAnsi="Arial" w:cs="Arial"/>
              </w:rPr>
              <w:t>Finalise research proposal</w:t>
            </w:r>
          </w:p>
        </w:tc>
      </w:tr>
      <w:tr w:rsidR="00AC2DF1" w:rsidRPr="00AC2DF1" w14:paraId="169141A2" w14:textId="77777777" w:rsidTr="00163989">
        <w:tc>
          <w:tcPr>
            <w:tcW w:w="1411" w:type="dxa"/>
          </w:tcPr>
          <w:p w14:paraId="48D40784" w14:textId="77777777" w:rsidR="008F284E" w:rsidRPr="00AC2DF1" w:rsidRDefault="008F284E" w:rsidP="005D0A26">
            <w:pPr>
              <w:jc w:val="center"/>
              <w:rPr>
                <w:rFonts w:ascii="Arial" w:hAnsi="Arial" w:cs="Arial"/>
              </w:rPr>
            </w:pPr>
            <w:r w:rsidRPr="00AC2DF1">
              <w:rPr>
                <w:rFonts w:ascii="Arial" w:hAnsi="Arial" w:cs="Arial"/>
              </w:rPr>
              <w:t>13/03/2023</w:t>
            </w:r>
          </w:p>
        </w:tc>
        <w:tc>
          <w:tcPr>
            <w:tcW w:w="5358" w:type="dxa"/>
          </w:tcPr>
          <w:p w14:paraId="09313603" w14:textId="77777777" w:rsidR="008F284E" w:rsidRPr="00AC2DF1" w:rsidRDefault="008F284E" w:rsidP="005D0A26">
            <w:pPr>
              <w:rPr>
                <w:rFonts w:ascii="Arial" w:hAnsi="Arial" w:cs="Arial"/>
              </w:rPr>
            </w:pPr>
            <w:r w:rsidRPr="00AC2DF1">
              <w:rPr>
                <w:rFonts w:ascii="Arial" w:hAnsi="Arial" w:cs="Arial"/>
              </w:rPr>
              <w:t>I had sent Victoria a good draft of my research proposal which was our main topic of discussion.</w:t>
            </w:r>
          </w:p>
          <w:p w14:paraId="3FF1C983" w14:textId="77777777" w:rsidR="008F284E" w:rsidRPr="00AC2DF1" w:rsidRDefault="008F284E" w:rsidP="005D0A26">
            <w:pPr>
              <w:rPr>
                <w:rFonts w:ascii="Arial" w:hAnsi="Arial" w:cs="Arial"/>
              </w:rPr>
            </w:pPr>
            <w:r w:rsidRPr="00AC2DF1">
              <w:rPr>
                <w:rFonts w:ascii="Arial" w:hAnsi="Arial" w:cs="Arial"/>
              </w:rPr>
              <w:t>There were some places in the proposal where the wording could have been more finely honed, such as removing the word “attitude” from the research question (discourse analysis does not claim to offer a window into the mind of the speaker).</w:t>
            </w:r>
          </w:p>
          <w:p w14:paraId="39CC77D0" w14:textId="77777777" w:rsidR="008F284E" w:rsidRPr="00AC2DF1" w:rsidRDefault="008F284E" w:rsidP="005D0A26">
            <w:pPr>
              <w:rPr>
                <w:rFonts w:ascii="Arial" w:hAnsi="Arial" w:cs="Arial"/>
              </w:rPr>
            </w:pPr>
          </w:p>
          <w:p w14:paraId="741D3C81" w14:textId="77777777" w:rsidR="008F284E" w:rsidRPr="00AC2DF1" w:rsidRDefault="008F284E" w:rsidP="005D0A26">
            <w:pPr>
              <w:rPr>
                <w:rFonts w:ascii="Arial" w:hAnsi="Arial" w:cs="Arial"/>
              </w:rPr>
            </w:pPr>
            <w:r w:rsidRPr="00AC2DF1">
              <w:rPr>
                <w:rFonts w:ascii="Arial" w:hAnsi="Arial" w:cs="Arial"/>
              </w:rPr>
              <w:t>We also discussed whether discourse analysis was the best approach for the study or whether conversation analysis might be a better approach as this focuses in on the minutia of the words used and the way that meaning is constructed by groups of people. This would also entail a consideration of my ontological position, with DA being associated with a relativist ontological standpoint and CA being more associated with critical realism.</w:t>
            </w:r>
          </w:p>
          <w:p w14:paraId="20A707D1" w14:textId="77777777" w:rsidR="008F284E" w:rsidRPr="00AC2DF1" w:rsidRDefault="008F284E" w:rsidP="005D0A26">
            <w:pPr>
              <w:rPr>
                <w:rFonts w:ascii="Arial" w:hAnsi="Arial" w:cs="Arial"/>
              </w:rPr>
            </w:pPr>
            <w:r w:rsidRPr="00AC2DF1">
              <w:rPr>
                <w:rFonts w:ascii="Arial" w:hAnsi="Arial" w:cs="Arial"/>
              </w:rPr>
              <w:t>It is therefore important to explain which form of discourse analysis I wish to use and why.</w:t>
            </w:r>
          </w:p>
        </w:tc>
        <w:tc>
          <w:tcPr>
            <w:tcW w:w="2247" w:type="dxa"/>
          </w:tcPr>
          <w:p w14:paraId="42E3A695" w14:textId="77777777" w:rsidR="008F284E" w:rsidRPr="00AC2DF1" w:rsidRDefault="008F284E" w:rsidP="005D0A26">
            <w:pPr>
              <w:rPr>
                <w:rFonts w:ascii="Arial" w:hAnsi="Arial" w:cs="Arial"/>
              </w:rPr>
            </w:pPr>
            <w:r w:rsidRPr="00AC2DF1">
              <w:rPr>
                <w:rFonts w:ascii="Arial" w:hAnsi="Arial" w:cs="Arial"/>
              </w:rPr>
              <w:t>PW to read VL’s thesis and consider conversation analysis vs discourse analysis.</w:t>
            </w:r>
          </w:p>
          <w:p w14:paraId="327A6ACF" w14:textId="77777777" w:rsidR="008F284E" w:rsidRPr="00AC2DF1" w:rsidRDefault="008F284E" w:rsidP="005D0A26">
            <w:pPr>
              <w:rPr>
                <w:rFonts w:ascii="Arial" w:hAnsi="Arial" w:cs="Arial"/>
              </w:rPr>
            </w:pPr>
          </w:p>
          <w:p w14:paraId="1D606862" w14:textId="77777777" w:rsidR="008F284E" w:rsidRPr="00AC2DF1" w:rsidRDefault="008F284E" w:rsidP="005D0A26">
            <w:pPr>
              <w:rPr>
                <w:rFonts w:ascii="Arial" w:hAnsi="Arial" w:cs="Arial"/>
              </w:rPr>
            </w:pPr>
            <w:r w:rsidRPr="00AC2DF1">
              <w:rPr>
                <w:rFonts w:ascii="Arial" w:hAnsi="Arial" w:cs="Arial"/>
              </w:rPr>
              <w:t>PW to make any necessary changes to the research proposal.</w:t>
            </w:r>
          </w:p>
        </w:tc>
      </w:tr>
      <w:tr w:rsidR="00AC2DF1" w:rsidRPr="00AC2DF1" w14:paraId="5E25DFC3" w14:textId="77777777" w:rsidTr="00163989">
        <w:tc>
          <w:tcPr>
            <w:tcW w:w="1411" w:type="dxa"/>
          </w:tcPr>
          <w:p w14:paraId="5D8FA902" w14:textId="77777777" w:rsidR="008F284E" w:rsidRPr="00AC2DF1" w:rsidRDefault="008F284E" w:rsidP="005D0A26">
            <w:pPr>
              <w:jc w:val="center"/>
              <w:rPr>
                <w:rFonts w:ascii="Arial" w:hAnsi="Arial" w:cs="Arial"/>
              </w:rPr>
            </w:pPr>
            <w:r w:rsidRPr="00AC2DF1">
              <w:rPr>
                <w:rFonts w:ascii="Arial" w:hAnsi="Arial" w:cs="Arial"/>
              </w:rPr>
              <w:t>05/05/2023</w:t>
            </w:r>
          </w:p>
        </w:tc>
        <w:tc>
          <w:tcPr>
            <w:tcW w:w="5358" w:type="dxa"/>
          </w:tcPr>
          <w:p w14:paraId="6B53A4AA" w14:textId="77777777" w:rsidR="008F284E" w:rsidRPr="00AC2DF1" w:rsidRDefault="008F284E" w:rsidP="005D0A26">
            <w:pPr>
              <w:rPr>
                <w:rFonts w:ascii="Arial" w:hAnsi="Arial" w:cs="Arial"/>
              </w:rPr>
            </w:pPr>
            <w:r w:rsidRPr="00AC2DF1">
              <w:rPr>
                <w:rFonts w:ascii="Arial" w:hAnsi="Arial" w:cs="Arial"/>
              </w:rPr>
              <w:t>The main focus of this session was the ethics application,</w:t>
            </w:r>
          </w:p>
          <w:p w14:paraId="02E10007" w14:textId="77777777" w:rsidR="008F284E" w:rsidRPr="00AC2DF1" w:rsidRDefault="008F284E" w:rsidP="005D0A26">
            <w:pPr>
              <w:rPr>
                <w:rFonts w:ascii="Arial" w:hAnsi="Arial" w:cs="Arial"/>
              </w:rPr>
            </w:pPr>
            <w:r w:rsidRPr="00AC2DF1">
              <w:rPr>
                <w:rFonts w:ascii="Arial" w:hAnsi="Arial" w:cs="Arial"/>
              </w:rPr>
              <w:t>Victoria and I discussed some features of the design of the research, including whether the research would be democratic and whether participants would get to see any drafts (I thought that this would be too complicated to arrange).</w:t>
            </w:r>
          </w:p>
          <w:p w14:paraId="0CCAC02C" w14:textId="77777777" w:rsidR="008F284E" w:rsidRPr="00AC2DF1" w:rsidRDefault="008F284E" w:rsidP="005D0A26">
            <w:pPr>
              <w:rPr>
                <w:rFonts w:ascii="Arial" w:hAnsi="Arial" w:cs="Arial"/>
              </w:rPr>
            </w:pPr>
            <w:r w:rsidRPr="00AC2DF1">
              <w:rPr>
                <w:rFonts w:ascii="Arial" w:hAnsi="Arial" w:cs="Arial"/>
              </w:rPr>
              <w:t>We also discussed a timeline for getting a draft ethics application to Victoria.</w:t>
            </w:r>
          </w:p>
        </w:tc>
        <w:tc>
          <w:tcPr>
            <w:tcW w:w="2247" w:type="dxa"/>
          </w:tcPr>
          <w:p w14:paraId="593B113B" w14:textId="77777777" w:rsidR="008F284E" w:rsidRPr="00AC2DF1" w:rsidRDefault="008F284E" w:rsidP="005D0A26">
            <w:pPr>
              <w:rPr>
                <w:rFonts w:ascii="Arial" w:hAnsi="Arial" w:cs="Arial"/>
              </w:rPr>
            </w:pPr>
            <w:r w:rsidRPr="00AC2DF1">
              <w:rPr>
                <w:rFonts w:ascii="Arial" w:hAnsi="Arial" w:cs="Arial"/>
              </w:rPr>
              <w:t>Draft ethics application to Vicotria by end of next week.</w:t>
            </w:r>
          </w:p>
          <w:p w14:paraId="4A10EC93" w14:textId="77777777" w:rsidR="008F284E" w:rsidRPr="00AC2DF1" w:rsidRDefault="008F284E" w:rsidP="005D0A26">
            <w:pPr>
              <w:rPr>
                <w:rFonts w:ascii="Arial" w:hAnsi="Arial" w:cs="Arial"/>
              </w:rPr>
            </w:pPr>
          </w:p>
          <w:p w14:paraId="0650A064" w14:textId="77777777" w:rsidR="008F284E" w:rsidRPr="00AC2DF1" w:rsidRDefault="008F284E" w:rsidP="005D0A26">
            <w:pPr>
              <w:rPr>
                <w:rFonts w:ascii="Arial" w:hAnsi="Arial" w:cs="Arial"/>
              </w:rPr>
            </w:pPr>
            <w:r w:rsidRPr="00AC2DF1">
              <w:rPr>
                <w:rFonts w:ascii="Arial" w:hAnsi="Arial" w:cs="Arial"/>
              </w:rPr>
              <w:t>PW to email supervisor in order to advertise the research</w:t>
            </w:r>
          </w:p>
        </w:tc>
      </w:tr>
      <w:tr w:rsidR="00AC2DF1" w:rsidRPr="00AC2DF1" w14:paraId="34EF88D7" w14:textId="77777777" w:rsidTr="00163989">
        <w:tc>
          <w:tcPr>
            <w:tcW w:w="1411" w:type="dxa"/>
          </w:tcPr>
          <w:p w14:paraId="6E0627F5" w14:textId="77777777" w:rsidR="008F284E" w:rsidRPr="00AC2DF1" w:rsidRDefault="008F284E" w:rsidP="005D0A26">
            <w:pPr>
              <w:jc w:val="center"/>
              <w:rPr>
                <w:rFonts w:ascii="Arial" w:hAnsi="Arial" w:cs="Arial"/>
              </w:rPr>
            </w:pPr>
            <w:r w:rsidRPr="00AC2DF1">
              <w:rPr>
                <w:rFonts w:ascii="Arial" w:hAnsi="Arial" w:cs="Arial"/>
              </w:rPr>
              <w:t>17/05/2023</w:t>
            </w:r>
          </w:p>
        </w:tc>
        <w:tc>
          <w:tcPr>
            <w:tcW w:w="5358" w:type="dxa"/>
          </w:tcPr>
          <w:p w14:paraId="7D37E653" w14:textId="77777777" w:rsidR="008F284E" w:rsidRPr="00AC2DF1" w:rsidRDefault="008F284E" w:rsidP="005D0A26">
            <w:pPr>
              <w:rPr>
                <w:rFonts w:ascii="Arial" w:hAnsi="Arial" w:cs="Arial"/>
              </w:rPr>
            </w:pPr>
            <w:r w:rsidRPr="00AC2DF1">
              <w:rPr>
                <w:rFonts w:ascii="Arial" w:hAnsi="Arial" w:cs="Arial"/>
              </w:rPr>
              <w:t>Focus: Ethics &amp; Ethics proposal.</w:t>
            </w:r>
          </w:p>
          <w:p w14:paraId="648BF5F6" w14:textId="77777777" w:rsidR="008F284E" w:rsidRPr="00AC2DF1" w:rsidRDefault="008F284E" w:rsidP="005D0A26">
            <w:pPr>
              <w:rPr>
                <w:rFonts w:ascii="Arial" w:hAnsi="Arial" w:cs="Arial"/>
              </w:rPr>
            </w:pPr>
            <w:r w:rsidRPr="00AC2DF1">
              <w:rPr>
                <w:rFonts w:ascii="Arial" w:hAnsi="Arial" w:cs="Arial"/>
              </w:rPr>
              <w:t xml:space="preserve">Victoria and I discussed the draft ethics form and the benefits of referencing directly certain aspects of the 2023 BPS ethics guidance. </w:t>
            </w:r>
          </w:p>
          <w:p w14:paraId="6867C94A" w14:textId="77777777" w:rsidR="008F284E" w:rsidRPr="00AC2DF1" w:rsidRDefault="008F284E" w:rsidP="005D0A26">
            <w:pPr>
              <w:rPr>
                <w:rFonts w:ascii="Arial" w:hAnsi="Arial" w:cs="Arial"/>
              </w:rPr>
            </w:pPr>
          </w:p>
          <w:p w14:paraId="70A1FD70" w14:textId="77777777" w:rsidR="008F284E" w:rsidRPr="00AC2DF1" w:rsidRDefault="008F284E" w:rsidP="005D0A26">
            <w:pPr>
              <w:rPr>
                <w:rFonts w:ascii="Arial" w:hAnsi="Arial" w:cs="Arial"/>
              </w:rPr>
            </w:pPr>
            <w:r w:rsidRPr="00AC2DF1">
              <w:rPr>
                <w:rFonts w:ascii="Arial" w:hAnsi="Arial" w:cs="Arial"/>
              </w:rPr>
              <w:t>A further area discussed was that of potential participant groups (such as home tutors, EWOs and social workers and EPs). This would give as broad a range as possible to the research groups.</w:t>
            </w:r>
          </w:p>
          <w:p w14:paraId="11849E90" w14:textId="77777777" w:rsidR="008F284E" w:rsidRPr="00AC2DF1" w:rsidRDefault="008F284E" w:rsidP="005D0A26">
            <w:pPr>
              <w:rPr>
                <w:rFonts w:ascii="Arial" w:hAnsi="Arial" w:cs="Arial"/>
              </w:rPr>
            </w:pPr>
            <w:r w:rsidRPr="00AC2DF1">
              <w:rPr>
                <w:rFonts w:ascii="Arial" w:hAnsi="Arial" w:cs="Arial"/>
              </w:rPr>
              <w:br/>
              <w:t>Victoria and I discussed the potential time line for data collection, remembering that teaching groups will not be available during August. However, other groups, such as social workers, will be available.</w:t>
            </w:r>
          </w:p>
          <w:p w14:paraId="27C3AAF1" w14:textId="77777777" w:rsidR="008F284E" w:rsidRPr="00AC2DF1" w:rsidRDefault="008F284E" w:rsidP="005D0A26">
            <w:pPr>
              <w:rPr>
                <w:rFonts w:ascii="Arial" w:hAnsi="Arial" w:cs="Arial"/>
              </w:rPr>
            </w:pPr>
            <w:r w:rsidRPr="00AC2DF1">
              <w:rPr>
                <w:rFonts w:ascii="Arial" w:hAnsi="Arial" w:cs="Arial"/>
              </w:rPr>
              <w:t>We also discussed the potential advantages of having some of the focus groups containing just one profession (</w:t>
            </w:r>
            <w:proofErr w:type="spellStart"/>
            <w:r w:rsidRPr="00AC2DF1">
              <w:rPr>
                <w:rFonts w:ascii="Arial" w:hAnsi="Arial" w:cs="Arial"/>
              </w:rPr>
              <w:t>eg.</w:t>
            </w:r>
            <w:proofErr w:type="spellEnd"/>
            <w:r w:rsidRPr="00AC2DF1">
              <w:rPr>
                <w:rFonts w:ascii="Arial" w:hAnsi="Arial" w:cs="Arial"/>
              </w:rPr>
              <w:t xml:space="preserve"> Social workers or EWOs). This would ‘s voice was </w:t>
            </w:r>
            <w:proofErr w:type="spellStart"/>
            <w:r w:rsidRPr="00AC2DF1">
              <w:rPr>
                <w:rFonts w:ascii="Arial" w:hAnsi="Arial" w:cs="Arial"/>
              </w:rPr>
              <w:t>heard.ensure</w:t>
            </w:r>
            <w:proofErr w:type="spellEnd"/>
            <w:r w:rsidRPr="00AC2DF1">
              <w:rPr>
                <w:rFonts w:ascii="Arial" w:hAnsi="Arial" w:cs="Arial"/>
              </w:rPr>
              <w:t xml:space="preserve"> that each professions</w:t>
            </w:r>
          </w:p>
        </w:tc>
        <w:tc>
          <w:tcPr>
            <w:tcW w:w="2247" w:type="dxa"/>
          </w:tcPr>
          <w:p w14:paraId="1881B4F9" w14:textId="77777777" w:rsidR="008F284E" w:rsidRPr="00AC2DF1" w:rsidRDefault="008F284E" w:rsidP="005D0A26">
            <w:pPr>
              <w:rPr>
                <w:rFonts w:ascii="Arial" w:hAnsi="Arial" w:cs="Arial"/>
              </w:rPr>
            </w:pPr>
            <w:r w:rsidRPr="00AC2DF1">
              <w:rPr>
                <w:rFonts w:ascii="Arial" w:hAnsi="Arial" w:cs="Arial"/>
              </w:rPr>
              <w:t>P.W. to look at previously successful ethics applications on White Rose to check the wording used.</w:t>
            </w:r>
          </w:p>
          <w:p w14:paraId="43086AA1" w14:textId="77777777" w:rsidR="008F284E" w:rsidRPr="00AC2DF1" w:rsidRDefault="008F284E" w:rsidP="005D0A26">
            <w:pPr>
              <w:rPr>
                <w:rFonts w:ascii="Arial" w:hAnsi="Arial" w:cs="Arial"/>
              </w:rPr>
            </w:pPr>
            <w:r w:rsidRPr="00AC2DF1">
              <w:rPr>
                <w:rFonts w:ascii="Arial" w:hAnsi="Arial" w:cs="Arial"/>
              </w:rPr>
              <w:t>Attach a signature form.</w:t>
            </w:r>
          </w:p>
        </w:tc>
      </w:tr>
      <w:tr w:rsidR="00AC2DF1" w:rsidRPr="00AC2DF1" w14:paraId="737E9379" w14:textId="77777777" w:rsidTr="00163989">
        <w:tc>
          <w:tcPr>
            <w:tcW w:w="1411" w:type="dxa"/>
          </w:tcPr>
          <w:p w14:paraId="4E2D6425" w14:textId="77777777" w:rsidR="008F284E" w:rsidRPr="00AC2DF1" w:rsidRDefault="008F284E" w:rsidP="005D0A26">
            <w:pPr>
              <w:jc w:val="center"/>
              <w:rPr>
                <w:rFonts w:ascii="Arial" w:hAnsi="Arial" w:cs="Arial"/>
              </w:rPr>
            </w:pPr>
            <w:r w:rsidRPr="00AC2DF1">
              <w:rPr>
                <w:rFonts w:ascii="Arial" w:hAnsi="Arial" w:cs="Arial"/>
              </w:rPr>
              <w:t>02/10/2023</w:t>
            </w:r>
          </w:p>
        </w:tc>
        <w:tc>
          <w:tcPr>
            <w:tcW w:w="5358" w:type="dxa"/>
          </w:tcPr>
          <w:p w14:paraId="3E67C63E" w14:textId="77777777" w:rsidR="008F284E" w:rsidRPr="00AC2DF1" w:rsidRDefault="008F284E" w:rsidP="005D0A26">
            <w:pPr>
              <w:rPr>
                <w:rFonts w:ascii="Arial" w:hAnsi="Arial" w:cs="Arial"/>
              </w:rPr>
            </w:pPr>
            <w:r w:rsidRPr="00AC2DF1">
              <w:rPr>
                <w:rFonts w:ascii="Arial" w:hAnsi="Arial" w:cs="Arial"/>
              </w:rPr>
              <w:t>Online meeting. We discussed the transcription of the focus group and the agreements made between the teachers. We also discussed proposed repertoires for the data.</w:t>
            </w:r>
          </w:p>
          <w:p w14:paraId="2E2D1A75" w14:textId="77777777" w:rsidR="008F284E" w:rsidRPr="00AC2DF1" w:rsidRDefault="008F284E" w:rsidP="005D0A26">
            <w:pPr>
              <w:rPr>
                <w:rFonts w:ascii="Arial" w:hAnsi="Arial" w:cs="Arial"/>
              </w:rPr>
            </w:pPr>
            <w:r w:rsidRPr="00AC2DF1">
              <w:rPr>
                <w:rFonts w:ascii="Arial" w:hAnsi="Arial" w:cs="Arial"/>
              </w:rPr>
              <w:t>Victoria suggested focusing on the agreements that were made between people. We discussed whether that would be the same for each group or potentially different because the teachers worked together and wanted to agree.</w:t>
            </w:r>
          </w:p>
          <w:p w14:paraId="135CBD7E" w14:textId="77777777" w:rsidR="008F284E" w:rsidRPr="00AC2DF1" w:rsidRDefault="008F284E" w:rsidP="005D0A26">
            <w:pPr>
              <w:rPr>
                <w:rFonts w:ascii="Arial" w:hAnsi="Arial" w:cs="Arial"/>
              </w:rPr>
            </w:pPr>
            <w:r w:rsidRPr="00AC2DF1">
              <w:rPr>
                <w:rFonts w:ascii="Arial" w:hAnsi="Arial" w:cs="Arial"/>
              </w:rPr>
              <w:t>We also discussed the devices used to change the narrative created and the focus of the narrative (from able to help to unable to help).</w:t>
            </w:r>
          </w:p>
        </w:tc>
        <w:tc>
          <w:tcPr>
            <w:tcW w:w="2247" w:type="dxa"/>
          </w:tcPr>
          <w:p w14:paraId="67DE4D15" w14:textId="77777777" w:rsidR="008F284E" w:rsidRPr="00AC2DF1" w:rsidRDefault="008F284E" w:rsidP="005D0A26">
            <w:pPr>
              <w:rPr>
                <w:rFonts w:ascii="Arial" w:hAnsi="Arial" w:cs="Arial"/>
              </w:rPr>
            </w:pPr>
            <w:r w:rsidRPr="00AC2DF1">
              <w:rPr>
                <w:rFonts w:ascii="Arial" w:hAnsi="Arial" w:cs="Arial"/>
              </w:rPr>
              <w:t>Next actions:</w:t>
            </w:r>
          </w:p>
          <w:p w14:paraId="56401550" w14:textId="77777777" w:rsidR="008F284E" w:rsidRPr="00AC2DF1" w:rsidRDefault="008F284E" w:rsidP="005D0A26">
            <w:pPr>
              <w:rPr>
                <w:rFonts w:ascii="Arial" w:hAnsi="Arial" w:cs="Arial"/>
              </w:rPr>
            </w:pPr>
            <w:r w:rsidRPr="00AC2DF1">
              <w:rPr>
                <w:rFonts w:ascii="Arial" w:hAnsi="Arial" w:cs="Arial"/>
              </w:rPr>
              <w:t>Gather more data from social workers and EPs.</w:t>
            </w:r>
          </w:p>
        </w:tc>
      </w:tr>
      <w:tr w:rsidR="00AC2DF1" w:rsidRPr="00AC2DF1" w14:paraId="76E6C08C" w14:textId="77777777" w:rsidTr="00163989">
        <w:tc>
          <w:tcPr>
            <w:tcW w:w="1411" w:type="dxa"/>
          </w:tcPr>
          <w:p w14:paraId="691967D5" w14:textId="77777777" w:rsidR="008F284E" w:rsidRPr="00AC2DF1" w:rsidRDefault="008F284E" w:rsidP="005D0A26">
            <w:pPr>
              <w:jc w:val="center"/>
              <w:rPr>
                <w:rFonts w:ascii="Arial" w:hAnsi="Arial" w:cs="Arial"/>
              </w:rPr>
            </w:pPr>
            <w:r w:rsidRPr="00AC2DF1">
              <w:rPr>
                <w:rFonts w:ascii="Arial" w:hAnsi="Arial" w:cs="Arial"/>
              </w:rPr>
              <w:t>17/11/2023</w:t>
            </w:r>
          </w:p>
        </w:tc>
        <w:tc>
          <w:tcPr>
            <w:tcW w:w="5358" w:type="dxa"/>
          </w:tcPr>
          <w:p w14:paraId="0EB15563" w14:textId="77777777" w:rsidR="008F284E" w:rsidRPr="00AC2DF1" w:rsidRDefault="008F284E" w:rsidP="005D0A26">
            <w:pPr>
              <w:rPr>
                <w:rFonts w:ascii="Arial" w:hAnsi="Arial" w:cs="Arial"/>
              </w:rPr>
            </w:pPr>
            <w:r w:rsidRPr="00AC2DF1">
              <w:rPr>
                <w:rFonts w:ascii="Arial" w:hAnsi="Arial" w:cs="Arial"/>
              </w:rPr>
              <w:t>Victoria and I discussed the data that I have gathered to date (from 2 homogenous groups). We considered that homogenous narratives may come from each institutional domain and that the participants may construct knowledge between themselves.</w:t>
            </w:r>
          </w:p>
          <w:p w14:paraId="442565DF" w14:textId="65DFEF2F" w:rsidR="008F284E" w:rsidRPr="00AC2DF1" w:rsidRDefault="008F284E" w:rsidP="005D0A26">
            <w:pPr>
              <w:rPr>
                <w:rFonts w:ascii="Arial" w:hAnsi="Arial" w:cs="Arial"/>
              </w:rPr>
            </w:pPr>
            <w:r w:rsidRPr="00AC2DF1">
              <w:rPr>
                <w:rFonts w:ascii="Arial" w:hAnsi="Arial" w:cs="Arial"/>
              </w:rPr>
              <w:t xml:space="preserve">When I gather more information from the 2 remaining focus group (with </w:t>
            </w:r>
            <w:r w:rsidR="005E564C" w:rsidRPr="00AC2DF1">
              <w:rPr>
                <w:rFonts w:ascii="Arial" w:hAnsi="Arial" w:cs="Arial"/>
              </w:rPr>
              <w:t>participants</w:t>
            </w:r>
            <w:r w:rsidRPr="00AC2DF1">
              <w:rPr>
                <w:rFonts w:ascii="Arial" w:hAnsi="Arial" w:cs="Arial"/>
              </w:rPr>
              <w:t xml:space="preserve"> from different fields).</w:t>
            </w:r>
          </w:p>
          <w:p w14:paraId="69C1EA9C" w14:textId="77777777" w:rsidR="008F284E" w:rsidRPr="00AC2DF1" w:rsidRDefault="008F284E" w:rsidP="005D0A26">
            <w:pPr>
              <w:rPr>
                <w:rFonts w:ascii="Arial" w:hAnsi="Arial" w:cs="Arial"/>
              </w:rPr>
            </w:pPr>
            <w:r w:rsidRPr="00AC2DF1">
              <w:rPr>
                <w:rFonts w:ascii="Arial" w:hAnsi="Arial" w:cs="Arial"/>
              </w:rPr>
              <w:t>When the data is gathered it will be interesting to look at any differences and variation between the people within these groups (intra group disagreement) as well as inter group differences.</w:t>
            </w:r>
          </w:p>
          <w:p w14:paraId="4F525144" w14:textId="77777777" w:rsidR="008F284E" w:rsidRPr="00AC2DF1" w:rsidRDefault="008F284E" w:rsidP="005D0A26">
            <w:pPr>
              <w:rPr>
                <w:rFonts w:ascii="Arial" w:hAnsi="Arial" w:cs="Arial"/>
              </w:rPr>
            </w:pPr>
            <w:r w:rsidRPr="00AC2DF1">
              <w:rPr>
                <w:rFonts w:ascii="Arial" w:hAnsi="Arial" w:cs="Arial"/>
              </w:rPr>
              <w:t>It will also be worth considering my ontological and epistemological stance. I have started this research from a constructionist stance, considering how different practitioners construct EBSA. However, it may be worth considering people’s pre-existing experiences of social power structures which may suggest a critical realist stance.</w:t>
            </w:r>
          </w:p>
        </w:tc>
        <w:tc>
          <w:tcPr>
            <w:tcW w:w="2247" w:type="dxa"/>
          </w:tcPr>
          <w:p w14:paraId="24047B71"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Complete gathering data.</w:t>
            </w:r>
          </w:p>
          <w:p w14:paraId="5B005A71" w14:textId="77777777" w:rsidR="008F284E" w:rsidRPr="00AC2DF1" w:rsidRDefault="008F284E" w:rsidP="005D0A26">
            <w:pPr>
              <w:rPr>
                <w:rFonts w:ascii="Arial" w:hAnsi="Arial" w:cs="Arial"/>
              </w:rPr>
            </w:pPr>
          </w:p>
          <w:p w14:paraId="379A8A53"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Consider epistemology and ontology</w:t>
            </w:r>
          </w:p>
          <w:p w14:paraId="3EB973DC" w14:textId="77777777" w:rsidR="008F284E" w:rsidRPr="00AC2DF1" w:rsidRDefault="008F284E" w:rsidP="005D0A26">
            <w:pPr>
              <w:pStyle w:val="ListParagraph"/>
              <w:rPr>
                <w:rFonts w:ascii="Arial" w:hAnsi="Arial" w:cs="Arial"/>
              </w:rPr>
            </w:pPr>
          </w:p>
          <w:p w14:paraId="6B9E935D"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Look again at recent research from Anna Freud Centre on EBSA</w:t>
            </w:r>
          </w:p>
          <w:p w14:paraId="3D884BD3" w14:textId="77777777" w:rsidR="008F284E" w:rsidRPr="00AC2DF1" w:rsidRDefault="008F284E" w:rsidP="005D0A26">
            <w:pPr>
              <w:rPr>
                <w:rFonts w:ascii="Arial" w:hAnsi="Arial" w:cs="Arial"/>
              </w:rPr>
            </w:pPr>
          </w:p>
          <w:p w14:paraId="30D1AD01" w14:textId="77777777" w:rsidR="008F284E" w:rsidRPr="00AC2DF1" w:rsidRDefault="008F284E" w:rsidP="005D0A26">
            <w:pPr>
              <w:rPr>
                <w:rFonts w:ascii="Arial" w:hAnsi="Arial" w:cs="Arial"/>
              </w:rPr>
            </w:pPr>
          </w:p>
        </w:tc>
      </w:tr>
      <w:tr w:rsidR="00AC2DF1" w:rsidRPr="00AC2DF1" w14:paraId="1EF24A88" w14:textId="77777777" w:rsidTr="00163989">
        <w:tc>
          <w:tcPr>
            <w:tcW w:w="1411" w:type="dxa"/>
          </w:tcPr>
          <w:p w14:paraId="0D75BC1D" w14:textId="77777777" w:rsidR="008F284E" w:rsidRPr="00AC2DF1" w:rsidRDefault="008F284E" w:rsidP="005D0A26">
            <w:pPr>
              <w:jc w:val="center"/>
              <w:rPr>
                <w:rFonts w:ascii="Arial" w:hAnsi="Arial" w:cs="Arial"/>
              </w:rPr>
            </w:pPr>
            <w:r w:rsidRPr="00AC2DF1">
              <w:rPr>
                <w:rFonts w:ascii="Arial" w:hAnsi="Arial" w:cs="Arial"/>
              </w:rPr>
              <w:t>18/12/2023</w:t>
            </w:r>
          </w:p>
        </w:tc>
        <w:tc>
          <w:tcPr>
            <w:tcW w:w="5358" w:type="dxa"/>
          </w:tcPr>
          <w:p w14:paraId="78BE64BF" w14:textId="77777777" w:rsidR="008F284E" w:rsidRPr="00AC2DF1" w:rsidRDefault="008F284E" w:rsidP="005D0A26">
            <w:pPr>
              <w:rPr>
                <w:rFonts w:ascii="Arial" w:hAnsi="Arial" w:cs="Arial"/>
              </w:rPr>
            </w:pPr>
            <w:r w:rsidRPr="00AC2DF1">
              <w:rPr>
                <w:rFonts w:ascii="Arial" w:hAnsi="Arial" w:cs="Arial"/>
              </w:rPr>
              <w:t>Victoria and I discussed the themes that are emerging from the transcripts. These themes included:</w:t>
            </w:r>
          </w:p>
          <w:p w14:paraId="3B2BE6C7" w14:textId="77777777" w:rsidR="008F284E" w:rsidRPr="00AC2DF1" w:rsidRDefault="008F284E" w:rsidP="005D0A26">
            <w:pPr>
              <w:rPr>
                <w:rFonts w:ascii="Arial" w:hAnsi="Arial" w:cs="Arial"/>
              </w:rPr>
            </w:pPr>
            <w:r w:rsidRPr="00AC2DF1">
              <w:rPr>
                <w:rFonts w:ascii="Arial" w:hAnsi="Arial" w:cs="Arial"/>
              </w:rPr>
              <w:t>Blame vs lack of blame (who is to blame?)</w:t>
            </w:r>
          </w:p>
          <w:p w14:paraId="1E412FA5" w14:textId="77777777" w:rsidR="008F284E" w:rsidRPr="00AC2DF1" w:rsidRDefault="008F284E" w:rsidP="005D0A26">
            <w:pPr>
              <w:rPr>
                <w:rFonts w:ascii="Arial" w:hAnsi="Arial" w:cs="Arial"/>
              </w:rPr>
            </w:pPr>
            <w:r w:rsidRPr="00AC2DF1">
              <w:rPr>
                <w:rFonts w:ascii="Arial" w:hAnsi="Arial" w:cs="Arial"/>
              </w:rPr>
              <w:t>Metaphors and figurative language vs non metaphorical language (who use figurative language and why?).</w:t>
            </w:r>
          </w:p>
          <w:p w14:paraId="45CD8E21" w14:textId="77777777" w:rsidR="008F284E" w:rsidRPr="00AC2DF1" w:rsidRDefault="008F284E" w:rsidP="005D0A26">
            <w:pPr>
              <w:rPr>
                <w:rFonts w:ascii="Arial" w:hAnsi="Arial" w:cs="Arial"/>
              </w:rPr>
            </w:pPr>
            <w:r w:rsidRPr="00AC2DF1">
              <w:rPr>
                <w:rFonts w:ascii="Arial" w:hAnsi="Arial" w:cs="Arial"/>
              </w:rPr>
              <w:t>EPs and their use of psychology vs non EPs and whether they use a psychological perspective (and which psychological perspective?)</w:t>
            </w:r>
          </w:p>
          <w:p w14:paraId="79D262E0" w14:textId="77777777" w:rsidR="008F284E" w:rsidRPr="00AC2DF1" w:rsidRDefault="008F284E" w:rsidP="005D0A26">
            <w:pPr>
              <w:rPr>
                <w:rFonts w:ascii="Arial" w:hAnsi="Arial" w:cs="Arial"/>
              </w:rPr>
            </w:pPr>
            <w:r w:rsidRPr="00AC2DF1">
              <w:rPr>
                <w:rFonts w:ascii="Arial" w:hAnsi="Arial" w:cs="Arial"/>
              </w:rPr>
              <w:t xml:space="preserve">The use of interpretive repertoires when discussing EBSA – Empowered people (e.g. EPs) and </w:t>
            </w:r>
            <w:proofErr w:type="spellStart"/>
            <w:r w:rsidRPr="00AC2DF1">
              <w:rPr>
                <w:rFonts w:ascii="Arial" w:hAnsi="Arial" w:cs="Arial"/>
              </w:rPr>
              <w:t>non empowered</w:t>
            </w:r>
            <w:proofErr w:type="spellEnd"/>
            <w:r w:rsidRPr="00AC2DF1">
              <w:rPr>
                <w:rFonts w:ascii="Arial" w:hAnsi="Arial" w:cs="Arial"/>
              </w:rPr>
              <w:t xml:space="preserve"> people (e.g. teachers).</w:t>
            </w:r>
          </w:p>
          <w:p w14:paraId="172811E1" w14:textId="77777777" w:rsidR="008F284E" w:rsidRPr="00AC2DF1" w:rsidRDefault="008F284E" w:rsidP="005D0A26">
            <w:pPr>
              <w:rPr>
                <w:rFonts w:ascii="Arial" w:hAnsi="Arial" w:cs="Arial"/>
              </w:rPr>
            </w:pPr>
            <w:r w:rsidRPr="00AC2DF1">
              <w:rPr>
                <w:rFonts w:ascii="Arial" w:hAnsi="Arial" w:cs="Arial"/>
              </w:rPr>
              <w:t>Time vs a lack of time</w:t>
            </w:r>
          </w:p>
          <w:p w14:paraId="7742AACB" w14:textId="77777777" w:rsidR="008F284E" w:rsidRPr="00AC2DF1" w:rsidRDefault="008F284E" w:rsidP="005D0A26">
            <w:pPr>
              <w:rPr>
                <w:rFonts w:ascii="Arial" w:hAnsi="Arial" w:cs="Arial"/>
              </w:rPr>
            </w:pPr>
          </w:p>
          <w:p w14:paraId="539F2794" w14:textId="77777777" w:rsidR="008F284E" w:rsidRPr="00AC2DF1" w:rsidRDefault="008F284E" w:rsidP="005D0A26">
            <w:pPr>
              <w:rPr>
                <w:rFonts w:ascii="Arial" w:hAnsi="Arial" w:cs="Arial"/>
              </w:rPr>
            </w:pPr>
            <w:r w:rsidRPr="00AC2DF1">
              <w:rPr>
                <w:rFonts w:ascii="Arial" w:hAnsi="Arial" w:cs="Arial"/>
              </w:rPr>
              <w:t>We also discussed potential authors to investigate, regarding a critical realist epistemology. The work of Ian Parker was mentioned</w:t>
            </w:r>
          </w:p>
        </w:tc>
        <w:tc>
          <w:tcPr>
            <w:tcW w:w="2247" w:type="dxa"/>
          </w:tcPr>
          <w:p w14:paraId="1BBE4018"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Look at articles by Ian Parker</w:t>
            </w:r>
          </w:p>
          <w:p w14:paraId="6CAD9EB3"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 xml:space="preserve">Keep re-reading transcripts. </w:t>
            </w:r>
          </w:p>
          <w:p w14:paraId="5BAE2BE4"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Look at them in the light of the themes discussed – which is the most interesting?</w:t>
            </w:r>
          </w:p>
          <w:p w14:paraId="43D6B533" w14:textId="77777777" w:rsidR="008F284E" w:rsidRPr="00AC2DF1" w:rsidRDefault="008F284E" w:rsidP="008F284E">
            <w:pPr>
              <w:pStyle w:val="ListParagraph"/>
              <w:numPr>
                <w:ilvl w:val="0"/>
                <w:numId w:val="24"/>
              </w:numPr>
              <w:rPr>
                <w:rFonts w:ascii="Arial" w:hAnsi="Arial" w:cs="Arial"/>
              </w:rPr>
            </w:pPr>
            <w:r w:rsidRPr="00AC2DF1">
              <w:rPr>
                <w:rFonts w:ascii="Arial" w:hAnsi="Arial" w:cs="Arial"/>
              </w:rPr>
              <w:t>Start writing the Method section.</w:t>
            </w:r>
          </w:p>
        </w:tc>
      </w:tr>
      <w:tr w:rsidR="00AC2DF1" w:rsidRPr="00AC2DF1" w14:paraId="3187753F" w14:textId="77777777" w:rsidTr="00163989">
        <w:tc>
          <w:tcPr>
            <w:tcW w:w="1411" w:type="dxa"/>
          </w:tcPr>
          <w:p w14:paraId="5022178D" w14:textId="77777777" w:rsidR="008F284E" w:rsidRPr="00AC2DF1" w:rsidRDefault="008F284E" w:rsidP="005D0A26">
            <w:pPr>
              <w:jc w:val="center"/>
              <w:rPr>
                <w:rFonts w:ascii="Arial" w:hAnsi="Arial" w:cs="Arial"/>
              </w:rPr>
            </w:pPr>
            <w:r w:rsidRPr="00AC2DF1">
              <w:rPr>
                <w:rFonts w:ascii="Arial" w:hAnsi="Arial" w:cs="Arial"/>
              </w:rPr>
              <w:t>19/01/2024</w:t>
            </w:r>
          </w:p>
        </w:tc>
        <w:tc>
          <w:tcPr>
            <w:tcW w:w="5358" w:type="dxa"/>
          </w:tcPr>
          <w:p w14:paraId="46EE5563" w14:textId="77777777" w:rsidR="008F284E" w:rsidRPr="00AC2DF1" w:rsidRDefault="008F284E" w:rsidP="005D0A26">
            <w:pPr>
              <w:rPr>
                <w:rFonts w:ascii="Arial" w:hAnsi="Arial" w:cs="Arial"/>
              </w:rPr>
            </w:pPr>
            <w:r w:rsidRPr="00AC2DF1">
              <w:rPr>
                <w:rFonts w:ascii="Arial" w:hAnsi="Arial" w:cs="Arial"/>
              </w:rPr>
              <w:t>Data analysis.</w:t>
            </w:r>
          </w:p>
          <w:p w14:paraId="404E96A6" w14:textId="77777777" w:rsidR="008F284E" w:rsidRPr="00AC2DF1" w:rsidRDefault="008F284E" w:rsidP="005D0A26">
            <w:pPr>
              <w:rPr>
                <w:rFonts w:ascii="Arial" w:hAnsi="Arial" w:cs="Arial"/>
              </w:rPr>
            </w:pPr>
            <w:r w:rsidRPr="00AC2DF1">
              <w:rPr>
                <w:rFonts w:ascii="Arial" w:hAnsi="Arial" w:cs="Arial"/>
              </w:rPr>
              <w:t>I have 4 transcribed focus group transcripts and had been analysing the transcripts looking for an over-arching theme. The theme of conflict stood out.</w:t>
            </w:r>
          </w:p>
          <w:p w14:paraId="21F6366C" w14:textId="77777777" w:rsidR="008F284E" w:rsidRPr="00AC2DF1" w:rsidRDefault="008F284E" w:rsidP="005D0A26">
            <w:pPr>
              <w:rPr>
                <w:rFonts w:ascii="Arial" w:hAnsi="Arial" w:cs="Arial"/>
              </w:rPr>
            </w:pPr>
            <w:r w:rsidRPr="00AC2DF1">
              <w:rPr>
                <w:rFonts w:ascii="Arial" w:hAnsi="Arial" w:cs="Arial"/>
              </w:rPr>
              <w:t>Victoria and I discussed the different types of conflict found within the transcripts:</w:t>
            </w:r>
          </w:p>
          <w:p w14:paraId="7D929816" w14:textId="77777777" w:rsidR="008F284E" w:rsidRPr="00AC2DF1" w:rsidRDefault="008F284E" w:rsidP="008F284E">
            <w:pPr>
              <w:pStyle w:val="ListParagraph"/>
              <w:numPr>
                <w:ilvl w:val="0"/>
                <w:numId w:val="25"/>
              </w:numPr>
              <w:rPr>
                <w:rFonts w:ascii="Arial" w:hAnsi="Arial" w:cs="Arial"/>
              </w:rPr>
            </w:pPr>
            <w:r w:rsidRPr="00AC2DF1">
              <w:rPr>
                <w:rFonts w:ascii="Arial" w:hAnsi="Arial" w:cs="Arial"/>
              </w:rPr>
              <w:t>Conflicting pressures – for example, the pressure to increase attendance vs the pressure to look after children’s mental health</w:t>
            </w:r>
          </w:p>
          <w:p w14:paraId="7BE16F70" w14:textId="77777777" w:rsidR="008F284E" w:rsidRPr="00AC2DF1" w:rsidRDefault="008F284E" w:rsidP="008F284E">
            <w:pPr>
              <w:pStyle w:val="ListParagraph"/>
              <w:numPr>
                <w:ilvl w:val="0"/>
                <w:numId w:val="25"/>
              </w:numPr>
              <w:rPr>
                <w:rFonts w:ascii="Arial" w:hAnsi="Arial" w:cs="Arial"/>
              </w:rPr>
            </w:pPr>
            <w:r w:rsidRPr="00AC2DF1">
              <w:rPr>
                <w:rFonts w:ascii="Arial" w:hAnsi="Arial" w:cs="Arial"/>
              </w:rPr>
              <w:t>Conflicting terminology (</w:t>
            </w:r>
            <w:proofErr w:type="spellStart"/>
            <w:r w:rsidRPr="00AC2DF1">
              <w:rPr>
                <w:rFonts w:ascii="Arial" w:hAnsi="Arial" w:cs="Arial"/>
              </w:rPr>
              <w:t>Eg.</w:t>
            </w:r>
            <w:proofErr w:type="spellEnd"/>
            <w:r w:rsidRPr="00AC2DF1">
              <w:rPr>
                <w:rFonts w:ascii="Arial" w:hAnsi="Arial" w:cs="Arial"/>
              </w:rPr>
              <w:t xml:space="preserve"> EBSA, ESNA, school avoidance etc).</w:t>
            </w:r>
          </w:p>
          <w:p w14:paraId="127D07D0" w14:textId="77777777" w:rsidR="008F284E" w:rsidRPr="00AC2DF1" w:rsidRDefault="008F284E" w:rsidP="005D0A26">
            <w:pPr>
              <w:rPr>
                <w:rFonts w:ascii="Arial" w:hAnsi="Arial" w:cs="Arial"/>
              </w:rPr>
            </w:pPr>
            <w:r w:rsidRPr="00AC2DF1">
              <w:rPr>
                <w:rFonts w:ascii="Arial" w:hAnsi="Arial" w:cs="Arial"/>
              </w:rPr>
              <w:t>There were also contrasting  ideas, such as the value of collaboration vs. silo working.</w:t>
            </w:r>
          </w:p>
          <w:p w14:paraId="61A16E3C" w14:textId="77777777" w:rsidR="008F284E" w:rsidRPr="00AC2DF1" w:rsidRDefault="008F284E" w:rsidP="005D0A26">
            <w:pPr>
              <w:rPr>
                <w:rFonts w:ascii="Arial" w:hAnsi="Arial" w:cs="Arial"/>
              </w:rPr>
            </w:pPr>
          </w:p>
          <w:p w14:paraId="090ECC11" w14:textId="77777777" w:rsidR="008F284E" w:rsidRPr="00AC2DF1" w:rsidRDefault="008F284E" w:rsidP="005D0A26">
            <w:pPr>
              <w:rPr>
                <w:rFonts w:ascii="Arial" w:hAnsi="Arial" w:cs="Arial"/>
              </w:rPr>
            </w:pPr>
          </w:p>
          <w:p w14:paraId="17B75A9B" w14:textId="77777777" w:rsidR="008F284E" w:rsidRPr="00AC2DF1" w:rsidRDefault="008F284E" w:rsidP="005D0A26">
            <w:pPr>
              <w:rPr>
                <w:rFonts w:ascii="Arial" w:hAnsi="Arial" w:cs="Arial"/>
              </w:rPr>
            </w:pPr>
            <w:r w:rsidRPr="00AC2DF1">
              <w:rPr>
                <w:rFonts w:ascii="Arial" w:hAnsi="Arial" w:cs="Arial"/>
              </w:rPr>
              <w:t>Ideas for further analysis: Look at who introduces each topic / theme. Who agrees with them? Who changes the topic?</w:t>
            </w:r>
          </w:p>
          <w:p w14:paraId="701BA926" w14:textId="77777777" w:rsidR="008F284E" w:rsidRPr="00AC2DF1" w:rsidRDefault="008F284E" w:rsidP="005D0A26">
            <w:pPr>
              <w:rPr>
                <w:rFonts w:ascii="Arial" w:hAnsi="Arial" w:cs="Arial"/>
              </w:rPr>
            </w:pPr>
            <w:r w:rsidRPr="00AC2DF1">
              <w:rPr>
                <w:rFonts w:ascii="Arial" w:hAnsi="Arial" w:cs="Arial"/>
              </w:rPr>
              <w:t>Consider attribution theory – who is blamed? Parents? How are they positioned? And by whom?</w:t>
            </w:r>
          </w:p>
          <w:p w14:paraId="70350386" w14:textId="77777777" w:rsidR="008F284E" w:rsidRPr="00AC2DF1" w:rsidRDefault="008F284E" w:rsidP="005D0A26">
            <w:pPr>
              <w:rPr>
                <w:rFonts w:ascii="Arial" w:hAnsi="Arial" w:cs="Arial"/>
              </w:rPr>
            </w:pPr>
            <w:r w:rsidRPr="00AC2DF1">
              <w:rPr>
                <w:rFonts w:ascii="Arial" w:hAnsi="Arial" w:cs="Arial"/>
              </w:rPr>
              <w:t>(It is important to look at this across all 4 transcripts).</w:t>
            </w:r>
          </w:p>
          <w:p w14:paraId="3CD51B19" w14:textId="77777777" w:rsidR="008F284E" w:rsidRPr="00AC2DF1" w:rsidRDefault="008F284E" w:rsidP="005D0A26">
            <w:pPr>
              <w:rPr>
                <w:rFonts w:ascii="Arial" w:hAnsi="Arial" w:cs="Arial"/>
              </w:rPr>
            </w:pPr>
          </w:p>
          <w:p w14:paraId="567D6BD1" w14:textId="77777777" w:rsidR="008F284E" w:rsidRPr="00AC2DF1" w:rsidRDefault="008F284E" w:rsidP="005D0A26">
            <w:pPr>
              <w:rPr>
                <w:rFonts w:ascii="Arial" w:hAnsi="Arial" w:cs="Arial"/>
                <w:i/>
                <w:iCs/>
              </w:rPr>
            </w:pPr>
            <w:r w:rsidRPr="00AC2DF1">
              <w:rPr>
                <w:rFonts w:ascii="Arial" w:hAnsi="Arial" w:cs="Arial"/>
              </w:rPr>
              <w:t xml:space="preserve">Bakeman &amp; Gottman (1997) wrote a book which may help with methodology: </w:t>
            </w:r>
            <w:r w:rsidRPr="00AC2DF1">
              <w:rPr>
                <w:rFonts w:ascii="Arial" w:hAnsi="Arial" w:cs="Arial"/>
                <w:i/>
                <w:iCs/>
              </w:rPr>
              <w:t>Observing Interaction, an Introduction.</w:t>
            </w:r>
          </w:p>
          <w:p w14:paraId="249E13AF" w14:textId="77777777" w:rsidR="008F284E" w:rsidRPr="00AC2DF1" w:rsidRDefault="008F284E" w:rsidP="005D0A26">
            <w:pPr>
              <w:rPr>
                <w:rFonts w:ascii="Arial" w:hAnsi="Arial" w:cs="Arial"/>
              </w:rPr>
            </w:pPr>
            <w:r w:rsidRPr="00AC2DF1">
              <w:rPr>
                <w:rFonts w:ascii="Arial" w:hAnsi="Arial" w:cs="Arial"/>
              </w:rPr>
              <w:t>They suggest 3 different types of exhaustion when looking data: 1. Mutual exclusivity</w:t>
            </w:r>
          </w:p>
          <w:p w14:paraId="5F65E37C" w14:textId="77777777" w:rsidR="008F284E" w:rsidRPr="00AC2DF1" w:rsidRDefault="008F284E" w:rsidP="005D0A26">
            <w:pPr>
              <w:rPr>
                <w:rFonts w:ascii="Arial" w:hAnsi="Arial" w:cs="Arial"/>
              </w:rPr>
            </w:pPr>
            <w:r w:rsidRPr="00AC2DF1">
              <w:rPr>
                <w:rFonts w:ascii="Arial" w:hAnsi="Arial" w:cs="Arial"/>
              </w:rPr>
              <w:t xml:space="preserve">2. Representativeness </w:t>
            </w:r>
          </w:p>
          <w:p w14:paraId="62D4EDC0" w14:textId="77777777" w:rsidR="008F284E" w:rsidRPr="00AC2DF1" w:rsidRDefault="008F284E" w:rsidP="005D0A26">
            <w:pPr>
              <w:rPr>
                <w:rFonts w:ascii="Arial" w:hAnsi="Arial" w:cs="Arial"/>
              </w:rPr>
            </w:pPr>
            <w:r w:rsidRPr="00AC2DF1">
              <w:rPr>
                <w:rFonts w:ascii="Arial" w:hAnsi="Arial" w:cs="Arial"/>
              </w:rPr>
              <w:t xml:space="preserve">3. Exhaustiveness </w:t>
            </w:r>
          </w:p>
          <w:p w14:paraId="1DB1D98F" w14:textId="77777777" w:rsidR="008F284E" w:rsidRPr="00AC2DF1" w:rsidRDefault="008F284E" w:rsidP="005D0A26">
            <w:pPr>
              <w:rPr>
                <w:rFonts w:ascii="Arial" w:hAnsi="Arial" w:cs="Arial"/>
              </w:rPr>
            </w:pPr>
          </w:p>
          <w:p w14:paraId="4AF411A0" w14:textId="77777777" w:rsidR="008F284E" w:rsidRPr="00AC2DF1" w:rsidRDefault="008F284E" w:rsidP="005D0A26">
            <w:pPr>
              <w:rPr>
                <w:rFonts w:ascii="Arial" w:hAnsi="Arial" w:cs="Arial"/>
              </w:rPr>
            </w:pPr>
            <w:r w:rsidRPr="00AC2DF1">
              <w:rPr>
                <w:rFonts w:ascii="Arial" w:hAnsi="Arial" w:cs="Arial"/>
              </w:rPr>
              <w:t xml:space="preserve">May also want to look at individual narratives that were important to specific practitioners. </w:t>
            </w:r>
          </w:p>
          <w:p w14:paraId="1054F654" w14:textId="77777777" w:rsidR="008F284E" w:rsidRPr="00AC2DF1" w:rsidRDefault="008F284E" w:rsidP="005D0A26">
            <w:pPr>
              <w:rPr>
                <w:rFonts w:ascii="Arial" w:hAnsi="Arial" w:cs="Arial"/>
              </w:rPr>
            </w:pPr>
          </w:p>
          <w:p w14:paraId="267AA7C5" w14:textId="77777777" w:rsidR="008F284E" w:rsidRPr="00AC2DF1" w:rsidRDefault="008F284E" w:rsidP="005D0A26">
            <w:pPr>
              <w:rPr>
                <w:rFonts w:ascii="Arial" w:hAnsi="Arial" w:cs="Arial"/>
              </w:rPr>
            </w:pPr>
            <w:r w:rsidRPr="00AC2DF1">
              <w:rPr>
                <w:rFonts w:ascii="Arial" w:hAnsi="Arial" w:cs="Arial"/>
              </w:rPr>
              <w:t>We also considered time as an area of conflict: How is time constructed (</w:t>
            </w:r>
            <w:proofErr w:type="spellStart"/>
            <w:r w:rsidRPr="00AC2DF1">
              <w:rPr>
                <w:rFonts w:ascii="Arial" w:hAnsi="Arial" w:cs="Arial"/>
              </w:rPr>
              <w:t>eg.</w:t>
            </w:r>
            <w:proofErr w:type="spellEnd"/>
            <w:r w:rsidRPr="00AC2DF1">
              <w:rPr>
                <w:rFonts w:ascii="Arial" w:hAnsi="Arial" w:cs="Arial"/>
              </w:rPr>
              <w:t xml:space="preserve"> As a limited resource)</w:t>
            </w:r>
          </w:p>
          <w:p w14:paraId="4A82ED55" w14:textId="77777777" w:rsidR="008F284E" w:rsidRPr="00AC2DF1" w:rsidRDefault="008F284E" w:rsidP="005D0A26">
            <w:pPr>
              <w:rPr>
                <w:rFonts w:ascii="Arial" w:hAnsi="Arial" w:cs="Arial"/>
              </w:rPr>
            </w:pPr>
            <w:r w:rsidRPr="00AC2DF1">
              <w:rPr>
                <w:rFonts w:ascii="Arial" w:hAnsi="Arial" w:cs="Arial"/>
              </w:rPr>
              <w:t>Look at the passage of time.</w:t>
            </w:r>
          </w:p>
          <w:p w14:paraId="1BD7BBA2" w14:textId="77777777" w:rsidR="008F284E" w:rsidRPr="00AC2DF1" w:rsidRDefault="008F284E" w:rsidP="005D0A26">
            <w:pPr>
              <w:rPr>
                <w:rFonts w:ascii="Arial" w:hAnsi="Arial" w:cs="Arial"/>
              </w:rPr>
            </w:pPr>
          </w:p>
          <w:p w14:paraId="3E4602F4" w14:textId="77777777" w:rsidR="008F284E" w:rsidRPr="00AC2DF1" w:rsidRDefault="008F284E" w:rsidP="005D0A26">
            <w:pPr>
              <w:rPr>
                <w:rFonts w:ascii="Arial" w:hAnsi="Arial" w:cs="Arial"/>
              </w:rPr>
            </w:pPr>
            <w:r w:rsidRPr="00AC2DF1">
              <w:rPr>
                <w:rFonts w:ascii="Arial" w:hAnsi="Arial" w:cs="Arial"/>
              </w:rPr>
              <w:t>2</w:t>
            </w:r>
            <w:r w:rsidRPr="00AC2DF1">
              <w:rPr>
                <w:rFonts w:ascii="Arial" w:hAnsi="Arial" w:cs="Arial"/>
                <w:vertAlign w:val="superscript"/>
              </w:rPr>
              <w:t>nd</w:t>
            </w:r>
            <w:r w:rsidRPr="00AC2DF1">
              <w:rPr>
                <w:rFonts w:ascii="Arial" w:hAnsi="Arial" w:cs="Arial"/>
              </w:rPr>
              <w:t xml:space="preserve"> reference to look at: Ian Parker (discourse analysis and deconstruction).</w:t>
            </w:r>
          </w:p>
          <w:p w14:paraId="1EEC20F6" w14:textId="77777777" w:rsidR="008F284E" w:rsidRPr="00AC2DF1" w:rsidRDefault="008F284E" w:rsidP="005D0A26">
            <w:pPr>
              <w:rPr>
                <w:rFonts w:ascii="Arial" w:hAnsi="Arial" w:cs="Arial"/>
              </w:rPr>
            </w:pPr>
          </w:p>
          <w:p w14:paraId="63B93A6F" w14:textId="77777777" w:rsidR="008F284E" w:rsidRPr="00AC2DF1" w:rsidRDefault="008F284E" w:rsidP="005D0A26">
            <w:pPr>
              <w:rPr>
                <w:rFonts w:ascii="Arial" w:hAnsi="Arial" w:cs="Arial"/>
              </w:rPr>
            </w:pPr>
            <w:r w:rsidRPr="00AC2DF1">
              <w:rPr>
                <w:rFonts w:ascii="Arial" w:hAnsi="Arial" w:cs="Arial"/>
              </w:rPr>
              <w:t>Finally, we discussed a possible time table for handing in the thesis.</w:t>
            </w:r>
          </w:p>
          <w:p w14:paraId="54038F96" w14:textId="77777777" w:rsidR="008F284E" w:rsidRPr="00AC2DF1" w:rsidRDefault="008F284E" w:rsidP="005D0A26">
            <w:pPr>
              <w:rPr>
                <w:rFonts w:ascii="Arial" w:hAnsi="Arial" w:cs="Arial"/>
              </w:rPr>
            </w:pPr>
          </w:p>
          <w:p w14:paraId="27A85079" w14:textId="77777777" w:rsidR="008F284E" w:rsidRPr="00AC2DF1" w:rsidRDefault="008F284E" w:rsidP="005D0A26">
            <w:pPr>
              <w:rPr>
                <w:rFonts w:ascii="Arial" w:hAnsi="Arial" w:cs="Arial"/>
              </w:rPr>
            </w:pPr>
            <w:r w:rsidRPr="00AC2DF1">
              <w:rPr>
                <w:rFonts w:ascii="Arial" w:hAnsi="Arial" w:cs="Arial"/>
              </w:rPr>
              <w:t>In the future, it may be worth further research taking a grounded theory approach to the ways in which practitioners create definitions for terms / construct their position in relation to an issue.</w:t>
            </w:r>
          </w:p>
        </w:tc>
        <w:tc>
          <w:tcPr>
            <w:tcW w:w="2247" w:type="dxa"/>
          </w:tcPr>
          <w:p w14:paraId="7F2409C5" w14:textId="77777777" w:rsidR="008F284E" w:rsidRPr="00AC2DF1" w:rsidRDefault="008F284E" w:rsidP="005D0A26">
            <w:pPr>
              <w:rPr>
                <w:rFonts w:ascii="Arial" w:hAnsi="Arial" w:cs="Arial"/>
              </w:rPr>
            </w:pPr>
            <w:r w:rsidRPr="00AC2DF1">
              <w:rPr>
                <w:rFonts w:ascii="Arial" w:hAnsi="Arial" w:cs="Arial"/>
              </w:rPr>
              <w:t>PW to look at:</w:t>
            </w:r>
          </w:p>
          <w:p w14:paraId="2497C646" w14:textId="77777777" w:rsidR="008F284E" w:rsidRPr="00AC2DF1" w:rsidRDefault="008F284E" w:rsidP="005D0A26">
            <w:pPr>
              <w:rPr>
                <w:rFonts w:ascii="Arial" w:hAnsi="Arial" w:cs="Arial"/>
              </w:rPr>
            </w:pPr>
          </w:p>
          <w:p w14:paraId="6D9E4112" w14:textId="77777777" w:rsidR="008F284E" w:rsidRPr="00AC2DF1" w:rsidRDefault="008F284E" w:rsidP="005D0A26">
            <w:pPr>
              <w:rPr>
                <w:rFonts w:ascii="Arial" w:hAnsi="Arial" w:cs="Arial"/>
                <w:i/>
                <w:iCs/>
              </w:rPr>
            </w:pPr>
            <w:r w:rsidRPr="00AC2DF1">
              <w:rPr>
                <w:rFonts w:ascii="Arial" w:hAnsi="Arial" w:cs="Arial"/>
              </w:rPr>
              <w:t xml:space="preserve">Bakeman &amp; Gottman (1997) wrote a book which may help with methodology: </w:t>
            </w:r>
            <w:r w:rsidRPr="00AC2DF1">
              <w:rPr>
                <w:rFonts w:ascii="Arial" w:hAnsi="Arial" w:cs="Arial"/>
                <w:i/>
                <w:iCs/>
              </w:rPr>
              <w:t>Observing Interaction, an Introduction.</w:t>
            </w:r>
          </w:p>
          <w:p w14:paraId="6B3340FA" w14:textId="77777777" w:rsidR="008F284E" w:rsidRPr="00AC2DF1" w:rsidRDefault="008F284E" w:rsidP="005D0A26">
            <w:pPr>
              <w:rPr>
                <w:rFonts w:ascii="Arial" w:hAnsi="Arial" w:cs="Arial"/>
              </w:rPr>
            </w:pPr>
          </w:p>
          <w:p w14:paraId="2850B753" w14:textId="77777777" w:rsidR="008F284E" w:rsidRPr="00AC2DF1" w:rsidRDefault="008F284E" w:rsidP="005D0A26">
            <w:pPr>
              <w:rPr>
                <w:rFonts w:ascii="Arial" w:hAnsi="Arial" w:cs="Arial"/>
              </w:rPr>
            </w:pPr>
            <w:r w:rsidRPr="00AC2DF1">
              <w:rPr>
                <w:rFonts w:ascii="Arial" w:hAnsi="Arial" w:cs="Arial"/>
              </w:rPr>
              <w:t>And</w:t>
            </w:r>
          </w:p>
          <w:p w14:paraId="3B95B269" w14:textId="77777777" w:rsidR="008F284E" w:rsidRPr="00AC2DF1" w:rsidRDefault="008F284E" w:rsidP="005D0A26">
            <w:pPr>
              <w:rPr>
                <w:rFonts w:ascii="Arial" w:hAnsi="Arial" w:cs="Arial"/>
              </w:rPr>
            </w:pPr>
            <w:r w:rsidRPr="00AC2DF1">
              <w:rPr>
                <w:rFonts w:ascii="Arial" w:hAnsi="Arial" w:cs="Arial"/>
              </w:rPr>
              <w:t>Ian Parker (discourse analysis and deconstruction).</w:t>
            </w:r>
          </w:p>
          <w:p w14:paraId="78EA3604" w14:textId="77777777" w:rsidR="008F284E" w:rsidRPr="00AC2DF1" w:rsidRDefault="008F284E" w:rsidP="005D0A26">
            <w:pPr>
              <w:rPr>
                <w:rFonts w:ascii="Arial" w:hAnsi="Arial" w:cs="Arial"/>
              </w:rPr>
            </w:pPr>
          </w:p>
          <w:p w14:paraId="4C27296B" w14:textId="77777777" w:rsidR="008F284E" w:rsidRPr="00AC2DF1" w:rsidRDefault="008F284E" w:rsidP="005D0A26">
            <w:pPr>
              <w:rPr>
                <w:rFonts w:ascii="Arial" w:hAnsi="Arial" w:cs="Arial"/>
              </w:rPr>
            </w:pPr>
            <w:r w:rsidRPr="00AC2DF1">
              <w:rPr>
                <w:rFonts w:ascii="Arial" w:hAnsi="Arial" w:cs="Arial"/>
              </w:rPr>
              <w:t>Aim to complete draft thesis by April 15</w:t>
            </w:r>
            <w:r w:rsidRPr="00AC2DF1">
              <w:rPr>
                <w:rFonts w:ascii="Arial" w:hAnsi="Arial" w:cs="Arial"/>
                <w:vertAlign w:val="superscript"/>
              </w:rPr>
              <w:t>th</w:t>
            </w:r>
            <w:r w:rsidRPr="00AC2DF1">
              <w:rPr>
                <w:rFonts w:ascii="Arial" w:hAnsi="Arial" w:cs="Arial"/>
              </w:rPr>
              <w:t>.</w:t>
            </w:r>
          </w:p>
          <w:p w14:paraId="156CD25A" w14:textId="77777777" w:rsidR="008F284E" w:rsidRPr="00AC2DF1" w:rsidRDefault="008F284E" w:rsidP="005D0A26">
            <w:pPr>
              <w:rPr>
                <w:rFonts w:ascii="Arial" w:hAnsi="Arial" w:cs="Arial"/>
              </w:rPr>
            </w:pPr>
            <w:r w:rsidRPr="00AC2DF1">
              <w:rPr>
                <w:rFonts w:ascii="Arial" w:hAnsi="Arial" w:cs="Arial"/>
              </w:rPr>
              <w:t>First task(s) complete data analysis and write methodology</w:t>
            </w:r>
          </w:p>
          <w:p w14:paraId="0ACE906E" w14:textId="77777777" w:rsidR="008F284E" w:rsidRPr="00AC2DF1" w:rsidRDefault="008F284E" w:rsidP="005D0A26">
            <w:pPr>
              <w:rPr>
                <w:rFonts w:ascii="Arial" w:hAnsi="Arial" w:cs="Arial"/>
              </w:rPr>
            </w:pPr>
          </w:p>
        </w:tc>
      </w:tr>
      <w:tr w:rsidR="008F284E" w:rsidRPr="00AC2DF1" w14:paraId="04DE17D8" w14:textId="77777777" w:rsidTr="00931C51">
        <w:trPr>
          <w:trHeight w:val="5736"/>
        </w:trPr>
        <w:tc>
          <w:tcPr>
            <w:tcW w:w="1411" w:type="dxa"/>
          </w:tcPr>
          <w:p w14:paraId="34A9CEF3" w14:textId="77777777" w:rsidR="008F284E" w:rsidRPr="00AC2DF1" w:rsidRDefault="008F284E" w:rsidP="005D0A26">
            <w:pPr>
              <w:jc w:val="center"/>
              <w:rPr>
                <w:rFonts w:ascii="Arial" w:hAnsi="Arial" w:cs="Arial"/>
              </w:rPr>
            </w:pPr>
            <w:r w:rsidRPr="00AC2DF1">
              <w:rPr>
                <w:rFonts w:ascii="Arial" w:hAnsi="Arial" w:cs="Arial"/>
              </w:rPr>
              <w:t>01/03/2024</w:t>
            </w:r>
          </w:p>
        </w:tc>
        <w:tc>
          <w:tcPr>
            <w:tcW w:w="5358" w:type="dxa"/>
          </w:tcPr>
          <w:p w14:paraId="71750AAE" w14:textId="77777777" w:rsidR="008F284E" w:rsidRPr="00AC2DF1" w:rsidRDefault="008F284E" w:rsidP="005D0A26">
            <w:pPr>
              <w:rPr>
                <w:rFonts w:ascii="Arial" w:hAnsi="Arial" w:cs="Arial"/>
              </w:rPr>
            </w:pPr>
            <w:r w:rsidRPr="00AC2DF1">
              <w:rPr>
                <w:rFonts w:ascii="Arial" w:hAnsi="Arial" w:cs="Arial"/>
              </w:rPr>
              <w:t>Focus of discussion: Data analysis</w:t>
            </w:r>
          </w:p>
          <w:p w14:paraId="32279D36" w14:textId="77777777" w:rsidR="008F284E" w:rsidRPr="00AC2DF1" w:rsidRDefault="008F284E" w:rsidP="005D0A26">
            <w:pPr>
              <w:rPr>
                <w:rFonts w:ascii="Arial" w:hAnsi="Arial" w:cs="Arial"/>
              </w:rPr>
            </w:pPr>
          </w:p>
          <w:p w14:paraId="34C6FEF4" w14:textId="77777777" w:rsidR="008F284E" w:rsidRPr="00AC2DF1" w:rsidRDefault="008F284E" w:rsidP="005D0A26">
            <w:pPr>
              <w:rPr>
                <w:rFonts w:ascii="Arial" w:hAnsi="Arial" w:cs="Arial"/>
              </w:rPr>
            </w:pPr>
            <w:r w:rsidRPr="00AC2DF1">
              <w:rPr>
                <w:rFonts w:ascii="Arial" w:hAnsi="Arial" w:cs="Arial"/>
              </w:rPr>
              <w:t>A number of suggestions were made about how to present data, considering the titles used for the themes that are identified and a second table which clearly shows the types of conflict shown in each focus group (where the areas of conflict are shared).</w:t>
            </w:r>
          </w:p>
          <w:p w14:paraId="512FA46A" w14:textId="77777777" w:rsidR="008F284E" w:rsidRPr="00AC2DF1" w:rsidRDefault="008F284E" w:rsidP="005D0A26">
            <w:pPr>
              <w:rPr>
                <w:rFonts w:ascii="Arial" w:hAnsi="Arial" w:cs="Arial"/>
              </w:rPr>
            </w:pPr>
          </w:p>
          <w:p w14:paraId="2BC3652E" w14:textId="77777777" w:rsidR="008F284E" w:rsidRPr="00AC2DF1" w:rsidRDefault="008F284E" w:rsidP="005D0A26">
            <w:pPr>
              <w:rPr>
                <w:rFonts w:ascii="Arial" w:hAnsi="Arial" w:cs="Arial"/>
              </w:rPr>
            </w:pPr>
            <w:r w:rsidRPr="00AC2DF1">
              <w:rPr>
                <w:rFonts w:ascii="Arial" w:hAnsi="Arial" w:cs="Arial"/>
              </w:rPr>
              <w:t>Suggested titles for themes:</w:t>
            </w:r>
          </w:p>
          <w:p w14:paraId="020D540E" w14:textId="77777777" w:rsidR="008F284E" w:rsidRPr="00AC2DF1" w:rsidRDefault="008F284E" w:rsidP="008F284E">
            <w:pPr>
              <w:pStyle w:val="ListParagraph"/>
              <w:numPr>
                <w:ilvl w:val="0"/>
                <w:numId w:val="26"/>
              </w:numPr>
              <w:rPr>
                <w:rFonts w:ascii="Arial" w:hAnsi="Arial" w:cs="Arial"/>
              </w:rPr>
            </w:pPr>
            <w:r w:rsidRPr="00AC2DF1">
              <w:rPr>
                <w:rFonts w:ascii="Arial" w:hAnsi="Arial" w:cs="Arial"/>
              </w:rPr>
              <w:t>Conflicting responses from practitioners</w:t>
            </w:r>
          </w:p>
          <w:p w14:paraId="545E555B" w14:textId="77777777" w:rsidR="008F284E" w:rsidRPr="00AC2DF1" w:rsidRDefault="008F284E" w:rsidP="008F284E">
            <w:pPr>
              <w:pStyle w:val="ListParagraph"/>
              <w:numPr>
                <w:ilvl w:val="0"/>
                <w:numId w:val="26"/>
              </w:numPr>
              <w:rPr>
                <w:rFonts w:ascii="Arial" w:hAnsi="Arial" w:cs="Arial"/>
              </w:rPr>
            </w:pPr>
            <w:r w:rsidRPr="00AC2DF1">
              <w:rPr>
                <w:rFonts w:ascii="Arial" w:hAnsi="Arial" w:cs="Arial"/>
              </w:rPr>
              <w:t>Conflict between ‘systems’ (Note: VL suggested amending this slightly as the work systems could be problematic).</w:t>
            </w:r>
          </w:p>
          <w:p w14:paraId="41FD6DB6" w14:textId="77777777" w:rsidR="008F284E" w:rsidRPr="00AC2DF1" w:rsidRDefault="008F284E" w:rsidP="008F284E">
            <w:pPr>
              <w:pStyle w:val="ListParagraph"/>
              <w:numPr>
                <w:ilvl w:val="0"/>
                <w:numId w:val="26"/>
              </w:numPr>
              <w:rPr>
                <w:rFonts w:ascii="Arial" w:hAnsi="Arial" w:cs="Arial"/>
              </w:rPr>
            </w:pPr>
            <w:r w:rsidRPr="00AC2DF1">
              <w:rPr>
                <w:rFonts w:ascii="Arial" w:hAnsi="Arial" w:cs="Arial"/>
              </w:rPr>
              <w:t>Conflicts of time</w:t>
            </w:r>
          </w:p>
          <w:p w14:paraId="3266ADF1" w14:textId="77777777" w:rsidR="008F284E" w:rsidRPr="00AC2DF1" w:rsidRDefault="008F284E" w:rsidP="005D0A26">
            <w:pPr>
              <w:rPr>
                <w:rFonts w:ascii="Arial" w:hAnsi="Arial" w:cs="Arial"/>
              </w:rPr>
            </w:pPr>
          </w:p>
          <w:p w14:paraId="282BD3B0" w14:textId="77777777" w:rsidR="008F284E" w:rsidRPr="00AC2DF1" w:rsidRDefault="008F284E" w:rsidP="005D0A26">
            <w:pPr>
              <w:rPr>
                <w:rFonts w:ascii="Arial" w:hAnsi="Arial" w:cs="Arial"/>
              </w:rPr>
            </w:pPr>
            <w:r w:rsidRPr="00AC2DF1">
              <w:rPr>
                <w:rFonts w:ascii="Arial" w:hAnsi="Arial" w:cs="Arial"/>
              </w:rPr>
              <w:t>VL reminded me of the importance of ensuring categories are mutually exclusive and that the analysis is exhaustive (i.e. does the theme come up in all of the focus groups?)</w:t>
            </w:r>
          </w:p>
          <w:p w14:paraId="58F2B270" w14:textId="77777777" w:rsidR="00E342B2" w:rsidRPr="00AC2DF1" w:rsidRDefault="00E342B2" w:rsidP="00E342B2">
            <w:pPr>
              <w:rPr>
                <w:rFonts w:ascii="Arial" w:hAnsi="Arial" w:cs="Arial"/>
              </w:rPr>
            </w:pPr>
          </w:p>
          <w:p w14:paraId="71B44A6D" w14:textId="77777777" w:rsidR="00E342B2" w:rsidRPr="00AC2DF1" w:rsidRDefault="00E342B2" w:rsidP="00E342B2">
            <w:pPr>
              <w:rPr>
                <w:rFonts w:ascii="Arial" w:hAnsi="Arial" w:cs="Arial"/>
              </w:rPr>
            </w:pPr>
            <w:r w:rsidRPr="00AC2DF1">
              <w:rPr>
                <w:rFonts w:ascii="Arial" w:hAnsi="Arial" w:cs="Arial"/>
              </w:rPr>
              <w:t>It may also be interesting to do an intra group analysis or look at outlying statements (possibly from the group of E.P.s). VL suggested having a look at an article for an example of this: Institutional talk in the discourse between EP and Parent.</w:t>
            </w:r>
          </w:p>
          <w:p w14:paraId="2C982C56" w14:textId="77777777" w:rsidR="00E342B2" w:rsidRPr="00AC2DF1" w:rsidRDefault="00E342B2" w:rsidP="00E342B2">
            <w:pPr>
              <w:rPr>
                <w:rFonts w:ascii="Arial" w:hAnsi="Arial" w:cs="Arial"/>
              </w:rPr>
            </w:pPr>
          </w:p>
          <w:p w14:paraId="64E9B914" w14:textId="77777777" w:rsidR="00E342B2" w:rsidRPr="00AC2DF1" w:rsidRDefault="00E342B2" w:rsidP="00E342B2">
            <w:pPr>
              <w:rPr>
                <w:rFonts w:ascii="Arial" w:hAnsi="Arial" w:cs="Arial"/>
              </w:rPr>
            </w:pPr>
            <w:r w:rsidRPr="00AC2DF1">
              <w:rPr>
                <w:rFonts w:ascii="Arial" w:hAnsi="Arial" w:cs="Arial"/>
              </w:rPr>
              <w:t xml:space="preserve">VL also suggested that it would be correct to show a whole section of conversation within the analysis, with the analysed section in </w:t>
            </w:r>
            <w:r w:rsidRPr="00AC2DF1">
              <w:rPr>
                <w:rFonts w:ascii="Arial" w:hAnsi="Arial" w:cs="Arial"/>
                <w:b/>
                <w:bCs/>
              </w:rPr>
              <w:t>bold</w:t>
            </w:r>
            <w:r w:rsidRPr="00AC2DF1">
              <w:rPr>
                <w:rFonts w:ascii="Arial" w:hAnsi="Arial" w:cs="Arial"/>
              </w:rPr>
              <w:t xml:space="preserve">. </w:t>
            </w:r>
          </w:p>
          <w:p w14:paraId="756E2C4C" w14:textId="77777777" w:rsidR="00E342B2" w:rsidRPr="00AC2DF1" w:rsidRDefault="00E342B2" w:rsidP="00E342B2">
            <w:pPr>
              <w:rPr>
                <w:rFonts w:ascii="Arial" w:hAnsi="Arial" w:cs="Arial"/>
              </w:rPr>
            </w:pPr>
            <w:r w:rsidRPr="00AC2DF1">
              <w:rPr>
                <w:rFonts w:ascii="Arial" w:hAnsi="Arial" w:cs="Arial"/>
              </w:rPr>
              <w:t>The full analysis tables should be placed in the appendix but parts of the table that are highlighted can be shown within the data analysis section.</w:t>
            </w:r>
          </w:p>
          <w:p w14:paraId="1EA65F5D" w14:textId="77777777" w:rsidR="00E342B2" w:rsidRPr="00AC2DF1" w:rsidRDefault="00E342B2" w:rsidP="00E342B2">
            <w:pPr>
              <w:rPr>
                <w:rFonts w:ascii="Arial" w:hAnsi="Arial" w:cs="Arial"/>
              </w:rPr>
            </w:pPr>
          </w:p>
          <w:p w14:paraId="7C519A6B" w14:textId="6FA54115" w:rsidR="008F284E" w:rsidRPr="00AC2DF1" w:rsidRDefault="00E342B2" w:rsidP="00E342B2">
            <w:pPr>
              <w:rPr>
                <w:rFonts w:ascii="Arial" w:hAnsi="Arial" w:cs="Arial"/>
              </w:rPr>
            </w:pPr>
            <w:r w:rsidRPr="00AC2DF1">
              <w:rPr>
                <w:rFonts w:ascii="Arial" w:hAnsi="Arial" w:cs="Arial"/>
              </w:rPr>
              <w:t>A FURTHER NEXT STEP: look again at the literature review and see if references to the main themes can be found.</w:t>
            </w:r>
          </w:p>
        </w:tc>
        <w:tc>
          <w:tcPr>
            <w:tcW w:w="2247" w:type="dxa"/>
          </w:tcPr>
          <w:p w14:paraId="619DFC1F" w14:textId="77777777" w:rsidR="008F284E" w:rsidRPr="00AC2DF1" w:rsidRDefault="008F284E" w:rsidP="005D0A26">
            <w:pPr>
              <w:rPr>
                <w:rFonts w:ascii="Arial" w:hAnsi="Arial" w:cs="Arial"/>
              </w:rPr>
            </w:pPr>
          </w:p>
        </w:tc>
      </w:tr>
    </w:tbl>
    <w:p w14:paraId="1ADDBE73" w14:textId="77777777" w:rsidR="002845DD" w:rsidRPr="00AC2DF1" w:rsidRDefault="002845DD" w:rsidP="00E342B2">
      <w:pPr>
        <w:spacing w:line="480" w:lineRule="auto"/>
        <w:rPr>
          <w:rFonts w:ascii="Arial" w:hAnsi="Arial" w:cs="Arial"/>
          <w:b/>
          <w:bCs/>
        </w:rPr>
      </w:pPr>
    </w:p>
    <w:sectPr w:rsidR="002845DD" w:rsidRPr="00AC2DF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D0B20" w14:textId="77777777" w:rsidR="00223130" w:rsidRDefault="00223130" w:rsidP="00EA193A">
      <w:pPr>
        <w:spacing w:after="0" w:line="240" w:lineRule="auto"/>
      </w:pPr>
      <w:r>
        <w:separator/>
      </w:r>
    </w:p>
    <w:p w14:paraId="3C60A66A" w14:textId="77777777" w:rsidR="00223130" w:rsidRDefault="00223130"/>
  </w:endnote>
  <w:endnote w:type="continuationSeparator" w:id="0">
    <w:p w14:paraId="52114A77" w14:textId="77777777" w:rsidR="00223130" w:rsidRDefault="00223130" w:rsidP="00EA193A">
      <w:pPr>
        <w:spacing w:after="0" w:line="240" w:lineRule="auto"/>
      </w:pPr>
      <w:r>
        <w:continuationSeparator/>
      </w:r>
    </w:p>
    <w:p w14:paraId="7C628F31" w14:textId="77777777" w:rsidR="00223130" w:rsidRDefault="00223130"/>
  </w:endnote>
  <w:endnote w:type="continuationNotice" w:id="1">
    <w:p w14:paraId="15E066D1" w14:textId="77777777" w:rsidR="00223130" w:rsidRDefault="00223130">
      <w:pPr>
        <w:spacing w:after="0" w:line="240" w:lineRule="auto"/>
      </w:pPr>
    </w:p>
    <w:p w14:paraId="5CD52BD4" w14:textId="77777777" w:rsidR="00223130" w:rsidRDefault="00223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Fira Sans">
    <w:charset w:val="00"/>
    <w:family w:val="swiss"/>
    <w:pitch w:val="variable"/>
    <w:sig w:usb0="600002FF" w:usb1="00000001" w:usb2="00000000" w:usb3="00000000" w:csb0="0000019F" w:csb1="00000000"/>
  </w:font>
  <w:font w:name="TUOS Blake">
    <w:altName w:val="Calibri"/>
    <w:charset w:val="00"/>
    <w:family w:val="auto"/>
    <w:pitch w:val="default"/>
  </w:font>
  <w:font w:name="Google Sans Mediu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885628"/>
      <w:docPartObj>
        <w:docPartGallery w:val="Page Numbers (Bottom of Page)"/>
        <w:docPartUnique/>
      </w:docPartObj>
    </w:sdtPr>
    <w:sdtEndPr>
      <w:rPr>
        <w:noProof/>
      </w:rPr>
    </w:sdtEndPr>
    <w:sdtContent>
      <w:p w14:paraId="61CD746A" w14:textId="47D3722A" w:rsidR="00EA193A" w:rsidRDefault="00EA193A" w:rsidP="00EA19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EC674" w14:textId="77777777" w:rsidR="00EA193A" w:rsidRDefault="00EA193A">
    <w:pPr>
      <w:pStyle w:val="Footer"/>
    </w:pPr>
  </w:p>
  <w:p w14:paraId="441DED8F" w14:textId="77777777" w:rsidR="006C3CE8" w:rsidRDefault="006C3C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88539" w14:textId="77777777" w:rsidR="00223130" w:rsidRDefault="00223130" w:rsidP="00EA193A">
      <w:pPr>
        <w:spacing w:after="0" w:line="240" w:lineRule="auto"/>
      </w:pPr>
      <w:r>
        <w:separator/>
      </w:r>
    </w:p>
    <w:p w14:paraId="35FBACC8" w14:textId="77777777" w:rsidR="00223130" w:rsidRDefault="00223130"/>
  </w:footnote>
  <w:footnote w:type="continuationSeparator" w:id="0">
    <w:p w14:paraId="56C40E96" w14:textId="77777777" w:rsidR="00223130" w:rsidRDefault="00223130" w:rsidP="00EA193A">
      <w:pPr>
        <w:spacing w:after="0" w:line="240" w:lineRule="auto"/>
      </w:pPr>
      <w:r>
        <w:continuationSeparator/>
      </w:r>
    </w:p>
    <w:p w14:paraId="3A707F9D" w14:textId="77777777" w:rsidR="00223130" w:rsidRDefault="00223130"/>
  </w:footnote>
  <w:footnote w:type="continuationNotice" w:id="1">
    <w:p w14:paraId="0B214390" w14:textId="77777777" w:rsidR="00223130" w:rsidRDefault="00223130">
      <w:pPr>
        <w:spacing w:after="0" w:line="240" w:lineRule="auto"/>
      </w:pPr>
    </w:p>
    <w:p w14:paraId="1629B0D9" w14:textId="77777777" w:rsidR="00223130" w:rsidRDefault="002231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7C19"/>
    <w:multiLevelType w:val="hybridMultilevel"/>
    <w:tmpl w:val="ED101E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47244"/>
    <w:multiLevelType w:val="hybridMultilevel"/>
    <w:tmpl w:val="D0306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85CB7"/>
    <w:multiLevelType w:val="hybridMultilevel"/>
    <w:tmpl w:val="02B406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F4B37"/>
    <w:multiLevelType w:val="hybridMultilevel"/>
    <w:tmpl w:val="9B601E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6601E2"/>
    <w:multiLevelType w:val="multilevel"/>
    <w:tmpl w:val="B18AB2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4C2A12"/>
    <w:multiLevelType w:val="multilevel"/>
    <w:tmpl w:val="76D8B30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B03564"/>
    <w:multiLevelType w:val="hybridMultilevel"/>
    <w:tmpl w:val="02B406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590998"/>
    <w:multiLevelType w:val="hybridMultilevel"/>
    <w:tmpl w:val="02B406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2900B6"/>
    <w:multiLevelType w:val="hybridMultilevel"/>
    <w:tmpl w:val="04E2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14AC2"/>
    <w:multiLevelType w:val="hybridMultilevel"/>
    <w:tmpl w:val="23F2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E02FF4"/>
    <w:multiLevelType w:val="hybridMultilevel"/>
    <w:tmpl w:val="3398D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473DA0"/>
    <w:multiLevelType w:val="multilevel"/>
    <w:tmpl w:val="D51879A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6A616DD"/>
    <w:multiLevelType w:val="hybridMultilevel"/>
    <w:tmpl w:val="9ABC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D5830"/>
    <w:multiLevelType w:val="multilevel"/>
    <w:tmpl w:val="07BE648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E821F6"/>
    <w:multiLevelType w:val="hybridMultilevel"/>
    <w:tmpl w:val="02B406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DF574D"/>
    <w:multiLevelType w:val="hybridMultilevel"/>
    <w:tmpl w:val="B5B2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BD3D31"/>
    <w:multiLevelType w:val="hybridMultilevel"/>
    <w:tmpl w:val="EC0AFB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CC7FC9"/>
    <w:multiLevelType w:val="hybridMultilevel"/>
    <w:tmpl w:val="2FB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5E2C2C"/>
    <w:multiLevelType w:val="hybridMultilevel"/>
    <w:tmpl w:val="80C8E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E2770C"/>
    <w:multiLevelType w:val="multilevel"/>
    <w:tmpl w:val="AC04C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8B40B2"/>
    <w:multiLevelType w:val="hybridMultilevel"/>
    <w:tmpl w:val="37E0F12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1" w15:restartNumberingAfterBreak="0">
    <w:nsid w:val="5EC91E08"/>
    <w:multiLevelType w:val="hybridMultilevel"/>
    <w:tmpl w:val="C5062B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5C702F"/>
    <w:multiLevelType w:val="hybridMultilevel"/>
    <w:tmpl w:val="1392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161F8"/>
    <w:multiLevelType w:val="hybridMultilevel"/>
    <w:tmpl w:val="5A72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96E73"/>
    <w:multiLevelType w:val="multilevel"/>
    <w:tmpl w:val="EE84FBE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8E2EF1"/>
    <w:multiLevelType w:val="multilevel"/>
    <w:tmpl w:val="0756E57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01C2464"/>
    <w:multiLevelType w:val="multilevel"/>
    <w:tmpl w:val="92DEC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1C7FD2"/>
    <w:multiLevelType w:val="multilevel"/>
    <w:tmpl w:val="F53CB8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54D49FD"/>
    <w:multiLevelType w:val="hybridMultilevel"/>
    <w:tmpl w:val="02B406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8C159B"/>
    <w:multiLevelType w:val="hybridMultilevel"/>
    <w:tmpl w:val="F9A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B10E76"/>
    <w:multiLevelType w:val="multilevel"/>
    <w:tmpl w:val="D6285F6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7379FA"/>
    <w:multiLevelType w:val="hybridMultilevel"/>
    <w:tmpl w:val="02B406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36112092">
    <w:abstractNumId w:val="15"/>
  </w:num>
  <w:num w:numId="2" w16cid:durableId="660735048">
    <w:abstractNumId w:val="19"/>
  </w:num>
  <w:num w:numId="3" w16cid:durableId="1243762362">
    <w:abstractNumId w:val="11"/>
  </w:num>
  <w:num w:numId="4" w16cid:durableId="172032843">
    <w:abstractNumId w:val="5"/>
  </w:num>
  <w:num w:numId="5" w16cid:durableId="1589655167">
    <w:abstractNumId w:val="18"/>
  </w:num>
  <w:num w:numId="6" w16cid:durableId="1897274275">
    <w:abstractNumId w:val="16"/>
  </w:num>
  <w:num w:numId="7" w16cid:durableId="42875587">
    <w:abstractNumId w:val="28"/>
  </w:num>
  <w:num w:numId="8" w16cid:durableId="764301665">
    <w:abstractNumId w:val="7"/>
  </w:num>
  <w:num w:numId="9" w16cid:durableId="1952274634">
    <w:abstractNumId w:val="6"/>
  </w:num>
  <w:num w:numId="10" w16cid:durableId="448277592">
    <w:abstractNumId w:val="14"/>
  </w:num>
  <w:num w:numId="11" w16cid:durableId="1631201445">
    <w:abstractNumId w:val="1"/>
  </w:num>
  <w:num w:numId="12" w16cid:durableId="213809818">
    <w:abstractNumId w:val="8"/>
  </w:num>
  <w:num w:numId="13" w16cid:durableId="1948540773">
    <w:abstractNumId w:val="22"/>
  </w:num>
  <w:num w:numId="14" w16cid:durableId="853767311">
    <w:abstractNumId w:val="23"/>
  </w:num>
  <w:num w:numId="15" w16cid:durableId="583490935">
    <w:abstractNumId w:val="20"/>
  </w:num>
  <w:num w:numId="16" w16cid:durableId="10836869">
    <w:abstractNumId w:val="13"/>
  </w:num>
  <w:num w:numId="17" w16cid:durableId="2116510383">
    <w:abstractNumId w:val="4"/>
  </w:num>
  <w:num w:numId="18" w16cid:durableId="561795427">
    <w:abstractNumId w:val="24"/>
  </w:num>
  <w:num w:numId="19" w16cid:durableId="741951128">
    <w:abstractNumId w:val="27"/>
  </w:num>
  <w:num w:numId="20" w16cid:durableId="1074860535">
    <w:abstractNumId w:val="17"/>
  </w:num>
  <w:num w:numId="21" w16cid:durableId="1272124130">
    <w:abstractNumId w:val="0"/>
  </w:num>
  <w:num w:numId="22" w16cid:durableId="743527773">
    <w:abstractNumId w:val="26"/>
  </w:num>
  <w:num w:numId="23" w16cid:durableId="233470986">
    <w:abstractNumId w:val="21"/>
  </w:num>
  <w:num w:numId="24" w16cid:durableId="1468812767">
    <w:abstractNumId w:val="9"/>
  </w:num>
  <w:num w:numId="25" w16cid:durableId="925502033">
    <w:abstractNumId w:val="29"/>
  </w:num>
  <w:num w:numId="26" w16cid:durableId="1063406724">
    <w:abstractNumId w:val="10"/>
  </w:num>
  <w:num w:numId="27" w16cid:durableId="1189100698">
    <w:abstractNumId w:val="3"/>
  </w:num>
  <w:num w:numId="28" w16cid:durableId="960846120">
    <w:abstractNumId w:val="31"/>
  </w:num>
  <w:num w:numId="29" w16cid:durableId="338237933">
    <w:abstractNumId w:val="30"/>
  </w:num>
  <w:num w:numId="30" w16cid:durableId="517736665">
    <w:abstractNumId w:val="25"/>
  </w:num>
  <w:num w:numId="31" w16cid:durableId="1540363793">
    <w:abstractNumId w:val="12"/>
  </w:num>
  <w:num w:numId="32" w16cid:durableId="380598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F70"/>
    <w:rsid w:val="00000432"/>
    <w:rsid w:val="000004C3"/>
    <w:rsid w:val="000005DE"/>
    <w:rsid w:val="00000629"/>
    <w:rsid w:val="0000078B"/>
    <w:rsid w:val="00000C3F"/>
    <w:rsid w:val="00000F8F"/>
    <w:rsid w:val="000019E2"/>
    <w:rsid w:val="00001A9F"/>
    <w:rsid w:val="00001D48"/>
    <w:rsid w:val="000020D9"/>
    <w:rsid w:val="0000230B"/>
    <w:rsid w:val="00002D35"/>
    <w:rsid w:val="00002E29"/>
    <w:rsid w:val="000039FD"/>
    <w:rsid w:val="00003ABB"/>
    <w:rsid w:val="00003DCC"/>
    <w:rsid w:val="00004214"/>
    <w:rsid w:val="0000439A"/>
    <w:rsid w:val="000043EF"/>
    <w:rsid w:val="00004E18"/>
    <w:rsid w:val="0000612A"/>
    <w:rsid w:val="00006C01"/>
    <w:rsid w:val="00006D8E"/>
    <w:rsid w:val="0000788B"/>
    <w:rsid w:val="00007B26"/>
    <w:rsid w:val="000104D9"/>
    <w:rsid w:val="00010F87"/>
    <w:rsid w:val="00011733"/>
    <w:rsid w:val="000118A1"/>
    <w:rsid w:val="0001195E"/>
    <w:rsid w:val="00011CE5"/>
    <w:rsid w:val="00011ECA"/>
    <w:rsid w:val="0001285C"/>
    <w:rsid w:val="00013076"/>
    <w:rsid w:val="00013123"/>
    <w:rsid w:val="00013B6D"/>
    <w:rsid w:val="00013C1A"/>
    <w:rsid w:val="000142B9"/>
    <w:rsid w:val="00014358"/>
    <w:rsid w:val="0001455A"/>
    <w:rsid w:val="00014746"/>
    <w:rsid w:val="00014936"/>
    <w:rsid w:val="00014AC0"/>
    <w:rsid w:val="00014AF4"/>
    <w:rsid w:val="00015814"/>
    <w:rsid w:val="00015C36"/>
    <w:rsid w:val="00016A68"/>
    <w:rsid w:val="00017638"/>
    <w:rsid w:val="000176D0"/>
    <w:rsid w:val="00017CF8"/>
    <w:rsid w:val="000200F0"/>
    <w:rsid w:val="00020127"/>
    <w:rsid w:val="000206BF"/>
    <w:rsid w:val="00020853"/>
    <w:rsid w:val="00020D7C"/>
    <w:rsid w:val="00021058"/>
    <w:rsid w:val="000212FD"/>
    <w:rsid w:val="000228B9"/>
    <w:rsid w:val="00022A33"/>
    <w:rsid w:val="00022C04"/>
    <w:rsid w:val="00022CD2"/>
    <w:rsid w:val="00022D4C"/>
    <w:rsid w:val="00022FC1"/>
    <w:rsid w:val="0002365E"/>
    <w:rsid w:val="0002397D"/>
    <w:rsid w:val="00023E79"/>
    <w:rsid w:val="00024483"/>
    <w:rsid w:val="00024828"/>
    <w:rsid w:val="0002504A"/>
    <w:rsid w:val="0002519B"/>
    <w:rsid w:val="00025303"/>
    <w:rsid w:val="000254E9"/>
    <w:rsid w:val="0002593F"/>
    <w:rsid w:val="00025D6C"/>
    <w:rsid w:val="00025F19"/>
    <w:rsid w:val="00026525"/>
    <w:rsid w:val="000266C0"/>
    <w:rsid w:val="00026736"/>
    <w:rsid w:val="00026E33"/>
    <w:rsid w:val="00026EF1"/>
    <w:rsid w:val="00026FE3"/>
    <w:rsid w:val="00027BC1"/>
    <w:rsid w:val="00027DFB"/>
    <w:rsid w:val="00027FC4"/>
    <w:rsid w:val="000307BB"/>
    <w:rsid w:val="00030DC6"/>
    <w:rsid w:val="00031A40"/>
    <w:rsid w:val="00032168"/>
    <w:rsid w:val="000324A9"/>
    <w:rsid w:val="000326CE"/>
    <w:rsid w:val="00033F16"/>
    <w:rsid w:val="0003410D"/>
    <w:rsid w:val="000342B5"/>
    <w:rsid w:val="00034757"/>
    <w:rsid w:val="0003491F"/>
    <w:rsid w:val="00035000"/>
    <w:rsid w:val="00035040"/>
    <w:rsid w:val="000356B8"/>
    <w:rsid w:val="0003587E"/>
    <w:rsid w:val="00036372"/>
    <w:rsid w:val="000365E6"/>
    <w:rsid w:val="0003797B"/>
    <w:rsid w:val="00037B08"/>
    <w:rsid w:val="00037D4E"/>
    <w:rsid w:val="00037E8D"/>
    <w:rsid w:val="0004011E"/>
    <w:rsid w:val="000404F7"/>
    <w:rsid w:val="00040DDA"/>
    <w:rsid w:val="000411F9"/>
    <w:rsid w:val="000412B3"/>
    <w:rsid w:val="00041631"/>
    <w:rsid w:val="00041EFA"/>
    <w:rsid w:val="00042119"/>
    <w:rsid w:val="000422FB"/>
    <w:rsid w:val="00042EED"/>
    <w:rsid w:val="00043321"/>
    <w:rsid w:val="000433C0"/>
    <w:rsid w:val="00044580"/>
    <w:rsid w:val="00044C6D"/>
    <w:rsid w:val="000451CD"/>
    <w:rsid w:val="00045325"/>
    <w:rsid w:val="00045C0F"/>
    <w:rsid w:val="00046476"/>
    <w:rsid w:val="00046B73"/>
    <w:rsid w:val="00046C36"/>
    <w:rsid w:val="00046C81"/>
    <w:rsid w:val="00047727"/>
    <w:rsid w:val="00047E87"/>
    <w:rsid w:val="0005011B"/>
    <w:rsid w:val="000508BD"/>
    <w:rsid w:val="00050D67"/>
    <w:rsid w:val="00051488"/>
    <w:rsid w:val="000518E0"/>
    <w:rsid w:val="00051F5C"/>
    <w:rsid w:val="000522AC"/>
    <w:rsid w:val="0005263A"/>
    <w:rsid w:val="00052722"/>
    <w:rsid w:val="00052DC0"/>
    <w:rsid w:val="000532DC"/>
    <w:rsid w:val="00053820"/>
    <w:rsid w:val="00053A0D"/>
    <w:rsid w:val="00053D21"/>
    <w:rsid w:val="00053F51"/>
    <w:rsid w:val="000548EC"/>
    <w:rsid w:val="00054FB4"/>
    <w:rsid w:val="00055ADC"/>
    <w:rsid w:val="00056153"/>
    <w:rsid w:val="00056859"/>
    <w:rsid w:val="00057737"/>
    <w:rsid w:val="00057D55"/>
    <w:rsid w:val="0006024D"/>
    <w:rsid w:val="00060721"/>
    <w:rsid w:val="00060FB0"/>
    <w:rsid w:val="00061843"/>
    <w:rsid w:val="00061983"/>
    <w:rsid w:val="000620C5"/>
    <w:rsid w:val="0006234B"/>
    <w:rsid w:val="00062368"/>
    <w:rsid w:val="00062D53"/>
    <w:rsid w:val="00062F35"/>
    <w:rsid w:val="00063577"/>
    <w:rsid w:val="00063622"/>
    <w:rsid w:val="00063B88"/>
    <w:rsid w:val="0006438D"/>
    <w:rsid w:val="000644D6"/>
    <w:rsid w:val="000648AE"/>
    <w:rsid w:val="00064A9B"/>
    <w:rsid w:val="00065360"/>
    <w:rsid w:val="00065499"/>
    <w:rsid w:val="00065BF0"/>
    <w:rsid w:val="00065E33"/>
    <w:rsid w:val="00065EFE"/>
    <w:rsid w:val="00066066"/>
    <w:rsid w:val="000662BE"/>
    <w:rsid w:val="00066359"/>
    <w:rsid w:val="000666F4"/>
    <w:rsid w:val="000667A8"/>
    <w:rsid w:val="00066CB5"/>
    <w:rsid w:val="00066F21"/>
    <w:rsid w:val="00067717"/>
    <w:rsid w:val="00067887"/>
    <w:rsid w:val="00067D69"/>
    <w:rsid w:val="00070255"/>
    <w:rsid w:val="00070772"/>
    <w:rsid w:val="000707C2"/>
    <w:rsid w:val="000710D9"/>
    <w:rsid w:val="000711A9"/>
    <w:rsid w:val="000711E2"/>
    <w:rsid w:val="000713FE"/>
    <w:rsid w:val="0007243C"/>
    <w:rsid w:val="00072558"/>
    <w:rsid w:val="000726DE"/>
    <w:rsid w:val="000731E9"/>
    <w:rsid w:val="00073292"/>
    <w:rsid w:val="00073630"/>
    <w:rsid w:val="00073AF1"/>
    <w:rsid w:val="00073FD2"/>
    <w:rsid w:val="0007532A"/>
    <w:rsid w:val="0007612C"/>
    <w:rsid w:val="00076F18"/>
    <w:rsid w:val="000771D1"/>
    <w:rsid w:val="00077361"/>
    <w:rsid w:val="000776E4"/>
    <w:rsid w:val="0008044D"/>
    <w:rsid w:val="00080AF9"/>
    <w:rsid w:val="00080B0C"/>
    <w:rsid w:val="00081473"/>
    <w:rsid w:val="00081DF4"/>
    <w:rsid w:val="00082652"/>
    <w:rsid w:val="00082859"/>
    <w:rsid w:val="00083791"/>
    <w:rsid w:val="00083DC4"/>
    <w:rsid w:val="00084A14"/>
    <w:rsid w:val="0008577D"/>
    <w:rsid w:val="000861C6"/>
    <w:rsid w:val="00086591"/>
    <w:rsid w:val="0008661D"/>
    <w:rsid w:val="00086C9D"/>
    <w:rsid w:val="00086D72"/>
    <w:rsid w:val="00087162"/>
    <w:rsid w:val="00087181"/>
    <w:rsid w:val="00087C88"/>
    <w:rsid w:val="0009006F"/>
    <w:rsid w:val="0009043B"/>
    <w:rsid w:val="00090ED2"/>
    <w:rsid w:val="000914C9"/>
    <w:rsid w:val="000914EE"/>
    <w:rsid w:val="0009180B"/>
    <w:rsid w:val="000918B1"/>
    <w:rsid w:val="000919BC"/>
    <w:rsid w:val="0009227A"/>
    <w:rsid w:val="000923CD"/>
    <w:rsid w:val="00092CDA"/>
    <w:rsid w:val="00092DC1"/>
    <w:rsid w:val="00092F19"/>
    <w:rsid w:val="000936BF"/>
    <w:rsid w:val="0009408C"/>
    <w:rsid w:val="0009462A"/>
    <w:rsid w:val="00094FEF"/>
    <w:rsid w:val="0009517E"/>
    <w:rsid w:val="00095C39"/>
    <w:rsid w:val="00095DCD"/>
    <w:rsid w:val="00096013"/>
    <w:rsid w:val="000961E5"/>
    <w:rsid w:val="000970CC"/>
    <w:rsid w:val="0009743E"/>
    <w:rsid w:val="00097478"/>
    <w:rsid w:val="00097C45"/>
    <w:rsid w:val="000A0154"/>
    <w:rsid w:val="000A05A2"/>
    <w:rsid w:val="000A0DE0"/>
    <w:rsid w:val="000A101A"/>
    <w:rsid w:val="000A179D"/>
    <w:rsid w:val="000A1D3D"/>
    <w:rsid w:val="000A1F2C"/>
    <w:rsid w:val="000A2E6E"/>
    <w:rsid w:val="000A3573"/>
    <w:rsid w:val="000A3885"/>
    <w:rsid w:val="000A3DF4"/>
    <w:rsid w:val="000A44FD"/>
    <w:rsid w:val="000A4974"/>
    <w:rsid w:val="000A4A62"/>
    <w:rsid w:val="000A4B74"/>
    <w:rsid w:val="000A52C1"/>
    <w:rsid w:val="000A56EB"/>
    <w:rsid w:val="000A57AA"/>
    <w:rsid w:val="000A59C0"/>
    <w:rsid w:val="000A5ADA"/>
    <w:rsid w:val="000A5FB7"/>
    <w:rsid w:val="000A6209"/>
    <w:rsid w:val="000A65BE"/>
    <w:rsid w:val="000A75BE"/>
    <w:rsid w:val="000A7F08"/>
    <w:rsid w:val="000B0002"/>
    <w:rsid w:val="000B0029"/>
    <w:rsid w:val="000B0301"/>
    <w:rsid w:val="000B0E33"/>
    <w:rsid w:val="000B1818"/>
    <w:rsid w:val="000B1B6C"/>
    <w:rsid w:val="000B1C7D"/>
    <w:rsid w:val="000B1E98"/>
    <w:rsid w:val="000B1ED3"/>
    <w:rsid w:val="000B2466"/>
    <w:rsid w:val="000B2D29"/>
    <w:rsid w:val="000B2D61"/>
    <w:rsid w:val="000B2F40"/>
    <w:rsid w:val="000B327A"/>
    <w:rsid w:val="000B3428"/>
    <w:rsid w:val="000B38FB"/>
    <w:rsid w:val="000B41B1"/>
    <w:rsid w:val="000B46D4"/>
    <w:rsid w:val="000B5063"/>
    <w:rsid w:val="000B546C"/>
    <w:rsid w:val="000B60AA"/>
    <w:rsid w:val="000B691E"/>
    <w:rsid w:val="000B69C3"/>
    <w:rsid w:val="000B6B0C"/>
    <w:rsid w:val="000B78F6"/>
    <w:rsid w:val="000B7957"/>
    <w:rsid w:val="000C053F"/>
    <w:rsid w:val="000C0CA1"/>
    <w:rsid w:val="000C0DF3"/>
    <w:rsid w:val="000C159A"/>
    <w:rsid w:val="000C198F"/>
    <w:rsid w:val="000C26CD"/>
    <w:rsid w:val="000C2D41"/>
    <w:rsid w:val="000C39A0"/>
    <w:rsid w:val="000C3BA7"/>
    <w:rsid w:val="000C3D39"/>
    <w:rsid w:val="000C4521"/>
    <w:rsid w:val="000C463C"/>
    <w:rsid w:val="000C4710"/>
    <w:rsid w:val="000C4A41"/>
    <w:rsid w:val="000C4AAF"/>
    <w:rsid w:val="000C4E98"/>
    <w:rsid w:val="000C5118"/>
    <w:rsid w:val="000C547C"/>
    <w:rsid w:val="000C5960"/>
    <w:rsid w:val="000C5978"/>
    <w:rsid w:val="000C6839"/>
    <w:rsid w:val="000C6D3E"/>
    <w:rsid w:val="000C6E85"/>
    <w:rsid w:val="000C6F26"/>
    <w:rsid w:val="000C7630"/>
    <w:rsid w:val="000C7975"/>
    <w:rsid w:val="000D00B7"/>
    <w:rsid w:val="000D0A8D"/>
    <w:rsid w:val="000D0EC9"/>
    <w:rsid w:val="000D0EEE"/>
    <w:rsid w:val="000D11E6"/>
    <w:rsid w:val="000D198D"/>
    <w:rsid w:val="000D1ABC"/>
    <w:rsid w:val="000D1E45"/>
    <w:rsid w:val="000D1EB0"/>
    <w:rsid w:val="000D25C4"/>
    <w:rsid w:val="000D2F1A"/>
    <w:rsid w:val="000D3188"/>
    <w:rsid w:val="000D3391"/>
    <w:rsid w:val="000D36FC"/>
    <w:rsid w:val="000D394F"/>
    <w:rsid w:val="000D39C7"/>
    <w:rsid w:val="000D4170"/>
    <w:rsid w:val="000D48E1"/>
    <w:rsid w:val="000D5570"/>
    <w:rsid w:val="000D55FA"/>
    <w:rsid w:val="000D5D9D"/>
    <w:rsid w:val="000D6C40"/>
    <w:rsid w:val="000D6C57"/>
    <w:rsid w:val="000D6F01"/>
    <w:rsid w:val="000D71D7"/>
    <w:rsid w:val="000D7734"/>
    <w:rsid w:val="000D7D2D"/>
    <w:rsid w:val="000D7E37"/>
    <w:rsid w:val="000E03A6"/>
    <w:rsid w:val="000E03E6"/>
    <w:rsid w:val="000E060A"/>
    <w:rsid w:val="000E12A9"/>
    <w:rsid w:val="000E1B46"/>
    <w:rsid w:val="000E1D91"/>
    <w:rsid w:val="000E206E"/>
    <w:rsid w:val="000E2165"/>
    <w:rsid w:val="000E2194"/>
    <w:rsid w:val="000E231E"/>
    <w:rsid w:val="000E24C8"/>
    <w:rsid w:val="000E2997"/>
    <w:rsid w:val="000E2C57"/>
    <w:rsid w:val="000E2CBA"/>
    <w:rsid w:val="000E2E6F"/>
    <w:rsid w:val="000E3586"/>
    <w:rsid w:val="000E3618"/>
    <w:rsid w:val="000E38A6"/>
    <w:rsid w:val="000E38F7"/>
    <w:rsid w:val="000E4269"/>
    <w:rsid w:val="000E4AB9"/>
    <w:rsid w:val="000E51EE"/>
    <w:rsid w:val="000E613F"/>
    <w:rsid w:val="000E649A"/>
    <w:rsid w:val="000E6627"/>
    <w:rsid w:val="000E696E"/>
    <w:rsid w:val="000E69B9"/>
    <w:rsid w:val="000E6BF2"/>
    <w:rsid w:val="000E7125"/>
    <w:rsid w:val="000E7302"/>
    <w:rsid w:val="000F0BCC"/>
    <w:rsid w:val="000F0BFE"/>
    <w:rsid w:val="000F10C4"/>
    <w:rsid w:val="000F13F2"/>
    <w:rsid w:val="000F1703"/>
    <w:rsid w:val="000F20CF"/>
    <w:rsid w:val="000F223B"/>
    <w:rsid w:val="000F2296"/>
    <w:rsid w:val="000F2754"/>
    <w:rsid w:val="000F2BCC"/>
    <w:rsid w:val="000F32C1"/>
    <w:rsid w:val="000F3596"/>
    <w:rsid w:val="000F383E"/>
    <w:rsid w:val="000F3D59"/>
    <w:rsid w:val="000F4030"/>
    <w:rsid w:val="000F4584"/>
    <w:rsid w:val="000F4703"/>
    <w:rsid w:val="000F5068"/>
    <w:rsid w:val="000F5257"/>
    <w:rsid w:val="000F5C5D"/>
    <w:rsid w:val="000F60D5"/>
    <w:rsid w:val="000F616F"/>
    <w:rsid w:val="000F67CC"/>
    <w:rsid w:val="000F67D7"/>
    <w:rsid w:val="000F69FA"/>
    <w:rsid w:val="000F6C3A"/>
    <w:rsid w:val="000F6FD9"/>
    <w:rsid w:val="000F7315"/>
    <w:rsid w:val="000F7578"/>
    <w:rsid w:val="001000D4"/>
    <w:rsid w:val="00100264"/>
    <w:rsid w:val="00100767"/>
    <w:rsid w:val="001007E1"/>
    <w:rsid w:val="001008BC"/>
    <w:rsid w:val="00101022"/>
    <w:rsid w:val="0010247B"/>
    <w:rsid w:val="00102634"/>
    <w:rsid w:val="00102979"/>
    <w:rsid w:val="00102A29"/>
    <w:rsid w:val="00103530"/>
    <w:rsid w:val="0010364B"/>
    <w:rsid w:val="001040D0"/>
    <w:rsid w:val="00104D0E"/>
    <w:rsid w:val="00104E16"/>
    <w:rsid w:val="001052A5"/>
    <w:rsid w:val="00105814"/>
    <w:rsid w:val="001059EE"/>
    <w:rsid w:val="0010607E"/>
    <w:rsid w:val="0010716B"/>
    <w:rsid w:val="0010778A"/>
    <w:rsid w:val="0010786B"/>
    <w:rsid w:val="00110070"/>
    <w:rsid w:val="00110662"/>
    <w:rsid w:val="00110742"/>
    <w:rsid w:val="00110D79"/>
    <w:rsid w:val="00110F84"/>
    <w:rsid w:val="00111153"/>
    <w:rsid w:val="00111E73"/>
    <w:rsid w:val="00111E87"/>
    <w:rsid w:val="00112290"/>
    <w:rsid w:val="001122E8"/>
    <w:rsid w:val="001131E3"/>
    <w:rsid w:val="00113450"/>
    <w:rsid w:val="0011376C"/>
    <w:rsid w:val="00113AB6"/>
    <w:rsid w:val="00113B02"/>
    <w:rsid w:val="00113CA3"/>
    <w:rsid w:val="00113DA5"/>
    <w:rsid w:val="00114999"/>
    <w:rsid w:val="00114B74"/>
    <w:rsid w:val="00115526"/>
    <w:rsid w:val="00115F5C"/>
    <w:rsid w:val="00116679"/>
    <w:rsid w:val="00116A14"/>
    <w:rsid w:val="00117266"/>
    <w:rsid w:val="00117DC1"/>
    <w:rsid w:val="00120421"/>
    <w:rsid w:val="0012042B"/>
    <w:rsid w:val="00120F6B"/>
    <w:rsid w:val="0012131A"/>
    <w:rsid w:val="001218AA"/>
    <w:rsid w:val="001218F1"/>
    <w:rsid w:val="001219E4"/>
    <w:rsid w:val="00121C0F"/>
    <w:rsid w:val="00121F36"/>
    <w:rsid w:val="00121F50"/>
    <w:rsid w:val="001234BA"/>
    <w:rsid w:val="0012378A"/>
    <w:rsid w:val="00123C5B"/>
    <w:rsid w:val="00123D5F"/>
    <w:rsid w:val="00123F17"/>
    <w:rsid w:val="001240E7"/>
    <w:rsid w:val="00125540"/>
    <w:rsid w:val="00125576"/>
    <w:rsid w:val="00125694"/>
    <w:rsid w:val="001261F5"/>
    <w:rsid w:val="00126358"/>
    <w:rsid w:val="001266C0"/>
    <w:rsid w:val="00127B92"/>
    <w:rsid w:val="00127DEE"/>
    <w:rsid w:val="00127E44"/>
    <w:rsid w:val="001303B5"/>
    <w:rsid w:val="00130B10"/>
    <w:rsid w:val="00131436"/>
    <w:rsid w:val="001314B4"/>
    <w:rsid w:val="001315DE"/>
    <w:rsid w:val="00131757"/>
    <w:rsid w:val="00131A90"/>
    <w:rsid w:val="00131CAC"/>
    <w:rsid w:val="001321C1"/>
    <w:rsid w:val="001326E0"/>
    <w:rsid w:val="00133288"/>
    <w:rsid w:val="0013332F"/>
    <w:rsid w:val="00133EE5"/>
    <w:rsid w:val="001348E6"/>
    <w:rsid w:val="00134E35"/>
    <w:rsid w:val="00135E07"/>
    <w:rsid w:val="0013639E"/>
    <w:rsid w:val="001374C2"/>
    <w:rsid w:val="00137BAE"/>
    <w:rsid w:val="00137E48"/>
    <w:rsid w:val="00141024"/>
    <w:rsid w:val="001412C4"/>
    <w:rsid w:val="001414BB"/>
    <w:rsid w:val="001415DB"/>
    <w:rsid w:val="001418CB"/>
    <w:rsid w:val="001422B5"/>
    <w:rsid w:val="00142898"/>
    <w:rsid w:val="00142948"/>
    <w:rsid w:val="00142B6B"/>
    <w:rsid w:val="00142C02"/>
    <w:rsid w:val="00144205"/>
    <w:rsid w:val="001442F6"/>
    <w:rsid w:val="00144342"/>
    <w:rsid w:val="0014448E"/>
    <w:rsid w:val="00144766"/>
    <w:rsid w:val="001447C3"/>
    <w:rsid w:val="00145028"/>
    <w:rsid w:val="0014552F"/>
    <w:rsid w:val="00145882"/>
    <w:rsid w:val="001458E3"/>
    <w:rsid w:val="00145FF5"/>
    <w:rsid w:val="00146151"/>
    <w:rsid w:val="001461EE"/>
    <w:rsid w:val="001462D3"/>
    <w:rsid w:val="0014659D"/>
    <w:rsid w:val="0014663C"/>
    <w:rsid w:val="001467BE"/>
    <w:rsid w:val="001469EC"/>
    <w:rsid w:val="0014715E"/>
    <w:rsid w:val="001471F8"/>
    <w:rsid w:val="0014721F"/>
    <w:rsid w:val="00147572"/>
    <w:rsid w:val="00147755"/>
    <w:rsid w:val="0014782E"/>
    <w:rsid w:val="00147B1F"/>
    <w:rsid w:val="001501C9"/>
    <w:rsid w:val="001508A4"/>
    <w:rsid w:val="00150E7A"/>
    <w:rsid w:val="00150EC8"/>
    <w:rsid w:val="0015120B"/>
    <w:rsid w:val="0015124B"/>
    <w:rsid w:val="00151458"/>
    <w:rsid w:val="0015182A"/>
    <w:rsid w:val="00151946"/>
    <w:rsid w:val="00151AF8"/>
    <w:rsid w:val="001521C6"/>
    <w:rsid w:val="001524E6"/>
    <w:rsid w:val="00152C37"/>
    <w:rsid w:val="00152EBA"/>
    <w:rsid w:val="00152F15"/>
    <w:rsid w:val="0015308F"/>
    <w:rsid w:val="00153250"/>
    <w:rsid w:val="001537EB"/>
    <w:rsid w:val="00153832"/>
    <w:rsid w:val="00153CF5"/>
    <w:rsid w:val="00154577"/>
    <w:rsid w:val="00154E04"/>
    <w:rsid w:val="001551AC"/>
    <w:rsid w:val="0015561F"/>
    <w:rsid w:val="0015577A"/>
    <w:rsid w:val="001557C7"/>
    <w:rsid w:val="00155881"/>
    <w:rsid w:val="00155DB7"/>
    <w:rsid w:val="00156060"/>
    <w:rsid w:val="0015614E"/>
    <w:rsid w:val="00156242"/>
    <w:rsid w:val="001565EA"/>
    <w:rsid w:val="00156C94"/>
    <w:rsid w:val="00156CD1"/>
    <w:rsid w:val="001570AE"/>
    <w:rsid w:val="0015725B"/>
    <w:rsid w:val="00157857"/>
    <w:rsid w:val="00160006"/>
    <w:rsid w:val="00160058"/>
    <w:rsid w:val="00160098"/>
    <w:rsid w:val="00160341"/>
    <w:rsid w:val="0016057E"/>
    <w:rsid w:val="00160A10"/>
    <w:rsid w:val="00160AF1"/>
    <w:rsid w:val="00160CF8"/>
    <w:rsid w:val="00160F95"/>
    <w:rsid w:val="001620B2"/>
    <w:rsid w:val="001627A9"/>
    <w:rsid w:val="00162A2F"/>
    <w:rsid w:val="001630FF"/>
    <w:rsid w:val="00163989"/>
    <w:rsid w:val="00164243"/>
    <w:rsid w:val="0016503C"/>
    <w:rsid w:val="00165495"/>
    <w:rsid w:val="001655C2"/>
    <w:rsid w:val="00165677"/>
    <w:rsid w:val="00165749"/>
    <w:rsid w:val="00165B1D"/>
    <w:rsid w:val="001661F6"/>
    <w:rsid w:val="001661FF"/>
    <w:rsid w:val="00166CFA"/>
    <w:rsid w:val="00167451"/>
    <w:rsid w:val="00167868"/>
    <w:rsid w:val="0016795A"/>
    <w:rsid w:val="00167A3A"/>
    <w:rsid w:val="00167DD3"/>
    <w:rsid w:val="00170932"/>
    <w:rsid w:val="001714CB"/>
    <w:rsid w:val="00171884"/>
    <w:rsid w:val="0017257E"/>
    <w:rsid w:val="00172BED"/>
    <w:rsid w:val="00173B2A"/>
    <w:rsid w:val="00174165"/>
    <w:rsid w:val="00175A60"/>
    <w:rsid w:val="00176CF4"/>
    <w:rsid w:val="00177178"/>
    <w:rsid w:val="001771AD"/>
    <w:rsid w:val="00177D1F"/>
    <w:rsid w:val="00181014"/>
    <w:rsid w:val="00181CAB"/>
    <w:rsid w:val="00182601"/>
    <w:rsid w:val="00182C72"/>
    <w:rsid w:val="00183973"/>
    <w:rsid w:val="00184E0B"/>
    <w:rsid w:val="001854DA"/>
    <w:rsid w:val="00185800"/>
    <w:rsid w:val="00185929"/>
    <w:rsid w:val="00185CA9"/>
    <w:rsid w:val="00185E9F"/>
    <w:rsid w:val="001860A7"/>
    <w:rsid w:val="0018616E"/>
    <w:rsid w:val="00186440"/>
    <w:rsid w:val="001864A5"/>
    <w:rsid w:val="00186D63"/>
    <w:rsid w:val="001873B8"/>
    <w:rsid w:val="00187422"/>
    <w:rsid w:val="00187666"/>
    <w:rsid w:val="0018774A"/>
    <w:rsid w:val="00187B2B"/>
    <w:rsid w:val="00187D80"/>
    <w:rsid w:val="00187F67"/>
    <w:rsid w:val="00190EF3"/>
    <w:rsid w:val="00192019"/>
    <w:rsid w:val="001923B9"/>
    <w:rsid w:val="00192743"/>
    <w:rsid w:val="0019295A"/>
    <w:rsid w:val="00192D4A"/>
    <w:rsid w:val="00193189"/>
    <w:rsid w:val="0019346F"/>
    <w:rsid w:val="001948A0"/>
    <w:rsid w:val="00194B91"/>
    <w:rsid w:val="00194C8B"/>
    <w:rsid w:val="00194E12"/>
    <w:rsid w:val="00195231"/>
    <w:rsid w:val="00195386"/>
    <w:rsid w:val="00195869"/>
    <w:rsid w:val="00195980"/>
    <w:rsid w:val="0019609F"/>
    <w:rsid w:val="001963E1"/>
    <w:rsid w:val="001964DB"/>
    <w:rsid w:val="00196720"/>
    <w:rsid w:val="00197504"/>
    <w:rsid w:val="0019779A"/>
    <w:rsid w:val="00197897"/>
    <w:rsid w:val="00197B3B"/>
    <w:rsid w:val="001A03A5"/>
    <w:rsid w:val="001A0728"/>
    <w:rsid w:val="001A0834"/>
    <w:rsid w:val="001A0E55"/>
    <w:rsid w:val="001A10AC"/>
    <w:rsid w:val="001A11C6"/>
    <w:rsid w:val="001A18ED"/>
    <w:rsid w:val="001A1C97"/>
    <w:rsid w:val="001A1CC2"/>
    <w:rsid w:val="001A25B1"/>
    <w:rsid w:val="001A2AA8"/>
    <w:rsid w:val="001A2BAA"/>
    <w:rsid w:val="001A380E"/>
    <w:rsid w:val="001A3C8C"/>
    <w:rsid w:val="001A3CC1"/>
    <w:rsid w:val="001A421B"/>
    <w:rsid w:val="001A4487"/>
    <w:rsid w:val="001A480C"/>
    <w:rsid w:val="001A51C9"/>
    <w:rsid w:val="001A57A9"/>
    <w:rsid w:val="001A5AB4"/>
    <w:rsid w:val="001A65F3"/>
    <w:rsid w:val="001A67C5"/>
    <w:rsid w:val="001A738F"/>
    <w:rsid w:val="001A7A76"/>
    <w:rsid w:val="001A7B7A"/>
    <w:rsid w:val="001A7BDC"/>
    <w:rsid w:val="001B01E6"/>
    <w:rsid w:val="001B0803"/>
    <w:rsid w:val="001B0847"/>
    <w:rsid w:val="001B0A5A"/>
    <w:rsid w:val="001B14DF"/>
    <w:rsid w:val="001B1801"/>
    <w:rsid w:val="001B1B3D"/>
    <w:rsid w:val="001B32D7"/>
    <w:rsid w:val="001B3A0E"/>
    <w:rsid w:val="001B3B76"/>
    <w:rsid w:val="001B3F94"/>
    <w:rsid w:val="001B4193"/>
    <w:rsid w:val="001B5198"/>
    <w:rsid w:val="001B51B0"/>
    <w:rsid w:val="001B5302"/>
    <w:rsid w:val="001B5380"/>
    <w:rsid w:val="001B56FE"/>
    <w:rsid w:val="001B621B"/>
    <w:rsid w:val="001B692F"/>
    <w:rsid w:val="001B75C7"/>
    <w:rsid w:val="001B785B"/>
    <w:rsid w:val="001B798B"/>
    <w:rsid w:val="001B7EB2"/>
    <w:rsid w:val="001C00F8"/>
    <w:rsid w:val="001C06B5"/>
    <w:rsid w:val="001C0860"/>
    <w:rsid w:val="001C0867"/>
    <w:rsid w:val="001C0B06"/>
    <w:rsid w:val="001C105F"/>
    <w:rsid w:val="001C1991"/>
    <w:rsid w:val="001C1D7E"/>
    <w:rsid w:val="001C1E41"/>
    <w:rsid w:val="001C1E8D"/>
    <w:rsid w:val="001C1F12"/>
    <w:rsid w:val="001C225F"/>
    <w:rsid w:val="001C2264"/>
    <w:rsid w:val="001C3166"/>
    <w:rsid w:val="001C3635"/>
    <w:rsid w:val="001C4101"/>
    <w:rsid w:val="001C4512"/>
    <w:rsid w:val="001C4723"/>
    <w:rsid w:val="001C4B92"/>
    <w:rsid w:val="001C4C12"/>
    <w:rsid w:val="001C4DED"/>
    <w:rsid w:val="001C507E"/>
    <w:rsid w:val="001C5351"/>
    <w:rsid w:val="001C5498"/>
    <w:rsid w:val="001C5B17"/>
    <w:rsid w:val="001C5B96"/>
    <w:rsid w:val="001C5C8D"/>
    <w:rsid w:val="001C5F29"/>
    <w:rsid w:val="001C60D2"/>
    <w:rsid w:val="001C679A"/>
    <w:rsid w:val="001C6D70"/>
    <w:rsid w:val="001C7269"/>
    <w:rsid w:val="001C76F7"/>
    <w:rsid w:val="001C7E17"/>
    <w:rsid w:val="001D0164"/>
    <w:rsid w:val="001D04CC"/>
    <w:rsid w:val="001D075E"/>
    <w:rsid w:val="001D0DCF"/>
    <w:rsid w:val="001D10FE"/>
    <w:rsid w:val="001D14A6"/>
    <w:rsid w:val="001D1802"/>
    <w:rsid w:val="001D1AE5"/>
    <w:rsid w:val="001D1B2D"/>
    <w:rsid w:val="001D1EBB"/>
    <w:rsid w:val="001D1F71"/>
    <w:rsid w:val="001D2182"/>
    <w:rsid w:val="001D2D1C"/>
    <w:rsid w:val="001D2F1C"/>
    <w:rsid w:val="001D3CBE"/>
    <w:rsid w:val="001D4024"/>
    <w:rsid w:val="001D48D8"/>
    <w:rsid w:val="001D4D7E"/>
    <w:rsid w:val="001D57E7"/>
    <w:rsid w:val="001D582F"/>
    <w:rsid w:val="001D5C98"/>
    <w:rsid w:val="001D6830"/>
    <w:rsid w:val="001D69A2"/>
    <w:rsid w:val="001D6EFD"/>
    <w:rsid w:val="001D71F8"/>
    <w:rsid w:val="001D7684"/>
    <w:rsid w:val="001D788F"/>
    <w:rsid w:val="001D7BB0"/>
    <w:rsid w:val="001D7E03"/>
    <w:rsid w:val="001D7FED"/>
    <w:rsid w:val="001E017B"/>
    <w:rsid w:val="001E0949"/>
    <w:rsid w:val="001E132E"/>
    <w:rsid w:val="001E137A"/>
    <w:rsid w:val="001E1827"/>
    <w:rsid w:val="001E1B1D"/>
    <w:rsid w:val="001E22DA"/>
    <w:rsid w:val="001E2EC2"/>
    <w:rsid w:val="001E3016"/>
    <w:rsid w:val="001E3224"/>
    <w:rsid w:val="001E34B3"/>
    <w:rsid w:val="001E37CE"/>
    <w:rsid w:val="001E39F5"/>
    <w:rsid w:val="001E40ED"/>
    <w:rsid w:val="001E4E8F"/>
    <w:rsid w:val="001E5194"/>
    <w:rsid w:val="001E59AB"/>
    <w:rsid w:val="001E5AEB"/>
    <w:rsid w:val="001E67FC"/>
    <w:rsid w:val="001E6FA8"/>
    <w:rsid w:val="001E7427"/>
    <w:rsid w:val="001E7A29"/>
    <w:rsid w:val="001F03A3"/>
    <w:rsid w:val="001F04D2"/>
    <w:rsid w:val="001F0CE1"/>
    <w:rsid w:val="001F0EB4"/>
    <w:rsid w:val="001F1263"/>
    <w:rsid w:val="001F13E5"/>
    <w:rsid w:val="001F1576"/>
    <w:rsid w:val="001F1D80"/>
    <w:rsid w:val="001F2BCF"/>
    <w:rsid w:val="001F2ECC"/>
    <w:rsid w:val="001F3875"/>
    <w:rsid w:val="001F3DA0"/>
    <w:rsid w:val="001F4448"/>
    <w:rsid w:val="001F4A55"/>
    <w:rsid w:val="001F4B53"/>
    <w:rsid w:val="001F5148"/>
    <w:rsid w:val="001F5680"/>
    <w:rsid w:val="001F5738"/>
    <w:rsid w:val="001F580D"/>
    <w:rsid w:val="001F645E"/>
    <w:rsid w:val="001F6BA2"/>
    <w:rsid w:val="001F6E94"/>
    <w:rsid w:val="001F7052"/>
    <w:rsid w:val="00200A52"/>
    <w:rsid w:val="00200B5E"/>
    <w:rsid w:val="002014C1"/>
    <w:rsid w:val="0020180B"/>
    <w:rsid w:val="002019B6"/>
    <w:rsid w:val="002022AA"/>
    <w:rsid w:val="002022EB"/>
    <w:rsid w:val="0020273F"/>
    <w:rsid w:val="00202BF2"/>
    <w:rsid w:val="0020354D"/>
    <w:rsid w:val="00203EDF"/>
    <w:rsid w:val="0020420B"/>
    <w:rsid w:val="002051D4"/>
    <w:rsid w:val="0020558B"/>
    <w:rsid w:val="0020563E"/>
    <w:rsid w:val="00205BBC"/>
    <w:rsid w:val="00205D0A"/>
    <w:rsid w:val="002061B9"/>
    <w:rsid w:val="002066D8"/>
    <w:rsid w:val="00206C50"/>
    <w:rsid w:val="00206E6F"/>
    <w:rsid w:val="00207757"/>
    <w:rsid w:val="002077B4"/>
    <w:rsid w:val="00207DA6"/>
    <w:rsid w:val="00207DCC"/>
    <w:rsid w:val="0021027C"/>
    <w:rsid w:val="0021069A"/>
    <w:rsid w:val="00210FB9"/>
    <w:rsid w:val="00211268"/>
    <w:rsid w:val="00211314"/>
    <w:rsid w:val="00211433"/>
    <w:rsid w:val="0021205C"/>
    <w:rsid w:val="002123DC"/>
    <w:rsid w:val="00212D79"/>
    <w:rsid w:val="0021403C"/>
    <w:rsid w:val="00214DBD"/>
    <w:rsid w:val="00214F5C"/>
    <w:rsid w:val="00215B2A"/>
    <w:rsid w:val="00215C24"/>
    <w:rsid w:val="00215C71"/>
    <w:rsid w:val="00216016"/>
    <w:rsid w:val="00216038"/>
    <w:rsid w:val="00216548"/>
    <w:rsid w:val="00216620"/>
    <w:rsid w:val="00216D0C"/>
    <w:rsid w:val="00217383"/>
    <w:rsid w:val="002175CA"/>
    <w:rsid w:val="002200FB"/>
    <w:rsid w:val="002208EC"/>
    <w:rsid w:val="00220CB3"/>
    <w:rsid w:val="0022103B"/>
    <w:rsid w:val="00221732"/>
    <w:rsid w:val="00222079"/>
    <w:rsid w:val="00222452"/>
    <w:rsid w:val="002225F3"/>
    <w:rsid w:val="00222C1C"/>
    <w:rsid w:val="00223130"/>
    <w:rsid w:val="00223143"/>
    <w:rsid w:val="002239DA"/>
    <w:rsid w:val="00223A97"/>
    <w:rsid w:val="00223FE8"/>
    <w:rsid w:val="002243DE"/>
    <w:rsid w:val="0022506E"/>
    <w:rsid w:val="002253B1"/>
    <w:rsid w:val="0022613C"/>
    <w:rsid w:val="00226882"/>
    <w:rsid w:val="00226E83"/>
    <w:rsid w:val="002271A8"/>
    <w:rsid w:val="002275BB"/>
    <w:rsid w:val="00227AA6"/>
    <w:rsid w:val="00227E27"/>
    <w:rsid w:val="002303B2"/>
    <w:rsid w:val="00230C06"/>
    <w:rsid w:val="00230CF6"/>
    <w:rsid w:val="00230D93"/>
    <w:rsid w:val="0023113C"/>
    <w:rsid w:val="00232870"/>
    <w:rsid w:val="00232D04"/>
    <w:rsid w:val="0023301F"/>
    <w:rsid w:val="00233056"/>
    <w:rsid w:val="00233BD4"/>
    <w:rsid w:val="00233BDC"/>
    <w:rsid w:val="00233D61"/>
    <w:rsid w:val="00233FA0"/>
    <w:rsid w:val="00233FF8"/>
    <w:rsid w:val="002340F1"/>
    <w:rsid w:val="00234680"/>
    <w:rsid w:val="002348FE"/>
    <w:rsid w:val="00235580"/>
    <w:rsid w:val="002355F6"/>
    <w:rsid w:val="002355F8"/>
    <w:rsid w:val="00235974"/>
    <w:rsid w:val="00235977"/>
    <w:rsid w:val="00235A4E"/>
    <w:rsid w:val="00235A52"/>
    <w:rsid w:val="00235BD4"/>
    <w:rsid w:val="00235DE1"/>
    <w:rsid w:val="00235E0D"/>
    <w:rsid w:val="00236633"/>
    <w:rsid w:val="0023677E"/>
    <w:rsid w:val="00236D37"/>
    <w:rsid w:val="002370E7"/>
    <w:rsid w:val="00237309"/>
    <w:rsid w:val="00237471"/>
    <w:rsid w:val="002379D4"/>
    <w:rsid w:val="00237EEE"/>
    <w:rsid w:val="00240858"/>
    <w:rsid w:val="00240B60"/>
    <w:rsid w:val="00241628"/>
    <w:rsid w:val="00241724"/>
    <w:rsid w:val="00241A3F"/>
    <w:rsid w:val="00241E59"/>
    <w:rsid w:val="0024226B"/>
    <w:rsid w:val="00242961"/>
    <w:rsid w:val="00242BB6"/>
    <w:rsid w:val="00242E67"/>
    <w:rsid w:val="002430AF"/>
    <w:rsid w:val="00243305"/>
    <w:rsid w:val="002433A9"/>
    <w:rsid w:val="00244517"/>
    <w:rsid w:val="00245217"/>
    <w:rsid w:val="00245390"/>
    <w:rsid w:val="00245412"/>
    <w:rsid w:val="00245CF6"/>
    <w:rsid w:val="00246C26"/>
    <w:rsid w:val="00246F07"/>
    <w:rsid w:val="0024706A"/>
    <w:rsid w:val="002504FE"/>
    <w:rsid w:val="00250D45"/>
    <w:rsid w:val="002512A0"/>
    <w:rsid w:val="002512A3"/>
    <w:rsid w:val="0025136A"/>
    <w:rsid w:val="002514D2"/>
    <w:rsid w:val="00251723"/>
    <w:rsid w:val="00251897"/>
    <w:rsid w:val="00251D5F"/>
    <w:rsid w:val="0025290F"/>
    <w:rsid w:val="0025353B"/>
    <w:rsid w:val="0025358C"/>
    <w:rsid w:val="0025379E"/>
    <w:rsid w:val="00253C14"/>
    <w:rsid w:val="002540B3"/>
    <w:rsid w:val="00254110"/>
    <w:rsid w:val="00254410"/>
    <w:rsid w:val="00254A49"/>
    <w:rsid w:val="00254A8F"/>
    <w:rsid w:val="00254BEF"/>
    <w:rsid w:val="00254E94"/>
    <w:rsid w:val="0025500D"/>
    <w:rsid w:val="0025547D"/>
    <w:rsid w:val="00255AC2"/>
    <w:rsid w:val="00255BD8"/>
    <w:rsid w:val="00255D31"/>
    <w:rsid w:val="00256201"/>
    <w:rsid w:val="00256385"/>
    <w:rsid w:val="002564A9"/>
    <w:rsid w:val="0025693D"/>
    <w:rsid w:val="0025756A"/>
    <w:rsid w:val="00257CA2"/>
    <w:rsid w:val="00260203"/>
    <w:rsid w:val="002605B6"/>
    <w:rsid w:val="0026073A"/>
    <w:rsid w:val="00260BBB"/>
    <w:rsid w:val="00260F69"/>
    <w:rsid w:val="00261184"/>
    <w:rsid w:val="002613BE"/>
    <w:rsid w:val="00261665"/>
    <w:rsid w:val="00261BC0"/>
    <w:rsid w:val="002630DB"/>
    <w:rsid w:val="002633AB"/>
    <w:rsid w:val="0026378C"/>
    <w:rsid w:val="002638E6"/>
    <w:rsid w:val="00264A5E"/>
    <w:rsid w:val="00264CD1"/>
    <w:rsid w:val="00265C22"/>
    <w:rsid w:val="00265C76"/>
    <w:rsid w:val="00265CF6"/>
    <w:rsid w:val="00265D36"/>
    <w:rsid w:val="002662C2"/>
    <w:rsid w:val="002664D7"/>
    <w:rsid w:val="00266725"/>
    <w:rsid w:val="00266EA3"/>
    <w:rsid w:val="00266F08"/>
    <w:rsid w:val="0026730F"/>
    <w:rsid w:val="00267AF0"/>
    <w:rsid w:val="0027016D"/>
    <w:rsid w:val="00270259"/>
    <w:rsid w:val="002703E5"/>
    <w:rsid w:val="002710E3"/>
    <w:rsid w:val="00271E91"/>
    <w:rsid w:val="00271FB5"/>
    <w:rsid w:val="002734E6"/>
    <w:rsid w:val="00273917"/>
    <w:rsid w:val="00274007"/>
    <w:rsid w:val="002742D6"/>
    <w:rsid w:val="002742F7"/>
    <w:rsid w:val="0027489C"/>
    <w:rsid w:val="002749A8"/>
    <w:rsid w:val="00274F85"/>
    <w:rsid w:val="00275289"/>
    <w:rsid w:val="00276396"/>
    <w:rsid w:val="00276706"/>
    <w:rsid w:val="002769F3"/>
    <w:rsid w:val="00276C8F"/>
    <w:rsid w:val="00277A60"/>
    <w:rsid w:val="002805A1"/>
    <w:rsid w:val="002818F1"/>
    <w:rsid w:val="00281E3C"/>
    <w:rsid w:val="00282074"/>
    <w:rsid w:val="00282732"/>
    <w:rsid w:val="00282883"/>
    <w:rsid w:val="00282905"/>
    <w:rsid w:val="00282BBD"/>
    <w:rsid w:val="00282D08"/>
    <w:rsid w:val="00282FFA"/>
    <w:rsid w:val="002835D3"/>
    <w:rsid w:val="00283A3C"/>
    <w:rsid w:val="00283EAA"/>
    <w:rsid w:val="002845DD"/>
    <w:rsid w:val="0028469C"/>
    <w:rsid w:val="0028491C"/>
    <w:rsid w:val="00284A37"/>
    <w:rsid w:val="00285127"/>
    <w:rsid w:val="002855E4"/>
    <w:rsid w:val="00285D9E"/>
    <w:rsid w:val="002862A3"/>
    <w:rsid w:val="002863F9"/>
    <w:rsid w:val="00286BFC"/>
    <w:rsid w:val="00286E6B"/>
    <w:rsid w:val="002871D6"/>
    <w:rsid w:val="0028721F"/>
    <w:rsid w:val="002874C1"/>
    <w:rsid w:val="00287543"/>
    <w:rsid w:val="00287578"/>
    <w:rsid w:val="002875C9"/>
    <w:rsid w:val="002876D6"/>
    <w:rsid w:val="00287A30"/>
    <w:rsid w:val="00287A65"/>
    <w:rsid w:val="00287A9F"/>
    <w:rsid w:val="00287EE3"/>
    <w:rsid w:val="00290761"/>
    <w:rsid w:val="00290E85"/>
    <w:rsid w:val="00291090"/>
    <w:rsid w:val="002911E6"/>
    <w:rsid w:val="002917B5"/>
    <w:rsid w:val="0029202E"/>
    <w:rsid w:val="00292543"/>
    <w:rsid w:val="0029273B"/>
    <w:rsid w:val="002934B6"/>
    <w:rsid w:val="00293D21"/>
    <w:rsid w:val="00293F21"/>
    <w:rsid w:val="0029406E"/>
    <w:rsid w:val="0029504D"/>
    <w:rsid w:val="002952AC"/>
    <w:rsid w:val="0029537A"/>
    <w:rsid w:val="0029545D"/>
    <w:rsid w:val="00295E17"/>
    <w:rsid w:val="00295E18"/>
    <w:rsid w:val="00295E1A"/>
    <w:rsid w:val="00296019"/>
    <w:rsid w:val="00296213"/>
    <w:rsid w:val="0029653C"/>
    <w:rsid w:val="00296714"/>
    <w:rsid w:val="00296D05"/>
    <w:rsid w:val="00296FD7"/>
    <w:rsid w:val="00296FED"/>
    <w:rsid w:val="002A02C8"/>
    <w:rsid w:val="002A044E"/>
    <w:rsid w:val="002A0581"/>
    <w:rsid w:val="002A0C50"/>
    <w:rsid w:val="002A0CC1"/>
    <w:rsid w:val="002A0D52"/>
    <w:rsid w:val="002A1429"/>
    <w:rsid w:val="002A16F3"/>
    <w:rsid w:val="002A1776"/>
    <w:rsid w:val="002A1DC8"/>
    <w:rsid w:val="002A2365"/>
    <w:rsid w:val="002A24C0"/>
    <w:rsid w:val="002A256E"/>
    <w:rsid w:val="002A2A54"/>
    <w:rsid w:val="002A41C3"/>
    <w:rsid w:val="002A49E2"/>
    <w:rsid w:val="002A4A0C"/>
    <w:rsid w:val="002A4B49"/>
    <w:rsid w:val="002A5857"/>
    <w:rsid w:val="002A5CD5"/>
    <w:rsid w:val="002A60B5"/>
    <w:rsid w:val="002A6891"/>
    <w:rsid w:val="002A6BD7"/>
    <w:rsid w:val="002A7AEA"/>
    <w:rsid w:val="002B0021"/>
    <w:rsid w:val="002B022E"/>
    <w:rsid w:val="002B03E7"/>
    <w:rsid w:val="002B0838"/>
    <w:rsid w:val="002B1224"/>
    <w:rsid w:val="002B24D5"/>
    <w:rsid w:val="002B2AB0"/>
    <w:rsid w:val="002B2AED"/>
    <w:rsid w:val="002B3290"/>
    <w:rsid w:val="002B35F4"/>
    <w:rsid w:val="002B3701"/>
    <w:rsid w:val="002B3954"/>
    <w:rsid w:val="002B3B8C"/>
    <w:rsid w:val="002B3E53"/>
    <w:rsid w:val="002B45EA"/>
    <w:rsid w:val="002B4847"/>
    <w:rsid w:val="002B48F6"/>
    <w:rsid w:val="002B4BD7"/>
    <w:rsid w:val="002B4CE4"/>
    <w:rsid w:val="002B6218"/>
    <w:rsid w:val="002B621A"/>
    <w:rsid w:val="002B6546"/>
    <w:rsid w:val="002B6584"/>
    <w:rsid w:val="002B67BF"/>
    <w:rsid w:val="002B6D4B"/>
    <w:rsid w:val="002B73A5"/>
    <w:rsid w:val="002B7572"/>
    <w:rsid w:val="002B7578"/>
    <w:rsid w:val="002B7BC0"/>
    <w:rsid w:val="002B7DB0"/>
    <w:rsid w:val="002C06A1"/>
    <w:rsid w:val="002C097F"/>
    <w:rsid w:val="002C0D85"/>
    <w:rsid w:val="002C0DE7"/>
    <w:rsid w:val="002C0E47"/>
    <w:rsid w:val="002C1068"/>
    <w:rsid w:val="002C1760"/>
    <w:rsid w:val="002C2120"/>
    <w:rsid w:val="002C2864"/>
    <w:rsid w:val="002C2C2F"/>
    <w:rsid w:val="002C2FC4"/>
    <w:rsid w:val="002C30A7"/>
    <w:rsid w:val="002C37D7"/>
    <w:rsid w:val="002C3B4B"/>
    <w:rsid w:val="002C514D"/>
    <w:rsid w:val="002C5314"/>
    <w:rsid w:val="002C5898"/>
    <w:rsid w:val="002C5B6A"/>
    <w:rsid w:val="002C5D9F"/>
    <w:rsid w:val="002C6398"/>
    <w:rsid w:val="002C63C8"/>
    <w:rsid w:val="002C6452"/>
    <w:rsid w:val="002C676C"/>
    <w:rsid w:val="002C6791"/>
    <w:rsid w:val="002C690E"/>
    <w:rsid w:val="002C6A53"/>
    <w:rsid w:val="002C6ABC"/>
    <w:rsid w:val="002C6E51"/>
    <w:rsid w:val="002C70F4"/>
    <w:rsid w:val="002C728C"/>
    <w:rsid w:val="002C7B91"/>
    <w:rsid w:val="002C7C48"/>
    <w:rsid w:val="002C7DB0"/>
    <w:rsid w:val="002D0665"/>
    <w:rsid w:val="002D0AD4"/>
    <w:rsid w:val="002D0D49"/>
    <w:rsid w:val="002D1132"/>
    <w:rsid w:val="002D1547"/>
    <w:rsid w:val="002D2067"/>
    <w:rsid w:val="002D24B9"/>
    <w:rsid w:val="002D3123"/>
    <w:rsid w:val="002D31EE"/>
    <w:rsid w:val="002D35EF"/>
    <w:rsid w:val="002D36CB"/>
    <w:rsid w:val="002D38F6"/>
    <w:rsid w:val="002D39B4"/>
    <w:rsid w:val="002D4D4D"/>
    <w:rsid w:val="002D4DA6"/>
    <w:rsid w:val="002D5A1F"/>
    <w:rsid w:val="002D6077"/>
    <w:rsid w:val="002D633D"/>
    <w:rsid w:val="002D64F0"/>
    <w:rsid w:val="002D66C1"/>
    <w:rsid w:val="002D6EBC"/>
    <w:rsid w:val="002D712C"/>
    <w:rsid w:val="002D7E59"/>
    <w:rsid w:val="002E01AB"/>
    <w:rsid w:val="002E043E"/>
    <w:rsid w:val="002E04F3"/>
    <w:rsid w:val="002E093B"/>
    <w:rsid w:val="002E149C"/>
    <w:rsid w:val="002E1564"/>
    <w:rsid w:val="002E1959"/>
    <w:rsid w:val="002E1E12"/>
    <w:rsid w:val="002E1F42"/>
    <w:rsid w:val="002E3037"/>
    <w:rsid w:val="002E3083"/>
    <w:rsid w:val="002E35C5"/>
    <w:rsid w:val="002E3D6E"/>
    <w:rsid w:val="002E42BE"/>
    <w:rsid w:val="002E43E8"/>
    <w:rsid w:val="002E45BF"/>
    <w:rsid w:val="002E5EC5"/>
    <w:rsid w:val="002E6092"/>
    <w:rsid w:val="002E6108"/>
    <w:rsid w:val="002E669A"/>
    <w:rsid w:val="002E66DF"/>
    <w:rsid w:val="002E6B98"/>
    <w:rsid w:val="002E72CD"/>
    <w:rsid w:val="002E7329"/>
    <w:rsid w:val="002E7342"/>
    <w:rsid w:val="002E75EA"/>
    <w:rsid w:val="002E7C4D"/>
    <w:rsid w:val="002F0E84"/>
    <w:rsid w:val="002F1088"/>
    <w:rsid w:val="002F1109"/>
    <w:rsid w:val="002F1880"/>
    <w:rsid w:val="002F1923"/>
    <w:rsid w:val="002F206D"/>
    <w:rsid w:val="002F2682"/>
    <w:rsid w:val="002F28D8"/>
    <w:rsid w:val="002F3049"/>
    <w:rsid w:val="002F3272"/>
    <w:rsid w:val="002F3302"/>
    <w:rsid w:val="002F3482"/>
    <w:rsid w:val="002F3DF9"/>
    <w:rsid w:val="002F4201"/>
    <w:rsid w:val="002F43A7"/>
    <w:rsid w:val="002F44A0"/>
    <w:rsid w:val="002F46CC"/>
    <w:rsid w:val="002F49F4"/>
    <w:rsid w:val="002F4BEC"/>
    <w:rsid w:val="002F4E0E"/>
    <w:rsid w:val="002F5117"/>
    <w:rsid w:val="002F53AE"/>
    <w:rsid w:val="002F6122"/>
    <w:rsid w:val="002F6307"/>
    <w:rsid w:val="002F68AC"/>
    <w:rsid w:val="002F6A3B"/>
    <w:rsid w:val="002F76BB"/>
    <w:rsid w:val="002F786D"/>
    <w:rsid w:val="003000E4"/>
    <w:rsid w:val="0030019C"/>
    <w:rsid w:val="003014A6"/>
    <w:rsid w:val="00301687"/>
    <w:rsid w:val="00301931"/>
    <w:rsid w:val="00301EA1"/>
    <w:rsid w:val="0030216E"/>
    <w:rsid w:val="00302251"/>
    <w:rsid w:val="003022D9"/>
    <w:rsid w:val="00302A9A"/>
    <w:rsid w:val="00303512"/>
    <w:rsid w:val="00303595"/>
    <w:rsid w:val="00303B64"/>
    <w:rsid w:val="00303B8D"/>
    <w:rsid w:val="00304333"/>
    <w:rsid w:val="0030455B"/>
    <w:rsid w:val="00304B8B"/>
    <w:rsid w:val="00304C9F"/>
    <w:rsid w:val="00304E2F"/>
    <w:rsid w:val="00305B61"/>
    <w:rsid w:val="00305B8E"/>
    <w:rsid w:val="003065CF"/>
    <w:rsid w:val="003066B8"/>
    <w:rsid w:val="003069E1"/>
    <w:rsid w:val="00307687"/>
    <w:rsid w:val="003078B3"/>
    <w:rsid w:val="003079D0"/>
    <w:rsid w:val="003101A9"/>
    <w:rsid w:val="00310300"/>
    <w:rsid w:val="0031073D"/>
    <w:rsid w:val="00310CF5"/>
    <w:rsid w:val="00311371"/>
    <w:rsid w:val="003114B2"/>
    <w:rsid w:val="0031193B"/>
    <w:rsid w:val="00311F83"/>
    <w:rsid w:val="00312CF9"/>
    <w:rsid w:val="0031352E"/>
    <w:rsid w:val="003138D9"/>
    <w:rsid w:val="0031423A"/>
    <w:rsid w:val="003153C5"/>
    <w:rsid w:val="00315939"/>
    <w:rsid w:val="00315A0F"/>
    <w:rsid w:val="00315A68"/>
    <w:rsid w:val="00315D5C"/>
    <w:rsid w:val="003162A5"/>
    <w:rsid w:val="003166F8"/>
    <w:rsid w:val="00316731"/>
    <w:rsid w:val="0031688B"/>
    <w:rsid w:val="00316F08"/>
    <w:rsid w:val="003170D2"/>
    <w:rsid w:val="003173A0"/>
    <w:rsid w:val="00317592"/>
    <w:rsid w:val="003179C7"/>
    <w:rsid w:val="00317D9C"/>
    <w:rsid w:val="003200CF"/>
    <w:rsid w:val="00320183"/>
    <w:rsid w:val="0032067B"/>
    <w:rsid w:val="0032072C"/>
    <w:rsid w:val="00320A3A"/>
    <w:rsid w:val="00320B8D"/>
    <w:rsid w:val="00321411"/>
    <w:rsid w:val="00321BF6"/>
    <w:rsid w:val="00322121"/>
    <w:rsid w:val="003221F5"/>
    <w:rsid w:val="003221F6"/>
    <w:rsid w:val="0032368B"/>
    <w:rsid w:val="0032381E"/>
    <w:rsid w:val="00323C41"/>
    <w:rsid w:val="00323EBC"/>
    <w:rsid w:val="003249A4"/>
    <w:rsid w:val="00324AE3"/>
    <w:rsid w:val="00325383"/>
    <w:rsid w:val="00325487"/>
    <w:rsid w:val="00325AEC"/>
    <w:rsid w:val="00325CAC"/>
    <w:rsid w:val="003272F1"/>
    <w:rsid w:val="00327570"/>
    <w:rsid w:val="00327827"/>
    <w:rsid w:val="00327C4C"/>
    <w:rsid w:val="00327DDB"/>
    <w:rsid w:val="00327EB4"/>
    <w:rsid w:val="003301B6"/>
    <w:rsid w:val="0033030A"/>
    <w:rsid w:val="0033104F"/>
    <w:rsid w:val="003312EE"/>
    <w:rsid w:val="0033135A"/>
    <w:rsid w:val="003314ED"/>
    <w:rsid w:val="00331A2E"/>
    <w:rsid w:val="00332B36"/>
    <w:rsid w:val="00333F77"/>
    <w:rsid w:val="003340B5"/>
    <w:rsid w:val="00334551"/>
    <w:rsid w:val="00334B8E"/>
    <w:rsid w:val="00334E66"/>
    <w:rsid w:val="00334EBE"/>
    <w:rsid w:val="003359E5"/>
    <w:rsid w:val="003360C8"/>
    <w:rsid w:val="00336413"/>
    <w:rsid w:val="003371E4"/>
    <w:rsid w:val="00340109"/>
    <w:rsid w:val="003408C9"/>
    <w:rsid w:val="00340FCD"/>
    <w:rsid w:val="00340FD1"/>
    <w:rsid w:val="00341555"/>
    <w:rsid w:val="00341897"/>
    <w:rsid w:val="003424FA"/>
    <w:rsid w:val="003425D0"/>
    <w:rsid w:val="00342D21"/>
    <w:rsid w:val="00342D57"/>
    <w:rsid w:val="00342E66"/>
    <w:rsid w:val="00342ECD"/>
    <w:rsid w:val="0034311B"/>
    <w:rsid w:val="003431D3"/>
    <w:rsid w:val="003432B8"/>
    <w:rsid w:val="00344A94"/>
    <w:rsid w:val="00344D86"/>
    <w:rsid w:val="00344DBF"/>
    <w:rsid w:val="0034527B"/>
    <w:rsid w:val="003456F5"/>
    <w:rsid w:val="00345B8C"/>
    <w:rsid w:val="003461BE"/>
    <w:rsid w:val="003463E6"/>
    <w:rsid w:val="0034677A"/>
    <w:rsid w:val="00346FDB"/>
    <w:rsid w:val="00347375"/>
    <w:rsid w:val="0034782E"/>
    <w:rsid w:val="00347EBF"/>
    <w:rsid w:val="0035000B"/>
    <w:rsid w:val="0035041B"/>
    <w:rsid w:val="00350902"/>
    <w:rsid w:val="003509AD"/>
    <w:rsid w:val="003512AB"/>
    <w:rsid w:val="00351538"/>
    <w:rsid w:val="003517C5"/>
    <w:rsid w:val="00351E24"/>
    <w:rsid w:val="00352A50"/>
    <w:rsid w:val="00353B59"/>
    <w:rsid w:val="00353C4A"/>
    <w:rsid w:val="00354517"/>
    <w:rsid w:val="00354921"/>
    <w:rsid w:val="00354CD7"/>
    <w:rsid w:val="00354D77"/>
    <w:rsid w:val="003550FA"/>
    <w:rsid w:val="0035514F"/>
    <w:rsid w:val="00355155"/>
    <w:rsid w:val="0035524E"/>
    <w:rsid w:val="003552C0"/>
    <w:rsid w:val="00355515"/>
    <w:rsid w:val="003560FB"/>
    <w:rsid w:val="00356146"/>
    <w:rsid w:val="0035674C"/>
    <w:rsid w:val="00356772"/>
    <w:rsid w:val="00357186"/>
    <w:rsid w:val="00357191"/>
    <w:rsid w:val="003572B5"/>
    <w:rsid w:val="003576CA"/>
    <w:rsid w:val="00357ADA"/>
    <w:rsid w:val="0036014A"/>
    <w:rsid w:val="0036022D"/>
    <w:rsid w:val="00360549"/>
    <w:rsid w:val="00360C21"/>
    <w:rsid w:val="00361221"/>
    <w:rsid w:val="00361226"/>
    <w:rsid w:val="00361C96"/>
    <w:rsid w:val="00361E78"/>
    <w:rsid w:val="003625FD"/>
    <w:rsid w:val="00362603"/>
    <w:rsid w:val="0036285C"/>
    <w:rsid w:val="003628ED"/>
    <w:rsid w:val="00362C9B"/>
    <w:rsid w:val="00362E0C"/>
    <w:rsid w:val="00363320"/>
    <w:rsid w:val="00363407"/>
    <w:rsid w:val="003637D1"/>
    <w:rsid w:val="00363BF8"/>
    <w:rsid w:val="00363C9B"/>
    <w:rsid w:val="00363CFD"/>
    <w:rsid w:val="0036459F"/>
    <w:rsid w:val="003648F7"/>
    <w:rsid w:val="00364D22"/>
    <w:rsid w:val="00364EDF"/>
    <w:rsid w:val="003656A2"/>
    <w:rsid w:val="00365C3E"/>
    <w:rsid w:val="00365E26"/>
    <w:rsid w:val="00365FFC"/>
    <w:rsid w:val="003662DC"/>
    <w:rsid w:val="0036657D"/>
    <w:rsid w:val="0036717A"/>
    <w:rsid w:val="0036790C"/>
    <w:rsid w:val="00367B3E"/>
    <w:rsid w:val="00367B69"/>
    <w:rsid w:val="003706C3"/>
    <w:rsid w:val="003712A9"/>
    <w:rsid w:val="00371306"/>
    <w:rsid w:val="00371624"/>
    <w:rsid w:val="0037229B"/>
    <w:rsid w:val="00372760"/>
    <w:rsid w:val="0037300E"/>
    <w:rsid w:val="0037308D"/>
    <w:rsid w:val="00373AFA"/>
    <w:rsid w:val="00375014"/>
    <w:rsid w:val="00375051"/>
    <w:rsid w:val="0037509F"/>
    <w:rsid w:val="00375248"/>
    <w:rsid w:val="00375282"/>
    <w:rsid w:val="00375460"/>
    <w:rsid w:val="00375983"/>
    <w:rsid w:val="00375D64"/>
    <w:rsid w:val="00375E09"/>
    <w:rsid w:val="00375F8E"/>
    <w:rsid w:val="00376056"/>
    <w:rsid w:val="0037612A"/>
    <w:rsid w:val="0037673D"/>
    <w:rsid w:val="003769CC"/>
    <w:rsid w:val="00376CBD"/>
    <w:rsid w:val="00376F46"/>
    <w:rsid w:val="00376FC6"/>
    <w:rsid w:val="00377424"/>
    <w:rsid w:val="00377C1D"/>
    <w:rsid w:val="00380336"/>
    <w:rsid w:val="0038041C"/>
    <w:rsid w:val="00380737"/>
    <w:rsid w:val="00380840"/>
    <w:rsid w:val="00380C10"/>
    <w:rsid w:val="00380F1F"/>
    <w:rsid w:val="0038116D"/>
    <w:rsid w:val="0038194C"/>
    <w:rsid w:val="00381AA6"/>
    <w:rsid w:val="00381C47"/>
    <w:rsid w:val="00381EF5"/>
    <w:rsid w:val="00381FF6"/>
    <w:rsid w:val="00382666"/>
    <w:rsid w:val="00383624"/>
    <w:rsid w:val="00383629"/>
    <w:rsid w:val="00383F43"/>
    <w:rsid w:val="00384026"/>
    <w:rsid w:val="003845EF"/>
    <w:rsid w:val="00384A60"/>
    <w:rsid w:val="00385181"/>
    <w:rsid w:val="003853F5"/>
    <w:rsid w:val="00385452"/>
    <w:rsid w:val="00385FAC"/>
    <w:rsid w:val="00385FF6"/>
    <w:rsid w:val="00386BD2"/>
    <w:rsid w:val="00386D6C"/>
    <w:rsid w:val="00387013"/>
    <w:rsid w:val="00387B03"/>
    <w:rsid w:val="00387C47"/>
    <w:rsid w:val="00387E8A"/>
    <w:rsid w:val="003912D2"/>
    <w:rsid w:val="003914A8"/>
    <w:rsid w:val="00391E14"/>
    <w:rsid w:val="00392211"/>
    <w:rsid w:val="00393DF3"/>
    <w:rsid w:val="0039410A"/>
    <w:rsid w:val="003945DA"/>
    <w:rsid w:val="00394A94"/>
    <w:rsid w:val="00394DDE"/>
    <w:rsid w:val="0039504E"/>
    <w:rsid w:val="0039533B"/>
    <w:rsid w:val="00395854"/>
    <w:rsid w:val="00395D5F"/>
    <w:rsid w:val="00395F54"/>
    <w:rsid w:val="0039608F"/>
    <w:rsid w:val="0039631F"/>
    <w:rsid w:val="00396491"/>
    <w:rsid w:val="00396674"/>
    <w:rsid w:val="00396A4C"/>
    <w:rsid w:val="00396F8C"/>
    <w:rsid w:val="00397027"/>
    <w:rsid w:val="003979AC"/>
    <w:rsid w:val="00397CB8"/>
    <w:rsid w:val="003A063A"/>
    <w:rsid w:val="003A14DF"/>
    <w:rsid w:val="003A170A"/>
    <w:rsid w:val="003A19DF"/>
    <w:rsid w:val="003A1AAA"/>
    <w:rsid w:val="003A1C2A"/>
    <w:rsid w:val="003A1EA5"/>
    <w:rsid w:val="003A23F6"/>
    <w:rsid w:val="003A284B"/>
    <w:rsid w:val="003A28E5"/>
    <w:rsid w:val="003A2ACA"/>
    <w:rsid w:val="003A31ED"/>
    <w:rsid w:val="003A3571"/>
    <w:rsid w:val="003A3A1B"/>
    <w:rsid w:val="003A3CE1"/>
    <w:rsid w:val="003A3CE4"/>
    <w:rsid w:val="003A4207"/>
    <w:rsid w:val="003A4283"/>
    <w:rsid w:val="003A4C41"/>
    <w:rsid w:val="003A4F68"/>
    <w:rsid w:val="003A705F"/>
    <w:rsid w:val="003A7599"/>
    <w:rsid w:val="003A778C"/>
    <w:rsid w:val="003B0BCC"/>
    <w:rsid w:val="003B186E"/>
    <w:rsid w:val="003B1AF4"/>
    <w:rsid w:val="003B1CCC"/>
    <w:rsid w:val="003B24DF"/>
    <w:rsid w:val="003B25F4"/>
    <w:rsid w:val="003B2A4E"/>
    <w:rsid w:val="003B2CF8"/>
    <w:rsid w:val="003B3564"/>
    <w:rsid w:val="003B43ED"/>
    <w:rsid w:val="003B4494"/>
    <w:rsid w:val="003B48E1"/>
    <w:rsid w:val="003B4EE9"/>
    <w:rsid w:val="003B5306"/>
    <w:rsid w:val="003B5314"/>
    <w:rsid w:val="003B53B1"/>
    <w:rsid w:val="003B53E1"/>
    <w:rsid w:val="003B620B"/>
    <w:rsid w:val="003B622A"/>
    <w:rsid w:val="003B647E"/>
    <w:rsid w:val="003B7950"/>
    <w:rsid w:val="003B7E70"/>
    <w:rsid w:val="003C01F0"/>
    <w:rsid w:val="003C123C"/>
    <w:rsid w:val="003C1566"/>
    <w:rsid w:val="003C16E6"/>
    <w:rsid w:val="003C1DEA"/>
    <w:rsid w:val="003C2316"/>
    <w:rsid w:val="003C2A64"/>
    <w:rsid w:val="003C2B06"/>
    <w:rsid w:val="003C2B49"/>
    <w:rsid w:val="003C3107"/>
    <w:rsid w:val="003C38CD"/>
    <w:rsid w:val="003C42FF"/>
    <w:rsid w:val="003C43D2"/>
    <w:rsid w:val="003C499B"/>
    <w:rsid w:val="003C4E0C"/>
    <w:rsid w:val="003C53E6"/>
    <w:rsid w:val="003C572E"/>
    <w:rsid w:val="003C58FE"/>
    <w:rsid w:val="003C5ACE"/>
    <w:rsid w:val="003C62F0"/>
    <w:rsid w:val="003C6609"/>
    <w:rsid w:val="003C66C4"/>
    <w:rsid w:val="003C66D4"/>
    <w:rsid w:val="003C66DC"/>
    <w:rsid w:val="003C6EF1"/>
    <w:rsid w:val="003C7007"/>
    <w:rsid w:val="003C7553"/>
    <w:rsid w:val="003C77BB"/>
    <w:rsid w:val="003D05C5"/>
    <w:rsid w:val="003D06A4"/>
    <w:rsid w:val="003D06CF"/>
    <w:rsid w:val="003D06E8"/>
    <w:rsid w:val="003D11DC"/>
    <w:rsid w:val="003D1237"/>
    <w:rsid w:val="003D148D"/>
    <w:rsid w:val="003D1CA6"/>
    <w:rsid w:val="003D2030"/>
    <w:rsid w:val="003D24CF"/>
    <w:rsid w:val="003D29F4"/>
    <w:rsid w:val="003D2CA0"/>
    <w:rsid w:val="003D327E"/>
    <w:rsid w:val="003D379C"/>
    <w:rsid w:val="003D3A6A"/>
    <w:rsid w:val="003D3D35"/>
    <w:rsid w:val="003D40B5"/>
    <w:rsid w:val="003D43A6"/>
    <w:rsid w:val="003D44A2"/>
    <w:rsid w:val="003D44C9"/>
    <w:rsid w:val="003D475E"/>
    <w:rsid w:val="003D4ADD"/>
    <w:rsid w:val="003D4C03"/>
    <w:rsid w:val="003D5120"/>
    <w:rsid w:val="003D5125"/>
    <w:rsid w:val="003D51C2"/>
    <w:rsid w:val="003D56BB"/>
    <w:rsid w:val="003D5C1E"/>
    <w:rsid w:val="003D639F"/>
    <w:rsid w:val="003D63ED"/>
    <w:rsid w:val="003D64B4"/>
    <w:rsid w:val="003D6543"/>
    <w:rsid w:val="003D6C96"/>
    <w:rsid w:val="003D716C"/>
    <w:rsid w:val="003D75C6"/>
    <w:rsid w:val="003D7F1A"/>
    <w:rsid w:val="003E01AA"/>
    <w:rsid w:val="003E0730"/>
    <w:rsid w:val="003E093F"/>
    <w:rsid w:val="003E0EA0"/>
    <w:rsid w:val="003E1145"/>
    <w:rsid w:val="003E1807"/>
    <w:rsid w:val="003E1B5B"/>
    <w:rsid w:val="003E1C15"/>
    <w:rsid w:val="003E1F7C"/>
    <w:rsid w:val="003E20BC"/>
    <w:rsid w:val="003E253C"/>
    <w:rsid w:val="003E308E"/>
    <w:rsid w:val="003E30BD"/>
    <w:rsid w:val="003E35FF"/>
    <w:rsid w:val="003E3DDC"/>
    <w:rsid w:val="003E40F7"/>
    <w:rsid w:val="003E4870"/>
    <w:rsid w:val="003E572D"/>
    <w:rsid w:val="003E6658"/>
    <w:rsid w:val="003E6D86"/>
    <w:rsid w:val="003E72D5"/>
    <w:rsid w:val="003E7387"/>
    <w:rsid w:val="003F0787"/>
    <w:rsid w:val="003F0CD1"/>
    <w:rsid w:val="003F0F5C"/>
    <w:rsid w:val="003F161A"/>
    <w:rsid w:val="003F1C6C"/>
    <w:rsid w:val="003F20DD"/>
    <w:rsid w:val="003F2145"/>
    <w:rsid w:val="003F21CA"/>
    <w:rsid w:val="003F2C33"/>
    <w:rsid w:val="003F3014"/>
    <w:rsid w:val="003F3569"/>
    <w:rsid w:val="003F3780"/>
    <w:rsid w:val="003F4E40"/>
    <w:rsid w:val="003F4F1B"/>
    <w:rsid w:val="003F5A6C"/>
    <w:rsid w:val="003F6043"/>
    <w:rsid w:val="003F6131"/>
    <w:rsid w:val="003F61B4"/>
    <w:rsid w:val="003F63A3"/>
    <w:rsid w:val="003F6676"/>
    <w:rsid w:val="003F6848"/>
    <w:rsid w:val="003F6B0B"/>
    <w:rsid w:val="003F7018"/>
    <w:rsid w:val="003F77B8"/>
    <w:rsid w:val="003F7955"/>
    <w:rsid w:val="003F7A4D"/>
    <w:rsid w:val="003F7FDF"/>
    <w:rsid w:val="004003A4"/>
    <w:rsid w:val="004003B5"/>
    <w:rsid w:val="00400621"/>
    <w:rsid w:val="00400A01"/>
    <w:rsid w:val="00400D84"/>
    <w:rsid w:val="00400EED"/>
    <w:rsid w:val="00400F0A"/>
    <w:rsid w:val="0040131E"/>
    <w:rsid w:val="00401FEC"/>
    <w:rsid w:val="004021E5"/>
    <w:rsid w:val="00402FA9"/>
    <w:rsid w:val="004039E9"/>
    <w:rsid w:val="004042FE"/>
    <w:rsid w:val="00404378"/>
    <w:rsid w:val="0040442B"/>
    <w:rsid w:val="004056F6"/>
    <w:rsid w:val="00405DD6"/>
    <w:rsid w:val="00405E5A"/>
    <w:rsid w:val="00406126"/>
    <w:rsid w:val="00406210"/>
    <w:rsid w:val="004062DD"/>
    <w:rsid w:val="00406D2B"/>
    <w:rsid w:val="00407009"/>
    <w:rsid w:val="00407218"/>
    <w:rsid w:val="004073E3"/>
    <w:rsid w:val="004076F0"/>
    <w:rsid w:val="00407969"/>
    <w:rsid w:val="00407CCA"/>
    <w:rsid w:val="00407F72"/>
    <w:rsid w:val="0041035A"/>
    <w:rsid w:val="0041045B"/>
    <w:rsid w:val="00410CC8"/>
    <w:rsid w:val="00410E00"/>
    <w:rsid w:val="0041147E"/>
    <w:rsid w:val="004118DE"/>
    <w:rsid w:val="00411AB8"/>
    <w:rsid w:val="00412089"/>
    <w:rsid w:val="00413C13"/>
    <w:rsid w:val="00413CC0"/>
    <w:rsid w:val="004144BA"/>
    <w:rsid w:val="00414515"/>
    <w:rsid w:val="00414A2E"/>
    <w:rsid w:val="00414C05"/>
    <w:rsid w:val="00414C39"/>
    <w:rsid w:val="00414CC8"/>
    <w:rsid w:val="00414EFC"/>
    <w:rsid w:val="00415062"/>
    <w:rsid w:val="004164B2"/>
    <w:rsid w:val="004164CD"/>
    <w:rsid w:val="00417193"/>
    <w:rsid w:val="004173C9"/>
    <w:rsid w:val="0041748D"/>
    <w:rsid w:val="00417646"/>
    <w:rsid w:val="00420408"/>
    <w:rsid w:val="00420DE7"/>
    <w:rsid w:val="0042109B"/>
    <w:rsid w:val="00421315"/>
    <w:rsid w:val="004222A7"/>
    <w:rsid w:val="00422F48"/>
    <w:rsid w:val="004238A6"/>
    <w:rsid w:val="00423E23"/>
    <w:rsid w:val="00424740"/>
    <w:rsid w:val="00425142"/>
    <w:rsid w:val="0042580E"/>
    <w:rsid w:val="00425DA4"/>
    <w:rsid w:val="00425FE1"/>
    <w:rsid w:val="00426B9B"/>
    <w:rsid w:val="00426C5B"/>
    <w:rsid w:val="00426E31"/>
    <w:rsid w:val="0042746F"/>
    <w:rsid w:val="004276B7"/>
    <w:rsid w:val="00427937"/>
    <w:rsid w:val="00427A42"/>
    <w:rsid w:val="004300E7"/>
    <w:rsid w:val="00430AC5"/>
    <w:rsid w:val="00431D64"/>
    <w:rsid w:val="00431ED4"/>
    <w:rsid w:val="004328D8"/>
    <w:rsid w:val="00433294"/>
    <w:rsid w:val="00433740"/>
    <w:rsid w:val="004339CF"/>
    <w:rsid w:val="00434891"/>
    <w:rsid w:val="00434998"/>
    <w:rsid w:val="00434E4C"/>
    <w:rsid w:val="004351D4"/>
    <w:rsid w:val="00435288"/>
    <w:rsid w:val="00435332"/>
    <w:rsid w:val="00436083"/>
    <w:rsid w:val="00436BED"/>
    <w:rsid w:val="00436DEA"/>
    <w:rsid w:val="00437365"/>
    <w:rsid w:val="004373A7"/>
    <w:rsid w:val="004403EC"/>
    <w:rsid w:val="004403F7"/>
    <w:rsid w:val="0044169F"/>
    <w:rsid w:val="004423C9"/>
    <w:rsid w:val="00442633"/>
    <w:rsid w:val="00442A08"/>
    <w:rsid w:val="00442BD8"/>
    <w:rsid w:val="00442C12"/>
    <w:rsid w:val="00443018"/>
    <w:rsid w:val="00443309"/>
    <w:rsid w:val="00443E51"/>
    <w:rsid w:val="00444426"/>
    <w:rsid w:val="00444540"/>
    <w:rsid w:val="004449D8"/>
    <w:rsid w:val="0044518E"/>
    <w:rsid w:val="00445A77"/>
    <w:rsid w:val="00445D4B"/>
    <w:rsid w:val="00445EEE"/>
    <w:rsid w:val="004464B2"/>
    <w:rsid w:val="0044685A"/>
    <w:rsid w:val="004469D5"/>
    <w:rsid w:val="00446ABC"/>
    <w:rsid w:val="00446AE5"/>
    <w:rsid w:val="00446B15"/>
    <w:rsid w:val="004470B9"/>
    <w:rsid w:val="004474D2"/>
    <w:rsid w:val="00447735"/>
    <w:rsid w:val="00447AF5"/>
    <w:rsid w:val="00447E27"/>
    <w:rsid w:val="004501DE"/>
    <w:rsid w:val="00450550"/>
    <w:rsid w:val="004508AD"/>
    <w:rsid w:val="00450CBF"/>
    <w:rsid w:val="00451B4F"/>
    <w:rsid w:val="00451EB1"/>
    <w:rsid w:val="00452053"/>
    <w:rsid w:val="0045225C"/>
    <w:rsid w:val="004522B1"/>
    <w:rsid w:val="00452923"/>
    <w:rsid w:val="00452E8C"/>
    <w:rsid w:val="00453185"/>
    <w:rsid w:val="0045334F"/>
    <w:rsid w:val="0045408B"/>
    <w:rsid w:val="004547E1"/>
    <w:rsid w:val="0045483C"/>
    <w:rsid w:val="00454ECE"/>
    <w:rsid w:val="004553FF"/>
    <w:rsid w:val="004557A4"/>
    <w:rsid w:val="00455914"/>
    <w:rsid w:val="00456234"/>
    <w:rsid w:val="00456528"/>
    <w:rsid w:val="0045764F"/>
    <w:rsid w:val="0046014C"/>
    <w:rsid w:val="004605DF"/>
    <w:rsid w:val="0046100B"/>
    <w:rsid w:val="004614CD"/>
    <w:rsid w:val="0046165C"/>
    <w:rsid w:val="004616A6"/>
    <w:rsid w:val="00461CCC"/>
    <w:rsid w:val="00461D8B"/>
    <w:rsid w:val="00462165"/>
    <w:rsid w:val="004625C5"/>
    <w:rsid w:val="00462A08"/>
    <w:rsid w:val="0046354E"/>
    <w:rsid w:val="00463928"/>
    <w:rsid w:val="0046460C"/>
    <w:rsid w:val="004646B7"/>
    <w:rsid w:val="0046549B"/>
    <w:rsid w:val="004667CB"/>
    <w:rsid w:val="00466B75"/>
    <w:rsid w:val="00466BBF"/>
    <w:rsid w:val="00466BD8"/>
    <w:rsid w:val="00467032"/>
    <w:rsid w:val="0046706C"/>
    <w:rsid w:val="004673DD"/>
    <w:rsid w:val="00467471"/>
    <w:rsid w:val="00467870"/>
    <w:rsid w:val="00467A18"/>
    <w:rsid w:val="0047018D"/>
    <w:rsid w:val="0047098A"/>
    <w:rsid w:val="0047108D"/>
    <w:rsid w:val="0047142E"/>
    <w:rsid w:val="00471A0F"/>
    <w:rsid w:val="00471EAC"/>
    <w:rsid w:val="00472039"/>
    <w:rsid w:val="004727D7"/>
    <w:rsid w:val="0047335F"/>
    <w:rsid w:val="004733FB"/>
    <w:rsid w:val="00474264"/>
    <w:rsid w:val="00474397"/>
    <w:rsid w:val="00474F43"/>
    <w:rsid w:val="00475B30"/>
    <w:rsid w:val="00475C3F"/>
    <w:rsid w:val="004760B4"/>
    <w:rsid w:val="004765B0"/>
    <w:rsid w:val="00476E45"/>
    <w:rsid w:val="00476E5A"/>
    <w:rsid w:val="00477473"/>
    <w:rsid w:val="004777DC"/>
    <w:rsid w:val="004809A5"/>
    <w:rsid w:val="00480C11"/>
    <w:rsid w:val="00481334"/>
    <w:rsid w:val="00482457"/>
    <w:rsid w:val="00482548"/>
    <w:rsid w:val="00482744"/>
    <w:rsid w:val="0048333D"/>
    <w:rsid w:val="0048356F"/>
    <w:rsid w:val="00483A5C"/>
    <w:rsid w:val="00483C69"/>
    <w:rsid w:val="00484469"/>
    <w:rsid w:val="004848F1"/>
    <w:rsid w:val="00484A5C"/>
    <w:rsid w:val="00484D13"/>
    <w:rsid w:val="00485A83"/>
    <w:rsid w:val="004863BA"/>
    <w:rsid w:val="00486860"/>
    <w:rsid w:val="004868A4"/>
    <w:rsid w:val="00486F30"/>
    <w:rsid w:val="0048705C"/>
    <w:rsid w:val="004872C0"/>
    <w:rsid w:val="00487582"/>
    <w:rsid w:val="004876B9"/>
    <w:rsid w:val="00487D9F"/>
    <w:rsid w:val="0049002C"/>
    <w:rsid w:val="00490E2D"/>
    <w:rsid w:val="00492304"/>
    <w:rsid w:val="0049352B"/>
    <w:rsid w:val="00493C50"/>
    <w:rsid w:val="00494660"/>
    <w:rsid w:val="004949A5"/>
    <w:rsid w:val="00494E05"/>
    <w:rsid w:val="00494F00"/>
    <w:rsid w:val="00495096"/>
    <w:rsid w:val="004956C5"/>
    <w:rsid w:val="00495D47"/>
    <w:rsid w:val="00496E04"/>
    <w:rsid w:val="00497054"/>
    <w:rsid w:val="00497460"/>
    <w:rsid w:val="004977EC"/>
    <w:rsid w:val="00497D9C"/>
    <w:rsid w:val="004A03C5"/>
    <w:rsid w:val="004A0A46"/>
    <w:rsid w:val="004A121C"/>
    <w:rsid w:val="004A18F3"/>
    <w:rsid w:val="004A1C4B"/>
    <w:rsid w:val="004A2287"/>
    <w:rsid w:val="004A2658"/>
    <w:rsid w:val="004A29BD"/>
    <w:rsid w:val="004A2A1B"/>
    <w:rsid w:val="004A2B2C"/>
    <w:rsid w:val="004A2C61"/>
    <w:rsid w:val="004A3177"/>
    <w:rsid w:val="004A32BA"/>
    <w:rsid w:val="004A363D"/>
    <w:rsid w:val="004A397B"/>
    <w:rsid w:val="004A3CA4"/>
    <w:rsid w:val="004A43ED"/>
    <w:rsid w:val="004A44AC"/>
    <w:rsid w:val="004A4FB2"/>
    <w:rsid w:val="004A4FDF"/>
    <w:rsid w:val="004A52FA"/>
    <w:rsid w:val="004A5335"/>
    <w:rsid w:val="004A53BA"/>
    <w:rsid w:val="004A58DF"/>
    <w:rsid w:val="004A5D01"/>
    <w:rsid w:val="004A63DA"/>
    <w:rsid w:val="004A7330"/>
    <w:rsid w:val="004A7973"/>
    <w:rsid w:val="004A7CF3"/>
    <w:rsid w:val="004B0376"/>
    <w:rsid w:val="004B0E70"/>
    <w:rsid w:val="004B136D"/>
    <w:rsid w:val="004B1D09"/>
    <w:rsid w:val="004B235E"/>
    <w:rsid w:val="004B400E"/>
    <w:rsid w:val="004B40A3"/>
    <w:rsid w:val="004B4DA1"/>
    <w:rsid w:val="004B5265"/>
    <w:rsid w:val="004B5EBB"/>
    <w:rsid w:val="004B61E9"/>
    <w:rsid w:val="004B621F"/>
    <w:rsid w:val="004B64FE"/>
    <w:rsid w:val="004B6F45"/>
    <w:rsid w:val="004B7175"/>
    <w:rsid w:val="004B7341"/>
    <w:rsid w:val="004B76B3"/>
    <w:rsid w:val="004C096A"/>
    <w:rsid w:val="004C0AF1"/>
    <w:rsid w:val="004C0DCB"/>
    <w:rsid w:val="004C105C"/>
    <w:rsid w:val="004C1230"/>
    <w:rsid w:val="004C15C1"/>
    <w:rsid w:val="004C1927"/>
    <w:rsid w:val="004C19A7"/>
    <w:rsid w:val="004C1E8D"/>
    <w:rsid w:val="004C21C1"/>
    <w:rsid w:val="004C23A3"/>
    <w:rsid w:val="004C244A"/>
    <w:rsid w:val="004C24ED"/>
    <w:rsid w:val="004C25BB"/>
    <w:rsid w:val="004C40DE"/>
    <w:rsid w:val="004C43A5"/>
    <w:rsid w:val="004C479E"/>
    <w:rsid w:val="004C48E3"/>
    <w:rsid w:val="004C4D04"/>
    <w:rsid w:val="004C50CE"/>
    <w:rsid w:val="004C64C9"/>
    <w:rsid w:val="004C6952"/>
    <w:rsid w:val="004C6BEE"/>
    <w:rsid w:val="004C72AB"/>
    <w:rsid w:val="004C7EBC"/>
    <w:rsid w:val="004D0902"/>
    <w:rsid w:val="004D1538"/>
    <w:rsid w:val="004D1567"/>
    <w:rsid w:val="004D17A1"/>
    <w:rsid w:val="004D21E4"/>
    <w:rsid w:val="004D2233"/>
    <w:rsid w:val="004D232E"/>
    <w:rsid w:val="004D258F"/>
    <w:rsid w:val="004D2CB8"/>
    <w:rsid w:val="004D33CE"/>
    <w:rsid w:val="004D3C4C"/>
    <w:rsid w:val="004D3CEA"/>
    <w:rsid w:val="004D404B"/>
    <w:rsid w:val="004D414B"/>
    <w:rsid w:val="004D4263"/>
    <w:rsid w:val="004D4539"/>
    <w:rsid w:val="004D4925"/>
    <w:rsid w:val="004D5704"/>
    <w:rsid w:val="004D5908"/>
    <w:rsid w:val="004D5B31"/>
    <w:rsid w:val="004D5E68"/>
    <w:rsid w:val="004D5EDA"/>
    <w:rsid w:val="004D5F0B"/>
    <w:rsid w:val="004D6993"/>
    <w:rsid w:val="004D6A2C"/>
    <w:rsid w:val="004D7587"/>
    <w:rsid w:val="004D77EC"/>
    <w:rsid w:val="004D7B0A"/>
    <w:rsid w:val="004E0220"/>
    <w:rsid w:val="004E0714"/>
    <w:rsid w:val="004E0C5A"/>
    <w:rsid w:val="004E109A"/>
    <w:rsid w:val="004E1253"/>
    <w:rsid w:val="004E171A"/>
    <w:rsid w:val="004E2887"/>
    <w:rsid w:val="004E2D06"/>
    <w:rsid w:val="004E3265"/>
    <w:rsid w:val="004E34F5"/>
    <w:rsid w:val="004E389D"/>
    <w:rsid w:val="004E4316"/>
    <w:rsid w:val="004E4476"/>
    <w:rsid w:val="004E53B0"/>
    <w:rsid w:val="004E55E4"/>
    <w:rsid w:val="004E5977"/>
    <w:rsid w:val="004E5C1F"/>
    <w:rsid w:val="004E5FDB"/>
    <w:rsid w:val="004E606E"/>
    <w:rsid w:val="004E6277"/>
    <w:rsid w:val="004E699E"/>
    <w:rsid w:val="004E73F5"/>
    <w:rsid w:val="004E7AD3"/>
    <w:rsid w:val="004F05F8"/>
    <w:rsid w:val="004F0BD7"/>
    <w:rsid w:val="004F0F27"/>
    <w:rsid w:val="004F147D"/>
    <w:rsid w:val="004F1929"/>
    <w:rsid w:val="004F28B6"/>
    <w:rsid w:val="004F3486"/>
    <w:rsid w:val="004F34D1"/>
    <w:rsid w:val="004F3D1F"/>
    <w:rsid w:val="004F46C9"/>
    <w:rsid w:val="004F4BC1"/>
    <w:rsid w:val="004F4CFF"/>
    <w:rsid w:val="004F52D5"/>
    <w:rsid w:val="004F5398"/>
    <w:rsid w:val="004F586E"/>
    <w:rsid w:val="004F5FC4"/>
    <w:rsid w:val="004F60C8"/>
    <w:rsid w:val="004F6386"/>
    <w:rsid w:val="004F7558"/>
    <w:rsid w:val="004F75FC"/>
    <w:rsid w:val="004F7604"/>
    <w:rsid w:val="004F7D08"/>
    <w:rsid w:val="00500094"/>
    <w:rsid w:val="005006F5"/>
    <w:rsid w:val="0050094F"/>
    <w:rsid w:val="005009C9"/>
    <w:rsid w:val="0050147C"/>
    <w:rsid w:val="0050169B"/>
    <w:rsid w:val="00501786"/>
    <w:rsid w:val="00501F3D"/>
    <w:rsid w:val="00502062"/>
    <w:rsid w:val="00502ACE"/>
    <w:rsid w:val="00503081"/>
    <w:rsid w:val="005036D4"/>
    <w:rsid w:val="00503752"/>
    <w:rsid w:val="00503CCA"/>
    <w:rsid w:val="005048B3"/>
    <w:rsid w:val="00505752"/>
    <w:rsid w:val="00505865"/>
    <w:rsid w:val="00505CDA"/>
    <w:rsid w:val="0050636D"/>
    <w:rsid w:val="00506463"/>
    <w:rsid w:val="00506AE6"/>
    <w:rsid w:val="00506CD3"/>
    <w:rsid w:val="00506F44"/>
    <w:rsid w:val="00506FD1"/>
    <w:rsid w:val="00510036"/>
    <w:rsid w:val="00510A6F"/>
    <w:rsid w:val="00510D70"/>
    <w:rsid w:val="00511A33"/>
    <w:rsid w:val="00511B7A"/>
    <w:rsid w:val="00511D8A"/>
    <w:rsid w:val="00512161"/>
    <w:rsid w:val="005127A6"/>
    <w:rsid w:val="0051281E"/>
    <w:rsid w:val="0051317A"/>
    <w:rsid w:val="00513B1B"/>
    <w:rsid w:val="00513CCF"/>
    <w:rsid w:val="00514D1F"/>
    <w:rsid w:val="00515F70"/>
    <w:rsid w:val="005160CA"/>
    <w:rsid w:val="0051623B"/>
    <w:rsid w:val="00516327"/>
    <w:rsid w:val="0051644C"/>
    <w:rsid w:val="00516E6A"/>
    <w:rsid w:val="00517226"/>
    <w:rsid w:val="00517702"/>
    <w:rsid w:val="0052028A"/>
    <w:rsid w:val="005203CF"/>
    <w:rsid w:val="0052043F"/>
    <w:rsid w:val="0052046F"/>
    <w:rsid w:val="005206CB"/>
    <w:rsid w:val="005208D3"/>
    <w:rsid w:val="00520A81"/>
    <w:rsid w:val="005210EB"/>
    <w:rsid w:val="005212EC"/>
    <w:rsid w:val="00521701"/>
    <w:rsid w:val="0052188E"/>
    <w:rsid w:val="00522B67"/>
    <w:rsid w:val="005233F9"/>
    <w:rsid w:val="00523A6A"/>
    <w:rsid w:val="00523FD3"/>
    <w:rsid w:val="005246D8"/>
    <w:rsid w:val="00524B1A"/>
    <w:rsid w:val="00524C6D"/>
    <w:rsid w:val="00524FEE"/>
    <w:rsid w:val="005254EF"/>
    <w:rsid w:val="00525617"/>
    <w:rsid w:val="00525A23"/>
    <w:rsid w:val="00526E21"/>
    <w:rsid w:val="00526EAC"/>
    <w:rsid w:val="005278C0"/>
    <w:rsid w:val="00527966"/>
    <w:rsid w:val="00527FB0"/>
    <w:rsid w:val="00530C75"/>
    <w:rsid w:val="00530D32"/>
    <w:rsid w:val="00530F5D"/>
    <w:rsid w:val="00531802"/>
    <w:rsid w:val="00532576"/>
    <w:rsid w:val="005325B4"/>
    <w:rsid w:val="00532882"/>
    <w:rsid w:val="00532ADF"/>
    <w:rsid w:val="00532C94"/>
    <w:rsid w:val="00533046"/>
    <w:rsid w:val="0053359A"/>
    <w:rsid w:val="00534319"/>
    <w:rsid w:val="0053462B"/>
    <w:rsid w:val="005355F6"/>
    <w:rsid w:val="00536345"/>
    <w:rsid w:val="0053671F"/>
    <w:rsid w:val="0053681D"/>
    <w:rsid w:val="00536D18"/>
    <w:rsid w:val="00536F7D"/>
    <w:rsid w:val="00537544"/>
    <w:rsid w:val="00537552"/>
    <w:rsid w:val="005377F3"/>
    <w:rsid w:val="00537A55"/>
    <w:rsid w:val="00537DCE"/>
    <w:rsid w:val="00540501"/>
    <w:rsid w:val="00541284"/>
    <w:rsid w:val="0054128E"/>
    <w:rsid w:val="00541425"/>
    <w:rsid w:val="005418BB"/>
    <w:rsid w:val="00541EF0"/>
    <w:rsid w:val="0054237D"/>
    <w:rsid w:val="0054284A"/>
    <w:rsid w:val="00542E35"/>
    <w:rsid w:val="00543172"/>
    <w:rsid w:val="005433B0"/>
    <w:rsid w:val="00543A6C"/>
    <w:rsid w:val="00543D11"/>
    <w:rsid w:val="0054418C"/>
    <w:rsid w:val="00544356"/>
    <w:rsid w:val="00544997"/>
    <w:rsid w:val="00544C3B"/>
    <w:rsid w:val="00544D69"/>
    <w:rsid w:val="0054576E"/>
    <w:rsid w:val="00546003"/>
    <w:rsid w:val="005467A9"/>
    <w:rsid w:val="00546C6C"/>
    <w:rsid w:val="0054717D"/>
    <w:rsid w:val="0054771C"/>
    <w:rsid w:val="00547D06"/>
    <w:rsid w:val="00547D54"/>
    <w:rsid w:val="00550AF5"/>
    <w:rsid w:val="00551158"/>
    <w:rsid w:val="005512AC"/>
    <w:rsid w:val="00551764"/>
    <w:rsid w:val="00551774"/>
    <w:rsid w:val="005517B2"/>
    <w:rsid w:val="005518FC"/>
    <w:rsid w:val="00551AA2"/>
    <w:rsid w:val="00551B3C"/>
    <w:rsid w:val="00551E8A"/>
    <w:rsid w:val="005521D5"/>
    <w:rsid w:val="005522CD"/>
    <w:rsid w:val="00552A31"/>
    <w:rsid w:val="00553250"/>
    <w:rsid w:val="0055434E"/>
    <w:rsid w:val="0055455F"/>
    <w:rsid w:val="00554A92"/>
    <w:rsid w:val="0055556F"/>
    <w:rsid w:val="0055640C"/>
    <w:rsid w:val="0055692B"/>
    <w:rsid w:val="00556AFE"/>
    <w:rsid w:val="005570F0"/>
    <w:rsid w:val="005577BD"/>
    <w:rsid w:val="0055793A"/>
    <w:rsid w:val="00557A1E"/>
    <w:rsid w:val="005601BA"/>
    <w:rsid w:val="0056024A"/>
    <w:rsid w:val="005603C4"/>
    <w:rsid w:val="005604ED"/>
    <w:rsid w:val="005607AB"/>
    <w:rsid w:val="00560C99"/>
    <w:rsid w:val="00561946"/>
    <w:rsid w:val="005621FA"/>
    <w:rsid w:val="00563158"/>
    <w:rsid w:val="00563703"/>
    <w:rsid w:val="005638A6"/>
    <w:rsid w:val="00563B02"/>
    <w:rsid w:val="00563D6C"/>
    <w:rsid w:val="00564217"/>
    <w:rsid w:val="0056463F"/>
    <w:rsid w:val="00564698"/>
    <w:rsid w:val="0056492F"/>
    <w:rsid w:val="00564AC3"/>
    <w:rsid w:val="00565613"/>
    <w:rsid w:val="00565776"/>
    <w:rsid w:val="00565901"/>
    <w:rsid w:val="00565D24"/>
    <w:rsid w:val="00565E9A"/>
    <w:rsid w:val="0056646B"/>
    <w:rsid w:val="00566F94"/>
    <w:rsid w:val="00567574"/>
    <w:rsid w:val="00567FAE"/>
    <w:rsid w:val="00570313"/>
    <w:rsid w:val="00570982"/>
    <w:rsid w:val="00570A84"/>
    <w:rsid w:val="00570B7C"/>
    <w:rsid w:val="0057110B"/>
    <w:rsid w:val="005715FE"/>
    <w:rsid w:val="00571870"/>
    <w:rsid w:val="005718D6"/>
    <w:rsid w:val="00571B37"/>
    <w:rsid w:val="00572006"/>
    <w:rsid w:val="00572008"/>
    <w:rsid w:val="00572112"/>
    <w:rsid w:val="0057227A"/>
    <w:rsid w:val="00572728"/>
    <w:rsid w:val="00572DA4"/>
    <w:rsid w:val="00572E05"/>
    <w:rsid w:val="00573892"/>
    <w:rsid w:val="00573D82"/>
    <w:rsid w:val="00573F9B"/>
    <w:rsid w:val="005748FD"/>
    <w:rsid w:val="00574D4E"/>
    <w:rsid w:val="00575635"/>
    <w:rsid w:val="00575895"/>
    <w:rsid w:val="005758A3"/>
    <w:rsid w:val="00576195"/>
    <w:rsid w:val="0057657A"/>
    <w:rsid w:val="00576682"/>
    <w:rsid w:val="005775C3"/>
    <w:rsid w:val="00577944"/>
    <w:rsid w:val="00577964"/>
    <w:rsid w:val="005804BC"/>
    <w:rsid w:val="00580538"/>
    <w:rsid w:val="0058083D"/>
    <w:rsid w:val="00580CC1"/>
    <w:rsid w:val="00580E07"/>
    <w:rsid w:val="00580E58"/>
    <w:rsid w:val="00581266"/>
    <w:rsid w:val="005813CA"/>
    <w:rsid w:val="00581586"/>
    <w:rsid w:val="005828B3"/>
    <w:rsid w:val="005829BC"/>
    <w:rsid w:val="00582D1F"/>
    <w:rsid w:val="00582D70"/>
    <w:rsid w:val="00583CA3"/>
    <w:rsid w:val="005843BB"/>
    <w:rsid w:val="005843DE"/>
    <w:rsid w:val="00584F07"/>
    <w:rsid w:val="00585B37"/>
    <w:rsid w:val="00585BAF"/>
    <w:rsid w:val="00585DA2"/>
    <w:rsid w:val="00586538"/>
    <w:rsid w:val="00586993"/>
    <w:rsid w:val="005872DE"/>
    <w:rsid w:val="005873E0"/>
    <w:rsid w:val="00587770"/>
    <w:rsid w:val="005877EB"/>
    <w:rsid w:val="00587E93"/>
    <w:rsid w:val="00587FE0"/>
    <w:rsid w:val="005909CE"/>
    <w:rsid w:val="005919C9"/>
    <w:rsid w:val="005927DC"/>
    <w:rsid w:val="00592BBE"/>
    <w:rsid w:val="00592BC6"/>
    <w:rsid w:val="00594451"/>
    <w:rsid w:val="0059449C"/>
    <w:rsid w:val="005945CA"/>
    <w:rsid w:val="00594A99"/>
    <w:rsid w:val="00594B92"/>
    <w:rsid w:val="0059507A"/>
    <w:rsid w:val="00595617"/>
    <w:rsid w:val="0059569F"/>
    <w:rsid w:val="00595D85"/>
    <w:rsid w:val="0059624A"/>
    <w:rsid w:val="00596845"/>
    <w:rsid w:val="00597177"/>
    <w:rsid w:val="00597589"/>
    <w:rsid w:val="0059771E"/>
    <w:rsid w:val="00597ACC"/>
    <w:rsid w:val="005A0277"/>
    <w:rsid w:val="005A0DA7"/>
    <w:rsid w:val="005A1353"/>
    <w:rsid w:val="005A137F"/>
    <w:rsid w:val="005A17CE"/>
    <w:rsid w:val="005A1934"/>
    <w:rsid w:val="005A1A64"/>
    <w:rsid w:val="005A1FBC"/>
    <w:rsid w:val="005A212A"/>
    <w:rsid w:val="005A24B1"/>
    <w:rsid w:val="005A2A30"/>
    <w:rsid w:val="005A2B8E"/>
    <w:rsid w:val="005A359A"/>
    <w:rsid w:val="005A35D0"/>
    <w:rsid w:val="005A3982"/>
    <w:rsid w:val="005A3C11"/>
    <w:rsid w:val="005A4035"/>
    <w:rsid w:val="005A476D"/>
    <w:rsid w:val="005A4F2D"/>
    <w:rsid w:val="005A5059"/>
    <w:rsid w:val="005A5177"/>
    <w:rsid w:val="005A5455"/>
    <w:rsid w:val="005A5478"/>
    <w:rsid w:val="005A6077"/>
    <w:rsid w:val="005A680C"/>
    <w:rsid w:val="005A6B2C"/>
    <w:rsid w:val="005A7190"/>
    <w:rsid w:val="005A7B36"/>
    <w:rsid w:val="005A7C51"/>
    <w:rsid w:val="005A7E95"/>
    <w:rsid w:val="005A7FE0"/>
    <w:rsid w:val="005A7FE1"/>
    <w:rsid w:val="005B161B"/>
    <w:rsid w:val="005B16DD"/>
    <w:rsid w:val="005B18B3"/>
    <w:rsid w:val="005B1C48"/>
    <w:rsid w:val="005B22C3"/>
    <w:rsid w:val="005B2567"/>
    <w:rsid w:val="005B27CB"/>
    <w:rsid w:val="005B2C24"/>
    <w:rsid w:val="005B2D09"/>
    <w:rsid w:val="005B31BC"/>
    <w:rsid w:val="005B41D7"/>
    <w:rsid w:val="005B45E0"/>
    <w:rsid w:val="005B466F"/>
    <w:rsid w:val="005B4992"/>
    <w:rsid w:val="005B4D04"/>
    <w:rsid w:val="005B52E9"/>
    <w:rsid w:val="005B60C7"/>
    <w:rsid w:val="005B624D"/>
    <w:rsid w:val="005B696F"/>
    <w:rsid w:val="005B6B53"/>
    <w:rsid w:val="005B6D9D"/>
    <w:rsid w:val="005B790E"/>
    <w:rsid w:val="005C071E"/>
    <w:rsid w:val="005C0A36"/>
    <w:rsid w:val="005C0B74"/>
    <w:rsid w:val="005C17B0"/>
    <w:rsid w:val="005C1C12"/>
    <w:rsid w:val="005C1FB0"/>
    <w:rsid w:val="005C2300"/>
    <w:rsid w:val="005C273B"/>
    <w:rsid w:val="005C2A94"/>
    <w:rsid w:val="005C2C21"/>
    <w:rsid w:val="005C3297"/>
    <w:rsid w:val="005C37A4"/>
    <w:rsid w:val="005C3C4F"/>
    <w:rsid w:val="005C3F2F"/>
    <w:rsid w:val="005C4264"/>
    <w:rsid w:val="005C480B"/>
    <w:rsid w:val="005C49FA"/>
    <w:rsid w:val="005C4B67"/>
    <w:rsid w:val="005C4D1D"/>
    <w:rsid w:val="005C4F82"/>
    <w:rsid w:val="005C59E5"/>
    <w:rsid w:val="005C62E9"/>
    <w:rsid w:val="005C6379"/>
    <w:rsid w:val="005C6612"/>
    <w:rsid w:val="005C6D09"/>
    <w:rsid w:val="005C7C05"/>
    <w:rsid w:val="005D0149"/>
    <w:rsid w:val="005D0A8E"/>
    <w:rsid w:val="005D0DA1"/>
    <w:rsid w:val="005D17AB"/>
    <w:rsid w:val="005D1C24"/>
    <w:rsid w:val="005D25CC"/>
    <w:rsid w:val="005D2DB7"/>
    <w:rsid w:val="005D2EAF"/>
    <w:rsid w:val="005D3C4E"/>
    <w:rsid w:val="005D4049"/>
    <w:rsid w:val="005D4051"/>
    <w:rsid w:val="005D4548"/>
    <w:rsid w:val="005D47FF"/>
    <w:rsid w:val="005D5F76"/>
    <w:rsid w:val="005D679D"/>
    <w:rsid w:val="005D6C74"/>
    <w:rsid w:val="005D6FD9"/>
    <w:rsid w:val="005D737A"/>
    <w:rsid w:val="005E0082"/>
    <w:rsid w:val="005E0D7B"/>
    <w:rsid w:val="005E164D"/>
    <w:rsid w:val="005E18DE"/>
    <w:rsid w:val="005E18F9"/>
    <w:rsid w:val="005E2747"/>
    <w:rsid w:val="005E2C6A"/>
    <w:rsid w:val="005E2C8A"/>
    <w:rsid w:val="005E2E07"/>
    <w:rsid w:val="005E306E"/>
    <w:rsid w:val="005E341E"/>
    <w:rsid w:val="005E3699"/>
    <w:rsid w:val="005E3E31"/>
    <w:rsid w:val="005E4095"/>
    <w:rsid w:val="005E4575"/>
    <w:rsid w:val="005E46CC"/>
    <w:rsid w:val="005E48D0"/>
    <w:rsid w:val="005E4C30"/>
    <w:rsid w:val="005E564C"/>
    <w:rsid w:val="005E59DD"/>
    <w:rsid w:val="005E5CEF"/>
    <w:rsid w:val="005E605F"/>
    <w:rsid w:val="005E653F"/>
    <w:rsid w:val="005E6B25"/>
    <w:rsid w:val="005E6C56"/>
    <w:rsid w:val="005E700C"/>
    <w:rsid w:val="005F0031"/>
    <w:rsid w:val="005F037C"/>
    <w:rsid w:val="005F1180"/>
    <w:rsid w:val="005F1234"/>
    <w:rsid w:val="005F1AB5"/>
    <w:rsid w:val="005F1FA6"/>
    <w:rsid w:val="005F22EE"/>
    <w:rsid w:val="005F24AB"/>
    <w:rsid w:val="005F2F82"/>
    <w:rsid w:val="005F3294"/>
    <w:rsid w:val="005F3AC5"/>
    <w:rsid w:val="005F3C73"/>
    <w:rsid w:val="005F3DBF"/>
    <w:rsid w:val="005F3FDA"/>
    <w:rsid w:val="005F415D"/>
    <w:rsid w:val="005F4167"/>
    <w:rsid w:val="005F41BB"/>
    <w:rsid w:val="005F4D0E"/>
    <w:rsid w:val="005F4F0D"/>
    <w:rsid w:val="005F5999"/>
    <w:rsid w:val="005F5AA6"/>
    <w:rsid w:val="005F649D"/>
    <w:rsid w:val="005F6641"/>
    <w:rsid w:val="005F7188"/>
    <w:rsid w:val="005F723D"/>
    <w:rsid w:val="005F75FD"/>
    <w:rsid w:val="005F7974"/>
    <w:rsid w:val="005F7C82"/>
    <w:rsid w:val="005F7E1C"/>
    <w:rsid w:val="005F7F08"/>
    <w:rsid w:val="0060040E"/>
    <w:rsid w:val="00600E5B"/>
    <w:rsid w:val="0060116D"/>
    <w:rsid w:val="0060138D"/>
    <w:rsid w:val="006014D2"/>
    <w:rsid w:val="00601DBE"/>
    <w:rsid w:val="0060205B"/>
    <w:rsid w:val="00602794"/>
    <w:rsid w:val="00602C5B"/>
    <w:rsid w:val="006031FB"/>
    <w:rsid w:val="00603BA9"/>
    <w:rsid w:val="00604648"/>
    <w:rsid w:val="00604BFA"/>
    <w:rsid w:val="006050D4"/>
    <w:rsid w:val="0060520C"/>
    <w:rsid w:val="006055B8"/>
    <w:rsid w:val="00605916"/>
    <w:rsid w:val="006063C3"/>
    <w:rsid w:val="006064E6"/>
    <w:rsid w:val="00606803"/>
    <w:rsid w:val="00606ABC"/>
    <w:rsid w:val="00607F16"/>
    <w:rsid w:val="006101E3"/>
    <w:rsid w:val="00610BDF"/>
    <w:rsid w:val="00610C0F"/>
    <w:rsid w:val="00610F52"/>
    <w:rsid w:val="0061173F"/>
    <w:rsid w:val="00611C55"/>
    <w:rsid w:val="00611C86"/>
    <w:rsid w:val="00611D61"/>
    <w:rsid w:val="00611E14"/>
    <w:rsid w:val="0061218E"/>
    <w:rsid w:val="0061238C"/>
    <w:rsid w:val="006124FA"/>
    <w:rsid w:val="006134B9"/>
    <w:rsid w:val="00613FE5"/>
    <w:rsid w:val="0061562F"/>
    <w:rsid w:val="006156F7"/>
    <w:rsid w:val="006165D0"/>
    <w:rsid w:val="006168CB"/>
    <w:rsid w:val="0061690C"/>
    <w:rsid w:val="00617AB4"/>
    <w:rsid w:val="00617D46"/>
    <w:rsid w:val="00617FAC"/>
    <w:rsid w:val="0062000E"/>
    <w:rsid w:val="00620285"/>
    <w:rsid w:val="006205F8"/>
    <w:rsid w:val="00620676"/>
    <w:rsid w:val="00621070"/>
    <w:rsid w:val="006217F4"/>
    <w:rsid w:val="0062188E"/>
    <w:rsid w:val="0062215E"/>
    <w:rsid w:val="0062219D"/>
    <w:rsid w:val="006221FA"/>
    <w:rsid w:val="00622216"/>
    <w:rsid w:val="00622599"/>
    <w:rsid w:val="00622A18"/>
    <w:rsid w:val="00622A2E"/>
    <w:rsid w:val="00622AE1"/>
    <w:rsid w:val="006230B0"/>
    <w:rsid w:val="0062373E"/>
    <w:rsid w:val="00623AD6"/>
    <w:rsid w:val="00623AF4"/>
    <w:rsid w:val="00624969"/>
    <w:rsid w:val="0062588F"/>
    <w:rsid w:val="00625ABE"/>
    <w:rsid w:val="00625F2F"/>
    <w:rsid w:val="00626393"/>
    <w:rsid w:val="00626E87"/>
    <w:rsid w:val="00626F69"/>
    <w:rsid w:val="006276F8"/>
    <w:rsid w:val="0063092A"/>
    <w:rsid w:val="00630A25"/>
    <w:rsid w:val="006312BE"/>
    <w:rsid w:val="0063143B"/>
    <w:rsid w:val="006324B0"/>
    <w:rsid w:val="006328F2"/>
    <w:rsid w:val="0063299F"/>
    <w:rsid w:val="00633266"/>
    <w:rsid w:val="00633429"/>
    <w:rsid w:val="006337D2"/>
    <w:rsid w:val="006339EF"/>
    <w:rsid w:val="00633D00"/>
    <w:rsid w:val="00634983"/>
    <w:rsid w:val="00634A60"/>
    <w:rsid w:val="00634FA8"/>
    <w:rsid w:val="006354F8"/>
    <w:rsid w:val="0063555D"/>
    <w:rsid w:val="0063582C"/>
    <w:rsid w:val="0063594B"/>
    <w:rsid w:val="006364E0"/>
    <w:rsid w:val="0063695C"/>
    <w:rsid w:val="00636C8E"/>
    <w:rsid w:val="00637390"/>
    <w:rsid w:val="006374A3"/>
    <w:rsid w:val="006378D7"/>
    <w:rsid w:val="00637CCC"/>
    <w:rsid w:val="00637EEE"/>
    <w:rsid w:val="0064072B"/>
    <w:rsid w:val="00640AC2"/>
    <w:rsid w:val="00640EA3"/>
    <w:rsid w:val="0064172C"/>
    <w:rsid w:val="006419EE"/>
    <w:rsid w:val="00641B38"/>
    <w:rsid w:val="00642E08"/>
    <w:rsid w:val="006435FD"/>
    <w:rsid w:val="0064373B"/>
    <w:rsid w:val="0064376C"/>
    <w:rsid w:val="00645797"/>
    <w:rsid w:val="00646103"/>
    <w:rsid w:val="00646439"/>
    <w:rsid w:val="0064649C"/>
    <w:rsid w:val="006464E1"/>
    <w:rsid w:val="00646D20"/>
    <w:rsid w:val="006470C8"/>
    <w:rsid w:val="0064731C"/>
    <w:rsid w:val="0065030F"/>
    <w:rsid w:val="006503F6"/>
    <w:rsid w:val="006508B6"/>
    <w:rsid w:val="00650B2D"/>
    <w:rsid w:val="00651040"/>
    <w:rsid w:val="0065132B"/>
    <w:rsid w:val="006516ED"/>
    <w:rsid w:val="006517E0"/>
    <w:rsid w:val="006518A2"/>
    <w:rsid w:val="006519EA"/>
    <w:rsid w:val="00651F32"/>
    <w:rsid w:val="0065269D"/>
    <w:rsid w:val="0065389A"/>
    <w:rsid w:val="00653D65"/>
    <w:rsid w:val="00653D72"/>
    <w:rsid w:val="00654496"/>
    <w:rsid w:val="00654868"/>
    <w:rsid w:val="00654F42"/>
    <w:rsid w:val="0065516D"/>
    <w:rsid w:val="006559B5"/>
    <w:rsid w:val="00655B25"/>
    <w:rsid w:val="00656190"/>
    <w:rsid w:val="00656434"/>
    <w:rsid w:val="00657B0E"/>
    <w:rsid w:val="006600EB"/>
    <w:rsid w:val="00660A9C"/>
    <w:rsid w:val="00660D2E"/>
    <w:rsid w:val="0066117B"/>
    <w:rsid w:val="006611B2"/>
    <w:rsid w:val="006611DA"/>
    <w:rsid w:val="006617E1"/>
    <w:rsid w:val="0066198E"/>
    <w:rsid w:val="0066239E"/>
    <w:rsid w:val="00662535"/>
    <w:rsid w:val="00662784"/>
    <w:rsid w:val="0066282D"/>
    <w:rsid w:val="00662EF5"/>
    <w:rsid w:val="00663494"/>
    <w:rsid w:val="006634CE"/>
    <w:rsid w:val="00663964"/>
    <w:rsid w:val="00663D7B"/>
    <w:rsid w:val="0066401D"/>
    <w:rsid w:val="00664287"/>
    <w:rsid w:val="00665D02"/>
    <w:rsid w:val="0066644B"/>
    <w:rsid w:val="00666687"/>
    <w:rsid w:val="0066687F"/>
    <w:rsid w:val="00666CDC"/>
    <w:rsid w:val="00667127"/>
    <w:rsid w:val="006672FD"/>
    <w:rsid w:val="00667881"/>
    <w:rsid w:val="00667B26"/>
    <w:rsid w:val="00667E30"/>
    <w:rsid w:val="006705DC"/>
    <w:rsid w:val="00670719"/>
    <w:rsid w:val="00670E2A"/>
    <w:rsid w:val="00671319"/>
    <w:rsid w:val="00671613"/>
    <w:rsid w:val="00671619"/>
    <w:rsid w:val="00671F96"/>
    <w:rsid w:val="006726E3"/>
    <w:rsid w:val="0067274E"/>
    <w:rsid w:val="006738C8"/>
    <w:rsid w:val="006738FE"/>
    <w:rsid w:val="00674BCE"/>
    <w:rsid w:val="00674BEB"/>
    <w:rsid w:val="00675266"/>
    <w:rsid w:val="006757E4"/>
    <w:rsid w:val="0067598B"/>
    <w:rsid w:val="00675B9E"/>
    <w:rsid w:val="00675C41"/>
    <w:rsid w:val="00675D53"/>
    <w:rsid w:val="0067685B"/>
    <w:rsid w:val="00677502"/>
    <w:rsid w:val="006776AD"/>
    <w:rsid w:val="00677852"/>
    <w:rsid w:val="00677893"/>
    <w:rsid w:val="00677EB9"/>
    <w:rsid w:val="006805D9"/>
    <w:rsid w:val="006810F6"/>
    <w:rsid w:val="00681212"/>
    <w:rsid w:val="00681759"/>
    <w:rsid w:val="00681F08"/>
    <w:rsid w:val="006822D3"/>
    <w:rsid w:val="00682418"/>
    <w:rsid w:val="006824F9"/>
    <w:rsid w:val="00682A8C"/>
    <w:rsid w:val="006833FF"/>
    <w:rsid w:val="006836AA"/>
    <w:rsid w:val="00683877"/>
    <w:rsid w:val="0068387A"/>
    <w:rsid w:val="00683A7E"/>
    <w:rsid w:val="00683DED"/>
    <w:rsid w:val="00684142"/>
    <w:rsid w:val="00684287"/>
    <w:rsid w:val="00684A83"/>
    <w:rsid w:val="00686667"/>
    <w:rsid w:val="00686713"/>
    <w:rsid w:val="006867B8"/>
    <w:rsid w:val="006868DB"/>
    <w:rsid w:val="006872FD"/>
    <w:rsid w:val="006876B6"/>
    <w:rsid w:val="006878D6"/>
    <w:rsid w:val="006901A0"/>
    <w:rsid w:val="00690802"/>
    <w:rsid w:val="006908B6"/>
    <w:rsid w:val="00690B65"/>
    <w:rsid w:val="00690BD6"/>
    <w:rsid w:val="00690CE1"/>
    <w:rsid w:val="00690F07"/>
    <w:rsid w:val="00691AA3"/>
    <w:rsid w:val="0069242F"/>
    <w:rsid w:val="00693B4E"/>
    <w:rsid w:val="00693D8B"/>
    <w:rsid w:val="00694044"/>
    <w:rsid w:val="00694303"/>
    <w:rsid w:val="0069458A"/>
    <w:rsid w:val="00694DA5"/>
    <w:rsid w:val="00694E8B"/>
    <w:rsid w:val="006950BE"/>
    <w:rsid w:val="00695467"/>
    <w:rsid w:val="00695EC0"/>
    <w:rsid w:val="00696679"/>
    <w:rsid w:val="006967D2"/>
    <w:rsid w:val="00696A4D"/>
    <w:rsid w:val="00696B6F"/>
    <w:rsid w:val="00696CB5"/>
    <w:rsid w:val="006976D7"/>
    <w:rsid w:val="00697A79"/>
    <w:rsid w:val="00697EDD"/>
    <w:rsid w:val="006A0897"/>
    <w:rsid w:val="006A0BA5"/>
    <w:rsid w:val="006A0F97"/>
    <w:rsid w:val="006A1641"/>
    <w:rsid w:val="006A200D"/>
    <w:rsid w:val="006A2144"/>
    <w:rsid w:val="006A2399"/>
    <w:rsid w:val="006A257A"/>
    <w:rsid w:val="006A26B6"/>
    <w:rsid w:val="006A26F0"/>
    <w:rsid w:val="006A2C2F"/>
    <w:rsid w:val="006A32AA"/>
    <w:rsid w:val="006A343C"/>
    <w:rsid w:val="006A35C8"/>
    <w:rsid w:val="006A3AA6"/>
    <w:rsid w:val="006A3ED8"/>
    <w:rsid w:val="006A41E6"/>
    <w:rsid w:val="006A45A8"/>
    <w:rsid w:val="006A4716"/>
    <w:rsid w:val="006A4974"/>
    <w:rsid w:val="006A4C67"/>
    <w:rsid w:val="006A530C"/>
    <w:rsid w:val="006A58D8"/>
    <w:rsid w:val="006A5A78"/>
    <w:rsid w:val="006A5C81"/>
    <w:rsid w:val="006A73A8"/>
    <w:rsid w:val="006A7531"/>
    <w:rsid w:val="006A754E"/>
    <w:rsid w:val="006A7BD9"/>
    <w:rsid w:val="006A7CAE"/>
    <w:rsid w:val="006A7E0B"/>
    <w:rsid w:val="006B032C"/>
    <w:rsid w:val="006B0346"/>
    <w:rsid w:val="006B03BD"/>
    <w:rsid w:val="006B0B3E"/>
    <w:rsid w:val="006B0CC9"/>
    <w:rsid w:val="006B0DF0"/>
    <w:rsid w:val="006B1271"/>
    <w:rsid w:val="006B2040"/>
    <w:rsid w:val="006B2157"/>
    <w:rsid w:val="006B21A9"/>
    <w:rsid w:val="006B221F"/>
    <w:rsid w:val="006B2C4B"/>
    <w:rsid w:val="006B2CA2"/>
    <w:rsid w:val="006B3353"/>
    <w:rsid w:val="006B3378"/>
    <w:rsid w:val="006B3A27"/>
    <w:rsid w:val="006B3CB0"/>
    <w:rsid w:val="006B3D17"/>
    <w:rsid w:val="006B40FD"/>
    <w:rsid w:val="006B46E1"/>
    <w:rsid w:val="006B4765"/>
    <w:rsid w:val="006B4F54"/>
    <w:rsid w:val="006B4FC9"/>
    <w:rsid w:val="006B5C81"/>
    <w:rsid w:val="006B66D2"/>
    <w:rsid w:val="006B741C"/>
    <w:rsid w:val="006B771D"/>
    <w:rsid w:val="006B77A4"/>
    <w:rsid w:val="006B7AC7"/>
    <w:rsid w:val="006B7C07"/>
    <w:rsid w:val="006C0341"/>
    <w:rsid w:val="006C067B"/>
    <w:rsid w:val="006C0694"/>
    <w:rsid w:val="006C0835"/>
    <w:rsid w:val="006C0ED4"/>
    <w:rsid w:val="006C1127"/>
    <w:rsid w:val="006C1308"/>
    <w:rsid w:val="006C19AF"/>
    <w:rsid w:val="006C2379"/>
    <w:rsid w:val="006C27FD"/>
    <w:rsid w:val="006C2969"/>
    <w:rsid w:val="006C2B2D"/>
    <w:rsid w:val="006C2D18"/>
    <w:rsid w:val="006C2DE2"/>
    <w:rsid w:val="006C368B"/>
    <w:rsid w:val="006C36D6"/>
    <w:rsid w:val="006C3939"/>
    <w:rsid w:val="006C3CE8"/>
    <w:rsid w:val="006C4442"/>
    <w:rsid w:val="006C468F"/>
    <w:rsid w:val="006C4A72"/>
    <w:rsid w:val="006C4BB4"/>
    <w:rsid w:val="006C4C57"/>
    <w:rsid w:val="006C4D25"/>
    <w:rsid w:val="006C6423"/>
    <w:rsid w:val="006C67C3"/>
    <w:rsid w:val="006C70AD"/>
    <w:rsid w:val="006C71E0"/>
    <w:rsid w:val="006C75CA"/>
    <w:rsid w:val="006C7C19"/>
    <w:rsid w:val="006C7D9B"/>
    <w:rsid w:val="006D007E"/>
    <w:rsid w:val="006D024A"/>
    <w:rsid w:val="006D03E1"/>
    <w:rsid w:val="006D06C8"/>
    <w:rsid w:val="006D1004"/>
    <w:rsid w:val="006D100D"/>
    <w:rsid w:val="006D10AA"/>
    <w:rsid w:val="006D18B0"/>
    <w:rsid w:val="006D2046"/>
    <w:rsid w:val="006D205C"/>
    <w:rsid w:val="006D21B7"/>
    <w:rsid w:val="006D24DF"/>
    <w:rsid w:val="006D2E25"/>
    <w:rsid w:val="006D33A7"/>
    <w:rsid w:val="006D4423"/>
    <w:rsid w:val="006D47A2"/>
    <w:rsid w:val="006D49BC"/>
    <w:rsid w:val="006D4E2D"/>
    <w:rsid w:val="006D576F"/>
    <w:rsid w:val="006D59BA"/>
    <w:rsid w:val="006D5F35"/>
    <w:rsid w:val="006D5F95"/>
    <w:rsid w:val="006D649E"/>
    <w:rsid w:val="006D65AF"/>
    <w:rsid w:val="006D67A7"/>
    <w:rsid w:val="006D6CCE"/>
    <w:rsid w:val="006D7796"/>
    <w:rsid w:val="006D7BFD"/>
    <w:rsid w:val="006D7C5A"/>
    <w:rsid w:val="006E03B3"/>
    <w:rsid w:val="006E0732"/>
    <w:rsid w:val="006E0A42"/>
    <w:rsid w:val="006E0EEE"/>
    <w:rsid w:val="006E116D"/>
    <w:rsid w:val="006E18A9"/>
    <w:rsid w:val="006E2157"/>
    <w:rsid w:val="006E2A92"/>
    <w:rsid w:val="006E2E90"/>
    <w:rsid w:val="006E30EF"/>
    <w:rsid w:val="006E364C"/>
    <w:rsid w:val="006E38DD"/>
    <w:rsid w:val="006E3C8F"/>
    <w:rsid w:val="006E44F6"/>
    <w:rsid w:val="006E4FB6"/>
    <w:rsid w:val="006E5245"/>
    <w:rsid w:val="006E52DF"/>
    <w:rsid w:val="006E5AAE"/>
    <w:rsid w:val="006E61EC"/>
    <w:rsid w:val="006E630B"/>
    <w:rsid w:val="006E6A2C"/>
    <w:rsid w:val="006E771B"/>
    <w:rsid w:val="006E776C"/>
    <w:rsid w:val="006F058D"/>
    <w:rsid w:val="006F0E8B"/>
    <w:rsid w:val="006F0F85"/>
    <w:rsid w:val="006F12D6"/>
    <w:rsid w:val="006F13A4"/>
    <w:rsid w:val="006F1436"/>
    <w:rsid w:val="006F1CDA"/>
    <w:rsid w:val="006F1DC1"/>
    <w:rsid w:val="006F29E9"/>
    <w:rsid w:val="006F314A"/>
    <w:rsid w:val="006F3A3A"/>
    <w:rsid w:val="006F3BE8"/>
    <w:rsid w:val="006F4767"/>
    <w:rsid w:val="006F4933"/>
    <w:rsid w:val="006F50B8"/>
    <w:rsid w:val="006F51E4"/>
    <w:rsid w:val="006F5253"/>
    <w:rsid w:val="006F53DE"/>
    <w:rsid w:val="006F5987"/>
    <w:rsid w:val="006F5B84"/>
    <w:rsid w:val="006F6282"/>
    <w:rsid w:val="006F651D"/>
    <w:rsid w:val="006F66E0"/>
    <w:rsid w:val="006F66E8"/>
    <w:rsid w:val="006F6AB5"/>
    <w:rsid w:val="006F6F47"/>
    <w:rsid w:val="006F7131"/>
    <w:rsid w:val="006F714C"/>
    <w:rsid w:val="006F752B"/>
    <w:rsid w:val="006F76D1"/>
    <w:rsid w:val="006F7994"/>
    <w:rsid w:val="006F7CD6"/>
    <w:rsid w:val="007001C9"/>
    <w:rsid w:val="007002AC"/>
    <w:rsid w:val="007003B8"/>
    <w:rsid w:val="0070077C"/>
    <w:rsid w:val="00700983"/>
    <w:rsid w:val="00700C7D"/>
    <w:rsid w:val="0070194C"/>
    <w:rsid w:val="0070198C"/>
    <w:rsid w:val="00702517"/>
    <w:rsid w:val="00702745"/>
    <w:rsid w:val="007031F2"/>
    <w:rsid w:val="00703590"/>
    <w:rsid w:val="00703C92"/>
    <w:rsid w:val="00703F7D"/>
    <w:rsid w:val="007045A7"/>
    <w:rsid w:val="007046CD"/>
    <w:rsid w:val="007046E2"/>
    <w:rsid w:val="00704761"/>
    <w:rsid w:val="0070495E"/>
    <w:rsid w:val="007049D9"/>
    <w:rsid w:val="007058F8"/>
    <w:rsid w:val="007059E2"/>
    <w:rsid w:val="00705A7F"/>
    <w:rsid w:val="007062A4"/>
    <w:rsid w:val="0070664E"/>
    <w:rsid w:val="007067EA"/>
    <w:rsid w:val="00707126"/>
    <w:rsid w:val="0070728D"/>
    <w:rsid w:val="007074CB"/>
    <w:rsid w:val="007074F0"/>
    <w:rsid w:val="0070754D"/>
    <w:rsid w:val="00707981"/>
    <w:rsid w:val="00707E33"/>
    <w:rsid w:val="007100AA"/>
    <w:rsid w:val="007105FC"/>
    <w:rsid w:val="007106AC"/>
    <w:rsid w:val="00710B50"/>
    <w:rsid w:val="00710C95"/>
    <w:rsid w:val="0071153B"/>
    <w:rsid w:val="00711E90"/>
    <w:rsid w:val="00712256"/>
    <w:rsid w:val="007128BE"/>
    <w:rsid w:val="00712B99"/>
    <w:rsid w:val="00713134"/>
    <w:rsid w:val="0071476F"/>
    <w:rsid w:val="00714BE5"/>
    <w:rsid w:val="00715392"/>
    <w:rsid w:val="00715530"/>
    <w:rsid w:val="00715555"/>
    <w:rsid w:val="00715804"/>
    <w:rsid w:val="007158F7"/>
    <w:rsid w:val="00715BA5"/>
    <w:rsid w:val="00715DC0"/>
    <w:rsid w:val="0071607B"/>
    <w:rsid w:val="00716677"/>
    <w:rsid w:val="007166EE"/>
    <w:rsid w:val="007169D0"/>
    <w:rsid w:val="00716DA0"/>
    <w:rsid w:val="00717010"/>
    <w:rsid w:val="007170DF"/>
    <w:rsid w:val="0071720B"/>
    <w:rsid w:val="00717634"/>
    <w:rsid w:val="00717967"/>
    <w:rsid w:val="00720150"/>
    <w:rsid w:val="007201B8"/>
    <w:rsid w:val="00720402"/>
    <w:rsid w:val="007205B0"/>
    <w:rsid w:val="0072061C"/>
    <w:rsid w:val="00720A1A"/>
    <w:rsid w:val="00720AE1"/>
    <w:rsid w:val="00720B27"/>
    <w:rsid w:val="00720B65"/>
    <w:rsid w:val="00720D02"/>
    <w:rsid w:val="00720E19"/>
    <w:rsid w:val="007211C2"/>
    <w:rsid w:val="007211E4"/>
    <w:rsid w:val="007213AB"/>
    <w:rsid w:val="00722371"/>
    <w:rsid w:val="007226F5"/>
    <w:rsid w:val="00722787"/>
    <w:rsid w:val="00723A79"/>
    <w:rsid w:val="00724278"/>
    <w:rsid w:val="007246F2"/>
    <w:rsid w:val="0072477E"/>
    <w:rsid w:val="00725649"/>
    <w:rsid w:val="00725969"/>
    <w:rsid w:val="00725C72"/>
    <w:rsid w:val="00725CC4"/>
    <w:rsid w:val="00725EA2"/>
    <w:rsid w:val="0072630F"/>
    <w:rsid w:val="0072631A"/>
    <w:rsid w:val="007263DB"/>
    <w:rsid w:val="007269E5"/>
    <w:rsid w:val="00726A78"/>
    <w:rsid w:val="00726E38"/>
    <w:rsid w:val="00726E95"/>
    <w:rsid w:val="0072714E"/>
    <w:rsid w:val="00727962"/>
    <w:rsid w:val="00727B7D"/>
    <w:rsid w:val="007309CF"/>
    <w:rsid w:val="00730A5F"/>
    <w:rsid w:val="00730F87"/>
    <w:rsid w:val="00731253"/>
    <w:rsid w:val="0073149E"/>
    <w:rsid w:val="00731560"/>
    <w:rsid w:val="00731580"/>
    <w:rsid w:val="00731AE9"/>
    <w:rsid w:val="00731B68"/>
    <w:rsid w:val="00731E5E"/>
    <w:rsid w:val="00732673"/>
    <w:rsid w:val="00732CF8"/>
    <w:rsid w:val="00732F9A"/>
    <w:rsid w:val="00733007"/>
    <w:rsid w:val="007332AF"/>
    <w:rsid w:val="00733740"/>
    <w:rsid w:val="0073386A"/>
    <w:rsid w:val="00733942"/>
    <w:rsid w:val="00733A97"/>
    <w:rsid w:val="00734123"/>
    <w:rsid w:val="007349B1"/>
    <w:rsid w:val="00734A60"/>
    <w:rsid w:val="00734B6E"/>
    <w:rsid w:val="00735033"/>
    <w:rsid w:val="007355F7"/>
    <w:rsid w:val="007359A2"/>
    <w:rsid w:val="00735ABA"/>
    <w:rsid w:val="0073628A"/>
    <w:rsid w:val="00736940"/>
    <w:rsid w:val="00736B74"/>
    <w:rsid w:val="00736DD2"/>
    <w:rsid w:val="007377EB"/>
    <w:rsid w:val="00737EE8"/>
    <w:rsid w:val="007402AD"/>
    <w:rsid w:val="00740306"/>
    <w:rsid w:val="00740661"/>
    <w:rsid w:val="007414A0"/>
    <w:rsid w:val="00741704"/>
    <w:rsid w:val="0074180D"/>
    <w:rsid w:val="00741B55"/>
    <w:rsid w:val="007422EA"/>
    <w:rsid w:val="007423F5"/>
    <w:rsid w:val="00742C67"/>
    <w:rsid w:val="007430DC"/>
    <w:rsid w:val="00743247"/>
    <w:rsid w:val="0074340F"/>
    <w:rsid w:val="00743699"/>
    <w:rsid w:val="00743767"/>
    <w:rsid w:val="00743925"/>
    <w:rsid w:val="00743F08"/>
    <w:rsid w:val="00744257"/>
    <w:rsid w:val="0074449D"/>
    <w:rsid w:val="007444FF"/>
    <w:rsid w:val="0074475D"/>
    <w:rsid w:val="00744FD0"/>
    <w:rsid w:val="00745B25"/>
    <w:rsid w:val="00745CE1"/>
    <w:rsid w:val="00746183"/>
    <w:rsid w:val="007464C5"/>
    <w:rsid w:val="00746553"/>
    <w:rsid w:val="007469A7"/>
    <w:rsid w:val="007478B3"/>
    <w:rsid w:val="00747DAA"/>
    <w:rsid w:val="00751048"/>
    <w:rsid w:val="00751834"/>
    <w:rsid w:val="00752136"/>
    <w:rsid w:val="00752E22"/>
    <w:rsid w:val="00752F6A"/>
    <w:rsid w:val="00753354"/>
    <w:rsid w:val="0075370E"/>
    <w:rsid w:val="0075438E"/>
    <w:rsid w:val="00754C26"/>
    <w:rsid w:val="00755049"/>
    <w:rsid w:val="0075546A"/>
    <w:rsid w:val="00755576"/>
    <w:rsid w:val="0075563C"/>
    <w:rsid w:val="00755B0A"/>
    <w:rsid w:val="00756199"/>
    <w:rsid w:val="00756C83"/>
    <w:rsid w:val="00756E15"/>
    <w:rsid w:val="0075733C"/>
    <w:rsid w:val="007577D9"/>
    <w:rsid w:val="00757823"/>
    <w:rsid w:val="00760152"/>
    <w:rsid w:val="007603A5"/>
    <w:rsid w:val="007603FA"/>
    <w:rsid w:val="007605C5"/>
    <w:rsid w:val="00760B8C"/>
    <w:rsid w:val="00760C81"/>
    <w:rsid w:val="00761509"/>
    <w:rsid w:val="00761640"/>
    <w:rsid w:val="00761779"/>
    <w:rsid w:val="00761869"/>
    <w:rsid w:val="00761A58"/>
    <w:rsid w:val="00761ADF"/>
    <w:rsid w:val="00761EF1"/>
    <w:rsid w:val="00761FB9"/>
    <w:rsid w:val="00762811"/>
    <w:rsid w:val="00762943"/>
    <w:rsid w:val="00762AC1"/>
    <w:rsid w:val="00762E15"/>
    <w:rsid w:val="00762F2B"/>
    <w:rsid w:val="00762F8A"/>
    <w:rsid w:val="00763461"/>
    <w:rsid w:val="007636F1"/>
    <w:rsid w:val="00763A46"/>
    <w:rsid w:val="007648B8"/>
    <w:rsid w:val="00764A1F"/>
    <w:rsid w:val="00766818"/>
    <w:rsid w:val="00767AC2"/>
    <w:rsid w:val="00770367"/>
    <w:rsid w:val="00770A20"/>
    <w:rsid w:val="00770FA0"/>
    <w:rsid w:val="00770FE4"/>
    <w:rsid w:val="0077113E"/>
    <w:rsid w:val="00771D75"/>
    <w:rsid w:val="007720FB"/>
    <w:rsid w:val="00772259"/>
    <w:rsid w:val="0077296B"/>
    <w:rsid w:val="00772A0D"/>
    <w:rsid w:val="00772E3C"/>
    <w:rsid w:val="0077360E"/>
    <w:rsid w:val="0077382F"/>
    <w:rsid w:val="00773AEB"/>
    <w:rsid w:val="00773C30"/>
    <w:rsid w:val="00773D7B"/>
    <w:rsid w:val="00774CA7"/>
    <w:rsid w:val="007752EA"/>
    <w:rsid w:val="007754B6"/>
    <w:rsid w:val="00775A09"/>
    <w:rsid w:val="00776352"/>
    <w:rsid w:val="0077697A"/>
    <w:rsid w:val="00776995"/>
    <w:rsid w:val="00776A52"/>
    <w:rsid w:val="00776E34"/>
    <w:rsid w:val="007773BA"/>
    <w:rsid w:val="0077751D"/>
    <w:rsid w:val="0077762D"/>
    <w:rsid w:val="00777C84"/>
    <w:rsid w:val="007800A5"/>
    <w:rsid w:val="007811B9"/>
    <w:rsid w:val="0078172D"/>
    <w:rsid w:val="0078206A"/>
    <w:rsid w:val="00782130"/>
    <w:rsid w:val="007821BF"/>
    <w:rsid w:val="00782802"/>
    <w:rsid w:val="007828EE"/>
    <w:rsid w:val="00782B07"/>
    <w:rsid w:val="0078314F"/>
    <w:rsid w:val="007831F1"/>
    <w:rsid w:val="007834A7"/>
    <w:rsid w:val="0078362B"/>
    <w:rsid w:val="00783837"/>
    <w:rsid w:val="00783A8B"/>
    <w:rsid w:val="00783D77"/>
    <w:rsid w:val="00783F3C"/>
    <w:rsid w:val="007843CA"/>
    <w:rsid w:val="007847F3"/>
    <w:rsid w:val="00784F4F"/>
    <w:rsid w:val="0078518A"/>
    <w:rsid w:val="007854D3"/>
    <w:rsid w:val="007856F8"/>
    <w:rsid w:val="00786250"/>
    <w:rsid w:val="007862AC"/>
    <w:rsid w:val="00786344"/>
    <w:rsid w:val="0078638C"/>
    <w:rsid w:val="007863E9"/>
    <w:rsid w:val="00786B13"/>
    <w:rsid w:val="00787553"/>
    <w:rsid w:val="00787CC3"/>
    <w:rsid w:val="00787DCC"/>
    <w:rsid w:val="00787F07"/>
    <w:rsid w:val="00790780"/>
    <w:rsid w:val="00790976"/>
    <w:rsid w:val="00790A45"/>
    <w:rsid w:val="00790BEE"/>
    <w:rsid w:val="00790F85"/>
    <w:rsid w:val="00791476"/>
    <w:rsid w:val="0079167C"/>
    <w:rsid w:val="00791893"/>
    <w:rsid w:val="00792CA3"/>
    <w:rsid w:val="007932BF"/>
    <w:rsid w:val="0079339C"/>
    <w:rsid w:val="00793ACB"/>
    <w:rsid w:val="007945D2"/>
    <w:rsid w:val="007949CD"/>
    <w:rsid w:val="00794AD3"/>
    <w:rsid w:val="007951A3"/>
    <w:rsid w:val="007955BA"/>
    <w:rsid w:val="0079579B"/>
    <w:rsid w:val="00795FF3"/>
    <w:rsid w:val="007968F2"/>
    <w:rsid w:val="00797159"/>
    <w:rsid w:val="00797465"/>
    <w:rsid w:val="007975D6"/>
    <w:rsid w:val="007979F4"/>
    <w:rsid w:val="007A0CFD"/>
    <w:rsid w:val="007A15EF"/>
    <w:rsid w:val="007A2352"/>
    <w:rsid w:val="007A24B2"/>
    <w:rsid w:val="007A3025"/>
    <w:rsid w:val="007A3290"/>
    <w:rsid w:val="007A3959"/>
    <w:rsid w:val="007A4356"/>
    <w:rsid w:val="007A5347"/>
    <w:rsid w:val="007A5822"/>
    <w:rsid w:val="007A5EA4"/>
    <w:rsid w:val="007A6E33"/>
    <w:rsid w:val="007A73CA"/>
    <w:rsid w:val="007A7679"/>
    <w:rsid w:val="007A79AA"/>
    <w:rsid w:val="007A7C97"/>
    <w:rsid w:val="007B0229"/>
    <w:rsid w:val="007B0556"/>
    <w:rsid w:val="007B078D"/>
    <w:rsid w:val="007B099F"/>
    <w:rsid w:val="007B0AC9"/>
    <w:rsid w:val="007B0BE0"/>
    <w:rsid w:val="007B0BE6"/>
    <w:rsid w:val="007B0C0B"/>
    <w:rsid w:val="007B125E"/>
    <w:rsid w:val="007B1425"/>
    <w:rsid w:val="007B1A2B"/>
    <w:rsid w:val="007B1EB6"/>
    <w:rsid w:val="007B225A"/>
    <w:rsid w:val="007B2474"/>
    <w:rsid w:val="007B26CA"/>
    <w:rsid w:val="007B2750"/>
    <w:rsid w:val="007B2FC1"/>
    <w:rsid w:val="007B3C18"/>
    <w:rsid w:val="007B5503"/>
    <w:rsid w:val="007B5513"/>
    <w:rsid w:val="007B57A9"/>
    <w:rsid w:val="007B5941"/>
    <w:rsid w:val="007B61CD"/>
    <w:rsid w:val="007B623E"/>
    <w:rsid w:val="007B6842"/>
    <w:rsid w:val="007B6F84"/>
    <w:rsid w:val="007B7403"/>
    <w:rsid w:val="007B74E5"/>
    <w:rsid w:val="007B7854"/>
    <w:rsid w:val="007B78C1"/>
    <w:rsid w:val="007B7DAA"/>
    <w:rsid w:val="007C03BA"/>
    <w:rsid w:val="007C0609"/>
    <w:rsid w:val="007C0860"/>
    <w:rsid w:val="007C125D"/>
    <w:rsid w:val="007C226D"/>
    <w:rsid w:val="007C25CC"/>
    <w:rsid w:val="007C33DB"/>
    <w:rsid w:val="007C3D1F"/>
    <w:rsid w:val="007C45AF"/>
    <w:rsid w:val="007C5C82"/>
    <w:rsid w:val="007C69DC"/>
    <w:rsid w:val="007C6A60"/>
    <w:rsid w:val="007C6F40"/>
    <w:rsid w:val="007C70FA"/>
    <w:rsid w:val="007C71BD"/>
    <w:rsid w:val="007C73B9"/>
    <w:rsid w:val="007C76E1"/>
    <w:rsid w:val="007C79B8"/>
    <w:rsid w:val="007C7CB8"/>
    <w:rsid w:val="007D04DD"/>
    <w:rsid w:val="007D0A04"/>
    <w:rsid w:val="007D0A51"/>
    <w:rsid w:val="007D0B0B"/>
    <w:rsid w:val="007D0EFE"/>
    <w:rsid w:val="007D0F29"/>
    <w:rsid w:val="007D0F6D"/>
    <w:rsid w:val="007D182E"/>
    <w:rsid w:val="007D237B"/>
    <w:rsid w:val="007D27B9"/>
    <w:rsid w:val="007D2F39"/>
    <w:rsid w:val="007D3050"/>
    <w:rsid w:val="007D315B"/>
    <w:rsid w:val="007D3495"/>
    <w:rsid w:val="007D39F2"/>
    <w:rsid w:val="007D416D"/>
    <w:rsid w:val="007D4782"/>
    <w:rsid w:val="007D4A46"/>
    <w:rsid w:val="007D5427"/>
    <w:rsid w:val="007D5B3F"/>
    <w:rsid w:val="007D5E52"/>
    <w:rsid w:val="007D6702"/>
    <w:rsid w:val="007D695F"/>
    <w:rsid w:val="007D73BB"/>
    <w:rsid w:val="007D74D1"/>
    <w:rsid w:val="007D7730"/>
    <w:rsid w:val="007D7D26"/>
    <w:rsid w:val="007E01F2"/>
    <w:rsid w:val="007E0650"/>
    <w:rsid w:val="007E0672"/>
    <w:rsid w:val="007E0719"/>
    <w:rsid w:val="007E09E1"/>
    <w:rsid w:val="007E0F0C"/>
    <w:rsid w:val="007E1329"/>
    <w:rsid w:val="007E14B3"/>
    <w:rsid w:val="007E1568"/>
    <w:rsid w:val="007E1978"/>
    <w:rsid w:val="007E20FE"/>
    <w:rsid w:val="007E2AC1"/>
    <w:rsid w:val="007E2B07"/>
    <w:rsid w:val="007E2F48"/>
    <w:rsid w:val="007E3114"/>
    <w:rsid w:val="007E356D"/>
    <w:rsid w:val="007E36A9"/>
    <w:rsid w:val="007E3B35"/>
    <w:rsid w:val="007E3FAA"/>
    <w:rsid w:val="007E41D1"/>
    <w:rsid w:val="007E487E"/>
    <w:rsid w:val="007E4977"/>
    <w:rsid w:val="007E516C"/>
    <w:rsid w:val="007E6A34"/>
    <w:rsid w:val="007E7419"/>
    <w:rsid w:val="007E79B8"/>
    <w:rsid w:val="007E7D4C"/>
    <w:rsid w:val="007E7F06"/>
    <w:rsid w:val="007F00D7"/>
    <w:rsid w:val="007F0223"/>
    <w:rsid w:val="007F0619"/>
    <w:rsid w:val="007F07A4"/>
    <w:rsid w:val="007F0C47"/>
    <w:rsid w:val="007F10B8"/>
    <w:rsid w:val="007F1B9D"/>
    <w:rsid w:val="007F24A6"/>
    <w:rsid w:val="007F2935"/>
    <w:rsid w:val="007F2ADB"/>
    <w:rsid w:val="007F2BE6"/>
    <w:rsid w:val="007F374D"/>
    <w:rsid w:val="007F3F67"/>
    <w:rsid w:val="007F4A48"/>
    <w:rsid w:val="007F4B29"/>
    <w:rsid w:val="007F4F1A"/>
    <w:rsid w:val="007F64BC"/>
    <w:rsid w:val="007F6510"/>
    <w:rsid w:val="007F69AD"/>
    <w:rsid w:val="007F6EC2"/>
    <w:rsid w:val="007F708A"/>
    <w:rsid w:val="00800E81"/>
    <w:rsid w:val="008012BC"/>
    <w:rsid w:val="0080173A"/>
    <w:rsid w:val="00801828"/>
    <w:rsid w:val="00801B8A"/>
    <w:rsid w:val="00801D91"/>
    <w:rsid w:val="00801DE3"/>
    <w:rsid w:val="008020E5"/>
    <w:rsid w:val="0080262C"/>
    <w:rsid w:val="00802697"/>
    <w:rsid w:val="00802BB8"/>
    <w:rsid w:val="00804DB5"/>
    <w:rsid w:val="00804F96"/>
    <w:rsid w:val="00805066"/>
    <w:rsid w:val="00805A8F"/>
    <w:rsid w:val="00805C84"/>
    <w:rsid w:val="00805FC4"/>
    <w:rsid w:val="0080655E"/>
    <w:rsid w:val="00806971"/>
    <w:rsid w:val="00806B0F"/>
    <w:rsid w:val="00806BA2"/>
    <w:rsid w:val="00806C66"/>
    <w:rsid w:val="00807298"/>
    <w:rsid w:val="00807565"/>
    <w:rsid w:val="008075D0"/>
    <w:rsid w:val="00807BA2"/>
    <w:rsid w:val="00807D9E"/>
    <w:rsid w:val="00810510"/>
    <w:rsid w:val="00810E13"/>
    <w:rsid w:val="00811173"/>
    <w:rsid w:val="0081137A"/>
    <w:rsid w:val="008115B4"/>
    <w:rsid w:val="00811648"/>
    <w:rsid w:val="00811EBA"/>
    <w:rsid w:val="00811F76"/>
    <w:rsid w:val="00812190"/>
    <w:rsid w:val="008131CD"/>
    <w:rsid w:val="0081327E"/>
    <w:rsid w:val="008136DE"/>
    <w:rsid w:val="00813A7F"/>
    <w:rsid w:val="00814298"/>
    <w:rsid w:val="008145B7"/>
    <w:rsid w:val="00814880"/>
    <w:rsid w:val="00814A46"/>
    <w:rsid w:val="00814C44"/>
    <w:rsid w:val="0081510F"/>
    <w:rsid w:val="00815A16"/>
    <w:rsid w:val="00816E99"/>
    <w:rsid w:val="00817A3D"/>
    <w:rsid w:val="00817E8B"/>
    <w:rsid w:val="008201CF"/>
    <w:rsid w:val="00820B3E"/>
    <w:rsid w:val="00820BAD"/>
    <w:rsid w:val="008218AE"/>
    <w:rsid w:val="0082199B"/>
    <w:rsid w:val="00821AB8"/>
    <w:rsid w:val="00821FDC"/>
    <w:rsid w:val="0082215A"/>
    <w:rsid w:val="00822242"/>
    <w:rsid w:val="00822463"/>
    <w:rsid w:val="008227DC"/>
    <w:rsid w:val="008228F0"/>
    <w:rsid w:val="008229C7"/>
    <w:rsid w:val="00822DDC"/>
    <w:rsid w:val="008230CD"/>
    <w:rsid w:val="00823307"/>
    <w:rsid w:val="0082374D"/>
    <w:rsid w:val="00823950"/>
    <w:rsid w:val="00823A5D"/>
    <w:rsid w:val="00823B8E"/>
    <w:rsid w:val="00823EA7"/>
    <w:rsid w:val="008250C6"/>
    <w:rsid w:val="00825410"/>
    <w:rsid w:val="008254DA"/>
    <w:rsid w:val="00825ACC"/>
    <w:rsid w:val="00825C8C"/>
    <w:rsid w:val="00825E17"/>
    <w:rsid w:val="00826037"/>
    <w:rsid w:val="008267E6"/>
    <w:rsid w:val="00827086"/>
    <w:rsid w:val="00827479"/>
    <w:rsid w:val="00827DAB"/>
    <w:rsid w:val="008304AD"/>
    <w:rsid w:val="008307B8"/>
    <w:rsid w:val="0083093B"/>
    <w:rsid w:val="00830AE1"/>
    <w:rsid w:val="00830D98"/>
    <w:rsid w:val="00831014"/>
    <w:rsid w:val="0083110B"/>
    <w:rsid w:val="008314B9"/>
    <w:rsid w:val="00831ABD"/>
    <w:rsid w:val="00831B44"/>
    <w:rsid w:val="00831DD7"/>
    <w:rsid w:val="0083200B"/>
    <w:rsid w:val="008321E6"/>
    <w:rsid w:val="00833703"/>
    <w:rsid w:val="00833845"/>
    <w:rsid w:val="008339F0"/>
    <w:rsid w:val="00833AA0"/>
    <w:rsid w:val="008348CB"/>
    <w:rsid w:val="00834D1E"/>
    <w:rsid w:val="00835070"/>
    <w:rsid w:val="00835988"/>
    <w:rsid w:val="00835E47"/>
    <w:rsid w:val="00835FB3"/>
    <w:rsid w:val="00836195"/>
    <w:rsid w:val="00836874"/>
    <w:rsid w:val="008374AF"/>
    <w:rsid w:val="00837C8E"/>
    <w:rsid w:val="00837E68"/>
    <w:rsid w:val="0084052E"/>
    <w:rsid w:val="00840B48"/>
    <w:rsid w:val="00840B87"/>
    <w:rsid w:val="00840EA0"/>
    <w:rsid w:val="00841413"/>
    <w:rsid w:val="00841BCF"/>
    <w:rsid w:val="0084298F"/>
    <w:rsid w:val="00842C7A"/>
    <w:rsid w:val="00843059"/>
    <w:rsid w:val="008430AC"/>
    <w:rsid w:val="008434B1"/>
    <w:rsid w:val="00843999"/>
    <w:rsid w:val="00843B37"/>
    <w:rsid w:val="0084455F"/>
    <w:rsid w:val="00844D47"/>
    <w:rsid w:val="00845121"/>
    <w:rsid w:val="00845150"/>
    <w:rsid w:val="008459B9"/>
    <w:rsid w:val="00845BB5"/>
    <w:rsid w:val="00845CAC"/>
    <w:rsid w:val="008462AD"/>
    <w:rsid w:val="0084699A"/>
    <w:rsid w:val="00846D77"/>
    <w:rsid w:val="0084708B"/>
    <w:rsid w:val="008470BB"/>
    <w:rsid w:val="008470C0"/>
    <w:rsid w:val="00847BA7"/>
    <w:rsid w:val="00847E61"/>
    <w:rsid w:val="00850279"/>
    <w:rsid w:val="008506BD"/>
    <w:rsid w:val="0085091E"/>
    <w:rsid w:val="008509BF"/>
    <w:rsid w:val="00850A93"/>
    <w:rsid w:val="00851B6A"/>
    <w:rsid w:val="00852D2A"/>
    <w:rsid w:val="0085399B"/>
    <w:rsid w:val="00854344"/>
    <w:rsid w:val="008548E8"/>
    <w:rsid w:val="008551EF"/>
    <w:rsid w:val="00855456"/>
    <w:rsid w:val="0085583B"/>
    <w:rsid w:val="00855DCB"/>
    <w:rsid w:val="00856338"/>
    <w:rsid w:val="0085638B"/>
    <w:rsid w:val="008564E0"/>
    <w:rsid w:val="0085659A"/>
    <w:rsid w:val="0085661F"/>
    <w:rsid w:val="00856DB3"/>
    <w:rsid w:val="008575CF"/>
    <w:rsid w:val="00857A6A"/>
    <w:rsid w:val="00861087"/>
    <w:rsid w:val="0086125F"/>
    <w:rsid w:val="00861436"/>
    <w:rsid w:val="00861616"/>
    <w:rsid w:val="00861A42"/>
    <w:rsid w:val="00861E58"/>
    <w:rsid w:val="00862060"/>
    <w:rsid w:val="008620C7"/>
    <w:rsid w:val="00862E9B"/>
    <w:rsid w:val="00863443"/>
    <w:rsid w:val="0086347D"/>
    <w:rsid w:val="008637D8"/>
    <w:rsid w:val="0086381A"/>
    <w:rsid w:val="008639AC"/>
    <w:rsid w:val="00863D2E"/>
    <w:rsid w:val="008640C7"/>
    <w:rsid w:val="008641CC"/>
    <w:rsid w:val="00864293"/>
    <w:rsid w:val="0086450B"/>
    <w:rsid w:val="0086493A"/>
    <w:rsid w:val="00865AB1"/>
    <w:rsid w:val="00865DB1"/>
    <w:rsid w:val="008663B3"/>
    <w:rsid w:val="00866621"/>
    <w:rsid w:val="00866690"/>
    <w:rsid w:val="008666DD"/>
    <w:rsid w:val="008669E9"/>
    <w:rsid w:val="00866AC6"/>
    <w:rsid w:val="00866B4D"/>
    <w:rsid w:val="0086758F"/>
    <w:rsid w:val="00867EDF"/>
    <w:rsid w:val="008704C5"/>
    <w:rsid w:val="0087091C"/>
    <w:rsid w:val="008709E8"/>
    <w:rsid w:val="00870C70"/>
    <w:rsid w:val="00870EE8"/>
    <w:rsid w:val="00871C78"/>
    <w:rsid w:val="00871F41"/>
    <w:rsid w:val="00872A1D"/>
    <w:rsid w:val="00873D3D"/>
    <w:rsid w:val="00873F31"/>
    <w:rsid w:val="008742D0"/>
    <w:rsid w:val="00874717"/>
    <w:rsid w:val="00874850"/>
    <w:rsid w:val="00874B2F"/>
    <w:rsid w:val="00874EA0"/>
    <w:rsid w:val="00875158"/>
    <w:rsid w:val="00875E8E"/>
    <w:rsid w:val="00875ED1"/>
    <w:rsid w:val="00875F16"/>
    <w:rsid w:val="00876130"/>
    <w:rsid w:val="008765F0"/>
    <w:rsid w:val="00876C69"/>
    <w:rsid w:val="00876EEA"/>
    <w:rsid w:val="008771A8"/>
    <w:rsid w:val="008773E4"/>
    <w:rsid w:val="00877777"/>
    <w:rsid w:val="0087778A"/>
    <w:rsid w:val="0088019A"/>
    <w:rsid w:val="00880E7E"/>
    <w:rsid w:val="0088187F"/>
    <w:rsid w:val="00882024"/>
    <w:rsid w:val="008825B5"/>
    <w:rsid w:val="00882615"/>
    <w:rsid w:val="00882701"/>
    <w:rsid w:val="0088290F"/>
    <w:rsid w:val="00882E00"/>
    <w:rsid w:val="00882F29"/>
    <w:rsid w:val="0088332A"/>
    <w:rsid w:val="0088445B"/>
    <w:rsid w:val="008853EA"/>
    <w:rsid w:val="00885712"/>
    <w:rsid w:val="00885BE3"/>
    <w:rsid w:val="00885DB3"/>
    <w:rsid w:val="00886162"/>
    <w:rsid w:val="00886749"/>
    <w:rsid w:val="00886B90"/>
    <w:rsid w:val="00886E0D"/>
    <w:rsid w:val="00886E54"/>
    <w:rsid w:val="00890145"/>
    <w:rsid w:val="00890664"/>
    <w:rsid w:val="00890819"/>
    <w:rsid w:val="008912F7"/>
    <w:rsid w:val="00891419"/>
    <w:rsid w:val="008917B5"/>
    <w:rsid w:val="008924F0"/>
    <w:rsid w:val="0089268D"/>
    <w:rsid w:val="0089296B"/>
    <w:rsid w:val="008931AC"/>
    <w:rsid w:val="0089347A"/>
    <w:rsid w:val="008937B0"/>
    <w:rsid w:val="00893F5A"/>
    <w:rsid w:val="00894361"/>
    <w:rsid w:val="0089493A"/>
    <w:rsid w:val="00895205"/>
    <w:rsid w:val="0089553A"/>
    <w:rsid w:val="008958A7"/>
    <w:rsid w:val="00895BC6"/>
    <w:rsid w:val="00895EF3"/>
    <w:rsid w:val="00895FE4"/>
    <w:rsid w:val="008966B4"/>
    <w:rsid w:val="00896F86"/>
    <w:rsid w:val="008977A3"/>
    <w:rsid w:val="00897979"/>
    <w:rsid w:val="00897BC8"/>
    <w:rsid w:val="008A1565"/>
    <w:rsid w:val="008A177B"/>
    <w:rsid w:val="008A17F7"/>
    <w:rsid w:val="008A1AEF"/>
    <w:rsid w:val="008A1EB2"/>
    <w:rsid w:val="008A2025"/>
    <w:rsid w:val="008A260B"/>
    <w:rsid w:val="008A2B6E"/>
    <w:rsid w:val="008A38BA"/>
    <w:rsid w:val="008A42A8"/>
    <w:rsid w:val="008A4636"/>
    <w:rsid w:val="008A477B"/>
    <w:rsid w:val="008A62A6"/>
    <w:rsid w:val="008A6A98"/>
    <w:rsid w:val="008A71CA"/>
    <w:rsid w:val="008A724B"/>
    <w:rsid w:val="008A7652"/>
    <w:rsid w:val="008A7B51"/>
    <w:rsid w:val="008A7B6A"/>
    <w:rsid w:val="008B001F"/>
    <w:rsid w:val="008B0170"/>
    <w:rsid w:val="008B08B0"/>
    <w:rsid w:val="008B0B0B"/>
    <w:rsid w:val="008B0B15"/>
    <w:rsid w:val="008B19F4"/>
    <w:rsid w:val="008B1B6A"/>
    <w:rsid w:val="008B21EC"/>
    <w:rsid w:val="008B24C8"/>
    <w:rsid w:val="008B2F9E"/>
    <w:rsid w:val="008B341F"/>
    <w:rsid w:val="008B3813"/>
    <w:rsid w:val="008B3A1D"/>
    <w:rsid w:val="008B3AD4"/>
    <w:rsid w:val="008B4C89"/>
    <w:rsid w:val="008B522B"/>
    <w:rsid w:val="008B52EC"/>
    <w:rsid w:val="008B5309"/>
    <w:rsid w:val="008B568B"/>
    <w:rsid w:val="008B5AFA"/>
    <w:rsid w:val="008B6C9D"/>
    <w:rsid w:val="008B7237"/>
    <w:rsid w:val="008B7278"/>
    <w:rsid w:val="008B73D8"/>
    <w:rsid w:val="008B7497"/>
    <w:rsid w:val="008B7581"/>
    <w:rsid w:val="008B761E"/>
    <w:rsid w:val="008B7C9B"/>
    <w:rsid w:val="008C0B99"/>
    <w:rsid w:val="008C0E36"/>
    <w:rsid w:val="008C14FA"/>
    <w:rsid w:val="008C1782"/>
    <w:rsid w:val="008C1F59"/>
    <w:rsid w:val="008C2054"/>
    <w:rsid w:val="008C24CE"/>
    <w:rsid w:val="008C28C0"/>
    <w:rsid w:val="008C2A43"/>
    <w:rsid w:val="008C2D3E"/>
    <w:rsid w:val="008C314F"/>
    <w:rsid w:val="008C3264"/>
    <w:rsid w:val="008C32AD"/>
    <w:rsid w:val="008C33CF"/>
    <w:rsid w:val="008C37DE"/>
    <w:rsid w:val="008C39A7"/>
    <w:rsid w:val="008C41E0"/>
    <w:rsid w:val="008C4C6B"/>
    <w:rsid w:val="008C55AE"/>
    <w:rsid w:val="008C59A9"/>
    <w:rsid w:val="008C5CA4"/>
    <w:rsid w:val="008C6274"/>
    <w:rsid w:val="008C65E0"/>
    <w:rsid w:val="008C671D"/>
    <w:rsid w:val="008C6949"/>
    <w:rsid w:val="008C698E"/>
    <w:rsid w:val="008C7332"/>
    <w:rsid w:val="008C7F1C"/>
    <w:rsid w:val="008D0337"/>
    <w:rsid w:val="008D0CDB"/>
    <w:rsid w:val="008D1F87"/>
    <w:rsid w:val="008D2508"/>
    <w:rsid w:val="008D26F6"/>
    <w:rsid w:val="008D2B69"/>
    <w:rsid w:val="008D3653"/>
    <w:rsid w:val="008D3F25"/>
    <w:rsid w:val="008D4716"/>
    <w:rsid w:val="008D4AF4"/>
    <w:rsid w:val="008D4C6A"/>
    <w:rsid w:val="008D5748"/>
    <w:rsid w:val="008D596E"/>
    <w:rsid w:val="008D5B36"/>
    <w:rsid w:val="008D68CD"/>
    <w:rsid w:val="008D6EAD"/>
    <w:rsid w:val="008D7543"/>
    <w:rsid w:val="008D7BF3"/>
    <w:rsid w:val="008D7EAC"/>
    <w:rsid w:val="008D7FA1"/>
    <w:rsid w:val="008D7FD7"/>
    <w:rsid w:val="008E00E1"/>
    <w:rsid w:val="008E061F"/>
    <w:rsid w:val="008E0B8F"/>
    <w:rsid w:val="008E0C32"/>
    <w:rsid w:val="008E0C64"/>
    <w:rsid w:val="008E0EBF"/>
    <w:rsid w:val="008E0FA2"/>
    <w:rsid w:val="008E1081"/>
    <w:rsid w:val="008E1367"/>
    <w:rsid w:val="008E156A"/>
    <w:rsid w:val="008E19A2"/>
    <w:rsid w:val="008E1FD6"/>
    <w:rsid w:val="008E1FE0"/>
    <w:rsid w:val="008E1FE3"/>
    <w:rsid w:val="008E2513"/>
    <w:rsid w:val="008E2A8A"/>
    <w:rsid w:val="008E2B1D"/>
    <w:rsid w:val="008E2E2A"/>
    <w:rsid w:val="008E3110"/>
    <w:rsid w:val="008E338C"/>
    <w:rsid w:val="008E34BA"/>
    <w:rsid w:val="008E39D6"/>
    <w:rsid w:val="008E3BFA"/>
    <w:rsid w:val="008E3F23"/>
    <w:rsid w:val="008E467B"/>
    <w:rsid w:val="008E5251"/>
    <w:rsid w:val="008E547C"/>
    <w:rsid w:val="008E5E73"/>
    <w:rsid w:val="008E6490"/>
    <w:rsid w:val="008E6639"/>
    <w:rsid w:val="008E6BCD"/>
    <w:rsid w:val="008E6E4D"/>
    <w:rsid w:val="008E7134"/>
    <w:rsid w:val="008E7B70"/>
    <w:rsid w:val="008E7E52"/>
    <w:rsid w:val="008E7E92"/>
    <w:rsid w:val="008F15B0"/>
    <w:rsid w:val="008F16F5"/>
    <w:rsid w:val="008F199B"/>
    <w:rsid w:val="008F21D8"/>
    <w:rsid w:val="008F23A3"/>
    <w:rsid w:val="008F2636"/>
    <w:rsid w:val="008F284E"/>
    <w:rsid w:val="008F28A5"/>
    <w:rsid w:val="008F2F9A"/>
    <w:rsid w:val="008F320A"/>
    <w:rsid w:val="008F56FE"/>
    <w:rsid w:val="008F59ED"/>
    <w:rsid w:val="008F6943"/>
    <w:rsid w:val="008F6B11"/>
    <w:rsid w:val="008F7014"/>
    <w:rsid w:val="008F7609"/>
    <w:rsid w:val="008F7721"/>
    <w:rsid w:val="0090004F"/>
    <w:rsid w:val="00900056"/>
    <w:rsid w:val="009004B3"/>
    <w:rsid w:val="00900A4D"/>
    <w:rsid w:val="00900B0F"/>
    <w:rsid w:val="00900C31"/>
    <w:rsid w:val="0090154D"/>
    <w:rsid w:val="00901ACA"/>
    <w:rsid w:val="00901F9B"/>
    <w:rsid w:val="0090284E"/>
    <w:rsid w:val="00902ABA"/>
    <w:rsid w:val="009041B4"/>
    <w:rsid w:val="009044B1"/>
    <w:rsid w:val="00904580"/>
    <w:rsid w:val="009046C6"/>
    <w:rsid w:val="00904984"/>
    <w:rsid w:val="009050EA"/>
    <w:rsid w:val="009059EC"/>
    <w:rsid w:val="00905F38"/>
    <w:rsid w:val="009061FF"/>
    <w:rsid w:val="009062B0"/>
    <w:rsid w:val="009063F4"/>
    <w:rsid w:val="0090653C"/>
    <w:rsid w:val="00906E32"/>
    <w:rsid w:val="009071C6"/>
    <w:rsid w:val="00907899"/>
    <w:rsid w:val="0091075E"/>
    <w:rsid w:val="009107D4"/>
    <w:rsid w:val="00910F6F"/>
    <w:rsid w:val="009111E8"/>
    <w:rsid w:val="00911495"/>
    <w:rsid w:val="009116BA"/>
    <w:rsid w:val="0091253A"/>
    <w:rsid w:val="0091295A"/>
    <w:rsid w:val="00912988"/>
    <w:rsid w:val="009142B3"/>
    <w:rsid w:val="00914300"/>
    <w:rsid w:val="009149B0"/>
    <w:rsid w:val="00915529"/>
    <w:rsid w:val="0091562A"/>
    <w:rsid w:val="009156C8"/>
    <w:rsid w:val="0091610F"/>
    <w:rsid w:val="0091613E"/>
    <w:rsid w:val="009162BE"/>
    <w:rsid w:val="00916870"/>
    <w:rsid w:val="00916BCA"/>
    <w:rsid w:val="00916F7A"/>
    <w:rsid w:val="0091762B"/>
    <w:rsid w:val="00917C27"/>
    <w:rsid w:val="0092017B"/>
    <w:rsid w:val="00920970"/>
    <w:rsid w:val="00920BFF"/>
    <w:rsid w:val="0092106F"/>
    <w:rsid w:val="009212D3"/>
    <w:rsid w:val="00921321"/>
    <w:rsid w:val="00921673"/>
    <w:rsid w:val="00922854"/>
    <w:rsid w:val="0092299A"/>
    <w:rsid w:val="00922BB2"/>
    <w:rsid w:val="00923A1B"/>
    <w:rsid w:val="0092408D"/>
    <w:rsid w:val="00924C3F"/>
    <w:rsid w:val="00924C90"/>
    <w:rsid w:val="0092533B"/>
    <w:rsid w:val="00925673"/>
    <w:rsid w:val="00925998"/>
    <w:rsid w:val="00925BE0"/>
    <w:rsid w:val="0092675F"/>
    <w:rsid w:val="00926EA7"/>
    <w:rsid w:val="009273FB"/>
    <w:rsid w:val="00927550"/>
    <w:rsid w:val="00927697"/>
    <w:rsid w:val="0092787A"/>
    <w:rsid w:val="00927E9F"/>
    <w:rsid w:val="0093032F"/>
    <w:rsid w:val="00930540"/>
    <w:rsid w:val="00930AAB"/>
    <w:rsid w:val="0093104F"/>
    <w:rsid w:val="0093115B"/>
    <w:rsid w:val="00931167"/>
    <w:rsid w:val="009314F6"/>
    <w:rsid w:val="00931889"/>
    <w:rsid w:val="00931C51"/>
    <w:rsid w:val="0093220F"/>
    <w:rsid w:val="009322B9"/>
    <w:rsid w:val="0093290E"/>
    <w:rsid w:val="00932B4C"/>
    <w:rsid w:val="00932B92"/>
    <w:rsid w:val="00932E99"/>
    <w:rsid w:val="00932FBC"/>
    <w:rsid w:val="009332BA"/>
    <w:rsid w:val="00933F11"/>
    <w:rsid w:val="00933F5E"/>
    <w:rsid w:val="00933FBB"/>
    <w:rsid w:val="009342D4"/>
    <w:rsid w:val="00934387"/>
    <w:rsid w:val="0093496D"/>
    <w:rsid w:val="00934CBC"/>
    <w:rsid w:val="00935593"/>
    <w:rsid w:val="009358B8"/>
    <w:rsid w:val="00935905"/>
    <w:rsid w:val="00935BEA"/>
    <w:rsid w:val="009366E0"/>
    <w:rsid w:val="00936806"/>
    <w:rsid w:val="00936EE9"/>
    <w:rsid w:val="009374F1"/>
    <w:rsid w:val="00937815"/>
    <w:rsid w:val="009404A8"/>
    <w:rsid w:val="009408CC"/>
    <w:rsid w:val="00940903"/>
    <w:rsid w:val="00940A50"/>
    <w:rsid w:val="00940DBB"/>
    <w:rsid w:val="00941F63"/>
    <w:rsid w:val="00942513"/>
    <w:rsid w:val="0094263C"/>
    <w:rsid w:val="009435CE"/>
    <w:rsid w:val="009436EF"/>
    <w:rsid w:val="00943891"/>
    <w:rsid w:val="00944246"/>
    <w:rsid w:val="0094449D"/>
    <w:rsid w:val="00944670"/>
    <w:rsid w:val="009448E8"/>
    <w:rsid w:val="00944A47"/>
    <w:rsid w:val="00944D47"/>
    <w:rsid w:val="0094560D"/>
    <w:rsid w:val="00946512"/>
    <w:rsid w:val="00946CB3"/>
    <w:rsid w:val="009473E0"/>
    <w:rsid w:val="009475A2"/>
    <w:rsid w:val="00947EF9"/>
    <w:rsid w:val="009503AE"/>
    <w:rsid w:val="0095061F"/>
    <w:rsid w:val="009508DF"/>
    <w:rsid w:val="00950BA9"/>
    <w:rsid w:val="00950C3A"/>
    <w:rsid w:val="00951021"/>
    <w:rsid w:val="00951217"/>
    <w:rsid w:val="009513B2"/>
    <w:rsid w:val="009517DB"/>
    <w:rsid w:val="00951BAD"/>
    <w:rsid w:val="009524CC"/>
    <w:rsid w:val="0095254B"/>
    <w:rsid w:val="009526C5"/>
    <w:rsid w:val="009526F7"/>
    <w:rsid w:val="00952B56"/>
    <w:rsid w:val="00952F8B"/>
    <w:rsid w:val="009537C5"/>
    <w:rsid w:val="009538F2"/>
    <w:rsid w:val="00953AA9"/>
    <w:rsid w:val="00954264"/>
    <w:rsid w:val="00954E2D"/>
    <w:rsid w:val="00955223"/>
    <w:rsid w:val="00955596"/>
    <w:rsid w:val="00955E34"/>
    <w:rsid w:val="0095635F"/>
    <w:rsid w:val="00956546"/>
    <w:rsid w:val="00956549"/>
    <w:rsid w:val="009566B9"/>
    <w:rsid w:val="009567AD"/>
    <w:rsid w:val="00956ED9"/>
    <w:rsid w:val="0095754B"/>
    <w:rsid w:val="009576A1"/>
    <w:rsid w:val="0095785D"/>
    <w:rsid w:val="0095789D"/>
    <w:rsid w:val="00957C6A"/>
    <w:rsid w:val="00957EF0"/>
    <w:rsid w:val="0096098E"/>
    <w:rsid w:val="00960D92"/>
    <w:rsid w:val="00961031"/>
    <w:rsid w:val="009623F3"/>
    <w:rsid w:val="009628A7"/>
    <w:rsid w:val="00962E2F"/>
    <w:rsid w:val="00963141"/>
    <w:rsid w:val="009635C6"/>
    <w:rsid w:val="00963668"/>
    <w:rsid w:val="009638E1"/>
    <w:rsid w:val="00963BC8"/>
    <w:rsid w:val="00964007"/>
    <w:rsid w:val="00964592"/>
    <w:rsid w:val="0096499A"/>
    <w:rsid w:val="00964C8B"/>
    <w:rsid w:val="00964DAD"/>
    <w:rsid w:val="00965015"/>
    <w:rsid w:val="009650DA"/>
    <w:rsid w:val="00965547"/>
    <w:rsid w:val="00965678"/>
    <w:rsid w:val="00965DF9"/>
    <w:rsid w:val="00965F1C"/>
    <w:rsid w:val="009667DF"/>
    <w:rsid w:val="0096680B"/>
    <w:rsid w:val="009669A3"/>
    <w:rsid w:val="00967175"/>
    <w:rsid w:val="009702AD"/>
    <w:rsid w:val="00970470"/>
    <w:rsid w:val="0097058A"/>
    <w:rsid w:val="00970952"/>
    <w:rsid w:val="00970B1B"/>
    <w:rsid w:val="00970D8F"/>
    <w:rsid w:val="00970DEB"/>
    <w:rsid w:val="00971088"/>
    <w:rsid w:val="009716E9"/>
    <w:rsid w:val="0097175A"/>
    <w:rsid w:val="00971AF4"/>
    <w:rsid w:val="00972777"/>
    <w:rsid w:val="009727D4"/>
    <w:rsid w:val="00972B8A"/>
    <w:rsid w:val="00972F5D"/>
    <w:rsid w:val="009731E5"/>
    <w:rsid w:val="00973B83"/>
    <w:rsid w:val="00973D15"/>
    <w:rsid w:val="00974193"/>
    <w:rsid w:val="0097449A"/>
    <w:rsid w:val="00974588"/>
    <w:rsid w:val="0097481D"/>
    <w:rsid w:val="00974B97"/>
    <w:rsid w:val="0097613A"/>
    <w:rsid w:val="00976687"/>
    <w:rsid w:val="00976B44"/>
    <w:rsid w:val="0097745C"/>
    <w:rsid w:val="00977533"/>
    <w:rsid w:val="00977E81"/>
    <w:rsid w:val="00977EB2"/>
    <w:rsid w:val="0098126A"/>
    <w:rsid w:val="00981290"/>
    <w:rsid w:val="0098146D"/>
    <w:rsid w:val="0098160F"/>
    <w:rsid w:val="00981C5C"/>
    <w:rsid w:val="00981E90"/>
    <w:rsid w:val="00982DDA"/>
    <w:rsid w:val="009831E4"/>
    <w:rsid w:val="00983321"/>
    <w:rsid w:val="00983896"/>
    <w:rsid w:val="00983FCD"/>
    <w:rsid w:val="0098415A"/>
    <w:rsid w:val="009844B7"/>
    <w:rsid w:val="009844BD"/>
    <w:rsid w:val="009850C0"/>
    <w:rsid w:val="0098536F"/>
    <w:rsid w:val="00985B36"/>
    <w:rsid w:val="00985F30"/>
    <w:rsid w:val="0098662A"/>
    <w:rsid w:val="00986762"/>
    <w:rsid w:val="009869BB"/>
    <w:rsid w:val="00986B25"/>
    <w:rsid w:val="00986DA1"/>
    <w:rsid w:val="00986DD9"/>
    <w:rsid w:val="00990104"/>
    <w:rsid w:val="00990EFA"/>
    <w:rsid w:val="0099123B"/>
    <w:rsid w:val="00991248"/>
    <w:rsid w:val="009918DE"/>
    <w:rsid w:val="00991A06"/>
    <w:rsid w:val="00991BD3"/>
    <w:rsid w:val="0099240E"/>
    <w:rsid w:val="009926A9"/>
    <w:rsid w:val="009926DC"/>
    <w:rsid w:val="0099299C"/>
    <w:rsid w:val="00992A0D"/>
    <w:rsid w:val="009932B4"/>
    <w:rsid w:val="009938FB"/>
    <w:rsid w:val="00993AB7"/>
    <w:rsid w:val="00993B82"/>
    <w:rsid w:val="00993BF0"/>
    <w:rsid w:val="00993EA7"/>
    <w:rsid w:val="00995433"/>
    <w:rsid w:val="009954BB"/>
    <w:rsid w:val="00995BAD"/>
    <w:rsid w:val="009965A7"/>
    <w:rsid w:val="0099670A"/>
    <w:rsid w:val="00996A00"/>
    <w:rsid w:val="00996D02"/>
    <w:rsid w:val="00996D1E"/>
    <w:rsid w:val="0099712A"/>
    <w:rsid w:val="0099717B"/>
    <w:rsid w:val="0099740F"/>
    <w:rsid w:val="00997436"/>
    <w:rsid w:val="009975E2"/>
    <w:rsid w:val="00997755"/>
    <w:rsid w:val="00997BA8"/>
    <w:rsid w:val="00997DDC"/>
    <w:rsid w:val="009A0732"/>
    <w:rsid w:val="009A0839"/>
    <w:rsid w:val="009A0D71"/>
    <w:rsid w:val="009A116F"/>
    <w:rsid w:val="009A17A1"/>
    <w:rsid w:val="009A1A60"/>
    <w:rsid w:val="009A2881"/>
    <w:rsid w:val="009A2972"/>
    <w:rsid w:val="009A2B13"/>
    <w:rsid w:val="009A2D4B"/>
    <w:rsid w:val="009A3380"/>
    <w:rsid w:val="009A3A20"/>
    <w:rsid w:val="009A3D6F"/>
    <w:rsid w:val="009A4A5C"/>
    <w:rsid w:val="009A5B02"/>
    <w:rsid w:val="009A6163"/>
    <w:rsid w:val="009A6207"/>
    <w:rsid w:val="009A680F"/>
    <w:rsid w:val="009A6847"/>
    <w:rsid w:val="009A68A8"/>
    <w:rsid w:val="009A692D"/>
    <w:rsid w:val="009A6B59"/>
    <w:rsid w:val="009A6E46"/>
    <w:rsid w:val="009A7021"/>
    <w:rsid w:val="009A76F7"/>
    <w:rsid w:val="009A7C24"/>
    <w:rsid w:val="009B0661"/>
    <w:rsid w:val="009B1204"/>
    <w:rsid w:val="009B1335"/>
    <w:rsid w:val="009B1B95"/>
    <w:rsid w:val="009B1BB3"/>
    <w:rsid w:val="009B2649"/>
    <w:rsid w:val="009B2F36"/>
    <w:rsid w:val="009B39D0"/>
    <w:rsid w:val="009B3A0D"/>
    <w:rsid w:val="009B3C22"/>
    <w:rsid w:val="009B43AE"/>
    <w:rsid w:val="009B4BA4"/>
    <w:rsid w:val="009B55CC"/>
    <w:rsid w:val="009B59F2"/>
    <w:rsid w:val="009B5A7D"/>
    <w:rsid w:val="009B5A86"/>
    <w:rsid w:val="009B5D06"/>
    <w:rsid w:val="009B5F30"/>
    <w:rsid w:val="009B5FC1"/>
    <w:rsid w:val="009B6054"/>
    <w:rsid w:val="009B6105"/>
    <w:rsid w:val="009B70EA"/>
    <w:rsid w:val="009B74C7"/>
    <w:rsid w:val="009B7656"/>
    <w:rsid w:val="009B7AE6"/>
    <w:rsid w:val="009B7B2D"/>
    <w:rsid w:val="009B7B66"/>
    <w:rsid w:val="009C04C1"/>
    <w:rsid w:val="009C0B3E"/>
    <w:rsid w:val="009C1CFD"/>
    <w:rsid w:val="009C2D50"/>
    <w:rsid w:val="009C37D8"/>
    <w:rsid w:val="009C3A34"/>
    <w:rsid w:val="009C3CE2"/>
    <w:rsid w:val="009C3D21"/>
    <w:rsid w:val="009C3E50"/>
    <w:rsid w:val="009C3F51"/>
    <w:rsid w:val="009C51DA"/>
    <w:rsid w:val="009C51E3"/>
    <w:rsid w:val="009C5502"/>
    <w:rsid w:val="009C5B9A"/>
    <w:rsid w:val="009C6605"/>
    <w:rsid w:val="009C6C8C"/>
    <w:rsid w:val="009C7881"/>
    <w:rsid w:val="009C7BFB"/>
    <w:rsid w:val="009C7D3C"/>
    <w:rsid w:val="009D0579"/>
    <w:rsid w:val="009D0B55"/>
    <w:rsid w:val="009D0E8D"/>
    <w:rsid w:val="009D1511"/>
    <w:rsid w:val="009D20B9"/>
    <w:rsid w:val="009D21A1"/>
    <w:rsid w:val="009D278E"/>
    <w:rsid w:val="009D2ABB"/>
    <w:rsid w:val="009D38EF"/>
    <w:rsid w:val="009D3A9D"/>
    <w:rsid w:val="009D4346"/>
    <w:rsid w:val="009D4651"/>
    <w:rsid w:val="009D473A"/>
    <w:rsid w:val="009D477F"/>
    <w:rsid w:val="009D47BD"/>
    <w:rsid w:val="009D4CD7"/>
    <w:rsid w:val="009D56A9"/>
    <w:rsid w:val="009D56D6"/>
    <w:rsid w:val="009D57EA"/>
    <w:rsid w:val="009D5F23"/>
    <w:rsid w:val="009D6575"/>
    <w:rsid w:val="009D6653"/>
    <w:rsid w:val="009D7017"/>
    <w:rsid w:val="009D71CD"/>
    <w:rsid w:val="009D7475"/>
    <w:rsid w:val="009D7557"/>
    <w:rsid w:val="009D75F6"/>
    <w:rsid w:val="009D77A7"/>
    <w:rsid w:val="009D7945"/>
    <w:rsid w:val="009D7AE5"/>
    <w:rsid w:val="009D7B26"/>
    <w:rsid w:val="009E02B1"/>
    <w:rsid w:val="009E078F"/>
    <w:rsid w:val="009E08BF"/>
    <w:rsid w:val="009E1853"/>
    <w:rsid w:val="009E188E"/>
    <w:rsid w:val="009E1C92"/>
    <w:rsid w:val="009E35B3"/>
    <w:rsid w:val="009E373F"/>
    <w:rsid w:val="009E3B0A"/>
    <w:rsid w:val="009E4190"/>
    <w:rsid w:val="009E4F16"/>
    <w:rsid w:val="009E5319"/>
    <w:rsid w:val="009E5526"/>
    <w:rsid w:val="009E553E"/>
    <w:rsid w:val="009E584C"/>
    <w:rsid w:val="009E5E5E"/>
    <w:rsid w:val="009E5E65"/>
    <w:rsid w:val="009E65F5"/>
    <w:rsid w:val="009E6EA7"/>
    <w:rsid w:val="009E6ED5"/>
    <w:rsid w:val="009E6F39"/>
    <w:rsid w:val="009E7206"/>
    <w:rsid w:val="009E7513"/>
    <w:rsid w:val="009E7789"/>
    <w:rsid w:val="009E7E5A"/>
    <w:rsid w:val="009F035D"/>
    <w:rsid w:val="009F03A1"/>
    <w:rsid w:val="009F093D"/>
    <w:rsid w:val="009F0E98"/>
    <w:rsid w:val="009F0F13"/>
    <w:rsid w:val="009F1DDE"/>
    <w:rsid w:val="009F1FA2"/>
    <w:rsid w:val="009F2C3F"/>
    <w:rsid w:val="009F2C61"/>
    <w:rsid w:val="009F375A"/>
    <w:rsid w:val="009F422C"/>
    <w:rsid w:val="009F4281"/>
    <w:rsid w:val="009F428F"/>
    <w:rsid w:val="009F44C6"/>
    <w:rsid w:val="009F51A0"/>
    <w:rsid w:val="009F5269"/>
    <w:rsid w:val="009F5649"/>
    <w:rsid w:val="009F58DA"/>
    <w:rsid w:val="009F5E22"/>
    <w:rsid w:val="009F65AC"/>
    <w:rsid w:val="009F6824"/>
    <w:rsid w:val="009F6D10"/>
    <w:rsid w:val="009F71EE"/>
    <w:rsid w:val="009F728F"/>
    <w:rsid w:val="009F774B"/>
    <w:rsid w:val="009F7890"/>
    <w:rsid w:val="009F7B93"/>
    <w:rsid w:val="009F7E7F"/>
    <w:rsid w:val="009F7F58"/>
    <w:rsid w:val="00A00558"/>
    <w:rsid w:val="00A00F6C"/>
    <w:rsid w:val="00A0126E"/>
    <w:rsid w:val="00A01421"/>
    <w:rsid w:val="00A01BDA"/>
    <w:rsid w:val="00A01F5F"/>
    <w:rsid w:val="00A02945"/>
    <w:rsid w:val="00A02E23"/>
    <w:rsid w:val="00A033B9"/>
    <w:rsid w:val="00A03DF2"/>
    <w:rsid w:val="00A03F51"/>
    <w:rsid w:val="00A044AB"/>
    <w:rsid w:val="00A04691"/>
    <w:rsid w:val="00A04A98"/>
    <w:rsid w:val="00A04E47"/>
    <w:rsid w:val="00A051E8"/>
    <w:rsid w:val="00A052AE"/>
    <w:rsid w:val="00A05906"/>
    <w:rsid w:val="00A05DC1"/>
    <w:rsid w:val="00A06478"/>
    <w:rsid w:val="00A0689A"/>
    <w:rsid w:val="00A0705E"/>
    <w:rsid w:val="00A07145"/>
    <w:rsid w:val="00A0761A"/>
    <w:rsid w:val="00A076DC"/>
    <w:rsid w:val="00A078FB"/>
    <w:rsid w:val="00A101CA"/>
    <w:rsid w:val="00A10416"/>
    <w:rsid w:val="00A108E6"/>
    <w:rsid w:val="00A1109F"/>
    <w:rsid w:val="00A11BCC"/>
    <w:rsid w:val="00A11D6F"/>
    <w:rsid w:val="00A12316"/>
    <w:rsid w:val="00A12448"/>
    <w:rsid w:val="00A12588"/>
    <w:rsid w:val="00A12726"/>
    <w:rsid w:val="00A1323A"/>
    <w:rsid w:val="00A13433"/>
    <w:rsid w:val="00A135D6"/>
    <w:rsid w:val="00A138FA"/>
    <w:rsid w:val="00A13A1D"/>
    <w:rsid w:val="00A13BF1"/>
    <w:rsid w:val="00A13C36"/>
    <w:rsid w:val="00A14852"/>
    <w:rsid w:val="00A1501D"/>
    <w:rsid w:val="00A1509A"/>
    <w:rsid w:val="00A15767"/>
    <w:rsid w:val="00A158CC"/>
    <w:rsid w:val="00A15A22"/>
    <w:rsid w:val="00A15A5E"/>
    <w:rsid w:val="00A15B95"/>
    <w:rsid w:val="00A15DC7"/>
    <w:rsid w:val="00A164DE"/>
    <w:rsid w:val="00A1769D"/>
    <w:rsid w:val="00A1786A"/>
    <w:rsid w:val="00A17F40"/>
    <w:rsid w:val="00A2003F"/>
    <w:rsid w:val="00A20446"/>
    <w:rsid w:val="00A208AB"/>
    <w:rsid w:val="00A20A33"/>
    <w:rsid w:val="00A20C1C"/>
    <w:rsid w:val="00A21052"/>
    <w:rsid w:val="00A2116C"/>
    <w:rsid w:val="00A21281"/>
    <w:rsid w:val="00A21358"/>
    <w:rsid w:val="00A215B0"/>
    <w:rsid w:val="00A21BC5"/>
    <w:rsid w:val="00A22632"/>
    <w:rsid w:val="00A22B1D"/>
    <w:rsid w:val="00A23E66"/>
    <w:rsid w:val="00A2434A"/>
    <w:rsid w:val="00A2519A"/>
    <w:rsid w:val="00A254FE"/>
    <w:rsid w:val="00A256D8"/>
    <w:rsid w:val="00A25835"/>
    <w:rsid w:val="00A25CD0"/>
    <w:rsid w:val="00A25F2A"/>
    <w:rsid w:val="00A26207"/>
    <w:rsid w:val="00A26554"/>
    <w:rsid w:val="00A26700"/>
    <w:rsid w:val="00A26F85"/>
    <w:rsid w:val="00A2738F"/>
    <w:rsid w:val="00A273E1"/>
    <w:rsid w:val="00A273F8"/>
    <w:rsid w:val="00A27813"/>
    <w:rsid w:val="00A27FF1"/>
    <w:rsid w:val="00A3022C"/>
    <w:rsid w:val="00A306CF"/>
    <w:rsid w:val="00A3075B"/>
    <w:rsid w:val="00A308A9"/>
    <w:rsid w:val="00A308DB"/>
    <w:rsid w:val="00A30E03"/>
    <w:rsid w:val="00A312CB"/>
    <w:rsid w:val="00A315B3"/>
    <w:rsid w:val="00A320F4"/>
    <w:rsid w:val="00A321C7"/>
    <w:rsid w:val="00A32542"/>
    <w:rsid w:val="00A32BD7"/>
    <w:rsid w:val="00A32E28"/>
    <w:rsid w:val="00A33027"/>
    <w:rsid w:val="00A3315F"/>
    <w:rsid w:val="00A344DE"/>
    <w:rsid w:val="00A34764"/>
    <w:rsid w:val="00A3485A"/>
    <w:rsid w:val="00A34B0F"/>
    <w:rsid w:val="00A34B84"/>
    <w:rsid w:val="00A34D84"/>
    <w:rsid w:val="00A34FCE"/>
    <w:rsid w:val="00A355BE"/>
    <w:rsid w:val="00A35BE8"/>
    <w:rsid w:val="00A36A0E"/>
    <w:rsid w:val="00A36DF5"/>
    <w:rsid w:val="00A376F2"/>
    <w:rsid w:val="00A377D5"/>
    <w:rsid w:val="00A37D2F"/>
    <w:rsid w:val="00A401ED"/>
    <w:rsid w:val="00A40B52"/>
    <w:rsid w:val="00A40DFE"/>
    <w:rsid w:val="00A4141A"/>
    <w:rsid w:val="00A41DA2"/>
    <w:rsid w:val="00A43022"/>
    <w:rsid w:val="00A4303E"/>
    <w:rsid w:val="00A430AA"/>
    <w:rsid w:val="00A4395F"/>
    <w:rsid w:val="00A43AB9"/>
    <w:rsid w:val="00A43B1C"/>
    <w:rsid w:val="00A43FAF"/>
    <w:rsid w:val="00A441CB"/>
    <w:rsid w:val="00A44E24"/>
    <w:rsid w:val="00A45283"/>
    <w:rsid w:val="00A4550C"/>
    <w:rsid w:val="00A4569C"/>
    <w:rsid w:val="00A46375"/>
    <w:rsid w:val="00A464A4"/>
    <w:rsid w:val="00A4652A"/>
    <w:rsid w:val="00A46EF4"/>
    <w:rsid w:val="00A47628"/>
    <w:rsid w:val="00A47C54"/>
    <w:rsid w:val="00A47FDA"/>
    <w:rsid w:val="00A50156"/>
    <w:rsid w:val="00A5039A"/>
    <w:rsid w:val="00A503C3"/>
    <w:rsid w:val="00A52371"/>
    <w:rsid w:val="00A524E7"/>
    <w:rsid w:val="00A52C45"/>
    <w:rsid w:val="00A52D6E"/>
    <w:rsid w:val="00A533BC"/>
    <w:rsid w:val="00A5400C"/>
    <w:rsid w:val="00A54454"/>
    <w:rsid w:val="00A54457"/>
    <w:rsid w:val="00A5446F"/>
    <w:rsid w:val="00A544B6"/>
    <w:rsid w:val="00A547C7"/>
    <w:rsid w:val="00A550BF"/>
    <w:rsid w:val="00A55180"/>
    <w:rsid w:val="00A552F7"/>
    <w:rsid w:val="00A55B63"/>
    <w:rsid w:val="00A56588"/>
    <w:rsid w:val="00A56F4A"/>
    <w:rsid w:val="00A56FBA"/>
    <w:rsid w:val="00A573AE"/>
    <w:rsid w:val="00A57419"/>
    <w:rsid w:val="00A57652"/>
    <w:rsid w:val="00A57CC7"/>
    <w:rsid w:val="00A60067"/>
    <w:rsid w:val="00A60294"/>
    <w:rsid w:val="00A603FE"/>
    <w:rsid w:val="00A60513"/>
    <w:rsid w:val="00A60A65"/>
    <w:rsid w:val="00A60C99"/>
    <w:rsid w:val="00A60DC2"/>
    <w:rsid w:val="00A61542"/>
    <w:rsid w:val="00A618DA"/>
    <w:rsid w:val="00A620B8"/>
    <w:rsid w:val="00A62166"/>
    <w:rsid w:val="00A621CF"/>
    <w:rsid w:val="00A622B3"/>
    <w:rsid w:val="00A62F7A"/>
    <w:rsid w:val="00A6332A"/>
    <w:rsid w:val="00A633DC"/>
    <w:rsid w:val="00A63C27"/>
    <w:rsid w:val="00A646B5"/>
    <w:rsid w:val="00A64DAF"/>
    <w:rsid w:val="00A64FA6"/>
    <w:rsid w:val="00A651EA"/>
    <w:rsid w:val="00A654A8"/>
    <w:rsid w:val="00A659AE"/>
    <w:rsid w:val="00A65CD9"/>
    <w:rsid w:val="00A66091"/>
    <w:rsid w:val="00A6613D"/>
    <w:rsid w:val="00A670CD"/>
    <w:rsid w:val="00A674B9"/>
    <w:rsid w:val="00A67A88"/>
    <w:rsid w:val="00A67B99"/>
    <w:rsid w:val="00A67C8C"/>
    <w:rsid w:val="00A7014B"/>
    <w:rsid w:val="00A7060C"/>
    <w:rsid w:val="00A710BE"/>
    <w:rsid w:val="00A714E2"/>
    <w:rsid w:val="00A715ED"/>
    <w:rsid w:val="00A718D0"/>
    <w:rsid w:val="00A71A70"/>
    <w:rsid w:val="00A71C0B"/>
    <w:rsid w:val="00A72474"/>
    <w:rsid w:val="00A725E0"/>
    <w:rsid w:val="00A725F2"/>
    <w:rsid w:val="00A72ABE"/>
    <w:rsid w:val="00A72BE3"/>
    <w:rsid w:val="00A72C27"/>
    <w:rsid w:val="00A7378B"/>
    <w:rsid w:val="00A738C1"/>
    <w:rsid w:val="00A74AEB"/>
    <w:rsid w:val="00A7644E"/>
    <w:rsid w:val="00A76842"/>
    <w:rsid w:val="00A76A88"/>
    <w:rsid w:val="00A77A55"/>
    <w:rsid w:val="00A77C6E"/>
    <w:rsid w:val="00A800B0"/>
    <w:rsid w:val="00A804F1"/>
    <w:rsid w:val="00A80804"/>
    <w:rsid w:val="00A80F79"/>
    <w:rsid w:val="00A818B4"/>
    <w:rsid w:val="00A81981"/>
    <w:rsid w:val="00A81F47"/>
    <w:rsid w:val="00A826F7"/>
    <w:rsid w:val="00A83140"/>
    <w:rsid w:val="00A83696"/>
    <w:rsid w:val="00A837DB"/>
    <w:rsid w:val="00A83CA6"/>
    <w:rsid w:val="00A8416C"/>
    <w:rsid w:val="00A84266"/>
    <w:rsid w:val="00A8472F"/>
    <w:rsid w:val="00A84960"/>
    <w:rsid w:val="00A84C1A"/>
    <w:rsid w:val="00A85069"/>
    <w:rsid w:val="00A85240"/>
    <w:rsid w:val="00A8534F"/>
    <w:rsid w:val="00A85653"/>
    <w:rsid w:val="00A85E6E"/>
    <w:rsid w:val="00A866BF"/>
    <w:rsid w:val="00A8696D"/>
    <w:rsid w:val="00A86AE1"/>
    <w:rsid w:val="00A86B76"/>
    <w:rsid w:val="00A86EA3"/>
    <w:rsid w:val="00A8702F"/>
    <w:rsid w:val="00A87062"/>
    <w:rsid w:val="00A87824"/>
    <w:rsid w:val="00A87DA1"/>
    <w:rsid w:val="00A9016D"/>
    <w:rsid w:val="00A90371"/>
    <w:rsid w:val="00A9093D"/>
    <w:rsid w:val="00A90EF2"/>
    <w:rsid w:val="00A91A0D"/>
    <w:rsid w:val="00A91A58"/>
    <w:rsid w:val="00A91CEE"/>
    <w:rsid w:val="00A91F7A"/>
    <w:rsid w:val="00A92024"/>
    <w:rsid w:val="00A920C7"/>
    <w:rsid w:val="00A9227C"/>
    <w:rsid w:val="00A92E35"/>
    <w:rsid w:val="00A933A1"/>
    <w:rsid w:val="00A93415"/>
    <w:rsid w:val="00A93635"/>
    <w:rsid w:val="00A93E01"/>
    <w:rsid w:val="00A94030"/>
    <w:rsid w:val="00A943D9"/>
    <w:rsid w:val="00A94492"/>
    <w:rsid w:val="00A9454C"/>
    <w:rsid w:val="00A956B6"/>
    <w:rsid w:val="00A95D83"/>
    <w:rsid w:val="00A95E85"/>
    <w:rsid w:val="00A9705F"/>
    <w:rsid w:val="00A97323"/>
    <w:rsid w:val="00A9744E"/>
    <w:rsid w:val="00A97F5F"/>
    <w:rsid w:val="00AA00C7"/>
    <w:rsid w:val="00AA02CE"/>
    <w:rsid w:val="00AA0494"/>
    <w:rsid w:val="00AA0729"/>
    <w:rsid w:val="00AA0B89"/>
    <w:rsid w:val="00AA0D2C"/>
    <w:rsid w:val="00AA0FD0"/>
    <w:rsid w:val="00AA135D"/>
    <w:rsid w:val="00AA166C"/>
    <w:rsid w:val="00AA16EA"/>
    <w:rsid w:val="00AA23BE"/>
    <w:rsid w:val="00AA2785"/>
    <w:rsid w:val="00AA279C"/>
    <w:rsid w:val="00AA27E2"/>
    <w:rsid w:val="00AA281B"/>
    <w:rsid w:val="00AA299E"/>
    <w:rsid w:val="00AA3659"/>
    <w:rsid w:val="00AA3698"/>
    <w:rsid w:val="00AA3928"/>
    <w:rsid w:val="00AA3A00"/>
    <w:rsid w:val="00AA3ED4"/>
    <w:rsid w:val="00AA4D94"/>
    <w:rsid w:val="00AA4DE8"/>
    <w:rsid w:val="00AA4F86"/>
    <w:rsid w:val="00AA5626"/>
    <w:rsid w:val="00AA6377"/>
    <w:rsid w:val="00AA63FE"/>
    <w:rsid w:val="00AA6948"/>
    <w:rsid w:val="00AA6B7C"/>
    <w:rsid w:val="00AA6CB8"/>
    <w:rsid w:val="00AA704C"/>
    <w:rsid w:val="00AA7774"/>
    <w:rsid w:val="00AA7F0C"/>
    <w:rsid w:val="00AB0BE8"/>
    <w:rsid w:val="00AB0C7D"/>
    <w:rsid w:val="00AB0E9E"/>
    <w:rsid w:val="00AB0EE6"/>
    <w:rsid w:val="00AB17DA"/>
    <w:rsid w:val="00AB1C62"/>
    <w:rsid w:val="00AB1C90"/>
    <w:rsid w:val="00AB1D22"/>
    <w:rsid w:val="00AB1DEC"/>
    <w:rsid w:val="00AB2570"/>
    <w:rsid w:val="00AB2875"/>
    <w:rsid w:val="00AB2A44"/>
    <w:rsid w:val="00AB2D34"/>
    <w:rsid w:val="00AB2D50"/>
    <w:rsid w:val="00AB305C"/>
    <w:rsid w:val="00AB3606"/>
    <w:rsid w:val="00AB3A33"/>
    <w:rsid w:val="00AB3E84"/>
    <w:rsid w:val="00AB4866"/>
    <w:rsid w:val="00AB4D6A"/>
    <w:rsid w:val="00AB5138"/>
    <w:rsid w:val="00AB55B6"/>
    <w:rsid w:val="00AB5949"/>
    <w:rsid w:val="00AB5D05"/>
    <w:rsid w:val="00AB5DFA"/>
    <w:rsid w:val="00AB6BB9"/>
    <w:rsid w:val="00AB79E0"/>
    <w:rsid w:val="00AB7A71"/>
    <w:rsid w:val="00AC0EC2"/>
    <w:rsid w:val="00AC1082"/>
    <w:rsid w:val="00AC11CF"/>
    <w:rsid w:val="00AC1458"/>
    <w:rsid w:val="00AC18F8"/>
    <w:rsid w:val="00AC1D4F"/>
    <w:rsid w:val="00AC1E4B"/>
    <w:rsid w:val="00AC2952"/>
    <w:rsid w:val="00AC2DF1"/>
    <w:rsid w:val="00AC31D9"/>
    <w:rsid w:val="00AC3EFF"/>
    <w:rsid w:val="00AC47AE"/>
    <w:rsid w:val="00AC481A"/>
    <w:rsid w:val="00AC528E"/>
    <w:rsid w:val="00AC5496"/>
    <w:rsid w:val="00AC54D5"/>
    <w:rsid w:val="00AC6156"/>
    <w:rsid w:val="00AC7328"/>
    <w:rsid w:val="00AC74EC"/>
    <w:rsid w:val="00AC75B9"/>
    <w:rsid w:val="00AC7686"/>
    <w:rsid w:val="00AC7B2A"/>
    <w:rsid w:val="00AC7BD1"/>
    <w:rsid w:val="00AC7D91"/>
    <w:rsid w:val="00AD0804"/>
    <w:rsid w:val="00AD0832"/>
    <w:rsid w:val="00AD097A"/>
    <w:rsid w:val="00AD0B2C"/>
    <w:rsid w:val="00AD1191"/>
    <w:rsid w:val="00AD1452"/>
    <w:rsid w:val="00AD1C49"/>
    <w:rsid w:val="00AD2670"/>
    <w:rsid w:val="00AD30B7"/>
    <w:rsid w:val="00AD3502"/>
    <w:rsid w:val="00AD355B"/>
    <w:rsid w:val="00AD3608"/>
    <w:rsid w:val="00AD3A93"/>
    <w:rsid w:val="00AD3BD1"/>
    <w:rsid w:val="00AD3FB6"/>
    <w:rsid w:val="00AD4042"/>
    <w:rsid w:val="00AD45FC"/>
    <w:rsid w:val="00AD4A86"/>
    <w:rsid w:val="00AD4BE8"/>
    <w:rsid w:val="00AD4D02"/>
    <w:rsid w:val="00AD5037"/>
    <w:rsid w:val="00AD5225"/>
    <w:rsid w:val="00AD539F"/>
    <w:rsid w:val="00AD57A8"/>
    <w:rsid w:val="00AD5974"/>
    <w:rsid w:val="00AD5C67"/>
    <w:rsid w:val="00AD5CF5"/>
    <w:rsid w:val="00AD64E6"/>
    <w:rsid w:val="00AD65A1"/>
    <w:rsid w:val="00AD7166"/>
    <w:rsid w:val="00AD72CD"/>
    <w:rsid w:val="00AD72F3"/>
    <w:rsid w:val="00AD751B"/>
    <w:rsid w:val="00AD7F88"/>
    <w:rsid w:val="00AE026D"/>
    <w:rsid w:val="00AE13C4"/>
    <w:rsid w:val="00AE1679"/>
    <w:rsid w:val="00AE26D5"/>
    <w:rsid w:val="00AE278F"/>
    <w:rsid w:val="00AE381A"/>
    <w:rsid w:val="00AE3B65"/>
    <w:rsid w:val="00AE3E16"/>
    <w:rsid w:val="00AE3E76"/>
    <w:rsid w:val="00AE3EFE"/>
    <w:rsid w:val="00AE3F73"/>
    <w:rsid w:val="00AE4127"/>
    <w:rsid w:val="00AE41BB"/>
    <w:rsid w:val="00AE4393"/>
    <w:rsid w:val="00AE4425"/>
    <w:rsid w:val="00AE4776"/>
    <w:rsid w:val="00AE49B5"/>
    <w:rsid w:val="00AE500D"/>
    <w:rsid w:val="00AE5651"/>
    <w:rsid w:val="00AE5965"/>
    <w:rsid w:val="00AE5D9F"/>
    <w:rsid w:val="00AE5E8E"/>
    <w:rsid w:val="00AE60DA"/>
    <w:rsid w:val="00AE7105"/>
    <w:rsid w:val="00AE7311"/>
    <w:rsid w:val="00AE777A"/>
    <w:rsid w:val="00AE7856"/>
    <w:rsid w:val="00AE7A73"/>
    <w:rsid w:val="00AE7B59"/>
    <w:rsid w:val="00AF0DCA"/>
    <w:rsid w:val="00AF1106"/>
    <w:rsid w:val="00AF190E"/>
    <w:rsid w:val="00AF1CD4"/>
    <w:rsid w:val="00AF1FE6"/>
    <w:rsid w:val="00AF2AB2"/>
    <w:rsid w:val="00AF31A4"/>
    <w:rsid w:val="00AF3704"/>
    <w:rsid w:val="00AF3DB8"/>
    <w:rsid w:val="00AF3E03"/>
    <w:rsid w:val="00AF417A"/>
    <w:rsid w:val="00AF4323"/>
    <w:rsid w:val="00AF4497"/>
    <w:rsid w:val="00AF4B33"/>
    <w:rsid w:val="00AF4CBA"/>
    <w:rsid w:val="00AF5028"/>
    <w:rsid w:val="00AF5676"/>
    <w:rsid w:val="00AF588F"/>
    <w:rsid w:val="00AF58FF"/>
    <w:rsid w:val="00AF5E2B"/>
    <w:rsid w:val="00AF5EBF"/>
    <w:rsid w:val="00AF61A8"/>
    <w:rsid w:val="00AF69E2"/>
    <w:rsid w:val="00AF7445"/>
    <w:rsid w:val="00AF77AD"/>
    <w:rsid w:val="00B004DA"/>
    <w:rsid w:val="00B00702"/>
    <w:rsid w:val="00B00D38"/>
    <w:rsid w:val="00B01B3B"/>
    <w:rsid w:val="00B02645"/>
    <w:rsid w:val="00B02A97"/>
    <w:rsid w:val="00B02C37"/>
    <w:rsid w:val="00B02CDC"/>
    <w:rsid w:val="00B03150"/>
    <w:rsid w:val="00B0336E"/>
    <w:rsid w:val="00B033FB"/>
    <w:rsid w:val="00B034A0"/>
    <w:rsid w:val="00B04F59"/>
    <w:rsid w:val="00B05272"/>
    <w:rsid w:val="00B0572D"/>
    <w:rsid w:val="00B05C7D"/>
    <w:rsid w:val="00B05CC1"/>
    <w:rsid w:val="00B05EBE"/>
    <w:rsid w:val="00B06652"/>
    <w:rsid w:val="00B06ACC"/>
    <w:rsid w:val="00B06B73"/>
    <w:rsid w:val="00B06B76"/>
    <w:rsid w:val="00B06D6F"/>
    <w:rsid w:val="00B073D5"/>
    <w:rsid w:val="00B074B1"/>
    <w:rsid w:val="00B07795"/>
    <w:rsid w:val="00B07893"/>
    <w:rsid w:val="00B10720"/>
    <w:rsid w:val="00B10849"/>
    <w:rsid w:val="00B1118E"/>
    <w:rsid w:val="00B11671"/>
    <w:rsid w:val="00B11B7A"/>
    <w:rsid w:val="00B11C42"/>
    <w:rsid w:val="00B11F92"/>
    <w:rsid w:val="00B11FF6"/>
    <w:rsid w:val="00B1234D"/>
    <w:rsid w:val="00B12703"/>
    <w:rsid w:val="00B12C13"/>
    <w:rsid w:val="00B12F65"/>
    <w:rsid w:val="00B13153"/>
    <w:rsid w:val="00B13176"/>
    <w:rsid w:val="00B1377C"/>
    <w:rsid w:val="00B13E84"/>
    <w:rsid w:val="00B13EEB"/>
    <w:rsid w:val="00B1452B"/>
    <w:rsid w:val="00B14A9C"/>
    <w:rsid w:val="00B14C7D"/>
    <w:rsid w:val="00B152B8"/>
    <w:rsid w:val="00B152FA"/>
    <w:rsid w:val="00B1533F"/>
    <w:rsid w:val="00B154C8"/>
    <w:rsid w:val="00B15FF1"/>
    <w:rsid w:val="00B16537"/>
    <w:rsid w:val="00B16A36"/>
    <w:rsid w:val="00B16C62"/>
    <w:rsid w:val="00B16D8E"/>
    <w:rsid w:val="00B17168"/>
    <w:rsid w:val="00B172F3"/>
    <w:rsid w:val="00B173A9"/>
    <w:rsid w:val="00B20174"/>
    <w:rsid w:val="00B2020B"/>
    <w:rsid w:val="00B20369"/>
    <w:rsid w:val="00B20C12"/>
    <w:rsid w:val="00B213E5"/>
    <w:rsid w:val="00B21A0F"/>
    <w:rsid w:val="00B220C2"/>
    <w:rsid w:val="00B2229B"/>
    <w:rsid w:val="00B223DE"/>
    <w:rsid w:val="00B22561"/>
    <w:rsid w:val="00B22873"/>
    <w:rsid w:val="00B22BD8"/>
    <w:rsid w:val="00B22E28"/>
    <w:rsid w:val="00B22E91"/>
    <w:rsid w:val="00B23598"/>
    <w:rsid w:val="00B2360A"/>
    <w:rsid w:val="00B237F5"/>
    <w:rsid w:val="00B23852"/>
    <w:rsid w:val="00B23DD8"/>
    <w:rsid w:val="00B23E98"/>
    <w:rsid w:val="00B24486"/>
    <w:rsid w:val="00B24AA1"/>
    <w:rsid w:val="00B25356"/>
    <w:rsid w:val="00B255FA"/>
    <w:rsid w:val="00B25707"/>
    <w:rsid w:val="00B264C6"/>
    <w:rsid w:val="00B26B7D"/>
    <w:rsid w:val="00B27E19"/>
    <w:rsid w:val="00B30545"/>
    <w:rsid w:val="00B30FA0"/>
    <w:rsid w:val="00B3131A"/>
    <w:rsid w:val="00B32751"/>
    <w:rsid w:val="00B32905"/>
    <w:rsid w:val="00B32F10"/>
    <w:rsid w:val="00B33083"/>
    <w:rsid w:val="00B33590"/>
    <w:rsid w:val="00B337B8"/>
    <w:rsid w:val="00B33860"/>
    <w:rsid w:val="00B33AC6"/>
    <w:rsid w:val="00B33AE4"/>
    <w:rsid w:val="00B33BC7"/>
    <w:rsid w:val="00B33FDA"/>
    <w:rsid w:val="00B3428A"/>
    <w:rsid w:val="00B34424"/>
    <w:rsid w:val="00B3490F"/>
    <w:rsid w:val="00B3502C"/>
    <w:rsid w:val="00B35D7D"/>
    <w:rsid w:val="00B3622A"/>
    <w:rsid w:val="00B3635E"/>
    <w:rsid w:val="00B3686D"/>
    <w:rsid w:val="00B36C9F"/>
    <w:rsid w:val="00B36D95"/>
    <w:rsid w:val="00B372DC"/>
    <w:rsid w:val="00B37E47"/>
    <w:rsid w:val="00B40615"/>
    <w:rsid w:val="00B40754"/>
    <w:rsid w:val="00B411FA"/>
    <w:rsid w:val="00B41470"/>
    <w:rsid w:val="00B4171D"/>
    <w:rsid w:val="00B417B7"/>
    <w:rsid w:val="00B417D5"/>
    <w:rsid w:val="00B41C01"/>
    <w:rsid w:val="00B42292"/>
    <w:rsid w:val="00B424BF"/>
    <w:rsid w:val="00B429A3"/>
    <w:rsid w:val="00B43008"/>
    <w:rsid w:val="00B43428"/>
    <w:rsid w:val="00B439A6"/>
    <w:rsid w:val="00B43A61"/>
    <w:rsid w:val="00B43C3E"/>
    <w:rsid w:val="00B43CDD"/>
    <w:rsid w:val="00B43D53"/>
    <w:rsid w:val="00B440E1"/>
    <w:rsid w:val="00B44B55"/>
    <w:rsid w:val="00B44FD0"/>
    <w:rsid w:val="00B45D0F"/>
    <w:rsid w:val="00B46436"/>
    <w:rsid w:val="00B46910"/>
    <w:rsid w:val="00B46C7E"/>
    <w:rsid w:val="00B4771F"/>
    <w:rsid w:val="00B4782A"/>
    <w:rsid w:val="00B479B5"/>
    <w:rsid w:val="00B47CD7"/>
    <w:rsid w:val="00B5011D"/>
    <w:rsid w:val="00B5097B"/>
    <w:rsid w:val="00B50AEF"/>
    <w:rsid w:val="00B50E25"/>
    <w:rsid w:val="00B50F91"/>
    <w:rsid w:val="00B50F95"/>
    <w:rsid w:val="00B51055"/>
    <w:rsid w:val="00B51371"/>
    <w:rsid w:val="00B51648"/>
    <w:rsid w:val="00B522FB"/>
    <w:rsid w:val="00B5259B"/>
    <w:rsid w:val="00B536B5"/>
    <w:rsid w:val="00B537AB"/>
    <w:rsid w:val="00B53E62"/>
    <w:rsid w:val="00B54190"/>
    <w:rsid w:val="00B55019"/>
    <w:rsid w:val="00B55C81"/>
    <w:rsid w:val="00B564ED"/>
    <w:rsid w:val="00B56669"/>
    <w:rsid w:val="00B57731"/>
    <w:rsid w:val="00B57E1C"/>
    <w:rsid w:val="00B6054D"/>
    <w:rsid w:val="00B60666"/>
    <w:rsid w:val="00B60E07"/>
    <w:rsid w:val="00B60E54"/>
    <w:rsid w:val="00B60E68"/>
    <w:rsid w:val="00B61029"/>
    <w:rsid w:val="00B610FF"/>
    <w:rsid w:val="00B613BB"/>
    <w:rsid w:val="00B61479"/>
    <w:rsid w:val="00B616B1"/>
    <w:rsid w:val="00B626C3"/>
    <w:rsid w:val="00B62C67"/>
    <w:rsid w:val="00B62E36"/>
    <w:rsid w:val="00B635D7"/>
    <w:rsid w:val="00B63663"/>
    <w:rsid w:val="00B63DEE"/>
    <w:rsid w:val="00B63FF0"/>
    <w:rsid w:val="00B642C8"/>
    <w:rsid w:val="00B645FB"/>
    <w:rsid w:val="00B64909"/>
    <w:rsid w:val="00B64A75"/>
    <w:rsid w:val="00B64DD4"/>
    <w:rsid w:val="00B6538D"/>
    <w:rsid w:val="00B6557B"/>
    <w:rsid w:val="00B65D5E"/>
    <w:rsid w:val="00B65FA9"/>
    <w:rsid w:val="00B6601B"/>
    <w:rsid w:val="00B66229"/>
    <w:rsid w:val="00B668D6"/>
    <w:rsid w:val="00B66B17"/>
    <w:rsid w:val="00B66D59"/>
    <w:rsid w:val="00B6773B"/>
    <w:rsid w:val="00B67A1B"/>
    <w:rsid w:val="00B67E6A"/>
    <w:rsid w:val="00B706F6"/>
    <w:rsid w:val="00B7183B"/>
    <w:rsid w:val="00B73472"/>
    <w:rsid w:val="00B73795"/>
    <w:rsid w:val="00B73EF9"/>
    <w:rsid w:val="00B74C1E"/>
    <w:rsid w:val="00B750B4"/>
    <w:rsid w:val="00B75482"/>
    <w:rsid w:val="00B75714"/>
    <w:rsid w:val="00B75CAC"/>
    <w:rsid w:val="00B76433"/>
    <w:rsid w:val="00B76638"/>
    <w:rsid w:val="00B766E5"/>
    <w:rsid w:val="00B76910"/>
    <w:rsid w:val="00B76AFF"/>
    <w:rsid w:val="00B7779D"/>
    <w:rsid w:val="00B77E47"/>
    <w:rsid w:val="00B80001"/>
    <w:rsid w:val="00B80491"/>
    <w:rsid w:val="00B80828"/>
    <w:rsid w:val="00B80A2C"/>
    <w:rsid w:val="00B8104F"/>
    <w:rsid w:val="00B814C9"/>
    <w:rsid w:val="00B81560"/>
    <w:rsid w:val="00B81682"/>
    <w:rsid w:val="00B820A9"/>
    <w:rsid w:val="00B82853"/>
    <w:rsid w:val="00B82A0B"/>
    <w:rsid w:val="00B82F6B"/>
    <w:rsid w:val="00B83070"/>
    <w:rsid w:val="00B831CA"/>
    <w:rsid w:val="00B8374D"/>
    <w:rsid w:val="00B8449A"/>
    <w:rsid w:val="00B84664"/>
    <w:rsid w:val="00B84D3E"/>
    <w:rsid w:val="00B84DB9"/>
    <w:rsid w:val="00B85281"/>
    <w:rsid w:val="00B854BB"/>
    <w:rsid w:val="00B85D94"/>
    <w:rsid w:val="00B85FD9"/>
    <w:rsid w:val="00B86175"/>
    <w:rsid w:val="00B8651D"/>
    <w:rsid w:val="00B86609"/>
    <w:rsid w:val="00B871E3"/>
    <w:rsid w:val="00B87A87"/>
    <w:rsid w:val="00B9014D"/>
    <w:rsid w:val="00B91949"/>
    <w:rsid w:val="00B91A9B"/>
    <w:rsid w:val="00B9241D"/>
    <w:rsid w:val="00B93C4A"/>
    <w:rsid w:val="00B9420E"/>
    <w:rsid w:val="00B95515"/>
    <w:rsid w:val="00B95831"/>
    <w:rsid w:val="00B95843"/>
    <w:rsid w:val="00B9589E"/>
    <w:rsid w:val="00B95B59"/>
    <w:rsid w:val="00B95BA5"/>
    <w:rsid w:val="00B95DFF"/>
    <w:rsid w:val="00B95EFC"/>
    <w:rsid w:val="00B963E5"/>
    <w:rsid w:val="00B96733"/>
    <w:rsid w:val="00B96960"/>
    <w:rsid w:val="00B9707E"/>
    <w:rsid w:val="00B9715F"/>
    <w:rsid w:val="00B972B0"/>
    <w:rsid w:val="00B979AB"/>
    <w:rsid w:val="00B97DC0"/>
    <w:rsid w:val="00B97F44"/>
    <w:rsid w:val="00BA098F"/>
    <w:rsid w:val="00BA0E31"/>
    <w:rsid w:val="00BA0EB9"/>
    <w:rsid w:val="00BA0F19"/>
    <w:rsid w:val="00BA122E"/>
    <w:rsid w:val="00BA12F0"/>
    <w:rsid w:val="00BA19FF"/>
    <w:rsid w:val="00BA327C"/>
    <w:rsid w:val="00BA3317"/>
    <w:rsid w:val="00BA37C2"/>
    <w:rsid w:val="00BA3EEC"/>
    <w:rsid w:val="00BA4077"/>
    <w:rsid w:val="00BA466D"/>
    <w:rsid w:val="00BA483A"/>
    <w:rsid w:val="00BA498D"/>
    <w:rsid w:val="00BA67E9"/>
    <w:rsid w:val="00BA68D2"/>
    <w:rsid w:val="00BA70B6"/>
    <w:rsid w:val="00BA71C3"/>
    <w:rsid w:val="00BA736F"/>
    <w:rsid w:val="00BA796D"/>
    <w:rsid w:val="00BA7D90"/>
    <w:rsid w:val="00BB002D"/>
    <w:rsid w:val="00BB0063"/>
    <w:rsid w:val="00BB070D"/>
    <w:rsid w:val="00BB0731"/>
    <w:rsid w:val="00BB0806"/>
    <w:rsid w:val="00BB0B54"/>
    <w:rsid w:val="00BB0DD0"/>
    <w:rsid w:val="00BB10FC"/>
    <w:rsid w:val="00BB1223"/>
    <w:rsid w:val="00BB1948"/>
    <w:rsid w:val="00BB1A37"/>
    <w:rsid w:val="00BB2DD0"/>
    <w:rsid w:val="00BB2E8E"/>
    <w:rsid w:val="00BB2F99"/>
    <w:rsid w:val="00BB319F"/>
    <w:rsid w:val="00BB34A6"/>
    <w:rsid w:val="00BB37CA"/>
    <w:rsid w:val="00BB3B6F"/>
    <w:rsid w:val="00BB3BC8"/>
    <w:rsid w:val="00BB4068"/>
    <w:rsid w:val="00BB4280"/>
    <w:rsid w:val="00BB49DD"/>
    <w:rsid w:val="00BB4B9D"/>
    <w:rsid w:val="00BB5529"/>
    <w:rsid w:val="00BB58DA"/>
    <w:rsid w:val="00BB6035"/>
    <w:rsid w:val="00BB62E0"/>
    <w:rsid w:val="00BB6350"/>
    <w:rsid w:val="00BB63FC"/>
    <w:rsid w:val="00BB698C"/>
    <w:rsid w:val="00BB69CE"/>
    <w:rsid w:val="00BB6E5E"/>
    <w:rsid w:val="00BB71C8"/>
    <w:rsid w:val="00BB74D0"/>
    <w:rsid w:val="00BB75B8"/>
    <w:rsid w:val="00BC0195"/>
    <w:rsid w:val="00BC03D9"/>
    <w:rsid w:val="00BC0AC3"/>
    <w:rsid w:val="00BC0BE1"/>
    <w:rsid w:val="00BC0F89"/>
    <w:rsid w:val="00BC0FBE"/>
    <w:rsid w:val="00BC155A"/>
    <w:rsid w:val="00BC1A67"/>
    <w:rsid w:val="00BC2685"/>
    <w:rsid w:val="00BC2CCB"/>
    <w:rsid w:val="00BC2D5D"/>
    <w:rsid w:val="00BC3110"/>
    <w:rsid w:val="00BC38E1"/>
    <w:rsid w:val="00BC3C92"/>
    <w:rsid w:val="00BC3E63"/>
    <w:rsid w:val="00BC48A0"/>
    <w:rsid w:val="00BC4ACC"/>
    <w:rsid w:val="00BC4DEF"/>
    <w:rsid w:val="00BC4E3C"/>
    <w:rsid w:val="00BC50E4"/>
    <w:rsid w:val="00BC5232"/>
    <w:rsid w:val="00BC533A"/>
    <w:rsid w:val="00BC53AA"/>
    <w:rsid w:val="00BC5434"/>
    <w:rsid w:val="00BC5C17"/>
    <w:rsid w:val="00BC6DDD"/>
    <w:rsid w:val="00BC7930"/>
    <w:rsid w:val="00BD06F3"/>
    <w:rsid w:val="00BD098A"/>
    <w:rsid w:val="00BD09B8"/>
    <w:rsid w:val="00BD0C27"/>
    <w:rsid w:val="00BD11E6"/>
    <w:rsid w:val="00BD1761"/>
    <w:rsid w:val="00BD180B"/>
    <w:rsid w:val="00BD1822"/>
    <w:rsid w:val="00BD21DB"/>
    <w:rsid w:val="00BD2396"/>
    <w:rsid w:val="00BD2DDD"/>
    <w:rsid w:val="00BD34C6"/>
    <w:rsid w:val="00BD34FC"/>
    <w:rsid w:val="00BD3E26"/>
    <w:rsid w:val="00BD4723"/>
    <w:rsid w:val="00BD47C8"/>
    <w:rsid w:val="00BD4A7C"/>
    <w:rsid w:val="00BD509C"/>
    <w:rsid w:val="00BD51C5"/>
    <w:rsid w:val="00BD54CA"/>
    <w:rsid w:val="00BD55F6"/>
    <w:rsid w:val="00BD5680"/>
    <w:rsid w:val="00BD56BE"/>
    <w:rsid w:val="00BD56E4"/>
    <w:rsid w:val="00BD573D"/>
    <w:rsid w:val="00BD5CD1"/>
    <w:rsid w:val="00BD5F0B"/>
    <w:rsid w:val="00BD63BD"/>
    <w:rsid w:val="00BD64A2"/>
    <w:rsid w:val="00BD687E"/>
    <w:rsid w:val="00BD6A72"/>
    <w:rsid w:val="00BD6CA8"/>
    <w:rsid w:val="00BD748D"/>
    <w:rsid w:val="00BD7714"/>
    <w:rsid w:val="00BD776D"/>
    <w:rsid w:val="00BD782F"/>
    <w:rsid w:val="00BD791C"/>
    <w:rsid w:val="00BD796C"/>
    <w:rsid w:val="00BE0049"/>
    <w:rsid w:val="00BE0972"/>
    <w:rsid w:val="00BE0A4E"/>
    <w:rsid w:val="00BE0CBF"/>
    <w:rsid w:val="00BE0E77"/>
    <w:rsid w:val="00BE0F1F"/>
    <w:rsid w:val="00BE225D"/>
    <w:rsid w:val="00BE2841"/>
    <w:rsid w:val="00BE2ECD"/>
    <w:rsid w:val="00BE30E4"/>
    <w:rsid w:val="00BE31C4"/>
    <w:rsid w:val="00BE351B"/>
    <w:rsid w:val="00BE4924"/>
    <w:rsid w:val="00BE4AE9"/>
    <w:rsid w:val="00BE5AED"/>
    <w:rsid w:val="00BE778F"/>
    <w:rsid w:val="00BE77DB"/>
    <w:rsid w:val="00BE7B12"/>
    <w:rsid w:val="00BE7C02"/>
    <w:rsid w:val="00BF0AF7"/>
    <w:rsid w:val="00BF112D"/>
    <w:rsid w:val="00BF13B6"/>
    <w:rsid w:val="00BF1A25"/>
    <w:rsid w:val="00BF1A97"/>
    <w:rsid w:val="00BF236A"/>
    <w:rsid w:val="00BF2DAA"/>
    <w:rsid w:val="00BF2FBD"/>
    <w:rsid w:val="00BF335F"/>
    <w:rsid w:val="00BF352F"/>
    <w:rsid w:val="00BF38ED"/>
    <w:rsid w:val="00BF4169"/>
    <w:rsid w:val="00BF4AB7"/>
    <w:rsid w:val="00BF4C80"/>
    <w:rsid w:val="00BF4FAF"/>
    <w:rsid w:val="00BF50DF"/>
    <w:rsid w:val="00BF5111"/>
    <w:rsid w:val="00BF518B"/>
    <w:rsid w:val="00BF5D0A"/>
    <w:rsid w:val="00BF5EAB"/>
    <w:rsid w:val="00BF5F4E"/>
    <w:rsid w:val="00BF5FDD"/>
    <w:rsid w:val="00BF61BD"/>
    <w:rsid w:val="00BF63E5"/>
    <w:rsid w:val="00BF6611"/>
    <w:rsid w:val="00BF68BF"/>
    <w:rsid w:val="00BF70AE"/>
    <w:rsid w:val="00BF756D"/>
    <w:rsid w:val="00BF7710"/>
    <w:rsid w:val="00BF7FCB"/>
    <w:rsid w:val="00C001C0"/>
    <w:rsid w:val="00C00818"/>
    <w:rsid w:val="00C008D6"/>
    <w:rsid w:val="00C010D9"/>
    <w:rsid w:val="00C01973"/>
    <w:rsid w:val="00C01A7E"/>
    <w:rsid w:val="00C020F6"/>
    <w:rsid w:val="00C02AD8"/>
    <w:rsid w:val="00C0301A"/>
    <w:rsid w:val="00C033F3"/>
    <w:rsid w:val="00C034B2"/>
    <w:rsid w:val="00C03E69"/>
    <w:rsid w:val="00C04303"/>
    <w:rsid w:val="00C043AD"/>
    <w:rsid w:val="00C04F28"/>
    <w:rsid w:val="00C0517B"/>
    <w:rsid w:val="00C05B9F"/>
    <w:rsid w:val="00C064A6"/>
    <w:rsid w:val="00C06628"/>
    <w:rsid w:val="00C06FA1"/>
    <w:rsid w:val="00C06FB0"/>
    <w:rsid w:val="00C07707"/>
    <w:rsid w:val="00C07D7E"/>
    <w:rsid w:val="00C07FBC"/>
    <w:rsid w:val="00C101E8"/>
    <w:rsid w:val="00C1022C"/>
    <w:rsid w:val="00C102EB"/>
    <w:rsid w:val="00C11645"/>
    <w:rsid w:val="00C118F2"/>
    <w:rsid w:val="00C11AAB"/>
    <w:rsid w:val="00C11E6A"/>
    <w:rsid w:val="00C120E2"/>
    <w:rsid w:val="00C12100"/>
    <w:rsid w:val="00C12AE9"/>
    <w:rsid w:val="00C12B23"/>
    <w:rsid w:val="00C12E93"/>
    <w:rsid w:val="00C1300A"/>
    <w:rsid w:val="00C132E0"/>
    <w:rsid w:val="00C1351D"/>
    <w:rsid w:val="00C1399D"/>
    <w:rsid w:val="00C139D6"/>
    <w:rsid w:val="00C13EC9"/>
    <w:rsid w:val="00C143AC"/>
    <w:rsid w:val="00C148FC"/>
    <w:rsid w:val="00C15046"/>
    <w:rsid w:val="00C157B5"/>
    <w:rsid w:val="00C15856"/>
    <w:rsid w:val="00C15AEB"/>
    <w:rsid w:val="00C15C85"/>
    <w:rsid w:val="00C15F17"/>
    <w:rsid w:val="00C16D10"/>
    <w:rsid w:val="00C16F42"/>
    <w:rsid w:val="00C1747B"/>
    <w:rsid w:val="00C1759F"/>
    <w:rsid w:val="00C2052F"/>
    <w:rsid w:val="00C207C3"/>
    <w:rsid w:val="00C20A06"/>
    <w:rsid w:val="00C20EBF"/>
    <w:rsid w:val="00C20F9D"/>
    <w:rsid w:val="00C211E2"/>
    <w:rsid w:val="00C217F4"/>
    <w:rsid w:val="00C22A42"/>
    <w:rsid w:val="00C23FEA"/>
    <w:rsid w:val="00C241AA"/>
    <w:rsid w:val="00C2457A"/>
    <w:rsid w:val="00C24D36"/>
    <w:rsid w:val="00C25229"/>
    <w:rsid w:val="00C25747"/>
    <w:rsid w:val="00C25954"/>
    <w:rsid w:val="00C25EE2"/>
    <w:rsid w:val="00C262E2"/>
    <w:rsid w:val="00C2648D"/>
    <w:rsid w:val="00C27939"/>
    <w:rsid w:val="00C2799E"/>
    <w:rsid w:val="00C300A8"/>
    <w:rsid w:val="00C30157"/>
    <w:rsid w:val="00C303B4"/>
    <w:rsid w:val="00C307FA"/>
    <w:rsid w:val="00C3092F"/>
    <w:rsid w:val="00C30998"/>
    <w:rsid w:val="00C30D94"/>
    <w:rsid w:val="00C30DFA"/>
    <w:rsid w:val="00C31104"/>
    <w:rsid w:val="00C31969"/>
    <w:rsid w:val="00C320CD"/>
    <w:rsid w:val="00C321BF"/>
    <w:rsid w:val="00C32332"/>
    <w:rsid w:val="00C32407"/>
    <w:rsid w:val="00C328E6"/>
    <w:rsid w:val="00C33051"/>
    <w:rsid w:val="00C33140"/>
    <w:rsid w:val="00C3319D"/>
    <w:rsid w:val="00C334C7"/>
    <w:rsid w:val="00C3358D"/>
    <w:rsid w:val="00C336C1"/>
    <w:rsid w:val="00C3388C"/>
    <w:rsid w:val="00C33A9C"/>
    <w:rsid w:val="00C33F35"/>
    <w:rsid w:val="00C34319"/>
    <w:rsid w:val="00C34803"/>
    <w:rsid w:val="00C3490B"/>
    <w:rsid w:val="00C34F9B"/>
    <w:rsid w:val="00C35012"/>
    <w:rsid w:val="00C35113"/>
    <w:rsid w:val="00C3549F"/>
    <w:rsid w:val="00C35AF7"/>
    <w:rsid w:val="00C35BC1"/>
    <w:rsid w:val="00C35C45"/>
    <w:rsid w:val="00C35E4E"/>
    <w:rsid w:val="00C36345"/>
    <w:rsid w:val="00C36763"/>
    <w:rsid w:val="00C36AF5"/>
    <w:rsid w:val="00C36BDA"/>
    <w:rsid w:val="00C36C87"/>
    <w:rsid w:val="00C37A48"/>
    <w:rsid w:val="00C40409"/>
    <w:rsid w:val="00C40BE0"/>
    <w:rsid w:val="00C40CA8"/>
    <w:rsid w:val="00C413B6"/>
    <w:rsid w:val="00C416F4"/>
    <w:rsid w:val="00C41929"/>
    <w:rsid w:val="00C41DCA"/>
    <w:rsid w:val="00C4232D"/>
    <w:rsid w:val="00C4240E"/>
    <w:rsid w:val="00C42556"/>
    <w:rsid w:val="00C42680"/>
    <w:rsid w:val="00C42C8B"/>
    <w:rsid w:val="00C434FB"/>
    <w:rsid w:val="00C4354C"/>
    <w:rsid w:val="00C438C0"/>
    <w:rsid w:val="00C43D8B"/>
    <w:rsid w:val="00C43E98"/>
    <w:rsid w:val="00C43F7F"/>
    <w:rsid w:val="00C441C7"/>
    <w:rsid w:val="00C44902"/>
    <w:rsid w:val="00C44B92"/>
    <w:rsid w:val="00C45DB7"/>
    <w:rsid w:val="00C45FDC"/>
    <w:rsid w:val="00C4601F"/>
    <w:rsid w:val="00C465EC"/>
    <w:rsid w:val="00C46E72"/>
    <w:rsid w:val="00C47CE5"/>
    <w:rsid w:val="00C5008E"/>
    <w:rsid w:val="00C50518"/>
    <w:rsid w:val="00C50A79"/>
    <w:rsid w:val="00C51287"/>
    <w:rsid w:val="00C5183A"/>
    <w:rsid w:val="00C52628"/>
    <w:rsid w:val="00C5264A"/>
    <w:rsid w:val="00C52956"/>
    <w:rsid w:val="00C52D46"/>
    <w:rsid w:val="00C5308E"/>
    <w:rsid w:val="00C53A40"/>
    <w:rsid w:val="00C54378"/>
    <w:rsid w:val="00C54977"/>
    <w:rsid w:val="00C54BD5"/>
    <w:rsid w:val="00C54D3D"/>
    <w:rsid w:val="00C554B5"/>
    <w:rsid w:val="00C555F9"/>
    <w:rsid w:val="00C55A19"/>
    <w:rsid w:val="00C563AA"/>
    <w:rsid w:val="00C56A93"/>
    <w:rsid w:val="00C57114"/>
    <w:rsid w:val="00C575B7"/>
    <w:rsid w:val="00C57666"/>
    <w:rsid w:val="00C57A4E"/>
    <w:rsid w:val="00C57A8D"/>
    <w:rsid w:val="00C57BB3"/>
    <w:rsid w:val="00C57C41"/>
    <w:rsid w:val="00C60016"/>
    <w:rsid w:val="00C6016E"/>
    <w:rsid w:val="00C61020"/>
    <w:rsid w:val="00C61502"/>
    <w:rsid w:val="00C61C5C"/>
    <w:rsid w:val="00C62149"/>
    <w:rsid w:val="00C62A92"/>
    <w:rsid w:val="00C6320E"/>
    <w:rsid w:val="00C63371"/>
    <w:rsid w:val="00C6339E"/>
    <w:rsid w:val="00C63C0C"/>
    <w:rsid w:val="00C64091"/>
    <w:rsid w:val="00C645A5"/>
    <w:rsid w:val="00C64834"/>
    <w:rsid w:val="00C64DFF"/>
    <w:rsid w:val="00C6537F"/>
    <w:rsid w:val="00C65839"/>
    <w:rsid w:val="00C6589D"/>
    <w:rsid w:val="00C65CFF"/>
    <w:rsid w:val="00C66C9C"/>
    <w:rsid w:val="00C66D71"/>
    <w:rsid w:val="00C66E30"/>
    <w:rsid w:val="00C66EDE"/>
    <w:rsid w:val="00C66FFF"/>
    <w:rsid w:val="00C67013"/>
    <w:rsid w:val="00C670CE"/>
    <w:rsid w:val="00C67AA1"/>
    <w:rsid w:val="00C7004F"/>
    <w:rsid w:val="00C70926"/>
    <w:rsid w:val="00C71ED8"/>
    <w:rsid w:val="00C72150"/>
    <w:rsid w:val="00C722E5"/>
    <w:rsid w:val="00C72310"/>
    <w:rsid w:val="00C727F6"/>
    <w:rsid w:val="00C72903"/>
    <w:rsid w:val="00C731A5"/>
    <w:rsid w:val="00C73838"/>
    <w:rsid w:val="00C73AAD"/>
    <w:rsid w:val="00C740B0"/>
    <w:rsid w:val="00C741A1"/>
    <w:rsid w:val="00C74D58"/>
    <w:rsid w:val="00C74D8A"/>
    <w:rsid w:val="00C74E3A"/>
    <w:rsid w:val="00C75476"/>
    <w:rsid w:val="00C75CD1"/>
    <w:rsid w:val="00C75FF8"/>
    <w:rsid w:val="00C76137"/>
    <w:rsid w:val="00C763D6"/>
    <w:rsid w:val="00C7651C"/>
    <w:rsid w:val="00C7651E"/>
    <w:rsid w:val="00C76665"/>
    <w:rsid w:val="00C766F1"/>
    <w:rsid w:val="00C7671E"/>
    <w:rsid w:val="00C769B9"/>
    <w:rsid w:val="00C77091"/>
    <w:rsid w:val="00C811E5"/>
    <w:rsid w:val="00C81329"/>
    <w:rsid w:val="00C81B00"/>
    <w:rsid w:val="00C81E76"/>
    <w:rsid w:val="00C83046"/>
    <w:rsid w:val="00C833E0"/>
    <w:rsid w:val="00C83807"/>
    <w:rsid w:val="00C83ABA"/>
    <w:rsid w:val="00C83E2A"/>
    <w:rsid w:val="00C843B3"/>
    <w:rsid w:val="00C843FC"/>
    <w:rsid w:val="00C845F4"/>
    <w:rsid w:val="00C845F9"/>
    <w:rsid w:val="00C854E7"/>
    <w:rsid w:val="00C85842"/>
    <w:rsid w:val="00C8594F"/>
    <w:rsid w:val="00C85FC1"/>
    <w:rsid w:val="00C8678F"/>
    <w:rsid w:val="00C867BF"/>
    <w:rsid w:val="00C86EA9"/>
    <w:rsid w:val="00C872C5"/>
    <w:rsid w:val="00C876B5"/>
    <w:rsid w:val="00C87DD5"/>
    <w:rsid w:val="00C9096B"/>
    <w:rsid w:val="00C92478"/>
    <w:rsid w:val="00C924E6"/>
    <w:rsid w:val="00C9313A"/>
    <w:rsid w:val="00C932ED"/>
    <w:rsid w:val="00C9379B"/>
    <w:rsid w:val="00C943CE"/>
    <w:rsid w:val="00C94A3F"/>
    <w:rsid w:val="00C94CFE"/>
    <w:rsid w:val="00C94EB0"/>
    <w:rsid w:val="00C9559C"/>
    <w:rsid w:val="00C95B39"/>
    <w:rsid w:val="00C95CDB"/>
    <w:rsid w:val="00C95FE8"/>
    <w:rsid w:val="00C96746"/>
    <w:rsid w:val="00C968BC"/>
    <w:rsid w:val="00C9799D"/>
    <w:rsid w:val="00C97AF3"/>
    <w:rsid w:val="00C97C07"/>
    <w:rsid w:val="00CA00B1"/>
    <w:rsid w:val="00CA0112"/>
    <w:rsid w:val="00CA0672"/>
    <w:rsid w:val="00CA0ABC"/>
    <w:rsid w:val="00CA1484"/>
    <w:rsid w:val="00CA1840"/>
    <w:rsid w:val="00CA1DC4"/>
    <w:rsid w:val="00CA2564"/>
    <w:rsid w:val="00CA28A9"/>
    <w:rsid w:val="00CA323E"/>
    <w:rsid w:val="00CA3DB4"/>
    <w:rsid w:val="00CA3ECE"/>
    <w:rsid w:val="00CA43E3"/>
    <w:rsid w:val="00CA4EBE"/>
    <w:rsid w:val="00CA5379"/>
    <w:rsid w:val="00CA55BC"/>
    <w:rsid w:val="00CA5D3D"/>
    <w:rsid w:val="00CA616E"/>
    <w:rsid w:val="00CA6312"/>
    <w:rsid w:val="00CA659D"/>
    <w:rsid w:val="00CA6D09"/>
    <w:rsid w:val="00CA6F57"/>
    <w:rsid w:val="00CA7398"/>
    <w:rsid w:val="00CA749B"/>
    <w:rsid w:val="00CB0584"/>
    <w:rsid w:val="00CB07DF"/>
    <w:rsid w:val="00CB0C76"/>
    <w:rsid w:val="00CB0E3A"/>
    <w:rsid w:val="00CB0F8E"/>
    <w:rsid w:val="00CB155D"/>
    <w:rsid w:val="00CB15E1"/>
    <w:rsid w:val="00CB1D74"/>
    <w:rsid w:val="00CB22B4"/>
    <w:rsid w:val="00CB2A9A"/>
    <w:rsid w:val="00CB2BED"/>
    <w:rsid w:val="00CB2D21"/>
    <w:rsid w:val="00CB3489"/>
    <w:rsid w:val="00CB4737"/>
    <w:rsid w:val="00CB496B"/>
    <w:rsid w:val="00CB5739"/>
    <w:rsid w:val="00CB589F"/>
    <w:rsid w:val="00CB5F6A"/>
    <w:rsid w:val="00CB6113"/>
    <w:rsid w:val="00CB64C7"/>
    <w:rsid w:val="00CB67BD"/>
    <w:rsid w:val="00CB6F76"/>
    <w:rsid w:val="00CB7223"/>
    <w:rsid w:val="00CB7F31"/>
    <w:rsid w:val="00CC0329"/>
    <w:rsid w:val="00CC08E9"/>
    <w:rsid w:val="00CC133A"/>
    <w:rsid w:val="00CC1CD9"/>
    <w:rsid w:val="00CC1FC9"/>
    <w:rsid w:val="00CC2EE4"/>
    <w:rsid w:val="00CC2EF1"/>
    <w:rsid w:val="00CC3107"/>
    <w:rsid w:val="00CC3A49"/>
    <w:rsid w:val="00CC3F35"/>
    <w:rsid w:val="00CC3FC1"/>
    <w:rsid w:val="00CC4E52"/>
    <w:rsid w:val="00CC52A8"/>
    <w:rsid w:val="00CC5631"/>
    <w:rsid w:val="00CC5ABC"/>
    <w:rsid w:val="00CC5D46"/>
    <w:rsid w:val="00CC6907"/>
    <w:rsid w:val="00CC6CC2"/>
    <w:rsid w:val="00CC6CFF"/>
    <w:rsid w:val="00CC6EEB"/>
    <w:rsid w:val="00CC734B"/>
    <w:rsid w:val="00CC7E63"/>
    <w:rsid w:val="00CC7EAB"/>
    <w:rsid w:val="00CD0B88"/>
    <w:rsid w:val="00CD1011"/>
    <w:rsid w:val="00CD1230"/>
    <w:rsid w:val="00CD14DE"/>
    <w:rsid w:val="00CD18B8"/>
    <w:rsid w:val="00CD1ACE"/>
    <w:rsid w:val="00CD1E7E"/>
    <w:rsid w:val="00CD242E"/>
    <w:rsid w:val="00CD25DF"/>
    <w:rsid w:val="00CD2B8D"/>
    <w:rsid w:val="00CD2C49"/>
    <w:rsid w:val="00CD2D6E"/>
    <w:rsid w:val="00CD3212"/>
    <w:rsid w:val="00CD3651"/>
    <w:rsid w:val="00CD3F9D"/>
    <w:rsid w:val="00CD40D1"/>
    <w:rsid w:val="00CD563F"/>
    <w:rsid w:val="00CD5B2F"/>
    <w:rsid w:val="00CD65FB"/>
    <w:rsid w:val="00CD7064"/>
    <w:rsid w:val="00CD7E9C"/>
    <w:rsid w:val="00CE00B3"/>
    <w:rsid w:val="00CE02C4"/>
    <w:rsid w:val="00CE02FB"/>
    <w:rsid w:val="00CE092F"/>
    <w:rsid w:val="00CE0C83"/>
    <w:rsid w:val="00CE10EF"/>
    <w:rsid w:val="00CE17C9"/>
    <w:rsid w:val="00CE18F2"/>
    <w:rsid w:val="00CE1E00"/>
    <w:rsid w:val="00CE1E58"/>
    <w:rsid w:val="00CE2092"/>
    <w:rsid w:val="00CE2223"/>
    <w:rsid w:val="00CE3354"/>
    <w:rsid w:val="00CE37CE"/>
    <w:rsid w:val="00CE37D6"/>
    <w:rsid w:val="00CE3870"/>
    <w:rsid w:val="00CE38C1"/>
    <w:rsid w:val="00CE3E7E"/>
    <w:rsid w:val="00CE4D9A"/>
    <w:rsid w:val="00CE4F3F"/>
    <w:rsid w:val="00CE55E6"/>
    <w:rsid w:val="00CE5B7E"/>
    <w:rsid w:val="00CE5EC1"/>
    <w:rsid w:val="00CE6466"/>
    <w:rsid w:val="00CE6A45"/>
    <w:rsid w:val="00CE6B7C"/>
    <w:rsid w:val="00CE70A6"/>
    <w:rsid w:val="00CE721C"/>
    <w:rsid w:val="00CE754E"/>
    <w:rsid w:val="00CE7BDB"/>
    <w:rsid w:val="00CE7D11"/>
    <w:rsid w:val="00CF0382"/>
    <w:rsid w:val="00CF0570"/>
    <w:rsid w:val="00CF0D36"/>
    <w:rsid w:val="00CF0F0A"/>
    <w:rsid w:val="00CF1763"/>
    <w:rsid w:val="00CF182D"/>
    <w:rsid w:val="00CF1924"/>
    <w:rsid w:val="00CF1E63"/>
    <w:rsid w:val="00CF22F9"/>
    <w:rsid w:val="00CF2385"/>
    <w:rsid w:val="00CF2A66"/>
    <w:rsid w:val="00CF2F79"/>
    <w:rsid w:val="00CF3781"/>
    <w:rsid w:val="00CF38CB"/>
    <w:rsid w:val="00CF3A0E"/>
    <w:rsid w:val="00CF3B6C"/>
    <w:rsid w:val="00CF45A6"/>
    <w:rsid w:val="00CF57BC"/>
    <w:rsid w:val="00CF5A60"/>
    <w:rsid w:val="00CF6947"/>
    <w:rsid w:val="00CF6A84"/>
    <w:rsid w:val="00CF6B5D"/>
    <w:rsid w:val="00CF7291"/>
    <w:rsid w:val="00CF78AD"/>
    <w:rsid w:val="00CF79AC"/>
    <w:rsid w:val="00CF7C0E"/>
    <w:rsid w:val="00D00224"/>
    <w:rsid w:val="00D00738"/>
    <w:rsid w:val="00D01C84"/>
    <w:rsid w:val="00D01DAD"/>
    <w:rsid w:val="00D02187"/>
    <w:rsid w:val="00D0245F"/>
    <w:rsid w:val="00D02592"/>
    <w:rsid w:val="00D02D00"/>
    <w:rsid w:val="00D040C4"/>
    <w:rsid w:val="00D046FA"/>
    <w:rsid w:val="00D04DCC"/>
    <w:rsid w:val="00D04F23"/>
    <w:rsid w:val="00D0513E"/>
    <w:rsid w:val="00D05325"/>
    <w:rsid w:val="00D05376"/>
    <w:rsid w:val="00D05406"/>
    <w:rsid w:val="00D0594C"/>
    <w:rsid w:val="00D05BD5"/>
    <w:rsid w:val="00D05FBB"/>
    <w:rsid w:val="00D06F73"/>
    <w:rsid w:val="00D0728E"/>
    <w:rsid w:val="00D0746B"/>
    <w:rsid w:val="00D07A69"/>
    <w:rsid w:val="00D07C2E"/>
    <w:rsid w:val="00D07F34"/>
    <w:rsid w:val="00D101E5"/>
    <w:rsid w:val="00D11DA1"/>
    <w:rsid w:val="00D11E2B"/>
    <w:rsid w:val="00D122D2"/>
    <w:rsid w:val="00D12622"/>
    <w:rsid w:val="00D12A11"/>
    <w:rsid w:val="00D133B2"/>
    <w:rsid w:val="00D144C7"/>
    <w:rsid w:val="00D1481D"/>
    <w:rsid w:val="00D14C94"/>
    <w:rsid w:val="00D15038"/>
    <w:rsid w:val="00D15D98"/>
    <w:rsid w:val="00D1640E"/>
    <w:rsid w:val="00D165ED"/>
    <w:rsid w:val="00D16B1B"/>
    <w:rsid w:val="00D16C0A"/>
    <w:rsid w:val="00D16FAD"/>
    <w:rsid w:val="00D17584"/>
    <w:rsid w:val="00D20A5B"/>
    <w:rsid w:val="00D20CBA"/>
    <w:rsid w:val="00D21699"/>
    <w:rsid w:val="00D22543"/>
    <w:rsid w:val="00D22681"/>
    <w:rsid w:val="00D227EA"/>
    <w:rsid w:val="00D228A6"/>
    <w:rsid w:val="00D228DC"/>
    <w:rsid w:val="00D22CC2"/>
    <w:rsid w:val="00D22D0F"/>
    <w:rsid w:val="00D2304D"/>
    <w:rsid w:val="00D23067"/>
    <w:rsid w:val="00D23CA0"/>
    <w:rsid w:val="00D24E98"/>
    <w:rsid w:val="00D2501A"/>
    <w:rsid w:val="00D253A8"/>
    <w:rsid w:val="00D25E36"/>
    <w:rsid w:val="00D25F74"/>
    <w:rsid w:val="00D262BD"/>
    <w:rsid w:val="00D263B5"/>
    <w:rsid w:val="00D26517"/>
    <w:rsid w:val="00D26A77"/>
    <w:rsid w:val="00D26D91"/>
    <w:rsid w:val="00D306BF"/>
    <w:rsid w:val="00D30827"/>
    <w:rsid w:val="00D30A6C"/>
    <w:rsid w:val="00D30FF7"/>
    <w:rsid w:val="00D3116B"/>
    <w:rsid w:val="00D3196B"/>
    <w:rsid w:val="00D31C60"/>
    <w:rsid w:val="00D31DC9"/>
    <w:rsid w:val="00D3265B"/>
    <w:rsid w:val="00D33383"/>
    <w:rsid w:val="00D33398"/>
    <w:rsid w:val="00D34071"/>
    <w:rsid w:val="00D3415F"/>
    <w:rsid w:val="00D343B3"/>
    <w:rsid w:val="00D344EB"/>
    <w:rsid w:val="00D34615"/>
    <w:rsid w:val="00D3470F"/>
    <w:rsid w:val="00D34F74"/>
    <w:rsid w:val="00D34FD1"/>
    <w:rsid w:val="00D35805"/>
    <w:rsid w:val="00D35CE4"/>
    <w:rsid w:val="00D36602"/>
    <w:rsid w:val="00D369A0"/>
    <w:rsid w:val="00D36A69"/>
    <w:rsid w:val="00D36B20"/>
    <w:rsid w:val="00D36E77"/>
    <w:rsid w:val="00D36F33"/>
    <w:rsid w:val="00D36FCC"/>
    <w:rsid w:val="00D37129"/>
    <w:rsid w:val="00D374B8"/>
    <w:rsid w:val="00D379F9"/>
    <w:rsid w:val="00D37BE4"/>
    <w:rsid w:val="00D37C58"/>
    <w:rsid w:val="00D4045F"/>
    <w:rsid w:val="00D404BA"/>
    <w:rsid w:val="00D40D44"/>
    <w:rsid w:val="00D40DA8"/>
    <w:rsid w:val="00D41400"/>
    <w:rsid w:val="00D41544"/>
    <w:rsid w:val="00D41C72"/>
    <w:rsid w:val="00D41D46"/>
    <w:rsid w:val="00D41D97"/>
    <w:rsid w:val="00D42190"/>
    <w:rsid w:val="00D4298E"/>
    <w:rsid w:val="00D429F2"/>
    <w:rsid w:val="00D42D42"/>
    <w:rsid w:val="00D43004"/>
    <w:rsid w:val="00D43B36"/>
    <w:rsid w:val="00D4402D"/>
    <w:rsid w:val="00D443DC"/>
    <w:rsid w:val="00D44423"/>
    <w:rsid w:val="00D44AC8"/>
    <w:rsid w:val="00D44F86"/>
    <w:rsid w:val="00D4579C"/>
    <w:rsid w:val="00D45CEB"/>
    <w:rsid w:val="00D45F15"/>
    <w:rsid w:val="00D468CE"/>
    <w:rsid w:val="00D46B22"/>
    <w:rsid w:val="00D46C01"/>
    <w:rsid w:val="00D46D5B"/>
    <w:rsid w:val="00D47883"/>
    <w:rsid w:val="00D47C1E"/>
    <w:rsid w:val="00D50637"/>
    <w:rsid w:val="00D50CDC"/>
    <w:rsid w:val="00D512DE"/>
    <w:rsid w:val="00D52153"/>
    <w:rsid w:val="00D5263F"/>
    <w:rsid w:val="00D52B35"/>
    <w:rsid w:val="00D5438A"/>
    <w:rsid w:val="00D546D2"/>
    <w:rsid w:val="00D54D61"/>
    <w:rsid w:val="00D55639"/>
    <w:rsid w:val="00D55D55"/>
    <w:rsid w:val="00D561F5"/>
    <w:rsid w:val="00D56900"/>
    <w:rsid w:val="00D56A31"/>
    <w:rsid w:val="00D56C9E"/>
    <w:rsid w:val="00D570D1"/>
    <w:rsid w:val="00D5710F"/>
    <w:rsid w:val="00D57122"/>
    <w:rsid w:val="00D571B8"/>
    <w:rsid w:val="00D57822"/>
    <w:rsid w:val="00D578AD"/>
    <w:rsid w:val="00D57973"/>
    <w:rsid w:val="00D603C1"/>
    <w:rsid w:val="00D60674"/>
    <w:rsid w:val="00D60D8C"/>
    <w:rsid w:val="00D60F36"/>
    <w:rsid w:val="00D61F20"/>
    <w:rsid w:val="00D62056"/>
    <w:rsid w:val="00D62564"/>
    <w:rsid w:val="00D62645"/>
    <w:rsid w:val="00D626F0"/>
    <w:rsid w:val="00D62859"/>
    <w:rsid w:val="00D639A9"/>
    <w:rsid w:val="00D64163"/>
    <w:rsid w:val="00D64522"/>
    <w:rsid w:val="00D64765"/>
    <w:rsid w:val="00D647F3"/>
    <w:rsid w:val="00D650BC"/>
    <w:rsid w:val="00D656A5"/>
    <w:rsid w:val="00D66365"/>
    <w:rsid w:val="00D6647A"/>
    <w:rsid w:val="00D66F4E"/>
    <w:rsid w:val="00D67756"/>
    <w:rsid w:val="00D67BEB"/>
    <w:rsid w:val="00D70E3D"/>
    <w:rsid w:val="00D71298"/>
    <w:rsid w:val="00D716F3"/>
    <w:rsid w:val="00D719ED"/>
    <w:rsid w:val="00D71B70"/>
    <w:rsid w:val="00D72C42"/>
    <w:rsid w:val="00D730C4"/>
    <w:rsid w:val="00D731D8"/>
    <w:rsid w:val="00D73297"/>
    <w:rsid w:val="00D732F7"/>
    <w:rsid w:val="00D7344E"/>
    <w:rsid w:val="00D73C06"/>
    <w:rsid w:val="00D73DEF"/>
    <w:rsid w:val="00D73F49"/>
    <w:rsid w:val="00D73F69"/>
    <w:rsid w:val="00D7406D"/>
    <w:rsid w:val="00D7430D"/>
    <w:rsid w:val="00D74D55"/>
    <w:rsid w:val="00D75605"/>
    <w:rsid w:val="00D756E3"/>
    <w:rsid w:val="00D7641F"/>
    <w:rsid w:val="00D765AC"/>
    <w:rsid w:val="00D76916"/>
    <w:rsid w:val="00D76919"/>
    <w:rsid w:val="00D76949"/>
    <w:rsid w:val="00D76C35"/>
    <w:rsid w:val="00D7760C"/>
    <w:rsid w:val="00D7788F"/>
    <w:rsid w:val="00D77E2D"/>
    <w:rsid w:val="00D77F87"/>
    <w:rsid w:val="00D80500"/>
    <w:rsid w:val="00D8081B"/>
    <w:rsid w:val="00D8082A"/>
    <w:rsid w:val="00D808F4"/>
    <w:rsid w:val="00D80C44"/>
    <w:rsid w:val="00D80D29"/>
    <w:rsid w:val="00D8149E"/>
    <w:rsid w:val="00D816F5"/>
    <w:rsid w:val="00D81D82"/>
    <w:rsid w:val="00D81E05"/>
    <w:rsid w:val="00D81F38"/>
    <w:rsid w:val="00D82647"/>
    <w:rsid w:val="00D8272F"/>
    <w:rsid w:val="00D83311"/>
    <w:rsid w:val="00D83656"/>
    <w:rsid w:val="00D83B17"/>
    <w:rsid w:val="00D83E4D"/>
    <w:rsid w:val="00D8473D"/>
    <w:rsid w:val="00D84EFC"/>
    <w:rsid w:val="00D8502B"/>
    <w:rsid w:val="00D8579F"/>
    <w:rsid w:val="00D861D9"/>
    <w:rsid w:val="00D86875"/>
    <w:rsid w:val="00D8693F"/>
    <w:rsid w:val="00D86C9B"/>
    <w:rsid w:val="00D870E2"/>
    <w:rsid w:val="00D87311"/>
    <w:rsid w:val="00D87389"/>
    <w:rsid w:val="00D87B06"/>
    <w:rsid w:val="00D87CD0"/>
    <w:rsid w:val="00D90095"/>
    <w:rsid w:val="00D902B6"/>
    <w:rsid w:val="00D904CC"/>
    <w:rsid w:val="00D9098B"/>
    <w:rsid w:val="00D917C8"/>
    <w:rsid w:val="00D91909"/>
    <w:rsid w:val="00D91BDE"/>
    <w:rsid w:val="00D92D66"/>
    <w:rsid w:val="00D92F6B"/>
    <w:rsid w:val="00D935FD"/>
    <w:rsid w:val="00D93763"/>
    <w:rsid w:val="00D9378C"/>
    <w:rsid w:val="00D93B0D"/>
    <w:rsid w:val="00D93E29"/>
    <w:rsid w:val="00D94CF0"/>
    <w:rsid w:val="00D952F3"/>
    <w:rsid w:val="00D95319"/>
    <w:rsid w:val="00D95CC2"/>
    <w:rsid w:val="00D96475"/>
    <w:rsid w:val="00D9659D"/>
    <w:rsid w:val="00D96642"/>
    <w:rsid w:val="00D966BE"/>
    <w:rsid w:val="00D9678B"/>
    <w:rsid w:val="00D96904"/>
    <w:rsid w:val="00D96E28"/>
    <w:rsid w:val="00DA07B8"/>
    <w:rsid w:val="00DA0D60"/>
    <w:rsid w:val="00DA0EDA"/>
    <w:rsid w:val="00DA1BAE"/>
    <w:rsid w:val="00DA1DC4"/>
    <w:rsid w:val="00DA2243"/>
    <w:rsid w:val="00DA2BBD"/>
    <w:rsid w:val="00DA2EE7"/>
    <w:rsid w:val="00DA31E3"/>
    <w:rsid w:val="00DA3B31"/>
    <w:rsid w:val="00DA3B7D"/>
    <w:rsid w:val="00DA3B85"/>
    <w:rsid w:val="00DA3D33"/>
    <w:rsid w:val="00DA3D67"/>
    <w:rsid w:val="00DA3DCA"/>
    <w:rsid w:val="00DA455A"/>
    <w:rsid w:val="00DA45D3"/>
    <w:rsid w:val="00DA47D3"/>
    <w:rsid w:val="00DA49FC"/>
    <w:rsid w:val="00DA5484"/>
    <w:rsid w:val="00DA55AC"/>
    <w:rsid w:val="00DA5671"/>
    <w:rsid w:val="00DA59B2"/>
    <w:rsid w:val="00DA63F6"/>
    <w:rsid w:val="00DA6549"/>
    <w:rsid w:val="00DA67F5"/>
    <w:rsid w:val="00DA6FA8"/>
    <w:rsid w:val="00DA707E"/>
    <w:rsid w:val="00DA7A51"/>
    <w:rsid w:val="00DA7A53"/>
    <w:rsid w:val="00DA7F7A"/>
    <w:rsid w:val="00DB030A"/>
    <w:rsid w:val="00DB06DE"/>
    <w:rsid w:val="00DB0F26"/>
    <w:rsid w:val="00DB1BBB"/>
    <w:rsid w:val="00DB2C5F"/>
    <w:rsid w:val="00DB3551"/>
    <w:rsid w:val="00DB3DF2"/>
    <w:rsid w:val="00DB4E67"/>
    <w:rsid w:val="00DB5046"/>
    <w:rsid w:val="00DB5148"/>
    <w:rsid w:val="00DB547D"/>
    <w:rsid w:val="00DB7A6D"/>
    <w:rsid w:val="00DB7C38"/>
    <w:rsid w:val="00DC0558"/>
    <w:rsid w:val="00DC19AE"/>
    <w:rsid w:val="00DC1A8D"/>
    <w:rsid w:val="00DC1EBC"/>
    <w:rsid w:val="00DC2773"/>
    <w:rsid w:val="00DC2BC7"/>
    <w:rsid w:val="00DC32F0"/>
    <w:rsid w:val="00DC3581"/>
    <w:rsid w:val="00DC37DD"/>
    <w:rsid w:val="00DC39A8"/>
    <w:rsid w:val="00DC423D"/>
    <w:rsid w:val="00DC4647"/>
    <w:rsid w:val="00DC4901"/>
    <w:rsid w:val="00DC517B"/>
    <w:rsid w:val="00DC5ABC"/>
    <w:rsid w:val="00DC5D80"/>
    <w:rsid w:val="00DC5DCC"/>
    <w:rsid w:val="00DC62FD"/>
    <w:rsid w:val="00DC6549"/>
    <w:rsid w:val="00DC680F"/>
    <w:rsid w:val="00DC6834"/>
    <w:rsid w:val="00DC6A03"/>
    <w:rsid w:val="00DC6C0E"/>
    <w:rsid w:val="00DC7497"/>
    <w:rsid w:val="00DC7A1F"/>
    <w:rsid w:val="00DC7E37"/>
    <w:rsid w:val="00DC7E5B"/>
    <w:rsid w:val="00DD03EA"/>
    <w:rsid w:val="00DD043C"/>
    <w:rsid w:val="00DD11CC"/>
    <w:rsid w:val="00DD15EC"/>
    <w:rsid w:val="00DD195F"/>
    <w:rsid w:val="00DD1BD8"/>
    <w:rsid w:val="00DD1E05"/>
    <w:rsid w:val="00DD1ED6"/>
    <w:rsid w:val="00DD1FB4"/>
    <w:rsid w:val="00DD22F0"/>
    <w:rsid w:val="00DD253A"/>
    <w:rsid w:val="00DD294B"/>
    <w:rsid w:val="00DD3464"/>
    <w:rsid w:val="00DD3B43"/>
    <w:rsid w:val="00DD3E73"/>
    <w:rsid w:val="00DD4779"/>
    <w:rsid w:val="00DD49F5"/>
    <w:rsid w:val="00DD4ED4"/>
    <w:rsid w:val="00DD52BB"/>
    <w:rsid w:val="00DD52C6"/>
    <w:rsid w:val="00DD5AA3"/>
    <w:rsid w:val="00DD656A"/>
    <w:rsid w:val="00DD6583"/>
    <w:rsid w:val="00DD6B70"/>
    <w:rsid w:val="00DD6D0C"/>
    <w:rsid w:val="00DD6D2F"/>
    <w:rsid w:val="00DD760A"/>
    <w:rsid w:val="00DD7ADC"/>
    <w:rsid w:val="00DD7F84"/>
    <w:rsid w:val="00DE0631"/>
    <w:rsid w:val="00DE0B42"/>
    <w:rsid w:val="00DE0D35"/>
    <w:rsid w:val="00DE159D"/>
    <w:rsid w:val="00DE201B"/>
    <w:rsid w:val="00DE3518"/>
    <w:rsid w:val="00DE4058"/>
    <w:rsid w:val="00DE4EE2"/>
    <w:rsid w:val="00DE52F7"/>
    <w:rsid w:val="00DE56A5"/>
    <w:rsid w:val="00DE58C2"/>
    <w:rsid w:val="00DE5D7D"/>
    <w:rsid w:val="00DE6057"/>
    <w:rsid w:val="00DE6243"/>
    <w:rsid w:val="00DE6551"/>
    <w:rsid w:val="00DE68B5"/>
    <w:rsid w:val="00DE6BB3"/>
    <w:rsid w:val="00DE73C1"/>
    <w:rsid w:val="00DE7AEB"/>
    <w:rsid w:val="00DF0057"/>
    <w:rsid w:val="00DF05DB"/>
    <w:rsid w:val="00DF1077"/>
    <w:rsid w:val="00DF1716"/>
    <w:rsid w:val="00DF1F8A"/>
    <w:rsid w:val="00DF209D"/>
    <w:rsid w:val="00DF2183"/>
    <w:rsid w:val="00DF24CC"/>
    <w:rsid w:val="00DF262F"/>
    <w:rsid w:val="00DF2BE4"/>
    <w:rsid w:val="00DF434F"/>
    <w:rsid w:val="00DF4825"/>
    <w:rsid w:val="00DF4E9D"/>
    <w:rsid w:val="00DF4F49"/>
    <w:rsid w:val="00DF5563"/>
    <w:rsid w:val="00DF5C01"/>
    <w:rsid w:val="00DF5D33"/>
    <w:rsid w:val="00DF7182"/>
    <w:rsid w:val="00DF780E"/>
    <w:rsid w:val="00DF7CD2"/>
    <w:rsid w:val="00DF7DED"/>
    <w:rsid w:val="00DF7DF0"/>
    <w:rsid w:val="00E0007D"/>
    <w:rsid w:val="00E00620"/>
    <w:rsid w:val="00E01375"/>
    <w:rsid w:val="00E018B0"/>
    <w:rsid w:val="00E01911"/>
    <w:rsid w:val="00E02921"/>
    <w:rsid w:val="00E02BE3"/>
    <w:rsid w:val="00E02F58"/>
    <w:rsid w:val="00E0412C"/>
    <w:rsid w:val="00E0433F"/>
    <w:rsid w:val="00E05290"/>
    <w:rsid w:val="00E05430"/>
    <w:rsid w:val="00E05553"/>
    <w:rsid w:val="00E0566D"/>
    <w:rsid w:val="00E06416"/>
    <w:rsid w:val="00E0695F"/>
    <w:rsid w:val="00E06C3C"/>
    <w:rsid w:val="00E06D78"/>
    <w:rsid w:val="00E0704C"/>
    <w:rsid w:val="00E070B4"/>
    <w:rsid w:val="00E070D9"/>
    <w:rsid w:val="00E071AE"/>
    <w:rsid w:val="00E1012F"/>
    <w:rsid w:val="00E10253"/>
    <w:rsid w:val="00E10718"/>
    <w:rsid w:val="00E10CBD"/>
    <w:rsid w:val="00E111A0"/>
    <w:rsid w:val="00E113DA"/>
    <w:rsid w:val="00E11717"/>
    <w:rsid w:val="00E118BF"/>
    <w:rsid w:val="00E11C48"/>
    <w:rsid w:val="00E12025"/>
    <w:rsid w:val="00E12734"/>
    <w:rsid w:val="00E1286D"/>
    <w:rsid w:val="00E12C64"/>
    <w:rsid w:val="00E12E97"/>
    <w:rsid w:val="00E1317E"/>
    <w:rsid w:val="00E1366C"/>
    <w:rsid w:val="00E13E7C"/>
    <w:rsid w:val="00E14A96"/>
    <w:rsid w:val="00E14E0D"/>
    <w:rsid w:val="00E15C9C"/>
    <w:rsid w:val="00E164D2"/>
    <w:rsid w:val="00E16C3D"/>
    <w:rsid w:val="00E16F0E"/>
    <w:rsid w:val="00E174B9"/>
    <w:rsid w:val="00E17641"/>
    <w:rsid w:val="00E17643"/>
    <w:rsid w:val="00E17B67"/>
    <w:rsid w:val="00E20262"/>
    <w:rsid w:val="00E20CEB"/>
    <w:rsid w:val="00E210F6"/>
    <w:rsid w:val="00E2183B"/>
    <w:rsid w:val="00E21861"/>
    <w:rsid w:val="00E22191"/>
    <w:rsid w:val="00E222DA"/>
    <w:rsid w:val="00E22720"/>
    <w:rsid w:val="00E22878"/>
    <w:rsid w:val="00E229AB"/>
    <w:rsid w:val="00E229C3"/>
    <w:rsid w:val="00E22F82"/>
    <w:rsid w:val="00E23594"/>
    <w:rsid w:val="00E23638"/>
    <w:rsid w:val="00E23FB2"/>
    <w:rsid w:val="00E2403A"/>
    <w:rsid w:val="00E24213"/>
    <w:rsid w:val="00E24311"/>
    <w:rsid w:val="00E2531A"/>
    <w:rsid w:val="00E256F0"/>
    <w:rsid w:val="00E2570C"/>
    <w:rsid w:val="00E257E7"/>
    <w:rsid w:val="00E259EB"/>
    <w:rsid w:val="00E25A71"/>
    <w:rsid w:val="00E25C4D"/>
    <w:rsid w:val="00E265DA"/>
    <w:rsid w:val="00E2677B"/>
    <w:rsid w:val="00E26A0F"/>
    <w:rsid w:val="00E273BF"/>
    <w:rsid w:val="00E27474"/>
    <w:rsid w:val="00E27970"/>
    <w:rsid w:val="00E27F64"/>
    <w:rsid w:val="00E304BD"/>
    <w:rsid w:val="00E30AB0"/>
    <w:rsid w:val="00E31457"/>
    <w:rsid w:val="00E31FBF"/>
    <w:rsid w:val="00E321EA"/>
    <w:rsid w:val="00E32228"/>
    <w:rsid w:val="00E325A6"/>
    <w:rsid w:val="00E32E2F"/>
    <w:rsid w:val="00E3399C"/>
    <w:rsid w:val="00E33AF0"/>
    <w:rsid w:val="00E342B2"/>
    <w:rsid w:val="00E34407"/>
    <w:rsid w:val="00E34B94"/>
    <w:rsid w:val="00E34D9A"/>
    <w:rsid w:val="00E354F7"/>
    <w:rsid w:val="00E35550"/>
    <w:rsid w:val="00E3563D"/>
    <w:rsid w:val="00E35863"/>
    <w:rsid w:val="00E35D93"/>
    <w:rsid w:val="00E3602A"/>
    <w:rsid w:val="00E362FA"/>
    <w:rsid w:val="00E37087"/>
    <w:rsid w:val="00E37493"/>
    <w:rsid w:val="00E374C3"/>
    <w:rsid w:val="00E37B97"/>
    <w:rsid w:val="00E37BA3"/>
    <w:rsid w:val="00E401F7"/>
    <w:rsid w:val="00E403B4"/>
    <w:rsid w:val="00E403EC"/>
    <w:rsid w:val="00E4046C"/>
    <w:rsid w:val="00E40B3E"/>
    <w:rsid w:val="00E40D36"/>
    <w:rsid w:val="00E40D48"/>
    <w:rsid w:val="00E418CE"/>
    <w:rsid w:val="00E418CF"/>
    <w:rsid w:val="00E419ED"/>
    <w:rsid w:val="00E41F4D"/>
    <w:rsid w:val="00E42334"/>
    <w:rsid w:val="00E4298A"/>
    <w:rsid w:val="00E43344"/>
    <w:rsid w:val="00E43396"/>
    <w:rsid w:val="00E433BC"/>
    <w:rsid w:val="00E4340D"/>
    <w:rsid w:val="00E43B32"/>
    <w:rsid w:val="00E44087"/>
    <w:rsid w:val="00E442A6"/>
    <w:rsid w:val="00E443E1"/>
    <w:rsid w:val="00E447C7"/>
    <w:rsid w:val="00E44968"/>
    <w:rsid w:val="00E44ADC"/>
    <w:rsid w:val="00E44B63"/>
    <w:rsid w:val="00E45367"/>
    <w:rsid w:val="00E4561E"/>
    <w:rsid w:val="00E4570A"/>
    <w:rsid w:val="00E46094"/>
    <w:rsid w:val="00E4626E"/>
    <w:rsid w:val="00E463C0"/>
    <w:rsid w:val="00E4649B"/>
    <w:rsid w:val="00E46943"/>
    <w:rsid w:val="00E46D19"/>
    <w:rsid w:val="00E473A5"/>
    <w:rsid w:val="00E477CF"/>
    <w:rsid w:val="00E5004D"/>
    <w:rsid w:val="00E501C8"/>
    <w:rsid w:val="00E505B3"/>
    <w:rsid w:val="00E5068F"/>
    <w:rsid w:val="00E51F20"/>
    <w:rsid w:val="00E520D9"/>
    <w:rsid w:val="00E52181"/>
    <w:rsid w:val="00E53625"/>
    <w:rsid w:val="00E53778"/>
    <w:rsid w:val="00E53AB6"/>
    <w:rsid w:val="00E53DE6"/>
    <w:rsid w:val="00E549C8"/>
    <w:rsid w:val="00E54DE9"/>
    <w:rsid w:val="00E551AB"/>
    <w:rsid w:val="00E55270"/>
    <w:rsid w:val="00E55533"/>
    <w:rsid w:val="00E55B76"/>
    <w:rsid w:val="00E5605D"/>
    <w:rsid w:val="00E56307"/>
    <w:rsid w:val="00E565CE"/>
    <w:rsid w:val="00E569AF"/>
    <w:rsid w:val="00E56E08"/>
    <w:rsid w:val="00E57006"/>
    <w:rsid w:val="00E5734C"/>
    <w:rsid w:val="00E5786B"/>
    <w:rsid w:val="00E57A50"/>
    <w:rsid w:val="00E57DBA"/>
    <w:rsid w:val="00E57ED3"/>
    <w:rsid w:val="00E603D5"/>
    <w:rsid w:val="00E60762"/>
    <w:rsid w:val="00E61C34"/>
    <w:rsid w:val="00E61CC0"/>
    <w:rsid w:val="00E61F37"/>
    <w:rsid w:val="00E62181"/>
    <w:rsid w:val="00E62DD4"/>
    <w:rsid w:val="00E6309E"/>
    <w:rsid w:val="00E63423"/>
    <w:rsid w:val="00E63E04"/>
    <w:rsid w:val="00E63F75"/>
    <w:rsid w:val="00E64108"/>
    <w:rsid w:val="00E64694"/>
    <w:rsid w:val="00E64771"/>
    <w:rsid w:val="00E64EA6"/>
    <w:rsid w:val="00E651E0"/>
    <w:rsid w:val="00E65538"/>
    <w:rsid w:val="00E6642E"/>
    <w:rsid w:val="00E66495"/>
    <w:rsid w:val="00E669F2"/>
    <w:rsid w:val="00E66C4B"/>
    <w:rsid w:val="00E66FD0"/>
    <w:rsid w:val="00E674AF"/>
    <w:rsid w:val="00E67E26"/>
    <w:rsid w:val="00E67E4C"/>
    <w:rsid w:val="00E705C7"/>
    <w:rsid w:val="00E70BF4"/>
    <w:rsid w:val="00E70D15"/>
    <w:rsid w:val="00E71BDE"/>
    <w:rsid w:val="00E71EB9"/>
    <w:rsid w:val="00E732F3"/>
    <w:rsid w:val="00E73590"/>
    <w:rsid w:val="00E7366C"/>
    <w:rsid w:val="00E738E1"/>
    <w:rsid w:val="00E73C79"/>
    <w:rsid w:val="00E7405E"/>
    <w:rsid w:val="00E740CA"/>
    <w:rsid w:val="00E74276"/>
    <w:rsid w:val="00E7509A"/>
    <w:rsid w:val="00E75869"/>
    <w:rsid w:val="00E75C28"/>
    <w:rsid w:val="00E75C50"/>
    <w:rsid w:val="00E75CF8"/>
    <w:rsid w:val="00E76060"/>
    <w:rsid w:val="00E7760B"/>
    <w:rsid w:val="00E77C91"/>
    <w:rsid w:val="00E77D71"/>
    <w:rsid w:val="00E8063D"/>
    <w:rsid w:val="00E81811"/>
    <w:rsid w:val="00E82C83"/>
    <w:rsid w:val="00E8340E"/>
    <w:rsid w:val="00E836B3"/>
    <w:rsid w:val="00E839C6"/>
    <w:rsid w:val="00E840D8"/>
    <w:rsid w:val="00E84214"/>
    <w:rsid w:val="00E8445A"/>
    <w:rsid w:val="00E8473A"/>
    <w:rsid w:val="00E847AE"/>
    <w:rsid w:val="00E848C2"/>
    <w:rsid w:val="00E849CE"/>
    <w:rsid w:val="00E84B1F"/>
    <w:rsid w:val="00E84C3A"/>
    <w:rsid w:val="00E84F21"/>
    <w:rsid w:val="00E8507D"/>
    <w:rsid w:val="00E85C4B"/>
    <w:rsid w:val="00E85C5C"/>
    <w:rsid w:val="00E86112"/>
    <w:rsid w:val="00E8638C"/>
    <w:rsid w:val="00E86696"/>
    <w:rsid w:val="00E867FE"/>
    <w:rsid w:val="00E86D39"/>
    <w:rsid w:val="00E86F53"/>
    <w:rsid w:val="00E8740E"/>
    <w:rsid w:val="00E8793B"/>
    <w:rsid w:val="00E87B1F"/>
    <w:rsid w:val="00E87E5A"/>
    <w:rsid w:val="00E90041"/>
    <w:rsid w:val="00E90832"/>
    <w:rsid w:val="00E908CD"/>
    <w:rsid w:val="00E90969"/>
    <w:rsid w:val="00E90BD5"/>
    <w:rsid w:val="00E910DE"/>
    <w:rsid w:val="00E915AE"/>
    <w:rsid w:val="00E915EF"/>
    <w:rsid w:val="00E91D6C"/>
    <w:rsid w:val="00E91F80"/>
    <w:rsid w:val="00E92A92"/>
    <w:rsid w:val="00E92E96"/>
    <w:rsid w:val="00E931DC"/>
    <w:rsid w:val="00E93856"/>
    <w:rsid w:val="00E93D75"/>
    <w:rsid w:val="00E93FF5"/>
    <w:rsid w:val="00E941F5"/>
    <w:rsid w:val="00E94923"/>
    <w:rsid w:val="00E94AC6"/>
    <w:rsid w:val="00E94C29"/>
    <w:rsid w:val="00E94CB0"/>
    <w:rsid w:val="00E9559E"/>
    <w:rsid w:val="00E964B8"/>
    <w:rsid w:val="00E965AB"/>
    <w:rsid w:val="00E96D6B"/>
    <w:rsid w:val="00E972B2"/>
    <w:rsid w:val="00E977FA"/>
    <w:rsid w:val="00E97E05"/>
    <w:rsid w:val="00EA02CA"/>
    <w:rsid w:val="00EA07EF"/>
    <w:rsid w:val="00EA193A"/>
    <w:rsid w:val="00EA1C55"/>
    <w:rsid w:val="00EA21FD"/>
    <w:rsid w:val="00EA2418"/>
    <w:rsid w:val="00EA335F"/>
    <w:rsid w:val="00EA3910"/>
    <w:rsid w:val="00EA392E"/>
    <w:rsid w:val="00EA3BA5"/>
    <w:rsid w:val="00EA40A9"/>
    <w:rsid w:val="00EA43E2"/>
    <w:rsid w:val="00EA4857"/>
    <w:rsid w:val="00EA4A1A"/>
    <w:rsid w:val="00EA5578"/>
    <w:rsid w:val="00EA5AD5"/>
    <w:rsid w:val="00EA5D11"/>
    <w:rsid w:val="00EA6627"/>
    <w:rsid w:val="00EA67FD"/>
    <w:rsid w:val="00EA6A8D"/>
    <w:rsid w:val="00EA7305"/>
    <w:rsid w:val="00EB02D6"/>
    <w:rsid w:val="00EB06A6"/>
    <w:rsid w:val="00EB12DF"/>
    <w:rsid w:val="00EB13F8"/>
    <w:rsid w:val="00EB15DD"/>
    <w:rsid w:val="00EB1679"/>
    <w:rsid w:val="00EB16A0"/>
    <w:rsid w:val="00EB178E"/>
    <w:rsid w:val="00EB1ECC"/>
    <w:rsid w:val="00EB1F76"/>
    <w:rsid w:val="00EB24AC"/>
    <w:rsid w:val="00EB2B9F"/>
    <w:rsid w:val="00EB2FDD"/>
    <w:rsid w:val="00EB3072"/>
    <w:rsid w:val="00EB326D"/>
    <w:rsid w:val="00EB32A1"/>
    <w:rsid w:val="00EB351F"/>
    <w:rsid w:val="00EB35DE"/>
    <w:rsid w:val="00EB3615"/>
    <w:rsid w:val="00EB37DB"/>
    <w:rsid w:val="00EB3887"/>
    <w:rsid w:val="00EB3A91"/>
    <w:rsid w:val="00EB43BD"/>
    <w:rsid w:val="00EB4702"/>
    <w:rsid w:val="00EB4897"/>
    <w:rsid w:val="00EB4A10"/>
    <w:rsid w:val="00EB596A"/>
    <w:rsid w:val="00EB5B19"/>
    <w:rsid w:val="00EB5DDA"/>
    <w:rsid w:val="00EB5DE5"/>
    <w:rsid w:val="00EB5E05"/>
    <w:rsid w:val="00EB5FD7"/>
    <w:rsid w:val="00EB62DE"/>
    <w:rsid w:val="00EB693E"/>
    <w:rsid w:val="00EB765E"/>
    <w:rsid w:val="00EB770E"/>
    <w:rsid w:val="00EB7AD3"/>
    <w:rsid w:val="00EC0749"/>
    <w:rsid w:val="00EC0AEB"/>
    <w:rsid w:val="00EC1E41"/>
    <w:rsid w:val="00EC1FDA"/>
    <w:rsid w:val="00EC262D"/>
    <w:rsid w:val="00EC2DAD"/>
    <w:rsid w:val="00EC2E90"/>
    <w:rsid w:val="00EC33BB"/>
    <w:rsid w:val="00EC3467"/>
    <w:rsid w:val="00EC3A62"/>
    <w:rsid w:val="00EC3D90"/>
    <w:rsid w:val="00EC3E60"/>
    <w:rsid w:val="00EC471C"/>
    <w:rsid w:val="00EC4F6A"/>
    <w:rsid w:val="00EC5614"/>
    <w:rsid w:val="00EC6126"/>
    <w:rsid w:val="00EC6400"/>
    <w:rsid w:val="00EC666B"/>
    <w:rsid w:val="00EC66D5"/>
    <w:rsid w:val="00EC674B"/>
    <w:rsid w:val="00EC6DC4"/>
    <w:rsid w:val="00EC76A2"/>
    <w:rsid w:val="00EC76C3"/>
    <w:rsid w:val="00EC7B49"/>
    <w:rsid w:val="00EC7E48"/>
    <w:rsid w:val="00EC7F92"/>
    <w:rsid w:val="00ED05CC"/>
    <w:rsid w:val="00ED152F"/>
    <w:rsid w:val="00ED255A"/>
    <w:rsid w:val="00ED28EC"/>
    <w:rsid w:val="00ED2F64"/>
    <w:rsid w:val="00ED314C"/>
    <w:rsid w:val="00ED3386"/>
    <w:rsid w:val="00ED3533"/>
    <w:rsid w:val="00ED3582"/>
    <w:rsid w:val="00ED37E0"/>
    <w:rsid w:val="00ED3FE5"/>
    <w:rsid w:val="00ED41E1"/>
    <w:rsid w:val="00ED41FC"/>
    <w:rsid w:val="00ED421A"/>
    <w:rsid w:val="00ED424A"/>
    <w:rsid w:val="00ED426E"/>
    <w:rsid w:val="00ED47ED"/>
    <w:rsid w:val="00ED4A6D"/>
    <w:rsid w:val="00ED4C6D"/>
    <w:rsid w:val="00ED5569"/>
    <w:rsid w:val="00ED59F5"/>
    <w:rsid w:val="00ED5AD5"/>
    <w:rsid w:val="00ED5B72"/>
    <w:rsid w:val="00ED5F0F"/>
    <w:rsid w:val="00ED63E2"/>
    <w:rsid w:val="00ED652E"/>
    <w:rsid w:val="00ED65CD"/>
    <w:rsid w:val="00ED68DB"/>
    <w:rsid w:val="00ED72D5"/>
    <w:rsid w:val="00ED75D0"/>
    <w:rsid w:val="00ED7B08"/>
    <w:rsid w:val="00ED7E70"/>
    <w:rsid w:val="00ED7F5E"/>
    <w:rsid w:val="00EE07AA"/>
    <w:rsid w:val="00EE07F6"/>
    <w:rsid w:val="00EE09DD"/>
    <w:rsid w:val="00EE0B81"/>
    <w:rsid w:val="00EE0C83"/>
    <w:rsid w:val="00EE0EDF"/>
    <w:rsid w:val="00EE1AF3"/>
    <w:rsid w:val="00EE2753"/>
    <w:rsid w:val="00EE2A57"/>
    <w:rsid w:val="00EE342C"/>
    <w:rsid w:val="00EE36E5"/>
    <w:rsid w:val="00EE3A77"/>
    <w:rsid w:val="00EE3E29"/>
    <w:rsid w:val="00EE44D8"/>
    <w:rsid w:val="00EE4F0F"/>
    <w:rsid w:val="00EE5130"/>
    <w:rsid w:val="00EE5816"/>
    <w:rsid w:val="00EE5EB5"/>
    <w:rsid w:val="00EE5F08"/>
    <w:rsid w:val="00EE6B9E"/>
    <w:rsid w:val="00EE6D53"/>
    <w:rsid w:val="00EE6EA3"/>
    <w:rsid w:val="00EE785F"/>
    <w:rsid w:val="00EE7C5D"/>
    <w:rsid w:val="00EE7E95"/>
    <w:rsid w:val="00EF01E3"/>
    <w:rsid w:val="00EF04EE"/>
    <w:rsid w:val="00EF0E12"/>
    <w:rsid w:val="00EF1095"/>
    <w:rsid w:val="00EF17D7"/>
    <w:rsid w:val="00EF1830"/>
    <w:rsid w:val="00EF18DA"/>
    <w:rsid w:val="00EF1972"/>
    <w:rsid w:val="00EF1DCA"/>
    <w:rsid w:val="00EF2424"/>
    <w:rsid w:val="00EF2801"/>
    <w:rsid w:val="00EF2A4B"/>
    <w:rsid w:val="00EF33DE"/>
    <w:rsid w:val="00EF344C"/>
    <w:rsid w:val="00EF3565"/>
    <w:rsid w:val="00EF3C8A"/>
    <w:rsid w:val="00EF3E14"/>
    <w:rsid w:val="00EF4313"/>
    <w:rsid w:val="00EF4791"/>
    <w:rsid w:val="00EF490F"/>
    <w:rsid w:val="00EF4918"/>
    <w:rsid w:val="00EF497F"/>
    <w:rsid w:val="00EF4B7A"/>
    <w:rsid w:val="00EF4E84"/>
    <w:rsid w:val="00EF6103"/>
    <w:rsid w:val="00EF6145"/>
    <w:rsid w:val="00EF6369"/>
    <w:rsid w:val="00EF667A"/>
    <w:rsid w:val="00EF718C"/>
    <w:rsid w:val="00EF7423"/>
    <w:rsid w:val="00EF7B44"/>
    <w:rsid w:val="00F0039F"/>
    <w:rsid w:val="00F00556"/>
    <w:rsid w:val="00F01018"/>
    <w:rsid w:val="00F01902"/>
    <w:rsid w:val="00F01B97"/>
    <w:rsid w:val="00F025E3"/>
    <w:rsid w:val="00F0284C"/>
    <w:rsid w:val="00F0296F"/>
    <w:rsid w:val="00F02AC9"/>
    <w:rsid w:val="00F02DC2"/>
    <w:rsid w:val="00F02EEB"/>
    <w:rsid w:val="00F03502"/>
    <w:rsid w:val="00F0377B"/>
    <w:rsid w:val="00F03D75"/>
    <w:rsid w:val="00F03E2F"/>
    <w:rsid w:val="00F04104"/>
    <w:rsid w:val="00F0450A"/>
    <w:rsid w:val="00F04524"/>
    <w:rsid w:val="00F04667"/>
    <w:rsid w:val="00F04E37"/>
    <w:rsid w:val="00F04E73"/>
    <w:rsid w:val="00F04F54"/>
    <w:rsid w:val="00F04F64"/>
    <w:rsid w:val="00F052FE"/>
    <w:rsid w:val="00F05C0A"/>
    <w:rsid w:val="00F05F92"/>
    <w:rsid w:val="00F05FA8"/>
    <w:rsid w:val="00F06740"/>
    <w:rsid w:val="00F06ACD"/>
    <w:rsid w:val="00F06DCC"/>
    <w:rsid w:val="00F07378"/>
    <w:rsid w:val="00F074F5"/>
    <w:rsid w:val="00F07983"/>
    <w:rsid w:val="00F10116"/>
    <w:rsid w:val="00F114AF"/>
    <w:rsid w:val="00F11553"/>
    <w:rsid w:val="00F115DC"/>
    <w:rsid w:val="00F1187F"/>
    <w:rsid w:val="00F11948"/>
    <w:rsid w:val="00F11ABB"/>
    <w:rsid w:val="00F12C92"/>
    <w:rsid w:val="00F13472"/>
    <w:rsid w:val="00F13782"/>
    <w:rsid w:val="00F13F34"/>
    <w:rsid w:val="00F144D7"/>
    <w:rsid w:val="00F14662"/>
    <w:rsid w:val="00F1487F"/>
    <w:rsid w:val="00F14F3C"/>
    <w:rsid w:val="00F1519D"/>
    <w:rsid w:val="00F15443"/>
    <w:rsid w:val="00F154E4"/>
    <w:rsid w:val="00F15500"/>
    <w:rsid w:val="00F158A8"/>
    <w:rsid w:val="00F16621"/>
    <w:rsid w:val="00F16869"/>
    <w:rsid w:val="00F169F4"/>
    <w:rsid w:val="00F17CD1"/>
    <w:rsid w:val="00F17CE8"/>
    <w:rsid w:val="00F2005F"/>
    <w:rsid w:val="00F201AF"/>
    <w:rsid w:val="00F20377"/>
    <w:rsid w:val="00F205B4"/>
    <w:rsid w:val="00F212F5"/>
    <w:rsid w:val="00F225F1"/>
    <w:rsid w:val="00F22EF9"/>
    <w:rsid w:val="00F23339"/>
    <w:rsid w:val="00F234B9"/>
    <w:rsid w:val="00F23534"/>
    <w:rsid w:val="00F23F16"/>
    <w:rsid w:val="00F247A2"/>
    <w:rsid w:val="00F24987"/>
    <w:rsid w:val="00F24ECE"/>
    <w:rsid w:val="00F2525E"/>
    <w:rsid w:val="00F25F46"/>
    <w:rsid w:val="00F2650F"/>
    <w:rsid w:val="00F26828"/>
    <w:rsid w:val="00F272F0"/>
    <w:rsid w:val="00F27467"/>
    <w:rsid w:val="00F274B4"/>
    <w:rsid w:val="00F27BA8"/>
    <w:rsid w:val="00F27CD6"/>
    <w:rsid w:val="00F30193"/>
    <w:rsid w:val="00F3027E"/>
    <w:rsid w:val="00F3123C"/>
    <w:rsid w:val="00F322C5"/>
    <w:rsid w:val="00F32780"/>
    <w:rsid w:val="00F329D5"/>
    <w:rsid w:val="00F32C28"/>
    <w:rsid w:val="00F32E5F"/>
    <w:rsid w:val="00F33280"/>
    <w:rsid w:val="00F33A4F"/>
    <w:rsid w:val="00F33B1D"/>
    <w:rsid w:val="00F34A09"/>
    <w:rsid w:val="00F34B35"/>
    <w:rsid w:val="00F34D6C"/>
    <w:rsid w:val="00F353F9"/>
    <w:rsid w:val="00F35540"/>
    <w:rsid w:val="00F35605"/>
    <w:rsid w:val="00F35CCC"/>
    <w:rsid w:val="00F35ED1"/>
    <w:rsid w:val="00F36477"/>
    <w:rsid w:val="00F37BB0"/>
    <w:rsid w:val="00F37C2A"/>
    <w:rsid w:val="00F40270"/>
    <w:rsid w:val="00F40483"/>
    <w:rsid w:val="00F404F9"/>
    <w:rsid w:val="00F41451"/>
    <w:rsid w:val="00F41696"/>
    <w:rsid w:val="00F4191D"/>
    <w:rsid w:val="00F41BE2"/>
    <w:rsid w:val="00F4236F"/>
    <w:rsid w:val="00F4307C"/>
    <w:rsid w:val="00F43716"/>
    <w:rsid w:val="00F4380C"/>
    <w:rsid w:val="00F43E66"/>
    <w:rsid w:val="00F444C3"/>
    <w:rsid w:val="00F4455A"/>
    <w:rsid w:val="00F44AF9"/>
    <w:rsid w:val="00F44B66"/>
    <w:rsid w:val="00F45824"/>
    <w:rsid w:val="00F46075"/>
    <w:rsid w:val="00F4627E"/>
    <w:rsid w:val="00F4672A"/>
    <w:rsid w:val="00F46927"/>
    <w:rsid w:val="00F4694E"/>
    <w:rsid w:val="00F46B35"/>
    <w:rsid w:val="00F46C24"/>
    <w:rsid w:val="00F46D39"/>
    <w:rsid w:val="00F46F6C"/>
    <w:rsid w:val="00F4706B"/>
    <w:rsid w:val="00F474C3"/>
    <w:rsid w:val="00F4757E"/>
    <w:rsid w:val="00F47CEE"/>
    <w:rsid w:val="00F50243"/>
    <w:rsid w:val="00F5074A"/>
    <w:rsid w:val="00F510CC"/>
    <w:rsid w:val="00F51225"/>
    <w:rsid w:val="00F51420"/>
    <w:rsid w:val="00F5173E"/>
    <w:rsid w:val="00F51C5C"/>
    <w:rsid w:val="00F520B4"/>
    <w:rsid w:val="00F52685"/>
    <w:rsid w:val="00F526A6"/>
    <w:rsid w:val="00F536EB"/>
    <w:rsid w:val="00F538F9"/>
    <w:rsid w:val="00F53AE3"/>
    <w:rsid w:val="00F54451"/>
    <w:rsid w:val="00F54A11"/>
    <w:rsid w:val="00F54D94"/>
    <w:rsid w:val="00F54E58"/>
    <w:rsid w:val="00F55293"/>
    <w:rsid w:val="00F55393"/>
    <w:rsid w:val="00F5545B"/>
    <w:rsid w:val="00F558F2"/>
    <w:rsid w:val="00F559A0"/>
    <w:rsid w:val="00F55E37"/>
    <w:rsid w:val="00F55E72"/>
    <w:rsid w:val="00F56BE5"/>
    <w:rsid w:val="00F56DF1"/>
    <w:rsid w:val="00F57596"/>
    <w:rsid w:val="00F575D0"/>
    <w:rsid w:val="00F57972"/>
    <w:rsid w:val="00F57AC4"/>
    <w:rsid w:val="00F57CD7"/>
    <w:rsid w:val="00F57DAC"/>
    <w:rsid w:val="00F60053"/>
    <w:rsid w:val="00F605E3"/>
    <w:rsid w:val="00F60F75"/>
    <w:rsid w:val="00F61069"/>
    <w:rsid w:val="00F6178F"/>
    <w:rsid w:val="00F61CEF"/>
    <w:rsid w:val="00F62273"/>
    <w:rsid w:val="00F6233D"/>
    <w:rsid w:val="00F62CC4"/>
    <w:rsid w:val="00F62D5A"/>
    <w:rsid w:val="00F63367"/>
    <w:rsid w:val="00F634DD"/>
    <w:rsid w:val="00F635EC"/>
    <w:rsid w:val="00F640A2"/>
    <w:rsid w:val="00F64239"/>
    <w:rsid w:val="00F64ABC"/>
    <w:rsid w:val="00F656A3"/>
    <w:rsid w:val="00F65904"/>
    <w:rsid w:val="00F65A0A"/>
    <w:rsid w:val="00F65C44"/>
    <w:rsid w:val="00F65C4A"/>
    <w:rsid w:val="00F66516"/>
    <w:rsid w:val="00F66D91"/>
    <w:rsid w:val="00F670BF"/>
    <w:rsid w:val="00F67621"/>
    <w:rsid w:val="00F676E2"/>
    <w:rsid w:val="00F700B3"/>
    <w:rsid w:val="00F70473"/>
    <w:rsid w:val="00F707BC"/>
    <w:rsid w:val="00F70F86"/>
    <w:rsid w:val="00F7194F"/>
    <w:rsid w:val="00F71AA0"/>
    <w:rsid w:val="00F71AEB"/>
    <w:rsid w:val="00F71BB0"/>
    <w:rsid w:val="00F71EF1"/>
    <w:rsid w:val="00F71F37"/>
    <w:rsid w:val="00F7277B"/>
    <w:rsid w:val="00F7312B"/>
    <w:rsid w:val="00F73BEC"/>
    <w:rsid w:val="00F743F8"/>
    <w:rsid w:val="00F74D02"/>
    <w:rsid w:val="00F76020"/>
    <w:rsid w:val="00F76A9E"/>
    <w:rsid w:val="00F76C14"/>
    <w:rsid w:val="00F76E39"/>
    <w:rsid w:val="00F76FEF"/>
    <w:rsid w:val="00F7718B"/>
    <w:rsid w:val="00F775D0"/>
    <w:rsid w:val="00F8002D"/>
    <w:rsid w:val="00F80BAC"/>
    <w:rsid w:val="00F81C7A"/>
    <w:rsid w:val="00F822F8"/>
    <w:rsid w:val="00F825B3"/>
    <w:rsid w:val="00F8323B"/>
    <w:rsid w:val="00F832F2"/>
    <w:rsid w:val="00F83595"/>
    <w:rsid w:val="00F835E4"/>
    <w:rsid w:val="00F83980"/>
    <w:rsid w:val="00F83D50"/>
    <w:rsid w:val="00F8410B"/>
    <w:rsid w:val="00F846E1"/>
    <w:rsid w:val="00F84A21"/>
    <w:rsid w:val="00F85181"/>
    <w:rsid w:val="00F8525B"/>
    <w:rsid w:val="00F85334"/>
    <w:rsid w:val="00F853D5"/>
    <w:rsid w:val="00F85B49"/>
    <w:rsid w:val="00F86DB0"/>
    <w:rsid w:val="00F8707C"/>
    <w:rsid w:val="00F875B2"/>
    <w:rsid w:val="00F879BB"/>
    <w:rsid w:val="00F87CD1"/>
    <w:rsid w:val="00F90099"/>
    <w:rsid w:val="00F90181"/>
    <w:rsid w:val="00F90990"/>
    <w:rsid w:val="00F90AF0"/>
    <w:rsid w:val="00F90B66"/>
    <w:rsid w:val="00F90F0B"/>
    <w:rsid w:val="00F911B9"/>
    <w:rsid w:val="00F9129D"/>
    <w:rsid w:val="00F9241C"/>
    <w:rsid w:val="00F92D25"/>
    <w:rsid w:val="00F932D6"/>
    <w:rsid w:val="00F935AC"/>
    <w:rsid w:val="00F9381E"/>
    <w:rsid w:val="00F93EEA"/>
    <w:rsid w:val="00F9426C"/>
    <w:rsid w:val="00F94794"/>
    <w:rsid w:val="00F94932"/>
    <w:rsid w:val="00F94B40"/>
    <w:rsid w:val="00F9507D"/>
    <w:rsid w:val="00F95323"/>
    <w:rsid w:val="00F95B2F"/>
    <w:rsid w:val="00F95C55"/>
    <w:rsid w:val="00F95D9D"/>
    <w:rsid w:val="00F95FAC"/>
    <w:rsid w:val="00F96962"/>
    <w:rsid w:val="00F96A4B"/>
    <w:rsid w:val="00F972BC"/>
    <w:rsid w:val="00F9771C"/>
    <w:rsid w:val="00F97CC2"/>
    <w:rsid w:val="00F97DE0"/>
    <w:rsid w:val="00FA00C8"/>
    <w:rsid w:val="00FA18DF"/>
    <w:rsid w:val="00FA1BB2"/>
    <w:rsid w:val="00FA265B"/>
    <w:rsid w:val="00FA2A25"/>
    <w:rsid w:val="00FA2C8A"/>
    <w:rsid w:val="00FA312F"/>
    <w:rsid w:val="00FA3B19"/>
    <w:rsid w:val="00FA40B0"/>
    <w:rsid w:val="00FA4239"/>
    <w:rsid w:val="00FA4586"/>
    <w:rsid w:val="00FA4898"/>
    <w:rsid w:val="00FA5896"/>
    <w:rsid w:val="00FA60B6"/>
    <w:rsid w:val="00FA6799"/>
    <w:rsid w:val="00FA6B11"/>
    <w:rsid w:val="00FA6BD5"/>
    <w:rsid w:val="00FA6EE4"/>
    <w:rsid w:val="00FA736D"/>
    <w:rsid w:val="00FA7861"/>
    <w:rsid w:val="00FB024C"/>
    <w:rsid w:val="00FB036E"/>
    <w:rsid w:val="00FB05D7"/>
    <w:rsid w:val="00FB0694"/>
    <w:rsid w:val="00FB078E"/>
    <w:rsid w:val="00FB08F2"/>
    <w:rsid w:val="00FB0C1A"/>
    <w:rsid w:val="00FB169F"/>
    <w:rsid w:val="00FB19D0"/>
    <w:rsid w:val="00FB1E7A"/>
    <w:rsid w:val="00FB1FDC"/>
    <w:rsid w:val="00FB2067"/>
    <w:rsid w:val="00FB20C1"/>
    <w:rsid w:val="00FB2304"/>
    <w:rsid w:val="00FB2429"/>
    <w:rsid w:val="00FB2908"/>
    <w:rsid w:val="00FB293D"/>
    <w:rsid w:val="00FB2971"/>
    <w:rsid w:val="00FB2C0D"/>
    <w:rsid w:val="00FB31F4"/>
    <w:rsid w:val="00FB37FB"/>
    <w:rsid w:val="00FB3B25"/>
    <w:rsid w:val="00FB4775"/>
    <w:rsid w:val="00FB47B5"/>
    <w:rsid w:val="00FB4FE4"/>
    <w:rsid w:val="00FB54C3"/>
    <w:rsid w:val="00FB580B"/>
    <w:rsid w:val="00FB5C23"/>
    <w:rsid w:val="00FB6564"/>
    <w:rsid w:val="00FB6B39"/>
    <w:rsid w:val="00FB6F72"/>
    <w:rsid w:val="00FB70DA"/>
    <w:rsid w:val="00FB773C"/>
    <w:rsid w:val="00FB7851"/>
    <w:rsid w:val="00FC065E"/>
    <w:rsid w:val="00FC06BB"/>
    <w:rsid w:val="00FC093E"/>
    <w:rsid w:val="00FC1D52"/>
    <w:rsid w:val="00FC1D92"/>
    <w:rsid w:val="00FC2AA9"/>
    <w:rsid w:val="00FC2D4E"/>
    <w:rsid w:val="00FC2EF8"/>
    <w:rsid w:val="00FC39AD"/>
    <w:rsid w:val="00FC3A0B"/>
    <w:rsid w:val="00FC3C49"/>
    <w:rsid w:val="00FC3E5F"/>
    <w:rsid w:val="00FC40B5"/>
    <w:rsid w:val="00FC44A3"/>
    <w:rsid w:val="00FC455A"/>
    <w:rsid w:val="00FC4B39"/>
    <w:rsid w:val="00FC51EA"/>
    <w:rsid w:val="00FC5212"/>
    <w:rsid w:val="00FC580C"/>
    <w:rsid w:val="00FC60EE"/>
    <w:rsid w:val="00FC6313"/>
    <w:rsid w:val="00FC6612"/>
    <w:rsid w:val="00FC6D3D"/>
    <w:rsid w:val="00FC7725"/>
    <w:rsid w:val="00FC77B5"/>
    <w:rsid w:val="00FD07C5"/>
    <w:rsid w:val="00FD0C10"/>
    <w:rsid w:val="00FD0F7E"/>
    <w:rsid w:val="00FD145B"/>
    <w:rsid w:val="00FD1735"/>
    <w:rsid w:val="00FD173A"/>
    <w:rsid w:val="00FD18C9"/>
    <w:rsid w:val="00FD20EC"/>
    <w:rsid w:val="00FD2900"/>
    <w:rsid w:val="00FD2A0D"/>
    <w:rsid w:val="00FD2BF6"/>
    <w:rsid w:val="00FD3113"/>
    <w:rsid w:val="00FD31B1"/>
    <w:rsid w:val="00FD331E"/>
    <w:rsid w:val="00FD3976"/>
    <w:rsid w:val="00FD47D6"/>
    <w:rsid w:val="00FD47EE"/>
    <w:rsid w:val="00FD49A8"/>
    <w:rsid w:val="00FD4BD5"/>
    <w:rsid w:val="00FD52A8"/>
    <w:rsid w:val="00FD535B"/>
    <w:rsid w:val="00FD6155"/>
    <w:rsid w:val="00FD618C"/>
    <w:rsid w:val="00FD639F"/>
    <w:rsid w:val="00FD65E6"/>
    <w:rsid w:val="00FD672A"/>
    <w:rsid w:val="00FD6798"/>
    <w:rsid w:val="00FD7FB4"/>
    <w:rsid w:val="00FE0256"/>
    <w:rsid w:val="00FE02D6"/>
    <w:rsid w:val="00FE07A5"/>
    <w:rsid w:val="00FE1318"/>
    <w:rsid w:val="00FE1324"/>
    <w:rsid w:val="00FE1AA0"/>
    <w:rsid w:val="00FE1E57"/>
    <w:rsid w:val="00FE2490"/>
    <w:rsid w:val="00FE2D5A"/>
    <w:rsid w:val="00FE2F63"/>
    <w:rsid w:val="00FE31DB"/>
    <w:rsid w:val="00FE3212"/>
    <w:rsid w:val="00FE3876"/>
    <w:rsid w:val="00FE3D3B"/>
    <w:rsid w:val="00FE3E1E"/>
    <w:rsid w:val="00FE3FD9"/>
    <w:rsid w:val="00FE403C"/>
    <w:rsid w:val="00FE47A2"/>
    <w:rsid w:val="00FE4A7C"/>
    <w:rsid w:val="00FE5766"/>
    <w:rsid w:val="00FE5AC3"/>
    <w:rsid w:val="00FE5D63"/>
    <w:rsid w:val="00FE5F30"/>
    <w:rsid w:val="00FE63A4"/>
    <w:rsid w:val="00FE6ADD"/>
    <w:rsid w:val="00FE6DBB"/>
    <w:rsid w:val="00FE72A1"/>
    <w:rsid w:val="00FE72D0"/>
    <w:rsid w:val="00FF09A5"/>
    <w:rsid w:val="00FF0B95"/>
    <w:rsid w:val="00FF0FB1"/>
    <w:rsid w:val="00FF12AD"/>
    <w:rsid w:val="00FF143F"/>
    <w:rsid w:val="00FF1457"/>
    <w:rsid w:val="00FF16FF"/>
    <w:rsid w:val="00FF18A5"/>
    <w:rsid w:val="00FF1D19"/>
    <w:rsid w:val="00FF1FD7"/>
    <w:rsid w:val="00FF21CC"/>
    <w:rsid w:val="00FF2823"/>
    <w:rsid w:val="00FF2D12"/>
    <w:rsid w:val="00FF3B65"/>
    <w:rsid w:val="00FF46CC"/>
    <w:rsid w:val="00FF4F09"/>
    <w:rsid w:val="00FF4FFF"/>
    <w:rsid w:val="00FF51DF"/>
    <w:rsid w:val="00FF558E"/>
    <w:rsid w:val="00FF56EC"/>
    <w:rsid w:val="00FF578B"/>
    <w:rsid w:val="00FF57D2"/>
    <w:rsid w:val="00FF59CD"/>
    <w:rsid w:val="00FF5E9F"/>
    <w:rsid w:val="00FF5F5B"/>
    <w:rsid w:val="00FF5F60"/>
    <w:rsid w:val="00FF63F3"/>
    <w:rsid w:val="00FF7648"/>
    <w:rsid w:val="00FF7A4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CAA9"/>
  <w15:chartTrackingRefBased/>
  <w15:docId w15:val="{6D1D6FCB-4D48-40E0-BF6A-82634EC46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5FD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45FD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45FDC"/>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45FDC"/>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45FDC"/>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45FD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45FDC"/>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45FDC"/>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45FDC"/>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ED9"/>
    <w:pPr>
      <w:ind w:left="720"/>
      <w:contextualSpacing/>
    </w:pPr>
  </w:style>
  <w:style w:type="character" w:customStyle="1" w:styleId="accordion-tabbedtab-mobile">
    <w:name w:val="accordion-tabbed__tab-mobile"/>
    <w:basedOn w:val="DefaultParagraphFont"/>
    <w:rsid w:val="00025F19"/>
  </w:style>
  <w:style w:type="character" w:styleId="Hyperlink">
    <w:name w:val="Hyperlink"/>
    <w:basedOn w:val="DefaultParagraphFont"/>
    <w:uiPriority w:val="99"/>
    <w:semiHidden/>
    <w:unhideWhenUsed/>
    <w:rsid w:val="00025F19"/>
    <w:rPr>
      <w:color w:val="0000FF"/>
      <w:u w:val="single"/>
    </w:rPr>
  </w:style>
  <w:style w:type="character" w:customStyle="1" w:styleId="comma-separator">
    <w:name w:val="comma-separator"/>
    <w:basedOn w:val="DefaultParagraphFont"/>
    <w:rsid w:val="00025F19"/>
  </w:style>
  <w:style w:type="character" w:customStyle="1" w:styleId="hlfld-contribauthor">
    <w:name w:val="hlfld-contribauthor"/>
    <w:basedOn w:val="DefaultParagraphFont"/>
    <w:rsid w:val="00F353F9"/>
  </w:style>
  <w:style w:type="character" w:customStyle="1" w:styleId="nlmgiven-names">
    <w:name w:val="nlm_given-names"/>
    <w:basedOn w:val="DefaultParagraphFont"/>
    <w:rsid w:val="00F353F9"/>
  </w:style>
  <w:style w:type="character" w:customStyle="1" w:styleId="nlmyear">
    <w:name w:val="nlm_year"/>
    <w:basedOn w:val="DefaultParagraphFont"/>
    <w:rsid w:val="00F353F9"/>
  </w:style>
  <w:style w:type="character" w:customStyle="1" w:styleId="nlmedition">
    <w:name w:val="nlm_edition"/>
    <w:basedOn w:val="DefaultParagraphFont"/>
    <w:rsid w:val="00F353F9"/>
  </w:style>
  <w:style w:type="character" w:customStyle="1" w:styleId="nlmpublisher-loc">
    <w:name w:val="nlm_publisher-loc"/>
    <w:basedOn w:val="DefaultParagraphFont"/>
    <w:rsid w:val="00F353F9"/>
  </w:style>
  <w:style w:type="character" w:customStyle="1" w:styleId="nlmpublisher-name">
    <w:name w:val="nlm_publisher-name"/>
    <w:basedOn w:val="DefaultParagraphFont"/>
    <w:rsid w:val="00F353F9"/>
  </w:style>
  <w:style w:type="character" w:customStyle="1" w:styleId="reflink-block">
    <w:name w:val="reflink-block"/>
    <w:basedOn w:val="DefaultParagraphFont"/>
    <w:rsid w:val="00F353F9"/>
  </w:style>
  <w:style w:type="character" w:customStyle="1" w:styleId="googlescholar-container">
    <w:name w:val="googlescholar-container"/>
    <w:basedOn w:val="DefaultParagraphFont"/>
    <w:rsid w:val="00F353F9"/>
  </w:style>
  <w:style w:type="character" w:customStyle="1" w:styleId="url">
    <w:name w:val="url"/>
    <w:basedOn w:val="DefaultParagraphFont"/>
    <w:rsid w:val="005603C4"/>
  </w:style>
  <w:style w:type="character" w:customStyle="1" w:styleId="Heading1Char">
    <w:name w:val="Heading 1 Char"/>
    <w:basedOn w:val="DefaultParagraphFont"/>
    <w:link w:val="Heading1"/>
    <w:uiPriority w:val="9"/>
    <w:rsid w:val="00C45FDC"/>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45FDC"/>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45FDC"/>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45FDC"/>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C45FDC"/>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C45FDC"/>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C45FDC"/>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C45FDC"/>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C45FDC"/>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C45FD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45FDC"/>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45FD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45FDC"/>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45FDC"/>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C45FDC"/>
    <w:rPr>
      <w:i/>
      <w:iCs/>
      <w:color w:val="404040" w:themeColor="text1" w:themeTint="BF"/>
      <w:kern w:val="2"/>
      <w14:ligatures w14:val="standardContextual"/>
    </w:rPr>
  </w:style>
  <w:style w:type="character" w:styleId="IntenseEmphasis">
    <w:name w:val="Intense Emphasis"/>
    <w:basedOn w:val="DefaultParagraphFont"/>
    <w:uiPriority w:val="21"/>
    <w:qFormat/>
    <w:rsid w:val="00C45FDC"/>
    <w:rPr>
      <w:i/>
      <w:iCs/>
      <w:color w:val="2F5496" w:themeColor="accent1" w:themeShade="BF"/>
    </w:rPr>
  </w:style>
  <w:style w:type="paragraph" w:styleId="IntenseQuote">
    <w:name w:val="Intense Quote"/>
    <w:basedOn w:val="Normal"/>
    <w:next w:val="Normal"/>
    <w:link w:val="IntenseQuoteChar"/>
    <w:uiPriority w:val="30"/>
    <w:qFormat/>
    <w:rsid w:val="00C45F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C45FDC"/>
    <w:rPr>
      <w:i/>
      <w:iCs/>
      <w:color w:val="2F5496" w:themeColor="accent1" w:themeShade="BF"/>
      <w:kern w:val="2"/>
      <w14:ligatures w14:val="standardContextual"/>
    </w:rPr>
  </w:style>
  <w:style w:type="character" w:styleId="IntenseReference">
    <w:name w:val="Intense Reference"/>
    <w:basedOn w:val="DefaultParagraphFont"/>
    <w:uiPriority w:val="32"/>
    <w:qFormat/>
    <w:rsid w:val="00C45FDC"/>
    <w:rPr>
      <w:b/>
      <w:bCs/>
      <w:smallCaps/>
      <w:color w:val="2F5496" w:themeColor="accent1" w:themeShade="BF"/>
      <w:spacing w:val="5"/>
    </w:rPr>
  </w:style>
  <w:style w:type="table" w:styleId="TableGrid">
    <w:name w:val="Table Grid"/>
    <w:basedOn w:val="TableNormal"/>
    <w:uiPriority w:val="39"/>
    <w:rsid w:val="00C45F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5F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A1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93A"/>
  </w:style>
  <w:style w:type="paragraph" w:styleId="Footer">
    <w:name w:val="footer"/>
    <w:basedOn w:val="Normal"/>
    <w:link w:val="FooterChar"/>
    <w:uiPriority w:val="99"/>
    <w:unhideWhenUsed/>
    <w:rsid w:val="00EA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93A"/>
  </w:style>
  <w:style w:type="character" w:customStyle="1" w:styleId="italicized-text">
    <w:name w:val="italicized-text"/>
    <w:basedOn w:val="DefaultParagraphFont"/>
    <w:rsid w:val="00C1759F"/>
  </w:style>
  <w:style w:type="character" w:styleId="CommentReference">
    <w:name w:val="annotation reference"/>
    <w:basedOn w:val="DefaultParagraphFont"/>
    <w:uiPriority w:val="99"/>
    <w:semiHidden/>
    <w:unhideWhenUsed/>
    <w:rsid w:val="00443309"/>
    <w:rPr>
      <w:sz w:val="16"/>
      <w:szCs w:val="16"/>
    </w:rPr>
  </w:style>
  <w:style w:type="paragraph" w:styleId="CommentText">
    <w:name w:val="annotation text"/>
    <w:basedOn w:val="Normal"/>
    <w:link w:val="CommentTextChar"/>
    <w:uiPriority w:val="99"/>
    <w:unhideWhenUsed/>
    <w:rsid w:val="00443309"/>
    <w:pPr>
      <w:spacing w:line="240" w:lineRule="auto"/>
    </w:pPr>
    <w:rPr>
      <w:sz w:val="20"/>
      <w:szCs w:val="20"/>
    </w:rPr>
  </w:style>
  <w:style w:type="character" w:customStyle="1" w:styleId="CommentTextChar">
    <w:name w:val="Comment Text Char"/>
    <w:basedOn w:val="DefaultParagraphFont"/>
    <w:link w:val="CommentText"/>
    <w:uiPriority w:val="99"/>
    <w:rsid w:val="00443309"/>
    <w:rPr>
      <w:sz w:val="20"/>
      <w:szCs w:val="20"/>
    </w:rPr>
  </w:style>
  <w:style w:type="paragraph" w:styleId="CommentSubject">
    <w:name w:val="annotation subject"/>
    <w:basedOn w:val="CommentText"/>
    <w:next w:val="CommentText"/>
    <w:link w:val="CommentSubjectChar"/>
    <w:uiPriority w:val="99"/>
    <w:semiHidden/>
    <w:unhideWhenUsed/>
    <w:rsid w:val="00443309"/>
    <w:rPr>
      <w:b/>
      <w:bCs/>
    </w:rPr>
  </w:style>
  <w:style w:type="character" w:customStyle="1" w:styleId="CommentSubjectChar">
    <w:name w:val="Comment Subject Char"/>
    <w:basedOn w:val="CommentTextChar"/>
    <w:link w:val="CommentSubject"/>
    <w:uiPriority w:val="99"/>
    <w:semiHidden/>
    <w:rsid w:val="00443309"/>
    <w:rPr>
      <w:b/>
      <w:bCs/>
      <w:sz w:val="20"/>
      <w:szCs w:val="20"/>
    </w:rPr>
  </w:style>
  <w:style w:type="character" w:styleId="FollowedHyperlink">
    <w:name w:val="FollowedHyperlink"/>
    <w:basedOn w:val="DefaultParagraphFont"/>
    <w:uiPriority w:val="99"/>
    <w:semiHidden/>
    <w:unhideWhenUsed/>
    <w:rsid w:val="00436B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735737">
      <w:bodyDiv w:val="1"/>
      <w:marLeft w:val="0"/>
      <w:marRight w:val="0"/>
      <w:marTop w:val="0"/>
      <w:marBottom w:val="0"/>
      <w:divBdr>
        <w:top w:val="none" w:sz="0" w:space="0" w:color="auto"/>
        <w:left w:val="none" w:sz="0" w:space="0" w:color="auto"/>
        <w:bottom w:val="none" w:sz="0" w:space="0" w:color="auto"/>
        <w:right w:val="none" w:sz="0" w:space="0" w:color="auto"/>
      </w:divBdr>
    </w:div>
    <w:div w:id="400955285">
      <w:bodyDiv w:val="1"/>
      <w:marLeft w:val="0"/>
      <w:marRight w:val="0"/>
      <w:marTop w:val="0"/>
      <w:marBottom w:val="0"/>
      <w:divBdr>
        <w:top w:val="none" w:sz="0" w:space="0" w:color="auto"/>
        <w:left w:val="none" w:sz="0" w:space="0" w:color="auto"/>
        <w:bottom w:val="none" w:sz="0" w:space="0" w:color="auto"/>
        <w:right w:val="none" w:sz="0" w:space="0" w:color="auto"/>
      </w:divBdr>
    </w:div>
    <w:div w:id="1117485505">
      <w:bodyDiv w:val="1"/>
      <w:marLeft w:val="0"/>
      <w:marRight w:val="0"/>
      <w:marTop w:val="0"/>
      <w:marBottom w:val="0"/>
      <w:divBdr>
        <w:top w:val="none" w:sz="0" w:space="0" w:color="auto"/>
        <w:left w:val="none" w:sz="0" w:space="0" w:color="auto"/>
        <w:bottom w:val="none" w:sz="0" w:space="0" w:color="auto"/>
        <w:right w:val="none" w:sz="0" w:space="0" w:color="auto"/>
      </w:divBdr>
    </w:div>
    <w:div w:id="140629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amh.onlinelibrary.wiley.com/action/doSearch?ContribAuthorRaw=Silverman%2C+Wendy+K" TargetMode="External"/><Relationship Id="rId18" Type="http://schemas.openxmlformats.org/officeDocument/2006/relationships/hyperlink" Target="https://scholar.google.co.uk/citations?user=RIRA8UkAAAAJ&amp;hl=en&amp;oi=sra"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royalsociety.org/news-resources/publications/2021/broad-balanced-curriculum-research/" TargetMode="External"/><Relationship Id="rId7" Type="http://schemas.openxmlformats.org/officeDocument/2006/relationships/settings" Target="settings.xml"/><Relationship Id="rId12" Type="http://schemas.openxmlformats.org/officeDocument/2006/relationships/hyperlink" Target="https://acamh.onlinelibrary.wiley.com/action/doSearch?ContribAuthorRaw=Ingul%2C+Jo+Magne" TargetMode="External"/><Relationship Id="rId17" Type="http://schemas.openxmlformats.org/officeDocument/2006/relationships/image" Target="media/image2.png"/><Relationship Id="rId25" Type="http://schemas.openxmlformats.org/officeDocument/2006/relationships/hyperlink" Target="mailto:pwoodrow1@sheffield.ac.uk" TargetMode="External"/><Relationship Id="rId2" Type="http://schemas.openxmlformats.org/officeDocument/2006/relationships/customXml" Target="../customXml/item2.xml"/><Relationship Id="rId16" Type="http://schemas.openxmlformats.org/officeDocument/2006/relationships/hyperlink" Target="https://scholar.google.com/citations?user=stDFY-MAAAAJ&amp;hl=en&amp;oi=sra" TargetMode="External"/><Relationship Id="rId20" Type="http://schemas.openxmlformats.org/officeDocument/2006/relationships/hyperlink" Target="https://www.simplypsychology.org/Bronfenbrenner.html" TargetMode="External"/><Relationship Id="rId29" Type="http://schemas.openxmlformats.org/officeDocument/2006/relationships/hyperlink" Target="mailto:r.lawthom@sheffield.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cholar.google.com/citations?user=stDFY-MAAAAJ&amp;hl=en&amp;oi=sra" TargetMode="External"/><Relationship Id="rId23" Type="http://schemas.openxmlformats.org/officeDocument/2006/relationships/image" Target="media/image3.png"/><Relationship Id="rId28" Type="http://schemas.openxmlformats.org/officeDocument/2006/relationships/hyperlink" Target="mailto:v.lewis@sheffield.ac.uk" TargetMode="External"/><Relationship Id="rId10" Type="http://schemas.openxmlformats.org/officeDocument/2006/relationships/endnotes" Target="endnotes.xml"/><Relationship Id="rId19" Type="http://schemas.openxmlformats.org/officeDocument/2006/relationships/hyperlink" Target="https://ifs.org.uk/publications/annual-report-education-spending-england-2023"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amh.onlinelibrary.wiley.com/action/doSearch?ContribAuthorRaw=Nordahl%2C+Hans+M" TargetMode="External"/><Relationship Id="rId22" Type="http://schemas.openxmlformats.org/officeDocument/2006/relationships/hyperlink" Target="https://explore-education-statistics.service.gov.uk/find-statistics/pupil-attendance-in-schools" TargetMode="External"/><Relationship Id="rId27" Type="http://schemas.openxmlformats.org/officeDocument/2006/relationships/hyperlink" Target="mailto:pwoodrow1@sheffield.ac.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3665BF8B18814298AEA23BA3383AFF" ma:contentTypeVersion="14" ma:contentTypeDescription="Create a new document." ma:contentTypeScope="" ma:versionID="75f2eaccc735182423e7ea3d0216b781">
  <xsd:schema xmlns:xsd="http://www.w3.org/2001/XMLSchema" xmlns:xs="http://www.w3.org/2001/XMLSchema" xmlns:p="http://schemas.microsoft.com/office/2006/metadata/properties" xmlns:ns3="b0055d2a-58a8-408f-b0b2-233ee04e1120" xmlns:ns4="79a33558-7716-4e04-9952-8adbe6d3e443" targetNamespace="http://schemas.microsoft.com/office/2006/metadata/properties" ma:root="true" ma:fieldsID="e2a20a131b2bd1b8043f0b13f4a5ea47" ns3:_="" ns4:_="">
    <xsd:import namespace="b0055d2a-58a8-408f-b0b2-233ee04e1120"/>
    <xsd:import namespace="79a33558-7716-4e04-9952-8adbe6d3e44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55d2a-58a8-408f-b0b2-233ee04e112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33558-7716-4e04-9952-8adbe6d3e44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0055d2a-58a8-408f-b0b2-233ee04e1120" xsi:nil="true"/>
  </documentManagement>
</p:properties>
</file>

<file path=customXml/itemProps1.xml><?xml version="1.0" encoding="utf-8"?>
<ds:datastoreItem xmlns:ds="http://schemas.openxmlformats.org/officeDocument/2006/customXml" ds:itemID="{54943237-901C-461C-A5B6-2D5FAB4B5779}">
  <ds:schemaRefs>
    <ds:schemaRef ds:uri="http://schemas.openxmlformats.org/officeDocument/2006/bibliography"/>
  </ds:schemaRefs>
</ds:datastoreItem>
</file>

<file path=customXml/itemProps2.xml><?xml version="1.0" encoding="utf-8"?>
<ds:datastoreItem xmlns:ds="http://schemas.openxmlformats.org/officeDocument/2006/customXml" ds:itemID="{FD5BCFE7-E404-4291-838E-5067B26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55d2a-58a8-408f-b0b2-233ee04e1120"/>
    <ds:schemaRef ds:uri="79a33558-7716-4e04-9952-8adbe6d3e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8669E4-85D4-4349-9E65-4033F53470B2}">
  <ds:schemaRefs>
    <ds:schemaRef ds:uri="http://schemas.microsoft.com/sharepoint/v3/contenttype/forms"/>
  </ds:schemaRefs>
</ds:datastoreItem>
</file>

<file path=customXml/itemProps4.xml><?xml version="1.0" encoding="utf-8"?>
<ds:datastoreItem xmlns:ds="http://schemas.openxmlformats.org/officeDocument/2006/customXml" ds:itemID="{8F5CE87C-A676-49E1-BDF4-B0C148B5C68C}">
  <ds:schemaRefs>
    <ds:schemaRef ds:uri="http://schemas.microsoft.com/office/2006/metadata/properties"/>
    <ds:schemaRef ds:uri="http://schemas.microsoft.com/office/infopath/2007/PartnerControls"/>
    <ds:schemaRef ds:uri="b0055d2a-58a8-408f-b0b2-233ee04e1120"/>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206</Pages>
  <Words>67253</Words>
  <Characters>383343</Characters>
  <Application>Microsoft Office Word</Application>
  <DocSecurity>0</DocSecurity>
  <Lines>3194</Lines>
  <Paragraphs>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449697</CharactersWithSpaces>
  <SharedDoc>false</SharedDoc>
  <HLinks>
    <vt:vector size="96" baseType="variant">
      <vt:variant>
        <vt:i4>5963885</vt:i4>
      </vt:variant>
      <vt:variant>
        <vt:i4>45</vt:i4>
      </vt:variant>
      <vt:variant>
        <vt:i4>0</vt:i4>
      </vt:variant>
      <vt:variant>
        <vt:i4>5</vt:i4>
      </vt:variant>
      <vt:variant>
        <vt:lpwstr>mailto:r.lawthom@sheffield.ac.uk</vt:lpwstr>
      </vt:variant>
      <vt:variant>
        <vt:lpwstr/>
      </vt:variant>
      <vt:variant>
        <vt:i4>2687003</vt:i4>
      </vt:variant>
      <vt:variant>
        <vt:i4>42</vt:i4>
      </vt:variant>
      <vt:variant>
        <vt:i4>0</vt:i4>
      </vt:variant>
      <vt:variant>
        <vt:i4>5</vt:i4>
      </vt:variant>
      <vt:variant>
        <vt:lpwstr>mailto:v.lewis@sheffield.ac.uk</vt:lpwstr>
      </vt:variant>
      <vt:variant>
        <vt:lpwstr/>
      </vt:variant>
      <vt:variant>
        <vt:i4>1179684</vt:i4>
      </vt:variant>
      <vt:variant>
        <vt:i4>39</vt:i4>
      </vt:variant>
      <vt:variant>
        <vt:i4>0</vt:i4>
      </vt:variant>
      <vt:variant>
        <vt:i4>5</vt:i4>
      </vt:variant>
      <vt:variant>
        <vt:lpwstr>mailto:pwoodrow1@sheffield.ac.uk</vt:lpwstr>
      </vt:variant>
      <vt:variant>
        <vt:lpwstr/>
      </vt:variant>
      <vt:variant>
        <vt:i4>1179684</vt:i4>
      </vt:variant>
      <vt:variant>
        <vt:i4>36</vt:i4>
      </vt:variant>
      <vt:variant>
        <vt:i4>0</vt:i4>
      </vt:variant>
      <vt:variant>
        <vt:i4>5</vt:i4>
      </vt:variant>
      <vt:variant>
        <vt:lpwstr>mailto:pwoodrow1@sheffield.ac.uk</vt:lpwstr>
      </vt:variant>
      <vt:variant>
        <vt:lpwstr/>
      </vt:variant>
      <vt:variant>
        <vt:i4>6357105</vt:i4>
      </vt:variant>
      <vt:variant>
        <vt:i4>33</vt:i4>
      </vt:variant>
      <vt:variant>
        <vt:i4>0</vt:i4>
      </vt:variant>
      <vt:variant>
        <vt:i4>5</vt:i4>
      </vt:variant>
      <vt:variant>
        <vt:lpwstr>https://explore-education-statistics.service.gov.uk/find-statistics/pupil-attendance-in-schools</vt:lpwstr>
      </vt:variant>
      <vt:variant>
        <vt:lpwstr/>
      </vt:variant>
      <vt:variant>
        <vt:i4>5636160</vt:i4>
      </vt:variant>
      <vt:variant>
        <vt:i4>30</vt:i4>
      </vt:variant>
      <vt:variant>
        <vt:i4>0</vt:i4>
      </vt:variant>
      <vt:variant>
        <vt:i4>5</vt:i4>
      </vt:variant>
      <vt:variant>
        <vt:lpwstr>https://royalsociety.org/news-resources/publications/2021/broad-balanced-curriculum-research/</vt:lpwstr>
      </vt:variant>
      <vt:variant>
        <vt:lpwstr/>
      </vt:variant>
      <vt:variant>
        <vt:i4>196684</vt:i4>
      </vt:variant>
      <vt:variant>
        <vt:i4>27</vt:i4>
      </vt:variant>
      <vt:variant>
        <vt:i4>0</vt:i4>
      </vt:variant>
      <vt:variant>
        <vt:i4>5</vt:i4>
      </vt:variant>
      <vt:variant>
        <vt:lpwstr>https://www.simplypsychology.org/Bronfenbrenner.html</vt:lpwstr>
      </vt:variant>
      <vt:variant>
        <vt:lpwstr/>
      </vt:variant>
      <vt:variant>
        <vt:i4>5242897</vt:i4>
      </vt:variant>
      <vt:variant>
        <vt:i4>24</vt:i4>
      </vt:variant>
      <vt:variant>
        <vt:i4>0</vt:i4>
      </vt:variant>
      <vt:variant>
        <vt:i4>5</vt:i4>
      </vt:variant>
      <vt:variant>
        <vt:lpwstr>https://ifs.org.uk/publications/annual-report-education-spending-england-2023</vt:lpwstr>
      </vt:variant>
      <vt:variant>
        <vt:lpwstr/>
      </vt:variant>
      <vt:variant>
        <vt:i4>4653131</vt:i4>
      </vt:variant>
      <vt:variant>
        <vt:i4>21</vt:i4>
      </vt:variant>
      <vt:variant>
        <vt:i4>0</vt:i4>
      </vt:variant>
      <vt:variant>
        <vt:i4>5</vt:i4>
      </vt:variant>
      <vt:variant>
        <vt:lpwstr>https://scholar.google.co.uk/citations?user=RIRA8UkAAAAJ&amp;hl=en&amp;oi=sra</vt:lpwstr>
      </vt:variant>
      <vt:variant>
        <vt:lpwstr/>
      </vt:variant>
      <vt:variant>
        <vt:i4>2949230</vt:i4>
      </vt:variant>
      <vt:variant>
        <vt:i4>18</vt:i4>
      </vt:variant>
      <vt:variant>
        <vt:i4>0</vt:i4>
      </vt:variant>
      <vt:variant>
        <vt:i4>5</vt:i4>
      </vt:variant>
      <vt:variant>
        <vt:lpwstr>https://scholar.google.com/citations?user=stDFY-MAAAAJ&amp;hl=en&amp;oi=sra</vt:lpwstr>
      </vt:variant>
      <vt:variant>
        <vt:lpwstr/>
      </vt:variant>
      <vt:variant>
        <vt:i4>2949230</vt:i4>
      </vt:variant>
      <vt:variant>
        <vt:i4>15</vt:i4>
      </vt:variant>
      <vt:variant>
        <vt:i4>0</vt:i4>
      </vt:variant>
      <vt:variant>
        <vt:i4>5</vt:i4>
      </vt:variant>
      <vt:variant>
        <vt:lpwstr>https://scholar.google.com/citations?user=stDFY-MAAAAJ&amp;hl=en&amp;oi=sra</vt:lpwstr>
      </vt:variant>
      <vt:variant>
        <vt:lpwstr/>
      </vt:variant>
      <vt:variant>
        <vt:i4>2949230</vt:i4>
      </vt:variant>
      <vt:variant>
        <vt:i4>12</vt:i4>
      </vt:variant>
      <vt:variant>
        <vt:i4>0</vt:i4>
      </vt:variant>
      <vt:variant>
        <vt:i4>5</vt:i4>
      </vt:variant>
      <vt:variant>
        <vt:lpwstr>https://scholar.google.com/citations?user=stDFY-MAAAAJ&amp;hl=en&amp;oi=sra</vt:lpwstr>
      </vt:variant>
      <vt:variant>
        <vt:lpwstr/>
      </vt:variant>
      <vt:variant>
        <vt:i4>4325468</vt:i4>
      </vt:variant>
      <vt:variant>
        <vt:i4>9</vt:i4>
      </vt:variant>
      <vt:variant>
        <vt:i4>0</vt:i4>
      </vt:variant>
      <vt:variant>
        <vt:i4>5</vt:i4>
      </vt:variant>
      <vt:variant>
        <vt:lpwstr>https://acamh.onlinelibrary.wiley.com/action/doSearch?ContribAuthorRaw=Nordahl%2C+Hans+M</vt:lpwstr>
      </vt:variant>
      <vt:variant>
        <vt:lpwstr/>
      </vt:variant>
      <vt:variant>
        <vt:i4>8323198</vt:i4>
      </vt:variant>
      <vt:variant>
        <vt:i4>6</vt:i4>
      </vt:variant>
      <vt:variant>
        <vt:i4>0</vt:i4>
      </vt:variant>
      <vt:variant>
        <vt:i4>5</vt:i4>
      </vt:variant>
      <vt:variant>
        <vt:lpwstr>https://acamh.onlinelibrary.wiley.com/action/doSearch?ContribAuthorRaw=Silverman%2C+Wendy+K</vt:lpwstr>
      </vt:variant>
      <vt:variant>
        <vt:lpwstr/>
      </vt:variant>
      <vt:variant>
        <vt:i4>7536741</vt:i4>
      </vt:variant>
      <vt:variant>
        <vt:i4>3</vt:i4>
      </vt:variant>
      <vt:variant>
        <vt:i4>0</vt:i4>
      </vt:variant>
      <vt:variant>
        <vt:i4>5</vt:i4>
      </vt:variant>
      <vt:variant>
        <vt:lpwstr>https://acamh.onlinelibrary.wiley.com/action/doSearch?ContribAuthorRaw=Kl%C3%B6ckner%2C+Christian+A</vt:lpwstr>
      </vt:variant>
      <vt:variant>
        <vt:lpwstr/>
      </vt:variant>
      <vt:variant>
        <vt:i4>5111879</vt:i4>
      </vt:variant>
      <vt:variant>
        <vt:i4>0</vt:i4>
      </vt:variant>
      <vt:variant>
        <vt:i4>0</vt:i4>
      </vt:variant>
      <vt:variant>
        <vt:i4>5</vt:i4>
      </vt:variant>
      <vt:variant>
        <vt:lpwstr>https://acamh.onlinelibrary.wiley.com/action/doSearch?ContribAuthorRaw=Ingul%2C+Jo+Magne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Woodrow</dc:creator>
  <cp:keywords/>
  <dc:description/>
  <cp:lastModifiedBy>Paul Woodrow</cp:lastModifiedBy>
  <cp:revision>90</cp:revision>
  <cp:lastPrinted>2024-12-09T16:28:00Z</cp:lastPrinted>
  <dcterms:created xsi:type="dcterms:W3CDTF">2024-12-02T22:44:00Z</dcterms:created>
  <dcterms:modified xsi:type="dcterms:W3CDTF">2024-12-09T16:37:00Z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0x010100683665BF8B18814298AEA23BA3383AFF</vt:lpwstr>
  </property>
</Properties>
</file>