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D906BE" w14:textId="77777777" w:rsidR="001C187C" w:rsidRDefault="001C187C" w:rsidP="001C187C"/>
    <w:p w14:paraId="18E492D9" w14:textId="77777777" w:rsidR="001C187C" w:rsidRDefault="001C187C" w:rsidP="001C187C"/>
    <w:p w14:paraId="13E250EC" w14:textId="49F72892" w:rsidR="001C187C" w:rsidRDefault="00490E39" w:rsidP="00490E39">
      <w:pPr>
        <w:jc w:val="center"/>
      </w:pPr>
      <w:r>
        <w:rPr>
          <w:noProof/>
        </w:rPr>
        <w:drawing>
          <wp:inline distT="0" distB="0" distL="0" distR="0" wp14:anchorId="29DC3A30" wp14:editId="241C3138">
            <wp:extent cx="3467100" cy="1358900"/>
            <wp:effectExtent l="0" t="0" r="0" b="0"/>
            <wp:docPr id="64395160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51603" name="Picture 1" descr="A close-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467100" cy="1358900"/>
                    </a:xfrm>
                    <a:prstGeom prst="rect">
                      <a:avLst/>
                    </a:prstGeom>
                  </pic:spPr>
                </pic:pic>
              </a:graphicData>
            </a:graphic>
          </wp:inline>
        </w:drawing>
      </w:r>
    </w:p>
    <w:p w14:paraId="6C472926" w14:textId="77777777" w:rsidR="001C187C" w:rsidRDefault="001C187C" w:rsidP="001C187C">
      <w:pPr>
        <w:tabs>
          <w:tab w:val="left" w:pos="2344"/>
        </w:tabs>
      </w:pPr>
    </w:p>
    <w:p w14:paraId="317C002A" w14:textId="77777777" w:rsidR="001C187C" w:rsidRPr="004F61BD" w:rsidRDefault="001C187C" w:rsidP="001C187C"/>
    <w:p w14:paraId="7D1F19B4" w14:textId="77777777" w:rsidR="001C187C" w:rsidRDefault="001C187C" w:rsidP="001C187C"/>
    <w:p w14:paraId="42844346" w14:textId="402CDFE7" w:rsidR="001C187C" w:rsidRPr="00490E39" w:rsidRDefault="001C187C" w:rsidP="00490E39">
      <w:pPr>
        <w:spacing w:line="360" w:lineRule="auto"/>
        <w:jc w:val="center"/>
        <w:rPr>
          <w:rFonts w:ascii="Times New Roman" w:eastAsia="Times New Roman" w:hAnsi="Times New Roman" w:cs="Times New Roman"/>
          <w:b/>
          <w:bCs/>
          <w:kern w:val="0"/>
          <w:sz w:val="28"/>
          <w:szCs w:val="28"/>
        </w:rPr>
      </w:pPr>
      <w:r w:rsidRPr="00490E39">
        <w:rPr>
          <w:rFonts w:ascii="Arial" w:eastAsia="Times New Roman" w:hAnsi="Arial" w:cs="Arial"/>
          <w:b/>
          <w:bCs/>
          <w:color w:val="111111"/>
          <w:kern w:val="0"/>
          <w:sz w:val="28"/>
          <w:szCs w:val="28"/>
        </w:rPr>
        <w:t>Chinese multinationals in the UK: workplace conflict management in a cross-cultural context from a social identity perspective</w:t>
      </w:r>
    </w:p>
    <w:p w14:paraId="10869CBD" w14:textId="77777777" w:rsidR="001C187C" w:rsidRDefault="001C187C" w:rsidP="00490E39">
      <w:pPr>
        <w:spacing w:line="360" w:lineRule="auto"/>
      </w:pPr>
    </w:p>
    <w:p w14:paraId="55535201" w14:textId="77777777" w:rsidR="00490E39" w:rsidRDefault="00490E39" w:rsidP="00490E39">
      <w:pPr>
        <w:spacing w:line="360" w:lineRule="auto"/>
      </w:pPr>
    </w:p>
    <w:p w14:paraId="0DC892CC" w14:textId="77777777" w:rsidR="00490E39" w:rsidRDefault="00490E39" w:rsidP="00490E39">
      <w:pPr>
        <w:spacing w:line="360" w:lineRule="auto"/>
      </w:pPr>
    </w:p>
    <w:p w14:paraId="1737B609" w14:textId="77777777" w:rsidR="001C187C" w:rsidRDefault="001C187C" w:rsidP="00490E39">
      <w:pPr>
        <w:spacing w:line="360" w:lineRule="auto"/>
      </w:pPr>
    </w:p>
    <w:p w14:paraId="674168B3" w14:textId="62B457D3" w:rsidR="00490E39" w:rsidRDefault="001C187C" w:rsidP="00490E39">
      <w:pPr>
        <w:spacing w:line="360" w:lineRule="auto"/>
        <w:jc w:val="center"/>
        <w:rPr>
          <w:rFonts w:ascii="Arial" w:hAnsi="Arial" w:cs="Arial"/>
        </w:rPr>
      </w:pPr>
      <w:r w:rsidRPr="00720831">
        <w:rPr>
          <w:rFonts w:ascii="Arial" w:hAnsi="Arial" w:cs="Arial"/>
        </w:rPr>
        <w:t>Yingying He</w:t>
      </w:r>
    </w:p>
    <w:p w14:paraId="523663D1" w14:textId="77777777" w:rsidR="00490E39" w:rsidRDefault="00490E39" w:rsidP="00490E39">
      <w:pPr>
        <w:spacing w:line="360" w:lineRule="auto"/>
        <w:jc w:val="center"/>
        <w:rPr>
          <w:rFonts w:ascii="Arial" w:hAnsi="Arial" w:cs="Arial"/>
        </w:rPr>
      </w:pPr>
    </w:p>
    <w:p w14:paraId="00FAD606" w14:textId="77777777" w:rsidR="00F218B6" w:rsidRDefault="00F218B6" w:rsidP="00490E39">
      <w:pPr>
        <w:spacing w:line="360" w:lineRule="auto"/>
        <w:jc w:val="center"/>
        <w:rPr>
          <w:rFonts w:ascii="Arial" w:hAnsi="Arial" w:cs="Arial"/>
        </w:rPr>
      </w:pPr>
    </w:p>
    <w:p w14:paraId="6C07351D" w14:textId="77777777" w:rsidR="00490E39" w:rsidRDefault="00490E39" w:rsidP="00490E39">
      <w:pPr>
        <w:spacing w:line="360" w:lineRule="auto"/>
        <w:jc w:val="center"/>
        <w:rPr>
          <w:rFonts w:ascii="Arial" w:hAnsi="Arial" w:cs="Arial"/>
        </w:rPr>
      </w:pPr>
    </w:p>
    <w:p w14:paraId="4F94AC47" w14:textId="77777777" w:rsidR="00490E39" w:rsidRDefault="00490E39" w:rsidP="00490E39">
      <w:pPr>
        <w:spacing w:line="360" w:lineRule="auto"/>
        <w:rPr>
          <w:rFonts w:ascii="Arial" w:hAnsi="Arial" w:cs="Arial"/>
        </w:rPr>
      </w:pPr>
    </w:p>
    <w:p w14:paraId="2F423F27" w14:textId="77777777" w:rsidR="00490E39" w:rsidRPr="00490E39" w:rsidRDefault="00490E39" w:rsidP="00490E39">
      <w:pPr>
        <w:spacing w:line="360" w:lineRule="auto"/>
        <w:jc w:val="center"/>
        <w:rPr>
          <w:rFonts w:ascii="Arial" w:hAnsi="Arial" w:cs="Arial"/>
        </w:rPr>
      </w:pPr>
      <w:r w:rsidRPr="00490E39">
        <w:rPr>
          <w:rFonts w:ascii="Arial" w:hAnsi="Arial" w:cs="Arial"/>
        </w:rPr>
        <w:t>A thesis submitted in partial fulfilment</w:t>
      </w:r>
    </w:p>
    <w:p w14:paraId="1B7D7743" w14:textId="77777777" w:rsidR="00490E39" w:rsidRPr="00490E39" w:rsidRDefault="00490E39" w:rsidP="00490E39">
      <w:pPr>
        <w:spacing w:line="360" w:lineRule="auto"/>
        <w:jc w:val="center"/>
        <w:rPr>
          <w:rFonts w:ascii="Arial" w:hAnsi="Arial" w:cs="Arial"/>
        </w:rPr>
      </w:pPr>
      <w:r w:rsidRPr="00490E39">
        <w:rPr>
          <w:rFonts w:ascii="Arial" w:hAnsi="Arial" w:cs="Arial"/>
        </w:rPr>
        <w:t>of</w:t>
      </w:r>
    </w:p>
    <w:p w14:paraId="1B177738" w14:textId="375512BE" w:rsidR="00490E39" w:rsidRDefault="00490E39" w:rsidP="00490E39">
      <w:pPr>
        <w:spacing w:line="360" w:lineRule="auto"/>
        <w:jc w:val="center"/>
        <w:rPr>
          <w:rFonts w:ascii="Arial" w:hAnsi="Arial" w:cs="Arial"/>
        </w:rPr>
      </w:pPr>
      <w:r w:rsidRPr="00490E39">
        <w:rPr>
          <w:rFonts w:ascii="Arial" w:hAnsi="Arial" w:cs="Arial"/>
        </w:rPr>
        <w:t>the requirements for the degree of Doctor of Philosophy</w:t>
      </w:r>
    </w:p>
    <w:p w14:paraId="69ED08DC" w14:textId="77777777" w:rsidR="00490E39" w:rsidRDefault="00490E39" w:rsidP="00490E39">
      <w:pPr>
        <w:spacing w:line="360" w:lineRule="auto"/>
        <w:rPr>
          <w:rFonts w:ascii="Arial" w:hAnsi="Arial" w:cs="Arial"/>
        </w:rPr>
      </w:pPr>
    </w:p>
    <w:p w14:paraId="2554479F" w14:textId="77777777" w:rsidR="00490E39" w:rsidRDefault="00490E39" w:rsidP="00490E39">
      <w:pPr>
        <w:spacing w:line="360" w:lineRule="auto"/>
        <w:rPr>
          <w:rFonts w:ascii="Arial" w:hAnsi="Arial" w:cs="Arial"/>
        </w:rPr>
      </w:pPr>
    </w:p>
    <w:p w14:paraId="686B2CBF" w14:textId="77777777" w:rsidR="00490E39" w:rsidRDefault="00490E39" w:rsidP="00490E39">
      <w:pPr>
        <w:spacing w:line="360" w:lineRule="auto"/>
        <w:rPr>
          <w:rFonts w:ascii="Arial" w:hAnsi="Arial" w:cs="Arial"/>
        </w:rPr>
      </w:pPr>
    </w:p>
    <w:p w14:paraId="02B5449E" w14:textId="77777777" w:rsidR="00490E39" w:rsidRPr="00490E39" w:rsidRDefault="00490E39" w:rsidP="00490E39">
      <w:pPr>
        <w:spacing w:line="360" w:lineRule="auto"/>
        <w:rPr>
          <w:rFonts w:ascii="Arial" w:hAnsi="Arial" w:cs="Arial"/>
        </w:rPr>
      </w:pPr>
    </w:p>
    <w:p w14:paraId="0F83B984" w14:textId="77777777" w:rsidR="00490E39" w:rsidRPr="00490E39" w:rsidRDefault="00490E39" w:rsidP="00490E39">
      <w:pPr>
        <w:spacing w:line="360" w:lineRule="auto"/>
        <w:jc w:val="center"/>
        <w:rPr>
          <w:rFonts w:ascii="Arial" w:hAnsi="Arial" w:cs="Arial"/>
        </w:rPr>
      </w:pPr>
      <w:r w:rsidRPr="00490E39">
        <w:rPr>
          <w:rFonts w:ascii="Arial" w:hAnsi="Arial" w:cs="Arial"/>
        </w:rPr>
        <w:t>The University of Sheffield</w:t>
      </w:r>
    </w:p>
    <w:p w14:paraId="4B70BA3E" w14:textId="77777777" w:rsidR="00490E39" w:rsidRPr="00490E39" w:rsidRDefault="00490E39" w:rsidP="00490E39">
      <w:pPr>
        <w:spacing w:line="360" w:lineRule="auto"/>
        <w:jc w:val="center"/>
        <w:rPr>
          <w:rFonts w:ascii="Arial" w:hAnsi="Arial" w:cs="Arial"/>
        </w:rPr>
      </w:pPr>
      <w:r w:rsidRPr="00490E39">
        <w:rPr>
          <w:rFonts w:ascii="Arial" w:hAnsi="Arial" w:cs="Arial"/>
        </w:rPr>
        <w:t>Faculty of Social Sciences</w:t>
      </w:r>
    </w:p>
    <w:p w14:paraId="16A178A1" w14:textId="233EE705" w:rsidR="001C187C" w:rsidRPr="00490E39" w:rsidRDefault="00490E39" w:rsidP="00490E39">
      <w:pPr>
        <w:spacing w:line="360" w:lineRule="auto"/>
        <w:jc w:val="center"/>
        <w:rPr>
          <w:rFonts w:ascii="Arial" w:hAnsi="Arial" w:cs="Arial"/>
        </w:rPr>
      </w:pPr>
      <w:r w:rsidRPr="00490E39">
        <w:rPr>
          <w:rFonts w:ascii="Arial" w:hAnsi="Arial" w:cs="Arial"/>
        </w:rPr>
        <w:t xml:space="preserve">Sheffield University </w:t>
      </w:r>
      <w:r w:rsidR="00BD0A3B">
        <w:rPr>
          <w:rFonts w:ascii="Arial" w:hAnsi="Arial" w:cs="Arial"/>
        </w:rPr>
        <w:t>M</w:t>
      </w:r>
      <w:r w:rsidRPr="00490E39">
        <w:rPr>
          <w:rFonts w:ascii="Arial" w:hAnsi="Arial" w:cs="Arial"/>
        </w:rPr>
        <w:t xml:space="preserve">anagement </w:t>
      </w:r>
      <w:r w:rsidR="00BD0A3B">
        <w:rPr>
          <w:rFonts w:ascii="Arial" w:hAnsi="Arial" w:cs="Arial"/>
        </w:rPr>
        <w:t>S</w:t>
      </w:r>
      <w:r w:rsidRPr="00490E39">
        <w:rPr>
          <w:rFonts w:ascii="Arial" w:hAnsi="Arial" w:cs="Arial"/>
        </w:rPr>
        <w:t>chool</w:t>
      </w:r>
    </w:p>
    <w:p w14:paraId="726ED6A8" w14:textId="77777777" w:rsidR="00490E39" w:rsidRDefault="00490E39" w:rsidP="00490E39">
      <w:pPr>
        <w:jc w:val="center"/>
        <w:rPr>
          <w:rFonts w:ascii="Arial" w:hAnsi="Arial" w:cs="Arial"/>
        </w:rPr>
      </w:pPr>
    </w:p>
    <w:p w14:paraId="7664940C" w14:textId="77777777" w:rsidR="00490E39" w:rsidRDefault="00490E39" w:rsidP="00490E39">
      <w:pPr>
        <w:jc w:val="center"/>
        <w:rPr>
          <w:rFonts w:ascii="Arial" w:hAnsi="Arial" w:cs="Arial"/>
        </w:rPr>
      </w:pPr>
    </w:p>
    <w:p w14:paraId="402142DC" w14:textId="77777777" w:rsidR="00490E39" w:rsidRDefault="00490E39" w:rsidP="00490E39">
      <w:pPr>
        <w:jc w:val="center"/>
        <w:rPr>
          <w:rFonts w:ascii="Arial" w:hAnsi="Arial" w:cs="Arial"/>
        </w:rPr>
      </w:pPr>
    </w:p>
    <w:p w14:paraId="6B9ED9C8" w14:textId="77777777" w:rsidR="00490E39" w:rsidRPr="00490E39" w:rsidRDefault="00490E39" w:rsidP="00490E39">
      <w:pPr>
        <w:rPr>
          <w:rFonts w:ascii="Arial" w:hAnsi="Arial" w:cs="Arial"/>
        </w:rPr>
      </w:pPr>
    </w:p>
    <w:p w14:paraId="6CDCB040" w14:textId="1313A5D0" w:rsidR="001C187C" w:rsidRPr="00490E39" w:rsidRDefault="00490E39" w:rsidP="00490E39">
      <w:pPr>
        <w:jc w:val="center"/>
        <w:rPr>
          <w:rFonts w:ascii="Arial" w:hAnsi="Arial" w:cs="Arial"/>
        </w:rPr>
      </w:pPr>
      <w:r w:rsidRPr="00490E39">
        <w:rPr>
          <w:rFonts w:ascii="Arial" w:hAnsi="Arial" w:cs="Arial"/>
        </w:rPr>
        <w:t>August 2023</w:t>
      </w:r>
    </w:p>
    <w:p w14:paraId="503EAA9C" w14:textId="4D57145F" w:rsidR="001C187C" w:rsidRPr="00597009" w:rsidRDefault="00B22055" w:rsidP="001C187C">
      <w:pPr>
        <w:pStyle w:val="Subtitle"/>
        <w:rPr>
          <w:b/>
          <w:bCs/>
          <w:szCs w:val="24"/>
        </w:rPr>
      </w:pPr>
      <w:r w:rsidRPr="00597009">
        <w:rPr>
          <w:b/>
          <w:bCs/>
          <w:szCs w:val="24"/>
        </w:rPr>
        <w:lastRenderedPageBreak/>
        <w:t>Abstract</w:t>
      </w:r>
    </w:p>
    <w:p w14:paraId="6EC7DA24" w14:textId="77777777" w:rsidR="00490E39" w:rsidRPr="00490E39" w:rsidRDefault="00490E39" w:rsidP="00490E39">
      <w:pPr>
        <w:jc w:val="both"/>
        <w:rPr>
          <w:rFonts w:ascii="Arial" w:hAnsi="Arial" w:cs="Arial"/>
        </w:rPr>
      </w:pPr>
    </w:p>
    <w:p w14:paraId="1384ED3D" w14:textId="20FF632C" w:rsidR="007C0E95" w:rsidRPr="00A518F0" w:rsidRDefault="007C0E95" w:rsidP="00490E39">
      <w:pPr>
        <w:jc w:val="both"/>
        <w:rPr>
          <w:rFonts w:ascii="Arial" w:hAnsi="Arial" w:cs="Arial"/>
          <w:color w:val="FF0000"/>
        </w:rPr>
      </w:pPr>
      <w:r w:rsidRPr="007C0E95">
        <w:rPr>
          <w:rFonts w:ascii="Arial" w:hAnsi="Arial" w:cs="Arial"/>
          <w:color w:val="000000" w:themeColor="text1"/>
        </w:rPr>
        <w:t xml:space="preserve">This research examines how culture can affect conflict management approaches, including individuals’ conflict handling styles and managing employee conflict. Most research on conflict management has been done in the context of a single culture or only </w:t>
      </w:r>
      <w:r w:rsidRPr="00DA021F">
        <w:rPr>
          <w:rFonts w:ascii="Arial" w:hAnsi="Arial" w:cs="Arial"/>
          <w:color w:val="000000" w:themeColor="text1"/>
        </w:rPr>
        <w:t xml:space="preserve">compares approaches in different cultural contexts. There is a lack of understanding on how individuals manage conflicts within cross-cultural interactions. This gap is important, as organisations have become more culturally diverse. Given the growth of Chinese multinational corporations (MNCs) in the globe, this study moves away from traditional MNCs from developed countries. It focuses on </w:t>
      </w:r>
      <w:r w:rsidRPr="00DA021F">
        <w:rPr>
          <w:rFonts w:ascii="Arial" w:hAnsi="Arial" w:cs="Arial"/>
          <w:color w:val="000000" w:themeColor="text1"/>
          <w:shd w:val="clear" w:color="auto" w:fill="FFFFFF"/>
          <w14:ligatures w14:val="none"/>
        </w:rPr>
        <w:t>how individuals experience conflict in Chinese MNCs’ UK subsidiaries</w:t>
      </w:r>
      <w:r w:rsidRPr="00DA021F">
        <w:rPr>
          <w:rFonts w:ascii="Arial" w:hAnsi="Arial" w:cs="Arial"/>
          <w:color w:val="000000" w:themeColor="text1"/>
        </w:rPr>
        <w:t>, and exploring how people from different cultures handle conflicts between themselves, and how employee conflict is managed.</w:t>
      </w:r>
    </w:p>
    <w:p w14:paraId="7C189A92" w14:textId="77777777" w:rsidR="007C0E95" w:rsidRPr="00490E39" w:rsidRDefault="007C0E95" w:rsidP="00490E39">
      <w:pPr>
        <w:jc w:val="both"/>
        <w:rPr>
          <w:rFonts w:ascii="Arial" w:hAnsi="Arial" w:cs="Arial"/>
          <w:color w:val="000000" w:themeColor="text1"/>
        </w:rPr>
      </w:pPr>
    </w:p>
    <w:p w14:paraId="7091B5CD" w14:textId="3530B0B4" w:rsidR="007C0E95" w:rsidRPr="00490E39" w:rsidRDefault="007C0E95" w:rsidP="007C0E95">
      <w:pPr>
        <w:jc w:val="both"/>
        <w:rPr>
          <w:rFonts w:ascii="Arial" w:hAnsi="Arial" w:cs="Arial"/>
          <w:color w:val="000000" w:themeColor="text1"/>
        </w:rPr>
      </w:pPr>
      <w:r>
        <w:rPr>
          <w:rFonts w:ascii="Arial" w:hAnsi="Arial" w:cs="Arial"/>
          <w:color w:val="000000" w:themeColor="text1"/>
        </w:rPr>
        <w:t xml:space="preserve">It is argued that individuals’ conflict management approaches are shaped by both their work identity and cultural identity. </w:t>
      </w:r>
      <w:r w:rsidRPr="00490E39">
        <w:rPr>
          <w:rFonts w:ascii="Arial" w:hAnsi="Arial" w:cs="Arial"/>
          <w:color w:val="000000" w:themeColor="text1"/>
        </w:rPr>
        <w:t xml:space="preserve">Social identity theory is used to conceptualise </w:t>
      </w:r>
      <w:r>
        <w:rPr>
          <w:rFonts w:ascii="Arial" w:hAnsi="Arial" w:cs="Arial"/>
          <w:color w:val="000000" w:themeColor="text1"/>
        </w:rPr>
        <w:t>both work identity and cultural identity</w:t>
      </w:r>
      <w:r w:rsidR="007421CA">
        <w:rPr>
          <w:rFonts w:ascii="Arial" w:hAnsi="Arial" w:cs="Arial"/>
          <w:color w:val="000000" w:themeColor="text1"/>
        </w:rPr>
        <w:t>.</w:t>
      </w:r>
      <w:r w:rsidRPr="00490E39">
        <w:rPr>
          <w:rFonts w:ascii="Arial" w:hAnsi="Arial" w:cs="Arial"/>
          <w:color w:val="000000" w:themeColor="text1"/>
        </w:rPr>
        <w:t xml:space="preserve"> Specifically, individual identity guides human behaviours</w:t>
      </w:r>
      <w:r>
        <w:rPr>
          <w:rFonts w:ascii="Arial" w:hAnsi="Arial" w:cs="Arial"/>
          <w:color w:val="000000" w:themeColor="text1"/>
        </w:rPr>
        <w:t>.</w:t>
      </w:r>
      <w:r w:rsidRPr="00490E39">
        <w:rPr>
          <w:rFonts w:ascii="Arial" w:hAnsi="Arial" w:cs="Arial"/>
          <w:color w:val="000000" w:themeColor="text1"/>
        </w:rPr>
        <w:t xml:space="preserve"> </w:t>
      </w:r>
      <w:r>
        <w:rPr>
          <w:rFonts w:ascii="Arial" w:hAnsi="Arial" w:cs="Arial"/>
          <w:color w:val="000000" w:themeColor="text1"/>
        </w:rPr>
        <w:t xml:space="preserve">People often identify themselves as a member of a group </w:t>
      </w:r>
      <w:r w:rsidRPr="00490E39">
        <w:rPr>
          <w:rFonts w:ascii="Arial" w:hAnsi="Arial" w:cs="Arial"/>
          <w:color w:val="000000" w:themeColor="text1"/>
        </w:rPr>
        <w:t xml:space="preserve">through </w:t>
      </w:r>
      <w:r w:rsidR="00CE20A3" w:rsidRPr="00CE20A3">
        <w:rPr>
          <w:rFonts w:ascii="Arial" w:hAnsi="Arial" w:cs="Arial"/>
          <w:color w:val="000000" w:themeColor="text1"/>
        </w:rPr>
        <w:t>s</w:t>
      </w:r>
      <w:r w:rsidR="00CE20A3">
        <w:rPr>
          <w:rFonts w:ascii="Arial" w:hAnsi="Arial" w:cs="Arial"/>
          <w:color w:val="000000" w:themeColor="text1"/>
        </w:rPr>
        <w:t xml:space="preserve">ocial </w:t>
      </w:r>
      <w:r w:rsidR="00CE20A3" w:rsidRPr="00CE20A3">
        <w:rPr>
          <w:rFonts w:ascii="Arial" w:hAnsi="Arial" w:cs="Arial"/>
          <w:color w:val="000000" w:themeColor="text1"/>
        </w:rPr>
        <w:t>categorisation, social comparisons, and social identification</w:t>
      </w:r>
      <w:r>
        <w:rPr>
          <w:rFonts w:ascii="Arial" w:hAnsi="Arial" w:cs="Arial"/>
          <w:color w:val="000000" w:themeColor="text1"/>
        </w:rPr>
        <w:t xml:space="preserve">. Thus, </w:t>
      </w:r>
      <w:r w:rsidRPr="00A068E3">
        <w:rPr>
          <w:rFonts w:ascii="Arial" w:hAnsi="Arial" w:cs="Arial"/>
          <w:color w:val="000000" w:themeColor="text1"/>
        </w:rPr>
        <w:t>groups</w:t>
      </w:r>
      <w:r>
        <w:rPr>
          <w:rFonts w:ascii="Arial" w:hAnsi="Arial" w:cs="Arial"/>
          <w:color w:val="000000" w:themeColor="text1"/>
        </w:rPr>
        <w:t xml:space="preserve"> (both work groups and cultural groups)</w:t>
      </w:r>
      <w:r w:rsidRPr="00A068E3">
        <w:rPr>
          <w:rFonts w:ascii="Arial" w:hAnsi="Arial" w:cs="Arial"/>
          <w:color w:val="000000" w:themeColor="text1"/>
        </w:rPr>
        <w:t xml:space="preserve"> </w:t>
      </w:r>
      <w:r>
        <w:rPr>
          <w:rFonts w:ascii="Arial" w:hAnsi="Arial" w:cs="Arial"/>
          <w:color w:val="000000" w:themeColor="text1"/>
        </w:rPr>
        <w:t xml:space="preserve">they belong to </w:t>
      </w:r>
      <w:r w:rsidRPr="00A068E3">
        <w:rPr>
          <w:rFonts w:ascii="Arial" w:hAnsi="Arial" w:cs="Arial"/>
          <w:color w:val="000000" w:themeColor="text1"/>
        </w:rPr>
        <w:t xml:space="preserve">become a part of </w:t>
      </w:r>
      <w:r>
        <w:rPr>
          <w:rFonts w:ascii="Arial" w:hAnsi="Arial" w:cs="Arial"/>
          <w:color w:val="000000" w:themeColor="text1"/>
        </w:rPr>
        <w:t>their</w:t>
      </w:r>
      <w:r w:rsidRPr="00A068E3">
        <w:rPr>
          <w:rFonts w:ascii="Arial" w:hAnsi="Arial" w:cs="Arial"/>
          <w:color w:val="000000" w:themeColor="text1"/>
        </w:rPr>
        <w:t xml:space="preserve"> self-identity. Social identity then guides people’s conflict management behaviours through group culture. </w:t>
      </w:r>
      <w:r>
        <w:rPr>
          <w:rFonts w:ascii="Arial" w:hAnsi="Arial" w:cs="Arial"/>
          <w:color w:val="000000" w:themeColor="text1"/>
        </w:rPr>
        <w:t xml:space="preserve">Yet, social identities are fluid and can change through social interactions. </w:t>
      </w:r>
      <w:r w:rsidRPr="00A068E3">
        <w:rPr>
          <w:rFonts w:ascii="Arial" w:hAnsi="Arial" w:cs="Arial"/>
          <w:color w:val="000000" w:themeColor="text1"/>
        </w:rPr>
        <w:t>Accordingly, individuals might manage conflict</w:t>
      </w:r>
      <w:r>
        <w:rPr>
          <w:rFonts w:ascii="Arial" w:hAnsi="Arial" w:cs="Arial"/>
          <w:color w:val="000000" w:themeColor="text1"/>
        </w:rPr>
        <w:t>s</w:t>
      </w:r>
      <w:r w:rsidRPr="00A068E3">
        <w:rPr>
          <w:rFonts w:ascii="Arial" w:hAnsi="Arial" w:cs="Arial"/>
          <w:color w:val="000000" w:themeColor="text1"/>
        </w:rPr>
        <w:t xml:space="preserve"> differently with culturally in- and out-groups, with the management process shaped by other identities, identity shifting, and intersecting identity. </w:t>
      </w:r>
    </w:p>
    <w:p w14:paraId="39895B85" w14:textId="77777777" w:rsidR="00490E39" w:rsidRPr="00490E39" w:rsidRDefault="00490E39" w:rsidP="00490E39">
      <w:pPr>
        <w:jc w:val="both"/>
        <w:rPr>
          <w:rFonts w:ascii="Arial" w:hAnsi="Arial" w:cs="Arial"/>
          <w:color w:val="000000" w:themeColor="text1"/>
        </w:rPr>
      </w:pPr>
    </w:p>
    <w:p w14:paraId="190E37A4" w14:textId="701898CA" w:rsidR="007C0E95" w:rsidRPr="00490E39" w:rsidRDefault="007C0E95" w:rsidP="007C0E95">
      <w:pPr>
        <w:jc w:val="both"/>
        <w:rPr>
          <w:rFonts w:ascii="Arial" w:hAnsi="Arial" w:cs="Arial"/>
          <w:color w:val="000000" w:themeColor="text1"/>
        </w:rPr>
      </w:pPr>
      <w:r w:rsidRPr="00490E39">
        <w:rPr>
          <w:rFonts w:ascii="Arial" w:hAnsi="Arial" w:cs="Arial"/>
          <w:color w:val="000000" w:themeColor="text1"/>
        </w:rPr>
        <w:t xml:space="preserve">The research objectives of the study were: 1. To examine how the social identification of Chinese and British managers/employees could be influenced by culture in a cross-cultural context. 2. To understand </w:t>
      </w:r>
      <w:r>
        <w:rPr>
          <w:rFonts w:ascii="Arial" w:hAnsi="Arial" w:cs="Arial"/>
          <w:color w:val="000000" w:themeColor="text1"/>
        </w:rPr>
        <w:t>how both work and cultural</w:t>
      </w:r>
      <w:r w:rsidRPr="00490E39">
        <w:rPr>
          <w:rFonts w:ascii="Arial" w:hAnsi="Arial" w:cs="Arial"/>
          <w:color w:val="000000" w:themeColor="text1"/>
        </w:rPr>
        <w:t xml:space="preserve"> identities </w:t>
      </w:r>
      <w:r>
        <w:rPr>
          <w:rFonts w:ascii="Arial" w:hAnsi="Arial" w:cs="Arial"/>
          <w:color w:val="000000" w:themeColor="text1"/>
        </w:rPr>
        <w:t xml:space="preserve">affect </w:t>
      </w:r>
      <w:r w:rsidRPr="00490E39">
        <w:rPr>
          <w:rFonts w:ascii="Arial" w:hAnsi="Arial" w:cs="Arial"/>
          <w:color w:val="000000" w:themeColor="text1"/>
        </w:rPr>
        <w:t xml:space="preserve">individuals’ conflict management approaches at work. 3. To explore how </w:t>
      </w:r>
      <w:r>
        <w:rPr>
          <w:rFonts w:ascii="Arial" w:hAnsi="Arial" w:cs="Arial"/>
          <w:color w:val="000000" w:themeColor="text1"/>
        </w:rPr>
        <w:t>both work and cultural</w:t>
      </w:r>
      <w:r w:rsidRPr="00490E39">
        <w:rPr>
          <w:rFonts w:ascii="Arial" w:hAnsi="Arial" w:cs="Arial"/>
          <w:color w:val="000000" w:themeColor="text1"/>
        </w:rPr>
        <w:t xml:space="preserve"> identities </w:t>
      </w:r>
      <w:r>
        <w:rPr>
          <w:rFonts w:ascii="Arial" w:hAnsi="Arial" w:cs="Arial"/>
          <w:color w:val="000000" w:themeColor="text1"/>
        </w:rPr>
        <w:t xml:space="preserve">can shift and intersect as conflict situations develop and how such changes can </w:t>
      </w:r>
      <w:r w:rsidRPr="00490E39">
        <w:rPr>
          <w:rFonts w:ascii="Arial" w:hAnsi="Arial" w:cs="Arial"/>
          <w:color w:val="000000" w:themeColor="text1"/>
        </w:rPr>
        <w:t>influence conflict management approaches.</w:t>
      </w:r>
    </w:p>
    <w:p w14:paraId="4D2BD148" w14:textId="77777777" w:rsidR="00490E39" w:rsidRPr="00490E39" w:rsidRDefault="00490E39" w:rsidP="00490E39">
      <w:pPr>
        <w:jc w:val="both"/>
        <w:rPr>
          <w:rFonts w:ascii="Arial" w:hAnsi="Arial" w:cs="Arial"/>
          <w:color w:val="000000" w:themeColor="text1"/>
        </w:rPr>
      </w:pPr>
    </w:p>
    <w:p w14:paraId="516BB0BC" w14:textId="193B9BF8" w:rsidR="007C0E95" w:rsidRPr="00490E39" w:rsidRDefault="007C0E95" w:rsidP="007C0E95">
      <w:pPr>
        <w:jc w:val="both"/>
        <w:rPr>
          <w:rFonts w:ascii="Arial" w:hAnsi="Arial" w:cs="Arial"/>
          <w:color w:val="000000" w:themeColor="text1"/>
        </w:rPr>
      </w:pPr>
      <w:r w:rsidRPr="00490E39">
        <w:rPr>
          <w:rFonts w:ascii="Arial" w:hAnsi="Arial" w:cs="Arial"/>
          <w:color w:val="000000" w:themeColor="text1"/>
        </w:rPr>
        <w:t xml:space="preserve">The study adopted a critical realist approach. Conflict was seen as an external reality, but its interpretation could be subjective and affected by social structures, particularly culture. To study </w:t>
      </w:r>
      <w:r>
        <w:rPr>
          <w:rFonts w:ascii="Arial" w:hAnsi="Arial" w:cs="Arial"/>
          <w:color w:val="000000" w:themeColor="text1"/>
        </w:rPr>
        <w:t>how</w:t>
      </w:r>
      <w:r w:rsidRPr="00490E39">
        <w:rPr>
          <w:rFonts w:ascii="Arial" w:hAnsi="Arial" w:cs="Arial"/>
          <w:color w:val="000000" w:themeColor="text1"/>
        </w:rPr>
        <w:t xml:space="preserve"> </w:t>
      </w:r>
      <w:r>
        <w:rPr>
          <w:rFonts w:ascii="Arial" w:hAnsi="Arial" w:cs="Arial"/>
          <w:color w:val="000000" w:themeColor="text1"/>
        </w:rPr>
        <w:t xml:space="preserve">both work and </w:t>
      </w:r>
      <w:r w:rsidRPr="00490E39">
        <w:rPr>
          <w:rFonts w:ascii="Arial" w:hAnsi="Arial" w:cs="Arial"/>
          <w:color w:val="000000" w:themeColor="text1"/>
        </w:rPr>
        <w:t>cultur</w:t>
      </w:r>
      <w:r>
        <w:rPr>
          <w:rFonts w:ascii="Arial" w:hAnsi="Arial" w:cs="Arial"/>
          <w:color w:val="000000" w:themeColor="text1"/>
        </w:rPr>
        <w:t>al identities affect</w:t>
      </w:r>
      <w:r w:rsidRPr="00490E39">
        <w:rPr>
          <w:rFonts w:ascii="Arial" w:hAnsi="Arial" w:cs="Arial"/>
          <w:color w:val="000000" w:themeColor="text1"/>
        </w:rPr>
        <w:t xml:space="preserve"> conflict management</w:t>
      </w:r>
      <w:r>
        <w:rPr>
          <w:rFonts w:ascii="Arial" w:hAnsi="Arial" w:cs="Arial"/>
          <w:color w:val="000000" w:themeColor="text1"/>
        </w:rPr>
        <w:t>, it is necessary</w:t>
      </w:r>
      <w:r w:rsidRPr="00490E39">
        <w:rPr>
          <w:rFonts w:ascii="Arial" w:hAnsi="Arial" w:cs="Arial"/>
          <w:color w:val="000000" w:themeColor="text1"/>
        </w:rPr>
        <w:t xml:space="preserve"> </w:t>
      </w:r>
      <w:r>
        <w:rPr>
          <w:rFonts w:ascii="Arial" w:hAnsi="Arial" w:cs="Arial"/>
          <w:color w:val="000000" w:themeColor="text1"/>
        </w:rPr>
        <w:t xml:space="preserve">to </w:t>
      </w:r>
      <w:r w:rsidRPr="00490E39">
        <w:rPr>
          <w:rFonts w:ascii="Arial" w:hAnsi="Arial" w:cs="Arial"/>
          <w:color w:val="000000" w:themeColor="text1"/>
        </w:rPr>
        <w:t>investigat</w:t>
      </w:r>
      <w:r>
        <w:rPr>
          <w:rFonts w:ascii="Arial" w:hAnsi="Arial" w:cs="Arial"/>
          <w:color w:val="000000" w:themeColor="text1"/>
        </w:rPr>
        <w:t>e</w:t>
      </w:r>
      <w:r w:rsidRPr="00490E39">
        <w:rPr>
          <w:rFonts w:ascii="Arial" w:hAnsi="Arial" w:cs="Arial"/>
          <w:color w:val="000000" w:themeColor="text1"/>
        </w:rPr>
        <w:t xml:space="preserve"> individuals’ </w:t>
      </w:r>
      <w:r>
        <w:rPr>
          <w:rFonts w:ascii="Arial" w:hAnsi="Arial" w:cs="Arial"/>
          <w:color w:val="000000" w:themeColor="text1"/>
        </w:rPr>
        <w:t>experience of handling conflicts in cross-cultural workplaces</w:t>
      </w:r>
      <w:r w:rsidRPr="00490E39">
        <w:rPr>
          <w:rFonts w:ascii="Arial" w:hAnsi="Arial" w:cs="Arial"/>
          <w:color w:val="000000" w:themeColor="text1"/>
        </w:rPr>
        <w:t>. Accordingly, 25 participants were recruited through snowball sampling and direct approaches</w:t>
      </w:r>
      <w:r>
        <w:rPr>
          <w:rFonts w:ascii="Arial" w:hAnsi="Arial" w:cs="Arial"/>
          <w:color w:val="000000" w:themeColor="text1"/>
        </w:rPr>
        <w:t>. The final sample</w:t>
      </w:r>
      <w:r w:rsidRPr="00490E39">
        <w:rPr>
          <w:rFonts w:ascii="Arial" w:hAnsi="Arial" w:cs="Arial"/>
          <w:color w:val="000000" w:themeColor="text1"/>
        </w:rPr>
        <w:t xml:space="preserve"> include</w:t>
      </w:r>
      <w:r>
        <w:rPr>
          <w:rFonts w:ascii="Arial" w:hAnsi="Arial" w:cs="Arial"/>
          <w:color w:val="000000" w:themeColor="text1"/>
        </w:rPr>
        <w:t>s</w:t>
      </w:r>
      <w:r w:rsidRPr="00490E39">
        <w:rPr>
          <w:rFonts w:ascii="Arial" w:hAnsi="Arial" w:cs="Arial"/>
          <w:color w:val="000000" w:themeColor="text1"/>
        </w:rPr>
        <w:t xml:space="preserve"> 14 Chinese participants (four managers) and 11 British participants (three managers). Data were collected through online semi-structured interviews, then coded and analysed using thematic analysis. </w:t>
      </w:r>
    </w:p>
    <w:p w14:paraId="54E5F5DA" w14:textId="77777777" w:rsidR="00490E39" w:rsidRPr="00490E39" w:rsidRDefault="00490E39" w:rsidP="00490E39">
      <w:pPr>
        <w:jc w:val="both"/>
        <w:rPr>
          <w:rFonts w:ascii="Arial" w:hAnsi="Arial" w:cs="Arial"/>
          <w:color w:val="000000" w:themeColor="text1"/>
        </w:rPr>
      </w:pPr>
    </w:p>
    <w:p w14:paraId="1CD28C0D" w14:textId="77777777" w:rsidR="007C0E95" w:rsidRDefault="007C0E95" w:rsidP="001C187C">
      <w:pPr>
        <w:jc w:val="both"/>
        <w:rPr>
          <w:rFonts w:ascii="Arial" w:hAnsi="Arial" w:cs="Arial"/>
          <w:color w:val="000000" w:themeColor="text1"/>
        </w:rPr>
      </w:pPr>
    </w:p>
    <w:p w14:paraId="78814177" w14:textId="6AFACFA1" w:rsidR="007C0E95" w:rsidRPr="00DA021F" w:rsidRDefault="007C0E95" w:rsidP="007C0E95">
      <w:pPr>
        <w:jc w:val="both"/>
        <w:rPr>
          <w:rFonts w:ascii="Arial" w:hAnsi="Arial" w:cs="Arial"/>
          <w:color w:val="000000" w:themeColor="text1"/>
        </w:rPr>
      </w:pPr>
      <w:r w:rsidRPr="00490E39">
        <w:rPr>
          <w:rFonts w:ascii="Arial" w:hAnsi="Arial" w:cs="Arial"/>
          <w:color w:val="000000" w:themeColor="text1"/>
        </w:rPr>
        <w:t xml:space="preserve">The findings </w:t>
      </w:r>
      <w:r>
        <w:rPr>
          <w:rFonts w:ascii="Arial" w:hAnsi="Arial" w:cs="Arial"/>
          <w:color w:val="000000" w:themeColor="text1"/>
        </w:rPr>
        <w:t>show</w:t>
      </w:r>
      <w:r w:rsidRPr="00490E39">
        <w:rPr>
          <w:rFonts w:ascii="Arial" w:hAnsi="Arial" w:cs="Arial"/>
          <w:color w:val="000000" w:themeColor="text1"/>
        </w:rPr>
        <w:t xml:space="preserve"> that individuals adopt different conflict handling approaches depending on identity salience. There are four main findings. First, </w:t>
      </w:r>
      <w:r>
        <w:rPr>
          <w:rFonts w:ascii="Arial" w:hAnsi="Arial" w:cs="Arial"/>
          <w:color w:val="000000" w:themeColor="text1"/>
        </w:rPr>
        <w:t>in relation to cultural identity</w:t>
      </w:r>
      <w:r w:rsidRPr="00490E39">
        <w:rPr>
          <w:rFonts w:ascii="Arial" w:hAnsi="Arial" w:cs="Arial"/>
          <w:color w:val="000000" w:themeColor="text1"/>
        </w:rPr>
        <w:t>, Chinese participants tended to adopt an avoiding or collaborating approach with in-groups</w:t>
      </w:r>
      <w:r>
        <w:rPr>
          <w:rFonts w:ascii="Arial" w:hAnsi="Arial" w:cs="Arial"/>
          <w:color w:val="000000" w:themeColor="text1"/>
        </w:rPr>
        <w:t xml:space="preserve"> (other Chinese managers and employees)</w:t>
      </w:r>
      <w:r w:rsidRPr="00490E39">
        <w:rPr>
          <w:rFonts w:ascii="Arial" w:hAnsi="Arial" w:cs="Arial"/>
          <w:color w:val="000000" w:themeColor="text1"/>
        </w:rPr>
        <w:t>, and a competing approach with out-groups</w:t>
      </w:r>
      <w:r>
        <w:rPr>
          <w:rFonts w:ascii="Arial" w:hAnsi="Arial" w:cs="Arial"/>
          <w:color w:val="000000" w:themeColor="text1"/>
        </w:rPr>
        <w:t xml:space="preserve"> (British managers and employees)</w:t>
      </w:r>
      <w:r w:rsidRPr="00490E39">
        <w:rPr>
          <w:rFonts w:ascii="Arial" w:hAnsi="Arial" w:cs="Arial"/>
          <w:color w:val="000000" w:themeColor="text1"/>
        </w:rPr>
        <w:t>. British participants tended to adopt non-confrontational approaches</w:t>
      </w:r>
      <w:r>
        <w:rPr>
          <w:rFonts w:ascii="Arial" w:hAnsi="Arial" w:cs="Arial"/>
          <w:color w:val="000000" w:themeColor="text1"/>
          <w:shd w:val="clear" w:color="auto" w:fill="FFFFFF"/>
        </w:rPr>
        <w:t xml:space="preserve"> when facing disagreements with both Chinese and </w:t>
      </w:r>
      <w:r>
        <w:rPr>
          <w:rFonts w:ascii="Arial" w:hAnsi="Arial" w:cs="Arial"/>
          <w:color w:val="000000" w:themeColor="text1"/>
          <w:shd w:val="clear" w:color="auto" w:fill="FFFFFF"/>
        </w:rPr>
        <w:lastRenderedPageBreak/>
        <w:t>British colleagues.</w:t>
      </w:r>
      <w:r w:rsidRPr="00490E39">
        <w:rPr>
          <w:rFonts w:ascii="Arial" w:hAnsi="Arial" w:cs="Arial"/>
          <w:color w:val="000000" w:themeColor="text1"/>
          <w:shd w:val="clear" w:color="auto" w:fill="FFFFFF"/>
        </w:rPr>
        <w:t xml:space="preserve"> Second, </w:t>
      </w:r>
      <w:r>
        <w:rPr>
          <w:rFonts w:ascii="Arial" w:hAnsi="Arial" w:cs="Arial"/>
          <w:color w:val="000000" w:themeColor="text1"/>
          <w:shd w:val="clear" w:color="auto" w:fill="FFFFFF"/>
        </w:rPr>
        <w:t xml:space="preserve">when their work identity </w:t>
      </w:r>
      <w:r w:rsidRPr="00490E39">
        <w:rPr>
          <w:rFonts w:ascii="Arial" w:hAnsi="Arial" w:cs="Arial"/>
          <w:color w:val="000000" w:themeColor="text1"/>
        </w:rPr>
        <w:t xml:space="preserve">was </w:t>
      </w:r>
      <w:r>
        <w:rPr>
          <w:rFonts w:ascii="Arial" w:hAnsi="Arial" w:cs="Arial"/>
          <w:color w:val="000000" w:themeColor="text1"/>
        </w:rPr>
        <w:t>strong in a conflict situation, both Chinese and British participants were likely to focus on problem solving and adopt</w:t>
      </w:r>
      <w:r w:rsidRPr="00490E39">
        <w:rPr>
          <w:rFonts w:ascii="Arial" w:hAnsi="Arial" w:cs="Arial"/>
          <w:color w:val="000000" w:themeColor="text1"/>
        </w:rPr>
        <w:t xml:space="preserve"> non-</w:t>
      </w:r>
      <w:r w:rsidRPr="00DA021F">
        <w:rPr>
          <w:rFonts w:ascii="Arial" w:hAnsi="Arial" w:cs="Arial"/>
          <w:color w:val="000000" w:themeColor="text1"/>
        </w:rPr>
        <w:t xml:space="preserve">confrontational and confrontational approaches. Third, as the conflict situation developed, individuals’ dominant identity may shift or intersect with other identity.  As a result, participants’ conflict handling behaviours often reflected more than one conflict intention. Finally, managers might manage conflict by acting as a third party or involving </w:t>
      </w:r>
      <w:r w:rsidR="008B68B2" w:rsidRPr="00DA021F">
        <w:rPr>
          <w:rFonts w:ascii="Arial" w:hAnsi="Arial" w:cs="Arial"/>
          <w:color w:val="000000" w:themeColor="text1"/>
        </w:rPr>
        <w:t xml:space="preserve">the </w:t>
      </w:r>
      <w:r w:rsidRPr="00DA021F">
        <w:rPr>
          <w:rFonts w:ascii="Arial" w:hAnsi="Arial" w:cs="Arial"/>
          <w:color w:val="000000" w:themeColor="text1"/>
        </w:rPr>
        <w:t xml:space="preserve">HR department. In conclusion, by discussing identity salience, this research explained why and how people might adopt different conflict management approaches. This research contributes to better understanding of workplace conflict and conflict management in culturally diverse workplaces. </w:t>
      </w:r>
    </w:p>
    <w:p w14:paraId="275F9A88" w14:textId="77777777" w:rsidR="007C0E95" w:rsidRPr="00DA021F" w:rsidRDefault="007C0E95" w:rsidP="001C187C">
      <w:pPr>
        <w:jc w:val="both"/>
        <w:rPr>
          <w:rFonts w:ascii="Arial" w:hAnsi="Arial" w:cs="Arial"/>
          <w:color w:val="000000" w:themeColor="text1"/>
        </w:rPr>
      </w:pPr>
    </w:p>
    <w:p w14:paraId="7CFCE76E" w14:textId="77777777" w:rsidR="003D379F" w:rsidRPr="00DA021F" w:rsidRDefault="003D379F" w:rsidP="001C187C">
      <w:pPr>
        <w:jc w:val="both"/>
        <w:rPr>
          <w:rFonts w:ascii="Arial" w:hAnsi="Arial" w:cs="Arial"/>
          <w:color w:val="000000" w:themeColor="text1"/>
        </w:rPr>
      </w:pPr>
    </w:p>
    <w:p w14:paraId="061CD5B8" w14:textId="77777777" w:rsidR="003D379F" w:rsidRDefault="003D379F" w:rsidP="001C187C">
      <w:pPr>
        <w:jc w:val="both"/>
        <w:rPr>
          <w:rFonts w:ascii="Arial" w:hAnsi="Arial" w:cs="Arial"/>
          <w:color w:val="000000" w:themeColor="text1"/>
        </w:rPr>
      </w:pPr>
    </w:p>
    <w:p w14:paraId="717643D1" w14:textId="77777777" w:rsidR="003D379F" w:rsidRDefault="003D379F" w:rsidP="001C187C">
      <w:pPr>
        <w:jc w:val="both"/>
        <w:rPr>
          <w:rFonts w:ascii="Arial" w:hAnsi="Arial" w:cs="Arial"/>
          <w:color w:val="000000" w:themeColor="text1"/>
        </w:rPr>
      </w:pPr>
    </w:p>
    <w:p w14:paraId="6D0E7252" w14:textId="77777777" w:rsidR="003D379F" w:rsidRDefault="003D379F" w:rsidP="001C187C">
      <w:pPr>
        <w:jc w:val="both"/>
        <w:rPr>
          <w:rFonts w:ascii="Arial" w:hAnsi="Arial" w:cs="Arial"/>
          <w:color w:val="000000" w:themeColor="text1"/>
        </w:rPr>
      </w:pPr>
    </w:p>
    <w:p w14:paraId="0BC59417" w14:textId="77777777" w:rsidR="003D379F" w:rsidRDefault="003D379F" w:rsidP="001C187C">
      <w:pPr>
        <w:jc w:val="both"/>
        <w:rPr>
          <w:rFonts w:ascii="Arial" w:hAnsi="Arial" w:cs="Arial"/>
          <w:color w:val="000000" w:themeColor="text1"/>
        </w:rPr>
      </w:pPr>
    </w:p>
    <w:p w14:paraId="60B3621B" w14:textId="77777777" w:rsidR="003D379F" w:rsidRDefault="003D379F" w:rsidP="001C187C">
      <w:pPr>
        <w:jc w:val="both"/>
        <w:rPr>
          <w:rFonts w:ascii="Arial" w:hAnsi="Arial" w:cs="Arial"/>
          <w:color w:val="000000" w:themeColor="text1"/>
        </w:rPr>
      </w:pPr>
    </w:p>
    <w:p w14:paraId="6F1696D7" w14:textId="77777777" w:rsidR="003D379F" w:rsidRDefault="003D379F" w:rsidP="001C187C">
      <w:pPr>
        <w:jc w:val="both"/>
        <w:rPr>
          <w:rFonts w:ascii="Arial" w:hAnsi="Arial" w:cs="Arial"/>
          <w:color w:val="000000" w:themeColor="text1"/>
        </w:rPr>
      </w:pPr>
    </w:p>
    <w:p w14:paraId="0013693E" w14:textId="77777777" w:rsidR="003D379F" w:rsidRDefault="003D379F" w:rsidP="001C187C">
      <w:pPr>
        <w:jc w:val="both"/>
        <w:rPr>
          <w:rFonts w:ascii="Arial" w:hAnsi="Arial" w:cs="Arial"/>
          <w:color w:val="000000" w:themeColor="text1"/>
        </w:rPr>
      </w:pPr>
    </w:p>
    <w:p w14:paraId="6E3EC2AA" w14:textId="77777777" w:rsidR="003D379F" w:rsidRDefault="003D379F" w:rsidP="001C187C">
      <w:pPr>
        <w:jc w:val="both"/>
        <w:rPr>
          <w:rFonts w:ascii="Arial" w:hAnsi="Arial" w:cs="Arial"/>
          <w:color w:val="000000" w:themeColor="text1"/>
        </w:rPr>
      </w:pPr>
    </w:p>
    <w:p w14:paraId="5043D254" w14:textId="77777777" w:rsidR="003D379F" w:rsidRDefault="003D379F" w:rsidP="001C187C">
      <w:pPr>
        <w:jc w:val="both"/>
        <w:rPr>
          <w:rFonts w:ascii="Arial" w:hAnsi="Arial" w:cs="Arial"/>
          <w:color w:val="000000" w:themeColor="text1"/>
        </w:rPr>
      </w:pPr>
    </w:p>
    <w:p w14:paraId="02F69C0F" w14:textId="77777777" w:rsidR="003D379F" w:rsidRDefault="003D379F" w:rsidP="001C187C">
      <w:pPr>
        <w:jc w:val="both"/>
        <w:rPr>
          <w:rFonts w:ascii="Arial" w:hAnsi="Arial" w:cs="Arial"/>
          <w:color w:val="000000" w:themeColor="text1"/>
        </w:rPr>
      </w:pPr>
    </w:p>
    <w:p w14:paraId="6DB05A4A" w14:textId="77777777" w:rsidR="003D379F" w:rsidRDefault="003D379F" w:rsidP="001C187C">
      <w:pPr>
        <w:jc w:val="both"/>
        <w:rPr>
          <w:rFonts w:ascii="Arial" w:hAnsi="Arial" w:cs="Arial"/>
          <w:color w:val="000000" w:themeColor="text1"/>
        </w:rPr>
      </w:pPr>
    </w:p>
    <w:p w14:paraId="7DCA06AB" w14:textId="77777777" w:rsidR="003D379F" w:rsidRDefault="003D379F" w:rsidP="001C187C">
      <w:pPr>
        <w:jc w:val="both"/>
        <w:rPr>
          <w:rFonts w:ascii="Arial" w:hAnsi="Arial" w:cs="Arial"/>
          <w:color w:val="000000" w:themeColor="text1"/>
        </w:rPr>
      </w:pPr>
    </w:p>
    <w:p w14:paraId="19C2A2E6" w14:textId="77777777" w:rsidR="003D379F" w:rsidRDefault="003D379F" w:rsidP="001C187C">
      <w:pPr>
        <w:jc w:val="both"/>
        <w:rPr>
          <w:rFonts w:ascii="Arial" w:hAnsi="Arial" w:cs="Arial"/>
          <w:color w:val="000000" w:themeColor="text1"/>
        </w:rPr>
      </w:pPr>
    </w:p>
    <w:p w14:paraId="4415000E" w14:textId="77777777" w:rsidR="003D379F" w:rsidRDefault="003D379F" w:rsidP="001C187C">
      <w:pPr>
        <w:jc w:val="both"/>
        <w:rPr>
          <w:rFonts w:ascii="Arial" w:hAnsi="Arial" w:cs="Arial"/>
          <w:color w:val="000000" w:themeColor="text1"/>
        </w:rPr>
      </w:pPr>
    </w:p>
    <w:p w14:paraId="1B3E3456" w14:textId="77777777" w:rsidR="003D379F" w:rsidRDefault="003D379F" w:rsidP="001C187C">
      <w:pPr>
        <w:jc w:val="both"/>
        <w:rPr>
          <w:rFonts w:ascii="Arial" w:hAnsi="Arial" w:cs="Arial"/>
          <w:color w:val="000000" w:themeColor="text1"/>
        </w:rPr>
      </w:pPr>
    </w:p>
    <w:p w14:paraId="5C5A31DC" w14:textId="77777777" w:rsidR="003D379F" w:rsidRDefault="003D379F" w:rsidP="001C187C">
      <w:pPr>
        <w:jc w:val="both"/>
        <w:rPr>
          <w:rFonts w:ascii="Arial" w:hAnsi="Arial" w:cs="Arial"/>
          <w:color w:val="000000" w:themeColor="text1"/>
        </w:rPr>
      </w:pPr>
    </w:p>
    <w:p w14:paraId="7084A87E" w14:textId="77777777" w:rsidR="003D379F" w:rsidRDefault="003D379F" w:rsidP="001C187C">
      <w:pPr>
        <w:jc w:val="both"/>
        <w:rPr>
          <w:rFonts w:ascii="Arial" w:hAnsi="Arial" w:cs="Arial"/>
          <w:color w:val="000000" w:themeColor="text1"/>
        </w:rPr>
      </w:pPr>
    </w:p>
    <w:p w14:paraId="4D801A0E" w14:textId="77777777" w:rsidR="003D379F" w:rsidRDefault="003D379F" w:rsidP="001C187C">
      <w:pPr>
        <w:jc w:val="both"/>
        <w:rPr>
          <w:rFonts w:ascii="Arial" w:hAnsi="Arial" w:cs="Arial"/>
          <w:color w:val="000000" w:themeColor="text1"/>
        </w:rPr>
      </w:pPr>
    </w:p>
    <w:p w14:paraId="7B05C19E" w14:textId="77777777" w:rsidR="003D379F" w:rsidRDefault="003D379F" w:rsidP="001C187C">
      <w:pPr>
        <w:jc w:val="both"/>
        <w:rPr>
          <w:rFonts w:ascii="Arial" w:hAnsi="Arial" w:cs="Arial"/>
          <w:color w:val="000000" w:themeColor="text1"/>
        </w:rPr>
      </w:pPr>
    </w:p>
    <w:p w14:paraId="64B54929" w14:textId="77777777" w:rsidR="00702589" w:rsidRDefault="00702589" w:rsidP="001C187C">
      <w:pPr>
        <w:jc w:val="both"/>
        <w:rPr>
          <w:rFonts w:ascii="Arial" w:hAnsi="Arial" w:cs="Arial"/>
          <w:color w:val="000000" w:themeColor="text1"/>
        </w:rPr>
      </w:pPr>
    </w:p>
    <w:p w14:paraId="271D8582" w14:textId="77777777" w:rsidR="00702589" w:rsidRDefault="00702589" w:rsidP="001C187C">
      <w:pPr>
        <w:jc w:val="both"/>
        <w:rPr>
          <w:rFonts w:ascii="Arial" w:hAnsi="Arial" w:cs="Arial"/>
          <w:color w:val="000000" w:themeColor="text1"/>
        </w:rPr>
      </w:pPr>
    </w:p>
    <w:p w14:paraId="7C49A8AF" w14:textId="77777777" w:rsidR="00702589" w:rsidRDefault="00702589" w:rsidP="001C187C">
      <w:pPr>
        <w:jc w:val="both"/>
        <w:rPr>
          <w:rFonts w:ascii="Arial" w:hAnsi="Arial" w:cs="Arial"/>
          <w:color w:val="000000" w:themeColor="text1"/>
        </w:rPr>
      </w:pPr>
    </w:p>
    <w:p w14:paraId="1969E4DE" w14:textId="77777777" w:rsidR="00702589" w:rsidRDefault="00702589" w:rsidP="001C187C">
      <w:pPr>
        <w:jc w:val="both"/>
        <w:rPr>
          <w:rFonts w:ascii="Arial" w:hAnsi="Arial" w:cs="Arial"/>
          <w:color w:val="000000" w:themeColor="text1"/>
        </w:rPr>
      </w:pPr>
    </w:p>
    <w:p w14:paraId="0DBBBA64" w14:textId="77777777" w:rsidR="00702589" w:rsidRDefault="00702589" w:rsidP="001C187C">
      <w:pPr>
        <w:jc w:val="both"/>
        <w:rPr>
          <w:rFonts w:ascii="Arial" w:hAnsi="Arial" w:cs="Arial"/>
          <w:color w:val="000000" w:themeColor="text1"/>
        </w:rPr>
      </w:pPr>
    </w:p>
    <w:p w14:paraId="38BA18B0" w14:textId="77777777" w:rsidR="00702589" w:rsidRDefault="00702589" w:rsidP="001C187C">
      <w:pPr>
        <w:jc w:val="both"/>
        <w:rPr>
          <w:rFonts w:ascii="Arial" w:hAnsi="Arial" w:cs="Arial"/>
          <w:color w:val="000000" w:themeColor="text1"/>
        </w:rPr>
      </w:pPr>
    </w:p>
    <w:p w14:paraId="1EF4C524" w14:textId="77777777" w:rsidR="00702589" w:rsidRDefault="00702589" w:rsidP="001C187C">
      <w:pPr>
        <w:jc w:val="both"/>
        <w:rPr>
          <w:rFonts w:ascii="Arial" w:hAnsi="Arial" w:cs="Arial"/>
          <w:color w:val="000000" w:themeColor="text1"/>
        </w:rPr>
      </w:pPr>
    </w:p>
    <w:p w14:paraId="232E8CDB" w14:textId="77777777" w:rsidR="00702589" w:rsidRDefault="00702589" w:rsidP="001C187C">
      <w:pPr>
        <w:jc w:val="both"/>
        <w:rPr>
          <w:rFonts w:ascii="Arial" w:hAnsi="Arial" w:cs="Arial"/>
          <w:color w:val="000000" w:themeColor="text1"/>
        </w:rPr>
      </w:pPr>
    </w:p>
    <w:p w14:paraId="32B828D5" w14:textId="77777777" w:rsidR="00702589" w:rsidRDefault="00702589" w:rsidP="001C187C">
      <w:pPr>
        <w:jc w:val="both"/>
        <w:rPr>
          <w:rFonts w:ascii="Arial" w:hAnsi="Arial" w:cs="Arial"/>
          <w:color w:val="000000" w:themeColor="text1"/>
        </w:rPr>
      </w:pPr>
    </w:p>
    <w:p w14:paraId="3D380BBA" w14:textId="77777777" w:rsidR="00702589" w:rsidRDefault="00702589" w:rsidP="001C187C">
      <w:pPr>
        <w:jc w:val="both"/>
        <w:rPr>
          <w:rFonts w:ascii="Arial" w:hAnsi="Arial" w:cs="Arial"/>
          <w:color w:val="000000" w:themeColor="text1"/>
        </w:rPr>
      </w:pPr>
    </w:p>
    <w:p w14:paraId="298BF0AE" w14:textId="77777777" w:rsidR="00702589" w:rsidRDefault="00702589" w:rsidP="001C187C">
      <w:pPr>
        <w:jc w:val="both"/>
        <w:rPr>
          <w:rFonts w:ascii="Arial" w:hAnsi="Arial" w:cs="Arial"/>
          <w:color w:val="000000" w:themeColor="text1"/>
        </w:rPr>
      </w:pPr>
    </w:p>
    <w:p w14:paraId="3E818C9E" w14:textId="77777777" w:rsidR="00702589" w:rsidRDefault="00702589" w:rsidP="001C187C">
      <w:pPr>
        <w:jc w:val="both"/>
        <w:rPr>
          <w:rFonts w:ascii="Arial" w:hAnsi="Arial" w:cs="Arial"/>
          <w:color w:val="000000" w:themeColor="text1"/>
        </w:rPr>
      </w:pPr>
    </w:p>
    <w:p w14:paraId="1171D613" w14:textId="77777777" w:rsidR="00702589" w:rsidRDefault="00702589" w:rsidP="001C187C">
      <w:pPr>
        <w:jc w:val="both"/>
        <w:rPr>
          <w:rFonts w:ascii="Arial" w:hAnsi="Arial" w:cs="Arial"/>
          <w:color w:val="000000" w:themeColor="text1"/>
        </w:rPr>
      </w:pPr>
    </w:p>
    <w:p w14:paraId="2660F77B" w14:textId="77777777" w:rsidR="00702589" w:rsidRDefault="00702589" w:rsidP="001C187C">
      <w:pPr>
        <w:jc w:val="both"/>
        <w:rPr>
          <w:rFonts w:ascii="Arial" w:hAnsi="Arial" w:cs="Arial"/>
          <w:color w:val="000000" w:themeColor="text1"/>
        </w:rPr>
      </w:pPr>
    </w:p>
    <w:p w14:paraId="406B1901" w14:textId="77777777" w:rsidR="003D379F" w:rsidRDefault="003D379F" w:rsidP="001C187C">
      <w:pPr>
        <w:jc w:val="both"/>
        <w:rPr>
          <w:rFonts w:ascii="Arial" w:hAnsi="Arial" w:cs="Arial"/>
          <w:color w:val="000000" w:themeColor="text1"/>
        </w:rPr>
      </w:pPr>
    </w:p>
    <w:p w14:paraId="4645A2BF" w14:textId="77777777" w:rsidR="007C0E95" w:rsidRDefault="007C0E95" w:rsidP="001C187C">
      <w:pPr>
        <w:jc w:val="both"/>
        <w:rPr>
          <w:rFonts w:ascii="Arial" w:hAnsi="Arial" w:cs="Arial"/>
          <w:color w:val="000000" w:themeColor="text1"/>
        </w:rPr>
      </w:pPr>
    </w:p>
    <w:sdt>
      <w:sdtPr>
        <w:rPr>
          <w:rFonts w:asciiTheme="minorHAnsi" w:eastAsiaTheme="minorEastAsia" w:hAnsiTheme="minorHAnsi" w:cstheme="minorBidi"/>
          <w:bCs w:val="0"/>
          <w:color w:val="auto"/>
          <w:kern w:val="2"/>
          <w:sz w:val="24"/>
          <w:szCs w:val="24"/>
          <w:lang w:val="en-GB" w:eastAsia="zh-CN"/>
          <w14:ligatures w14:val="standardContextual"/>
        </w:rPr>
        <w:id w:val="1496762900"/>
        <w:docPartObj>
          <w:docPartGallery w:val="Table of Contents"/>
          <w:docPartUnique/>
        </w:docPartObj>
      </w:sdtPr>
      <w:sdtEndPr>
        <w:rPr>
          <w:b/>
          <w:noProof/>
        </w:rPr>
      </w:sdtEndPr>
      <w:sdtContent>
        <w:p w14:paraId="68693C3B" w14:textId="060944A8" w:rsidR="00D55B72" w:rsidRDefault="00D55B72">
          <w:pPr>
            <w:pStyle w:val="TOCHeading"/>
          </w:pPr>
          <w:r>
            <w:t xml:space="preserve">Table of </w:t>
          </w:r>
          <w:r w:rsidRPr="007B7966">
            <w:rPr>
              <w:lang w:val="en-GB"/>
            </w:rPr>
            <w:t>Contents</w:t>
          </w:r>
        </w:p>
        <w:p w14:paraId="131452C1" w14:textId="4479E803" w:rsidR="00F952C6" w:rsidRDefault="00D55B72">
          <w:pPr>
            <w:pStyle w:val="TOC1"/>
            <w:tabs>
              <w:tab w:val="right" w:leader="dot" w:pos="9016"/>
            </w:tabs>
            <w:rPr>
              <w:rFonts w:cstheme="minorBidi"/>
              <w:b w:val="0"/>
              <w:bCs w:val="0"/>
              <w:caps w:val="0"/>
              <w:noProof/>
              <w:sz w:val="24"/>
              <w:szCs w:val="24"/>
            </w:rPr>
          </w:pPr>
          <w:r>
            <w:rPr>
              <w:b w:val="0"/>
              <w:bCs w:val="0"/>
            </w:rPr>
            <w:fldChar w:fldCharType="begin"/>
          </w:r>
          <w:r>
            <w:instrText xml:space="preserve"> TOC \o "1-3" \h \z \u </w:instrText>
          </w:r>
          <w:r>
            <w:rPr>
              <w:b w:val="0"/>
              <w:bCs w:val="0"/>
            </w:rPr>
            <w:fldChar w:fldCharType="separate"/>
          </w:r>
          <w:hyperlink w:anchor="_Toc169148914" w:history="1">
            <w:r w:rsidR="00F952C6" w:rsidRPr="006C0A8E">
              <w:rPr>
                <w:rStyle w:val="Hyperlink"/>
                <w:noProof/>
              </w:rPr>
              <w:t>List of tables and figures:</w:t>
            </w:r>
            <w:r w:rsidR="00F952C6">
              <w:rPr>
                <w:noProof/>
                <w:webHidden/>
              </w:rPr>
              <w:tab/>
            </w:r>
            <w:r w:rsidR="00F952C6">
              <w:rPr>
                <w:noProof/>
                <w:webHidden/>
              </w:rPr>
              <w:fldChar w:fldCharType="begin"/>
            </w:r>
            <w:r w:rsidR="00F952C6">
              <w:rPr>
                <w:noProof/>
                <w:webHidden/>
              </w:rPr>
              <w:instrText xml:space="preserve"> PAGEREF _Toc169148914 \h </w:instrText>
            </w:r>
            <w:r w:rsidR="00F952C6">
              <w:rPr>
                <w:noProof/>
                <w:webHidden/>
              </w:rPr>
            </w:r>
            <w:r w:rsidR="00F952C6">
              <w:rPr>
                <w:noProof/>
                <w:webHidden/>
              </w:rPr>
              <w:fldChar w:fldCharType="separate"/>
            </w:r>
            <w:r w:rsidR="007B7966">
              <w:rPr>
                <w:noProof/>
                <w:webHidden/>
              </w:rPr>
              <w:t>6</w:t>
            </w:r>
            <w:r w:rsidR="00F952C6">
              <w:rPr>
                <w:noProof/>
                <w:webHidden/>
              </w:rPr>
              <w:fldChar w:fldCharType="end"/>
            </w:r>
          </w:hyperlink>
        </w:p>
        <w:p w14:paraId="0DB763AC" w14:textId="41CB3CF9" w:rsidR="00F952C6" w:rsidRDefault="00000000">
          <w:pPr>
            <w:pStyle w:val="TOC1"/>
            <w:tabs>
              <w:tab w:val="right" w:leader="dot" w:pos="9016"/>
            </w:tabs>
            <w:rPr>
              <w:rFonts w:cstheme="minorBidi"/>
              <w:b w:val="0"/>
              <w:bCs w:val="0"/>
              <w:caps w:val="0"/>
              <w:noProof/>
              <w:sz w:val="24"/>
              <w:szCs w:val="24"/>
            </w:rPr>
          </w:pPr>
          <w:hyperlink w:anchor="_Toc169148915" w:history="1">
            <w:r w:rsidR="00F952C6" w:rsidRPr="006C0A8E">
              <w:rPr>
                <w:rStyle w:val="Hyperlink"/>
                <w:noProof/>
              </w:rPr>
              <w:t>Acknowledgement</w:t>
            </w:r>
            <w:r w:rsidR="00F952C6">
              <w:rPr>
                <w:noProof/>
                <w:webHidden/>
              </w:rPr>
              <w:tab/>
            </w:r>
            <w:r w:rsidR="00F952C6">
              <w:rPr>
                <w:noProof/>
                <w:webHidden/>
              </w:rPr>
              <w:fldChar w:fldCharType="begin"/>
            </w:r>
            <w:r w:rsidR="00F952C6">
              <w:rPr>
                <w:noProof/>
                <w:webHidden/>
              </w:rPr>
              <w:instrText xml:space="preserve"> PAGEREF _Toc169148915 \h </w:instrText>
            </w:r>
            <w:r w:rsidR="00F952C6">
              <w:rPr>
                <w:noProof/>
                <w:webHidden/>
              </w:rPr>
            </w:r>
            <w:r w:rsidR="00F952C6">
              <w:rPr>
                <w:noProof/>
                <w:webHidden/>
              </w:rPr>
              <w:fldChar w:fldCharType="separate"/>
            </w:r>
            <w:r w:rsidR="007B7966">
              <w:rPr>
                <w:noProof/>
                <w:webHidden/>
              </w:rPr>
              <w:t>7</w:t>
            </w:r>
            <w:r w:rsidR="00F952C6">
              <w:rPr>
                <w:noProof/>
                <w:webHidden/>
              </w:rPr>
              <w:fldChar w:fldCharType="end"/>
            </w:r>
          </w:hyperlink>
        </w:p>
        <w:p w14:paraId="4F7781BE" w14:textId="66183708" w:rsidR="00F952C6" w:rsidRDefault="00000000">
          <w:pPr>
            <w:pStyle w:val="TOC1"/>
            <w:tabs>
              <w:tab w:val="right" w:leader="dot" w:pos="9016"/>
            </w:tabs>
            <w:rPr>
              <w:rFonts w:cstheme="minorBidi"/>
              <w:b w:val="0"/>
              <w:bCs w:val="0"/>
              <w:caps w:val="0"/>
              <w:noProof/>
              <w:sz w:val="24"/>
              <w:szCs w:val="24"/>
            </w:rPr>
          </w:pPr>
          <w:hyperlink w:anchor="_Toc169148916" w:history="1">
            <w:r w:rsidR="00F952C6" w:rsidRPr="006C0A8E">
              <w:rPr>
                <w:rStyle w:val="Hyperlink"/>
                <w:noProof/>
                <w:shd w:val="clear" w:color="auto" w:fill="FFFFFF"/>
              </w:rPr>
              <w:t>Chapter 1</w:t>
            </w:r>
            <w:r w:rsidR="00F952C6">
              <w:rPr>
                <w:noProof/>
                <w:webHidden/>
              </w:rPr>
              <w:tab/>
            </w:r>
            <w:r w:rsidR="00F952C6">
              <w:rPr>
                <w:noProof/>
                <w:webHidden/>
              </w:rPr>
              <w:fldChar w:fldCharType="begin"/>
            </w:r>
            <w:r w:rsidR="00F952C6">
              <w:rPr>
                <w:noProof/>
                <w:webHidden/>
              </w:rPr>
              <w:instrText xml:space="preserve"> PAGEREF _Toc169148916 \h </w:instrText>
            </w:r>
            <w:r w:rsidR="00F952C6">
              <w:rPr>
                <w:noProof/>
                <w:webHidden/>
              </w:rPr>
            </w:r>
            <w:r w:rsidR="00F952C6">
              <w:rPr>
                <w:noProof/>
                <w:webHidden/>
              </w:rPr>
              <w:fldChar w:fldCharType="separate"/>
            </w:r>
            <w:r w:rsidR="007B7966">
              <w:rPr>
                <w:noProof/>
                <w:webHidden/>
              </w:rPr>
              <w:t>8</w:t>
            </w:r>
            <w:r w:rsidR="00F952C6">
              <w:rPr>
                <w:noProof/>
                <w:webHidden/>
              </w:rPr>
              <w:fldChar w:fldCharType="end"/>
            </w:r>
          </w:hyperlink>
        </w:p>
        <w:p w14:paraId="36B94212" w14:textId="18425535" w:rsidR="00F952C6" w:rsidRDefault="00000000">
          <w:pPr>
            <w:pStyle w:val="TOC1"/>
            <w:tabs>
              <w:tab w:val="right" w:leader="dot" w:pos="9016"/>
            </w:tabs>
            <w:rPr>
              <w:rFonts w:cstheme="minorBidi"/>
              <w:b w:val="0"/>
              <w:bCs w:val="0"/>
              <w:caps w:val="0"/>
              <w:noProof/>
              <w:sz w:val="24"/>
              <w:szCs w:val="24"/>
            </w:rPr>
          </w:pPr>
          <w:hyperlink w:anchor="_Toc169148917" w:history="1">
            <w:r w:rsidR="00F952C6" w:rsidRPr="006C0A8E">
              <w:rPr>
                <w:rStyle w:val="Hyperlink"/>
                <w:noProof/>
                <w:shd w:val="clear" w:color="auto" w:fill="FFFFFF"/>
              </w:rPr>
              <w:t>Introduction</w:t>
            </w:r>
            <w:r w:rsidR="00F952C6">
              <w:rPr>
                <w:noProof/>
                <w:webHidden/>
              </w:rPr>
              <w:tab/>
            </w:r>
            <w:r w:rsidR="00F952C6">
              <w:rPr>
                <w:noProof/>
                <w:webHidden/>
              </w:rPr>
              <w:fldChar w:fldCharType="begin"/>
            </w:r>
            <w:r w:rsidR="00F952C6">
              <w:rPr>
                <w:noProof/>
                <w:webHidden/>
              </w:rPr>
              <w:instrText xml:space="preserve"> PAGEREF _Toc169148917 \h </w:instrText>
            </w:r>
            <w:r w:rsidR="00F952C6">
              <w:rPr>
                <w:noProof/>
                <w:webHidden/>
              </w:rPr>
            </w:r>
            <w:r w:rsidR="00F952C6">
              <w:rPr>
                <w:noProof/>
                <w:webHidden/>
              </w:rPr>
              <w:fldChar w:fldCharType="separate"/>
            </w:r>
            <w:r w:rsidR="007B7966">
              <w:rPr>
                <w:noProof/>
                <w:webHidden/>
              </w:rPr>
              <w:t>8</w:t>
            </w:r>
            <w:r w:rsidR="00F952C6">
              <w:rPr>
                <w:noProof/>
                <w:webHidden/>
              </w:rPr>
              <w:fldChar w:fldCharType="end"/>
            </w:r>
          </w:hyperlink>
        </w:p>
        <w:p w14:paraId="7C288387" w14:textId="73883513" w:rsidR="00F952C6" w:rsidRDefault="00000000">
          <w:pPr>
            <w:pStyle w:val="TOC2"/>
            <w:tabs>
              <w:tab w:val="left" w:pos="960"/>
              <w:tab w:val="right" w:leader="dot" w:pos="9016"/>
            </w:tabs>
            <w:rPr>
              <w:rFonts w:cstheme="minorBidi"/>
              <w:smallCaps w:val="0"/>
              <w:noProof/>
              <w:sz w:val="24"/>
              <w:szCs w:val="24"/>
            </w:rPr>
          </w:pPr>
          <w:hyperlink w:anchor="_Toc169148918" w:history="1">
            <w:r w:rsidR="00F952C6" w:rsidRPr="006C0A8E">
              <w:rPr>
                <w:rStyle w:val="Hyperlink"/>
                <w:noProof/>
              </w:rPr>
              <w:t>1.1</w:t>
            </w:r>
            <w:r w:rsidR="00F952C6">
              <w:rPr>
                <w:rFonts w:cstheme="minorBidi"/>
                <w:smallCaps w:val="0"/>
                <w:noProof/>
                <w:sz w:val="24"/>
                <w:szCs w:val="24"/>
              </w:rPr>
              <w:tab/>
            </w:r>
            <w:r w:rsidR="00F952C6" w:rsidRPr="006C0A8E">
              <w:rPr>
                <w:rStyle w:val="Hyperlink"/>
                <w:noProof/>
              </w:rPr>
              <w:t>Study background</w:t>
            </w:r>
            <w:r w:rsidR="00F952C6">
              <w:rPr>
                <w:noProof/>
                <w:webHidden/>
              </w:rPr>
              <w:tab/>
            </w:r>
            <w:r w:rsidR="00F952C6">
              <w:rPr>
                <w:noProof/>
                <w:webHidden/>
              </w:rPr>
              <w:fldChar w:fldCharType="begin"/>
            </w:r>
            <w:r w:rsidR="00F952C6">
              <w:rPr>
                <w:noProof/>
                <w:webHidden/>
              </w:rPr>
              <w:instrText xml:space="preserve"> PAGEREF _Toc169148918 \h </w:instrText>
            </w:r>
            <w:r w:rsidR="00F952C6">
              <w:rPr>
                <w:noProof/>
                <w:webHidden/>
              </w:rPr>
            </w:r>
            <w:r w:rsidR="00F952C6">
              <w:rPr>
                <w:noProof/>
                <w:webHidden/>
              </w:rPr>
              <w:fldChar w:fldCharType="separate"/>
            </w:r>
            <w:r w:rsidR="007B7966">
              <w:rPr>
                <w:noProof/>
                <w:webHidden/>
              </w:rPr>
              <w:t>8</w:t>
            </w:r>
            <w:r w:rsidR="00F952C6">
              <w:rPr>
                <w:noProof/>
                <w:webHidden/>
              </w:rPr>
              <w:fldChar w:fldCharType="end"/>
            </w:r>
          </w:hyperlink>
        </w:p>
        <w:p w14:paraId="394ACDD3" w14:textId="18C53EDF" w:rsidR="00F952C6" w:rsidRDefault="00000000">
          <w:pPr>
            <w:pStyle w:val="TOC2"/>
            <w:tabs>
              <w:tab w:val="left" w:pos="960"/>
              <w:tab w:val="right" w:leader="dot" w:pos="9016"/>
            </w:tabs>
            <w:rPr>
              <w:rFonts w:cstheme="minorBidi"/>
              <w:smallCaps w:val="0"/>
              <w:noProof/>
              <w:sz w:val="24"/>
              <w:szCs w:val="24"/>
            </w:rPr>
          </w:pPr>
          <w:hyperlink w:anchor="_Toc169148919" w:history="1">
            <w:r w:rsidR="00F952C6" w:rsidRPr="006C0A8E">
              <w:rPr>
                <w:rStyle w:val="Hyperlink"/>
                <w:noProof/>
              </w:rPr>
              <w:t>1.2</w:t>
            </w:r>
            <w:r w:rsidR="00F952C6">
              <w:rPr>
                <w:rFonts w:cstheme="minorBidi"/>
                <w:smallCaps w:val="0"/>
                <w:noProof/>
                <w:sz w:val="24"/>
                <w:szCs w:val="24"/>
              </w:rPr>
              <w:tab/>
            </w:r>
            <w:r w:rsidR="00F952C6" w:rsidRPr="006C0A8E">
              <w:rPr>
                <w:rStyle w:val="Hyperlink"/>
                <w:noProof/>
                <w:shd w:val="clear" w:color="auto" w:fill="FFFFFF"/>
              </w:rPr>
              <w:t>Study context</w:t>
            </w:r>
            <w:r w:rsidR="00F952C6">
              <w:rPr>
                <w:noProof/>
                <w:webHidden/>
              </w:rPr>
              <w:tab/>
            </w:r>
            <w:r w:rsidR="00F952C6">
              <w:rPr>
                <w:noProof/>
                <w:webHidden/>
              </w:rPr>
              <w:fldChar w:fldCharType="begin"/>
            </w:r>
            <w:r w:rsidR="00F952C6">
              <w:rPr>
                <w:noProof/>
                <w:webHidden/>
              </w:rPr>
              <w:instrText xml:space="preserve"> PAGEREF _Toc169148919 \h </w:instrText>
            </w:r>
            <w:r w:rsidR="00F952C6">
              <w:rPr>
                <w:noProof/>
                <w:webHidden/>
              </w:rPr>
            </w:r>
            <w:r w:rsidR="00F952C6">
              <w:rPr>
                <w:noProof/>
                <w:webHidden/>
              </w:rPr>
              <w:fldChar w:fldCharType="separate"/>
            </w:r>
            <w:r w:rsidR="007B7966">
              <w:rPr>
                <w:noProof/>
                <w:webHidden/>
              </w:rPr>
              <w:t>12</w:t>
            </w:r>
            <w:r w:rsidR="00F952C6">
              <w:rPr>
                <w:noProof/>
                <w:webHidden/>
              </w:rPr>
              <w:fldChar w:fldCharType="end"/>
            </w:r>
          </w:hyperlink>
        </w:p>
        <w:p w14:paraId="05C6F431" w14:textId="2B678E00" w:rsidR="00F952C6" w:rsidRDefault="00000000">
          <w:pPr>
            <w:pStyle w:val="TOC2"/>
            <w:tabs>
              <w:tab w:val="left" w:pos="960"/>
              <w:tab w:val="right" w:leader="dot" w:pos="9016"/>
            </w:tabs>
            <w:rPr>
              <w:rFonts w:cstheme="minorBidi"/>
              <w:smallCaps w:val="0"/>
              <w:noProof/>
              <w:sz w:val="24"/>
              <w:szCs w:val="24"/>
            </w:rPr>
          </w:pPr>
          <w:hyperlink w:anchor="_Toc169148920" w:history="1">
            <w:r w:rsidR="00F952C6" w:rsidRPr="006C0A8E">
              <w:rPr>
                <w:rStyle w:val="Hyperlink"/>
                <w:noProof/>
              </w:rPr>
              <w:t>1.3</w:t>
            </w:r>
            <w:r w:rsidR="00F952C6">
              <w:rPr>
                <w:rFonts w:cstheme="minorBidi"/>
                <w:smallCaps w:val="0"/>
                <w:noProof/>
                <w:sz w:val="24"/>
                <w:szCs w:val="24"/>
              </w:rPr>
              <w:tab/>
            </w:r>
            <w:r w:rsidR="00F952C6" w:rsidRPr="006C0A8E">
              <w:rPr>
                <w:rStyle w:val="Hyperlink"/>
                <w:noProof/>
              </w:rPr>
              <w:t>Overview of chapters</w:t>
            </w:r>
            <w:r w:rsidR="00F952C6">
              <w:rPr>
                <w:noProof/>
                <w:webHidden/>
              </w:rPr>
              <w:tab/>
            </w:r>
            <w:r w:rsidR="00F952C6">
              <w:rPr>
                <w:noProof/>
                <w:webHidden/>
              </w:rPr>
              <w:fldChar w:fldCharType="begin"/>
            </w:r>
            <w:r w:rsidR="00F952C6">
              <w:rPr>
                <w:noProof/>
                <w:webHidden/>
              </w:rPr>
              <w:instrText xml:space="preserve"> PAGEREF _Toc169148920 \h </w:instrText>
            </w:r>
            <w:r w:rsidR="00F952C6">
              <w:rPr>
                <w:noProof/>
                <w:webHidden/>
              </w:rPr>
            </w:r>
            <w:r w:rsidR="00F952C6">
              <w:rPr>
                <w:noProof/>
                <w:webHidden/>
              </w:rPr>
              <w:fldChar w:fldCharType="separate"/>
            </w:r>
            <w:r w:rsidR="007B7966">
              <w:rPr>
                <w:noProof/>
                <w:webHidden/>
              </w:rPr>
              <w:t>17</w:t>
            </w:r>
            <w:r w:rsidR="00F952C6">
              <w:rPr>
                <w:noProof/>
                <w:webHidden/>
              </w:rPr>
              <w:fldChar w:fldCharType="end"/>
            </w:r>
          </w:hyperlink>
        </w:p>
        <w:p w14:paraId="3C92BBCA" w14:textId="4EA5DA22" w:rsidR="00F952C6" w:rsidRDefault="00000000">
          <w:pPr>
            <w:pStyle w:val="TOC1"/>
            <w:tabs>
              <w:tab w:val="right" w:leader="dot" w:pos="9016"/>
            </w:tabs>
            <w:rPr>
              <w:rFonts w:cstheme="minorBidi"/>
              <w:b w:val="0"/>
              <w:bCs w:val="0"/>
              <w:caps w:val="0"/>
              <w:noProof/>
              <w:sz w:val="24"/>
              <w:szCs w:val="24"/>
            </w:rPr>
          </w:pPr>
          <w:hyperlink w:anchor="_Toc169148921" w:history="1">
            <w:r w:rsidR="00F952C6" w:rsidRPr="006C0A8E">
              <w:rPr>
                <w:rStyle w:val="Hyperlink"/>
                <w:noProof/>
              </w:rPr>
              <w:t>Chapter 2</w:t>
            </w:r>
            <w:r w:rsidR="00F952C6">
              <w:rPr>
                <w:noProof/>
                <w:webHidden/>
              </w:rPr>
              <w:tab/>
            </w:r>
            <w:r w:rsidR="00F952C6">
              <w:rPr>
                <w:noProof/>
                <w:webHidden/>
              </w:rPr>
              <w:fldChar w:fldCharType="begin"/>
            </w:r>
            <w:r w:rsidR="00F952C6">
              <w:rPr>
                <w:noProof/>
                <w:webHidden/>
              </w:rPr>
              <w:instrText xml:space="preserve"> PAGEREF _Toc169148921 \h </w:instrText>
            </w:r>
            <w:r w:rsidR="00F952C6">
              <w:rPr>
                <w:noProof/>
                <w:webHidden/>
              </w:rPr>
            </w:r>
            <w:r w:rsidR="00F952C6">
              <w:rPr>
                <w:noProof/>
                <w:webHidden/>
              </w:rPr>
              <w:fldChar w:fldCharType="separate"/>
            </w:r>
            <w:r w:rsidR="007B7966">
              <w:rPr>
                <w:noProof/>
                <w:webHidden/>
              </w:rPr>
              <w:t>19</w:t>
            </w:r>
            <w:r w:rsidR="00F952C6">
              <w:rPr>
                <w:noProof/>
                <w:webHidden/>
              </w:rPr>
              <w:fldChar w:fldCharType="end"/>
            </w:r>
          </w:hyperlink>
        </w:p>
        <w:p w14:paraId="643B12DE" w14:textId="74D444C5" w:rsidR="00F952C6" w:rsidRDefault="00000000">
          <w:pPr>
            <w:pStyle w:val="TOC1"/>
            <w:tabs>
              <w:tab w:val="right" w:leader="dot" w:pos="9016"/>
            </w:tabs>
            <w:rPr>
              <w:rFonts w:cstheme="minorBidi"/>
              <w:b w:val="0"/>
              <w:bCs w:val="0"/>
              <w:caps w:val="0"/>
              <w:noProof/>
              <w:sz w:val="24"/>
              <w:szCs w:val="24"/>
            </w:rPr>
          </w:pPr>
          <w:hyperlink w:anchor="_Toc169148922" w:history="1">
            <w:r w:rsidR="00F952C6" w:rsidRPr="006C0A8E">
              <w:rPr>
                <w:rStyle w:val="Hyperlink"/>
                <w:noProof/>
              </w:rPr>
              <w:t>Literature review</w:t>
            </w:r>
            <w:r w:rsidR="00F952C6">
              <w:rPr>
                <w:noProof/>
                <w:webHidden/>
              </w:rPr>
              <w:tab/>
            </w:r>
            <w:r w:rsidR="00F952C6">
              <w:rPr>
                <w:noProof/>
                <w:webHidden/>
              </w:rPr>
              <w:fldChar w:fldCharType="begin"/>
            </w:r>
            <w:r w:rsidR="00F952C6">
              <w:rPr>
                <w:noProof/>
                <w:webHidden/>
              </w:rPr>
              <w:instrText xml:space="preserve"> PAGEREF _Toc169148922 \h </w:instrText>
            </w:r>
            <w:r w:rsidR="00F952C6">
              <w:rPr>
                <w:noProof/>
                <w:webHidden/>
              </w:rPr>
            </w:r>
            <w:r w:rsidR="00F952C6">
              <w:rPr>
                <w:noProof/>
                <w:webHidden/>
              </w:rPr>
              <w:fldChar w:fldCharType="separate"/>
            </w:r>
            <w:r w:rsidR="007B7966">
              <w:rPr>
                <w:noProof/>
                <w:webHidden/>
              </w:rPr>
              <w:t>19</w:t>
            </w:r>
            <w:r w:rsidR="00F952C6">
              <w:rPr>
                <w:noProof/>
                <w:webHidden/>
              </w:rPr>
              <w:fldChar w:fldCharType="end"/>
            </w:r>
          </w:hyperlink>
        </w:p>
        <w:p w14:paraId="494FAA5C" w14:textId="732D0F48" w:rsidR="00F952C6" w:rsidRDefault="00000000">
          <w:pPr>
            <w:pStyle w:val="TOC2"/>
            <w:tabs>
              <w:tab w:val="left" w:pos="960"/>
              <w:tab w:val="right" w:leader="dot" w:pos="9016"/>
            </w:tabs>
            <w:rPr>
              <w:rFonts w:cstheme="minorBidi"/>
              <w:smallCaps w:val="0"/>
              <w:noProof/>
              <w:sz w:val="24"/>
              <w:szCs w:val="24"/>
            </w:rPr>
          </w:pPr>
          <w:hyperlink w:anchor="_Toc169148923" w:history="1">
            <w:r w:rsidR="00F952C6" w:rsidRPr="006C0A8E">
              <w:rPr>
                <w:rStyle w:val="Hyperlink"/>
                <w:bCs/>
                <w:noProof/>
              </w:rPr>
              <w:t>2.1</w:t>
            </w:r>
            <w:r w:rsidR="00F952C6">
              <w:rPr>
                <w:rFonts w:cstheme="minorBidi"/>
                <w:smallCaps w:val="0"/>
                <w:noProof/>
                <w:sz w:val="24"/>
                <w:szCs w:val="24"/>
              </w:rPr>
              <w:tab/>
            </w:r>
            <w:r w:rsidR="00F952C6" w:rsidRPr="006C0A8E">
              <w:rPr>
                <w:rStyle w:val="Hyperlink"/>
                <w:noProof/>
              </w:rPr>
              <w:t>Introduction</w:t>
            </w:r>
            <w:r w:rsidR="00F952C6">
              <w:rPr>
                <w:noProof/>
                <w:webHidden/>
              </w:rPr>
              <w:tab/>
            </w:r>
            <w:r w:rsidR="00F952C6">
              <w:rPr>
                <w:noProof/>
                <w:webHidden/>
              </w:rPr>
              <w:fldChar w:fldCharType="begin"/>
            </w:r>
            <w:r w:rsidR="00F952C6">
              <w:rPr>
                <w:noProof/>
                <w:webHidden/>
              </w:rPr>
              <w:instrText xml:space="preserve"> PAGEREF _Toc169148923 \h </w:instrText>
            </w:r>
            <w:r w:rsidR="00F952C6">
              <w:rPr>
                <w:noProof/>
                <w:webHidden/>
              </w:rPr>
            </w:r>
            <w:r w:rsidR="00F952C6">
              <w:rPr>
                <w:noProof/>
                <w:webHidden/>
              </w:rPr>
              <w:fldChar w:fldCharType="separate"/>
            </w:r>
            <w:r w:rsidR="007B7966">
              <w:rPr>
                <w:noProof/>
                <w:webHidden/>
              </w:rPr>
              <w:t>19</w:t>
            </w:r>
            <w:r w:rsidR="00F952C6">
              <w:rPr>
                <w:noProof/>
                <w:webHidden/>
              </w:rPr>
              <w:fldChar w:fldCharType="end"/>
            </w:r>
          </w:hyperlink>
        </w:p>
        <w:p w14:paraId="104771DA" w14:textId="5EC15DA5" w:rsidR="00F952C6" w:rsidRDefault="00000000">
          <w:pPr>
            <w:pStyle w:val="TOC2"/>
            <w:tabs>
              <w:tab w:val="left" w:pos="960"/>
              <w:tab w:val="right" w:leader="dot" w:pos="9016"/>
            </w:tabs>
            <w:rPr>
              <w:rFonts w:cstheme="minorBidi"/>
              <w:smallCaps w:val="0"/>
              <w:noProof/>
              <w:sz w:val="24"/>
              <w:szCs w:val="24"/>
            </w:rPr>
          </w:pPr>
          <w:hyperlink w:anchor="_Toc169148924" w:history="1">
            <w:r w:rsidR="00F952C6" w:rsidRPr="006C0A8E">
              <w:rPr>
                <w:rStyle w:val="Hyperlink"/>
                <w:bCs/>
                <w:noProof/>
                <w:lang w:val="en-US"/>
              </w:rPr>
              <w:t>2.2</w:t>
            </w:r>
            <w:r w:rsidR="00F952C6">
              <w:rPr>
                <w:rFonts w:cstheme="minorBidi"/>
                <w:smallCaps w:val="0"/>
                <w:noProof/>
                <w:sz w:val="24"/>
                <w:szCs w:val="24"/>
              </w:rPr>
              <w:tab/>
            </w:r>
            <w:r w:rsidR="00F952C6" w:rsidRPr="006C0A8E">
              <w:rPr>
                <w:rStyle w:val="Hyperlink"/>
                <w:noProof/>
              </w:rPr>
              <w:t>Conflict at work</w:t>
            </w:r>
            <w:r w:rsidR="00F952C6">
              <w:rPr>
                <w:noProof/>
                <w:webHidden/>
              </w:rPr>
              <w:tab/>
            </w:r>
            <w:r w:rsidR="00F952C6">
              <w:rPr>
                <w:noProof/>
                <w:webHidden/>
              </w:rPr>
              <w:fldChar w:fldCharType="begin"/>
            </w:r>
            <w:r w:rsidR="00F952C6">
              <w:rPr>
                <w:noProof/>
                <w:webHidden/>
              </w:rPr>
              <w:instrText xml:space="preserve"> PAGEREF _Toc169148924 \h </w:instrText>
            </w:r>
            <w:r w:rsidR="00F952C6">
              <w:rPr>
                <w:noProof/>
                <w:webHidden/>
              </w:rPr>
            </w:r>
            <w:r w:rsidR="00F952C6">
              <w:rPr>
                <w:noProof/>
                <w:webHidden/>
              </w:rPr>
              <w:fldChar w:fldCharType="separate"/>
            </w:r>
            <w:r w:rsidR="007B7966">
              <w:rPr>
                <w:noProof/>
                <w:webHidden/>
              </w:rPr>
              <w:t>20</w:t>
            </w:r>
            <w:r w:rsidR="00F952C6">
              <w:rPr>
                <w:noProof/>
                <w:webHidden/>
              </w:rPr>
              <w:fldChar w:fldCharType="end"/>
            </w:r>
          </w:hyperlink>
        </w:p>
        <w:p w14:paraId="1FE7774A" w14:textId="1B231C86" w:rsidR="00F952C6" w:rsidRDefault="00000000">
          <w:pPr>
            <w:pStyle w:val="TOC2"/>
            <w:tabs>
              <w:tab w:val="left" w:pos="960"/>
              <w:tab w:val="right" w:leader="dot" w:pos="9016"/>
            </w:tabs>
            <w:rPr>
              <w:rFonts w:cstheme="minorBidi"/>
              <w:smallCaps w:val="0"/>
              <w:noProof/>
              <w:sz w:val="24"/>
              <w:szCs w:val="24"/>
            </w:rPr>
          </w:pPr>
          <w:hyperlink w:anchor="_Toc169148925" w:history="1">
            <w:r w:rsidR="00F952C6" w:rsidRPr="006C0A8E">
              <w:rPr>
                <w:rStyle w:val="Hyperlink"/>
                <w:bCs/>
                <w:noProof/>
              </w:rPr>
              <w:t>2.3</w:t>
            </w:r>
            <w:r w:rsidR="00F952C6">
              <w:rPr>
                <w:rFonts w:cstheme="minorBidi"/>
                <w:smallCaps w:val="0"/>
                <w:noProof/>
                <w:sz w:val="24"/>
                <w:szCs w:val="24"/>
              </w:rPr>
              <w:tab/>
            </w:r>
            <w:r w:rsidR="00F952C6" w:rsidRPr="006C0A8E">
              <w:rPr>
                <w:rStyle w:val="Hyperlink"/>
                <w:noProof/>
              </w:rPr>
              <w:t>Culture, workplace, and social identity theory</w:t>
            </w:r>
            <w:r w:rsidR="00F952C6">
              <w:rPr>
                <w:noProof/>
                <w:webHidden/>
              </w:rPr>
              <w:tab/>
            </w:r>
            <w:r w:rsidR="00F952C6">
              <w:rPr>
                <w:noProof/>
                <w:webHidden/>
              </w:rPr>
              <w:fldChar w:fldCharType="begin"/>
            </w:r>
            <w:r w:rsidR="00F952C6">
              <w:rPr>
                <w:noProof/>
                <w:webHidden/>
              </w:rPr>
              <w:instrText xml:space="preserve"> PAGEREF _Toc169148925 \h </w:instrText>
            </w:r>
            <w:r w:rsidR="00F952C6">
              <w:rPr>
                <w:noProof/>
                <w:webHidden/>
              </w:rPr>
            </w:r>
            <w:r w:rsidR="00F952C6">
              <w:rPr>
                <w:noProof/>
                <w:webHidden/>
              </w:rPr>
              <w:fldChar w:fldCharType="separate"/>
            </w:r>
            <w:r w:rsidR="007B7966">
              <w:rPr>
                <w:noProof/>
                <w:webHidden/>
              </w:rPr>
              <w:t>29</w:t>
            </w:r>
            <w:r w:rsidR="00F952C6">
              <w:rPr>
                <w:noProof/>
                <w:webHidden/>
              </w:rPr>
              <w:fldChar w:fldCharType="end"/>
            </w:r>
          </w:hyperlink>
        </w:p>
        <w:p w14:paraId="0DD8031D" w14:textId="71BD5624" w:rsidR="00F952C6" w:rsidRDefault="00000000">
          <w:pPr>
            <w:pStyle w:val="TOC2"/>
            <w:tabs>
              <w:tab w:val="left" w:pos="960"/>
              <w:tab w:val="right" w:leader="dot" w:pos="9016"/>
            </w:tabs>
            <w:rPr>
              <w:rFonts w:cstheme="minorBidi"/>
              <w:smallCaps w:val="0"/>
              <w:noProof/>
              <w:sz w:val="24"/>
              <w:szCs w:val="24"/>
            </w:rPr>
          </w:pPr>
          <w:hyperlink w:anchor="_Toc169148926" w:history="1">
            <w:r w:rsidR="00F952C6" w:rsidRPr="006C0A8E">
              <w:rPr>
                <w:rStyle w:val="Hyperlink"/>
                <w:bCs/>
                <w:noProof/>
              </w:rPr>
              <w:t>2.4</w:t>
            </w:r>
            <w:r w:rsidR="00F952C6">
              <w:rPr>
                <w:rFonts w:cstheme="minorBidi"/>
                <w:smallCaps w:val="0"/>
                <w:noProof/>
                <w:sz w:val="24"/>
                <w:szCs w:val="24"/>
              </w:rPr>
              <w:tab/>
            </w:r>
            <w:r w:rsidR="00F952C6" w:rsidRPr="006C0A8E">
              <w:rPr>
                <w:rStyle w:val="Hyperlink"/>
                <w:noProof/>
              </w:rPr>
              <w:t>SIT and conflict handling approaches</w:t>
            </w:r>
            <w:r w:rsidR="00F952C6">
              <w:rPr>
                <w:noProof/>
                <w:webHidden/>
              </w:rPr>
              <w:tab/>
            </w:r>
            <w:r w:rsidR="00F952C6">
              <w:rPr>
                <w:noProof/>
                <w:webHidden/>
              </w:rPr>
              <w:fldChar w:fldCharType="begin"/>
            </w:r>
            <w:r w:rsidR="00F952C6">
              <w:rPr>
                <w:noProof/>
                <w:webHidden/>
              </w:rPr>
              <w:instrText xml:space="preserve"> PAGEREF _Toc169148926 \h </w:instrText>
            </w:r>
            <w:r w:rsidR="00F952C6">
              <w:rPr>
                <w:noProof/>
                <w:webHidden/>
              </w:rPr>
            </w:r>
            <w:r w:rsidR="00F952C6">
              <w:rPr>
                <w:noProof/>
                <w:webHidden/>
              </w:rPr>
              <w:fldChar w:fldCharType="separate"/>
            </w:r>
            <w:r w:rsidR="007B7966">
              <w:rPr>
                <w:noProof/>
                <w:webHidden/>
              </w:rPr>
              <w:t>50</w:t>
            </w:r>
            <w:r w:rsidR="00F952C6">
              <w:rPr>
                <w:noProof/>
                <w:webHidden/>
              </w:rPr>
              <w:fldChar w:fldCharType="end"/>
            </w:r>
          </w:hyperlink>
        </w:p>
        <w:p w14:paraId="32FC2FFA" w14:textId="699D8D7D" w:rsidR="00F952C6" w:rsidRDefault="00000000">
          <w:pPr>
            <w:pStyle w:val="TOC2"/>
            <w:tabs>
              <w:tab w:val="left" w:pos="960"/>
              <w:tab w:val="right" w:leader="dot" w:pos="9016"/>
            </w:tabs>
            <w:rPr>
              <w:rFonts w:cstheme="minorBidi"/>
              <w:smallCaps w:val="0"/>
              <w:noProof/>
              <w:sz w:val="24"/>
              <w:szCs w:val="24"/>
            </w:rPr>
          </w:pPr>
          <w:hyperlink w:anchor="_Toc169148927" w:history="1">
            <w:r w:rsidR="00F952C6" w:rsidRPr="006C0A8E">
              <w:rPr>
                <w:rStyle w:val="Hyperlink"/>
                <w:bCs/>
                <w:noProof/>
              </w:rPr>
              <w:t>2.5</w:t>
            </w:r>
            <w:r w:rsidR="00F952C6">
              <w:rPr>
                <w:rFonts w:cstheme="minorBidi"/>
                <w:smallCaps w:val="0"/>
                <w:noProof/>
                <w:sz w:val="24"/>
                <w:szCs w:val="24"/>
              </w:rPr>
              <w:tab/>
            </w:r>
            <w:r w:rsidR="00F952C6" w:rsidRPr="006C0A8E">
              <w:rPr>
                <w:rStyle w:val="Hyperlink"/>
                <w:noProof/>
              </w:rPr>
              <w:t>SIT and conflict managing dilemmas</w:t>
            </w:r>
            <w:r w:rsidR="00F952C6">
              <w:rPr>
                <w:noProof/>
                <w:webHidden/>
              </w:rPr>
              <w:tab/>
            </w:r>
            <w:r w:rsidR="00F952C6">
              <w:rPr>
                <w:noProof/>
                <w:webHidden/>
              </w:rPr>
              <w:fldChar w:fldCharType="begin"/>
            </w:r>
            <w:r w:rsidR="00F952C6">
              <w:rPr>
                <w:noProof/>
                <w:webHidden/>
              </w:rPr>
              <w:instrText xml:space="preserve"> PAGEREF _Toc169148927 \h </w:instrText>
            </w:r>
            <w:r w:rsidR="00F952C6">
              <w:rPr>
                <w:noProof/>
                <w:webHidden/>
              </w:rPr>
            </w:r>
            <w:r w:rsidR="00F952C6">
              <w:rPr>
                <w:noProof/>
                <w:webHidden/>
              </w:rPr>
              <w:fldChar w:fldCharType="separate"/>
            </w:r>
            <w:r w:rsidR="007B7966">
              <w:rPr>
                <w:noProof/>
                <w:webHidden/>
              </w:rPr>
              <w:t>59</w:t>
            </w:r>
            <w:r w:rsidR="00F952C6">
              <w:rPr>
                <w:noProof/>
                <w:webHidden/>
              </w:rPr>
              <w:fldChar w:fldCharType="end"/>
            </w:r>
          </w:hyperlink>
        </w:p>
        <w:p w14:paraId="0FC94564" w14:textId="189F4639" w:rsidR="00F952C6" w:rsidRDefault="00000000">
          <w:pPr>
            <w:pStyle w:val="TOC2"/>
            <w:tabs>
              <w:tab w:val="left" w:pos="960"/>
              <w:tab w:val="right" w:leader="dot" w:pos="9016"/>
            </w:tabs>
            <w:rPr>
              <w:rFonts w:cstheme="minorBidi"/>
              <w:smallCaps w:val="0"/>
              <w:noProof/>
              <w:sz w:val="24"/>
              <w:szCs w:val="24"/>
            </w:rPr>
          </w:pPr>
          <w:hyperlink w:anchor="_Toc169148928" w:history="1">
            <w:r w:rsidR="00F952C6" w:rsidRPr="006C0A8E">
              <w:rPr>
                <w:rStyle w:val="Hyperlink"/>
                <w:bCs/>
                <w:noProof/>
              </w:rPr>
              <w:t>2.6</w:t>
            </w:r>
            <w:r w:rsidR="00F952C6">
              <w:rPr>
                <w:rFonts w:cstheme="minorBidi"/>
                <w:smallCaps w:val="0"/>
                <w:noProof/>
                <w:sz w:val="24"/>
                <w:szCs w:val="24"/>
              </w:rPr>
              <w:tab/>
            </w:r>
            <w:r w:rsidR="00F952C6" w:rsidRPr="006C0A8E">
              <w:rPr>
                <w:rStyle w:val="Hyperlink"/>
                <w:noProof/>
              </w:rPr>
              <w:t>Summary</w:t>
            </w:r>
            <w:r w:rsidR="00F952C6">
              <w:rPr>
                <w:noProof/>
                <w:webHidden/>
              </w:rPr>
              <w:tab/>
            </w:r>
            <w:r w:rsidR="00F952C6">
              <w:rPr>
                <w:noProof/>
                <w:webHidden/>
              </w:rPr>
              <w:fldChar w:fldCharType="begin"/>
            </w:r>
            <w:r w:rsidR="00F952C6">
              <w:rPr>
                <w:noProof/>
                <w:webHidden/>
              </w:rPr>
              <w:instrText xml:space="preserve"> PAGEREF _Toc169148928 \h </w:instrText>
            </w:r>
            <w:r w:rsidR="00F952C6">
              <w:rPr>
                <w:noProof/>
                <w:webHidden/>
              </w:rPr>
            </w:r>
            <w:r w:rsidR="00F952C6">
              <w:rPr>
                <w:noProof/>
                <w:webHidden/>
              </w:rPr>
              <w:fldChar w:fldCharType="separate"/>
            </w:r>
            <w:r w:rsidR="007B7966">
              <w:rPr>
                <w:noProof/>
                <w:webHidden/>
              </w:rPr>
              <w:t>62</w:t>
            </w:r>
            <w:r w:rsidR="00F952C6">
              <w:rPr>
                <w:noProof/>
                <w:webHidden/>
              </w:rPr>
              <w:fldChar w:fldCharType="end"/>
            </w:r>
          </w:hyperlink>
        </w:p>
        <w:p w14:paraId="3777D051" w14:textId="41701994" w:rsidR="00F952C6" w:rsidRDefault="00000000">
          <w:pPr>
            <w:pStyle w:val="TOC1"/>
            <w:tabs>
              <w:tab w:val="right" w:leader="dot" w:pos="9016"/>
            </w:tabs>
            <w:rPr>
              <w:rFonts w:cstheme="minorBidi"/>
              <w:b w:val="0"/>
              <w:bCs w:val="0"/>
              <w:caps w:val="0"/>
              <w:noProof/>
              <w:sz w:val="24"/>
              <w:szCs w:val="24"/>
            </w:rPr>
          </w:pPr>
          <w:hyperlink w:anchor="_Toc169148929" w:history="1">
            <w:r w:rsidR="00F952C6" w:rsidRPr="006C0A8E">
              <w:rPr>
                <w:rStyle w:val="Hyperlink"/>
                <w:noProof/>
                <w:shd w:val="clear" w:color="auto" w:fill="FFFFFF"/>
              </w:rPr>
              <w:t>Chapter 3</w:t>
            </w:r>
            <w:r w:rsidR="00F952C6">
              <w:rPr>
                <w:noProof/>
                <w:webHidden/>
              </w:rPr>
              <w:tab/>
            </w:r>
            <w:r w:rsidR="00F952C6">
              <w:rPr>
                <w:noProof/>
                <w:webHidden/>
              </w:rPr>
              <w:fldChar w:fldCharType="begin"/>
            </w:r>
            <w:r w:rsidR="00F952C6">
              <w:rPr>
                <w:noProof/>
                <w:webHidden/>
              </w:rPr>
              <w:instrText xml:space="preserve"> PAGEREF _Toc169148929 \h </w:instrText>
            </w:r>
            <w:r w:rsidR="00F952C6">
              <w:rPr>
                <w:noProof/>
                <w:webHidden/>
              </w:rPr>
            </w:r>
            <w:r w:rsidR="00F952C6">
              <w:rPr>
                <w:noProof/>
                <w:webHidden/>
              </w:rPr>
              <w:fldChar w:fldCharType="separate"/>
            </w:r>
            <w:r w:rsidR="007B7966">
              <w:rPr>
                <w:noProof/>
                <w:webHidden/>
              </w:rPr>
              <w:t>64</w:t>
            </w:r>
            <w:r w:rsidR="00F952C6">
              <w:rPr>
                <w:noProof/>
                <w:webHidden/>
              </w:rPr>
              <w:fldChar w:fldCharType="end"/>
            </w:r>
          </w:hyperlink>
        </w:p>
        <w:p w14:paraId="0A7F75BE" w14:textId="74F2D162" w:rsidR="00F952C6" w:rsidRDefault="00000000">
          <w:pPr>
            <w:pStyle w:val="TOC1"/>
            <w:tabs>
              <w:tab w:val="right" w:leader="dot" w:pos="9016"/>
            </w:tabs>
            <w:rPr>
              <w:rFonts w:cstheme="minorBidi"/>
              <w:b w:val="0"/>
              <w:bCs w:val="0"/>
              <w:caps w:val="0"/>
              <w:noProof/>
              <w:sz w:val="24"/>
              <w:szCs w:val="24"/>
            </w:rPr>
          </w:pPr>
          <w:hyperlink w:anchor="_Toc169148930" w:history="1">
            <w:r w:rsidR="00F952C6" w:rsidRPr="006C0A8E">
              <w:rPr>
                <w:rStyle w:val="Hyperlink"/>
                <w:noProof/>
                <w:shd w:val="clear" w:color="auto" w:fill="FFFFFF"/>
              </w:rPr>
              <w:t>Methodology</w:t>
            </w:r>
            <w:r w:rsidR="00F952C6">
              <w:rPr>
                <w:noProof/>
                <w:webHidden/>
              </w:rPr>
              <w:tab/>
            </w:r>
            <w:r w:rsidR="00F952C6">
              <w:rPr>
                <w:noProof/>
                <w:webHidden/>
              </w:rPr>
              <w:fldChar w:fldCharType="begin"/>
            </w:r>
            <w:r w:rsidR="00F952C6">
              <w:rPr>
                <w:noProof/>
                <w:webHidden/>
              </w:rPr>
              <w:instrText xml:space="preserve"> PAGEREF _Toc169148930 \h </w:instrText>
            </w:r>
            <w:r w:rsidR="00F952C6">
              <w:rPr>
                <w:noProof/>
                <w:webHidden/>
              </w:rPr>
            </w:r>
            <w:r w:rsidR="00F952C6">
              <w:rPr>
                <w:noProof/>
                <w:webHidden/>
              </w:rPr>
              <w:fldChar w:fldCharType="separate"/>
            </w:r>
            <w:r w:rsidR="007B7966">
              <w:rPr>
                <w:noProof/>
                <w:webHidden/>
              </w:rPr>
              <w:t>64</w:t>
            </w:r>
            <w:r w:rsidR="00F952C6">
              <w:rPr>
                <w:noProof/>
                <w:webHidden/>
              </w:rPr>
              <w:fldChar w:fldCharType="end"/>
            </w:r>
          </w:hyperlink>
        </w:p>
        <w:p w14:paraId="56D4A3FB" w14:textId="1355DCF9" w:rsidR="00F952C6" w:rsidRDefault="00000000">
          <w:pPr>
            <w:pStyle w:val="TOC2"/>
            <w:tabs>
              <w:tab w:val="left" w:pos="960"/>
              <w:tab w:val="right" w:leader="dot" w:pos="9016"/>
            </w:tabs>
            <w:rPr>
              <w:rFonts w:cstheme="minorBidi"/>
              <w:smallCaps w:val="0"/>
              <w:noProof/>
              <w:sz w:val="24"/>
              <w:szCs w:val="24"/>
            </w:rPr>
          </w:pPr>
          <w:hyperlink w:anchor="_Toc169148931" w:history="1">
            <w:r w:rsidR="00F952C6" w:rsidRPr="006C0A8E">
              <w:rPr>
                <w:rStyle w:val="Hyperlink"/>
                <w:bCs/>
                <w:noProof/>
              </w:rPr>
              <w:t>3.1</w:t>
            </w:r>
            <w:r w:rsidR="00F952C6">
              <w:rPr>
                <w:rFonts w:cstheme="minorBidi"/>
                <w:smallCaps w:val="0"/>
                <w:noProof/>
                <w:sz w:val="24"/>
                <w:szCs w:val="24"/>
              </w:rPr>
              <w:tab/>
            </w:r>
            <w:r w:rsidR="00F952C6" w:rsidRPr="006C0A8E">
              <w:rPr>
                <w:rStyle w:val="Hyperlink"/>
                <w:noProof/>
                <w:shd w:val="clear" w:color="auto" w:fill="FFFFFF"/>
              </w:rPr>
              <w:t>Introduction</w:t>
            </w:r>
            <w:r w:rsidR="00F952C6">
              <w:rPr>
                <w:noProof/>
                <w:webHidden/>
              </w:rPr>
              <w:tab/>
            </w:r>
            <w:r w:rsidR="00F952C6">
              <w:rPr>
                <w:noProof/>
                <w:webHidden/>
              </w:rPr>
              <w:fldChar w:fldCharType="begin"/>
            </w:r>
            <w:r w:rsidR="00F952C6">
              <w:rPr>
                <w:noProof/>
                <w:webHidden/>
              </w:rPr>
              <w:instrText xml:space="preserve"> PAGEREF _Toc169148931 \h </w:instrText>
            </w:r>
            <w:r w:rsidR="00F952C6">
              <w:rPr>
                <w:noProof/>
                <w:webHidden/>
              </w:rPr>
            </w:r>
            <w:r w:rsidR="00F952C6">
              <w:rPr>
                <w:noProof/>
                <w:webHidden/>
              </w:rPr>
              <w:fldChar w:fldCharType="separate"/>
            </w:r>
            <w:r w:rsidR="007B7966">
              <w:rPr>
                <w:noProof/>
                <w:webHidden/>
              </w:rPr>
              <w:t>64</w:t>
            </w:r>
            <w:r w:rsidR="00F952C6">
              <w:rPr>
                <w:noProof/>
                <w:webHidden/>
              </w:rPr>
              <w:fldChar w:fldCharType="end"/>
            </w:r>
          </w:hyperlink>
        </w:p>
        <w:p w14:paraId="36A3C999" w14:textId="1E5B98BB" w:rsidR="00F952C6" w:rsidRDefault="00000000">
          <w:pPr>
            <w:pStyle w:val="TOC2"/>
            <w:tabs>
              <w:tab w:val="left" w:pos="960"/>
              <w:tab w:val="right" w:leader="dot" w:pos="9016"/>
            </w:tabs>
            <w:rPr>
              <w:rFonts w:cstheme="minorBidi"/>
              <w:smallCaps w:val="0"/>
              <w:noProof/>
              <w:sz w:val="24"/>
              <w:szCs w:val="24"/>
            </w:rPr>
          </w:pPr>
          <w:hyperlink w:anchor="_Toc169148932" w:history="1">
            <w:r w:rsidR="00F952C6" w:rsidRPr="006C0A8E">
              <w:rPr>
                <w:rStyle w:val="Hyperlink"/>
                <w:bCs/>
                <w:noProof/>
              </w:rPr>
              <w:t>3.2</w:t>
            </w:r>
            <w:r w:rsidR="00F952C6">
              <w:rPr>
                <w:rFonts w:cstheme="minorBidi"/>
                <w:smallCaps w:val="0"/>
                <w:noProof/>
                <w:sz w:val="24"/>
                <w:szCs w:val="24"/>
              </w:rPr>
              <w:tab/>
            </w:r>
            <w:r w:rsidR="00F952C6" w:rsidRPr="006C0A8E">
              <w:rPr>
                <w:rStyle w:val="Hyperlink"/>
                <w:noProof/>
                <w:shd w:val="clear" w:color="auto" w:fill="FFFFFF"/>
              </w:rPr>
              <w:t>Methodological stance</w:t>
            </w:r>
            <w:r w:rsidR="00F952C6">
              <w:rPr>
                <w:noProof/>
                <w:webHidden/>
              </w:rPr>
              <w:tab/>
            </w:r>
            <w:r w:rsidR="00F952C6">
              <w:rPr>
                <w:noProof/>
                <w:webHidden/>
              </w:rPr>
              <w:fldChar w:fldCharType="begin"/>
            </w:r>
            <w:r w:rsidR="00F952C6">
              <w:rPr>
                <w:noProof/>
                <w:webHidden/>
              </w:rPr>
              <w:instrText xml:space="preserve"> PAGEREF _Toc169148932 \h </w:instrText>
            </w:r>
            <w:r w:rsidR="00F952C6">
              <w:rPr>
                <w:noProof/>
                <w:webHidden/>
              </w:rPr>
            </w:r>
            <w:r w:rsidR="00F952C6">
              <w:rPr>
                <w:noProof/>
                <w:webHidden/>
              </w:rPr>
              <w:fldChar w:fldCharType="separate"/>
            </w:r>
            <w:r w:rsidR="007B7966">
              <w:rPr>
                <w:noProof/>
                <w:webHidden/>
              </w:rPr>
              <w:t>64</w:t>
            </w:r>
            <w:r w:rsidR="00F952C6">
              <w:rPr>
                <w:noProof/>
                <w:webHidden/>
              </w:rPr>
              <w:fldChar w:fldCharType="end"/>
            </w:r>
          </w:hyperlink>
        </w:p>
        <w:p w14:paraId="4479BE42" w14:textId="655FCE32" w:rsidR="00F952C6" w:rsidRDefault="00000000">
          <w:pPr>
            <w:pStyle w:val="TOC2"/>
            <w:tabs>
              <w:tab w:val="left" w:pos="960"/>
              <w:tab w:val="right" w:leader="dot" w:pos="9016"/>
            </w:tabs>
            <w:rPr>
              <w:rFonts w:cstheme="minorBidi"/>
              <w:smallCaps w:val="0"/>
              <w:noProof/>
              <w:sz w:val="24"/>
              <w:szCs w:val="24"/>
            </w:rPr>
          </w:pPr>
          <w:hyperlink w:anchor="_Toc169148933" w:history="1">
            <w:r w:rsidR="00F952C6" w:rsidRPr="006C0A8E">
              <w:rPr>
                <w:rStyle w:val="Hyperlink"/>
                <w:bCs/>
                <w:noProof/>
              </w:rPr>
              <w:t>3.3</w:t>
            </w:r>
            <w:r w:rsidR="00F952C6">
              <w:rPr>
                <w:rFonts w:cstheme="minorBidi"/>
                <w:smallCaps w:val="0"/>
                <w:noProof/>
                <w:sz w:val="24"/>
                <w:szCs w:val="24"/>
              </w:rPr>
              <w:tab/>
            </w:r>
            <w:r w:rsidR="00F952C6" w:rsidRPr="006C0A8E">
              <w:rPr>
                <w:rStyle w:val="Hyperlink"/>
                <w:noProof/>
                <w:shd w:val="clear" w:color="auto" w:fill="FFFFFF"/>
              </w:rPr>
              <w:t>Implementation of research design</w:t>
            </w:r>
            <w:r w:rsidR="00F952C6">
              <w:rPr>
                <w:noProof/>
                <w:webHidden/>
              </w:rPr>
              <w:tab/>
            </w:r>
            <w:r w:rsidR="00F952C6">
              <w:rPr>
                <w:noProof/>
                <w:webHidden/>
              </w:rPr>
              <w:fldChar w:fldCharType="begin"/>
            </w:r>
            <w:r w:rsidR="00F952C6">
              <w:rPr>
                <w:noProof/>
                <w:webHidden/>
              </w:rPr>
              <w:instrText xml:space="preserve"> PAGEREF _Toc169148933 \h </w:instrText>
            </w:r>
            <w:r w:rsidR="00F952C6">
              <w:rPr>
                <w:noProof/>
                <w:webHidden/>
              </w:rPr>
            </w:r>
            <w:r w:rsidR="00F952C6">
              <w:rPr>
                <w:noProof/>
                <w:webHidden/>
              </w:rPr>
              <w:fldChar w:fldCharType="separate"/>
            </w:r>
            <w:r w:rsidR="007B7966">
              <w:rPr>
                <w:noProof/>
                <w:webHidden/>
              </w:rPr>
              <w:t>69</w:t>
            </w:r>
            <w:r w:rsidR="00F952C6">
              <w:rPr>
                <w:noProof/>
                <w:webHidden/>
              </w:rPr>
              <w:fldChar w:fldCharType="end"/>
            </w:r>
          </w:hyperlink>
        </w:p>
        <w:p w14:paraId="0D84D55A" w14:textId="0125109C" w:rsidR="00F952C6" w:rsidRDefault="00000000">
          <w:pPr>
            <w:pStyle w:val="TOC2"/>
            <w:tabs>
              <w:tab w:val="left" w:pos="960"/>
              <w:tab w:val="right" w:leader="dot" w:pos="9016"/>
            </w:tabs>
            <w:rPr>
              <w:rFonts w:cstheme="minorBidi"/>
              <w:smallCaps w:val="0"/>
              <w:noProof/>
              <w:sz w:val="24"/>
              <w:szCs w:val="24"/>
            </w:rPr>
          </w:pPr>
          <w:hyperlink w:anchor="_Toc169148934" w:history="1">
            <w:r w:rsidR="00F952C6" w:rsidRPr="006C0A8E">
              <w:rPr>
                <w:rStyle w:val="Hyperlink"/>
                <w:bCs/>
                <w:noProof/>
              </w:rPr>
              <w:t>3.4</w:t>
            </w:r>
            <w:r w:rsidR="00F952C6">
              <w:rPr>
                <w:rFonts w:cstheme="minorBidi"/>
                <w:smallCaps w:val="0"/>
                <w:noProof/>
                <w:sz w:val="24"/>
                <w:szCs w:val="24"/>
              </w:rPr>
              <w:tab/>
            </w:r>
            <w:r w:rsidR="00F952C6" w:rsidRPr="006C0A8E">
              <w:rPr>
                <w:rStyle w:val="Hyperlink"/>
                <w:noProof/>
                <w:shd w:val="clear" w:color="auto" w:fill="FFFFFF"/>
              </w:rPr>
              <w:t>Reflexivity and ethical considerations</w:t>
            </w:r>
            <w:r w:rsidR="00F952C6">
              <w:rPr>
                <w:noProof/>
                <w:webHidden/>
              </w:rPr>
              <w:tab/>
            </w:r>
            <w:r w:rsidR="00F952C6">
              <w:rPr>
                <w:noProof/>
                <w:webHidden/>
              </w:rPr>
              <w:fldChar w:fldCharType="begin"/>
            </w:r>
            <w:r w:rsidR="00F952C6">
              <w:rPr>
                <w:noProof/>
                <w:webHidden/>
              </w:rPr>
              <w:instrText xml:space="preserve"> PAGEREF _Toc169148934 \h </w:instrText>
            </w:r>
            <w:r w:rsidR="00F952C6">
              <w:rPr>
                <w:noProof/>
                <w:webHidden/>
              </w:rPr>
            </w:r>
            <w:r w:rsidR="00F952C6">
              <w:rPr>
                <w:noProof/>
                <w:webHidden/>
              </w:rPr>
              <w:fldChar w:fldCharType="separate"/>
            </w:r>
            <w:r w:rsidR="007B7966">
              <w:rPr>
                <w:noProof/>
                <w:webHidden/>
              </w:rPr>
              <w:t>84</w:t>
            </w:r>
            <w:r w:rsidR="00F952C6">
              <w:rPr>
                <w:noProof/>
                <w:webHidden/>
              </w:rPr>
              <w:fldChar w:fldCharType="end"/>
            </w:r>
          </w:hyperlink>
        </w:p>
        <w:p w14:paraId="3BF99C56" w14:textId="04D8B9F0" w:rsidR="00F952C6" w:rsidRDefault="00000000">
          <w:pPr>
            <w:pStyle w:val="TOC2"/>
            <w:tabs>
              <w:tab w:val="left" w:pos="960"/>
              <w:tab w:val="right" w:leader="dot" w:pos="9016"/>
            </w:tabs>
            <w:rPr>
              <w:rFonts w:cstheme="minorBidi"/>
              <w:smallCaps w:val="0"/>
              <w:noProof/>
              <w:sz w:val="24"/>
              <w:szCs w:val="24"/>
            </w:rPr>
          </w:pPr>
          <w:hyperlink w:anchor="_Toc169148935" w:history="1">
            <w:r w:rsidR="00F952C6" w:rsidRPr="006C0A8E">
              <w:rPr>
                <w:rStyle w:val="Hyperlink"/>
                <w:bCs/>
                <w:noProof/>
              </w:rPr>
              <w:t>3.5</w:t>
            </w:r>
            <w:r w:rsidR="00F952C6">
              <w:rPr>
                <w:rFonts w:cstheme="minorBidi"/>
                <w:smallCaps w:val="0"/>
                <w:noProof/>
                <w:sz w:val="24"/>
                <w:szCs w:val="24"/>
              </w:rPr>
              <w:tab/>
            </w:r>
            <w:r w:rsidR="00F952C6" w:rsidRPr="006C0A8E">
              <w:rPr>
                <w:rStyle w:val="Hyperlink"/>
                <w:noProof/>
              </w:rPr>
              <w:t>Summary</w:t>
            </w:r>
            <w:r w:rsidR="00F952C6">
              <w:rPr>
                <w:noProof/>
                <w:webHidden/>
              </w:rPr>
              <w:tab/>
            </w:r>
            <w:r w:rsidR="00F952C6">
              <w:rPr>
                <w:noProof/>
                <w:webHidden/>
              </w:rPr>
              <w:fldChar w:fldCharType="begin"/>
            </w:r>
            <w:r w:rsidR="00F952C6">
              <w:rPr>
                <w:noProof/>
                <w:webHidden/>
              </w:rPr>
              <w:instrText xml:space="preserve"> PAGEREF _Toc169148935 \h </w:instrText>
            </w:r>
            <w:r w:rsidR="00F952C6">
              <w:rPr>
                <w:noProof/>
                <w:webHidden/>
              </w:rPr>
            </w:r>
            <w:r w:rsidR="00F952C6">
              <w:rPr>
                <w:noProof/>
                <w:webHidden/>
              </w:rPr>
              <w:fldChar w:fldCharType="separate"/>
            </w:r>
            <w:r w:rsidR="007B7966">
              <w:rPr>
                <w:noProof/>
                <w:webHidden/>
              </w:rPr>
              <w:t>93</w:t>
            </w:r>
            <w:r w:rsidR="00F952C6">
              <w:rPr>
                <w:noProof/>
                <w:webHidden/>
              </w:rPr>
              <w:fldChar w:fldCharType="end"/>
            </w:r>
          </w:hyperlink>
        </w:p>
        <w:p w14:paraId="71EF6362" w14:textId="0CB27AA6" w:rsidR="00F952C6" w:rsidRDefault="00000000">
          <w:pPr>
            <w:pStyle w:val="TOC1"/>
            <w:tabs>
              <w:tab w:val="right" w:leader="dot" w:pos="9016"/>
            </w:tabs>
            <w:rPr>
              <w:rFonts w:cstheme="minorBidi"/>
              <w:b w:val="0"/>
              <w:bCs w:val="0"/>
              <w:caps w:val="0"/>
              <w:noProof/>
              <w:sz w:val="24"/>
              <w:szCs w:val="24"/>
            </w:rPr>
          </w:pPr>
          <w:hyperlink w:anchor="_Toc169148936" w:history="1">
            <w:r w:rsidR="00F952C6" w:rsidRPr="006C0A8E">
              <w:rPr>
                <w:rStyle w:val="Hyperlink"/>
                <w:noProof/>
                <w:lang w:val="en-US"/>
              </w:rPr>
              <w:t>Chapter</w:t>
            </w:r>
            <w:r w:rsidR="00F952C6" w:rsidRPr="006C0A8E">
              <w:rPr>
                <w:rStyle w:val="Hyperlink"/>
                <w:noProof/>
              </w:rPr>
              <w:t xml:space="preserve"> 4</w:t>
            </w:r>
            <w:r w:rsidR="00F952C6">
              <w:rPr>
                <w:noProof/>
                <w:webHidden/>
              </w:rPr>
              <w:tab/>
            </w:r>
            <w:r w:rsidR="00F952C6">
              <w:rPr>
                <w:noProof/>
                <w:webHidden/>
              </w:rPr>
              <w:fldChar w:fldCharType="begin"/>
            </w:r>
            <w:r w:rsidR="00F952C6">
              <w:rPr>
                <w:noProof/>
                <w:webHidden/>
              </w:rPr>
              <w:instrText xml:space="preserve"> PAGEREF _Toc169148936 \h </w:instrText>
            </w:r>
            <w:r w:rsidR="00F952C6">
              <w:rPr>
                <w:noProof/>
                <w:webHidden/>
              </w:rPr>
            </w:r>
            <w:r w:rsidR="00F952C6">
              <w:rPr>
                <w:noProof/>
                <w:webHidden/>
              </w:rPr>
              <w:fldChar w:fldCharType="separate"/>
            </w:r>
            <w:r w:rsidR="007B7966">
              <w:rPr>
                <w:noProof/>
                <w:webHidden/>
              </w:rPr>
              <w:t>95</w:t>
            </w:r>
            <w:r w:rsidR="00F952C6">
              <w:rPr>
                <w:noProof/>
                <w:webHidden/>
              </w:rPr>
              <w:fldChar w:fldCharType="end"/>
            </w:r>
          </w:hyperlink>
        </w:p>
        <w:p w14:paraId="07C4A622" w14:textId="50779D11" w:rsidR="00F952C6" w:rsidRDefault="00000000">
          <w:pPr>
            <w:pStyle w:val="TOC1"/>
            <w:tabs>
              <w:tab w:val="right" w:leader="dot" w:pos="9016"/>
            </w:tabs>
            <w:rPr>
              <w:rFonts w:cstheme="minorBidi"/>
              <w:b w:val="0"/>
              <w:bCs w:val="0"/>
              <w:caps w:val="0"/>
              <w:noProof/>
              <w:sz w:val="24"/>
              <w:szCs w:val="24"/>
            </w:rPr>
          </w:pPr>
          <w:hyperlink w:anchor="_Toc169148937" w:history="1">
            <w:r w:rsidR="00F952C6" w:rsidRPr="006C0A8E">
              <w:rPr>
                <w:rStyle w:val="Hyperlink"/>
                <w:noProof/>
              </w:rPr>
              <w:t>Culture and workplace conflict</w:t>
            </w:r>
            <w:r w:rsidR="00F952C6">
              <w:rPr>
                <w:noProof/>
                <w:webHidden/>
              </w:rPr>
              <w:tab/>
            </w:r>
            <w:r w:rsidR="00F952C6">
              <w:rPr>
                <w:noProof/>
                <w:webHidden/>
              </w:rPr>
              <w:fldChar w:fldCharType="begin"/>
            </w:r>
            <w:r w:rsidR="00F952C6">
              <w:rPr>
                <w:noProof/>
                <w:webHidden/>
              </w:rPr>
              <w:instrText xml:space="preserve"> PAGEREF _Toc169148937 \h </w:instrText>
            </w:r>
            <w:r w:rsidR="00F952C6">
              <w:rPr>
                <w:noProof/>
                <w:webHidden/>
              </w:rPr>
            </w:r>
            <w:r w:rsidR="00F952C6">
              <w:rPr>
                <w:noProof/>
                <w:webHidden/>
              </w:rPr>
              <w:fldChar w:fldCharType="separate"/>
            </w:r>
            <w:r w:rsidR="007B7966">
              <w:rPr>
                <w:noProof/>
                <w:webHidden/>
              </w:rPr>
              <w:t>95</w:t>
            </w:r>
            <w:r w:rsidR="00F952C6">
              <w:rPr>
                <w:noProof/>
                <w:webHidden/>
              </w:rPr>
              <w:fldChar w:fldCharType="end"/>
            </w:r>
          </w:hyperlink>
        </w:p>
        <w:p w14:paraId="1E261FD3" w14:textId="57C247F4" w:rsidR="00F952C6" w:rsidRDefault="00000000">
          <w:pPr>
            <w:pStyle w:val="TOC2"/>
            <w:tabs>
              <w:tab w:val="left" w:pos="960"/>
              <w:tab w:val="right" w:leader="dot" w:pos="9016"/>
            </w:tabs>
            <w:rPr>
              <w:rFonts w:cstheme="minorBidi"/>
              <w:smallCaps w:val="0"/>
              <w:noProof/>
              <w:sz w:val="24"/>
              <w:szCs w:val="24"/>
            </w:rPr>
          </w:pPr>
          <w:hyperlink w:anchor="_Toc169148938" w:history="1">
            <w:r w:rsidR="00F952C6" w:rsidRPr="006C0A8E">
              <w:rPr>
                <w:rStyle w:val="Hyperlink"/>
                <w:noProof/>
              </w:rPr>
              <w:t>4.1</w:t>
            </w:r>
            <w:r w:rsidR="00F952C6">
              <w:rPr>
                <w:rFonts w:cstheme="minorBidi"/>
                <w:smallCaps w:val="0"/>
                <w:noProof/>
                <w:sz w:val="24"/>
                <w:szCs w:val="24"/>
              </w:rPr>
              <w:tab/>
            </w:r>
            <w:r w:rsidR="00F952C6" w:rsidRPr="006C0A8E">
              <w:rPr>
                <w:rStyle w:val="Hyperlink"/>
                <w:noProof/>
              </w:rPr>
              <w:t>Introduction</w:t>
            </w:r>
            <w:r w:rsidR="00F952C6">
              <w:rPr>
                <w:noProof/>
                <w:webHidden/>
              </w:rPr>
              <w:tab/>
            </w:r>
            <w:r w:rsidR="00F952C6">
              <w:rPr>
                <w:noProof/>
                <w:webHidden/>
              </w:rPr>
              <w:fldChar w:fldCharType="begin"/>
            </w:r>
            <w:r w:rsidR="00F952C6">
              <w:rPr>
                <w:noProof/>
                <w:webHidden/>
              </w:rPr>
              <w:instrText xml:space="preserve"> PAGEREF _Toc169148938 \h </w:instrText>
            </w:r>
            <w:r w:rsidR="00F952C6">
              <w:rPr>
                <w:noProof/>
                <w:webHidden/>
              </w:rPr>
            </w:r>
            <w:r w:rsidR="00F952C6">
              <w:rPr>
                <w:noProof/>
                <w:webHidden/>
              </w:rPr>
              <w:fldChar w:fldCharType="separate"/>
            </w:r>
            <w:r w:rsidR="007B7966">
              <w:rPr>
                <w:noProof/>
                <w:webHidden/>
              </w:rPr>
              <w:t>95</w:t>
            </w:r>
            <w:r w:rsidR="00F952C6">
              <w:rPr>
                <w:noProof/>
                <w:webHidden/>
              </w:rPr>
              <w:fldChar w:fldCharType="end"/>
            </w:r>
          </w:hyperlink>
        </w:p>
        <w:p w14:paraId="379FA158" w14:textId="21A3B745" w:rsidR="00F952C6" w:rsidRDefault="00000000">
          <w:pPr>
            <w:pStyle w:val="TOC2"/>
            <w:tabs>
              <w:tab w:val="left" w:pos="960"/>
              <w:tab w:val="right" w:leader="dot" w:pos="9016"/>
            </w:tabs>
            <w:rPr>
              <w:rFonts w:cstheme="minorBidi"/>
              <w:smallCaps w:val="0"/>
              <w:noProof/>
              <w:sz w:val="24"/>
              <w:szCs w:val="24"/>
            </w:rPr>
          </w:pPr>
          <w:hyperlink w:anchor="_Toc169148939" w:history="1">
            <w:r w:rsidR="00F952C6" w:rsidRPr="006C0A8E">
              <w:rPr>
                <w:rStyle w:val="Hyperlink"/>
                <w:noProof/>
              </w:rPr>
              <w:t>4.2</w:t>
            </w:r>
            <w:r w:rsidR="00F952C6">
              <w:rPr>
                <w:rFonts w:cstheme="minorBidi"/>
                <w:smallCaps w:val="0"/>
                <w:noProof/>
                <w:sz w:val="24"/>
                <w:szCs w:val="24"/>
              </w:rPr>
              <w:tab/>
            </w:r>
            <w:r w:rsidR="00F952C6" w:rsidRPr="006C0A8E">
              <w:rPr>
                <w:rStyle w:val="Hyperlink"/>
                <w:noProof/>
              </w:rPr>
              <w:t>Types of conflicts</w:t>
            </w:r>
            <w:r w:rsidR="00F952C6">
              <w:rPr>
                <w:noProof/>
                <w:webHidden/>
              </w:rPr>
              <w:tab/>
            </w:r>
            <w:r w:rsidR="00F952C6">
              <w:rPr>
                <w:noProof/>
                <w:webHidden/>
              </w:rPr>
              <w:fldChar w:fldCharType="begin"/>
            </w:r>
            <w:r w:rsidR="00F952C6">
              <w:rPr>
                <w:noProof/>
                <w:webHidden/>
              </w:rPr>
              <w:instrText xml:space="preserve"> PAGEREF _Toc169148939 \h </w:instrText>
            </w:r>
            <w:r w:rsidR="00F952C6">
              <w:rPr>
                <w:noProof/>
                <w:webHidden/>
              </w:rPr>
            </w:r>
            <w:r w:rsidR="00F952C6">
              <w:rPr>
                <w:noProof/>
                <w:webHidden/>
              </w:rPr>
              <w:fldChar w:fldCharType="separate"/>
            </w:r>
            <w:r w:rsidR="007B7966">
              <w:rPr>
                <w:noProof/>
                <w:webHidden/>
              </w:rPr>
              <w:t>95</w:t>
            </w:r>
            <w:r w:rsidR="00F952C6">
              <w:rPr>
                <w:noProof/>
                <w:webHidden/>
              </w:rPr>
              <w:fldChar w:fldCharType="end"/>
            </w:r>
          </w:hyperlink>
        </w:p>
        <w:p w14:paraId="01FD6F96" w14:textId="3222CED2" w:rsidR="00F952C6" w:rsidRDefault="00000000">
          <w:pPr>
            <w:pStyle w:val="TOC2"/>
            <w:tabs>
              <w:tab w:val="left" w:pos="960"/>
              <w:tab w:val="right" w:leader="dot" w:pos="9016"/>
            </w:tabs>
            <w:rPr>
              <w:rFonts w:cstheme="minorBidi"/>
              <w:smallCaps w:val="0"/>
              <w:noProof/>
              <w:sz w:val="24"/>
              <w:szCs w:val="24"/>
            </w:rPr>
          </w:pPr>
          <w:hyperlink w:anchor="_Toc169148940" w:history="1">
            <w:r w:rsidR="00F952C6" w:rsidRPr="006C0A8E">
              <w:rPr>
                <w:rStyle w:val="Hyperlink"/>
                <w:noProof/>
              </w:rPr>
              <w:t>4.3</w:t>
            </w:r>
            <w:r w:rsidR="00F952C6">
              <w:rPr>
                <w:rFonts w:cstheme="minorBidi"/>
                <w:smallCaps w:val="0"/>
                <w:noProof/>
                <w:sz w:val="24"/>
                <w:szCs w:val="24"/>
              </w:rPr>
              <w:tab/>
            </w:r>
            <w:r w:rsidR="00F952C6" w:rsidRPr="006C0A8E">
              <w:rPr>
                <w:rStyle w:val="Hyperlink"/>
                <w:noProof/>
                <w:shd w:val="clear" w:color="auto" w:fill="FFFFFF"/>
              </w:rPr>
              <w:t>Cross-cultural conflicts</w:t>
            </w:r>
            <w:r w:rsidR="00F952C6">
              <w:rPr>
                <w:noProof/>
                <w:webHidden/>
              </w:rPr>
              <w:tab/>
            </w:r>
            <w:r w:rsidR="00F952C6">
              <w:rPr>
                <w:noProof/>
                <w:webHidden/>
              </w:rPr>
              <w:fldChar w:fldCharType="begin"/>
            </w:r>
            <w:r w:rsidR="00F952C6">
              <w:rPr>
                <w:noProof/>
                <w:webHidden/>
              </w:rPr>
              <w:instrText xml:space="preserve"> PAGEREF _Toc169148940 \h </w:instrText>
            </w:r>
            <w:r w:rsidR="00F952C6">
              <w:rPr>
                <w:noProof/>
                <w:webHidden/>
              </w:rPr>
            </w:r>
            <w:r w:rsidR="00F952C6">
              <w:rPr>
                <w:noProof/>
                <w:webHidden/>
              </w:rPr>
              <w:fldChar w:fldCharType="separate"/>
            </w:r>
            <w:r w:rsidR="007B7966">
              <w:rPr>
                <w:noProof/>
                <w:webHidden/>
              </w:rPr>
              <w:t>102</w:t>
            </w:r>
            <w:r w:rsidR="00F952C6">
              <w:rPr>
                <w:noProof/>
                <w:webHidden/>
              </w:rPr>
              <w:fldChar w:fldCharType="end"/>
            </w:r>
          </w:hyperlink>
        </w:p>
        <w:p w14:paraId="72AE6CF6" w14:textId="4CB92E94" w:rsidR="00F952C6" w:rsidRDefault="00000000">
          <w:pPr>
            <w:pStyle w:val="TOC2"/>
            <w:tabs>
              <w:tab w:val="left" w:pos="960"/>
              <w:tab w:val="right" w:leader="dot" w:pos="9016"/>
            </w:tabs>
            <w:rPr>
              <w:rFonts w:cstheme="minorBidi"/>
              <w:smallCaps w:val="0"/>
              <w:noProof/>
              <w:sz w:val="24"/>
              <w:szCs w:val="24"/>
            </w:rPr>
          </w:pPr>
          <w:hyperlink w:anchor="_Toc169148941" w:history="1">
            <w:r w:rsidR="00F952C6" w:rsidRPr="006C0A8E">
              <w:rPr>
                <w:rStyle w:val="Hyperlink"/>
                <w:noProof/>
              </w:rPr>
              <w:t>4.4</w:t>
            </w:r>
            <w:r w:rsidR="00F952C6">
              <w:rPr>
                <w:rFonts w:cstheme="minorBidi"/>
                <w:smallCaps w:val="0"/>
                <w:noProof/>
                <w:sz w:val="24"/>
                <w:szCs w:val="24"/>
              </w:rPr>
              <w:tab/>
            </w:r>
            <w:r w:rsidR="00F952C6" w:rsidRPr="006C0A8E">
              <w:rPr>
                <w:rStyle w:val="Hyperlink"/>
                <w:noProof/>
                <w:shd w:val="clear" w:color="auto" w:fill="FFFFFF"/>
              </w:rPr>
              <w:t>Conflict during the Covid-19 pandemic</w:t>
            </w:r>
            <w:r w:rsidR="00F952C6">
              <w:rPr>
                <w:noProof/>
                <w:webHidden/>
              </w:rPr>
              <w:tab/>
            </w:r>
            <w:r w:rsidR="00F952C6">
              <w:rPr>
                <w:noProof/>
                <w:webHidden/>
              </w:rPr>
              <w:fldChar w:fldCharType="begin"/>
            </w:r>
            <w:r w:rsidR="00F952C6">
              <w:rPr>
                <w:noProof/>
                <w:webHidden/>
              </w:rPr>
              <w:instrText xml:space="preserve"> PAGEREF _Toc169148941 \h </w:instrText>
            </w:r>
            <w:r w:rsidR="00F952C6">
              <w:rPr>
                <w:noProof/>
                <w:webHidden/>
              </w:rPr>
            </w:r>
            <w:r w:rsidR="00F952C6">
              <w:rPr>
                <w:noProof/>
                <w:webHidden/>
              </w:rPr>
              <w:fldChar w:fldCharType="separate"/>
            </w:r>
            <w:r w:rsidR="007B7966">
              <w:rPr>
                <w:noProof/>
                <w:webHidden/>
              </w:rPr>
              <w:t>111</w:t>
            </w:r>
            <w:r w:rsidR="00F952C6">
              <w:rPr>
                <w:noProof/>
                <w:webHidden/>
              </w:rPr>
              <w:fldChar w:fldCharType="end"/>
            </w:r>
          </w:hyperlink>
        </w:p>
        <w:p w14:paraId="2896FE4D" w14:textId="7037357F" w:rsidR="00F952C6" w:rsidRDefault="00000000">
          <w:pPr>
            <w:pStyle w:val="TOC2"/>
            <w:tabs>
              <w:tab w:val="left" w:pos="960"/>
              <w:tab w:val="right" w:leader="dot" w:pos="9016"/>
            </w:tabs>
            <w:rPr>
              <w:rFonts w:cstheme="minorBidi"/>
              <w:smallCaps w:val="0"/>
              <w:noProof/>
              <w:sz w:val="24"/>
              <w:szCs w:val="24"/>
            </w:rPr>
          </w:pPr>
          <w:hyperlink w:anchor="_Toc169148942" w:history="1">
            <w:r w:rsidR="00F952C6" w:rsidRPr="006C0A8E">
              <w:rPr>
                <w:rStyle w:val="Hyperlink"/>
                <w:noProof/>
              </w:rPr>
              <w:t>4.5</w:t>
            </w:r>
            <w:r w:rsidR="00F952C6">
              <w:rPr>
                <w:rFonts w:cstheme="minorBidi"/>
                <w:smallCaps w:val="0"/>
                <w:noProof/>
                <w:sz w:val="24"/>
                <w:szCs w:val="24"/>
              </w:rPr>
              <w:tab/>
            </w:r>
            <w:r w:rsidR="00F952C6" w:rsidRPr="006C0A8E">
              <w:rPr>
                <w:rStyle w:val="Hyperlink"/>
                <w:noProof/>
                <w:shd w:val="clear" w:color="auto" w:fill="FFFFFF"/>
              </w:rPr>
              <w:t>Summary</w:t>
            </w:r>
            <w:r w:rsidR="00F952C6">
              <w:rPr>
                <w:noProof/>
                <w:webHidden/>
              </w:rPr>
              <w:tab/>
            </w:r>
            <w:r w:rsidR="00F952C6">
              <w:rPr>
                <w:noProof/>
                <w:webHidden/>
              </w:rPr>
              <w:fldChar w:fldCharType="begin"/>
            </w:r>
            <w:r w:rsidR="00F952C6">
              <w:rPr>
                <w:noProof/>
                <w:webHidden/>
              </w:rPr>
              <w:instrText xml:space="preserve"> PAGEREF _Toc169148942 \h </w:instrText>
            </w:r>
            <w:r w:rsidR="00F952C6">
              <w:rPr>
                <w:noProof/>
                <w:webHidden/>
              </w:rPr>
            </w:r>
            <w:r w:rsidR="00F952C6">
              <w:rPr>
                <w:noProof/>
                <w:webHidden/>
              </w:rPr>
              <w:fldChar w:fldCharType="separate"/>
            </w:r>
            <w:r w:rsidR="007B7966">
              <w:rPr>
                <w:noProof/>
                <w:webHidden/>
              </w:rPr>
              <w:t>116</w:t>
            </w:r>
            <w:r w:rsidR="00F952C6">
              <w:rPr>
                <w:noProof/>
                <w:webHidden/>
              </w:rPr>
              <w:fldChar w:fldCharType="end"/>
            </w:r>
          </w:hyperlink>
        </w:p>
        <w:p w14:paraId="43A68DCA" w14:textId="1C1386A3" w:rsidR="00F952C6" w:rsidRDefault="00000000">
          <w:pPr>
            <w:pStyle w:val="TOC1"/>
            <w:tabs>
              <w:tab w:val="right" w:leader="dot" w:pos="9016"/>
            </w:tabs>
            <w:rPr>
              <w:rFonts w:cstheme="minorBidi"/>
              <w:b w:val="0"/>
              <w:bCs w:val="0"/>
              <w:caps w:val="0"/>
              <w:noProof/>
              <w:sz w:val="24"/>
              <w:szCs w:val="24"/>
            </w:rPr>
          </w:pPr>
          <w:hyperlink w:anchor="_Toc169148943" w:history="1">
            <w:r w:rsidR="00F952C6" w:rsidRPr="006C0A8E">
              <w:rPr>
                <w:rStyle w:val="Hyperlink"/>
                <w:noProof/>
              </w:rPr>
              <w:t>Chapter 5</w:t>
            </w:r>
            <w:r w:rsidR="00F952C6">
              <w:rPr>
                <w:noProof/>
                <w:webHidden/>
              </w:rPr>
              <w:tab/>
            </w:r>
            <w:r w:rsidR="00F952C6">
              <w:rPr>
                <w:noProof/>
                <w:webHidden/>
              </w:rPr>
              <w:fldChar w:fldCharType="begin"/>
            </w:r>
            <w:r w:rsidR="00F952C6">
              <w:rPr>
                <w:noProof/>
                <w:webHidden/>
              </w:rPr>
              <w:instrText xml:space="preserve"> PAGEREF _Toc169148943 \h </w:instrText>
            </w:r>
            <w:r w:rsidR="00F952C6">
              <w:rPr>
                <w:noProof/>
                <w:webHidden/>
              </w:rPr>
            </w:r>
            <w:r w:rsidR="00F952C6">
              <w:rPr>
                <w:noProof/>
                <w:webHidden/>
              </w:rPr>
              <w:fldChar w:fldCharType="separate"/>
            </w:r>
            <w:r w:rsidR="007B7966">
              <w:rPr>
                <w:noProof/>
                <w:webHidden/>
              </w:rPr>
              <w:t>117</w:t>
            </w:r>
            <w:r w:rsidR="00F952C6">
              <w:rPr>
                <w:noProof/>
                <w:webHidden/>
              </w:rPr>
              <w:fldChar w:fldCharType="end"/>
            </w:r>
          </w:hyperlink>
        </w:p>
        <w:p w14:paraId="679A529A" w14:textId="6975502B" w:rsidR="00F952C6" w:rsidRDefault="00000000">
          <w:pPr>
            <w:pStyle w:val="TOC1"/>
            <w:tabs>
              <w:tab w:val="right" w:leader="dot" w:pos="9016"/>
            </w:tabs>
            <w:rPr>
              <w:rFonts w:cstheme="minorBidi"/>
              <w:b w:val="0"/>
              <w:bCs w:val="0"/>
              <w:caps w:val="0"/>
              <w:noProof/>
              <w:sz w:val="24"/>
              <w:szCs w:val="24"/>
            </w:rPr>
          </w:pPr>
          <w:hyperlink w:anchor="_Toc169148944" w:history="1">
            <w:r w:rsidR="00F952C6" w:rsidRPr="006C0A8E">
              <w:rPr>
                <w:rStyle w:val="Hyperlink"/>
                <w:noProof/>
              </w:rPr>
              <w:t>Different identities and conflict handling</w:t>
            </w:r>
            <w:r w:rsidR="00F952C6">
              <w:rPr>
                <w:noProof/>
                <w:webHidden/>
              </w:rPr>
              <w:tab/>
            </w:r>
            <w:r w:rsidR="00F952C6">
              <w:rPr>
                <w:noProof/>
                <w:webHidden/>
              </w:rPr>
              <w:fldChar w:fldCharType="begin"/>
            </w:r>
            <w:r w:rsidR="00F952C6">
              <w:rPr>
                <w:noProof/>
                <w:webHidden/>
              </w:rPr>
              <w:instrText xml:space="preserve"> PAGEREF _Toc169148944 \h </w:instrText>
            </w:r>
            <w:r w:rsidR="00F952C6">
              <w:rPr>
                <w:noProof/>
                <w:webHidden/>
              </w:rPr>
            </w:r>
            <w:r w:rsidR="00F952C6">
              <w:rPr>
                <w:noProof/>
                <w:webHidden/>
              </w:rPr>
              <w:fldChar w:fldCharType="separate"/>
            </w:r>
            <w:r w:rsidR="007B7966">
              <w:rPr>
                <w:noProof/>
                <w:webHidden/>
              </w:rPr>
              <w:t>117</w:t>
            </w:r>
            <w:r w:rsidR="00F952C6">
              <w:rPr>
                <w:noProof/>
                <w:webHidden/>
              </w:rPr>
              <w:fldChar w:fldCharType="end"/>
            </w:r>
          </w:hyperlink>
        </w:p>
        <w:p w14:paraId="265FBE15" w14:textId="6C1D399C" w:rsidR="00F952C6" w:rsidRDefault="00000000">
          <w:pPr>
            <w:pStyle w:val="TOC2"/>
            <w:tabs>
              <w:tab w:val="left" w:pos="960"/>
              <w:tab w:val="right" w:leader="dot" w:pos="9016"/>
            </w:tabs>
            <w:rPr>
              <w:rFonts w:cstheme="minorBidi"/>
              <w:smallCaps w:val="0"/>
              <w:noProof/>
              <w:sz w:val="24"/>
              <w:szCs w:val="24"/>
            </w:rPr>
          </w:pPr>
          <w:hyperlink w:anchor="_Toc169148945" w:history="1">
            <w:r w:rsidR="00F952C6" w:rsidRPr="006C0A8E">
              <w:rPr>
                <w:rStyle w:val="Hyperlink"/>
                <w:noProof/>
              </w:rPr>
              <w:t>5.1</w:t>
            </w:r>
            <w:r w:rsidR="00F952C6">
              <w:rPr>
                <w:rFonts w:cstheme="minorBidi"/>
                <w:smallCaps w:val="0"/>
                <w:noProof/>
                <w:sz w:val="24"/>
                <w:szCs w:val="24"/>
              </w:rPr>
              <w:tab/>
            </w:r>
            <w:r w:rsidR="00F952C6" w:rsidRPr="006C0A8E">
              <w:rPr>
                <w:rStyle w:val="Hyperlink"/>
                <w:noProof/>
              </w:rPr>
              <w:t>Introduction</w:t>
            </w:r>
            <w:r w:rsidR="00F952C6">
              <w:rPr>
                <w:noProof/>
                <w:webHidden/>
              </w:rPr>
              <w:tab/>
            </w:r>
            <w:r w:rsidR="00F952C6">
              <w:rPr>
                <w:noProof/>
                <w:webHidden/>
              </w:rPr>
              <w:fldChar w:fldCharType="begin"/>
            </w:r>
            <w:r w:rsidR="00F952C6">
              <w:rPr>
                <w:noProof/>
                <w:webHidden/>
              </w:rPr>
              <w:instrText xml:space="preserve"> PAGEREF _Toc169148945 \h </w:instrText>
            </w:r>
            <w:r w:rsidR="00F952C6">
              <w:rPr>
                <w:noProof/>
                <w:webHidden/>
              </w:rPr>
            </w:r>
            <w:r w:rsidR="00F952C6">
              <w:rPr>
                <w:noProof/>
                <w:webHidden/>
              </w:rPr>
              <w:fldChar w:fldCharType="separate"/>
            </w:r>
            <w:r w:rsidR="007B7966">
              <w:rPr>
                <w:noProof/>
                <w:webHidden/>
              </w:rPr>
              <w:t>117</w:t>
            </w:r>
            <w:r w:rsidR="00F952C6">
              <w:rPr>
                <w:noProof/>
                <w:webHidden/>
              </w:rPr>
              <w:fldChar w:fldCharType="end"/>
            </w:r>
          </w:hyperlink>
        </w:p>
        <w:p w14:paraId="420BE0D4" w14:textId="5608D99B" w:rsidR="00F952C6" w:rsidRDefault="00000000">
          <w:pPr>
            <w:pStyle w:val="TOC2"/>
            <w:tabs>
              <w:tab w:val="left" w:pos="960"/>
              <w:tab w:val="right" w:leader="dot" w:pos="9016"/>
            </w:tabs>
            <w:rPr>
              <w:rFonts w:cstheme="minorBidi"/>
              <w:smallCaps w:val="0"/>
              <w:noProof/>
              <w:sz w:val="24"/>
              <w:szCs w:val="24"/>
            </w:rPr>
          </w:pPr>
          <w:hyperlink w:anchor="_Toc169148946" w:history="1">
            <w:r w:rsidR="00F952C6" w:rsidRPr="006C0A8E">
              <w:rPr>
                <w:rStyle w:val="Hyperlink"/>
                <w:noProof/>
              </w:rPr>
              <w:t>5.2</w:t>
            </w:r>
            <w:r w:rsidR="00F952C6">
              <w:rPr>
                <w:rFonts w:cstheme="minorBidi"/>
                <w:smallCaps w:val="0"/>
                <w:noProof/>
                <w:sz w:val="24"/>
                <w:szCs w:val="24"/>
              </w:rPr>
              <w:tab/>
            </w:r>
            <w:r w:rsidR="00F952C6" w:rsidRPr="006C0A8E">
              <w:rPr>
                <w:rStyle w:val="Hyperlink"/>
                <w:noProof/>
              </w:rPr>
              <w:t>Cultural identity and conflict handling</w:t>
            </w:r>
            <w:r w:rsidR="00F952C6">
              <w:rPr>
                <w:noProof/>
                <w:webHidden/>
              </w:rPr>
              <w:tab/>
            </w:r>
            <w:r w:rsidR="00F952C6">
              <w:rPr>
                <w:noProof/>
                <w:webHidden/>
              </w:rPr>
              <w:fldChar w:fldCharType="begin"/>
            </w:r>
            <w:r w:rsidR="00F952C6">
              <w:rPr>
                <w:noProof/>
                <w:webHidden/>
              </w:rPr>
              <w:instrText xml:space="preserve"> PAGEREF _Toc169148946 \h </w:instrText>
            </w:r>
            <w:r w:rsidR="00F952C6">
              <w:rPr>
                <w:noProof/>
                <w:webHidden/>
              </w:rPr>
            </w:r>
            <w:r w:rsidR="00F952C6">
              <w:rPr>
                <w:noProof/>
                <w:webHidden/>
              </w:rPr>
              <w:fldChar w:fldCharType="separate"/>
            </w:r>
            <w:r w:rsidR="007B7966">
              <w:rPr>
                <w:noProof/>
                <w:webHidden/>
              </w:rPr>
              <w:t>118</w:t>
            </w:r>
            <w:r w:rsidR="00F952C6">
              <w:rPr>
                <w:noProof/>
                <w:webHidden/>
              </w:rPr>
              <w:fldChar w:fldCharType="end"/>
            </w:r>
          </w:hyperlink>
        </w:p>
        <w:p w14:paraId="5CBCFD81" w14:textId="526C1903" w:rsidR="00F952C6" w:rsidRDefault="00000000">
          <w:pPr>
            <w:pStyle w:val="TOC2"/>
            <w:tabs>
              <w:tab w:val="left" w:pos="960"/>
              <w:tab w:val="right" w:leader="dot" w:pos="9016"/>
            </w:tabs>
            <w:rPr>
              <w:rFonts w:cstheme="minorBidi"/>
              <w:smallCaps w:val="0"/>
              <w:noProof/>
              <w:sz w:val="24"/>
              <w:szCs w:val="24"/>
            </w:rPr>
          </w:pPr>
          <w:hyperlink w:anchor="_Toc169148947" w:history="1">
            <w:r w:rsidR="00F952C6" w:rsidRPr="006C0A8E">
              <w:rPr>
                <w:rStyle w:val="Hyperlink"/>
                <w:noProof/>
              </w:rPr>
              <w:t>5.3</w:t>
            </w:r>
            <w:r w:rsidR="00F952C6">
              <w:rPr>
                <w:rFonts w:cstheme="minorBidi"/>
                <w:smallCaps w:val="0"/>
                <w:noProof/>
                <w:sz w:val="24"/>
                <w:szCs w:val="24"/>
              </w:rPr>
              <w:tab/>
            </w:r>
            <w:r w:rsidR="00F952C6" w:rsidRPr="006C0A8E">
              <w:rPr>
                <w:rStyle w:val="Hyperlink"/>
                <w:noProof/>
              </w:rPr>
              <w:t>Work identity and conflict handling</w:t>
            </w:r>
            <w:r w:rsidR="00F952C6">
              <w:rPr>
                <w:noProof/>
                <w:webHidden/>
              </w:rPr>
              <w:tab/>
            </w:r>
            <w:r w:rsidR="00F952C6">
              <w:rPr>
                <w:noProof/>
                <w:webHidden/>
              </w:rPr>
              <w:fldChar w:fldCharType="begin"/>
            </w:r>
            <w:r w:rsidR="00F952C6">
              <w:rPr>
                <w:noProof/>
                <w:webHidden/>
              </w:rPr>
              <w:instrText xml:space="preserve"> PAGEREF _Toc169148947 \h </w:instrText>
            </w:r>
            <w:r w:rsidR="00F952C6">
              <w:rPr>
                <w:noProof/>
                <w:webHidden/>
              </w:rPr>
            </w:r>
            <w:r w:rsidR="00F952C6">
              <w:rPr>
                <w:noProof/>
                <w:webHidden/>
              </w:rPr>
              <w:fldChar w:fldCharType="separate"/>
            </w:r>
            <w:r w:rsidR="007B7966">
              <w:rPr>
                <w:noProof/>
                <w:webHidden/>
              </w:rPr>
              <w:t>134</w:t>
            </w:r>
            <w:r w:rsidR="00F952C6">
              <w:rPr>
                <w:noProof/>
                <w:webHidden/>
              </w:rPr>
              <w:fldChar w:fldCharType="end"/>
            </w:r>
          </w:hyperlink>
        </w:p>
        <w:p w14:paraId="59562B8F" w14:textId="17E073C3" w:rsidR="00F952C6" w:rsidRDefault="00000000">
          <w:pPr>
            <w:pStyle w:val="TOC2"/>
            <w:tabs>
              <w:tab w:val="left" w:pos="960"/>
              <w:tab w:val="right" w:leader="dot" w:pos="9016"/>
            </w:tabs>
            <w:rPr>
              <w:rFonts w:cstheme="minorBidi"/>
              <w:smallCaps w:val="0"/>
              <w:noProof/>
              <w:sz w:val="24"/>
              <w:szCs w:val="24"/>
            </w:rPr>
          </w:pPr>
          <w:hyperlink w:anchor="_Toc169148948" w:history="1">
            <w:r w:rsidR="00F952C6" w:rsidRPr="006C0A8E">
              <w:rPr>
                <w:rStyle w:val="Hyperlink"/>
                <w:noProof/>
              </w:rPr>
              <w:t>5.4</w:t>
            </w:r>
            <w:r w:rsidR="00F952C6">
              <w:rPr>
                <w:rFonts w:cstheme="minorBidi"/>
                <w:smallCaps w:val="0"/>
                <w:noProof/>
                <w:sz w:val="24"/>
                <w:szCs w:val="24"/>
              </w:rPr>
              <w:tab/>
            </w:r>
            <w:r w:rsidR="00F952C6" w:rsidRPr="006C0A8E">
              <w:rPr>
                <w:rStyle w:val="Hyperlink"/>
                <w:noProof/>
              </w:rPr>
              <w:t>Summary</w:t>
            </w:r>
            <w:r w:rsidR="00F952C6">
              <w:rPr>
                <w:noProof/>
                <w:webHidden/>
              </w:rPr>
              <w:tab/>
            </w:r>
            <w:r w:rsidR="00F952C6">
              <w:rPr>
                <w:noProof/>
                <w:webHidden/>
              </w:rPr>
              <w:fldChar w:fldCharType="begin"/>
            </w:r>
            <w:r w:rsidR="00F952C6">
              <w:rPr>
                <w:noProof/>
                <w:webHidden/>
              </w:rPr>
              <w:instrText xml:space="preserve"> PAGEREF _Toc169148948 \h </w:instrText>
            </w:r>
            <w:r w:rsidR="00F952C6">
              <w:rPr>
                <w:noProof/>
                <w:webHidden/>
              </w:rPr>
            </w:r>
            <w:r w:rsidR="00F952C6">
              <w:rPr>
                <w:noProof/>
                <w:webHidden/>
              </w:rPr>
              <w:fldChar w:fldCharType="separate"/>
            </w:r>
            <w:r w:rsidR="007B7966">
              <w:rPr>
                <w:noProof/>
                <w:webHidden/>
              </w:rPr>
              <w:t>146</w:t>
            </w:r>
            <w:r w:rsidR="00F952C6">
              <w:rPr>
                <w:noProof/>
                <w:webHidden/>
              </w:rPr>
              <w:fldChar w:fldCharType="end"/>
            </w:r>
          </w:hyperlink>
        </w:p>
        <w:p w14:paraId="59D1E3CA" w14:textId="73299FD8" w:rsidR="00F952C6" w:rsidRDefault="00000000">
          <w:pPr>
            <w:pStyle w:val="TOC1"/>
            <w:tabs>
              <w:tab w:val="right" w:leader="dot" w:pos="9016"/>
            </w:tabs>
            <w:rPr>
              <w:rFonts w:cstheme="minorBidi"/>
              <w:b w:val="0"/>
              <w:bCs w:val="0"/>
              <w:caps w:val="0"/>
              <w:noProof/>
              <w:sz w:val="24"/>
              <w:szCs w:val="24"/>
            </w:rPr>
          </w:pPr>
          <w:hyperlink w:anchor="_Toc169148949" w:history="1">
            <w:r w:rsidR="00F952C6" w:rsidRPr="006C0A8E">
              <w:rPr>
                <w:rStyle w:val="Hyperlink"/>
                <w:noProof/>
              </w:rPr>
              <w:t>Chapter 6</w:t>
            </w:r>
            <w:r w:rsidR="00F952C6">
              <w:rPr>
                <w:noProof/>
                <w:webHidden/>
              </w:rPr>
              <w:tab/>
            </w:r>
            <w:r w:rsidR="00F952C6">
              <w:rPr>
                <w:noProof/>
                <w:webHidden/>
              </w:rPr>
              <w:fldChar w:fldCharType="begin"/>
            </w:r>
            <w:r w:rsidR="00F952C6">
              <w:rPr>
                <w:noProof/>
                <w:webHidden/>
              </w:rPr>
              <w:instrText xml:space="preserve"> PAGEREF _Toc169148949 \h </w:instrText>
            </w:r>
            <w:r w:rsidR="00F952C6">
              <w:rPr>
                <w:noProof/>
                <w:webHidden/>
              </w:rPr>
            </w:r>
            <w:r w:rsidR="00F952C6">
              <w:rPr>
                <w:noProof/>
                <w:webHidden/>
              </w:rPr>
              <w:fldChar w:fldCharType="separate"/>
            </w:r>
            <w:r w:rsidR="007B7966">
              <w:rPr>
                <w:noProof/>
                <w:webHidden/>
              </w:rPr>
              <w:t>148</w:t>
            </w:r>
            <w:r w:rsidR="00F952C6">
              <w:rPr>
                <w:noProof/>
                <w:webHidden/>
              </w:rPr>
              <w:fldChar w:fldCharType="end"/>
            </w:r>
          </w:hyperlink>
        </w:p>
        <w:p w14:paraId="641CAA3A" w14:textId="7E3EEE4C" w:rsidR="00F952C6" w:rsidRDefault="00000000">
          <w:pPr>
            <w:pStyle w:val="TOC1"/>
            <w:tabs>
              <w:tab w:val="right" w:leader="dot" w:pos="9016"/>
            </w:tabs>
            <w:rPr>
              <w:rFonts w:cstheme="minorBidi"/>
              <w:b w:val="0"/>
              <w:bCs w:val="0"/>
              <w:caps w:val="0"/>
              <w:noProof/>
              <w:sz w:val="24"/>
              <w:szCs w:val="24"/>
            </w:rPr>
          </w:pPr>
          <w:hyperlink w:anchor="_Toc169148950" w:history="1">
            <w:r w:rsidR="00F952C6" w:rsidRPr="006C0A8E">
              <w:rPr>
                <w:rStyle w:val="Hyperlink"/>
                <w:noProof/>
              </w:rPr>
              <w:t>The dynamics of social identities and conflict handling</w:t>
            </w:r>
            <w:r w:rsidR="00F952C6">
              <w:rPr>
                <w:noProof/>
                <w:webHidden/>
              </w:rPr>
              <w:tab/>
            </w:r>
            <w:r w:rsidR="00F952C6">
              <w:rPr>
                <w:noProof/>
                <w:webHidden/>
              </w:rPr>
              <w:fldChar w:fldCharType="begin"/>
            </w:r>
            <w:r w:rsidR="00F952C6">
              <w:rPr>
                <w:noProof/>
                <w:webHidden/>
              </w:rPr>
              <w:instrText xml:space="preserve"> PAGEREF _Toc169148950 \h </w:instrText>
            </w:r>
            <w:r w:rsidR="00F952C6">
              <w:rPr>
                <w:noProof/>
                <w:webHidden/>
              </w:rPr>
            </w:r>
            <w:r w:rsidR="00F952C6">
              <w:rPr>
                <w:noProof/>
                <w:webHidden/>
              </w:rPr>
              <w:fldChar w:fldCharType="separate"/>
            </w:r>
            <w:r w:rsidR="007B7966">
              <w:rPr>
                <w:noProof/>
                <w:webHidden/>
              </w:rPr>
              <w:t>148</w:t>
            </w:r>
            <w:r w:rsidR="00F952C6">
              <w:rPr>
                <w:noProof/>
                <w:webHidden/>
              </w:rPr>
              <w:fldChar w:fldCharType="end"/>
            </w:r>
          </w:hyperlink>
        </w:p>
        <w:p w14:paraId="3ABB57D9" w14:textId="3A8ADEDB" w:rsidR="00F952C6" w:rsidRDefault="00000000">
          <w:pPr>
            <w:pStyle w:val="TOC2"/>
            <w:tabs>
              <w:tab w:val="left" w:pos="960"/>
              <w:tab w:val="right" w:leader="dot" w:pos="9016"/>
            </w:tabs>
            <w:rPr>
              <w:rFonts w:cstheme="minorBidi"/>
              <w:smallCaps w:val="0"/>
              <w:noProof/>
              <w:sz w:val="24"/>
              <w:szCs w:val="24"/>
            </w:rPr>
          </w:pPr>
          <w:hyperlink w:anchor="_Toc169148951" w:history="1">
            <w:r w:rsidR="00F952C6" w:rsidRPr="006C0A8E">
              <w:rPr>
                <w:rStyle w:val="Hyperlink"/>
                <w:noProof/>
              </w:rPr>
              <w:t>6.1</w:t>
            </w:r>
            <w:r w:rsidR="00F952C6">
              <w:rPr>
                <w:rFonts w:cstheme="minorBidi"/>
                <w:smallCaps w:val="0"/>
                <w:noProof/>
                <w:sz w:val="24"/>
                <w:szCs w:val="24"/>
              </w:rPr>
              <w:tab/>
            </w:r>
            <w:r w:rsidR="00F952C6" w:rsidRPr="006C0A8E">
              <w:rPr>
                <w:rStyle w:val="Hyperlink"/>
                <w:noProof/>
              </w:rPr>
              <w:t>Introduction</w:t>
            </w:r>
            <w:r w:rsidR="00F952C6">
              <w:rPr>
                <w:noProof/>
                <w:webHidden/>
              </w:rPr>
              <w:tab/>
            </w:r>
            <w:r w:rsidR="00F952C6">
              <w:rPr>
                <w:noProof/>
                <w:webHidden/>
              </w:rPr>
              <w:fldChar w:fldCharType="begin"/>
            </w:r>
            <w:r w:rsidR="00F952C6">
              <w:rPr>
                <w:noProof/>
                <w:webHidden/>
              </w:rPr>
              <w:instrText xml:space="preserve"> PAGEREF _Toc169148951 \h </w:instrText>
            </w:r>
            <w:r w:rsidR="00F952C6">
              <w:rPr>
                <w:noProof/>
                <w:webHidden/>
              </w:rPr>
            </w:r>
            <w:r w:rsidR="00F952C6">
              <w:rPr>
                <w:noProof/>
                <w:webHidden/>
              </w:rPr>
              <w:fldChar w:fldCharType="separate"/>
            </w:r>
            <w:r w:rsidR="007B7966">
              <w:rPr>
                <w:noProof/>
                <w:webHidden/>
              </w:rPr>
              <w:t>148</w:t>
            </w:r>
            <w:r w:rsidR="00F952C6">
              <w:rPr>
                <w:noProof/>
                <w:webHidden/>
              </w:rPr>
              <w:fldChar w:fldCharType="end"/>
            </w:r>
          </w:hyperlink>
        </w:p>
        <w:p w14:paraId="4026056F" w14:textId="61C41F0F" w:rsidR="00F952C6" w:rsidRDefault="00000000">
          <w:pPr>
            <w:pStyle w:val="TOC2"/>
            <w:tabs>
              <w:tab w:val="left" w:pos="960"/>
              <w:tab w:val="right" w:leader="dot" w:pos="9016"/>
            </w:tabs>
            <w:rPr>
              <w:rFonts w:cstheme="minorBidi"/>
              <w:smallCaps w:val="0"/>
              <w:noProof/>
              <w:sz w:val="24"/>
              <w:szCs w:val="24"/>
            </w:rPr>
          </w:pPr>
          <w:hyperlink w:anchor="_Toc169148952" w:history="1">
            <w:r w:rsidR="00F952C6" w:rsidRPr="006C0A8E">
              <w:rPr>
                <w:rStyle w:val="Hyperlink"/>
                <w:noProof/>
              </w:rPr>
              <w:t>6.2</w:t>
            </w:r>
            <w:r w:rsidR="00F952C6">
              <w:rPr>
                <w:rFonts w:cstheme="minorBidi"/>
                <w:smallCaps w:val="0"/>
                <w:noProof/>
                <w:sz w:val="24"/>
                <w:szCs w:val="24"/>
              </w:rPr>
              <w:tab/>
            </w:r>
            <w:r w:rsidR="00F952C6" w:rsidRPr="006C0A8E">
              <w:rPr>
                <w:rStyle w:val="Hyperlink"/>
                <w:noProof/>
              </w:rPr>
              <w:t>Identity shifting and conflict handling</w:t>
            </w:r>
            <w:r w:rsidR="00F952C6">
              <w:rPr>
                <w:noProof/>
                <w:webHidden/>
              </w:rPr>
              <w:tab/>
            </w:r>
            <w:r w:rsidR="00F952C6">
              <w:rPr>
                <w:noProof/>
                <w:webHidden/>
              </w:rPr>
              <w:fldChar w:fldCharType="begin"/>
            </w:r>
            <w:r w:rsidR="00F952C6">
              <w:rPr>
                <w:noProof/>
                <w:webHidden/>
              </w:rPr>
              <w:instrText xml:space="preserve"> PAGEREF _Toc169148952 \h </w:instrText>
            </w:r>
            <w:r w:rsidR="00F952C6">
              <w:rPr>
                <w:noProof/>
                <w:webHidden/>
              </w:rPr>
            </w:r>
            <w:r w:rsidR="00F952C6">
              <w:rPr>
                <w:noProof/>
                <w:webHidden/>
              </w:rPr>
              <w:fldChar w:fldCharType="separate"/>
            </w:r>
            <w:r w:rsidR="007B7966">
              <w:rPr>
                <w:noProof/>
                <w:webHidden/>
              </w:rPr>
              <w:t>149</w:t>
            </w:r>
            <w:r w:rsidR="00F952C6">
              <w:rPr>
                <w:noProof/>
                <w:webHidden/>
              </w:rPr>
              <w:fldChar w:fldCharType="end"/>
            </w:r>
          </w:hyperlink>
        </w:p>
        <w:p w14:paraId="0DAB58DB" w14:textId="60B8600C" w:rsidR="00F952C6" w:rsidRDefault="00000000">
          <w:pPr>
            <w:pStyle w:val="TOC2"/>
            <w:tabs>
              <w:tab w:val="left" w:pos="960"/>
              <w:tab w:val="right" w:leader="dot" w:pos="9016"/>
            </w:tabs>
            <w:rPr>
              <w:rFonts w:cstheme="minorBidi"/>
              <w:smallCaps w:val="0"/>
              <w:noProof/>
              <w:sz w:val="24"/>
              <w:szCs w:val="24"/>
            </w:rPr>
          </w:pPr>
          <w:hyperlink w:anchor="_Toc169148953" w:history="1">
            <w:r w:rsidR="00F952C6" w:rsidRPr="006C0A8E">
              <w:rPr>
                <w:rStyle w:val="Hyperlink"/>
                <w:noProof/>
              </w:rPr>
              <w:t>6.3</w:t>
            </w:r>
            <w:r w:rsidR="00F952C6">
              <w:rPr>
                <w:rFonts w:cstheme="minorBidi"/>
                <w:smallCaps w:val="0"/>
                <w:noProof/>
                <w:sz w:val="24"/>
                <w:szCs w:val="24"/>
              </w:rPr>
              <w:tab/>
            </w:r>
            <w:r w:rsidR="00F952C6" w:rsidRPr="006C0A8E">
              <w:rPr>
                <w:rStyle w:val="Hyperlink"/>
                <w:noProof/>
              </w:rPr>
              <w:t>Intersecting identity and conflict handling</w:t>
            </w:r>
            <w:r w:rsidR="00F952C6">
              <w:rPr>
                <w:noProof/>
                <w:webHidden/>
              </w:rPr>
              <w:tab/>
            </w:r>
            <w:r w:rsidR="00F952C6">
              <w:rPr>
                <w:noProof/>
                <w:webHidden/>
              </w:rPr>
              <w:fldChar w:fldCharType="begin"/>
            </w:r>
            <w:r w:rsidR="00F952C6">
              <w:rPr>
                <w:noProof/>
                <w:webHidden/>
              </w:rPr>
              <w:instrText xml:space="preserve"> PAGEREF _Toc169148953 \h </w:instrText>
            </w:r>
            <w:r w:rsidR="00F952C6">
              <w:rPr>
                <w:noProof/>
                <w:webHidden/>
              </w:rPr>
            </w:r>
            <w:r w:rsidR="00F952C6">
              <w:rPr>
                <w:noProof/>
                <w:webHidden/>
              </w:rPr>
              <w:fldChar w:fldCharType="separate"/>
            </w:r>
            <w:r w:rsidR="007B7966">
              <w:rPr>
                <w:noProof/>
                <w:webHidden/>
              </w:rPr>
              <w:t>160</w:t>
            </w:r>
            <w:r w:rsidR="00F952C6">
              <w:rPr>
                <w:noProof/>
                <w:webHidden/>
              </w:rPr>
              <w:fldChar w:fldCharType="end"/>
            </w:r>
          </w:hyperlink>
        </w:p>
        <w:p w14:paraId="017C81C2" w14:textId="4DD60B5E" w:rsidR="00F952C6" w:rsidRDefault="00000000">
          <w:pPr>
            <w:pStyle w:val="TOC2"/>
            <w:tabs>
              <w:tab w:val="left" w:pos="960"/>
              <w:tab w:val="right" w:leader="dot" w:pos="9016"/>
            </w:tabs>
            <w:rPr>
              <w:rFonts w:cstheme="minorBidi"/>
              <w:smallCaps w:val="0"/>
              <w:noProof/>
              <w:sz w:val="24"/>
              <w:szCs w:val="24"/>
            </w:rPr>
          </w:pPr>
          <w:hyperlink w:anchor="_Toc169148954" w:history="1">
            <w:r w:rsidR="00F952C6" w:rsidRPr="006C0A8E">
              <w:rPr>
                <w:rStyle w:val="Hyperlink"/>
                <w:noProof/>
              </w:rPr>
              <w:t>6.4</w:t>
            </w:r>
            <w:r w:rsidR="00F952C6">
              <w:rPr>
                <w:rFonts w:cstheme="minorBidi"/>
                <w:smallCaps w:val="0"/>
                <w:noProof/>
                <w:sz w:val="24"/>
                <w:szCs w:val="24"/>
              </w:rPr>
              <w:tab/>
            </w:r>
            <w:r w:rsidR="00F952C6" w:rsidRPr="006C0A8E">
              <w:rPr>
                <w:rStyle w:val="Hyperlink"/>
                <w:noProof/>
              </w:rPr>
              <w:t>Impact and outcome of conflict handling</w:t>
            </w:r>
            <w:r w:rsidR="00F952C6">
              <w:rPr>
                <w:noProof/>
                <w:webHidden/>
              </w:rPr>
              <w:tab/>
            </w:r>
            <w:r w:rsidR="00F952C6">
              <w:rPr>
                <w:noProof/>
                <w:webHidden/>
              </w:rPr>
              <w:fldChar w:fldCharType="begin"/>
            </w:r>
            <w:r w:rsidR="00F952C6">
              <w:rPr>
                <w:noProof/>
                <w:webHidden/>
              </w:rPr>
              <w:instrText xml:space="preserve"> PAGEREF _Toc169148954 \h </w:instrText>
            </w:r>
            <w:r w:rsidR="00F952C6">
              <w:rPr>
                <w:noProof/>
                <w:webHidden/>
              </w:rPr>
            </w:r>
            <w:r w:rsidR="00F952C6">
              <w:rPr>
                <w:noProof/>
                <w:webHidden/>
              </w:rPr>
              <w:fldChar w:fldCharType="separate"/>
            </w:r>
            <w:r w:rsidR="007B7966">
              <w:rPr>
                <w:noProof/>
                <w:webHidden/>
              </w:rPr>
              <w:t>171</w:t>
            </w:r>
            <w:r w:rsidR="00F952C6">
              <w:rPr>
                <w:noProof/>
                <w:webHidden/>
              </w:rPr>
              <w:fldChar w:fldCharType="end"/>
            </w:r>
          </w:hyperlink>
        </w:p>
        <w:p w14:paraId="208AABCC" w14:textId="4DB9D987" w:rsidR="00F952C6" w:rsidRDefault="00000000">
          <w:pPr>
            <w:pStyle w:val="TOC2"/>
            <w:tabs>
              <w:tab w:val="left" w:pos="960"/>
              <w:tab w:val="right" w:leader="dot" w:pos="9016"/>
            </w:tabs>
            <w:rPr>
              <w:rFonts w:cstheme="minorBidi"/>
              <w:smallCaps w:val="0"/>
              <w:noProof/>
              <w:sz w:val="24"/>
              <w:szCs w:val="24"/>
            </w:rPr>
          </w:pPr>
          <w:hyperlink w:anchor="_Toc169148955" w:history="1">
            <w:r w:rsidR="00F952C6" w:rsidRPr="006C0A8E">
              <w:rPr>
                <w:rStyle w:val="Hyperlink"/>
                <w:noProof/>
              </w:rPr>
              <w:t>6.5</w:t>
            </w:r>
            <w:r w:rsidR="00F952C6">
              <w:rPr>
                <w:rFonts w:cstheme="minorBidi"/>
                <w:smallCaps w:val="0"/>
                <w:noProof/>
                <w:sz w:val="24"/>
                <w:szCs w:val="24"/>
              </w:rPr>
              <w:tab/>
            </w:r>
            <w:r w:rsidR="00F952C6" w:rsidRPr="006C0A8E">
              <w:rPr>
                <w:rStyle w:val="Hyperlink"/>
                <w:noProof/>
              </w:rPr>
              <w:t>Summary</w:t>
            </w:r>
            <w:r w:rsidR="00F952C6">
              <w:rPr>
                <w:noProof/>
                <w:webHidden/>
              </w:rPr>
              <w:tab/>
            </w:r>
            <w:r w:rsidR="00F952C6">
              <w:rPr>
                <w:noProof/>
                <w:webHidden/>
              </w:rPr>
              <w:fldChar w:fldCharType="begin"/>
            </w:r>
            <w:r w:rsidR="00F952C6">
              <w:rPr>
                <w:noProof/>
                <w:webHidden/>
              </w:rPr>
              <w:instrText xml:space="preserve"> PAGEREF _Toc169148955 \h </w:instrText>
            </w:r>
            <w:r w:rsidR="00F952C6">
              <w:rPr>
                <w:noProof/>
                <w:webHidden/>
              </w:rPr>
            </w:r>
            <w:r w:rsidR="00F952C6">
              <w:rPr>
                <w:noProof/>
                <w:webHidden/>
              </w:rPr>
              <w:fldChar w:fldCharType="separate"/>
            </w:r>
            <w:r w:rsidR="007B7966">
              <w:rPr>
                <w:noProof/>
                <w:webHidden/>
              </w:rPr>
              <w:t>175</w:t>
            </w:r>
            <w:r w:rsidR="00F952C6">
              <w:rPr>
                <w:noProof/>
                <w:webHidden/>
              </w:rPr>
              <w:fldChar w:fldCharType="end"/>
            </w:r>
          </w:hyperlink>
        </w:p>
        <w:p w14:paraId="02ED6D0F" w14:textId="0256D443" w:rsidR="00F952C6" w:rsidRDefault="00000000">
          <w:pPr>
            <w:pStyle w:val="TOC1"/>
            <w:tabs>
              <w:tab w:val="right" w:leader="dot" w:pos="9016"/>
            </w:tabs>
            <w:rPr>
              <w:rFonts w:cstheme="minorBidi"/>
              <w:b w:val="0"/>
              <w:bCs w:val="0"/>
              <w:caps w:val="0"/>
              <w:noProof/>
              <w:sz w:val="24"/>
              <w:szCs w:val="24"/>
            </w:rPr>
          </w:pPr>
          <w:hyperlink w:anchor="_Toc169148956" w:history="1">
            <w:r w:rsidR="00F952C6" w:rsidRPr="006C0A8E">
              <w:rPr>
                <w:rStyle w:val="Hyperlink"/>
                <w:noProof/>
              </w:rPr>
              <w:t>Chapter 7</w:t>
            </w:r>
            <w:r w:rsidR="00F952C6">
              <w:rPr>
                <w:noProof/>
                <w:webHidden/>
              </w:rPr>
              <w:tab/>
            </w:r>
            <w:r w:rsidR="00F952C6">
              <w:rPr>
                <w:noProof/>
                <w:webHidden/>
              </w:rPr>
              <w:fldChar w:fldCharType="begin"/>
            </w:r>
            <w:r w:rsidR="00F952C6">
              <w:rPr>
                <w:noProof/>
                <w:webHidden/>
              </w:rPr>
              <w:instrText xml:space="preserve"> PAGEREF _Toc169148956 \h </w:instrText>
            </w:r>
            <w:r w:rsidR="00F952C6">
              <w:rPr>
                <w:noProof/>
                <w:webHidden/>
              </w:rPr>
            </w:r>
            <w:r w:rsidR="00F952C6">
              <w:rPr>
                <w:noProof/>
                <w:webHidden/>
              </w:rPr>
              <w:fldChar w:fldCharType="separate"/>
            </w:r>
            <w:r w:rsidR="007B7966">
              <w:rPr>
                <w:noProof/>
                <w:webHidden/>
              </w:rPr>
              <w:t>176</w:t>
            </w:r>
            <w:r w:rsidR="00F952C6">
              <w:rPr>
                <w:noProof/>
                <w:webHidden/>
              </w:rPr>
              <w:fldChar w:fldCharType="end"/>
            </w:r>
          </w:hyperlink>
        </w:p>
        <w:p w14:paraId="697D7D0D" w14:textId="6CA95D91" w:rsidR="00F952C6" w:rsidRDefault="00000000">
          <w:pPr>
            <w:pStyle w:val="TOC1"/>
            <w:tabs>
              <w:tab w:val="right" w:leader="dot" w:pos="9016"/>
            </w:tabs>
            <w:rPr>
              <w:rFonts w:cstheme="minorBidi"/>
              <w:b w:val="0"/>
              <w:bCs w:val="0"/>
              <w:caps w:val="0"/>
              <w:noProof/>
              <w:sz w:val="24"/>
              <w:szCs w:val="24"/>
            </w:rPr>
          </w:pPr>
          <w:hyperlink w:anchor="_Toc169148957" w:history="1">
            <w:r w:rsidR="00F952C6" w:rsidRPr="006C0A8E">
              <w:rPr>
                <w:rStyle w:val="Hyperlink"/>
                <w:noProof/>
              </w:rPr>
              <w:t>Conflict</w:t>
            </w:r>
            <w:r w:rsidR="00F952C6" w:rsidRPr="006C0A8E">
              <w:rPr>
                <w:rStyle w:val="Hyperlink"/>
                <w:noProof/>
                <w:lang w:val="en-US"/>
              </w:rPr>
              <w:t xml:space="preserve"> managing of managers</w:t>
            </w:r>
            <w:r w:rsidR="00F952C6">
              <w:rPr>
                <w:noProof/>
                <w:webHidden/>
              </w:rPr>
              <w:tab/>
            </w:r>
            <w:r w:rsidR="00F952C6">
              <w:rPr>
                <w:noProof/>
                <w:webHidden/>
              </w:rPr>
              <w:fldChar w:fldCharType="begin"/>
            </w:r>
            <w:r w:rsidR="00F952C6">
              <w:rPr>
                <w:noProof/>
                <w:webHidden/>
              </w:rPr>
              <w:instrText xml:space="preserve"> PAGEREF _Toc169148957 \h </w:instrText>
            </w:r>
            <w:r w:rsidR="00F952C6">
              <w:rPr>
                <w:noProof/>
                <w:webHidden/>
              </w:rPr>
            </w:r>
            <w:r w:rsidR="00F952C6">
              <w:rPr>
                <w:noProof/>
                <w:webHidden/>
              </w:rPr>
              <w:fldChar w:fldCharType="separate"/>
            </w:r>
            <w:r w:rsidR="007B7966">
              <w:rPr>
                <w:noProof/>
                <w:webHidden/>
              </w:rPr>
              <w:t>176</w:t>
            </w:r>
            <w:r w:rsidR="00F952C6">
              <w:rPr>
                <w:noProof/>
                <w:webHidden/>
              </w:rPr>
              <w:fldChar w:fldCharType="end"/>
            </w:r>
          </w:hyperlink>
        </w:p>
        <w:p w14:paraId="0E333E72" w14:textId="5A08978F" w:rsidR="00F952C6" w:rsidRDefault="00000000">
          <w:pPr>
            <w:pStyle w:val="TOC2"/>
            <w:tabs>
              <w:tab w:val="left" w:pos="960"/>
              <w:tab w:val="right" w:leader="dot" w:pos="9016"/>
            </w:tabs>
            <w:rPr>
              <w:rFonts w:cstheme="minorBidi"/>
              <w:smallCaps w:val="0"/>
              <w:noProof/>
              <w:sz w:val="24"/>
              <w:szCs w:val="24"/>
            </w:rPr>
          </w:pPr>
          <w:hyperlink w:anchor="_Toc169148958" w:history="1">
            <w:r w:rsidR="00F952C6" w:rsidRPr="006C0A8E">
              <w:rPr>
                <w:rStyle w:val="Hyperlink"/>
                <w:noProof/>
                <w:lang w:val="en-US"/>
              </w:rPr>
              <w:t>7.1</w:t>
            </w:r>
            <w:r w:rsidR="00F952C6">
              <w:rPr>
                <w:rFonts w:cstheme="minorBidi"/>
                <w:smallCaps w:val="0"/>
                <w:noProof/>
                <w:sz w:val="24"/>
                <w:szCs w:val="24"/>
              </w:rPr>
              <w:tab/>
            </w:r>
            <w:r w:rsidR="00F952C6" w:rsidRPr="006C0A8E">
              <w:rPr>
                <w:rStyle w:val="Hyperlink"/>
                <w:noProof/>
                <w:lang w:val="en-US"/>
              </w:rPr>
              <w:t>Introduction</w:t>
            </w:r>
            <w:r w:rsidR="00F952C6">
              <w:rPr>
                <w:noProof/>
                <w:webHidden/>
              </w:rPr>
              <w:tab/>
            </w:r>
            <w:r w:rsidR="00F952C6">
              <w:rPr>
                <w:noProof/>
                <w:webHidden/>
              </w:rPr>
              <w:fldChar w:fldCharType="begin"/>
            </w:r>
            <w:r w:rsidR="00F952C6">
              <w:rPr>
                <w:noProof/>
                <w:webHidden/>
              </w:rPr>
              <w:instrText xml:space="preserve"> PAGEREF _Toc169148958 \h </w:instrText>
            </w:r>
            <w:r w:rsidR="00F952C6">
              <w:rPr>
                <w:noProof/>
                <w:webHidden/>
              </w:rPr>
            </w:r>
            <w:r w:rsidR="00F952C6">
              <w:rPr>
                <w:noProof/>
                <w:webHidden/>
              </w:rPr>
              <w:fldChar w:fldCharType="separate"/>
            </w:r>
            <w:r w:rsidR="007B7966">
              <w:rPr>
                <w:noProof/>
                <w:webHidden/>
              </w:rPr>
              <w:t>176</w:t>
            </w:r>
            <w:r w:rsidR="00F952C6">
              <w:rPr>
                <w:noProof/>
                <w:webHidden/>
              </w:rPr>
              <w:fldChar w:fldCharType="end"/>
            </w:r>
          </w:hyperlink>
        </w:p>
        <w:p w14:paraId="5EEF5EA0" w14:textId="3FA182B3" w:rsidR="00F952C6" w:rsidRDefault="00000000">
          <w:pPr>
            <w:pStyle w:val="TOC2"/>
            <w:tabs>
              <w:tab w:val="left" w:pos="960"/>
              <w:tab w:val="right" w:leader="dot" w:pos="9016"/>
            </w:tabs>
            <w:rPr>
              <w:rFonts w:cstheme="minorBidi"/>
              <w:smallCaps w:val="0"/>
              <w:noProof/>
              <w:sz w:val="24"/>
              <w:szCs w:val="24"/>
            </w:rPr>
          </w:pPr>
          <w:hyperlink w:anchor="_Toc169148959" w:history="1">
            <w:r w:rsidR="00F952C6" w:rsidRPr="006C0A8E">
              <w:rPr>
                <w:rStyle w:val="Hyperlink"/>
                <w:noProof/>
              </w:rPr>
              <w:t>7.2</w:t>
            </w:r>
            <w:r w:rsidR="00F952C6">
              <w:rPr>
                <w:rFonts w:cstheme="minorBidi"/>
                <w:smallCaps w:val="0"/>
                <w:noProof/>
                <w:sz w:val="24"/>
                <w:szCs w:val="24"/>
              </w:rPr>
              <w:tab/>
            </w:r>
            <w:r w:rsidR="00F952C6" w:rsidRPr="006C0A8E">
              <w:rPr>
                <w:rStyle w:val="Hyperlink"/>
                <w:noProof/>
              </w:rPr>
              <w:t>Work identity and conflict managing</w:t>
            </w:r>
            <w:r w:rsidR="00F952C6">
              <w:rPr>
                <w:noProof/>
                <w:webHidden/>
              </w:rPr>
              <w:tab/>
            </w:r>
            <w:r w:rsidR="00F952C6">
              <w:rPr>
                <w:noProof/>
                <w:webHidden/>
              </w:rPr>
              <w:fldChar w:fldCharType="begin"/>
            </w:r>
            <w:r w:rsidR="00F952C6">
              <w:rPr>
                <w:noProof/>
                <w:webHidden/>
              </w:rPr>
              <w:instrText xml:space="preserve"> PAGEREF _Toc169148959 \h </w:instrText>
            </w:r>
            <w:r w:rsidR="00F952C6">
              <w:rPr>
                <w:noProof/>
                <w:webHidden/>
              </w:rPr>
            </w:r>
            <w:r w:rsidR="00F952C6">
              <w:rPr>
                <w:noProof/>
                <w:webHidden/>
              </w:rPr>
              <w:fldChar w:fldCharType="separate"/>
            </w:r>
            <w:r w:rsidR="007B7966">
              <w:rPr>
                <w:noProof/>
                <w:webHidden/>
              </w:rPr>
              <w:t>177</w:t>
            </w:r>
            <w:r w:rsidR="00F952C6">
              <w:rPr>
                <w:noProof/>
                <w:webHidden/>
              </w:rPr>
              <w:fldChar w:fldCharType="end"/>
            </w:r>
          </w:hyperlink>
        </w:p>
        <w:p w14:paraId="200DF758" w14:textId="0D47800E" w:rsidR="00F952C6" w:rsidRDefault="00000000">
          <w:pPr>
            <w:pStyle w:val="TOC2"/>
            <w:tabs>
              <w:tab w:val="left" w:pos="960"/>
              <w:tab w:val="right" w:leader="dot" w:pos="9016"/>
            </w:tabs>
            <w:rPr>
              <w:rFonts w:cstheme="minorBidi"/>
              <w:smallCaps w:val="0"/>
              <w:noProof/>
              <w:sz w:val="24"/>
              <w:szCs w:val="24"/>
            </w:rPr>
          </w:pPr>
          <w:hyperlink w:anchor="_Toc169148960" w:history="1">
            <w:r w:rsidR="00F952C6" w:rsidRPr="006C0A8E">
              <w:rPr>
                <w:rStyle w:val="Hyperlink"/>
                <w:noProof/>
              </w:rPr>
              <w:t>7.3</w:t>
            </w:r>
            <w:r w:rsidR="00F952C6">
              <w:rPr>
                <w:rFonts w:cstheme="minorBidi"/>
                <w:smallCaps w:val="0"/>
                <w:noProof/>
                <w:sz w:val="24"/>
                <w:szCs w:val="24"/>
              </w:rPr>
              <w:tab/>
            </w:r>
            <w:r w:rsidR="00F952C6" w:rsidRPr="006C0A8E">
              <w:rPr>
                <w:rStyle w:val="Hyperlink"/>
                <w:rFonts w:cs="Arial"/>
                <w:noProof/>
                <w14:ligatures w14:val="none"/>
              </w:rPr>
              <w:t>Intersecting identity</w:t>
            </w:r>
            <w:r w:rsidR="00F952C6" w:rsidRPr="006C0A8E">
              <w:rPr>
                <w:rStyle w:val="Hyperlink"/>
                <w:noProof/>
              </w:rPr>
              <w:t xml:space="preserve"> and conflict managing</w:t>
            </w:r>
            <w:r w:rsidR="00F952C6">
              <w:rPr>
                <w:noProof/>
                <w:webHidden/>
              </w:rPr>
              <w:tab/>
            </w:r>
            <w:r w:rsidR="00F952C6">
              <w:rPr>
                <w:noProof/>
                <w:webHidden/>
              </w:rPr>
              <w:fldChar w:fldCharType="begin"/>
            </w:r>
            <w:r w:rsidR="00F952C6">
              <w:rPr>
                <w:noProof/>
                <w:webHidden/>
              </w:rPr>
              <w:instrText xml:space="preserve"> PAGEREF _Toc169148960 \h </w:instrText>
            </w:r>
            <w:r w:rsidR="00F952C6">
              <w:rPr>
                <w:noProof/>
                <w:webHidden/>
              </w:rPr>
            </w:r>
            <w:r w:rsidR="00F952C6">
              <w:rPr>
                <w:noProof/>
                <w:webHidden/>
              </w:rPr>
              <w:fldChar w:fldCharType="separate"/>
            </w:r>
            <w:r w:rsidR="007B7966">
              <w:rPr>
                <w:noProof/>
                <w:webHidden/>
              </w:rPr>
              <w:t>182</w:t>
            </w:r>
            <w:r w:rsidR="00F952C6">
              <w:rPr>
                <w:noProof/>
                <w:webHidden/>
              </w:rPr>
              <w:fldChar w:fldCharType="end"/>
            </w:r>
          </w:hyperlink>
        </w:p>
        <w:p w14:paraId="52D6AEEE" w14:textId="5AFA84A0" w:rsidR="00F952C6" w:rsidRDefault="00000000">
          <w:pPr>
            <w:pStyle w:val="TOC2"/>
            <w:tabs>
              <w:tab w:val="left" w:pos="960"/>
              <w:tab w:val="right" w:leader="dot" w:pos="9016"/>
            </w:tabs>
            <w:rPr>
              <w:rFonts w:cstheme="minorBidi"/>
              <w:smallCaps w:val="0"/>
              <w:noProof/>
              <w:sz w:val="24"/>
              <w:szCs w:val="24"/>
            </w:rPr>
          </w:pPr>
          <w:hyperlink w:anchor="_Toc169148961" w:history="1">
            <w:r w:rsidR="00F952C6" w:rsidRPr="006C0A8E">
              <w:rPr>
                <w:rStyle w:val="Hyperlink"/>
                <w:noProof/>
              </w:rPr>
              <w:t>7.4</w:t>
            </w:r>
            <w:r w:rsidR="00F952C6">
              <w:rPr>
                <w:rFonts w:cstheme="minorBidi"/>
                <w:smallCaps w:val="0"/>
                <w:noProof/>
                <w:sz w:val="24"/>
                <w:szCs w:val="24"/>
              </w:rPr>
              <w:tab/>
            </w:r>
            <w:r w:rsidR="00F952C6" w:rsidRPr="006C0A8E">
              <w:rPr>
                <w:rStyle w:val="Hyperlink"/>
                <w:noProof/>
              </w:rPr>
              <w:t>Summary</w:t>
            </w:r>
            <w:r w:rsidR="00F952C6">
              <w:rPr>
                <w:noProof/>
                <w:webHidden/>
              </w:rPr>
              <w:tab/>
            </w:r>
            <w:r w:rsidR="00F952C6">
              <w:rPr>
                <w:noProof/>
                <w:webHidden/>
              </w:rPr>
              <w:fldChar w:fldCharType="begin"/>
            </w:r>
            <w:r w:rsidR="00F952C6">
              <w:rPr>
                <w:noProof/>
                <w:webHidden/>
              </w:rPr>
              <w:instrText xml:space="preserve"> PAGEREF _Toc169148961 \h </w:instrText>
            </w:r>
            <w:r w:rsidR="00F952C6">
              <w:rPr>
                <w:noProof/>
                <w:webHidden/>
              </w:rPr>
            </w:r>
            <w:r w:rsidR="00F952C6">
              <w:rPr>
                <w:noProof/>
                <w:webHidden/>
              </w:rPr>
              <w:fldChar w:fldCharType="separate"/>
            </w:r>
            <w:r w:rsidR="007B7966">
              <w:rPr>
                <w:noProof/>
                <w:webHidden/>
              </w:rPr>
              <w:t>184</w:t>
            </w:r>
            <w:r w:rsidR="00F952C6">
              <w:rPr>
                <w:noProof/>
                <w:webHidden/>
              </w:rPr>
              <w:fldChar w:fldCharType="end"/>
            </w:r>
          </w:hyperlink>
        </w:p>
        <w:p w14:paraId="1101B0A3" w14:textId="50825871" w:rsidR="00F952C6" w:rsidRDefault="00000000">
          <w:pPr>
            <w:pStyle w:val="TOC1"/>
            <w:tabs>
              <w:tab w:val="right" w:leader="dot" w:pos="9016"/>
            </w:tabs>
            <w:rPr>
              <w:rFonts w:cstheme="minorBidi"/>
              <w:b w:val="0"/>
              <w:bCs w:val="0"/>
              <w:caps w:val="0"/>
              <w:noProof/>
              <w:sz w:val="24"/>
              <w:szCs w:val="24"/>
            </w:rPr>
          </w:pPr>
          <w:hyperlink w:anchor="_Toc169148962" w:history="1">
            <w:r w:rsidR="00F952C6" w:rsidRPr="006C0A8E">
              <w:rPr>
                <w:rStyle w:val="Hyperlink"/>
                <w:noProof/>
              </w:rPr>
              <w:t>Chapter 8</w:t>
            </w:r>
            <w:r w:rsidR="00F952C6">
              <w:rPr>
                <w:noProof/>
                <w:webHidden/>
              </w:rPr>
              <w:tab/>
            </w:r>
            <w:r w:rsidR="00F952C6">
              <w:rPr>
                <w:noProof/>
                <w:webHidden/>
              </w:rPr>
              <w:fldChar w:fldCharType="begin"/>
            </w:r>
            <w:r w:rsidR="00F952C6">
              <w:rPr>
                <w:noProof/>
                <w:webHidden/>
              </w:rPr>
              <w:instrText xml:space="preserve"> PAGEREF _Toc169148962 \h </w:instrText>
            </w:r>
            <w:r w:rsidR="00F952C6">
              <w:rPr>
                <w:noProof/>
                <w:webHidden/>
              </w:rPr>
            </w:r>
            <w:r w:rsidR="00F952C6">
              <w:rPr>
                <w:noProof/>
                <w:webHidden/>
              </w:rPr>
              <w:fldChar w:fldCharType="separate"/>
            </w:r>
            <w:r w:rsidR="007B7966">
              <w:rPr>
                <w:noProof/>
                <w:webHidden/>
              </w:rPr>
              <w:t>185</w:t>
            </w:r>
            <w:r w:rsidR="00F952C6">
              <w:rPr>
                <w:noProof/>
                <w:webHidden/>
              </w:rPr>
              <w:fldChar w:fldCharType="end"/>
            </w:r>
          </w:hyperlink>
        </w:p>
        <w:p w14:paraId="08E21E55" w14:textId="78D1EA13" w:rsidR="00F952C6" w:rsidRDefault="00000000">
          <w:pPr>
            <w:pStyle w:val="TOC1"/>
            <w:tabs>
              <w:tab w:val="right" w:leader="dot" w:pos="9016"/>
            </w:tabs>
            <w:rPr>
              <w:rFonts w:cstheme="minorBidi"/>
              <w:b w:val="0"/>
              <w:bCs w:val="0"/>
              <w:caps w:val="0"/>
              <w:noProof/>
              <w:sz w:val="24"/>
              <w:szCs w:val="24"/>
            </w:rPr>
          </w:pPr>
          <w:hyperlink w:anchor="_Toc169148963" w:history="1">
            <w:r w:rsidR="00F952C6" w:rsidRPr="006C0A8E">
              <w:rPr>
                <w:rStyle w:val="Hyperlink"/>
                <w:noProof/>
              </w:rPr>
              <w:t>Discussions and conclusion</w:t>
            </w:r>
            <w:r w:rsidR="00F952C6">
              <w:rPr>
                <w:noProof/>
                <w:webHidden/>
              </w:rPr>
              <w:tab/>
            </w:r>
            <w:r w:rsidR="00F952C6">
              <w:rPr>
                <w:noProof/>
                <w:webHidden/>
              </w:rPr>
              <w:fldChar w:fldCharType="begin"/>
            </w:r>
            <w:r w:rsidR="00F952C6">
              <w:rPr>
                <w:noProof/>
                <w:webHidden/>
              </w:rPr>
              <w:instrText xml:space="preserve"> PAGEREF _Toc169148963 \h </w:instrText>
            </w:r>
            <w:r w:rsidR="00F952C6">
              <w:rPr>
                <w:noProof/>
                <w:webHidden/>
              </w:rPr>
            </w:r>
            <w:r w:rsidR="00F952C6">
              <w:rPr>
                <w:noProof/>
                <w:webHidden/>
              </w:rPr>
              <w:fldChar w:fldCharType="separate"/>
            </w:r>
            <w:r w:rsidR="007B7966">
              <w:rPr>
                <w:noProof/>
                <w:webHidden/>
              </w:rPr>
              <w:t>185</w:t>
            </w:r>
            <w:r w:rsidR="00F952C6">
              <w:rPr>
                <w:noProof/>
                <w:webHidden/>
              </w:rPr>
              <w:fldChar w:fldCharType="end"/>
            </w:r>
          </w:hyperlink>
        </w:p>
        <w:p w14:paraId="65B2506F" w14:textId="38253AC3" w:rsidR="00F952C6" w:rsidRDefault="00000000">
          <w:pPr>
            <w:pStyle w:val="TOC2"/>
            <w:tabs>
              <w:tab w:val="left" w:pos="960"/>
              <w:tab w:val="right" w:leader="dot" w:pos="9016"/>
            </w:tabs>
            <w:rPr>
              <w:rFonts w:cstheme="minorBidi"/>
              <w:smallCaps w:val="0"/>
              <w:noProof/>
              <w:sz w:val="24"/>
              <w:szCs w:val="24"/>
            </w:rPr>
          </w:pPr>
          <w:hyperlink w:anchor="_Toc169148964" w:history="1">
            <w:r w:rsidR="00F952C6" w:rsidRPr="006C0A8E">
              <w:rPr>
                <w:rStyle w:val="Hyperlink"/>
                <w:noProof/>
              </w:rPr>
              <w:t>8.1</w:t>
            </w:r>
            <w:r w:rsidR="00F952C6">
              <w:rPr>
                <w:rFonts w:cstheme="minorBidi"/>
                <w:smallCaps w:val="0"/>
                <w:noProof/>
                <w:sz w:val="24"/>
                <w:szCs w:val="24"/>
              </w:rPr>
              <w:tab/>
            </w:r>
            <w:r w:rsidR="00F952C6" w:rsidRPr="006C0A8E">
              <w:rPr>
                <w:rStyle w:val="Hyperlink"/>
                <w:noProof/>
              </w:rPr>
              <w:t>Introduction</w:t>
            </w:r>
            <w:r w:rsidR="00F952C6">
              <w:rPr>
                <w:noProof/>
                <w:webHidden/>
              </w:rPr>
              <w:tab/>
            </w:r>
            <w:r w:rsidR="00F952C6">
              <w:rPr>
                <w:noProof/>
                <w:webHidden/>
              </w:rPr>
              <w:fldChar w:fldCharType="begin"/>
            </w:r>
            <w:r w:rsidR="00F952C6">
              <w:rPr>
                <w:noProof/>
                <w:webHidden/>
              </w:rPr>
              <w:instrText xml:space="preserve"> PAGEREF _Toc169148964 \h </w:instrText>
            </w:r>
            <w:r w:rsidR="00F952C6">
              <w:rPr>
                <w:noProof/>
                <w:webHidden/>
              </w:rPr>
            </w:r>
            <w:r w:rsidR="00F952C6">
              <w:rPr>
                <w:noProof/>
                <w:webHidden/>
              </w:rPr>
              <w:fldChar w:fldCharType="separate"/>
            </w:r>
            <w:r w:rsidR="007B7966">
              <w:rPr>
                <w:noProof/>
                <w:webHidden/>
              </w:rPr>
              <w:t>185</w:t>
            </w:r>
            <w:r w:rsidR="00F952C6">
              <w:rPr>
                <w:noProof/>
                <w:webHidden/>
              </w:rPr>
              <w:fldChar w:fldCharType="end"/>
            </w:r>
          </w:hyperlink>
        </w:p>
        <w:p w14:paraId="04C49CF3" w14:textId="10B786E9" w:rsidR="00F952C6" w:rsidRDefault="00000000">
          <w:pPr>
            <w:pStyle w:val="TOC2"/>
            <w:tabs>
              <w:tab w:val="left" w:pos="960"/>
              <w:tab w:val="right" w:leader="dot" w:pos="9016"/>
            </w:tabs>
            <w:rPr>
              <w:rFonts w:cstheme="minorBidi"/>
              <w:smallCaps w:val="0"/>
              <w:noProof/>
              <w:sz w:val="24"/>
              <w:szCs w:val="24"/>
            </w:rPr>
          </w:pPr>
          <w:hyperlink w:anchor="_Toc169148965" w:history="1">
            <w:r w:rsidR="00F952C6" w:rsidRPr="006C0A8E">
              <w:rPr>
                <w:rStyle w:val="Hyperlink"/>
                <w:noProof/>
              </w:rPr>
              <w:t>8.2</w:t>
            </w:r>
            <w:r w:rsidR="00F952C6">
              <w:rPr>
                <w:rFonts w:cstheme="minorBidi"/>
                <w:smallCaps w:val="0"/>
                <w:noProof/>
                <w:sz w:val="24"/>
                <w:szCs w:val="24"/>
              </w:rPr>
              <w:tab/>
            </w:r>
            <w:r w:rsidR="00F952C6" w:rsidRPr="006C0A8E">
              <w:rPr>
                <w:rStyle w:val="Hyperlink"/>
                <w:noProof/>
              </w:rPr>
              <w:t>Summary of findings</w:t>
            </w:r>
            <w:r w:rsidR="00F952C6">
              <w:rPr>
                <w:noProof/>
                <w:webHidden/>
              </w:rPr>
              <w:tab/>
            </w:r>
            <w:r w:rsidR="00F952C6">
              <w:rPr>
                <w:noProof/>
                <w:webHidden/>
              </w:rPr>
              <w:fldChar w:fldCharType="begin"/>
            </w:r>
            <w:r w:rsidR="00F952C6">
              <w:rPr>
                <w:noProof/>
                <w:webHidden/>
              </w:rPr>
              <w:instrText xml:space="preserve"> PAGEREF _Toc169148965 \h </w:instrText>
            </w:r>
            <w:r w:rsidR="00F952C6">
              <w:rPr>
                <w:noProof/>
                <w:webHidden/>
              </w:rPr>
            </w:r>
            <w:r w:rsidR="00F952C6">
              <w:rPr>
                <w:noProof/>
                <w:webHidden/>
              </w:rPr>
              <w:fldChar w:fldCharType="separate"/>
            </w:r>
            <w:r w:rsidR="007B7966">
              <w:rPr>
                <w:noProof/>
                <w:webHidden/>
              </w:rPr>
              <w:t>186</w:t>
            </w:r>
            <w:r w:rsidR="00F952C6">
              <w:rPr>
                <w:noProof/>
                <w:webHidden/>
              </w:rPr>
              <w:fldChar w:fldCharType="end"/>
            </w:r>
          </w:hyperlink>
        </w:p>
        <w:p w14:paraId="05C5DBF7" w14:textId="252B6F2F" w:rsidR="00F952C6" w:rsidRDefault="00000000">
          <w:pPr>
            <w:pStyle w:val="TOC2"/>
            <w:tabs>
              <w:tab w:val="left" w:pos="960"/>
              <w:tab w:val="right" w:leader="dot" w:pos="9016"/>
            </w:tabs>
            <w:rPr>
              <w:rFonts w:cstheme="minorBidi"/>
              <w:smallCaps w:val="0"/>
              <w:noProof/>
              <w:sz w:val="24"/>
              <w:szCs w:val="24"/>
            </w:rPr>
          </w:pPr>
          <w:hyperlink w:anchor="_Toc169148966" w:history="1">
            <w:r w:rsidR="00F952C6" w:rsidRPr="006C0A8E">
              <w:rPr>
                <w:rStyle w:val="Hyperlink"/>
                <w:noProof/>
              </w:rPr>
              <w:t>8.3</w:t>
            </w:r>
            <w:r w:rsidR="00F952C6">
              <w:rPr>
                <w:rFonts w:cstheme="minorBidi"/>
                <w:smallCaps w:val="0"/>
                <w:noProof/>
                <w:sz w:val="24"/>
                <w:szCs w:val="24"/>
              </w:rPr>
              <w:tab/>
            </w:r>
            <w:r w:rsidR="00F952C6" w:rsidRPr="006C0A8E">
              <w:rPr>
                <w:rStyle w:val="Hyperlink"/>
                <w:noProof/>
              </w:rPr>
              <w:t>Implications for practice</w:t>
            </w:r>
            <w:r w:rsidR="00F952C6">
              <w:rPr>
                <w:noProof/>
                <w:webHidden/>
              </w:rPr>
              <w:tab/>
            </w:r>
            <w:r w:rsidR="00F952C6">
              <w:rPr>
                <w:noProof/>
                <w:webHidden/>
              </w:rPr>
              <w:fldChar w:fldCharType="begin"/>
            </w:r>
            <w:r w:rsidR="00F952C6">
              <w:rPr>
                <w:noProof/>
                <w:webHidden/>
              </w:rPr>
              <w:instrText xml:space="preserve"> PAGEREF _Toc169148966 \h </w:instrText>
            </w:r>
            <w:r w:rsidR="00F952C6">
              <w:rPr>
                <w:noProof/>
                <w:webHidden/>
              </w:rPr>
            </w:r>
            <w:r w:rsidR="00F952C6">
              <w:rPr>
                <w:noProof/>
                <w:webHidden/>
              </w:rPr>
              <w:fldChar w:fldCharType="separate"/>
            </w:r>
            <w:r w:rsidR="007B7966">
              <w:rPr>
                <w:noProof/>
                <w:webHidden/>
              </w:rPr>
              <w:t>191</w:t>
            </w:r>
            <w:r w:rsidR="00F952C6">
              <w:rPr>
                <w:noProof/>
                <w:webHidden/>
              </w:rPr>
              <w:fldChar w:fldCharType="end"/>
            </w:r>
          </w:hyperlink>
        </w:p>
        <w:p w14:paraId="1294435D" w14:textId="7596E5F4" w:rsidR="00F952C6" w:rsidRDefault="00000000">
          <w:pPr>
            <w:pStyle w:val="TOC2"/>
            <w:tabs>
              <w:tab w:val="left" w:pos="960"/>
              <w:tab w:val="right" w:leader="dot" w:pos="9016"/>
            </w:tabs>
            <w:rPr>
              <w:rFonts w:cstheme="minorBidi"/>
              <w:smallCaps w:val="0"/>
              <w:noProof/>
              <w:sz w:val="24"/>
              <w:szCs w:val="24"/>
            </w:rPr>
          </w:pPr>
          <w:hyperlink w:anchor="_Toc169148967" w:history="1">
            <w:r w:rsidR="00F952C6" w:rsidRPr="006C0A8E">
              <w:rPr>
                <w:rStyle w:val="Hyperlink"/>
                <w:noProof/>
              </w:rPr>
              <w:t>8.4</w:t>
            </w:r>
            <w:r w:rsidR="00F952C6">
              <w:rPr>
                <w:rFonts w:cstheme="minorBidi"/>
                <w:smallCaps w:val="0"/>
                <w:noProof/>
                <w:sz w:val="24"/>
                <w:szCs w:val="24"/>
              </w:rPr>
              <w:tab/>
            </w:r>
            <w:r w:rsidR="00F952C6" w:rsidRPr="006C0A8E">
              <w:rPr>
                <w:rStyle w:val="Hyperlink"/>
                <w:noProof/>
              </w:rPr>
              <w:t>Implications for theory</w:t>
            </w:r>
            <w:r w:rsidR="00F952C6">
              <w:rPr>
                <w:noProof/>
                <w:webHidden/>
              </w:rPr>
              <w:tab/>
            </w:r>
            <w:r w:rsidR="00F952C6">
              <w:rPr>
                <w:noProof/>
                <w:webHidden/>
              </w:rPr>
              <w:fldChar w:fldCharType="begin"/>
            </w:r>
            <w:r w:rsidR="00F952C6">
              <w:rPr>
                <w:noProof/>
                <w:webHidden/>
              </w:rPr>
              <w:instrText xml:space="preserve"> PAGEREF _Toc169148967 \h </w:instrText>
            </w:r>
            <w:r w:rsidR="00F952C6">
              <w:rPr>
                <w:noProof/>
                <w:webHidden/>
              </w:rPr>
            </w:r>
            <w:r w:rsidR="00F952C6">
              <w:rPr>
                <w:noProof/>
                <w:webHidden/>
              </w:rPr>
              <w:fldChar w:fldCharType="separate"/>
            </w:r>
            <w:r w:rsidR="007B7966">
              <w:rPr>
                <w:noProof/>
                <w:webHidden/>
              </w:rPr>
              <w:t>200</w:t>
            </w:r>
            <w:r w:rsidR="00F952C6">
              <w:rPr>
                <w:noProof/>
                <w:webHidden/>
              </w:rPr>
              <w:fldChar w:fldCharType="end"/>
            </w:r>
          </w:hyperlink>
        </w:p>
        <w:p w14:paraId="5CE8F5D7" w14:textId="6C501644" w:rsidR="00F952C6" w:rsidRDefault="00000000">
          <w:pPr>
            <w:pStyle w:val="TOC2"/>
            <w:tabs>
              <w:tab w:val="left" w:pos="960"/>
              <w:tab w:val="right" w:leader="dot" w:pos="9016"/>
            </w:tabs>
            <w:rPr>
              <w:rFonts w:cstheme="minorBidi"/>
              <w:smallCaps w:val="0"/>
              <w:noProof/>
              <w:sz w:val="24"/>
              <w:szCs w:val="24"/>
            </w:rPr>
          </w:pPr>
          <w:hyperlink w:anchor="_Toc169148968" w:history="1">
            <w:r w:rsidR="00F952C6" w:rsidRPr="006C0A8E">
              <w:rPr>
                <w:rStyle w:val="Hyperlink"/>
                <w:noProof/>
              </w:rPr>
              <w:t>8.5</w:t>
            </w:r>
            <w:r w:rsidR="00F952C6">
              <w:rPr>
                <w:rFonts w:cstheme="minorBidi"/>
                <w:smallCaps w:val="0"/>
                <w:noProof/>
                <w:sz w:val="24"/>
                <w:szCs w:val="24"/>
              </w:rPr>
              <w:tab/>
            </w:r>
            <w:r w:rsidR="00F952C6" w:rsidRPr="006C0A8E">
              <w:rPr>
                <w:rStyle w:val="Hyperlink"/>
                <w:noProof/>
              </w:rPr>
              <w:t>Contributions</w:t>
            </w:r>
            <w:r w:rsidR="00F952C6">
              <w:rPr>
                <w:noProof/>
                <w:webHidden/>
              </w:rPr>
              <w:tab/>
            </w:r>
            <w:r w:rsidR="00F952C6">
              <w:rPr>
                <w:noProof/>
                <w:webHidden/>
              </w:rPr>
              <w:fldChar w:fldCharType="begin"/>
            </w:r>
            <w:r w:rsidR="00F952C6">
              <w:rPr>
                <w:noProof/>
                <w:webHidden/>
              </w:rPr>
              <w:instrText xml:space="preserve"> PAGEREF _Toc169148968 \h </w:instrText>
            </w:r>
            <w:r w:rsidR="00F952C6">
              <w:rPr>
                <w:noProof/>
                <w:webHidden/>
              </w:rPr>
            </w:r>
            <w:r w:rsidR="00F952C6">
              <w:rPr>
                <w:noProof/>
                <w:webHidden/>
              </w:rPr>
              <w:fldChar w:fldCharType="separate"/>
            </w:r>
            <w:r w:rsidR="007B7966">
              <w:rPr>
                <w:noProof/>
                <w:webHidden/>
              </w:rPr>
              <w:t>216</w:t>
            </w:r>
            <w:r w:rsidR="00F952C6">
              <w:rPr>
                <w:noProof/>
                <w:webHidden/>
              </w:rPr>
              <w:fldChar w:fldCharType="end"/>
            </w:r>
          </w:hyperlink>
        </w:p>
        <w:p w14:paraId="702C15A4" w14:textId="77124083" w:rsidR="00F952C6" w:rsidRDefault="00000000">
          <w:pPr>
            <w:pStyle w:val="TOC2"/>
            <w:tabs>
              <w:tab w:val="left" w:pos="960"/>
              <w:tab w:val="right" w:leader="dot" w:pos="9016"/>
            </w:tabs>
            <w:rPr>
              <w:rFonts w:cstheme="minorBidi"/>
              <w:smallCaps w:val="0"/>
              <w:noProof/>
              <w:sz w:val="24"/>
              <w:szCs w:val="24"/>
            </w:rPr>
          </w:pPr>
          <w:hyperlink w:anchor="_Toc169148969" w:history="1">
            <w:r w:rsidR="00F952C6" w:rsidRPr="006C0A8E">
              <w:rPr>
                <w:rStyle w:val="Hyperlink"/>
                <w:noProof/>
              </w:rPr>
              <w:t>8.6</w:t>
            </w:r>
            <w:r w:rsidR="00F952C6">
              <w:rPr>
                <w:rFonts w:cstheme="minorBidi"/>
                <w:smallCaps w:val="0"/>
                <w:noProof/>
                <w:sz w:val="24"/>
                <w:szCs w:val="24"/>
              </w:rPr>
              <w:tab/>
            </w:r>
            <w:r w:rsidR="00F952C6" w:rsidRPr="006C0A8E">
              <w:rPr>
                <w:rStyle w:val="Hyperlink"/>
                <w:noProof/>
              </w:rPr>
              <w:t>Limitations and future research</w:t>
            </w:r>
            <w:r w:rsidR="00F952C6">
              <w:rPr>
                <w:noProof/>
                <w:webHidden/>
              </w:rPr>
              <w:tab/>
            </w:r>
            <w:r w:rsidR="00F952C6">
              <w:rPr>
                <w:noProof/>
                <w:webHidden/>
              </w:rPr>
              <w:fldChar w:fldCharType="begin"/>
            </w:r>
            <w:r w:rsidR="00F952C6">
              <w:rPr>
                <w:noProof/>
                <w:webHidden/>
              </w:rPr>
              <w:instrText xml:space="preserve"> PAGEREF _Toc169148969 \h </w:instrText>
            </w:r>
            <w:r w:rsidR="00F952C6">
              <w:rPr>
                <w:noProof/>
                <w:webHidden/>
              </w:rPr>
            </w:r>
            <w:r w:rsidR="00F952C6">
              <w:rPr>
                <w:noProof/>
                <w:webHidden/>
              </w:rPr>
              <w:fldChar w:fldCharType="separate"/>
            </w:r>
            <w:r w:rsidR="007B7966">
              <w:rPr>
                <w:noProof/>
                <w:webHidden/>
              </w:rPr>
              <w:t>218</w:t>
            </w:r>
            <w:r w:rsidR="00F952C6">
              <w:rPr>
                <w:noProof/>
                <w:webHidden/>
              </w:rPr>
              <w:fldChar w:fldCharType="end"/>
            </w:r>
          </w:hyperlink>
        </w:p>
        <w:p w14:paraId="66471AEE" w14:textId="04E4960C" w:rsidR="00F952C6" w:rsidRDefault="00000000">
          <w:pPr>
            <w:pStyle w:val="TOC2"/>
            <w:tabs>
              <w:tab w:val="left" w:pos="960"/>
              <w:tab w:val="right" w:leader="dot" w:pos="9016"/>
            </w:tabs>
            <w:rPr>
              <w:rFonts w:cstheme="minorBidi"/>
              <w:smallCaps w:val="0"/>
              <w:noProof/>
              <w:sz w:val="24"/>
              <w:szCs w:val="24"/>
            </w:rPr>
          </w:pPr>
          <w:hyperlink w:anchor="_Toc169148970" w:history="1">
            <w:r w:rsidR="00F952C6" w:rsidRPr="006C0A8E">
              <w:rPr>
                <w:rStyle w:val="Hyperlink"/>
                <w:noProof/>
              </w:rPr>
              <w:t>8.7</w:t>
            </w:r>
            <w:r w:rsidR="00F952C6">
              <w:rPr>
                <w:rFonts w:cstheme="minorBidi"/>
                <w:smallCaps w:val="0"/>
                <w:noProof/>
                <w:sz w:val="24"/>
                <w:szCs w:val="24"/>
              </w:rPr>
              <w:tab/>
            </w:r>
            <w:r w:rsidR="00F952C6" w:rsidRPr="006C0A8E">
              <w:rPr>
                <w:rStyle w:val="Hyperlink"/>
                <w:noProof/>
              </w:rPr>
              <w:t>Summary</w:t>
            </w:r>
            <w:r w:rsidR="00F952C6">
              <w:rPr>
                <w:noProof/>
                <w:webHidden/>
              </w:rPr>
              <w:tab/>
            </w:r>
            <w:r w:rsidR="00F952C6">
              <w:rPr>
                <w:noProof/>
                <w:webHidden/>
              </w:rPr>
              <w:fldChar w:fldCharType="begin"/>
            </w:r>
            <w:r w:rsidR="00F952C6">
              <w:rPr>
                <w:noProof/>
                <w:webHidden/>
              </w:rPr>
              <w:instrText xml:space="preserve"> PAGEREF _Toc169148970 \h </w:instrText>
            </w:r>
            <w:r w:rsidR="00F952C6">
              <w:rPr>
                <w:noProof/>
                <w:webHidden/>
              </w:rPr>
            </w:r>
            <w:r w:rsidR="00F952C6">
              <w:rPr>
                <w:noProof/>
                <w:webHidden/>
              </w:rPr>
              <w:fldChar w:fldCharType="separate"/>
            </w:r>
            <w:r w:rsidR="007B7966">
              <w:rPr>
                <w:noProof/>
                <w:webHidden/>
              </w:rPr>
              <w:t>221</w:t>
            </w:r>
            <w:r w:rsidR="00F952C6">
              <w:rPr>
                <w:noProof/>
                <w:webHidden/>
              </w:rPr>
              <w:fldChar w:fldCharType="end"/>
            </w:r>
          </w:hyperlink>
        </w:p>
        <w:p w14:paraId="50E0FB18" w14:textId="182A0772" w:rsidR="00F952C6" w:rsidRDefault="00000000">
          <w:pPr>
            <w:pStyle w:val="TOC1"/>
            <w:tabs>
              <w:tab w:val="right" w:leader="dot" w:pos="9016"/>
            </w:tabs>
            <w:rPr>
              <w:rFonts w:cstheme="minorBidi"/>
              <w:b w:val="0"/>
              <w:bCs w:val="0"/>
              <w:caps w:val="0"/>
              <w:noProof/>
              <w:sz w:val="24"/>
              <w:szCs w:val="24"/>
            </w:rPr>
          </w:pPr>
          <w:hyperlink w:anchor="_Toc169148971" w:history="1">
            <w:r w:rsidR="00F952C6" w:rsidRPr="006C0A8E">
              <w:rPr>
                <w:rStyle w:val="Hyperlink"/>
                <w:noProof/>
                <w:lang w:val="pt-PT"/>
              </w:rPr>
              <w:t>References</w:t>
            </w:r>
            <w:r w:rsidR="00F952C6">
              <w:rPr>
                <w:noProof/>
                <w:webHidden/>
              </w:rPr>
              <w:tab/>
            </w:r>
            <w:r w:rsidR="00F952C6">
              <w:rPr>
                <w:noProof/>
                <w:webHidden/>
              </w:rPr>
              <w:fldChar w:fldCharType="begin"/>
            </w:r>
            <w:r w:rsidR="00F952C6">
              <w:rPr>
                <w:noProof/>
                <w:webHidden/>
              </w:rPr>
              <w:instrText xml:space="preserve"> PAGEREF _Toc169148971 \h </w:instrText>
            </w:r>
            <w:r w:rsidR="00F952C6">
              <w:rPr>
                <w:noProof/>
                <w:webHidden/>
              </w:rPr>
            </w:r>
            <w:r w:rsidR="00F952C6">
              <w:rPr>
                <w:noProof/>
                <w:webHidden/>
              </w:rPr>
              <w:fldChar w:fldCharType="separate"/>
            </w:r>
            <w:r w:rsidR="007B7966">
              <w:rPr>
                <w:noProof/>
                <w:webHidden/>
              </w:rPr>
              <w:t>222</w:t>
            </w:r>
            <w:r w:rsidR="00F952C6">
              <w:rPr>
                <w:noProof/>
                <w:webHidden/>
              </w:rPr>
              <w:fldChar w:fldCharType="end"/>
            </w:r>
          </w:hyperlink>
        </w:p>
        <w:p w14:paraId="620DB15E" w14:textId="1C61E667" w:rsidR="00F952C6" w:rsidRDefault="00000000">
          <w:pPr>
            <w:pStyle w:val="TOC1"/>
            <w:tabs>
              <w:tab w:val="right" w:leader="dot" w:pos="9016"/>
            </w:tabs>
            <w:rPr>
              <w:rFonts w:cstheme="minorBidi"/>
              <w:b w:val="0"/>
              <w:bCs w:val="0"/>
              <w:caps w:val="0"/>
              <w:noProof/>
              <w:sz w:val="24"/>
              <w:szCs w:val="24"/>
            </w:rPr>
          </w:pPr>
          <w:hyperlink w:anchor="_Toc169148972" w:history="1">
            <w:r w:rsidR="00F952C6" w:rsidRPr="006C0A8E">
              <w:rPr>
                <w:rStyle w:val="Hyperlink"/>
                <w:noProof/>
              </w:rPr>
              <w:t>Appendixes:</w:t>
            </w:r>
            <w:r w:rsidR="00F952C6">
              <w:rPr>
                <w:noProof/>
                <w:webHidden/>
              </w:rPr>
              <w:tab/>
            </w:r>
            <w:r w:rsidR="00F952C6">
              <w:rPr>
                <w:noProof/>
                <w:webHidden/>
              </w:rPr>
              <w:fldChar w:fldCharType="begin"/>
            </w:r>
            <w:r w:rsidR="00F952C6">
              <w:rPr>
                <w:noProof/>
                <w:webHidden/>
              </w:rPr>
              <w:instrText xml:space="preserve"> PAGEREF _Toc169148972 \h </w:instrText>
            </w:r>
            <w:r w:rsidR="00F952C6">
              <w:rPr>
                <w:noProof/>
                <w:webHidden/>
              </w:rPr>
            </w:r>
            <w:r w:rsidR="00F952C6">
              <w:rPr>
                <w:noProof/>
                <w:webHidden/>
              </w:rPr>
              <w:fldChar w:fldCharType="separate"/>
            </w:r>
            <w:r w:rsidR="007B7966">
              <w:rPr>
                <w:noProof/>
                <w:webHidden/>
              </w:rPr>
              <w:t>240</w:t>
            </w:r>
            <w:r w:rsidR="00F952C6">
              <w:rPr>
                <w:noProof/>
                <w:webHidden/>
              </w:rPr>
              <w:fldChar w:fldCharType="end"/>
            </w:r>
          </w:hyperlink>
        </w:p>
        <w:p w14:paraId="425A4155" w14:textId="4FD37CAD" w:rsidR="00F952C6" w:rsidRDefault="00000000">
          <w:pPr>
            <w:pStyle w:val="TOC2"/>
            <w:tabs>
              <w:tab w:val="right" w:leader="dot" w:pos="9016"/>
            </w:tabs>
            <w:rPr>
              <w:rFonts w:cstheme="minorBidi"/>
              <w:smallCaps w:val="0"/>
              <w:noProof/>
              <w:sz w:val="24"/>
              <w:szCs w:val="24"/>
            </w:rPr>
          </w:pPr>
          <w:hyperlink w:anchor="_Toc169148973" w:history="1">
            <w:r w:rsidR="00F952C6" w:rsidRPr="006C0A8E">
              <w:rPr>
                <w:rStyle w:val="Hyperlink"/>
                <w:noProof/>
              </w:rPr>
              <w:t>Appendixes 1: Research invitation</w:t>
            </w:r>
            <w:r w:rsidR="00F952C6">
              <w:rPr>
                <w:noProof/>
                <w:webHidden/>
              </w:rPr>
              <w:tab/>
            </w:r>
            <w:r w:rsidR="00F952C6">
              <w:rPr>
                <w:noProof/>
                <w:webHidden/>
              </w:rPr>
              <w:fldChar w:fldCharType="begin"/>
            </w:r>
            <w:r w:rsidR="00F952C6">
              <w:rPr>
                <w:noProof/>
                <w:webHidden/>
              </w:rPr>
              <w:instrText xml:space="preserve"> PAGEREF _Toc169148973 \h </w:instrText>
            </w:r>
            <w:r w:rsidR="00F952C6">
              <w:rPr>
                <w:noProof/>
                <w:webHidden/>
              </w:rPr>
            </w:r>
            <w:r w:rsidR="00F952C6">
              <w:rPr>
                <w:noProof/>
                <w:webHidden/>
              </w:rPr>
              <w:fldChar w:fldCharType="separate"/>
            </w:r>
            <w:r w:rsidR="007B7966">
              <w:rPr>
                <w:noProof/>
                <w:webHidden/>
              </w:rPr>
              <w:t>240</w:t>
            </w:r>
            <w:r w:rsidR="00F952C6">
              <w:rPr>
                <w:noProof/>
                <w:webHidden/>
              </w:rPr>
              <w:fldChar w:fldCharType="end"/>
            </w:r>
          </w:hyperlink>
        </w:p>
        <w:p w14:paraId="1B894015" w14:textId="0D1CBCE8" w:rsidR="00F952C6" w:rsidRDefault="00000000">
          <w:pPr>
            <w:pStyle w:val="TOC2"/>
            <w:tabs>
              <w:tab w:val="right" w:leader="dot" w:pos="9016"/>
            </w:tabs>
            <w:rPr>
              <w:rFonts w:cstheme="minorBidi"/>
              <w:smallCaps w:val="0"/>
              <w:noProof/>
              <w:sz w:val="24"/>
              <w:szCs w:val="24"/>
            </w:rPr>
          </w:pPr>
          <w:hyperlink w:anchor="_Toc169148974" w:history="1">
            <w:r w:rsidR="00F952C6" w:rsidRPr="006C0A8E">
              <w:rPr>
                <w:rStyle w:val="Hyperlink"/>
                <w:noProof/>
              </w:rPr>
              <w:t>Appendixes 2: Participants’ profiles</w:t>
            </w:r>
            <w:r w:rsidR="00F952C6">
              <w:rPr>
                <w:noProof/>
                <w:webHidden/>
              </w:rPr>
              <w:tab/>
            </w:r>
            <w:r w:rsidR="00F952C6">
              <w:rPr>
                <w:noProof/>
                <w:webHidden/>
              </w:rPr>
              <w:fldChar w:fldCharType="begin"/>
            </w:r>
            <w:r w:rsidR="00F952C6">
              <w:rPr>
                <w:noProof/>
                <w:webHidden/>
              </w:rPr>
              <w:instrText xml:space="preserve"> PAGEREF _Toc169148974 \h </w:instrText>
            </w:r>
            <w:r w:rsidR="00F952C6">
              <w:rPr>
                <w:noProof/>
                <w:webHidden/>
              </w:rPr>
            </w:r>
            <w:r w:rsidR="00F952C6">
              <w:rPr>
                <w:noProof/>
                <w:webHidden/>
              </w:rPr>
              <w:fldChar w:fldCharType="separate"/>
            </w:r>
            <w:r w:rsidR="007B7966">
              <w:rPr>
                <w:noProof/>
                <w:webHidden/>
              </w:rPr>
              <w:t>241</w:t>
            </w:r>
            <w:r w:rsidR="00F952C6">
              <w:rPr>
                <w:noProof/>
                <w:webHidden/>
              </w:rPr>
              <w:fldChar w:fldCharType="end"/>
            </w:r>
          </w:hyperlink>
        </w:p>
        <w:p w14:paraId="7B6C362C" w14:textId="4DC9B702" w:rsidR="00F952C6" w:rsidRDefault="00000000">
          <w:pPr>
            <w:pStyle w:val="TOC2"/>
            <w:tabs>
              <w:tab w:val="right" w:leader="dot" w:pos="9016"/>
            </w:tabs>
            <w:rPr>
              <w:rFonts w:cstheme="minorBidi"/>
              <w:smallCaps w:val="0"/>
              <w:noProof/>
              <w:sz w:val="24"/>
              <w:szCs w:val="24"/>
            </w:rPr>
          </w:pPr>
          <w:hyperlink w:anchor="_Toc169148975" w:history="1">
            <w:r w:rsidR="00F952C6" w:rsidRPr="006C0A8E">
              <w:rPr>
                <w:rStyle w:val="Hyperlink"/>
                <w:noProof/>
              </w:rPr>
              <w:t>Appendixes 3: Interview questions</w:t>
            </w:r>
            <w:r w:rsidR="00F952C6">
              <w:rPr>
                <w:noProof/>
                <w:webHidden/>
              </w:rPr>
              <w:tab/>
            </w:r>
            <w:r w:rsidR="00F952C6">
              <w:rPr>
                <w:noProof/>
                <w:webHidden/>
              </w:rPr>
              <w:fldChar w:fldCharType="begin"/>
            </w:r>
            <w:r w:rsidR="00F952C6">
              <w:rPr>
                <w:noProof/>
                <w:webHidden/>
              </w:rPr>
              <w:instrText xml:space="preserve"> PAGEREF _Toc169148975 \h </w:instrText>
            </w:r>
            <w:r w:rsidR="00F952C6">
              <w:rPr>
                <w:noProof/>
                <w:webHidden/>
              </w:rPr>
            </w:r>
            <w:r w:rsidR="00F952C6">
              <w:rPr>
                <w:noProof/>
                <w:webHidden/>
              </w:rPr>
              <w:fldChar w:fldCharType="separate"/>
            </w:r>
            <w:r w:rsidR="007B7966">
              <w:rPr>
                <w:noProof/>
                <w:webHidden/>
              </w:rPr>
              <w:t>242</w:t>
            </w:r>
            <w:r w:rsidR="00F952C6">
              <w:rPr>
                <w:noProof/>
                <w:webHidden/>
              </w:rPr>
              <w:fldChar w:fldCharType="end"/>
            </w:r>
          </w:hyperlink>
        </w:p>
        <w:p w14:paraId="0167404E" w14:textId="6E33A4E0" w:rsidR="00F952C6" w:rsidRDefault="00000000">
          <w:pPr>
            <w:pStyle w:val="TOC2"/>
            <w:tabs>
              <w:tab w:val="right" w:leader="dot" w:pos="9016"/>
            </w:tabs>
            <w:rPr>
              <w:rFonts w:cstheme="minorBidi"/>
              <w:smallCaps w:val="0"/>
              <w:noProof/>
              <w:sz w:val="24"/>
              <w:szCs w:val="24"/>
            </w:rPr>
          </w:pPr>
          <w:hyperlink w:anchor="_Toc169148976" w:history="1">
            <w:r w:rsidR="00F952C6" w:rsidRPr="006C0A8E">
              <w:rPr>
                <w:rStyle w:val="Hyperlink"/>
                <w:noProof/>
              </w:rPr>
              <w:t>Appendixes 4: Information sheet</w:t>
            </w:r>
            <w:r w:rsidR="00F952C6">
              <w:rPr>
                <w:noProof/>
                <w:webHidden/>
              </w:rPr>
              <w:tab/>
            </w:r>
            <w:r w:rsidR="00F952C6">
              <w:rPr>
                <w:noProof/>
                <w:webHidden/>
              </w:rPr>
              <w:fldChar w:fldCharType="begin"/>
            </w:r>
            <w:r w:rsidR="00F952C6">
              <w:rPr>
                <w:noProof/>
                <w:webHidden/>
              </w:rPr>
              <w:instrText xml:space="preserve"> PAGEREF _Toc169148976 \h </w:instrText>
            </w:r>
            <w:r w:rsidR="00F952C6">
              <w:rPr>
                <w:noProof/>
                <w:webHidden/>
              </w:rPr>
            </w:r>
            <w:r w:rsidR="00F952C6">
              <w:rPr>
                <w:noProof/>
                <w:webHidden/>
              </w:rPr>
              <w:fldChar w:fldCharType="separate"/>
            </w:r>
            <w:r w:rsidR="007B7966">
              <w:rPr>
                <w:noProof/>
                <w:webHidden/>
              </w:rPr>
              <w:t>245</w:t>
            </w:r>
            <w:r w:rsidR="00F952C6">
              <w:rPr>
                <w:noProof/>
                <w:webHidden/>
              </w:rPr>
              <w:fldChar w:fldCharType="end"/>
            </w:r>
          </w:hyperlink>
        </w:p>
        <w:p w14:paraId="711AAFCC" w14:textId="657304AF" w:rsidR="00F952C6" w:rsidRDefault="00000000">
          <w:pPr>
            <w:pStyle w:val="TOC2"/>
            <w:tabs>
              <w:tab w:val="right" w:leader="dot" w:pos="9016"/>
            </w:tabs>
            <w:rPr>
              <w:rFonts w:cstheme="minorBidi"/>
              <w:smallCaps w:val="0"/>
              <w:noProof/>
              <w:sz w:val="24"/>
              <w:szCs w:val="24"/>
            </w:rPr>
          </w:pPr>
          <w:hyperlink w:anchor="_Toc169148977" w:history="1">
            <w:r w:rsidR="00F952C6" w:rsidRPr="006C0A8E">
              <w:rPr>
                <w:rStyle w:val="Hyperlink"/>
                <w:noProof/>
              </w:rPr>
              <w:t>Appendixes 5: Consent form</w:t>
            </w:r>
            <w:r w:rsidR="00F952C6">
              <w:rPr>
                <w:noProof/>
                <w:webHidden/>
              </w:rPr>
              <w:tab/>
            </w:r>
            <w:r w:rsidR="00F952C6">
              <w:rPr>
                <w:noProof/>
                <w:webHidden/>
              </w:rPr>
              <w:fldChar w:fldCharType="begin"/>
            </w:r>
            <w:r w:rsidR="00F952C6">
              <w:rPr>
                <w:noProof/>
                <w:webHidden/>
              </w:rPr>
              <w:instrText xml:space="preserve"> PAGEREF _Toc169148977 \h </w:instrText>
            </w:r>
            <w:r w:rsidR="00F952C6">
              <w:rPr>
                <w:noProof/>
                <w:webHidden/>
              </w:rPr>
            </w:r>
            <w:r w:rsidR="00F952C6">
              <w:rPr>
                <w:noProof/>
                <w:webHidden/>
              </w:rPr>
              <w:fldChar w:fldCharType="separate"/>
            </w:r>
            <w:r w:rsidR="007B7966">
              <w:rPr>
                <w:noProof/>
                <w:webHidden/>
              </w:rPr>
              <w:t>253</w:t>
            </w:r>
            <w:r w:rsidR="00F952C6">
              <w:rPr>
                <w:noProof/>
                <w:webHidden/>
              </w:rPr>
              <w:fldChar w:fldCharType="end"/>
            </w:r>
          </w:hyperlink>
        </w:p>
        <w:p w14:paraId="283892EE" w14:textId="27D71F8C" w:rsidR="00D55B72" w:rsidRDefault="00D55B72">
          <w:r>
            <w:rPr>
              <w:b/>
              <w:bCs/>
              <w:noProof/>
            </w:rPr>
            <w:fldChar w:fldCharType="end"/>
          </w:r>
        </w:p>
      </w:sdtContent>
    </w:sdt>
    <w:p w14:paraId="2347ADFD" w14:textId="77777777" w:rsidR="00490E39" w:rsidRPr="00EF5268" w:rsidRDefault="00490E39" w:rsidP="001C187C">
      <w:pPr>
        <w:jc w:val="both"/>
        <w:rPr>
          <w:rFonts w:ascii="Arial" w:hAnsi="Arial" w:cs="Arial"/>
          <w:color w:val="000000" w:themeColor="text1"/>
          <w:lang w:val="en-US"/>
        </w:rPr>
      </w:pPr>
    </w:p>
    <w:p w14:paraId="31ACBB8D" w14:textId="77777777" w:rsidR="00490E39" w:rsidRDefault="00490E39" w:rsidP="001C187C">
      <w:pPr>
        <w:jc w:val="both"/>
        <w:rPr>
          <w:rFonts w:ascii="Arial" w:hAnsi="Arial" w:cs="Arial"/>
          <w:color w:val="000000" w:themeColor="text1"/>
        </w:rPr>
      </w:pPr>
    </w:p>
    <w:p w14:paraId="0B18535A" w14:textId="77777777" w:rsidR="00490E39" w:rsidRDefault="00490E39" w:rsidP="001C187C">
      <w:pPr>
        <w:jc w:val="both"/>
        <w:rPr>
          <w:rFonts w:ascii="Arial" w:hAnsi="Arial" w:cs="Arial"/>
          <w:color w:val="000000" w:themeColor="text1"/>
        </w:rPr>
      </w:pPr>
    </w:p>
    <w:p w14:paraId="71CEA55B" w14:textId="77777777" w:rsidR="00490E39" w:rsidRDefault="00490E39" w:rsidP="001C187C">
      <w:pPr>
        <w:jc w:val="both"/>
        <w:rPr>
          <w:rFonts w:ascii="Arial" w:hAnsi="Arial" w:cs="Arial"/>
          <w:color w:val="000000" w:themeColor="text1"/>
        </w:rPr>
      </w:pPr>
    </w:p>
    <w:p w14:paraId="6DFB209A" w14:textId="77777777" w:rsidR="00490E39" w:rsidRDefault="00490E39" w:rsidP="001C187C">
      <w:pPr>
        <w:jc w:val="both"/>
        <w:rPr>
          <w:rFonts w:ascii="Arial" w:hAnsi="Arial" w:cs="Arial"/>
          <w:color w:val="000000" w:themeColor="text1"/>
        </w:rPr>
      </w:pPr>
    </w:p>
    <w:p w14:paraId="70A4A223" w14:textId="77777777" w:rsidR="00490E39" w:rsidRDefault="00490E39" w:rsidP="001C187C">
      <w:pPr>
        <w:jc w:val="both"/>
        <w:rPr>
          <w:rFonts w:ascii="Arial" w:hAnsi="Arial" w:cs="Arial"/>
          <w:color w:val="000000" w:themeColor="text1"/>
        </w:rPr>
      </w:pPr>
    </w:p>
    <w:p w14:paraId="7D470AB4" w14:textId="77777777" w:rsidR="00490E39" w:rsidRDefault="00490E39" w:rsidP="001C187C">
      <w:pPr>
        <w:jc w:val="both"/>
        <w:rPr>
          <w:rFonts w:ascii="Arial" w:hAnsi="Arial" w:cs="Arial"/>
          <w:color w:val="000000" w:themeColor="text1"/>
        </w:rPr>
      </w:pPr>
    </w:p>
    <w:p w14:paraId="2BD672D5" w14:textId="77777777" w:rsidR="00490E39" w:rsidRDefault="00490E39" w:rsidP="001C187C">
      <w:pPr>
        <w:jc w:val="both"/>
        <w:rPr>
          <w:rFonts w:ascii="Arial" w:hAnsi="Arial" w:cs="Arial"/>
          <w:color w:val="000000" w:themeColor="text1"/>
        </w:rPr>
      </w:pPr>
    </w:p>
    <w:p w14:paraId="667D1E6D" w14:textId="77777777" w:rsidR="00490E39" w:rsidRDefault="00490E39" w:rsidP="001C187C">
      <w:pPr>
        <w:jc w:val="both"/>
        <w:rPr>
          <w:rFonts w:ascii="Arial" w:hAnsi="Arial" w:cs="Arial"/>
          <w:color w:val="000000" w:themeColor="text1"/>
        </w:rPr>
      </w:pPr>
    </w:p>
    <w:p w14:paraId="051C83F5" w14:textId="77777777" w:rsidR="00490E39" w:rsidRDefault="00490E39" w:rsidP="001C187C">
      <w:pPr>
        <w:jc w:val="both"/>
        <w:rPr>
          <w:rFonts w:ascii="Arial" w:hAnsi="Arial" w:cs="Arial"/>
          <w:color w:val="000000" w:themeColor="text1"/>
        </w:rPr>
      </w:pPr>
    </w:p>
    <w:p w14:paraId="1C4ADB7E" w14:textId="77777777" w:rsidR="00490E39" w:rsidRDefault="00490E39" w:rsidP="001C187C">
      <w:pPr>
        <w:jc w:val="both"/>
        <w:rPr>
          <w:rFonts w:ascii="Arial" w:hAnsi="Arial" w:cs="Arial"/>
          <w:color w:val="000000" w:themeColor="text1"/>
        </w:rPr>
      </w:pPr>
    </w:p>
    <w:p w14:paraId="053C5BC3" w14:textId="77777777" w:rsidR="00490E39" w:rsidRDefault="00490E39" w:rsidP="001C187C">
      <w:pPr>
        <w:jc w:val="both"/>
        <w:rPr>
          <w:rFonts w:ascii="Arial" w:hAnsi="Arial" w:cs="Arial"/>
          <w:color w:val="000000" w:themeColor="text1"/>
        </w:rPr>
      </w:pPr>
    </w:p>
    <w:p w14:paraId="4310A28C" w14:textId="77777777" w:rsidR="00490E39" w:rsidRDefault="00490E39" w:rsidP="001C187C">
      <w:pPr>
        <w:jc w:val="both"/>
        <w:rPr>
          <w:rFonts w:ascii="Arial" w:hAnsi="Arial" w:cs="Arial"/>
          <w:color w:val="000000" w:themeColor="text1"/>
        </w:rPr>
      </w:pPr>
    </w:p>
    <w:p w14:paraId="47DDEE5B" w14:textId="77777777" w:rsidR="00490E39" w:rsidRDefault="00490E39" w:rsidP="001C187C">
      <w:pPr>
        <w:jc w:val="both"/>
        <w:rPr>
          <w:rFonts w:ascii="Arial" w:hAnsi="Arial" w:cs="Arial"/>
          <w:color w:val="000000" w:themeColor="text1"/>
        </w:rPr>
      </w:pPr>
    </w:p>
    <w:p w14:paraId="3C039E05" w14:textId="77777777" w:rsidR="00490E39" w:rsidRDefault="00490E39" w:rsidP="001C187C">
      <w:pPr>
        <w:jc w:val="both"/>
        <w:rPr>
          <w:rFonts w:ascii="Arial" w:hAnsi="Arial" w:cs="Arial"/>
          <w:color w:val="000000" w:themeColor="text1"/>
        </w:rPr>
      </w:pPr>
    </w:p>
    <w:p w14:paraId="1CAC0B59" w14:textId="77777777" w:rsidR="00490E39" w:rsidRDefault="00490E39" w:rsidP="001C187C">
      <w:pPr>
        <w:jc w:val="both"/>
        <w:rPr>
          <w:rFonts w:ascii="Arial" w:hAnsi="Arial" w:cs="Arial"/>
          <w:color w:val="000000" w:themeColor="text1"/>
        </w:rPr>
      </w:pPr>
    </w:p>
    <w:p w14:paraId="107D9898" w14:textId="77777777" w:rsidR="00490E39" w:rsidRDefault="00490E39" w:rsidP="001C187C">
      <w:pPr>
        <w:jc w:val="both"/>
        <w:rPr>
          <w:rFonts w:ascii="Arial" w:hAnsi="Arial" w:cs="Arial"/>
          <w:color w:val="000000" w:themeColor="text1"/>
        </w:rPr>
      </w:pPr>
    </w:p>
    <w:p w14:paraId="5014DBA9" w14:textId="77777777" w:rsidR="00490E39" w:rsidRDefault="00490E39" w:rsidP="001C187C">
      <w:pPr>
        <w:jc w:val="both"/>
        <w:rPr>
          <w:rFonts w:ascii="Arial" w:hAnsi="Arial" w:cs="Arial"/>
          <w:color w:val="000000" w:themeColor="text1"/>
        </w:rPr>
      </w:pPr>
    </w:p>
    <w:p w14:paraId="50577CF2" w14:textId="77777777" w:rsidR="00490E39" w:rsidRDefault="00490E39" w:rsidP="001C187C">
      <w:pPr>
        <w:jc w:val="both"/>
        <w:rPr>
          <w:rFonts w:ascii="Arial" w:hAnsi="Arial" w:cs="Arial"/>
          <w:color w:val="000000" w:themeColor="text1"/>
        </w:rPr>
      </w:pPr>
    </w:p>
    <w:p w14:paraId="7934B89F" w14:textId="77777777" w:rsidR="00490E39" w:rsidRDefault="00490E39" w:rsidP="001C187C">
      <w:pPr>
        <w:jc w:val="both"/>
        <w:rPr>
          <w:rFonts w:ascii="Arial" w:hAnsi="Arial" w:cs="Arial"/>
          <w:color w:val="000000" w:themeColor="text1"/>
        </w:rPr>
      </w:pPr>
    </w:p>
    <w:p w14:paraId="4CF2F68C" w14:textId="77777777" w:rsidR="00490E39" w:rsidRDefault="00490E39" w:rsidP="001C187C">
      <w:pPr>
        <w:jc w:val="both"/>
        <w:rPr>
          <w:rFonts w:ascii="Arial" w:hAnsi="Arial" w:cs="Arial"/>
          <w:color w:val="000000" w:themeColor="text1"/>
        </w:rPr>
      </w:pPr>
    </w:p>
    <w:p w14:paraId="4FA9D5F1" w14:textId="77777777" w:rsidR="00490E39" w:rsidRDefault="00490E39" w:rsidP="001C187C">
      <w:pPr>
        <w:jc w:val="both"/>
        <w:rPr>
          <w:rFonts w:ascii="Arial" w:hAnsi="Arial" w:cs="Arial"/>
          <w:color w:val="000000" w:themeColor="text1"/>
        </w:rPr>
      </w:pPr>
    </w:p>
    <w:p w14:paraId="1A2E85BE" w14:textId="77777777" w:rsidR="00490E39" w:rsidRDefault="00490E39" w:rsidP="001C187C">
      <w:pPr>
        <w:jc w:val="both"/>
        <w:rPr>
          <w:rFonts w:ascii="Arial" w:hAnsi="Arial" w:cs="Arial"/>
          <w:color w:val="000000" w:themeColor="text1"/>
        </w:rPr>
      </w:pPr>
    </w:p>
    <w:p w14:paraId="3BC6B5F6" w14:textId="77777777" w:rsidR="00490E39" w:rsidRDefault="00490E39" w:rsidP="001C187C">
      <w:pPr>
        <w:jc w:val="both"/>
        <w:rPr>
          <w:rFonts w:ascii="Arial" w:hAnsi="Arial" w:cs="Arial"/>
          <w:color w:val="000000" w:themeColor="text1"/>
        </w:rPr>
      </w:pPr>
    </w:p>
    <w:p w14:paraId="07C8BF66" w14:textId="77777777" w:rsidR="00490E39" w:rsidRDefault="00490E39" w:rsidP="001C187C">
      <w:pPr>
        <w:jc w:val="both"/>
        <w:rPr>
          <w:rFonts w:ascii="Arial" w:hAnsi="Arial" w:cs="Arial"/>
          <w:color w:val="000000" w:themeColor="text1"/>
        </w:rPr>
      </w:pPr>
    </w:p>
    <w:p w14:paraId="6FF2A374" w14:textId="77777777" w:rsidR="00490E39" w:rsidRDefault="00490E39" w:rsidP="001C187C">
      <w:pPr>
        <w:jc w:val="both"/>
        <w:rPr>
          <w:rFonts w:ascii="Arial" w:hAnsi="Arial" w:cs="Arial"/>
          <w:color w:val="000000" w:themeColor="text1"/>
        </w:rPr>
      </w:pPr>
    </w:p>
    <w:p w14:paraId="19C57688" w14:textId="77777777" w:rsidR="00490E39" w:rsidRDefault="00490E39" w:rsidP="001C187C">
      <w:pPr>
        <w:jc w:val="both"/>
        <w:rPr>
          <w:rFonts w:ascii="Arial" w:hAnsi="Arial" w:cs="Arial"/>
          <w:color w:val="000000" w:themeColor="text1"/>
        </w:rPr>
      </w:pPr>
    </w:p>
    <w:p w14:paraId="70BF5254" w14:textId="77777777" w:rsidR="00490E39" w:rsidRDefault="00490E39" w:rsidP="001C187C">
      <w:pPr>
        <w:jc w:val="both"/>
        <w:rPr>
          <w:rFonts w:ascii="Arial" w:hAnsi="Arial" w:cs="Arial"/>
          <w:color w:val="000000" w:themeColor="text1"/>
        </w:rPr>
      </w:pPr>
    </w:p>
    <w:p w14:paraId="63816709" w14:textId="77777777" w:rsidR="00490E39" w:rsidRDefault="00490E39" w:rsidP="001C187C">
      <w:pPr>
        <w:jc w:val="both"/>
        <w:rPr>
          <w:rFonts w:ascii="Arial" w:hAnsi="Arial" w:cs="Arial"/>
          <w:color w:val="000000" w:themeColor="text1"/>
        </w:rPr>
      </w:pPr>
    </w:p>
    <w:p w14:paraId="0D4DEB66" w14:textId="76F55D6E" w:rsidR="00490E39" w:rsidRPr="00B860AF" w:rsidRDefault="00490E39" w:rsidP="002103F4">
      <w:pPr>
        <w:pStyle w:val="Heading1"/>
      </w:pPr>
      <w:bookmarkStart w:id="0" w:name="_Toc169148914"/>
      <w:r w:rsidRPr="00B860AF">
        <w:lastRenderedPageBreak/>
        <w:t>List of tables and figures:</w:t>
      </w:r>
      <w:bookmarkEnd w:id="0"/>
      <w:r w:rsidRPr="00B860AF">
        <w:t xml:space="preserve"> </w:t>
      </w:r>
    </w:p>
    <w:p w14:paraId="5A3CDFE9" w14:textId="77777777" w:rsidR="00490E39" w:rsidRPr="00B860AF" w:rsidRDefault="00490E39" w:rsidP="001C187C">
      <w:pPr>
        <w:jc w:val="both"/>
        <w:rPr>
          <w:rFonts w:ascii="Arial" w:hAnsi="Arial" w:cs="Arial"/>
          <w:color w:val="000000" w:themeColor="text1"/>
        </w:rPr>
      </w:pPr>
    </w:p>
    <w:p w14:paraId="0D846533" w14:textId="77777777" w:rsidR="001C187C" w:rsidRPr="00B860AF" w:rsidRDefault="001C187C" w:rsidP="001C187C">
      <w:pPr>
        <w:jc w:val="both"/>
        <w:rPr>
          <w:rFonts w:ascii="Arial" w:hAnsi="Arial" w:cs="Arial"/>
          <w:color w:val="000000" w:themeColor="text1"/>
        </w:rPr>
      </w:pPr>
    </w:p>
    <w:p w14:paraId="30D2486A" w14:textId="5AFE6F29" w:rsidR="002103F4" w:rsidRPr="00B860AF" w:rsidRDefault="002103F4" w:rsidP="002103F4">
      <w:pPr>
        <w:spacing w:line="360" w:lineRule="auto"/>
        <w:jc w:val="both"/>
        <w:rPr>
          <w:rFonts w:ascii="Arial" w:hAnsi="Arial" w:cs="Arial"/>
          <w:b/>
          <w:bCs/>
          <w:color w:val="000000" w:themeColor="text1"/>
        </w:rPr>
      </w:pPr>
      <w:r w:rsidRPr="00B860AF">
        <w:rPr>
          <w:rFonts w:ascii="Arial" w:hAnsi="Arial" w:cs="Arial"/>
          <w:b/>
          <w:bCs/>
          <w:color w:val="000000" w:themeColor="text1"/>
        </w:rPr>
        <w:t>Chapter 2</w:t>
      </w:r>
    </w:p>
    <w:p w14:paraId="0D379DBF" w14:textId="7B90CF19" w:rsidR="002103F4" w:rsidRPr="00B860AF" w:rsidRDefault="002103F4" w:rsidP="002103F4">
      <w:pPr>
        <w:spacing w:line="360" w:lineRule="auto"/>
        <w:jc w:val="both"/>
        <w:rPr>
          <w:rFonts w:ascii="Arial" w:hAnsi="Arial" w:cs="Arial"/>
          <w:color w:val="000000" w:themeColor="text1"/>
        </w:rPr>
      </w:pPr>
      <w:r w:rsidRPr="00B860AF">
        <w:rPr>
          <w:rFonts w:ascii="Arial" w:hAnsi="Arial" w:cs="Arial"/>
          <w:color w:val="000000" w:themeColor="text1"/>
        </w:rPr>
        <w:t xml:space="preserve">Figure </w:t>
      </w:r>
      <w:r w:rsidR="00200905" w:rsidRPr="00B860AF">
        <w:rPr>
          <w:rFonts w:ascii="Arial" w:hAnsi="Arial" w:cs="Arial"/>
          <w:color w:val="000000" w:themeColor="text1"/>
        </w:rPr>
        <w:t>1</w:t>
      </w:r>
      <w:r w:rsidRPr="00B860AF">
        <w:rPr>
          <w:rFonts w:ascii="Arial" w:hAnsi="Arial" w:cs="Arial"/>
          <w:color w:val="000000" w:themeColor="text1"/>
        </w:rPr>
        <w:t xml:space="preserve">: Dual concern model </w:t>
      </w:r>
    </w:p>
    <w:p w14:paraId="3E09F3E6" w14:textId="03168651" w:rsidR="002103F4" w:rsidRPr="00B860AF" w:rsidRDefault="002103F4" w:rsidP="002103F4">
      <w:pPr>
        <w:spacing w:line="360" w:lineRule="auto"/>
        <w:jc w:val="both"/>
        <w:rPr>
          <w:rFonts w:ascii="Arial" w:hAnsi="Arial" w:cs="Arial"/>
          <w:color w:val="000000" w:themeColor="text1"/>
        </w:rPr>
      </w:pPr>
      <w:r w:rsidRPr="00B860AF">
        <w:rPr>
          <w:rFonts w:ascii="Arial" w:hAnsi="Arial" w:cs="Arial"/>
          <w:color w:val="000000" w:themeColor="text1"/>
        </w:rPr>
        <w:t xml:space="preserve">Page </w:t>
      </w:r>
      <w:r w:rsidR="00B92892">
        <w:rPr>
          <w:rFonts w:ascii="Arial" w:hAnsi="Arial" w:cs="Arial"/>
          <w:color w:val="000000" w:themeColor="text1"/>
        </w:rPr>
        <w:t>52</w:t>
      </w:r>
    </w:p>
    <w:p w14:paraId="7696FB0D" w14:textId="77777777" w:rsidR="002103F4" w:rsidRPr="00B860AF" w:rsidRDefault="002103F4" w:rsidP="002103F4">
      <w:pPr>
        <w:spacing w:line="360" w:lineRule="auto"/>
        <w:jc w:val="both"/>
        <w:rPr>
          <w:rFonts w:ascii="Arial" w:hAnsi="Arial" w:cs="Arial"/>
          <w:color w:val="000000" w:themeColor="text1"/>
        </w:rPr>
      </w:pPr>
    </w:p>
    <w:p w14:paraId="014488C3" w14:textId="7A105AF4" w:rsidR="002103F4" w:rsidRPr="00B860AF" w:rsidRDefault="002103F4" w:rsidP="002103F4">
      <w:pPr>
        <w:spacing w:line="360" w:lineRule="auto"/>
        <w:jc w:val="both"/>
        <w:rPr>
          <w:rFonts w:ascii="Arial" w:hAnsi="Arial" w:cs="Arial"/>
          <w:b/>
          <w:bCs/>
          <w:color w:val="000000" w:themeColor="text1"/>
        </w:rPr>
      </w:pPr>
      <w:r w:rsidRPr="00B860AF">
        <w:rPr>
          <w:rFonts w:ascii="Arial" w:hAnsi="Arial" w:cs="Arial"/>
          <w:b/>
          <w:bCs/>
          <w:color w:val="000000" w:themeColor="text1"/>
        </w:rPr>
        <w:t>Chapter 3</w:t>
      </w:r>
    </w:p>
    <w:p w14:paraId="1D235BB4" w14:textId="4D91DCD2" w:rsidR="00D31116" w:rsidRPr="00B860AF" w:rsidRDefault="00D31116" w:rsidP="002103F4">
      <w:pPr>
        <w:spacing w:line="360" w:lineRule="auto"/>
        <w:jc w:val="both"/>
        <w:rPr>
          <w:rFonts w:ascii="Arial" w:hAnsi="Arial" w:cs="Arial"/>
          <w:color w:val="000000" w:themeColor="text1"/>
        </w:rPr>
      </w:pPr>
      <w:r w:rsidRPr="00B860AF">
        <w:rPr>
          <w:rFonts w:ascii="Arial" w:hAnsi="Arial" w:cs="Arial"/>
          <w:color w:val="000000" w:themeColor="text1"/>
        </w:rPr>
        <w:t>Table 1: Participants</w:t>
      </w:r>
      <w:r w:rsidR="00361E62">
        <w:rPr>
          <w:rFonts w:ascii="Arial" w:hAnsi="Arial" w:cs="Arial"/>
          <w:color w:val="000000" w:themeColor="text1"/>
        </w:rPr>
        <w:t>’</w:t>
      </w:r>
      <w:r w:rsidRPr="00B860AF">
        <w:rPr>
          <w:rFonts w:ascii="Arial" w:hAnsi="Arial" w:cs="Arial"/>
          <w:color w:val="000000" w:themeColor="text1"/>
        </w:rPr>
        <w:t xml:space="preserve"> profiles</w:t>
      </w:r>
    </w:p>
    <w:p w14:paraId="2978889B" w14:textId="29F8C938" w:rsidR="00D31116" w:rsidRPr="00B860AF" w:rsidRDefault="00D31116" w:rsidP="002103F4">
      <w:pPr>
        <w:spacing w:line="360" w:lineRule="auto"/>
        <w:jc w:val="both"/>
        <w:rPr>
          <w:rFonts w:ascii="Arial" w:hAnsi="Arial" w:cs="Arial"/>
          <w:color w:val="000000" w:themeColor="text1"/>
        </w:rPr>
      </w:pPr>
      <w:r w:rsidRPr="00B860AF">
        <w:rPr>
          <w:rFonts w:ascii="Arial" w:hAnsi="Arial" w:cs="Arial"/>
          <w:color w:val="000000" w:themeColor="text1"/>
        </w:rPr>
        <w:t xml:space="preserve">Page </w:t>
      </w:r>
      <w:r w:rsidR="00B92892">
        <w:rPr>
          <w:rFonts w:ascii="Arial" w:hAnsi="Arial" w:cs="Arial"/>
          <w:color w:val="000000" w:themeColor="text1"/>
        </w:rPr>
        <w:t>7</w:t>
      </w:r>
      <w:r w:rsidR="004E070B">
        <w:rPr>
          <w:rFonts w:ascii="Arial" w:hAnsi="Arial" w:cs="Arial"/>
          <w:color w:val="000000" w:themeColor="text1"/>
        </w:rPr>
        <w:t>3</w:t>
      </w:r>
    </w:p>
    <w:p w14:paraId="6F8003AB" w14:textId="77777777" w:rsidR="00AB3DA7" w:rsidRPr="00B860AF" w:rsidRDefault="00AB3DA7" w:rsidP="002103F4">
      <w:pPr>
        <w:spacing w:line="360" w:lineRule="auto"/>
        <w:jc w:val="both"/>
        <w:rPr>
          <w:rFonts w:ascii="Arial" w:hAnsi="Arial" w:cs="Arial"/>
          <w:color w:val="000000" w:themeColor="text1"/>
        </w:rPr>
      </w:pPr>
    </w:p>
    <w:p w14:paraId="2770F241" w14:textId="4AB0B068" w:rsidR="002103F4" w:rsidRPr="00B860AF" w:rsidRDefault="002103F4" w:rsidP="002103F4">
      <w:pPr>
        <w:spacing w:line="360" w:lineRule="auto"/>
        <w:jc w:val="both"/>
        <w:rPr>
          <w:rFonts w:ascii="Arial" w:hAnsi="Arial" w:cs="Arial"/>
          <w:color w:val="000000" w:themeColor="text1"/>
        </w:rPr>
      </w:pPr>
      <w:r w:rsidRPr="00B860AF">
        <w:rPr>
          <w:rFonts w:ascii="Arial" w:hAnsi="Arial" w:cs="Arial"/>
          <w:color w:val="000000" w:themeColor="text1"/>
        </w:rPr>
        <w:t xml:space="preserve">Figure </w:t>
      </w:r>
      <w:r w:rsidR="00200905" w:rsidRPr="00B860AF">
        <w:rPr>
          <w:rFonts w:ascii="Arial" w:hAnsi="Arial" w:cs="Arial"/>
          <w:color w:val="000000" w:themeColor="text1"/>
        </w:rPr>
        <w:t>2</w:t>
      </w:r>
      <w:r w:rsidRPr="00B860AF">
        <w:rPr>
          <w:rFonts w:ascii="Arial" w:hAnsi="Arial" w:cs="Arial"/>
          <w:color w:val="000000" w:themeColor="text1"/>
        </w:rPr>
        <w:t xml:space="preserve">: </w:t>
      </w:r>
      <w:r w:rsidRPr="00B860AF">
        <w:rPr>
          <w:rFonts w:ascii="Arial" w:eastAsia="Times New Roman" w:hAnsi="Arial" w:cs="Arial"/>
          <w:color w:val="000000" w:themeColor="text1"/>
          <w:shd w:val="clear" w:color="auto" w:fill="FFFFFF"/>
        </w:rPr>
        <w:t>Example of theme producing process</w:t>
      </w:r>
    </w:p>
    <w:p w14:paraId="45093143" w14:textId="5EAD1AFD" w:rsidR="002103F4" w:rsidRPr="00B860AF" w:rsidRDefault="002103F4" w:rsidP="002103F4">
      <w:pPr>
        <w:spacing w:line="360" w:lineRule="auto"/>
        <w:jc w:val="both"/>
        <w:rPr>
          <w:rFonts w:ascii="Arial" w:hAnsi="Arial" w:cs="Arial"/>
          <w:color w:val="000000" w:themeColor="text1"/>
        </w:rPr>
      </w:pPr>
      <w:r w:rsidRPr="00B860AF">
        <w:rPr>
          <w:rFonts w:ascii="Arial" w:hAnsi="Arial" w:cs="Arial"/>
          <w:color w:val="000000" w:themeColor="text1"/>
        </w:rPr>
        <w:t xml:space="preserve">Page </w:t>
      </w:r>
      <w:r w:rsidR="00B92892">
        <w:rPr>
          <w:rFonts w:ascii="Arial" w:hAnsi="Arial" w:cs="Arial"/>
          <w:color w:val="000000" w:themeColor="text1"/>
        </w:rPr>
        <w:t>8</w:t>
      </w:r>
      <w:r w:rsidR="004E070B">
        <w:rPr>
          <w:rFonts w:ascii="Arial" w:hAnsi="Arial" w:cs="Arial"/>
          <w:color w:val="000000" w:themeColor="text1"/>
        </w:rPr>
        <w:t>4</w:t>
      </w:r>
    </w:p>
    <w:p w14:paraId="448612D6" w14:textId="77777777" w:rsidR="00490E39" w:rsidRPr="00B860AF" w:rsidRDefault="00490E39" w:rsidP="002103F4">
      <w:pPr>
        <w:spacing w:line="480" w:lineRule="auto"/>
        <w:jc w:val="both"/>
        <w:rPr>
          <w:rFonts w:ascii="Arial" w:hAnsi="Arial" w:cs="Arial"/>
          <w:color w:val="000000" w:themeColor="text1"/>
        </w:rPr>
      </w:pPr>
    </w:p>
    <w:p w14:paraId="5B212F98" w14:textId="77777777" w:rsidR="00490E39" w:rsidRDefault="00490E39" w:rsidP="002103F4">
      <w:pPr>
        <w:spacing w:line="480" w:lineRule="auto"/>
        <w:jc w:val="both"/>
        <w:rPr>
          <w:rFonts w:ascii="Arial" w:hAnsi="Arial" w:cs="Arial"/>
          <w:color w:val="000000" w:themeColor="text1"/>
        </w:rPr>
      </w:pPr>
    </w:p>
    <w:p w14:paraId="6056A1B8" w14:textId="77777777" w:rsidR="00490E39" w:rsidRDefault="00490E39" w:rsidP="002103F4">
      <w:pPr>
        <w:spacing w:line="480" w:lineRule="auto"/>
        <w:jc w:val="both"/>
        <w:rPr>
          <w:rFonts w:ascii="Arial" w:hAnsi="Arial" w:cs="Arial"/>
          <w:color w:val="000000" w:themeColor="text1"/>
        </w:rPr>
      </w:pPr>
    </w:p>
    <w:p w14:paraId="35C7764F" w14:textId="77777777" w:rsidR="00490E39" w:rsidRDefault="00490E39" w:rsidP="002103F4">
      <w:pPr>
        <w:spacing w:line="480" w:lineRule="auto"/>
        <w:jc w:val="both"/>
        <w:rPr>
          <w:rFonts w:ascii="Arial" w:hAnsi="Arial" w:cs="Arial"/>
          <w:color w:val="000000" w:themeColor="text1"/>
        </w:rPr>
      </w:pPr>
    </w:p>
    <w:p w14:paraId="222F9E9A" w14:textId="77777777" w:rsidR="00490E39" w:rsidRDefault="00490E39" w:rsidP="001C187C">
      <w:pPr>
        <w:jc w:val="both"/>
        <w:rPr>
          <w:rFonts w:ascii="Arial" w:hAnsi="Arial" w:cs="Arial"/>
          <w:color w:val="000000" w:themeColor="text1"/>
        </w:rPr>
      </w:pPr>
    </w:p>
    <w:p w14:paraId="115E424D" w14:textId="77777777" w:rsidR="00200905" w:rsidRDefault="00200905" w:rsidP="001C187C">
      <w:pPr>
        <w:jc w:val="both"/>
        <w:rPr>
          <w:rFonts w:ascii="Arial" w:hAnsi="Arial" w:cs="Arial"/>
          <w:color w:val="000000" w:themeColor="text1"/>
        </w:rPr>
      </w:pPr>
    </w:p>
    <w:p w14:paraId="067368E6" w14:textId="77777777" w:rsidR="00200905" w:rsidRDefault="00200905" w:rsidP="001C187C">
      <w:pPr>
        <w:jc w:val="both"/>
        <w:rPr>
          <w:rFonts w:ascii="Arial" w:hAnsi="Arial" w:cs="Arial"/>
          <w:color w:val="000000" w:themeColor="text1"/>
        </w:rPr>
      </w:pPr>
    </w:p>
    <w:p w14:paraId="56AF9A52" w14:textId="77777777" w:rsidR="00200905" w:rsidRDefault="00200905" w:rsidP="001C187C">
      <w:pPr>
        <w:jc w:val="both"/>
        <w:rPr>
          <w:rFonts w:ascii="Arial" w:hAnsi="Arial" w:cs="Arial"/>
          <w:color w:val="000000" w:themeColor="text1"/>
        </w:rPr>
      </w:pPr>
    </w:p>
    <w:p w14:paraId="4A6383A4" w14:textId="77777777" w:rsidR="00200905" w:rsidRDefault="00200905" w:rsidP="001C187C">
      <w:pPr>
        <w:jc w:val="both"/>
        <w:rPr>
          <w:rFonts w:ascii="Arial" w:hAnsi="Arial" w:cs="Arial"/>
          <w:color w:val="000000" w:themeColor="text1"/>
        </w:rPr>
      </w:pPr>
    </w:p>
    <w:p w14:paraId="234C0814" w14:textId="77777777" w:rsidR="00200905" w:rsidRDefault="00200905" w:rsidP="001C187C">
      <w:pPr>
        <w:jc w:val="both"/>
        <w:rPr>
          <w:rFonts w:ascii="Arial" w:hAnsi="Arial" w:cs="Arial"/>
          <w:color w:val="000000" w:themeColor="text1"/>
        </w:rPr>
      </w:pPr>
    </w:p>
    <w:p w14:paraId="295E8682" w14:textId="77777777" w:rsidR="00490E39" w:rsidRDefault="00490E39" w:rsidP="001C187C">
      <w:pPr>
        <w:jc w:val="both"/>
        <w:rPr>
          <w:rFonts w:ascii="Arial" w:hAnsi="Arial" w:cs="Arial"/>
          <w:color w:val="000000" w:themeColor="text1"/>
        </w:rPr>
      </w:pPr>
    </w:p>
    <w:p w14:paraId="7FD97D1F" w14:textId="77777777" w:rsidR="00490E39" w:rsidRDefault="00490E39" w:rsidP="001C187C">
      <w:pPr>
        <w:jc w:val="both"/>
        <w:rPr>
          <w:rFonts w:ascii="Arial" w:hAnsi="Arial" w:cs="Arial"/>
          <w:color w:val="000000" w:themeColor="text1"/>
        </w:rPr>
      </w:pPr>
    </w:p>
    <w:p w14:paraId="44488608" w14:textId="77777777" w:rsidR="00490E39" w:rsidRDefault="00490E39" w:rsidP="001C187C">
      <w:pPr>
        <w:jc w:val="both"/>
        <w:rPr>
          <w:rFonts w:ascii="Arial" w:hAnsi="Arial" w:cs="Arial"/>
          <w:color w:val="000000" w:themeColor="text1"/>
        </w:rPr>
      </w:pPr>
    </w:p>
    <w:p w14:paraId="2521F7A0" w14:textId="77777777" w:rsidR="00490E39" w:rsidRDefault="00490E39" w:rsidP="001C187C">
      <w:pPr>
        <w:jc w:val="both"/>
        <w:rPr>
          <w:rFonts w:ascii="Arial" w:hAnsi="Arial" w:cs="Arial"/>
          <w:color w:val="000000" w:themeColor="text1"/>
        </w:rPr>
      </w:pPr>
    </w:p>
    <w:p w14:paraId="6D8F4917" w14:textId="77777777" w:rsidR="00490E39" w:rsidRDefault="00490E39" w:rsidP="001C187C">
      <w:pPr>
        <w:jc w:val="both"/>
        <w:rPr>
          <w:rFonts w:ascii="Arial" w:hAnsi="Arial" w:cs="Arial"/>
          <w:color w:val="000000" w:themeColor="text1"/>
        </w:rPr>
      </w:pPr>
    </w:p>
    <w:p w14:paraId="21FD8DB5" w14:textId="77777777" w:rsidR="00490E39" w:rsidRDefault="00490E39" w:rsidP="001C187C">
      <w:pPr>
        <w:jc w:val="both"/>
        <w:rPr>
          <w:rFonts w:ascii="Arial" w:hAnsi="Arial" w:cs="Arial"/>
          <w:color w:val="000000" w:themeColor="text1"/>
        </w:rPr>
      </w:pPr>
    </w:p>
    <w:p w14:paraId="7876094C" w14:textId="77777777" w:rsidR="00490E39" w:rsidRDefault="00490E39" w:rsidP="001C187C">
      <w:pPr>
        <w:jc w:val="both"/>
        <w:rPr>
          <w:rFonts w:ascii="Arial" w:hAnsi="Arial" w:cs="Arial"/>
          <w:color w:val="000000" w:themeColor="text1"/>
        </w:rPr>
      </w:pPr>
    </w:p>
    <w:p w14:paraId="016DEC5A" w14:textId="77777777" w:rsidR="00490E39" w:rsidRDefault="00490E39" w:rsidP="001C187C">
      <w:pPr>
        <w:jc w:val="both"/>
        <w:rPr>
          <w:rFonts w:ascii="Arial" w:hAnsi="Arial" w:cs="Arial"/>
          <w:color w:val="000000" w:themeColor="text1"/>
        </w:rPr>
      </w:pPr>
    </w:p>
    <w:p w14:paraId="30A8CC83" w14:textId="77777777" w:rsidR="00490E39" w:rsidRDefault="00490E39" w:rsidP="001C187C">
      <w:pPr>
        <w:jc w:val="both"/>
        <w:rPr>
          <w:rFonts w:ascii="Arial" w:hAnsi="Arial" w:cs="Arial"/>
          <w:color w:val="000000" w:themeColor="text1"/>
        </w:rPr>
      </w:pPr>
    </w:p>
    <w:p w14:paraId="4F3929AB" w14:textId="77777777" w:rsidR="00490E39" w:rsidRDefault="00490E39" w:rsidP="001C187C">
      <w:pPr>
        <w:jc w:val="both"/>
        <w:rPr>
          <w:rFonts w:ascii="Arial" w:hAnsi="Arial" w:cs="Arial"/>
          <w:color w:val="000000" w:themeColor="text1"/>
        </w:rPr>
      </w:pPr>
    </w:p>
    <w:p w14:paraId="2B679F21" w14:textId="77777777" w:rsidR="00490E39" w:rsidRDefault="00490E39" w:rsidP="001C187C">
      <w:pPr>
        <w:jc w:val="both"/>
        <w:rPr>
          <w:rFonts w:ascii="Arial" w:hAnsi="Arial" w:cs="Arial"/>
          <w:color w:val="000000" w:themeColor="text1"/>
        </w:rPr>
      </w:pPr>
    </w:p>
    <w:p w14:paraId="46E0D697" w14:textId="77777777" w:rsidR="00490E39" w:rsidRDefault="00490E39" w:rsidP="001C187C">
      <w:pPr>
        <w:jc w:val="both"/>
        <w:rPr>
          <w:rFonts w:ascii="Arial" w:hAnsi="Arial" w:cs="Arial"/>
          <w:color w:val="000000" w:themeColor="text1"/>
        </w:rPr>
      </w:pPr>
    </w:p>
    <w:p w14:paraId="087C240C" w14:textId="77777777" w:rsidR="00490E39" w:rsidRDefault="00490E39" w:rsidP="001C187C">
      <w:pPr>
        <w:jc w:val="both"/>
        <w:rPr>
          <w:rFonts w:ascii="Arial" w:hAnsi="Arial" w:cs="Arial"/>
          <w:color w:val="000000" w:themeColor="text1"/>
        </w:rPr>
      </w:pPr>
    </w:p>
    <w:p w14:paraId="2E2DE915" w14:textId="77777777" w:rsidR="00490E39" w:rsidRDefault="00490E39" w:rsidP="001C187C">
      <w:pPr>
        <w:jc w:val="both"/>
        <w:rPr>
          <w:rFonts w:ascii="Arial" w:hAnsi="Arial" w:cs="Arial"/>
          <w:color w:val="000000" w:themeColor="text1"/>
        </w:rPr>
      </w:pPr>
    </w:p>
    <w:p w14:paraId="6D3B29DE" w14:textId="77777777" w:rsidR="00EB3893" w:rsidRDefault="00EB3893" w:rsidP="001C187C">
      <w:pPr>
        <w:jc w:val="both"/>
        <w:rPr>
          <w:rFonts w:ascii="Arial" w:hAnsi="Arial" w:cs="Arial"/>
          <w:color w:val="000000" w:themeColor="text1"/>
        </w:rPr>
      </w:pPr>
    </w:p>
    <w:p w14:paraId="5BFB397F" w14:textId="77777777" w:rsidR="00EB3893" w:rsidRDefault="00EB3893" w:rsidP="001C187C">
      <w:pPr>
        <w:jc w:val="both"/>
        <w:rPr>
          <w:rFonts w:ascii="Arial" w:hAnsi="Arial" w:cs="Arial"/>
          <w:color w:val="000000" w:themeColor="text1"/>
        </w:rPr>
      </w:pPr>
    </w:p>
    <w:p w14:paraId="18448AA0" w14:textId="77777777" w:rsidR="002103F4" w:rsidRDefault="002103F4" w:rsidP="002103F4">
      <w:pPr>
        <w:pStyle w:val="Heading1"/>
      </w:pPr>
      <w:bookmarkStart w:id="1" w:name="_Toc169148915"/>
      <w:r>
        <w:lastRenderedPageBreak/>
        <w:t>Acknowledgement</w:t>
      </w:r>
      <w:bookmarkEnd w:id="1"/>
    </w:p>
    <w:p w14:paraId="4D6C262E" w14:textId="77777777" w:rsidR="00490E39" w:rsidRDefault="00490E39" w:rsidP="001C187C">
      <w:pPr>
        <w:jc w:val="both"/>
        <w:rPr>
          <w:rFonts w:ascii="Arial" w:hAnsi="Arial" w:cs="Arial"/>
          <w:color w:val="000000" w:themeColor="text1"/>
        </w:rPr>
      </w:pPr>
    </w:p>
    <w:p w14:paraId="1E95525E" w14:textId="3C2383D2" w:rsidR="006E480E" w:rsidRPr="006E480E" w:rsidRDefault="006E480E" w:rsidP="006E480E">
      <w:pPr>
        <w:jc w:val="both"/>
        <w:rPr>
          <w:rFonts w:ascii="Arial" w:hAnsi="Arial" w:cs="Arial"/>
          <w:color w:val="000000" w:themeColor="text1"/>
          <w:lang w:val="en-US"/>
        </w:rPr>
      </w:pPr>
      <w:r w:rsidRPr="006E480E">
        <w:rPr>
          <w:rFonts w:ascii="Arial" w:hAnsi="Arial" w:cs="Arial"/>
          <w:color w:val="000000" w:themeColor="text1"/>
          <w:lang w:val="en-US"/>
        </w:rPr>
        <w:t xml:space="preserve">Reflecting on the past years spent crafting this thesis, there have been periods of smooth progress, yet also instances of perplexity and uncertainty. I would like to thank the following individuals for accompanying me through </w:t>
      </w:r>
      <w:r>
        <w:rPr>
          <w:rFonts w:ascii="Arial" w:hAnsi="Arial" w:cs="Arial"/>
          <w:color w:val="000000" w:themeColor="text1"/>
          <w:lang w:val="en-US"/>
        </w:rPr>
        <w:t>all the ups and downs:</w:t>
      </w:r>
    </w:p>
    <w:p w14:paraId="6185A335" w14:textId="77777777" w:rsidR="006E480E" w:rsidRPr="006E480E" w:rsidRDefault="006E480E" w:rsidP="006E480E">
      <w:pPr>
        <w:jc w:val="both"/>
        <w:rPr>
          <w:rFonts w:ascii="Arial" w:hAnsi="Arial" w:cs="Arial"/>
          <w:color w:val="000000" w:themeColor="text1"/>
          <w:lang w:val="en-US"/>
        </w:rPr>
      </w:pPr>
    </w:p>
    <w:p w14:paraId="5ED317E5" w14:textId="3A58DECD" w:rsidR="006E480E" w:rsidRPr="006E480E" w:rsidRDefault="006E480E" w:rsidP="006E480E">
      <w:pPr>
        <w:jc w:val="both"/>
        <w:rPr>
          <w:rFonts w:ascii="Arial" w:hAnsi="Arial" w:cs="Arial"/>
          <w:color w:val="000000" w:themeColor="text1"/>
          <w:lang w:val="en-US"/>
        </w:rPr>
      </w:pPr>
      <w:r w:rsidRPr="006E480E">
        <w:rPr>
          <w:rFonts w:ascii="Arial" w:hAnsi="Arial" w:cs="Arial"/>
          <w:color w:val="000000" w:themeColor="text1"/>
          <w:lang w:val="en-US"/>
        </w:rPr>
        <w:t xml:space="preserve">First and foremost, I wish to express my deepest appreciation to all those who graciously agreed to my interview requests. Your willingness has rendered this </w:t>
      </w:r>
      <w:r w:rsidR="00EB3893">
        <w:rPr>
          <w:rFonts w:ascii="Arial" w:hAnsi="Arial" w:cs="Arial"/>
          <w:color w:val="000000" w:themeColor="text1"/>
          <w:lang w:val="en-US"/>
        </w:rPr>
        <w:t>thesis</w:t>
      </w:r>
      <w:r w:rsidRPr="006E480E">
        <w:rPr>
          <w:rFonts w:ascii="Arial" w:hAnsi="Arial" w:cs="Arial"/>
          <w:color w:val="000000" w:themeColor="text1"/>
          <w:lang w:val="en-US"/>
        </w:rPr>
        <w:t xml:space="preserve"> a reality. Thank you for agreeing to participate in my research during the pandemic, for introducing your friends to join my study,</w:t>
      </w:r>
      <w:r>
        <w:rPr>
          <w:rFonts w:ascii="Arial" w:hAnsi="Arial" w:cs="Arial"/>
          <w:color w:val="000000" w:themeColor="text1"/>
          <w:lang w:val="en-US"/>
        </w:rPr>
        <w:t xml:space="preserve"> </w:t>
      </w:r>
      <w:r w:rsidRPr="006E480E">
        <w:rPr>
          <w:rFonts w:ascii="Arial" w:hAnsi="Arial" w:cs="Arial"/>
          <w:color w:val="000000" w:themeColor="text1"/>
          <w:lang w:val="en-US"/>
        </w:rPr>
        <w:t>for preparing notes prior to our discussions</w:t>
      </w:r>
      <w:r>
        <w:rPr>
          <w:rFonts w:ascii="Arial" w:hAnsi="Arial" w:cs="Arial"/>
          <w:color w:val="000000" w:themeColor="text1"/>
          <w:lang w:val="en-US"/>
        </w:rPr>
        <w:t xml:space="preserve">… </w:t>
      </w:r>
      <w:r w:rsidRPr="006E480E">
        <w:rPr>
          <w:rFonts w:ascii="Arial" w:hAnsi="Arial" w:cs="Arial"/>
          <w:color w:val="000000" w:themeColor="text1"/>
          <w:lang w:val="en-US"/>
        </w:rPr>
        <w:t xml:space="preserve">Knowing that this </w:t>
      </w:r>
      <w:r w:rsidR="00EB3893">
        <w:rPr>
          <w:rFonts w:ascii="Arial" w:hAnsi="Arial" w:cs="Arial"/>
          <w:color w:val="000000" w:themeColor="text1"/>
          <w:lang w:val="en-US"/>
        </w:rPr>
        <w:t>thesis</w:t>
      </w:r>
      <w:r w:rsidRPr="006E480E">
        <w:rPr>
          <w:rFonts w:ascii="Arial" w:hAnsi="Arial" w:cs="Arial"/>
          <w:color w:val="000000" w:themeColor="text1"/>
          <w:lang w:val="en-US"/>
        </w:rPr>
        <w:t xml:space="preserve"> is not just my effort but also involves your contributions g</w:t>
      </w:r>
      <w:r>
        <w:rPr>
          <w:rFonts w:ascii="Arial" w:hAnsi="Arial" w:cs="Arial"/>
          <w:color w:val="000000" w:themeColor="text1"/>
          <w:lang w:val="en-US"/>
        </w:rPr>
        <w:t>ave</w:t>
      </w:r>
      <w:r w:rsidRPr="006E480E">
        <w:rPr>
          <w:rFonts w:ascii="Arial" w:hAnsi="Arial" w:cs="Arial"/>
          <w:color w:val="000000" w:themeColor="text1"/>
          <w:lang w:val="en-US"/>
        </w:rPr>
        <w:t xml:space="preserve"> me the courage to carry on in the past year</w:t>
      </w:r>
      <w:r>
        <w:rPr>
          <w:rFonts w:ascii="Arial" w:hAnsi="Arial" w:cs="Arial"/>
          <w:color w:val="000000" w:themeColor="text1"/>
          <w:lang w:val="en-US"/>
        </w:rPr>
        <w:t>s (</w:t>
      </w:r>
      <w:r w:rsidRPr="006E480E">
        <w:rPr>
          <w:rFonts w:ascii="Arial" w:hAnsi="Arial" w:cs="Arial"/>
          <w:color w:val="000000" w:themeColor="text1"/>
          <w:lang w:val="en-US"/>
        </w:rPr>
        <w:t>in the future too</w:t>
      </w:r>
      <w:r>
        <w:rPr>
          <w:rFonts w:ascii="Arial" w:hAnsi="Arial" w:cs="Arial"/>
          <w:color w:val="000000" w:themeColor="text1"/>
          <w:lang w:val="en-US"/>
        </w:rPr>
        <w:t>)</w:t>
      </w:r>
      <w:r w:rsidRPr="006E480E">
        <w:rPr>
          <w:rFonts w:ascii="Arial" w:hAnsi="Arial" w:cs="Arial"/>
          <w:color w:val="000000" w:themeColor="text1"/>
          <w:lang w:val="en-US"/>
        </w:rPr>
        <w:t xml:space="preserve">. </w:t>
      </w:r>
    </w:p>
    <w:p w14:paraId="23763113" w14:textId="77777777" w:rsidR="006E480E" w:rsidRPr="006E480E" w:rsidRDefault="006E480E" w:rsidP="006E480E">
      <w:pPr>
        <w:jc w:val="both"/>
        <w:rPr>
          <w:rFonts w:ascii="Arial" w:hAnsi="Arial" w:cs="Arial"/>
          <w:color w:val="000000" w:themeColor="text1"/>
          <w:lang w:val="en-US"/>
        </w:rPr>
      </w:pPr>
    </w:p>
    <w:p w14:paraId="08457CBF" w14:textId="14DDAFC4" w:rsidR="006E480E" w:rsidRPr="006E480E" w:rsidRDefault="006E480E" w:rsidP="006E480E">
      <w:pPr>
        <w:jc w:val="both"/>
        <w:rPr>
          <w:rFonts w:ascii="Arial" w:hAnsi="Arial" w:cs="Arial"/>
          <w:color w:val="000000" w:themeColor="text1"/>
          <w:lang w:val="en-US"/>
        </w:rPr>
      </w:pPr>
      <w:r w:rsidRPr="006E480E">
        <w:rPr>
          <w:rFonts w:ascii="Arial" w:hAnsi="Arial" w:cs="Arial"/>
          <w:color w:val="000000" w:themeColor="text1"/>
          <w:lang w:val="en-US"/>
        </w:rPr>
        <w:t xml:space="preserve">I also extend my heartfelt thanks to my supervisors: </w:t>
      </w:r>
      <w:r w:rsidR="00987DB0">
        <w:rPr>
          <w:rFonts w:ascii="Arial" w:hAnsi="Arial" w:cs="Arial"/>
          <w:color w:val="000000" w:themeColor="text1"/>
          <w:lang w:val="en-US"/>
        </w:rPr>
        <w:t xml:space="preserve">Professor </w:t>
      </w:r>
      <w:r w:rsidRPr="006E480E">
        <w:rPr>
          <w:rFonts w:ascii="Arial" w:hAnsi="Arial" w:cs="Arial"/>
          <w:color w:val="000000" w:themeColor="text1"/>
          <w:lang w:val="en-US"/>
        </w:rPr>
        <w:t xml:space="preserve">Paul </w:t>
      </w:r>
      <w:proofErr w:type="spellStart"/>
      <w:r w:rsidRPr="006E480E">
        <w:rPr>
          <w:rFonts w:ascii="Arial" w:hAnsi="Arial" w:cs="Arial"/>
          <w:color w:val="000000" w:themeColor="text1"/>
          <w:lang w:val="en-US"/>
        </w:rPr>
        <w:t>Latreille</w:t>
      </w:r>
      <w:proofErr w:type="spellEnd"/>
      <w:r w:rsidRPr="006E480E">
        <w:rPr>
          <w:rFonts w:ascii="Arial" w:hAnsi="Arial" w:cs="Arial"/>
          <w:color w:val="000000" w:themeColor="text1"/>
          <w:lang w:val="en-US"/>
        </w:rPr>
        <w:t xml:space="preserve">, </w:t>
      </w:r>
      <w:r w:rsidR="00987DB0">
        <w:rPr>
          <w:rFonts w:ascii="Arial" w:hAnsi="Arial" w:cs="Arial"/>
          <w:color w:val="000000" w:themeColor="text1"/>
          <w:lang w:val="en-US"/>
        </w:rPr>
        <w:t xml:space="preserve">Dr </w:t>
      </w:r>
      <w:r w:rsidRPr="006E480E">
        <w:rPr>
          <w:rFonts w:ascii="Arial" w:hAnsi="Arial" w:cs="Arial"/>
          <w:color w:val="000000" w:themeColor="text1"/>
          <w:lang w:val="en-US"/>
        </w:rPr>
        <w:t xml:space="preserve">David Hollis, and </w:t>
      </w:r>
      <w:r w:rsidR="00987DB0">
        <w:rPr>
          <w:rFonts w:ascii="Arial" w:hAnsi="Arial" w:cs="Arial"/>
          <w:color w:val="000000" w:themeColor="text1"/>
          <w:lang w:val="en-US"/>
        </w:rPr>
        <w:t xml:space="preserve">Dr </w:t>
      </w:r>
      <w:proofErr w:type="spellStart"/>
      <w:r w:rsidRPr="006E480E">
        <w:rPr>
          <w:rFonts w:ascii="Arial" w:hAnsi="Arial" w:cs="Arial"/>
          <w:color w:val="000000" w:themeColor="text1"/>
          <w:lang w:val="en-US"/>
        </w:rPr>
        <w:t>Huiping</w:t>
      </w:r>
      <w:proofErr w:type="spellEnd"/>
      <w:r w:rsidRPr="006E480E">
        <w:rPr>
          <w:rFonts w:ascii="Arial" w:hAnsi="Arial" w:cs="Arial"/>
          <w:color w:val="000000" w:themeColor="text1"/>
          <w:lang w:val="en-US"/>
        </w:rPr>
        <w:t xml:space="preserve"> Xian. Thank you, Paul, your unwavering encouragement</w:t>
      </w:r>
      <w:r>
        <w:rPr>
          <w:rFonts w:ascii="Arial" w:hAnsi="Arial" w:cs="Arial"/>
          <w:color w:val="000000" w:themeColor="text1"/>
          <w:lang w:val="en-US"/>
        </w:rPr>
        <w:t>,</w:t>
      </w:r>
      <w:r w:rsidRPr="006E480E">
        <w:rPr>
          <w:rFonts w:ascii="Arial" w:hAnsi="Arial" w:cs="Arial"/>
          <w:color w:val="000000" w:themeColor="text1"/>
          <w:lang w:val="en-US"/>
        </w:rPr>
        <w:t xml:space="preserve"> and belief in my capabilities have been a guiding light. Thank you, David, your consistently prompt and detailed advice have propelled my advancement. Thank you, </w:t>
      </w:r>
      <w:proofErr w:type="spellStart"/>
      <w:r w:rsidRPr="006E480E">
        <w:rPr>
          <w:rFonts w:ascii="Arial" w:hAnsi="Arial" w:cs="Arial"/>
          <w:color w:val="000000" w:themeColor="text1"/>
          <w:lang w:val="en-US"/>
        </w:rPr>
        <w:t>Huiping</w:t>
      </w:r>
      <w:proofErr w:type="spellEnd"/>
      <w:r w:rsidRPr="006E480E">
        <w:rPr>
          <w:rFonts w:ascii="Arial" w:hAnsi="Arial" w:cs="Arial"/>
          <w:color w:val="000000" w:themeColor="text1"/>
          <w:lang w:val="en-US"/>
        </w:rPr>
        <w:t xml:space="preserve">, for pointing out my shortcomings at crucial times, allowing me to </w:t>
      </w:r>
      <w:r>
        <w:rPr>
          <w:rFonts w:ascii="Arial" w:hAnsi="Arial" w:cs="Arial"/>
          <w:color w:val="000000" w:themeColor="text1"/>
          <w:lang w:val="en-US"/>
        </w:rPr>
        <w:t>learn and improve</w:t>
      </w:r>
      <w:r w:rsidRPr="006E480E">
        <w:rPr>
          <w:rFonts w:ascii="Arial" w:hAnsi="Arial" w:cs="Arial"/>
          <w:color w:val="000000" w:themeColor="text1"/>
          <w:lang w:val="en-US"/>
        </w:rPr>
        <w:t xml:space="preserve">. I am genuinely grateful for your patience, support, and guidance </w:t>
      </w:r>
      <w:r>
        <w:rPr>
          <w:rFonts w:ascii="Arial" w:hAnsi="Arial" w:cs="Arial"/>
          <w:color w:val="000000" w:themeColor="text1"/>
          <w:lang w:val="en-US"/>
        </w:rPr>
        <w:t xml:space="preserve">throughout all the years. </w:t>
      </w:r>
    </w:p>
    <w:p w14:paraId="6CCF72DE" w14:textId="77777777" w:rsidR="006E480E" w:rsidRPr="006E480E" w:rsidRDefault="006E480E" w:rsidP="006E480E">
      <w:pPr>
        <w:jc w:val="both"/>
        <w:rPr>
          <w:rFonts w:ascii="Arial" w:hAnsi="Arial" w:cs="Arial"/>
          <w:color w:val="000000" w:themeColor="text1"/>
          <w:lang w:val="en-US"/>
        </w:rPr>
      </w:pPr>
    </w:p>
    <w:p w14:paraId="7902A246" w14:textId="19AF145D" w:rsidR="006E480E" w:rsidRDefault="006E480E" w:rsidP="006E480E">
      <w:pPr>
        <w:jc w:val="both"/>
        <w:rPr>
          <w:rFonts w:ascii="Arial" w:hAnsi="Arial" w:cs="Arial"/>
          <w:color w:val="000000" w:themeColor="text1"/>
          <w:lang w:val="en-US"/>
        </w:rPr>
      </w:pPr>
      <w:r w:rsidRPr="006E480E">
        <w:rPr>
          <w:rFonts w:ascii="Arial" w:hAnsi="Arial" w:cs="Arial"/>
          <w:color w:val="000000" w:themeColor="text1"/>
          <w:lang w:val="en-US"/>
        </w:rPr>
        <w:t xml:space="preserve">I want to thank my family. You always provide me with selfless support, love, and care. It's during my moments of self-doubt and confusion that you remind me that you are my strongest backing, enabling me to adjust my mindset and face all the </w:t>
      </w:r>
      <w:r>
        <w:rPr>
          <w:rFonts w:ascii="Arial" w:hAnsi="Arial" w:cs="Arial"/>
          <w:color w:val="000000" w:themeColor="text1"/>
          <w:lang w:val="en-US"/>
        </w:rPr>
        <w:t xml:space="preserve">challenges. </w:t>
      </w:r>
    </w:p>
    <w:p w14:paraId="754CFF50" w14:textId="77777777" w:rsidR="006E480E" w:rsidRPr="006E480E" w:rsidRDefault="006E480E" w:rsidP="006E480E">
      <w:pPr>
        <w:jc w:val="both"/>
        <w:rPr>
          <w:rFonts w:ascii="Arial" w:hAnsi="Arial" w:cs="Arial"/>
          <w:color w:val="000000" w:themeColor="text1"/>
          <w:lang w:val="en-US"/>
        </w:rPr>
      </w:pPr>
    </w:p>
    <w:p w14:paraId="751843FF" w14:textId="6FF784E8" w:rsidR="006E480E" w:rsidRPr="006E480E" w:rsidRDefault="006E480E" w:rsidP="006E480E">
      <w:pPr>
        <w:jc w:val="both"/>
        <w:rPr>
          <w:rFonts w:ascii="Arial" w:hAnsi="Arial" w:cs="Arial"/>
          <w:color w:val="000000" w:themeColor="text1"/>
          <w:lang w:val="en-US"/>
        </w:rPr>
      </w:pPr>
      <w:r>
        <w:rPr>
          <w:rFonts w:ascii="Arial" w:hAnsi="Arial" w:cs="Arial"/>
          <w:color w:val="000000" w:themeColor="text1"/>
          <w:lang w:val="en-US"/>
        </w:rPr>
        <w:t>Thank you, my friends</w:t>
      </w:r>
      <w:r w:rsidRPr="006E480E">
        <w:rPr>
          <w:rFonts w:ascii="Arial" w:hAnsi="Arial" w:cs="Arial"/>
          <w:color w:val="000000" w:themeColor="text1"/>
          <w:lang w:val="en-US"/>
        </w:rPr>
        <w:t>. Your presence during times of uncertainty has been a beacon of light. Thank you for</w:t>
      </w:r>
      <w:r w:rsidR="00743949" w:rsidRPr="00743949">
        <w:t xml:space="preserve"> </w:t>
      </w:r>
      <w:r w:rsidR="00743949" w:rsidRPr="00743949">
        <w:rPr>
          <w:rFonts w:ascii="Arial" w:hAnsi="Arial" w:cs="Arial"/>
          <w:color w:val="000000" w:themeColor="text1"/>
          <w:lang w:val="en-US"/>
        </w:rPr>
        <w:t>chatting with me about everything and anything</w:t>
      </w:r>
      <w:r>
        <w:rPr>
          <w:rFonts w:ascii="Arial" w:hAnsi="Arial" w:cs="Arial"/>
          <w:color w:val="000000" w:themeColor="text1"/>
          <w:lang w:val="en-US"/>
        </w:rPr>
        <w:t xml:space="preserve">, </w:t>
      </w:r>
      <w:r w:rsidRPr="006E480E">
        <w:rPr>
          <w:rFonts w:ascii="Arial" w:hAnsi="Arial" w:cs="Arial"/>
          <w:color w:val="000000" w:themeColor="text1"/>
          <w:lang w:val="en-US"/>
        </w:rPr>
        <w:t>hanging out, playing frisbee, traveling…</w:t>
      </w:r>
      <w:r w:rsidR="00610D65">
        <w:rPr>
          <w:rFonts w:ascii="Arial" w:hAnsi="Arial" w:cs="Arial"/>
          <w:color w:val="000000" w:themeColor="text1"/>
          <w:lang w:val="en-US"/>
        </w:rPr>
        <w:t xml:space="preserve"> </w:t>
      </w:r>
      <w:r w:rsidRPr="006E480E">
        <w:rPr>
          <w:rFonts w:ascii="Arial" w:hAnsi="Arial" w:cs="Arial"/>
          <w:color w:val="000000" w:themeColor="text1"/>
          <w:lang w:val="en-US"/>
        </w:rPr>
        <w:t>with me. My doctoral life has been much happier and more interesting with you guys.</w:t>
      </w:r>
    </w:p>
    <w:p w14:paraId="04D2B668" w14:textId="77777777" w:rsidR="006E480E" w:rsidRPr="006E480E" w:rsidRDefault="006E480E" w:rsidP="006E480E">
      <w:pPr>
        <w:jc w:val="both"/>
        <w:rPr>
          <w:rFonts w:ascii="Arial" w:hAnsi="Arial" w:cs="Arial"/>
          <w:color w:val="000000" w:themeColor="text1"/>
          <w:lang w:val="en-US"/>
        </w:rPr>
      </w:pPr>
    </w:p>
    <w:p w14:paraId="22AC5760" w14:textId="4176F396" w:rsidR="006E480E" w:rsidRPr="006E480E" w:rsidRDefault="006E480E" w:rsidP="006E480E">
      <w:pPr>
        <w:jc w:val="both"/>
        <w:rPr>
          <w:rFonts w:ascii="Arial" w:hAnsi="Arial" w:cs="Arial"/>
          <w:color w:val="000000" w:themeColor="text1"/>
          <w:lang w:val="en-US"/>
        </w:rPr>
      </w:pPr>
      <w:proofErr w:type="gramStart"/>
      <w:r>
        <w:rPr>
          <w:rFonts w:ascii="Arial" w:hAnsi="Arial" w:cs="Arial"/>
          <w:color w:val="000000" w:themeColor="text1"/>
          <w:lang w:val="en-US"/>
        </w:rPr>
        <w:t>Last but not least</w:t>
      </w:r>
      <w:proofErr w:type="gramEnd"/>
      <w:r>
        <w:rPr>
          <w:rFonts w:ascii="Arial" w:hAnsi="Arial" w:cs="Arial"/>
          <w:color w:val="000000" w:themeColor="text1"/>
          <w:lang w:val="en-US"/>
        </w:rPr>
        <w:t>, t</w:t>
      </w:r>
      <w:r w:rsidRPr="006E480E">
        <w:rPr>
          <w:rFonts w:ascii="Arial" w:hAnsi="Arial" w:cs="Arial"/>
          <w:color w:val="000000" w:themeColor="text1"/>
          <w:lang w:val="en-US"/>
        </w:rPr>
        <w:t>hank you, GL</w:t>
      </w:r>
      <w:r>
        <w:rPr>
          <w:rFonts w:ascii="Arial" w:hAnsi="Arial" w:cs="Arial"/>
          <w:color w:val="000000" w:themeColor="text1"/>
          <w:lang w:val="en-US"/>
        </w:rPr>
        <w:t xml:space="preserve"> who suffered in silence and has </w:t>
      </w:r>
      <w:r w:rsidRPr="006E480E">
        <w:rPr>
          <w:rFonts w:ascii="Arial" w:hAnsi="Arial" w:cs="Arial"/>
          <w:color w:val="000000" w:themeColor="text1"/>
          <w:lang w:val="en-US"/>
        </w:rPr>
        <w:t>always been by my side</w:t>
      </w:r>
      <w:r>
        <w:rPr>
          <w:rFonts w:ascii="Arial" w:hAnsi="Arial" w:cs="Arial"/>
          <w:color w:val="000000" w:themeColor="text1"/>
          <w:lang w:val="en-US"/>
        </w:rPr>
        <w:t xml:space="preserve">. </w:t>
      </w:r>
    </w:p>
    <w:p w14:paraId="48A0BC11" w14:textId="77777777" w:rsidR="006E480E" w:rsidRPr="006E480E" w:rsidRDefault="006E480E" w:rsidP="006E480E">
      <w:pPr>
        <w:jc w:val="both"/>
        <w:rPr>
          <w:rFonts w:ascii="Arial" w:hAnsi="Arial" w:cs="Arial"/>
          <w:color w:val="000000" w:themeColor="text1"/>
          <w:lang w:val="en-US"/>
        </w:rPr>
      </w:pPr>
    </w:p>
    <w:p w14:paraId="1F16CB82" w14:textId="77777777" w:rsidR="00743949" w:rsidRDefault="006E480E" w:rsidP="006E480E">
      <w:pPr>
        <w:jc w:val="both"/>
        <w:rPr>
          <w:rFonts w:ascii="Arial" w:hAnsi="Arial" w:cs="Arial"/>
          <w:color w:val="000000" w:themeColor="text1"/>
          <w:lang w:val="en-US"/>
        </w:rPr>
      </w:pPr>
      <w:r w:rsidRPr="006E480E">
        <w:rPr>
          <w:rFonts w:ascii="Arial" w:hAnsi="Arial" w:cs="Arial"/>
          <w:color w:val="000000" w:themeColor="text1"/>
          <w:lang w:val="en-US"/>
        </w:rPr>
        <w:t xml:space="preserve">Thank you all. </w:t>
      </w:r>
    </w:p>
    <w:p w14:paraId="72D7B15D" w14:textId="77777777" w:rsidR="00743949" w:rsidRDefault="00743949" w:rsidP="006E480E">
      <w:pPr>
        <w:jc w:val="both"/>
        <w:rPr>
          <w:rFonts w:ascii="Arial" w:hAnsi="Arial" w:cs="Arial"/>
          <w:color w:val="000000" w:themeColor="text1"/>
          <w:lang w:val="en-US"/>
        </w:rPr>
      </w:pPr>
    </w:p>
    <w:p w14:paraId="595BA8DF" w14:textId="05039BF1" w:rsidR="006E480E" w:rsidRPr="006E480E" w:rsidRDefault="00743949" w:rsidP="006E480E">
      <w:pPr>
        <w:jc w:val="both"/>
        <w:rPr>
          <w:rFonts w:ascii="Arial" w:hAnsi="Arial" w:cs="Arial" w:hint="eastAsia"/>
          <w:color w:val="000000" w:themeColor="text1"/>
          <w:lang w:val="en-US"/>
        </w:rPr>
      </w:pPr>
      <w:r>
        <w:rPr>
          <w:rFonts w:ascii="Arial" w:hAnsi="Arial" w:cs="Arial" w:hint="eastAsia"/>
          <w:color w:val="000000" w:themeColor="text1"/>
          <w:lang w:val="en-US"/>
        </w:rPr>
        <w:t>谢谢生活，谢谢生命</w:t>
      </w:r>
      <w:r w:rsidR="00C534AD">
        <w:rPr>
          <w:rFonts w:ascii="Arial" w:hAnsi="Arial" w:cs="Arial" w:hint="eastAsia"/>
          <w:color w:val="000000" w:themeColor="text1"/>
          <w:lang w:val="en-US"/>
        </w:rPr>
        <w:t>。</w:t>
      </w:r>
    </w:p>
    <w:p w14:paraId="5BE14A3D" w14:textId="77777777" w:rsidR="00490E39" w:rsidRPr="006E480E" w:rsidRDefault="00490E39" w:rsidP="001C187C">
      <w:pPr>
        <w:jc w:val="both"/>
        <w:rPr>
          <w:rFonts w:ascii="Arial" w:hAnsi="Arial" w:cs="Arial"/>
          <w:color w:val="000000" w:themeColor="text1"/>
          <w:lang w:val="en-US"/>
        </w:rPr>
      </w:pPr>
    </w:p>
    <w:p w14:paraId="63F569A7" w14:textId="77777777" w:rsidR="00490E39" w:rsidRDefault="00490E39" w:rsidP="001C187C">
      <w:pPr>
        <w:jc w:val="both"/>
        <w:rPr>
          <w:rFonts w:ascii="Arial" w:hAnsi="Arial" w:cs="Arial"/>
          <w:color w:val="000000" w:themeColor="text1"/>
        </w:rPr>
      </w:pPr>
    </w:p>
    <w:p w14:paraId="1C6554A5" w14:textId="77777777" w:rsidR="006E480E" w:rsidRDefault="006E480E" w:rsidP="001C187C">
      <w:pPr>
        <w:jc w:val="both"/>
        <w:rPr>
          <w:rFonts w:ascii="Arial" w:hAnsi="Arial" w:cs="Arial"/>
          <w:color w:val="000000" w:themeColor="text1"/>
        </w:rPr>
      </w:pPr>
    </w:p>
    <w:p w14:paraId="4F8CE3FA" w14:textId="77777777" w:rsidR="006E480E" w:rsidRDefault="006E480E" w:rsidP="001C187C">
      <w:pPr>
        <w:jc w:val="both"/>
        <w:rPr>
          <w:rFonts w:ascii="Arial" w:hAnsi="Arial" w:cs="Arial"/>
          <w:color w:val="000000" w:themeColor="text1"/>
        </w:rPr>
      </w:pPr>
    </w:p>
    <w:p w14:paraId="3B8B0F0B" w14:textId="77777777" w:rsidR="006E480E" w:rsidRDefault="006E480E" w:rsidP="001C187C">
      <w:pPr>
        <w:jc w:val="both"/>
        <w:rPr>
          <w:rFonts w:ascii="Arial" w:hAnsi="Arial" w:cs="Arial"/>
          <w:color w:val="000000" w:themeColor="text1"/>
        </w:rPr>
      </w:pPr>
    </w:p>
    <w:p w14:paraId="1A3A082D" w14:textId="77777777" w:rsidR="00490E39" w:rsidRDefault="00490E39" w:rsidP="001C187C">
      <w:pPr>
        <w:jc w:val="both"/>
        <w:rPr>
          <w:rFonts w:ascii="Arial" w:hAnsi="Arial" w:cs="Arial"/>
          <w:color w:val="000000" w:themeColor="text1"/>
        </w:rPr>
      </w:pPr>
    </w:p>
    <w:p w14:paraId="3B248934" w14:textId="77777777" w:rsidR="00490E39" w:rsidRDefault="00490E39" w:rsidP="001C187C">
      <w:pPr>
        <w:jc w:val="both"/>
        <w:rPr>
          <w:rFonts w:ascii="Arial" w:hAnsi="Arial" w:cs="Arial"/>
          <w:color w:val="000000" w:themeColor="text1"/>
        </w:rPr>
      </w:pPr>
    </w:p>
    <w:p w14:paraId="230B6EA4" w14:textId="77777777" w:rsidR="00490E39" w:rsidRDefault="00490E39" w:rsidP="001C187C">
      <w:pPr>
        <w:jc w:val="both"/>
        <w:rPr>
          <w:rFonts w:ascii="Arial" w:hAnsi="Arial" w:cs="Arial"/>
          <w:color w:val="000000" w:themeColor="text1"/>
        </w:rPr>
      </w:pPr>
    </w:p>
    <w:p w14:paraId="088C3A28" w14:textId="77777777" w:rsidR="00490E39" w:rsidRDefault="00490E39" w:rsidP="001C187C">
      <w:pPr>
        <w:jc w:val="both"/>
        <w:rPr>
          <w:rFonts w:ascii="Arial" w:hAnsi="Arial" w:cs="Arial"/>
          <w:color w:val="000000" w:themeColor="text1"/>
        </w:rPr>
      </w:pPr>
    </w:p>
    <w:p w14:paraId="1119C223" w14:textId="77777777" w:rsidR="00BE3C4D" w:rsidRDefault="00BE3C4D" w:rsidP="001C187C">
      <w:pPr>
        <w:jc w:val="both"/>
        <w:rPr>
          <w:rFonts w:ascii="Arial" w:hAnsi="Arial" w:cs="Arial"/>
          <w:color w:val="000000" w:themeColor="text1"/>
        </w:rPr>
      </w:pPr>
    </w:p>
    <w:p w14:paraId="07430C93" w14:textId="77777777" w:rsidR="00BE3C4D" w:rsidRPr="002103F4" w:rsidRDefault="00BE3C4D" w:rsidP="001C187C">
      <w:pPr>
        <w:jc w:val="both"/>
        <w:rPr>
          <w:rFonts w:ascii="Arial" w:hAnsi="Arial" w:cs="Arial"/>
          <w:b/>
          <w:bCs/>
          <w:color w:val="000000" w:themeColor="text1"/>
        </w:rPr>
      </w:pPr>
    </w:p>
    <w:p w14:paraId="76425D41" w14:textId="77777777" w:rsidR="00BE3C4D" w:rsidRPr="00914A42" w:rsidRDefault="00BE3C4D" w:rsidP="00914A42">
      <w:pPr>
        <w:pStyle w:val="Heading1"/>
        <w:spacing w:line="480" w:lineRule="auto"/>
        <w:rPr>
          <w:shd w:val="clear" w:color="auto" w:fill="FFFFFF"/>
        </w:rPr>
      </w:pPr>
      <w:bookmarkStart w:id="2" w:name="_Toc169148916"/>
      <w:r w:rsidRPr="00914A42">
        <w:rPr>
          <w:shd w:val="clear" w:color="auto" w:fill="FFFFFF"/>
        </w:rPr>
        <w:lastRenderedPageBreak/>
        <w:t>Chapter 1</w:t>
      </w:r>
      <w:bookmarkEnd w:id="2"/>
    </w:p>
    <w:p w14:paraId="6B00828B" w14:textId="77777777" w:rsidR="00BE3C4D" w:rsidRPr="00914A42" w:rsidRDefault="00BE3C4D" w:rsidP="00914A42">
      <w:pPr>
        <w:pStyle w:val="Heading1"/>
        <w:spacing w:line="480" w:lineRule="auto"/>
        <w:rPr>
          <w:shd w:val="clear" w:color="auto" w:fill="FFFFFF"/>
        </w:rPr>
      </w:pPr>
      <w:bookmarkStart w:id="3" w:name="_Toc169148917"/>
      <w:r w:rsidRPr="00914A42">
        <w:rPr>
          <w:shd w:val="clear" w:color="auto" w:fill="FFFFFF"/>
        </w:rPr>
        <w:t>Introduction</w:t>
      </w:r>
      <w:bookmarkEnd w:id="3"/>
    </w:p>
    <w:p w14:paraId="0D9CF91F" w14:textId="77777777" w:rsidR="00BE3C4D" w:rsidRPr="00914A42" w:rsidRDefault="00BE3C4D" w:rsidP="00914A42">
      <w:pPr>
        <w:widowControl w:val="0"/>
        <w:spacing w:line="480" w:lineRule="auto"/>
        <w:jc w:val="both"/>
        <w:rPr>
          <w:rFonts w:ascii="Arial" w:hAnsi="Arial" w:cs="Arial"/>
          <w:color w:val="000000" w:themeColor="text1"/>
          <w:shd w:val="clear" w:color="auto" w:fill="FFFFFF"/>
          <w14:ligatures w14:val="none"/>
        </w:rPr>
      </w:pPr>
    </w:p>
    <w:p w14:paraId="6157FDC6" w14:textId="3BD492F3" w:rsidR="00BE3C4D" w:rsidRPr="00B66109" w:rsidRDefault="00BE3C4D" w:rsidP="00914A42">
      <w:pPr>
        <w:widowControl w:val="0"/>
        <w:spacing w:line="480" w:lineRule="auto"/>
        <w:jc w:val="both"/>
        <w:rPr>
          <w:rFonts w:ascii="Arial" w:hAnsi="Arial" w:cs="Arial"/>
          <w:color w:val="000000" w:themeColor="text1"/>
          <w:shd w:val="clear" w:color="auto" w:fill="FFFFFF"/>
          <w14:ligatures w14:val="none"/>
        </w:rPr>
      </w:pPr>
      <w:r w:rsidRPr="00B66109">
        <w:rPr>
          <w:rFonts w:ascii="Arial" w:hAnsi="Arial" w:cs="Arial"/>
          <w:color w:val="000000" w:themeColor="text1"/>
          <w:shd w:val="clear" w:color="auto" w:fill="FFFFFF"/>
          <w14:ligatures w14:val="none"/>
        </w:rPr>
        <w:t xml:space="preserve">This chapter provides an overview of the thesis, which explores the topic of conflict management in a cross-cultural context. There are three sections in the chapter. Firstly, section 1.1 gives a brief review of the literature related to the topic, the theoretical gap, and the importance of this research. Section 1.2 introduces the research aim/objectives, clarifications on </w:t>
      </w:r>
      <w:r w:rsidR="00CC6022">
        <w:rPr>
          <w:rFonts w:ascii="Arial" w:hAnsi="Arial" w:cs="Arial"/>
          <w:color w:val="000000" w:themeColor="text1"/>
          <w:shd w:val="clear" w:color="auto" w:fill="FFFFFF"/>
          <w14:ligatures w14:val="none"/>
        </w:rPr>
        <w:t>the</w:t>
      </w:r>
      <w:r w:rsidRPr="00B66109">
        <w:rPr>
          <w:rFonts w:ascii="Arial" w:hAnsi="Arial" w:cs="Arial"/>
          <w:color w:val="000000" w:themeColor="text1"/>
          <w:shd w:val="clear" w:color="auto" w:fill="FFFFFF"/>
          <w14:ligatures w14:val="none"/>
        </w:rPr>
        <w:t xml:space="preserve"> scope of the research, the theoretical framework and its justification, research methods, and contributions. Section 1.3 gives an outline of the structure of the thesis. </w:t>
      </w:r>
    </w:p>
    <w:p w14:paraId="00869DEF" w14:textId="77777777" w:rsidR="002103F4" w:rsidRPr="00914A42" w:rsidRDefault="002103F4" w:rsidP="00914A42">
      <w:pPr>
        <w:widowControl w:val="0"/>
        <w:spacing w:line="480" w:lineRule="auto"/>
        <w:jc w:val="both"/>
        <w:rPr>
          <w:rFonts w:ascii="Arial" w:hAnsi="Arial" w:cs="Arial"/>
          <w:color w:val="000000" w:themeColor="text1"/>
          <w:shd w:val="clear" w:color="auto" w:fill="FFFFFF"/>
          <w14:ligatures w14:val="none"/>
        </w:rPr>
      </w:pPr>
    </w:p>
    <w:p w14:paraId="07AF8C98" w14:textId="00F05195" w:rsidR="00BE3C4D" w:rsidRPr="00914A42" w:rsidRDefault="00BE3C4D" w:rsidP="00BC1E65">
      <w:pPr>
        <w:pStyle w:val="Heading2"/>
        <w:numPr>
          <w:ilvl w:val="1"/>
          <w:numId w:val="19"/>
        </w:numPr>
        <w:spacing w:line="480" w:lineRule="auto"/>
      </w:pPr>
      <w:bookmarkStart w:id="4" w:name="_Toc169148918"/>
      <w:r w:rsidRPr="00914A42">
        <w:t>Study background</w:t>
      </w:r>
      <w:bookmarkEnd w:id="4"/>
      <w:r w:rsidRPr="00914A42">
        <w:t xml:space="preserve"> </w:t>
      </w:r>
    </w:p>
    <w:p w14:paraId="3FB112D5" w14:textId="77777777" w:rsidR="00381790" w:rsidRPr="009F60C6" w:rsidRDefault="00381790" w:rsidP="00855183">
      <w:pPr>
        <w:widowControl w:val="0"/>
        <w:spacing w:line="480" w:lineRule="auto"/>
        <w:jc w:val="both"/>
        <w:rPr>
          <w:rFonts w:ascii="Arial" w:hAnsi="Arial" w:cs="Arial"/>
          <w:color w:val="FF0000"/>
        </w:rPr>
      </w:pPr>
      <w:r w:rsidRPr="00914A42">
        <w:rPr>
          <w:rFonts w:ascii="Arial" w:hAnsi="Arial" w:cs="Arial"/>
          <w:color w:val="000000" w:themeColor="text1"/>
          <w:shd w:val="clear" w:color="auto" w:fill="FFFFFF"/>
          <w14:ligatures w14:val="none"/>
        </w:rPr>
        <w:t>As organisations are becoming more diverse nowadays (Martin, 2014), researchers have become increasingly aware of the importance of investigating cross-culture conflict management (Gomez and Taylor, 2018). These investigations have discussed various aspects of culture and workplace conflicts. Some main topics are the cultural causes of conflict (</w:t>
      </w:r>
      <w:proofErr w:type="spellStart"/>
      <w:r w:rsidRPr="00914A42">
        <w:rPr>
          <w:rFonts w:ascii="Arial" w:hAnsi="Arial" w:cs="Arial"/>
          <w:color w:val="000000" w:themeColor="text1"/>
          <w:shd w:val="clear" w:color="auto" w:fill="FFFFFF"/>
          <w14:ligatures w14:val="none"/>
        </w:rPr>
        <w:t>Alagözlü</w:t>
      </w:r>
      <w:proofErr w:type="spellEnd"/>
      <w:r w:rsidRPr="00914A42">
        <w:rPr>
          <w:rFonts w:ascii="Arial" w:hAnsi="Arial" w:cs="Arial"/>
          <w:color w:val="000000" w:themeColor="text1"/>
          <w:shd w:val="clear" w:color="auto" w:fill="FFFFFF"/>
          <w14:ligatures w14:val="none"/>
        </w:rPr>
        <w:t xml:space="preserve">, 2017; Brett, 2018), impact of cultural conflict (Martin, 2014), perceptions of conflict across cultures (Guo and </w:t>
      </w:r>
      <w:proofErr w:type="spellStart"/>
      <w:r w:rsidRPr="00914A42">
        <w:rPr>
          <w:rFonts w:ascii="Arial" w:hAnsi="Arial" w:cs="Arial"/>
          <w:color w:val="000000" w:themeColor="text1"/>
          <w:shd w:val="clear" w:color="auto" w:fill="FFFFFF"/>
          <w14:ligatures w14:val="none"/>
        </w:rPr>
        <w:t>Cionea</w:t>
      </w:r>
      <w:proofErr w:type="spellEnd"/>
      <w:r w:rsidRPr="00914A42">
        <w:rPr>
          <w:rFonts w:ascii="Arial" w:hAnsi="Arial" w:cs="Arial"/>
          <w:color w:val="000000" w:themeColor="text1"/>
          <w:shd w:val="clear" w:color="auto" w:fill="FFFFFF"/>
          <w14:ligatures w14:val="none"/>
        </w:rPr>
        <w:t xml:space="preserve">, 2017), </w:t>
      </w:r>
      <w:r w:rsidRPr="00914A42">
        <w:rPr>
          <w:rFonts w:ascii="Arial" w:hAnsi="Arial" w:cs="Arial"/>
          <w:color w:val="000000" w:themeColor="text1"/>
          <w14:ligatures w14:val="none"/>
        </w:rPr>
        <w:t>and how organisations can manage cross cultural conflicts</w:t>
      </w:r>
      <w:r w:rsidRPr="00914A42">
        <w:rPr>
          <w:rFonts w:ascii="Arial" w:hAnsi="Arial" w:cs="Arial"/>
          <w:color w:val="000000" w:themeColor="text1"/>
          <w:shd w:val="clear" w:color="auto" w:fill="FFFFFF"/>
          <w14:ligatures w14:val="none"/>
        </w:rPr>
        <w:t xml:space="preserve"> well (von </w:t>
      </w:r>
      <w:proofErr w:type="spellStart"/>
      <w:r w:rsidRPr="00914A42">
        <w:rPr>
          <w:rFonts w:ascii="Arial" w:hAnsi="Arial" w:cs="Arial"/>
          <w:color w:val="000000" w:themeColor="text1"/>
          <w:shd w:val="clear" w:color="auto" w:fill="FFFFFF"/>
          <w14:ligatures w14:val="none"/>
        </w:rPr>
        <w:t>Feigenblatt</w:t>
      </w:r>
      <w:proofErr w:type="spellEnd"/>
      <w:r w:rsidRPr="00914A42">
        <w:rPr>
          <w:rFonts w:ascii="Arial" w:hAnsi="Arial" w:cs="Arial"/>
          <w:color w:val="000000" w:themeColor="text1"/>
          <w:shd w:val="clear" w:color="auto" w:fill="FFFFFF"/>
          <w14:ligatures w14:val="none"/>
        </w:rPr>
        <w:t>, 2021)</w:t>
      </w:r>
      <w:r w:rsidRPr="00914A42">
        <w:rPr>
          <w:rFonts w:ascii="Arial" w:hAnsi="Arial" w:cs="Arial"/>
          <w:color w:val="000000" w:themeColor="text1"/>
          <w14:ligatures w14:val="none"/>
        </w:rPr>
        <w:t xml:space="preserve"> by helping individuals resolve individual conflicts appropriately and constructively (</w:t>
      </w:r>
      <w:r w:rsidRPr="00914A42">
        <w:rPr>
          <w:rFonts w:ascii="Arial" w:hAnsi="Arial" w:cs="Arial"/>
          <w:color w:val="000000" w:themeColor="text1"/>
          <w:shd w:val="clear" w:color="auto" w:fill="FFFFFF"/>
          <w14:ligatures w14:val="none"/>
        </w:rPr>
        <w:t xml:space="preserve">Chen et al., 2018; Kay and </w:t>
      </w:r>
      <w:proofErr w:type="spellStart"/>
      <w:r w:rsidRPr="00914A42">
        <w:rPr>
          <w:rFonts w:ascii="Arial" w:hAnsi="Arial" w:cs="Arial"/>
          <w:color w:val="000000" w:themeColor="text1"/>
          <w:shd w:val="clear" w:color="auto" w:fill="FFFFFF"/>
          <w14:ligatures w14:val="none"/>
        </w:rPr>
        <w:t>Skarlicki</w:t>
      </w:r>
      <w:proofErr w:type="spellEnd"/>
      <w:r w:rsidRPr="00914A42">
        <w:rPr>
          <w:rFonts w:ascii="Arial" w:hAnsi="Arial" w:cs="Arial"/>
          <w:color w:val="000000" w:themeColor="text1"/>
          <w:shd w:val="clear" w:color="auto" w:fill="FFFFFF"/>
          <w14:ligatures w14:val="none"/>
        </w:rPr>
        <w:t>, 2020</w:t>
      </w:r>
      <w:r w:rsidRPr="00914A42">
        <w:rPr>
          <w:rFonts w:ascii="Arial" w:hAnsi="Arial" w:cs="Arial"/>
          <w:color w:val="000000" w:themeColor="text1"/>
          <w14:ligatures w14:val="none"/>
        </w:rPr>
        <w:t xml:space="preserve">). </w:t>
      </w:r>
    </w:p>
    <w:p w14:paraId="072C4B53" w14:textId="77777777" w:rsidR="00381790" w:rsidRPr="00914A42" w:rsidRDefault="00381790" w:rsidP="00381790">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914A42">
        <w:rPr>
          <w:rFonts w:ascii="Arial" w:hAnsi="Arial" w:cs="Arial"/>
          <w:color w:val="000000" w:themeColor="text1"/>
          <w14:ligatures w14:val="none"/>
        </w:rPr>
        <w:t xml:space="preserve">Among these main topics, effective conflict management has been drawing substantial attention from scholars. At an organisational level, the goal of managing conflict is </w:t>
      </w:r>
      <w:r w:rsidRPr="00914A42">
        <w:rPr>
          <w:rFonts w:ascii="Arial" w:eastAsia="PingFang SC" w:hAnsi="Arial" w:cs="Arial"/>
          <w:color w:val="000000" w:themeColor="text1"/>
          <w:shd w:val="clear" w:color="auto" w:fill="FFFFFF"/>
          <w14:ligatures w14:val="none"/>
        </w:rPr>
        <w:t xml:space="preserve">to maximise the positive impact of </w:t>
      </w:r>
      <w:proofErr w:type="gramStart"/>
      <w:r w:rsidRPr="00914A42">
        <w:rPr>
          <w:rFonts w:ascii="Arial" w:eastAsia="PingFang SC" w:hAnsi="Arial" w:cs="Arial"/>
          <w:color w:val="000000" w:themeColor="text1"/>
          <w:shd w:val="clear" w:color="auto" w:fill="FFFFFF"/>
          <w14:ligatures w14:val="none"/>
        </w:rPr>
        <w:t>conflict, and</w:t>
      </w:r>
      <w:proofErr w:type="gramEnd"/>
      <w:r w:rsidRPr="00914A42">
        <w:rPr>
          <w:rFonts w:ascii="Arial" w:eastAsia="PingFang SC" w:hAnsi="Arial" w:cs="Arial"/>
          <w:color w:val="000000" w:themeColor="text1"/>
          <w:shd w:val="clear" w:color="auto" w:fill="FFFFFF"/>
          <w14:ligatures w14:val="none"/>
        </w:rPr>
        <w:t xml:space="preserve"> minimise its negative impact </w:t>
      </w:r>
      <w:r w:rsidRPr="00914A42">
        <w:rPr>
          <w:rFonts w:ascii="Arial" w:eastAsia="PingFang SC" w:hAnsi="Arial" w:cs="Arial"/>
          <w:color w:val="000000" w:themeColor="text1"/>
          <w:shd w:val="clear" w:color="auto" w:fill="FFFFFF"/>
          <w14:ligatures w14:val="none"/>
        </w:rPr>
        <w:lastRenderedPageBreak/>
        <w:t>as much as possible (</w:t>
      </w:r>
      <w:proofErr w:type="spellStart"/>
      <w:r w:rsidRPr="00914A42">
        <w:rPr>
          <w:rFonts w:ascii="Arial" w:eastAsia="PingFang SC" w:hAnsi="Arial" w:cs="Arial"/>
          <w:color w:val="000000" w:themeColor="text1"/>
          <w:shd w:val="clear" w:color="auto" w:fill="FFFFFF"/>
          <w14:ligatures w14:val="none"/>
        </w:rPr>
        <w:t>Runde</w:t>
      </w:r>
      <w:proofErr w:type="spellEnd"/>
      <w:r w:rsidRPr="00914A42">
        <w:rPr>
          <w:rFonts w:ascii="Arial" w:eastAsia="PingFang SC" w:hAnsi="Arial" w:cs="Arial"/>
          <w:color w:val="000000" w:themeColor="text1"/>
          <w:shd w:val="clear" w:color="auto" w:fill="FFFFFF"/>
          <w14:ligatures w14:val="none"/>
        </w:rPr>
        <w:t>, 2014). For this reason, conflict scholars have focused on various kinds of approaches to manage conflict. This includes not only a set of higher level of organisational conflict management systems (</w:t>
      </w:r>
      <w:proofErr w:type="spellStart"/>
      <w:r w:rsidRPr="00914A42">
        <w:rPr>
          <w:rFonts w:ascii="Arial" w:eastAsia="PingFang SC" w:hAnsi="Arial" w:cs="Arial"/>
          <w:color w:val="000000" w:themeColor="text1"/>
          <w:shd w:val="clear" w:color="auto" w:fill="FFFFFF"/>
          <w14:ligatures w14:val="none"/>
        </w:rPr>
        <w:t>Runde</w:t>
      </w:r>
      <w:proofErr w:type="spellEnd"/>
      <w:r w:rsidRPr="00914A42">
        <w:rPr>
          <w:rFonts w:ascii="Arial" w:eastAsia="PingFang SC" w:hAnsi="Arial" w:cs="Arial"/>
          <w:color w:val="000000" w:themeColor="text1"/>
          <w:shd w:val="clear" w:color="auto" w:fill="FFFFFF"/>
          <w14:ligatures w14:val="none"/>
        </w:rPr>
        <w:t xml:space="preserve">, 2014), such as dispute resolution systems, but also lower-level practices that line managers and supervisors can use to manage employee conflict, such as </w:t>
      </w:r>
      <w:r w:rsidRPr="00914A42">
        <w:rPr>
          <w:rFonts w:ascii="Arial" w:hAnsi="Arial" w:cs="Arial"/>
          <w:color w:val="000000" w:themeColor="text1"/>
          <w14:ligatures w14:val="none"/>
        </w:rPr>
        <w:t xml:space="preserve">mediation, arbitration, (von </w:t>
      </w:r>
      <w:proofErr w:type="spellStart"/>
      <w:r w:rsidRPr="00914A42">
        <w:rPr>
          <w:rFonts w:ascii="Arial" w:hAnsi="Arial" w:cs="Arial"/>
          <w:color w:val="000000" w:themeColor="text1"/>
          <w14:ligatures w14:val="none"/>
        </w:rPr>
        <w:t>Feigenblatt</w:t>
      </w:r>
      <w:proofErr w:type="spellEnd"/>
      <w:r w:rsidRPr="00914A42">
        <w:rPr>
          <w:rFonts w:ascii="Arial" w:hAnsi="Arial" w:cs="Arial"/>
          <w:color w:val="000000" w:themeColor="text1"/>
          <w14:ligatures w14:val="none"/>
        </w:rPr>
        <w:t xml:space="preserve">, 2021) and so on. </w:t>
      </w:r>
    </w:p>
    <w:p w14:paraId="49526FBE" w14:textId="77777777" w:rsidR="00381790" w:rsidRPr="00DA021F" w:rsidRDefault="00381790" w:rsidP="00381790">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914A42">
        <w:rPr>
          <w:rFonts w:ascii="Arial" w:hAnsi="Arial" w:cs="Arial"/>
          <w:color w:val="000000" w:themeColor="text1"/>
          <w14:ligatures w14:val="none"/>
        </w:rPr>
        <w:t xml:space="preserve">Additionally, it is typically agreed that organisations should </w:t>
      </w:r>
      <w:r w:rsidRPr="00914A42">
        <w:rPr>
          <w:rFonts w:ascii="Arial" w:eastAsia="PingFang SC" w:hAnsi="Arial" w:cs="Arial"/>
          <w:color w:val="000000" w:themeColor="text1"/>
          <w:shd w:val="clear" w:color="auto" w:fill="FFFFFF"/>
          <w14:ligatures w14:val="none"/>
        </w:rPr>
        <w:t>support individual employees to handle conflict effectively (</w:t>
      </w:r>
      <w:proofErr w:type="spellStart"/>
      <w:r w:rsidRPr="00914A42">
        <w:rPr>
          <w:rFonts w:ascii="Arial" w:eastAsia="PingFang SC" w:hAnsi="Arial" w:cs="Arial"/>
          <w:color w:val="000000" w:themeColor="text1"/>
          <w:shd w:val="clear" w:color="auto" w:fill="FFFFFF"/>
          <w14:ligatures w14:val="none"/>
        </w:rPr>
        <w:t>Runde</w:t>
      </w:r>
      <w:proofErr w:type="spellEnd"/>
      <w:r w:rsidRPr="00914A42">
        <w:rPr>
          <w:rFonts w:ascii="Arial" w:eastAsia="PingFang SC" w:hAnsi="Arial" w:cs="Arial"/>
          <w:color w:val="000000" w:themeColor="text1"/>
          <w:shd w:val="clear" w:color="auto" w:fill="FFFFFF"/>
          <w14:ligatures w14:val="none"/>
        </w:rPr>
        <w:t xml:space="preserve">, 2014), so research has focused on conflict handling at an individual level. </w:t>
      </w:r>
      <w:r w:rsidRPr="00914A42">
        <w:rPr>
          <w:rFonts w:ascii="Arial" w:hAnsi="Arial" w:cs="Arial"/>
          <w:color w:val="000000" w:themeColor="text1"/>
          <w14:ligatures w14:val="none"/>
        </w:rPr>
        <w:t xml:space="preserve">Specifically, researchers have analysed individuals’ conflict handling approaches, based on different kinds of conflict handing models which are also known as dual-concern models. By ‘dual concern’, it means these models are distinguished </w:t>
      </w:r>
      <w:r w:rsidRPr="00914A42">
        <w:rPr>
          <w:rFonts w:ascii="Arial" w:eastAsia="PingFang SC" w:hAnsi="Arial" w:cs="Arial"/>
          <w:color w:val="000000" w:themeColor="text1"/>
          <w:shd w:val="clear" w:color="auto" w:fill="FFFFFF"/>
          <w14:ligatures w14:val="none"/>
        </w:rPr>
        <w:t xml:space="preserve">by two variables of concerns, </w:t>
      </w:r>
      <w:r w:rsidRPr="00914A42">
        <w:rPr>
          <w:rFonts w:ascii="Arial" w:hAnsi="Arial" w:cs="Arial"/>
          <w:color w:val="000000" w:themeColor="text1"/>
          <w14:ligatures w14:val="none"/>
        </w:rPr>
        <w:t xml:space="preserve">which then are categorised by different conflict handling approaches. </w:t>
      </w:r>
      <w:r w:rsidRPr="00914A42">
        <w:rPr>
          <w:rFonts w:ascii="Arial" w:eastAsia="PingFang SC" w:hAnsi="Arial" w:cs="Arial"/>
          <w:color w:val="000000" w:themeColor="text1"/>
          <w:shd w:val="clear" w:color="auto" w:fill="FFFFFF"/>
          <w14:ligatures w14:val="none"/>
        </w:rPr>
        <w:t xml:space="preserve">Different scholars have developed their own version of variables. For example, Blake and Mouton (1964) conceptualise the variables as concern for people and production, and Thomas (1974) </w:t>
      </w:r>
      <w:r w:rsidRPr="00DA021F">
        <w:rPr>
          <w:rFonts w:ascii="Arial" w:eastAsia="PingFang SC" w:hAnsi="Arial" w:cs="Arial"/>
          <w:color w:val="000000" w:themeColor="text1"/>
          <w:shd w:val="clear" w:color="auto" w:fill="FFFFFF"/>
          <w14:ligatures w14:val="none"/>
        </w:rPr>
        <w:t xml:space="preserve">conceptualises them as attempting to satisfy the other party’s concerns and attempting to satisfy one’s own concerns. </w:t>
      </w:r>
    </w:p>
    <w:p w14:paraId="7A959586" w14:textId="77777777" w:rsidR="00381790" w:rsidRPr="00DA021F" w:rsidRDefault="00381790" w:rsidP="00381790">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It is worth noting that researchers (Chao and Tian, 2013; Liu and Chen, 2000) tend to use terms like “conflict management”, “managing conflict”, and “conflict handling” interchangeably in workplace conflict studies. However, this sometimes causes confusion, because it is not clear whether researchers refer to conflict at an organisational (how managers manage employee conflicts) or individual level (how individuals handle their own conflicts with other employees). In this thesis, these terms are distinguished. The term ‘conflict managing’ or ‘managing employee conflict’ are used to refer to how managers manage conflicts, while ‘conflict handling’ refers to how </w:t>
      </w:r>
      <w:r w:rsidRPr="00DA021F">
        <w:rPr>
          <w:rFonts w:ascii="Arial" w:eastAsia="PingFang SC" w:hAnsi="Arial" w:cs="Arial"/>
          <w:color w:val="000000" w:themeColor="text1"/>
          <w:shd w:val="clear" w:color="auto" w:fill="FFFFFF"/>
          <w14:ligatures w14:val="none"/>
        </w:rPr>
        <w:lastRenderedPageBreak/>
        <w:t>individuals handle conflicts, and ‘conflict management’ refer to both in a general sense.</w:t>
      </w:r>
    </w:p>
    <w:p w14:paraId="0B70487C" w14:textId="2949BA2C" w:rsidR="00381790" w:rsidRPr="00DA021F" w:rsidRDefault="00381790" w:rsidP="00381790">
      <w:pPr>
        <w:widowControl w:val="0"/>
        <w:spacing w:line="480" w:lineRule="auto"/>
        <w:ind w:firstLineChars="250" w:firstLine="600"/>
        <w:jc w:val="both"/>
        <w:rPr>
          <w:rFonts w:ascii="Arial" w:hAnsi="Arial" w:cs="Arial"/>
          <w:color w:val="000000" w:themeColor="text1"/>
          <w14:ligatures w14:val="none"/>
        </w:rPr>
      </w:pPr>
      <w:r w:rsidRPr="00DA021F">
        <w:rPr>
          <w:rFonts w:ascii="Arial" w:hAnsi="Arial" w:cs="Arial"/>
          <w:color w:val="000000" w:themeColor="text1"/>
          <w14:ligatures w14:val="none"/>
        </w:rPr>
        <w:t>Many studies on dual-concern models have been conducted using a cultural lens, analysing the impact of culture on the adoption of certain approaches. Most studies are based on the collectivis</w:t>
      </w:r>
      <w:r w:rsidR="008712C5" w:rsidRPr="00DA021F">
        <w:rPr>
          <w:rFonts w:ascii="Arial" w:hAnsi="Arial" w:cs="Arial"/>
          <w:color w:val="000000" w:themeColor="text1"/>
          <w14:ligatures w14:val="none"/>
        </w:rPr>
        <w:t>t</w:t>
      </w:r>
      <w:r w:rsidRPr="00DA021F">
        <w:rPr>
          <w:rFonts w:ascii="Arial" w:hAnsi="Arial" w:cs="Arial"/>
          <w:color w:val="000000" w:themeColor="text1"/>
          <w14:ligatures w14:val="none"/>
        </w:rPr>
        <w:t>/individualis</w:t>
      </w:r>
      <w:r w:rsidR="008712C5" w:rsidRPr="00DA021F">
        <w:rPr>
          <w:rFonts w:ascii="Arial" w:hAnsi="Arial" w:cs="Arial"/>
          <w:color w:val="000000" w:themeColor="text1"/>
          <w14:ligatures w14:val="none"/>
        </w:rPr>
        <w:t>t</w:t>
      </w:r>
      <w:r w:rsidRPr="00DA021F">
        <w:rPr>
          <w:rFonts w:ascii="Arial" w:hAnsi="Arial" w:cs="Arial"/>
          <w:color w:val="000000" w:themeColor="text1"/>
          <w14:ligatures w14:val="none"/>
        </w:rPr>
        <w:t xml:space="preserve"> cultural values (Hofstede, 1980) and investigate how the approaches might be different across cultures (Liu et al.., 2020; </w:t>
      </w:r>
      <w:proofErr w:type="spellStart"/>
      <w:r w:rsidRPr="00DA021F">
        <w:rPr>
          <w:rFonts w:ascii="Arial" w:hAnsi="Arial" w:cs="Arial"/>
          <w:color w:val="000000" w:themeColor="text1"/>
          <w14:ligatures w14:val="none"/>
        </w:rPr>
        <w:t>Ristic</w:t>
      </w:r>
      <w:proofErr w:type="spellEnd"/>
      <w:r w:rsidRPr="00DA021F">
        <w:rPr>
          <w:rFonts w:ascii="Arial" w:hAnsi="Arial" w:cs="Arial"/>
          <w:color w:val="000000" w:themeColor="text1"/>
          <w14:ligatures w14:val="none"/>
        </w:rPr>
        <w:t xml:space="preserve"> et al., 2020) and be adopted more effectively </w:t>
      </w:r>
      <w:r w:rsidRPr="00DA021F">
        <w:rPr>
          <w:rFonts w:ascii="Arial" w:hAnsi="Arial" w:cs="Arial"/>
          <w:color w:val="000000" w:themeColor="text1"/>
          <w:shd w:val="clear" w:color="auto" w:fill="FFFFFF"/>
          <w14:ligatures w14:val="none"/>
        </w:rPr>
        <w:t xml:space="preserve">(Krishnakumar et al., 2019). Specifically, some researchers have explored certain cultural groups’ preferred conflict handling approach. For example, Ma et al. (2010) have analysed the Turkish preferred conflict handling approach, while Bao et al. (2019) focused on Chinese people. Other researchers have explored this topic in a cross-cultural context, comparing the conflict handling approaches adopted by different cultural groups. For example, </w:t>
      </w:r>
      <w:r w:rsidRPr="00DA021F">
        <w:rPr>
          <w:rFonts w:ascii="Arial" w:eastAsia="PingFang SC" w:hAnsi="Arial" w:cs="Arial"/>
          <w:color w:val="000000" w:themeColor="text1"/>
          <w:shd w:val="clear" w:color="auto" w:fill="FFFFFF"/>
          <w14:ligatures w14:val="none"/>
        </w:rPr>
        <w:t xml:space="preserve">Kim-Jo et al. (2010) compared </w:t>
      </w:r>
      <w:r w:rsidRPr="00DA021F">
        <w:rPr>
          <w:rFonts w:ascii="Arial" w:hAnsi="Arial" w:cs="Arial"/>
          <w:color w:val="000000" w:themeColor="text1"/>
          <w:shd w:val="clear" w:color="auto" w:fill="FFFFFF"/>
          <w14:ligatures w14:val="none"/>
        </w:rPr>
        <w:t xml:space="preserve">how Koreans and European Americans handle conflict differently in their respective cultural context, and </w:t>
      </w:r>
      <w:r w:rsidRPr="00DA021F">
        <w:rPr>
          <w:rFonts w:ascii="Arial" w:eastAsia="PingFang SC" w:hAnsi="Arial" w:cs="Arial"/>
          <w:color w:val="000000" w:themeColor="text1"/>
          <w:shd w:val="clear" w:color="auto" w:fill="FFFFFF"/>
          <w14:ligatures w14:val="none"/>
        </w:rPr>
        <w:t xml:space="preserve">Gunkel et al. (2016) compared the approaches of people from ten cultural groups. </w:t>
      </w:r>
    </w:p>
    <w:p w14:paraId="61134E42" w14:textId="072B06A7" w:rsidR="00381790" w:rsidRPr="00DA021F" w:rsidRDefault="00381790" w:rsidP="00381790">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DA021F">
        <w:rPr>
          <w:rFonts w:ascii="Arial" w:hAnsi="Arial" w:cs="Arial"/>
          <w:color w:val="000000" w:themeColor="text1"/>
          <w:shd w:val="clear" w:color="auto" w:fill="FFFFFF"/>
          <w14:ligatures w14:val="none"/>
        </w:rPr>
        <w:t xml:space="preserve">Yet, it is clear from the above reviews that a cross-cultural perspective, especially an East-West perspective, has largely been neglected in current conflict management literature (Bhatt, 2020; Guo and </w:t>
      </w:r>
      <w:proofErr w:type="spellStart"/>
      <w:r w:rsidRPr="00DA021F">
        <w:rPr>
          <w:rFonts w:ascii="Arial" w:hAnsi="Arial" w:cs="Arial"/>
          <w:color w:val="000000" w:themeColor="text1"/>
          <w:shd w:val="clear" w:color="auto" w:fill="FFFFFF"/>
          <w14:ligatures w14:val="none"/>
        </w:rPr>
        <w:t>Cionea</w:t>
      </w:r>
      <w:proofErr w:type="spellEnd"/>
      <w:r w:rsidRPr="00DA021F">
        <w:rPr>
          <w:rFonts w:ascii="Arial" w:hAnsi="Arial" w:cs="Arial"/>
          <w:color w:val="000000" w:themeColor="text1"/>
          <w:shd w:val="clear" w:color="auto" w:fill="FFFFFF"/>
          <w14:ligatures w14:val="none"/>
        </w:rPr>
        <w:t xml:space="preserve">, 2017). At an organisational level, conflict managing research has rarely considered the cultural background of managers and the parties involved in conflict. Only a few studies have argued that conflict managing practices might differ across cultures (McKenzie. 2015; Syukur and Bagshaw. 2013; Teague et al., 2012). For example, </w:t>
      </w:r>
      <w:r w:rsidRPr="00DA021F">
        <w:rPr>
          <w:rFonts w:ascii="Arial" w:eastAsia="PingFang SC" w:hAnsi="Arial" w:cs="Arial"/>
          <w:color w:val="000000" w:themeColor="text1"/>
          <w:shd w:val="clear" w:color="auto" w:fill="FFFFFF"/>
          <w14:ligatures w14:val="none"/>
        </w:rPr>
        <w:t xml:space="preserve">Tinsley and Brett (2001) argue that compared with American managers, Chinese managers are more likely to involve higher management in managing conflict due to their concerns about power. </w:t>
      </w:r>
      <w:r w:rsidRPr="00DA021F">
        <w:rPr>
          <w:rFonts w:ascii="Arial" w:hAnsi="Arial" w:cs="Arial"/>
          <w:color w:val="000000" w:themeColor="text1"/>
          <w:shd w:val="clear" w:color="auto" w:fill="FFFFFF"/>
          <w14:ligatures w14:val="none"/>
        </w:rPr>
        <w:t xml:space="preserve">However, these studies do not provide details and explanations on the impact of cross-cultural interactions. Nor do they explain how managers might manage the conflict between </w:t>
      </w:r>
      <w:r w:rsidRPr="00DA021F">
        <w:rPr>
          <w:rFonts w:ascii="Arial" w:hAnsi="Arial" w:cs="Arial"/>
          <w:color w:val="000000" w:themeColor="text1"/>
          <w:shd w:val="clear" w:color="auto" w:fill="FFFFFF"/>
          <w14:ligatures w14:val="none"/>
        </w:rPr>
        <w:lastRenderedPageBreak/>
        <w:t xml:space="preserve">different cultural groups. </w:t>
      </w:r>
    </w:p>
    <w:p w14:paraId="12BF542E" w14:textId="7B5659B7" w:rsidR="00273AF7" w:rsidRPr="00DA021F" w:rsidRDefault="00273AF7" w:rsidP="00273AF7">
      <w:pPr>
        <w:widowControl w:val="0"/>
        <w:spacing w:line="480" w:lineRule="auto"/>
        <w:ind w:firstLineChars="250" w:firstLine="600"/>
        <w:jc w:val="both"/>
        <w:rPr>
          <w:rFonts w:ascii="Arial" w:hAnsi="Arial" w:cs="Arial"/>
          <w:color w:val="000000" w:themeColor="text1"/>
          <w:shd w:val="clear" w:color="auto" w:fill="FFFFFF"/>
          <w14:ligatures w14:val="none"/>
        </w:rPr>
      </w:pPr>
      <w:r w:rsidRPr="00DA021F">
        <w:rPr>
          <w:rFonts w:ascii="Arial" w:hAnsi="Arial" w:cs="Arial"/>
          <w:color w:val="000000" w:themeColor="text1"/>
          <w14:ligatures w14:val="none"/>
        </w:rPr>
        <w:t>At an individual level</w:t>
      </w:r>
      <w:r w:rsidRPr="00DA021F">
        <w:rPr>
          <w:rFonts w:ascii="Arial" w:hAnsi="Arial" w:cs="Arial"/>
          <w:color w:val="000000" w:themeColor="text1"/>
          <w:shd w:val="clear" w:color="auto" w:fill="FFFFFF"/>
          <w14:ligatures w14:val="none"/>
        </w:rPr>
        <w:t>, literatures have been either single-culture descriptive or multicultural comparative. Research has typically been done in a single cultural context, analysing how a cultural group handles conflict (Caputo et al., 2019b). A limited number of research has been conducted in multicultural contexts, characterising different culture values (especially individualism/collectivism), and then linking the differences to conflict management (</w:t>
      </w:r>
      <w:proofErr w:type="spellStart"/>
      <w:r w:rsidRPr="00DA021F">
        <w:rPr>
          <w:rFonts w:ascii="Arial" w:hAnsi="Arial" w:cs="Arial"/>
          <w:color w:val="000000" w:themeColor="text1"/>
          <w:shd w:val="clear" w:color="auto" w:fill="FFFFFF"/>
          <w14:ligatures w14:val="none"/>
        </w:rPr>
        <w:t>Avruch</w:t>
      </w:r>
      <w:proofErr w:type="spellEnd"/>
      <w:r w:rsidRPr="00DA021F">
        <w:rPr>
          <w:rFonts w:ascii="Arial" w:hAnsi="Arial" w:cs="Arial"/>
          <w:color w:val="000000" w:themeColor="text1"/>
          <w:shd w:val="clear" w:color="auto" w:fill="FFFFFF"/>
          <w14:ligatures w14:val="none"/>
        </w:rPr>
        <w:t xml:space="preserve">, 2009; Yuan, 2010), without offering the insiders’ explanations on why individuals adopt a certain approach (Rahim and Katz, 2020). While </w:t>
      </w:r>
      <w:r w:rsidRPr="00DA021F">
        <w:rPr>
          <w:rFonts w:ascii="Arial" w:hAnsi="Arial" w:cs="Arial"/>
          <w:color w:val="000000" w:themeColor="text1"/>
          <w14:ligatures w14:val="none"/>
        </w:rPr>
        <w:t>a few studies have recognised that individuals might adopt different, or several conflict handling approaches in cross-cultural contexts (</w:t>
      </w:r>
      <w:r w:rsidRPr="00DA021F">
        <w:rPr>
          <w:rFonts w:ascii="Arial" w:eastAsia="PingFang SC" w:hAnsi="Arial" w:cs="Arial"/>
          <w:color w:val="000000" w:themeColor="text1"/>
          <w:shd w:val="clear" w:color="auto" w:fill="FFFFFF"/>
          <w14:ligatures w14:val="none"/>
        </w:rPr>
        <w:t>Rahim and Katz, 2020</w:t>
      </w:r>
      <w:r w:rsidRPr="00DA021F">
        <w:rPr>
          <w:rFonts w:ascii="Arial" w:hAnsi="Arial" w:cs="Arial"/>
          <w:color w:val="000000" w:themeColor="text1"/>
          <w14:ligatures w14:val="none"/>
        </w:rPr>
        <w:t xml:space="preserve">), it is unclear why people do so. It is possible that people’s behaviour is shaped by cross-cultural interactions, but these studies do not provide any of their participants’ accounts of explanations or details on </w:t>
      </w:r>
      <w:r w:rsidRPr="00DA021F">
        <w:rPr>
          <w:rFonts w:ascii="Arial" w:eastAsia="PingFang SC" w:hAnsi="Arial" w:cs="Arial"/>
          <w:color w:val="000000" w:themeColor="text1"/>
          <w:shd w:val="clear" w:color="auto" w:fill="FFFFFF"/>
          <w14:ligatures w14:val="none"/>
        </w:rPr>
        <w:t xml:space="preserve">the deeper reasons, purposes, and motivations of individuals’ behaviour. This has made it ambiguous whether the adoption is related to cultural differences at all, and if so, why, and how is this different? </w:t>
      </w:r>
      <w:r w:rsidRPr="00DA021F">
        <w:rPr>
          <w:rFonts w:ascii="Arial" w:hAnsi="Arial" w:cs="Arial"/>
          <w:color w:val="000000" w:themeColor="text1"/>
          <w:shd w:val="clear" w:color="auto" w:fill="FFFFFF"/>
          <w14:ligatures w14:val="none"/>
        </w:rPr>
        <w:t xml:space="preserve">In short, most cross-cultural research has focused on comparing how people from different cultures manage conflicts, rather than exploring how different cultural groups manage conflicts with each other (Gomez and Taylor, 2017). </w:t>
      </w:r>
    </w:p>
    <w:p w14:paraId="3D6C96A7" w14:textId="72AA4FF0" w:rsidR="00BE3C4D" w:rsidRPr="00DA021F" w:rsidRDefault="00273AF7" w:rsidP="00473D83">
      <w:pPr>
        <w:widowControl w:val="0"/>
        <w:spacing w:line="480" w:lineRule="auto"/>
        <w:ind w:firstLineChars="250" w:firstLine="600"/>
        <w:jc w:val="both"/>
        <w:rPr>
          <w:rFonts w:ascii="Arial" w:hAnsi="Arial" w:cs="Arial"/>
          <w:color w:val="000000" w:themeColor="text1"/>
          <w:shd w:val="clear" w:color="auto" w:fill="FFFFFF"/>
          <w14:ligatures w14:val="none"/>
        </w:rPr>
      </w:pPr>
      <w:r w:rsidRPr="00DA021F">
        <w:rPr>
          <w:rFonts w:ascii="Arial" w:hAnsi="Arial" w:cs="Arial"/>
          <w:color w:val="000000" w:themeColor="text1"/>
          <w:shd w:val="clear" w:color="auto" w:fill="FFFFFF"/>
          <w14:ligatures w14:val="none"/>
        </w:rPr>
        <w:t>Thus, as organisations are becoming more culturally diverse, a comprehensive understanding of how culture may impact on workplace conflict is necessary (Li et al., 2018). Understanding the impact of culture will help both individuals and organisations to manage conflict more effectively and bring out the benefits of conflict</w:t>
      </w:r>
      <w:r w:rsidR="00DC02C0" w:rsidRPr="00DA021F">
        <w:rPr>
          <w:rFonts w:ascii="Arial" w:hAnsi="Arial" w:cs="Arial"/>
          <w:color w:val="000000" w:themeColor="text1"/>
          <w:shd w:val="clear" w:color="auto" w:fill="FFFFFF"/>
          <w14:ligatures w14:val="none"/>
        </w:rPr>
        <w:t xml:space="preserve">. </w:t>
      </w:r>
      <w:r w:rsidR="00BE3C4D" w:rsidRPr="00DA021F">
        <w:rPr>
          <w:rFonts w:ascii="Arial" w:hAnsi="Arial" w:cs="Arial"/>
          <w:color w:val="000000" w:themeColor="text1"/>
          <w:shd w:val="clear" w:color="auto" w:fill="FFFFFF"/>
          <w14:ligatures w14:val="none"/>
        </w:rPr>
        <w:t>The thesis aims to bridge the gap above by studying</w:t>
      </w:r>
      <w:r w:rsidR="00A42DE5" w:rsidRPr="00DA021F">
        <w:rPr>
          <w:rFonts w:ascii="Arial" w:hAnsi="Arial" w:cs="Arial"/>
          <w:color w:val="000000" w:themeColor="text1"/>
          <w:shd w:val="clear" w:color="auto" w:fill="FFFFFF"/>
          <w14:ligatures w14:val="none"/>
        </w:rPr>
        <w:t xml:space="preserve"> how individuals experience conflict in Chinese MNCs’ UK subsidiaries</w:t>
      </w:r>
      <w:r w:rsidR="00715D4B" w:rsidRPr="00DA021F">
        <w:rPr>
          <w:rFonts w:ascii="Arial" w:hAnsi="Arial" w:cs="Arial"/>
          <w:color w:val="000000" w:themeColor="text1"/>
        </w:rPr>
        <w:t>, and exploring how people from different cultures handle conflicts between themselves, and how employee conflict is managed.</w:t>
      </w:r>
      <w:r w:rsidR="00715D4B" w:rsidRPr="00DA021F">
        <w:rPr>
          <w:rFonts w:ascii="Arial" w:hAnsi="Arial" w:cs="Arial"/>
          <w:color w:val="000000" w:themeColor="text1"/>
          <w:shd w:val="clear" w:color="auto" w:fill="FFFFFF"/>
          <w14:ligatures w14:val="none"/>
        </w:rPr>
        <w:t xml:space="preserve"> </w:t>
      </w:r>
      <w:r w:rsidR="00473D83" w:rsidRPr="00DA021F">
        <w:rPr>
          <w:rFonts w:ascii="Arial" w:hAnsi="Arial" w:cs="Arial"/>
          <w:color w:val="000000" w:themeColor="text1"/>
          <w:shd w:val="clear" w:color="auto" w:fill="FFFFFF"/>
          <w14:ligatures w14:val="none"/>
        </w:rPr>
        <w:t xml:space="preserve">The </w:t>
      </w:r>
      <w:r w:rsidR="00473D83" w:rsidRPr="00DA021F">
        <w:rPr>
          <w:rFonts w:ascii="Arial" w:hAnsi="Arial" w:cs="Arial"/>
          <w:color w:val="000000" w:themeColor="text1"/>
          <w:shd w:val="clear" w:color="auto" w:fill="FFFFFF"/>
          <w14:ligatures w14:val="none"/>
        </w:rPr>
        <w:lastRenderedPageBreak/>
        <w:t xml:space="preserve">reason why China and UK are chosen is because, theoretically, the two cultures represent very different cultural values. For example, based on Hofstede’s cultural dimensions (1980), China scores 20 on individualism, while the UK scores 89. This means that this research may expect sharp cultural differences from participants, which is particularly suitable for exploring cross-cultural interactions and comparisons. </w:t>
      </w:r>
    </w:p>
    <w:p w14:paraId="468DEF84" w14:textId="68B439E5" w:rsidR="009A199B" w:rsidRPr="00DA021F" w:rsidRDefault="009A199B" w:rsidP="00B2471D">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DA021F">
        <w:rPr>
          <w:rFonts w:ascii="Arial" w:hAnsi="Arial" w:cs="Arial"/>
          <w:color w:val="000000" w:themeColor="text1"/>
          <w:shd w:val="clear" w:color="auto" w:fill="FFFFFF"/>
          <w14:ligatures w14:val="none"/>
        </w:rPr>
        <w:t>Moreover, studying</w:t>
      </w:r>
      <w:r w:rsidRPr="00DA021F">
        <w:rPr>
          <w:rFonts w:ascii="Arial" w:eastAsia="PingFang SC" w:hAnsi="Arial" w:cs="Arial"/>
          <w:color w:val="000000" w:themeColor="text1"/>
          <w:shd w:val="clear" w:color="auto" w:fill="FFFFFF"/>
          <w14:ligatures w14:val="none"/>
        </w:rPr>
        <w:t xml:space="preserve"> how Chinese employees and managers manage conflict is crucial, due to China’s increasingly vital role in the global economy (</w:t>
      </w:r>
      <w:r w:rsidRPr="00DA021F">
        <w:rPr>
          <w:rFonts w:ascii="Arial" w:hAnsi="Arial" w:cs="Arial"/>
          <w:color w:val="000000" w:themeColor="text1"/>
          <w:shd w:val="clear" w:color="auto" w:fill="FFFFFF"/>
          <w14:ligatures w14:val="none"/>
        </w:rPr>
        <w:t xml:space="preserve">Guo and </w:t>
      </w:r>
      <w:proofErr w:type="spellStart"/>
      <w:r w:rsidRPr="00DA021F">
        <w:rPr>
          <w:rFonts w:ascii="Arial" w:hAnsi="Arial" w:cs="Arial"/>
          <w:color w:val="000000" w:themeColor="text1"/>
          <w:shd w:val="clear" w:color="auto" w:fill="FFFFFF"/>
          <w14:ligatures w14:val="none"/>
        </w:rPr>
        <w:t>Cionea</w:t>
      </w:r>
      <w:proofErr w:type="spellEnd"/>
      <w:r w:rsidRPr="00DA021F">
        <w:rPr>
          <w:rFonts w:ascii="Arial" w:hAnsi="Arial" w:cs="Arial"/>
          <w:color w:val="000000" w:themeColor="text1"/>
          <w:shd w:val="clear" w:color="auto" w:fill="FFFFFF"/>
          <w14:ligatures w14:val="none"/>
        </w:rPr>
        <w:t>, 2017</w:t>
      </w:r>
      <w:r w:rsidRPr="00DA021F">
        <w:rPr>
          <w:rFonts w:ascii="Arial" w:eastAsia="PingFang SC" w:hAnsi="Arial" w:cs="Arial"/>
          <w:color w:val="000000" w:themeColor="text1"/>
          <w:shd w:val="clear" w:color="auto" w:fill="FFFFFF"/>
          <w14:ligatures w14:val="none"/>
        </w:rPr>
        <w:t xml:space="preserve">). Chinese MNCs are becoming a major and central force in the process of globalisation and internationalisation (Lau et al., 2021). This can be seen from China’s outward foreign direct investment (OFDI) stocks, </w:t>
      </w:r>
      <w:r w:rsidR="00B2471D" w:rsidRPr="00DA021F">
        <w:rPr>
          <w:rFonts w:ascii="Arial" w:eastAsia="PingFang SC" w:hAnsi="Arial" w:cs="Arial"/>
          <w:color w:val="000000" w:themeColor="text1"/>
          <w:shd w:val="clear" w:color="auto" w:fill="FFFFFF"/>
          <w14:ligatures w14:val="none"/>
        </w:rPr>
        <w:t>which increased 60 folds by 2018 compared with 2003, and were ranked as the third position globally in 2018</w:t>
      </w:r>
      <w:r w:rsidRPr="00DA021F">
        <w:rPr>
          <w:rFonts w:ascii="Arial" w:eastAsia="PingFang SC" w:hAnsi="Arial" w:cs="Arial"/>
          <w:color w:val="000000" w:themeColor="text1"/>
          <w:shd w:val="clear" w:color="auto" w:fill="FFFFFF"/>
          <w14:ligatures w14:val="none"/>
        </w:rPr>
        <w:t xml:space="preserve"> (</w:t>
      </w:r>
      <w:r w:rsidR="00B2471D" w:rsidRPr="00DA021F">
        <w:rPr>
          <w:rFonts w:ascii="Arial" w:eastAsia="PingFang SC" w:hAnsi="Arial" w:cs="Arial"/>
          <w:color w:val="000000" w:themeColor="text1"/>
          <w:shd w:val="clear" w:color="auto" w:fill="FFFFFF"/>
        </w:rPr>
        <w:t>Molnar et al., 2021</w:t>
      </w:r>
      <w:r w:rsidRPr="00DA021F">
        <w:rPr>
          <w:rFonts w:ascii="Arial" w:eastAsia="PingFang SC" w:hAnsi="Arial" w:cs="Arial"/>
          <w:color w:val="000000" w:themeColor="text1"/>
          <w:shd w:val="clear" w:color="auto" w:fill="FFFFFF"/>
          <w14:ligatures w14:val="none"/>
        </w:rPr>
        <w:t xml:space="preserve">). For these reasons, </w:t>
      </w:r>
      <w:r w:rsidRPr="00DA021F">
        <w:rPr>
          <w:rFonts w:ascii="Arial" w:hAnsi="Arial" w:cs="Arial"/>
          <w:color w:val="000000" w:themeColor="text1"/>
          <w:shd w:val="clear" w:color="auto" w:fill="FFFFFF"/>
          <w14:ligatures w14:val="none"/>
        </w:rPr>
        <w:t xml:space="preserve">studying Chinese people’s conflict management approaches is an important step to address cultural conflict, no matter whether this is in Eastern or cross-cultural situations (Li et al., 2018). </w:t>
      </w:r>
    </w:p>
    <w:p w14:paraId="65399D5F" w14:textId="77777777" w:rsidR="00BE3C4D" w:rsidRPr="00DA021F" w:rsidRDefault="00BE3C4D" w:rsidP="00914A42">
      <w:pPr>
        <w:widowControl w:val="0"/>
        <w:spacing w:line="480" w:lineRule="auto"/>
        <w:jc w:val="both"/>
        <w:rPr>
          <w:rFonts w:ascii="Arial" w:hAnsi="Arial" w:cs="Arial"/>
          <w:color w:val="000000" w:themeColor="text1"/>
          <w:shd w:val="clear" w:color="auto" w:fill="FFFFFF"/>
          <w14:ligatures w14:val="none"/>
        </w:rPr>
      </w:pPr>
    </w:p>
    <w:p w14:paraId="6E5739CC" w14:textId="3F5F943E" w:rsidR="00BE3C4D" w:rsidRPr="00DA021F" w:rsidRDefault="00BE3C4D" w:rsidP="00BC1E65">
      <w:pPr>
        <w:pStyle w:val="Heading2"/>
        <w:numPr>
          <w:ilvl w:val="1"/>
          <w:numId w:val="19"/>
        </w:numPr>
        <w:spacing w:line="480" w:lineRule="auto"/>
        <w:rPr>
          <w:shd w:val="clear" w:color="auto" w:fill="FFFFFF"/>
        </w:rPr>
      </w:pPr>
      <w:bookmarkStart w:id="5" w:name="_Toc169148919"/>
      <w:r w:rsidRPr="00DA021F">
        <w:rPr>
          <w:shd w:val="clear" w:color="auto" w:fill="FFFFFF"/>
        </w:rPr>
        <w:t>Study context</w:t>
      </w:r>
      <w:bookmarkEnd w:id="5"/>
      <w:r w:rsidRPr="00DA021F">
        <w:rPr>
          <w:shd w:val="clear" w:color="auto" w:fill="FFFFFF"/>
        </w:rPr>
        <w:t xml:space="preserve"> </w:t>
      </w:r>
    </w:p>
    <w:p w14:paraId="235143B8" w14:textId="537C7F4C" w:rsidR="00BE3C4D" w:rsidRPr="00DA021F" w:rsidRDefault="00BE3C4D" w:rsidP="00855183">
      <w:pPr>
        <w:widowControl w:val="0"/>
        <w:spacing w:line="480" w:lineRule="auto"/>
        <w:jc w:val="both"/>
        <w:rPr>
          <w:rFonts w:ascii="Arial" w:hAnsi="Arial" w:cs="Arial"/>
          <w:color w:val="000000" w:themeColor="text1"/>
          <w:shd w:val="clear" w:color="auto" w:fill="FFFFFF"/>
          <w14:ligatures w14:val="none"/>
        </w:rPr>
      </w:pPr>
      <w:r w:rsidRPr="00DA021F">
        <w:rPr>
          <w:rFonts w:ascii="Arial" w:hAnsi="Arial" w:cs="Arial"/>
          <w:color w:val="000000" w:themeColor="text1"/>
          <w:shd w:val="clear" w:color="auto" w:fill="FFFFFF"/>
          <w14:ligatures w14:val="none"/>
        </w:rPr>
        <w:t xml:space="preserve">This study aims to explore </w:t>
      </w:r>
      <w:r w:rsidR="00C820CC" w:rsidRPr="00DA021F">
        <w:rPr>
          <w:rFonts w:ascii="Arial" w:hAnsi="Arial" w:cs="Arial"/>
          <w:color w:val="000000" w:themeColor="text1"/>
        </w:rPr>
        <w:t xml:space="preserve">how individuals experience conflict in Chinese MNCs’ UK subsidiaries, and exploring how people from different cultures handle conflicts between themselves, and how employee conflict is managed. </w:t>
      </w:r>
      <w:r w:rsidRPr="00DA021F">
        <w:rPr>
          <w:rFonts w:ascii="Arial" w:hAnsi="Arial" w:cs="Arial"/>
          <w:color w:val="000000" w:themeColor="text1"/>
          <w:shd w:val="clear" w:color="auto" w:fill="FFFFFF"/>
          <w14:ligatures w14:val="none"/>
        </w:rPr>
        <w:t xml:space="preserve">Specifically, it explores whether and how culture and cross-cultural contexts influence the emergence and management of workplace conflicts. </w:t>
      </w:r>
      <w:r w:rsidR="000634D2" w:rsidRPr="00DA021F">
        <w:rPr>
          <w:rFonts w:ascii="Arial" w:hAnsi="Arial" w:cs="Arial"/>
          <w:color w:val="000000" w:themeColor="text1"/>
          <w:shd w:val="clear" w:color="auto" w:fill="FFFFFF"/>
          <w14:ligatures w14:val="none"/>
        </w:rPr>
        <w:t xml:space="preserve">By ‘culture’, this study focuses on </w:t>
      </w:r>
      <w:r w:rsidR="000634D2" w:rsidRPr="00DA021F">
        <w:rPr>
          <w:rFonts w:ascii="Arial" w:eastAsia="PingFang SC" w:hAnsi="Arial" w:cs="Arial"/>
          <w:color w:val="000000" w:themeColor="text1"/>
          <w:shd w:val="clear" w:color="auto" w:fill="FFFFFF"/>
          <w14:ligatures w14:val="none"/>
        </w:rPr>
        <w:t>individuals' cultural background at the national level. By ‘management’</w:t>
      </w:r>
      <w:r w:rsidR="000634D2" w:rsidRPr="00DA021F">
        <w:rPr>
          <w:rFonts w:ascii="Arial" w:hAnsi="Arial" w:cs="Arial"/>
          <w:color w:val="000000" w:themeColor="text1"/>
          <w:shd w:val="clear" w:color="auto" w:fill="FFFFFF"/>
          <w14:ligatures w14:val="none"/>
        </w:rPr>
        <w:t xml:space="preserve">, </w:t>
      </w:r>
      <w:r w:rsidRPr="00DA021F">
        <w:rPr>
          <w:rFonts w:ascii="Arial" w:hAnsi="Arial" w:cs="Arial"/>
          <w:color w:val="000000" w:themeColor="text1"/>
          <w:shd w:val="clear" w:color="auto" w:fill="FFFFFF"/>
          <w14:ligatures w14:val="none"/>
        </w:rPr>
        <w:t xml:space="preserve">the research studies both how individuals handle conflict between themselves, and how managers manage </w:t>
      </w:r>
      <w:r w:rsidRPr="00DA021F">
        <w:rPr>
          <w:rFonts w:ascii="Arial" w:hAnsi="Arial" w:cs="Arial"/>
          <w:color w:val="000000" w:themeColor="text1"/>
          <w:shd w:val="clear" w:color="auto" w:fill="FFFFFF"/>
          <w14:ligatures w14:val="none"/>
        </w:rPr>
        <w:lastRenderedPageBreak/>
        <w:t xml:space="preserve">employee conflict. By </w:t>
      </w:r>
      <w:r w:rsidR="002A2F78" w:rsidRPr="00DA021F">
        <w:rPr>
          <w:rFonts w:ascii="Arial" w:hAnsi="Arial" w:cs="Arial"/>
          <w:color w:val="000000" w:themeColor="text1"/>
          <w:shd w:val="clear" w:color="auto" w:fill="FFFFFF"/>
          <w14:ligatures w14:val="none"/>
        </w:rPr>
        <w:t>‘</w:t>
      </w:r>
      <w:r w:rsidRPr="00DA021F">
        <w:rPr>
          <w:rFonts w:ascii="Arial" w:hAnsi="Arial" w:cs="Arial"/>
          <w:color w:val="000000" w:themeColor="text1"/>
          <w:shd w:val="clear" w:color="auto" w:fill="FFFFFF"/>
          <w14:ligatures w14:val="none"/>
        </w:rPr>
        <w:t>conflict</w:t>
      </w:r>
      <w:r w:rsidR="002A2F78" w:rsidRPr="00DA021F">
        <w:rPr>
          <w:rFonts w:ascii="Arial" w:hAnsi="Arial" w:cs="Arial"/>
          <w:color w:val="000000" w:themeColor="text1"/>
          <w:shd w:val="clear" w:color="auto" w:fill="FFFFFF"/>
          <w14:ligatures w14:val="none"/>
        </w:rPr>
        <w:t>’</w:t>
      </w:r>
      <w:r w:rsidRPr="00DA021F">
        <w:rPr>
          <w:rFonts w:ascii="Arial" w:hAnsi="Arial" w:cs="Arial"/>
          <w:color w:val="000000" w:themeColor="text1"/>
          <w:shd w:val="clear" w:color="auto" w:fill="FFFFFF"/>
          <w14:ligatures w14:val="none"/>
        </w:rPr>
        <w:t>, this research focuses on the individual level</w:t>
      </w:r>
      <w:r w:rsidR="00DE0140" w:rsidRPr="00DA021F">
        <w:rPr>
          <w:rStyle w:val="FootnoteReference"/>
          <w:rFonts w:ascii="Arial" w:hAnsi="Arial" w:cs="Arial"/>
          <w:color w:val="000000" w:themeColor="text1"/>
          <w:shd w:val="clear" w:color="auto" w:fill="FFFFFF"/>
          <w14:ligatures w14:val="none"/>
        </w:rPr>
        <w:footnoteReference w:id="1"/>
      </w:r>
      <w:r w:rsidRPr="00DA021F">
        <w:rPr>
          <w:rFonts w:ascii="Arial" w:hAnsi="Arial" w:cs="Arial"/>
          <w:color w:val="000000" w:themeColor="text1"/>
          <w:shd w:val="clear" w:color="auto" w:fill="FFFFFF"/>
          <w14:ligatures w14:val="none"/>
        </w:rPr>
        <w:t xml:space="preserve">, so conflicts within three relationships in the workplace are explored: employee- employee, employee-manager, and manager-manager. This research also </w:t>
      </w:r>
      <w:r w:rsidR="00C072C9" w:rsidRPr="00DA021F">
        <w:rPr>
          <w:rFonts w:ascii="Arial" w:hAnsi="Arial" w:cs="Arial"/>
          <w:color w:val="000000" w:themeColor="text1"/>
          <w:shd w:val="clear" w:color="auto" w:fill="FFFFFF"/>
          <w14:ligatures w14:val="none"/>
        </w:rPr>
        <w:t>discusses</w:t>
      </w:r>
      <w:r w:rsidRPr="00DA021F">
        <w:rPr>
          <w:rFonts w:ascii="Arial" w:hAnsi="Arial" w:cs="Arial"/>
          <w:color w:val="000000" w:themeColor="text1"/>
          <w:shd w:val="clear" w:color="auto" w:fill="FFFFFF"/>
          <w14:ligatures w14:val="none"/>
        </w:rPr>
        <w:t xml:space="preserve"> people’s perceptions on conflict during the </w:t>
      </w:r>
      <w:r w:rsidRPr="00DA021F">
        <w:rPr>
          <w:rFonts w:ascii="Arial" w:hAnsi="Arial" w:cs="Arial"/>
          <w:color w:val="000000" w:themeColor="text1"/>
          <w14:ligatures w14:val="none"/>
        </w:rPr>
        <w:t>Covid-19</w:t>
      </w:r>
      <w:r w:rsidR="00A10678" w:rsidRPr="00DA021F">
        <w:rPr>
          <w:rFonts w:ascii="Arial" w:hAnsi="Arial" w:cs="Arial"/>
          <w:color w:val="000000" w:themeColor="text1"/>
          <w14:ligatures w14:val="none"/>
        </w:rPr>
        <w:t xml:space="preserve"> pandemic</w:t>
      </w:r>
      <w:r w:rsidRPr="00DA021F">
        <w:rPr>
          <w:rFonts w:ascii="Arial" w:hAnsi="Arial" w:cs="Arial"/>
          <w:color w:val="000000" w:themeColor="text1"/>
          <w14:ligatures w14:val="none"/>
        </w:rPr>
        <w:t>. Since people work at home during the pandemic</w:t>
      </w:r>
      <w:r w:rsidR="0012194F" w:rsidRPr="00DA021F">
        <w:rPr>
          <w:rFonts w:ascii="Arial" w:hAnsi="Arial" w:cs="Arial"/>
          <w:color w:val="000000" w:themeColor="text1"/>
          <w14:ligatures w14:val="none"/>
        </w:rPr>
        <w:t xml:space="preserve"> (</w:t>
      </w:r>
      <w:proofErr w:type="spellStart"/>
      <w:r w:rsidR="0012194F" w:rsidRPr="00DA021F">
        <w:rPr>
          <w:rFonts w:ascii="Arial" w:hAnsi="Arial" w:cs="Arial"/>
          <w:color w:val="000000" w:themeColor="text1"/>
        </w:rPr>
        <w:t>Kosteas</w:t>
      </w:r>
      <w:proofErr w:type="spellEnd"/>
      <w:r w:rsidR="0012194F" w:rsidRPr="00DA021F">
        <w:rPr>
          <w:rFonts w:ascii="Arial" w:hAnsi="Arial" w:cs="Arial"/>
          <w:color w:val="000000" w:themeColor="text1"/>
        </w:rPr>
        <w:t xml:space="preserve"> et al., 2022</w:t>
      </w:r>
      <w:r w:rsidR="0012194F" w:rsidRPr="00DA021F">
        <w:rPr>
          <w:rFonts w:ascii="Arial" w:hAnsi="Arial" w:cs="Arial"/>
          <w:color w:val="000000" w:themeColor="text1"/>
          <w14:ligatures w14:val="none"/>
        </w:rPr>
        <w:t>)</w:t>
      </w:r>
      <w:r w:rsidRPr="00DA021F">
        <w:rPr>
          <w:rFonts w:ascii="Arial" w:hAnsi="Arial" w:cs="Arial"/>
          <w:color w:val="000000" w:themeColor="text1"/>
          <w14:ligatures w14:val="none"/>
        </w:rPr>
        <w:t xml:space="preserve">, it is likely that the lack of in-person interactions could affect the emergence of conflict and its management. </w:t>
      </w:r>
      <w:r w:rsidR="0072595A" w:rsidRPr="00DA021F">
        <w:rPr>
          <w:rFonts w:ascii="Arial" w:hAnsi="Arial" w:cs="Arial"/>
          <w:color w:val="000000" w:themeColor="text1"/>
          <w14:ligatures w14:val="none"/>
        </w:rPr>
        <w:t xml:space="preserve">Overall, </w:t>
      </w:r>
      <w:r w:rsidR="0072595A" w:rsidRPr="00DA021F">
        <w:rPr>
          <w:rFonts w:ascii="Arial" w:hAnsi="Arial" w:cs="Arial"/>
          <w:color w:val="000000" w:themeColor="text1"/>
          <w:shd w:val="clear" w:color="auto" w:fill="FFFFFF"/>
          <w14:ligatures w14:val="none"/>
        </w:rPr>
        <w:t>this research aims to advance understandings of culture and conflict management</w:t>
      </w:r>
      <w:r w:rsidR="00942D30" w:rsidRPr="00DA021F">
        <w:rPr>
          <w:rFonts w:ascii="Arial" w:hAnsi="Arial" w:cs="Arial"/>
          <w:color w:val="000000" w:themeColor="text1"/>
          <w:shd w:val="clear" w:color="auto" w:fill="FFFFFF"/>
          <w14:ligatures w14:val="none"/>
        </w:rPr>
        <w:t xml:space="preserve"> in </w:t>
      </w:r>
      <w:r w:rsidR="00F2126C" w:rsidRPr="00DA021F">
        <w:rPr>
          <w:rFonts w:ascii="Arial" w:hAnsi="Arial" w:cs="Arial"/>
          <w:color w:val="000000" w:themeColor="text1"/>
          <w:shd w:val="clear" w:color="auto" w:fill="FFFFFF"/>
          <w14:ligatures w14:val="none"/>
        </w:rPr>
        <w:t>culturally</w:t>
      </w:r>
      <w:r w:rsidR="00F2126C" w:rsidRPr="00DA021F">
        <w:rPr>
          <w:rFonts w:ascii="Arial" w:hAnsi="Arial" w:cs="Arial" w:hint="eastAsia"/>
          <w:color w:val="000000" w:themeColor="text1"/>
          <w:shd w:val="clear" w:color="auto" w:fill="FFFFFF"/>
          <w14:ligatures w14:val="none"/>
        </w:rPr>
        <w:t xml:space="preserve"> </w:t>
      </w:r>
      <w:r w:rsidR="00F2126C" w:rsidRPr="00DA021F">
        <w:rPr>
          <w:rFonts w:ascii="Arial" w:hAnsi="Arial" w:cs="Arial"/>
          <w:color w:val="000000" w:themeColor="text1"/>
          <w:shd w:val="clear" w:color="auto" w:fill="FFFFFF"/>
          <w14:ligatures w14:val="none"/>
        </w:rPr>
        <w:t xml:space="preserve">diverse </w:t>
      </w:r>
      <w:r w:rsidR="00942D30" w:rsidRPr="00DA021F">
        <w:rPr>
          <w:rFonts w:ascii="Arial" w:hAnsi="Arial" w:cs="Arial"/>
          <w:color w:val="000000" w:themeColor="text1"/>
          <w:shd w:val="clear" w:color="auto" w:fill="FFFFFF"/>
          <w14:ligatures w14:val="none"/>
        </w:rPr>
        <w:t>organisations</w:t>
      </w:r>
      <w:r w:rsidR="0072595A" w:rsidRPr="00DA021F">
        <w:rPr>
          <w:rFonts w:ascii="Arial" w:hAnsi="Arial" w:cs="Arial"/>
          <w:color w:val="000000" w:themeColor="text1"/>
          <w:shd w:val="clear" w:color="auto" w:fill="FFFFFF"/>
          <w14:ligatures w14:val="none"/>
        </w:rPr>
        <w:t>.</w:t>
      </w:r>
    </w:p>
    <w:p w14:paraId="3A9C1C21" w14:textId="77777777" w:rsidR="00F2126C" w:rsidRPr="00DA021F" w:rsidRDefault="00F2126C" w:rsidP="00F2126C">
      <w:pPr>
        <w:widowControl w:val="0"/>
        <w:spacing w:line="480" w:lineRule="auto"/>
        <w:ind w:firstLineChars="250" w:firstLine="600"/>
        <w:jc w:val="both"/>
        <w:rPr>
          <w:rFonts w:ascii="Arial" w:hAnsi="Arial" w:cs="Arial"/>
          <w:color w:val="000000" w:themeColor="text1"/>
        </w:rPr>
      </w:pPr>
      <w:r w:rsidRPr="00DA021F">
        <w:rPr>
          <w:rFonts w:ascii="Arial" w:hAnsi="Arial" w:cs="Arial"/>
          <w:color w:val="000000" w:themeColor="text1"/>
          <w:shd w:val="clear" w:color="auto" w:fill="FFFFFF"/>
          <w14:ligatures w14:val="none"/>
        </w:rPr>
        <w:t xml:space="preserve">To address the research aim, this research adopts a social identity theory (SIT) perspective (Tajfel and Turner, 1986), and </w:t>
      </w:r>
      <w:r w:rsidRPr="00DA021F">
        <w:rPr>
          <w:rFonts w:ascii="Arial" w:eastAsia="PingFang SC" w:hAnsi="Arial" w:cs="Arial"/>
          <w:color w:val="000000" w:themeColor="text1"/>
          <w:shd w:val="clear" w:color="auto" w:fill="FFFFFF"/>
          <w14:ligatures w14:val="none"/>
        </w:rPr>
        <w:t>Hofstede’s (1980) cultural dimensions</w:t>
      </w:r>
      <w:r w:rsidRPr="00DA021F">
        <w:rPr>
          <w:rFonts w:ascii="Arial" w:hAnsi="Arial" w:cs="Arial"/>
          <w:color w:val="000000" w:themeColor="text1"/>
          <w:shd w:val="clear" w:color="auto" w:fill="FFFFFF"/>
          <w14:ligatures w14:val="none"/>
        </w:rPr>
        <w:t xml:space="preserve">. </w:t>
      </w:r>
      <w:r w:rsidRPr="00DA021F">
        <w:rPr>
          <w:rFonts w:ascii="Arial" w:eastAsia="PingFang SC" w:hAnsi="Arial" w:cs="Arial"/>
          <w:color w:val="000000" w:themeColor="text1"/>
          <w:shd w:val="clear" w:color="auto" w:fill="FFFFFF"/>
          <w14:ligatures w14:val="none"/>
        </w:rPr>
        <w:t>This choice of SIT is justified on two counts. Firstly, social identification has long been a vital construct to study organisational behaviour (Van Knippenberg, 2000), so it is suitable to explore conflict management behaviour. Secondly, SIT will help better understand people’s conflict management approaches in a cross-cultural context. SIT offers a useful lens to look at conflict management by examining how culture influences</w:t>
      </w:r>
      <w:r w:rsidRPr="00DA021F">
        <w:rPr>
          <w:rFonts w:ascii="Arial" w:hAnsi="Arial" w:cs="Arial"/>
          <w:color w:val="000000" w:themeColor="text1"/>
          <w14:ligatures w14:val="none"/>
        </w:rPr>
        <w:t xml:space="preserve"> g</w:t>
      </w:r>
      <w:r w:rsidRPr="00DA021F">
        <w:rPr>
          <w:rFonts w:ascii="Arial" w:eastAsia="PingFang SC" w:hAnsi="Arial" w:cs="Arial"/>
          <w:color w:val="000000" w:themeColor="text1"/>
          <w:shd w:val="clear" w:color="auto" w:fill="FFFFFF"/>
          <w14:ligatures w14:val="none"/>
        </w:rPr>
        <w:t>roup members’ conflict perceptions and behaviours (</w:t>
      </w:r>
      <w:proofErr w:type="spellStart"/>
      <w:r w:rsidRPr="00DA021F">
        <w:rPr>
          <w:rFonts w:ascii="Arial" w:eastAsia="PingFang SC" w:hAnsi="Arial" w:cs="Arial"/>
          <w:color w:val="000000" w:themeColor="text1"/>
          <w:shd w:val="clear" w:color="auto" w:fill="FFFFFF"/>
          <w14:ligatures w14:val="none"/>
        </w:rPr>
        <w:t>Worchel</w:t>
      </w:r>
      <w:proofErr w:type="spellEnd"/>
      <w:r w:rsidRPr="00DA021F">
        <w:rPr>
          <w:rFonts w:ascii="Arial" w:eastAsia="PingFang SC" w:hAnsi="Arial" w:cs="Arial"/>
          <w:color w:val="000000" w:themeColor="text1"/>
          <w:shd w:val="clear" w:color="auto" w:fill="FFFFFF"/>
          <w14:ligatures w14:val="none"/>
        </w:rPr>
        <w:t xml:space="preserve">, 2005). This can be especially relevant to Chinese organisations, because “Chinese people have been found to be quite responsive to their groups” (Tjosvold et al., 2006, p. 233). Thus, exploring groups’ conflict management is crucial to understand Chinese individuals’ conflict management behaviour. </w:t>
      </w:r>
    </w:p>
    <w:p w14:paraId="7BE06A74" w14:textId="77777777" w:rsidR="00F2126C" w:rsidRPr="00DA021F" w:rsidRDefault="00F2126C" w:rsidP="00F2126C">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DA021F">
        <w:rPr>
          <w:rFonts w:ascii="Arial" w:hAnsi="Arial" w:cs="Arial"/>
          <w:color w:val="000000" w:themeColor="text1"/>
          <w:shd w:val="clear" w:color="auto" w:fill="FFFFFF"/>
          <w14:ligatures w14:val="none"/>
        </w:rPr>
        <w:t xml:space="preserve">To briefly explain SIT: SIT analyses </w:t>
      </w:r>
      <w:r w:rsidRPr="00DA021F">
        <w:rPr>
          <w:rFonts w:ascii="Arial" w:eastAsia="PingFang SC" w:hAnsi="Arial" w:cs="Arial"/>
          <w:color w:val="000000" w:themeColor="text1"/>
          <w:shd w:val="clear" w:color="auto" w:fill="FFFFFF"/>
          <w14:ligatures w14:val="none"/>
        </w:rPr>
        <w:t xml:space="preserve">individual behaviour in the social unit context, and it connects individual behaviour to group levels (Brown, 2022). Specifically, national culture shapes people’s conflict management behaviour when cultural identity </w:t>
      </w:r>
      <w:r w:rsidRPr="00DA021F">
        <w:rPr>
          <w:rFonts w:ascii="Arial" w:eastAsia="PingFang SC" w:hAnsi="Arial" w:cs="Arial"/>
          <w:color w:val="000000" w:themeColor="text1"/>
          <w:shd w:val="clear" w:color="auto" w:fill="FFFFFF"/>
          <w14:ligatures w14:val="none"/>
        </w:rPr>
        <w:lastRenderedPageBreak/>
        <w:t xml:space="preserve">is salient (dominant) under a certain context. Cultural identity explains how culture may shape people’s evaluations of the self, others, and their interactions through group culture, and then how these interactions can influence their conflict management behaviours towards other cultural groups. It should be noticed though, this research does not focus on the social identification process in isolation, but rather, how the process is reflected in organisations and its impact on conflict management. </w:t>
      </w:r>
    </w:p>
    <w:p w14:paraId="1B41BCA6" w14:textId="1BA4C9DC" w:rsidR="00F2126C" w:rsidRPr="00DA021F" w:rsidRDefault="00F2126C" w:rsidP="00F2126C">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The research has focused on the diversities and dynamics of social identities. By ‘diversities’, it recognises that people might have other social identities at work. Although this research primarily focusses on cultural identity and work identity, it should be acknowledged that other identities related to gender, disability, age, and so on, might also shape conflict management in a different way (Pate et al., 2009). By ‘dynamics’, it means individuals might have to juggle cultural identity with other social identities at work, in particular, work identity. This is firstly because social identities are not ‘fixed’ and might shift (Knippenberg and Schippers, 2007) during social interaction</w:t>
      </w:r>
      <w:r w:rsidR="00170958" w:rsidRPr="00DA021F">
        <w:rPr>
          <w:rFonts w:ascii="Arial" w:eastAsia="PingFang SC" w:hAnsi="Arial" w:cs="Arial"/>
          <w:color w:val="000000" w:themeColor="text1"/>
          <w:shd w:val="clear" w:color="auto" w:fill="FFFFFF"/>
          <w14:ligatures w14:val="none"/>
        </w:rPr>
        <w:t>s</w:t>
      </w:r>
      <w:r w:rsidRPr="00DA021F">
        <w:rPr>
          <w:rFonts w:ascii="Arial" w:eastAsia="PingFang SC" w:hAnsi="Arial" w:cs="Arial"/>
          <w:color w:val="000000" w:themeColor="text1"/>
          <w:shd w:val="clear" w:color="auto" w:fill="FFFFFF"/>
          <w14:ligatures w14:val="none"/>
        </w:rPr>
        <w:t xml:space="preserve">. When individuals are in a conflict situation, a certain identity would become salient as the meaning of the situation often matches the meaning of an identity. This means individuals may prioritise </w:t>
      </w:r>
      <w:r w:rsidR="00170958" w:rsidRPr="00DA021F">
        <w:rPr>
          <w:rFonts w:ascii="Arial" w:eastAsia="PingFang SC" w:hAnsi="Arial" w:cs="Arial"/>
          <w:color w:val="000000" w:themeColor="text1"/>
          <w:shd w:val="clear" w:color="auto" w:fill="FFFFFF"/>
          <w14:ligatures w14:val="none"/>
        </w:rPr>
        <w:t>a</w:t>
      </w:r>
      <w:r w:rsidRPr="00DA021F">
        <w:rPr>
          <w:rFonts w:ascii="Arial" w:eastAsia="PingFang SC" w:hAnsi="Arial" w:cs="Arial"/>
          <w:color w:val="000000" w:themeColor="text1"/>
          <w:shd w:val="clear" w:color="auto" w:fill="FFFFFF"/>
          <w14:ligatures w14:val="none"/>
        </w:rPr>
        <w:t xml:space="preserve"> particular identity under a particular situation, resulting in identity shifting (Reed and </w:t>
      </w:r>
      <w:proofErr w:type="spellStart"/>
      <w:r w:rsidRPr="00DA021F">
        <w:rPr>
          <w:rFonts w:ascii="Arial" w:eastAsia="PingFang SC" w:hAnsi="Arial" w:cs="Arial"/>
          <w:color w:val="000000" w:themeColor="text1"/>
          <w:shd w:val="clear" w:color="auto" w:fill="FFFFFF"/>
          <w14:ligatures w14:val="none"/>
        </w:rPr>
        <w:t>Leuty</w:t>
      </w:r>
      <w:proofErr w:type="spellEnd"/>
      <w:r w:rsidRPr="00DA021F">
        <w:rPr>
          <w:rFonts w:ascii="Arial" w:eastAsia="PingFang SC" w:hAnsi="Arial" w:cs="Arial"/>
          <w:color w:val="000000" w:themeColor="text1"/>
          <w:shd w:val="clear" w:color="auto" w:fill="FFFFFF"/>
          <w14:ligatures w14:val="none"/>
        </w:rPr>
        <w:t xml:space="preserve">, 2016). Secondly, cultural identity might intersect with other social identities (Brown, 2022) especially in the workplace. Individuals’ behaviour may be influenced by more than one social identity at the same time. Thus, two or more identities can simultaneously shape people’s conflict management. </w:t>
      </w:r>
      <w:r w:rsidRPr="00DA021F">
        <w:rPr>
          <w:rFonts w:ascii="Arial" w:hAnsi="Arial" w:cs="Arial"/>
          <w:color w:val="000000" w:themeColor="text1"/>
          <w:shd w:val="clear" w:color="auto" w:fill="FFFFFF"/>
          <w14:ligatures w14:val="none"/>
        </w:rPr>
        <w:t xml:space="preserve">To conclude, cultural identity shapes people’s conflict management with in-/out- groups, but the </w:t>
      </w:r>
      <w:r w:rsidRPr="00DA021F">
        <w:rPr>
          <w:rFonts w:ascii="Arial" w:eastAsia="PingFang SC" w:hAnsi="Arial" w:cs="Arial"/>
          <w:color w:val="000000" w:themeColor="text1"/>
          <w:shd w:val="clear" w:color="auto" w:fill="FFFFFF"/>
          <w14:ligatures w14:val="none"/>
        </w:rPr>
        <w:t xml:space="preserve">impact of cultural identity </w:t>
      </w:r>
      <w:r w:rsidRPr="00DA021F">
        <w:rPr>
          <w:rFonts w:ascii="Arial" w:hAnsi="Arial" w:cs="Arial"/>
          <w:color w:val="000000" w:themeColor="text1"/>
          <w:shd w:val="clear" w:color="auto" w:fill="FFFFFF"/>
          <w14:ligatures w14:val="none"/>
        </w:rPr>
        <w:t xml:space="preserve">is likely to </w:t>
      </w:r>
      <w:r w:rsidRPr="00DA021F">
        <w:rPr>
          <w:rFonts w:ascii="Arial" w:eastAsia="PingFang SC" w:hAnsi="Arial" w:cs="Arial"/>
          <w:color w:val="000000" w:themeColor="text1"/>
          <w:shd w:val="clear" w:color="auto" w:fill="FFFFFF"/>
          <w14:ligatures w14:val="none"/>
        </w:rPr>
        <w:t>be shaped by other identities at work (such as work identity), identity shifting, and intersecting identity.</w:t>
      </w:r>
    </w:p>
    <w:p w14:paraId="424B81C8" w14:textId="19DDB788" w:rsidR="00BB1CAE" w:rsidRPr="00DA021F" w:rsidRDefault="00170958" w:rsidP="00BB1CAE">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Hofstede’s (1980) cultural theory is chosen to distinguish Chinese and British </w:t>
      </w:r>
      <w:r w:rsidRPr="00DA021F">
        <w:rPr>
          <w:rFonts w:ascii="Arial" w:eastAsia="PingFang SC" w:hAnsi="Arial" w:cs="Arial"/>
          <w:color w:val="000000" w:themeColor="text1"/>
          <w:shd w:val="clear" w:color="auto" w:fill="FFFFFF"/>
          <w14:ligatures w14:val="none"/>
        </w:rPr>
        <w:lastRenderedPageBreak/>
        <w:t>cultures in this research, because it has been widely used in organisation and management literature under different settings.  It is inappropriate to assume that theories and practices developed in Western cultures could apply to the East, because the two cultures have different views on the conceptualisation of knowledge (</w:t>
      </w:r>
      <w:proofErr w:type="spellStart"/>
      <w:r w:rsidRPr="00DA021F">
        <w:rPr>
          <w:rFonts w:ascii="Arial" w:eastAsia="PingFang SC" w:hAnsi="Arial" w:cs="Arial"/>
          <w:color w:val="000000" w:themeColor="text1"/>
          <w:shd w:val="clear" w:color="auto" w:fill="FFFFFF"/>
          <w14:ligatures w14:val="none"/>
        </w:rPr>
        <w:t>Andriessen</w:t>
      </w:r>
      <w:proofErr w:type="spellEnd"/>
      <w:r w:rsidRPr="00DA021F">
        <w:rPr>
          <w:rFonts w:ascii="Arial" w:eastAsia="PingFang SC" w:hAnsi="Arial" w:cs="Arial"/>
          <w:color w:val="000000" w:themeColor="text1"/>
          <w:shd w:val="clear" w:color="auto" w:fill="FFFFFF"/>
          <w14:ligatures w14:val="none"/>
        </w:rPr>
        <w:t xml:space="preserve"> and van den Boom, 2007). In this sense, Hofstede’s </w:t>
      </w:r>
      <w:r w:rsidR="00FF2203" w:rsidRPr="00DA021F">
        <w:rPr>
          <w:rFonts w:ascii="Arial" w:eastAsia="PingFang SC" w:hAnsi="Arial" w:cs="Arial"/>
          <w:color w:val="000000" w:themeColor="text1"/>
          <w:shd w:val="clear" w:color="auto" w:fill="FFFFFF"/>
          <w14:ligatures w14:val="none"/>
        </w:rPr>
        <w:t>framework</w:t>
      </w:r>
      <w:r w:rsidRPr="00DA021F">
        <w:rPr>
          <w:rFonts w:ascii="Arial" w:eastAsia="PingFang SC" w:hAnsi="Arial" w:cs="Arial"/>
          <w:color w:val="000000" w:themeColor="text1"/>
          <w:shd w:val="clear" w:color="auto" w:fill="FFFFFF"/>
          <w14:ligatures w14:val="none"/>
        </w:rPr>
        <w:t xml:space="preserve"> is a useful tool, because it has been proven applicable to both Chinese and British individuals</w:t>
      </w:r>
      <w:r w:rsidR="00FF2203" w:rsidRPr="00DA021F">
        <w:rPr>
          <w:rFonts w:ascii="Arial" w:eastAsia="PingFang SC" w:hAnsi="Arial" w:cs="Arial"/>
          <w:color w:val="000000" w:themeColor="text1"/>
          <w:shd w:val="clear" w:color="auto" w:fill="FFFFFF"/>
          <w14:ligatures w14:val="none"/>
        </w:rPr>
        <w:t xml:space="preserve"> (Dimitrov, 2014)</w:t>
      </w:r>
      <w:r w:rsidRPr="00DA021F">
        <w:rPr>
          <w:rFonts w:ascii="Arial" w:eastAsia="PingFang SC" w:hAnsi="Arial" w:cs="Arial"/>
          <w:color w:val="000000" w:themeColor="text1"/>
          <w:shd w:val="clear" w:color="auto" w:fill="FFFFFF"/>
          <w14:ligatures w14:val="none"/>
        </w:rPr>
        <w:t>.  A</w:t>
      </w:r>
      <w:r w:rsidRPr="00DA021F">
        <w:rPr>
          <w:rFonts w:ascii="Arial" w:eastAsia="PingFang SC" w:hAnsi="Arial" w:cs="Arial" w:hint="eastAsia"/>
          <w:color w:val="000000" w:themeColor="text1"/>
          <w:shd w:val="clear" w:color="auto" w:fill="FFFFFF"/>
          <w14:ligatures w14:val="none"/>
        </w:rPr>
        <w:t>c</w:t>
      </w:r>
      <w:r w:rsidRPr="00DA021F">
        <w:rPr>
          <w:rFonts w:ascii="Arial" w:eastAsia="PingFang SC" w:hAnsi="Arial" w:cs="Arial"/>
          <w:color w:val="000000" w:themeColor="text1"/>
          <w:shd w:val="clear" w:color="auto" w:fill="FFFFFF"/>
          <w14:ligatures w14:val="none"/>
        </w:rPr>
        <w:t>cordin</w:t>
      </w:r>
      <w:r w:rsidRPr="00DA021F">
        <w:rPr>
          <w:rFonts w:ascii="Arial" w:eastAsia="PingFang SC" w:hAnsi="Arial" w:cs="Arial" w:hint="eastAsia"/>
          <w:color w:val="000000" w:themeColor="text1"/>
          <w:shd w:val="clear" w:color="auto" w:fill="FFFFFF"/>
          <w14:ligatures w14:val="none"/>
        </w:rPr>
        <w:t>g</w:t>
      </w:r>
      <w:r w:rsidRPr="00DA021F">
        <w:rPr>
          <w:rFonts w:ascii="Arial" w:eastAsia="PingFang SC" w:hAnsi="Arial" w:cs="Arial"/>
          <w:color w:val="000000" w:themeColor="text1"/>
          <w:shd w:val="clear" w:color="auto" w:fill="FFFFFF"/>
          <w14:ligatures w14:val="none"/>
        </w:rPr>
        <w:t xml:space="preserve"> to Hofstede, there are five cultural dimensions, including power distance, uncertainty avoidance, individualism/collectivism, masculinity/femininity, and long-term orientation. This thesis, though, only focuses on two dimensions: individualism/collectivism and power distance. This choice of the first dimension is justified by the adoption of SIT: this dimension is directly linked to categorisations of individuals and groups (</w:t>
      </w:r>
      <w:r w:rsidRPr="00DA021F">
        <w:rPr>
          <w:rFonts w:ascii="Arial" w:hAnsi="Arial" w:cs="Arial"/>
          <w:color w:val="000000" w:themeColor="text1"/>
        </w:rPr>
        <w:t>Yuki, 2003</w:t>
      </w:r>
      <w:r w:rsidRPr="00DA021F">
        <w:rPr>
          <w:rFonts w:ascii="Arial" w:eastAsia="PingFang SC" w:hAnsi="Arial" w:cs="Arial"/>
          <w:color w:val="000000" w:themeColor="text1"/>
          <w:shd w:val="clear" w:color="auto" w:fill="FFFFFF"/>
          <w14:ligatures w14:val="none"/>
        </w:rPr>
        <w:t xml:space="preserve">), so it is suitable to explain the impact of different cultures on group awareness and cultural identification. Also, because this research examines conflict </w:t>
      </w:r>
      <w:r w:rsidRPr="00DA021F">
        <w:rPr>
          <w:rFonts w:ascii="Arial" w:hAnsi="Arial" w:cs="Arial"/>
          <w:color w:val="000000" w:themeColor="text1"/>
          <w:shd w:val="clear" w:color="auto" w:fill="FFFFFF"/>
          <w14:ligatures w14:val="none"/>
        </w:rPr>
        <w:t xml:space="preserve">between employees and managers, it is necessary to include the power distance dimension. </w:t>
      </w:r>
    </w:p>
    <w:p w14:paraId="62BD2E06" w14:textId="1FF62DE6" w:rsidR="00BB1CAE" w:rsidRPr="00DA021F" w:rsidRDefault="00012E11" w:rsidP="00BB1CAE">
      <w:pPr>
        <w:widowControl w:val="0"/>
        <w:spacing w:line="480" w:lineRule="auto"/>
        <w:ind w:firstLineChars="250" w:firstLine="60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Guided by the research aim,</w:t>
      </w:r>
      <w:r w:rsidR="00D94E95" w:rsidRPr="00DA021F">
        <w:rPr>
          <w:rFonts w:ascii="Arial" w:eastAsia="PingFang SC" w:hAnsi="Arial" w:cs="Arial"/>
          <w:color w:val="000000" w:themeColor="text1"/>
          <w:shd w:val="clear" w:color="auto" w:fill="FFFFFF"/>
          <w14:ligatures w14:val="none"/>
        </w:rPr>
        <w:t xml:space="preserve"> </w:t>
      </w:r>
      <w:r w:rsidR="00D94E95" w:rsidRPr="00DA021F">
        <w:rPr>
          <w:rFonts w:ascii="Arial" w:hAnsi="Arial" w:cs="Arial"/>
          <w:color w:val="000000" w:themeColor="text1"/>
          <w:shd w:val="clear" w:color="auto" w:fill="FFFFFF"/>
          <w14:ligatures w14:val="none"/>
        </w:rPr>
        <w:t>t</w:t>
      </w:r>
      <w:r w:rsidR="00BE3C4D" w:rsidRPr="00DA021F">
        <w:rPr>
          <w:rFonts w:ascii="Arial" w:hAnsi="Arial" w:cs="Arial"/>
          <w:color w:val="000000" w:themeColor="text1"/>
          <w:shd w:val="clear" w:color="auto" w:fill="FFFFFF"/>
          <w14:ligatures w14:val="none"/>
        </w:rPr>
        <w:t xml:space="preserve">his research has three research objectives: </w:t>
      </w:r>
      <w:r w:rsidR="00BB1CAE" w:rsidRPr="00DA021F">
        <w:rPr>
          <w:rFonts w:ascii="Arial" w:hAnsi="Arial" w:cs="Arial"/>
          <w:color w:val="000000" w:themeColor="text1"/>
          <w:shd w:val="clear" w:color="auto" w:fill="FFFFFF"/>
          <w14:ligatures w14:val="none"/>
        </w:rPr>
        <w:t>1. To examine how the social identification of Chinese and British managers/employees could be influenced by culture in a cross-cultural context. 2. To understand how both work and cultural identities affect individuals’ conflict management approaches at work. 3. To explore how both work and cultural identities can shift and intersect as conflict situations develop and how such changes can influence conflict management approaches.</w:t>
      </w:r>
    </w:p>
    <w:p w14:paraId="094395A3" w14:textId="0E9B7E31" w:rsidR="00BB1CAE" w:rsidRPr="00DA021F" w:rsidRDefault="00BB1CAE" w:rsidP="00BB1CAE">
      <w:pPr>
        <w:widowControl w:val="0"/>
        <w:spacing w:line="480" w:lineRule="auto"/>
        <w:ind w:firstLineChars="250" w:firstLine="600"/>
        <w:jc w:val="both"/>
        <w:rPr>
          <w:rFonts w:ascii="Arial" w:hAnsi="Arial" w:cs="Arial"/>
          <w:color w:val="000000" w:themeColor="text1"/>
          <w:shd w:val="clear" w:color="auto" w:fill="FFFFFF"/>
          <w14:ligatures w14:val="none"/>
        </w:rPr>
      </w:pPr>
      <w:r w:rsidRPr="00DA021F">
        <w:rPr>
          <w:rFonts w:ascii="Arial" w:hAnsi="Arial" w:cs="Arial"/>
          <w:color w:val="000000" w:themeColor="text1"/>
          <w:shd w:val="clear" w:color="auto" w:fill="FFFFFF"/>
          <w14:ligatures w14:val="none"/>
        </w:rPr>
        <w:t>To address the above research objectives, this research adopts a qualitative methodology with an interviewing method (Creswell, 2014).</w:t>
      </w:r>
      <w:r w:rsidRPr="00DA021F">
        <w:rPr>
          <w:rFonts w:ascii="Arial" w:eastAsia="PingFang SC" w:hAnsi="Arial" w:cs="Arial"/>
          <w:color w:val="000000" w:themeColor="text1"/>
          <w:shd w:val="clear" w:color="auto" w:fill="FFFFFF"/>
          <w14:ligatures w14:val="none"/>
        </w:rPr>
        <w:t xml:space="preserve"> This choice is made because the investigation of both social identification and conflict management, </w:t>
      </w:r>
      <w:r w:rsidRPr="00DA021F">
        <w:rPr>
          <w:rFonts w:ascii="Arial" w:eastAsia="PingFang SC" w:hAnsi="Arial" w:cs="Arial"/>
          <w:color w:val="000000" w:themeColor="text1"/>
          <w:shd w:val="clear" w:color="auto" w:fill="FFFFFF"/>
          <w14:ligatures w14:val="none"/>
        </w:rPr>
        <w:lastRenderedPageBreak/>
        <w:t xml:space="preserve">requires individuals to offer their perceptions and interpretations on the contexts. </w:t>
      </w:r>
      <w:r w:rsidRPr="00DA021F">
        <w:rPr>
          <w:rFonts w:ascii="Arial" w:hAnsi="Arial" w:cs="Arial"/>
          <w:color w:val="000000" w:themeColor="text1"/>
          <w:shd w:val="clear" w:color="auto" w:fill="FFFFFF"/>
          <w14:ligatures w14:val="none"/>
        </w:rPr>
        <w:t xml:space="preserve">The key to the research is to give voice to individuals’ own accounts of conflict management experiences in the workplace. This requires the research </w:t>
      </w:r>
      <w:proofErr w:type="spellStart"/>
      <w:r w:rsidRPr="00DA021F">
        <w:rPr>
          <w:rFonts w:ascii="Arial" w:hAnsi="Arial" w:cs="Arial"/>
          <w:color w:val="000000" w:themeColor="text1"/>
          <w:shd w:val="clear" w:color="auto" w:fill="FFFFFF"/>
          <w14:ligatures w14:val="none"/>
        </w:rPr>
        <w:t>o</w:t>
      </w:r>
      <w:proofErr w:type="spellEnd"/>
      <w:r w:rsidRPr="00DA021F">
        <w:rPr>
          <w:rFonts w:ascii="Arial" w:hAnsi="Arial" w:cs="Arial"/>
          <w:color w:val="000000" w:themeColor="text1"/>
          <w:shd w:val="clear" w:color="auto" w:fill="FFFFFF"/>
          <w14:ligatures w14:val="none"/>
        </w:rPr>
        <w:t xml:space="preserve"> develop in-depth understanding of the conflict experiences from people who have directly experienced conflict, analyse the meanings people associate with conflict, and interpret the assumptions behind people’s motivations and behaviours. Thus, a qualitative approach is helpful to investigate the impact of cross-cultural interactions on conflict management through the lens of social identities. </w:t>
      </w:r>
    </w:p>
    <w:p w14:paraId="7A9E66D6" w14:textId="183656A3" w:rsidR="0024495C" w:rsidRPr="00DA021F" w:rsidRDefault="00BB1CAE" w:rsidP="0024495C">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This research </w:t>
      </w:r>
      <w:r w:rsidRPr="00DA021F">
        <w:rPr>
          <w:rFonts w:ascii="Arial" w:hAnsi="Arial" w:cs="Arial"/>
          <w:color w:val="000000" w:themeColor="text1"/>
          <w:shd w:val="clear" w:color="auto" w:fill="FFFFFF"/>
          <w14:ligatures w14:val="none"/>
        </w:rPr>
        <w:t xml:space="preserve">addresses the existent theoretical gap mentioned in 1.1 and </w:t>
      </w:r>
      <w:r w:rsidRPr="00DA021F">
        <w:rPr>
          <w:rFonts w:ascii="Arial" w:hAnsi="Arial" w:cs="Arial"/>
          <w:color w:val="000000" w:themeColor="text1"/>
          <w14:ligatures w14:val="none"/>
        </w:rPr>
        <w:t xml:space="preserve">makes significant theoretical contributions. First, </w:t>
      </w:r>
      <w:r w:rsidRPr="00DA021F">
        <w:rPr>
          <w:rFonts w:ascii="Arial" w:eastAsia="PingFang SC" w:hAnsi="Arial" w:cs="Arial"/>
          <w:color w:val="000000" w:themeColor="text1"/>
          <w:shd w:val="clear" w:color="auto" w:fill="FFFFFF"/>
        </w:rPr>
        <w:t xml:space="preserve">this research helps to understand the dynamics of social identities in workplaces. </w:t>
      </w:r>
      <w:r w:rsidRPr="00DA021F">
        <w:rPr>
          <w:rFonts w:ascii="Arial" w:hAnsi="Arial" w:cs="Arial"/>
          <w:color w:val="000000" w:themeColor="text1"/>
          <w14:ligatures w14:val="none"/>
        </w:rPr>
        <w:t xml:space="preserve">Although researchers have increasingly realised that individuals might have multiple identities simultaneously, </w:t>
      </w:r>
      <w:r w:rsidR="0024495C" w:rsidRPr="00DA021F">
        <w:rPr>
          <w:rFonts w:ascii="Arial" w:hAnsi="Arial" w:cs="Arial"/>
          <w:color w:val="000000" w:themeColor="text1"/>
          <w14:ligatures w14:val="none"/>
        </w:rPr>
        <w:t xml:space="preserve">but </w:t>
      </w:r>
      <w:r w:rsidRPr="00DA021F">
        <w:rPr>
          <w:rFonts w:ascii="Arial" w:hAnsi="Arial" w:cs="Arial"/>
          <w:color w:val="000000" w:themeColor="text1"/>
          <w14:ligatures w14:val="none"/>
        </w:rPr>
        <w:t>research in the field of organisational and management studies has been very limited (Brown, 2022). This research</w:t>
      </w:r>
      <w:r w:rsidR="00EF5F81" w:rsidRPr="00DA021F">
        <w:rPr>
          <w:rFonts w:ascii="Arial" w:hAnsi="Arial" w:cs="Arial"/>
          <w:color w:val="000000" w:themeColor="text1"/>
          <w14:ligatures w14:val="none"/>
        </w:rPr>
        <w:t>,</w:t>
      </w:r>
      <w:r w:rsidRPr="00DA021F">
        <w:rPr>
          <w:rFonts w:ascii="Arial" w:hAnsi="Arial" w:cs="Arial"/>
          <w:color w:val="000000" w:themeColor="text1"/>
          <w14:ligatures w14:val="none"/>
        </w:rPr>
        <w:t xml:space="preserve"> </w:t>
      </w:r>
      <w:r w:rsidR="00EF5F81" w:rsidRPr="00DA021F">
        <w:rPr>
          <w:rFonts w:ascii="Arial" w:hAnsi="Arial" w:cs="Arial"/>
          <w:color w:val="000000" w:themeColor="text1"/>
          <w14:ligatures w14:val="none"/>
        </w:rPr>
        <w:t xml:space="preserve">though, </w:t>
      </w:r>
      <w:r w:rsidRPr="00DA021F">
        <w:rPr>
          <w:rFonts w:ascii="Arial" w:hAnsi="Arial" w:cs="Arial"/>
          <w:color w:val="000000" w:themeColor="text1"/>
          <w14:ligatures w14:val="none"/>
        </w:rPr>
        <w:t xml:space="preserve">shows how cultural and work identities might be intersected and shift in conflict situations cross-cultural workplaces. </w:t>
      </w:r>
    </w:p>
    <w:p w14:paraId="4ADA4175" w14:textId="3ABCC176" w:rsidR="00BB1CAE" w:rsidRPr="00DA021F" w:rsidRDefault="00BB1CAE" w:rsidP="00BB1CAE">
      <w:pPr>
        <w:widowControl w:val="0"/>
        <w:spacing w:line="480" w:lineRule="auto"/>
        <w:ind w:firstLine="4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Second, the thesis helps understand the dynamics of Thomas’s (1988, 1992) dual concern model (conflict handling model). A feature (see chapter 2) of the model is that people’s conflict approaches/or intentions are not necessarily their behaviours (what people do is different from what they want to do). By explaining how and why individuals’ conflict handling behaviour might reflect more than one approach in the same conflict situation, this research provides a more holistic way in studying conflict handling model. </w:t>
      </w:r>
    </w:p>
    <w:p w14:paraId="3D788758" w14:textId="5939EEFD" w:rsidR="003D17EC" w:rsidRPr="00DA021F" w:rsidRDefault="00BB1CAE" w:rsidP="003D17EC">
      <w:pPr>
        <w:widowControl w:val="0"/>
        <w:spacing w:line="480" w:lineRule="auto"/>
        <w:ind w:firstLine="420"/>
        <w:jc w:val="both"/>
        <w:rPr>
          <w:rFonts w:ascii="Arial" w:hAnsi="Arial" w:cs="Arial"/>
          <w:color w:val="000000" w:themeColor="text1"/>
          <w14:ligatures w14:val="none"/>
        </w:rPr>
      </w:pPr>
      <w:r w:rsidRPr="00DA021F">
        <w:rPr>
          <w:rFonts w:ascii="Arial" w:eastAsia="PingFang SC" w:hAnsi="Arial" w:cs="Arial"/>
          <w:color w:val="000000" w:themeColor="text1"/>
          <w:shd w:val="clear" w:color="auto" w:fill="FFFFFF"/>
        </w:rPr>
        <w:t xml:space="preserve">Third, this research makes a valuable contribution in understanding the impact of culture on conflict </w:t>
      </w:r>
      <w:r w:rsidR="009825E5" w:rsidRPr="00DA021F">
        <w:rPr>
          <w:rFonts w:ascii="Arial" w:eastAsia="PingFang SC" w:hAnsi="Arial" w:cs="Arial"/>
          <w:color w:val="000000" w:themeColor="text1"/>
          <w:shd w:val="clear" w:color="auto" w:fill="FFFFFF"/>
        </w:rPr>
        <w:t>handling</w:t>
      </w:r>
      <w:r w:rsidR="00715894" w:rsidRPr="00DA021F">
        <w:rPr>
          <w:rFonts w:ascii="Arial" w:eastAsia="PingFang SC" w:hAnsi="Arial" w:cs="Arial"/>
          <w:color w:val="000000" w:themeColor="text1"/>
          <w:shd w:val="clear" w:color="auto" w:fill="FFFFFF"/>
        </w:rPr>
        <w:t xml:space="preserve"> in culturally diverse workplaces</w:t>
      </w:r>
      <w:r w:rsidRPr="00DA021F">
        <w:rPr>
          <w:rFonts w:ascii="Arial" w:eastAsia="PingFang SC" w:hAnsi="Arial" w:cs="Arial"/>
          <w:color w:val="000000" w:themeColor="text1"/>
          <w:shd w:val="clear" w:color="auto" w:fill="FFFFFF"/>
        </w:rPr>
        <w:t xml:space="preserve">. Although there is </w:t>
      </w:r>
      <w:proofErr w:type="gramStart"/>
      <w:r w:rsidRPr="00DA021F">
        <w:rPr>
          <w:rFonts w:ascii="Arial" w:eastAsia="PingFang SC" w:hAnsi="Arial" w:cs="Arial"/>
          <w:color w:val="000000" w:themeColor="text1"/>
          <w:shd w:val="clear" w:color="auto" w:fill="FFFFFF"/>
        </w:rPr>
        <w:t>a large number of</w:t>
      </w:r>
      <w:proofErr w:type="gramEnd"/>
      <w:r w:rsidRPr="00DA021F">
        <w:rPr>
          <w:rFonts w:ascii="Arial" w:eastAsia="PingFang SC" w:hAnsi="Arial" w:cs="Arial"/>
          <w:color w:val="000000" w:themeColor="text1"/>
          <w:shd w:val="clear" w:color="auto" w:fill="FFFFFF"/>
        </w:rPr>
        <w:t xml:space="preserve"> studies focusing on conflict </w:t>
      </w:r>
      <w:r w:rsidR="009825E5" w:rsidRPr="00DA021F">
        <w:rPr>
          <w:rFonts w:ascii="Arial" w:eastAsia="PingFang SC" w:hAnsi="Arial" w:cs="Arial"/>
          <w:color w:val="000000" w:themeColor="text1"/>
          <w:shd w:val="clear" w:color="auto" w:fill="FFFFFF"/>
        </w:rPr>
        <w:t>handling</w:t>
      </w:r>
      <w:r w:rsidRPr="00DA021F">
        <w:rPr>
          <w:rFonts w:ascii="Arial" w:eastAsia="PingFang SC" w:hAnsi="Arial" w:cs="Arial"/>
          <w:color w:val="000000" w:themeColor="text1"/>
          <w:shd w:val="clear" w:color="auto" w:fill="FFFFFF"/>
        </w:rPr>
        <w:t xml:space="preserve">, it is still unclear how </w:t>
      </w:r>
      <w:r w:rsidRPr="00DA021F">
        <w:rPr>
          <w:rFonts w:ascii="Arial" w:hAnsi="Arial" w:cs="Arial"/>
          <w:color w:val="000000" w:themeColor="text1"/>
          <w14:ligatures w14:val="none"/>
        </w:rPr>
        <w:t xml:space="preserve">people </w:t>
      </w:r>
      <w:r w:rsidRPr="00DA021F">
        <w:rPr>
          <w:rFonts w:ascii="Arial" w:eastAsia="Arial" w:hAnsi="Arial" w:cs="Arial"/>
          <w:color w:val="000000" w:themeColor="text1"/>
        </w:rPr>
        <w:t xml:space="preserve">might </w:t>
      </w:r>
      <w:r w:rsidR="009825E5" w:rsidRPr="00DA021F">
        <w:rPr>
          <w:rFonts w:ascii="Arial" w:eastAsia="Arial" w:hAnsi="Arial" w:cs="Arial"/>
          <w:color w:val="000000" w:themeColor="text1"/>
        </w:rPr>
        <w:lastRenderedPageBreak/>
        <w:t>handle</w:t>
      </w:r>
      <w:r w:rsidRPr="00DA021F">
        <w:rPr>
          <w:rFonts w:ascii="Arial" w:eastAsia="Arial" w:hAnsi="Arial" w:cs="Arial"/>
          <w:color w:val="000000" w:themeColor="text1"/>
        </w:rPr>
        <w:t xml:space="preserve"> conflicts between different cultural groups of employees.</w:t>
      </w:r>
      <w:r w:rsidRPr="00DA021F">
        <w:rPr>
          <w:rFonts w:ascii="Arial" w:hAnsi="Arial" w:cs="Arial"/>
          <w:color w:val="000000" w:themeColor="text1"/>
          <w14:ligatures w14:val="none"/>
        </w:rPr>
        <w:t xml:space="preserve"> </w:t>
      </w:r>
      <w:r w:rsidR="00BE48AB" w:rsidRPr="00DA021F">
        <w:rPr>
          <w:rFonts w:ascii="Arial" w:hAnsi="Arial" w:cs="Arial"/>
          <w:color w:val="000000" w:themeColor="text1"/>
          <w14:ligatures w14:val="none"/>
        </w:rPr>
        <w:t>T</w:t>
      </w:r>
      <w:r w:rsidR="003D17EC" w:rsidRPr="00DA021F">
        <w:rPr>
          <w:rFonts w:ascii="Arial" w:hAnsi="Arial" w:cs="Arial"/>
          <w:color w:val="000000" w:themeColor="text1"/>
          <w14:ligatures w14:val="none"/>
        </w:rPr>
        <w:t xml:space="preserve">his research fills the gap by showing </w:t>
      </w:r>
      <w:r w:rsidR="00B0343F" w:rsidRPr="00DA021F">
        <w:rPr>
          <w:rFonts w:ascii="Arial" w:hAnsi="Arial" w:cs="Arial"/>
          <w:color w:val="000000" w:themeColor="text1"/>
          <w14:ligatures w14:val="none"/>
        </w:rPr>
        <w:t xml:space="preserve">how national culture may affect individuals’ conflict </w:t>
      </w:r>
      <w:r w:rsidR="009825E5" w:rsidRPr="00DA021F">
        <w:rPr>
          <w:rFonts w:ascii="Arial" w:hAnsi="Arial" w:cs="Arial"/>
          <w:color w:val="000000" w:themeColor="text1"/>
          <w14:ligatures w14:val="none"/>
        </w:rPr>
        <w:t>handling</w:t>
      </w:r>
      <w:r w:rsidR="003D17EC" w:rsidRPr="00DA021F">
        <w:rPr>
          <w:rFonts w:ascii="Arial" w:hAnsi="Arial" w:cs="Arial"/>
          <w:color w:val="000000" w:themeColor="text1"/>
          <w14:ligatures w14:val="none"/>
        </w:rPr>
        <w:t xml:space="preserve"> in MNCs. </w:t>
      </w:r>
    </w:p>
    <w:p w14:paraId="61A3545F" w14:textId="755FBFF1" w:rsidR="00BC0C5D" w:rsidRPr="00DA021F" w:rsidRDefault="009825E5" w:rsidP="009825E5">
      <w:pPr>
        <w:spacing w:line="480" w:lineRule="auto"/>
        <w:ind w:firstLine="720"/>
        <w:jc w:val="both"/>
        <w:rPr>
          <w:rFonts w:ascii="Arial" w:hAnsi="Arial" w:cs="Arial"/>
          <w:color w:val="000000" w:themeColor="text1"/>
          <w14:ligatures w14:val="none"/>
        </w:rPr>
      </w:pPr>
      <w:r w:rsidRPr="00DA021F">
        <w:rPr>
          <w:rFonts w:ascii="Arial" w:hAnsi="Arial" w:cs="Arial"/>
          <w:color w:val="000000" w:themeColor="text1"/>
          <w14:ligatures w14:val="none"/>
        </w:rPr>
        <w:t>Lastly, this research improves the previous understanding of the dynamics of conflict management</w:t>
      </w:r>
      <w:r w:rsidR="005F0542" w:rsidRPr="00DA021F">
        <w:rPr>
          <w:rFonts w:ascii="Arial" w:hAnsi="Arial" w:cs="Arial"/>
          <w:color w:val="000000" w:themeColor="text1"/>
          <w14:ligatures w14:val="none"/>
        </w:rPr>
        <w:t xml:space="preserve"> approaches</w:t>
      </w:r>
      <w:r w:rsidRPr="00DA021F">
        <w:rPr>
          <w:rFonts w:ascii="Arial" w:hAnsi="Arial" w:cs="Arial"/>
          <w:color w:val="000000" w:themeColor="text1"/>
          <w14:ligatures w14:val="none"/>
        </w:rPr>
        <w:t xml:space="preserve">. It seems the previous understanding of conflict management is seemingly fixed; for instance, researchers typically assume that Chinese or British people tend to handle conflict with a certain approach. By explaining how and why conflict management is situational (influenced by </w:t>
      </w:r>
      <w:r w:rsidR="005F0542" w:rsidRPr="00DA021F">
        <w:rPr>
          <w:rFonts w:ascii="Arial" w:hAnsi="Arial" w:cs="Arial"/>
          <w:color w:val="000000" w:themeColor="text1"/>
          <w14:ligatures w14:val="none"/>
        </w:rPr>
        <w:t>multiple</w:t>
      </w:r>
      <w:r w:rsidRPr="00DA021F">
        <w:rPr>
          <w:rFonts w:ascii="Arial" w:hAnsi="Arial" w:cs="Arial"/>
          <w:color w:val="000000" w:themeColor="text1"/>
          <w14:ligatures w14:val="none"/>
        </w:rPr>
        <w:t xml:space="preserve"> identities), this research adds knowledge to the dynamics and complexities in people’s choices regarding conflict management practices in cross-cultural contexts.</w:t>
      </w:r>
    </w:p>
    <w:p w14:paraId="060818C4" w14:textId="77777777" w:rsidR="009825E5" w:rsidRPr="00DA021F" w:rsidRDefault="009825E5" w:rsidP="009825E5">
      <w:pPr>
        <w:spacing w:line="480" w:lineRule="auto"/>
        <w:ind w:firstLine="720"/>
        <w:jc w:val="both"/>
        <w:rPr>
          <w:rFonts w:ascii="Arial" w:hAnsi="Arial" w:cs="Arial"/>
          <w:color w:val="000000" w:themeColor="text1"/>
          <w14:ligatures w14:val="none"/>
        </w:rPr>
      </w:pPr>
    </w:p>
    <w:p w14:paraId="5188DE3C" w14:textId="30E5F827" w:rsidR="00BE3C4D" w:rsidRPr="00DA021F" w:rsidRDefault="00BE3C4D" w:rsidP="00BC1E65">
      <w:pPr>
        <w:pStyle w:val="Heading2"/>
        <w:numPr>
          <w:ilvl w:val="1"/>
          <w:numId w:val="19"/>
        </w:numPr>
        <w:spacing w:line="480" w:lineRule="auto"/>
      </w:pPr>
      <w:bookmarkStart w:id="6" w:name="_Toc169148920"/>
      <w:r w:rsidRPr="00DA021F">
        <w:t>Overview of chapters</w:t>
      </w:r>
      <w:bookmarkEnd w:id="6"/>
    </w:p>
    <w:p w14:paraId="0AC27373" w14:textId="77777777" w:rsidR="00BE3C4D" w:rsidRPr="00DA021F" w:rsidRDefault="00BE3C4D" w:rsidP="00914A42">
      <w:pPr>
        <w:widowControl w:val="0"/>
        <w:spacing w:line="480" w:lineRule="auto"/>
        <w:jc w:val="both"/>
        <w:rPr>
          <w:rFonts w:ascii="Arial" w:hAnsi="Arial" w:cs="Arial"/>
          <w:color w:val="000000" w:themeColor="text1"/>
          <w14:ligatures w14:val="none"/>
        </w:rPr>
      </w:pPr>
      <w:r w:rsidRPr="00DA021F">
        <w:rPr>
          <w:rFonts w:ascii="Arial" w:hAnsi="Arial" w:cs="Arial"/>
          <w:color w:val="000000" w:themeColor="text1"/>
          <w14:ligatures w14:val="none"/>
        </w:rPr>
        <w:t xml:space="preserve">The thesis consists of eight chapters. A summary of each chapter is provided below:  </w:t>
      </w:r>
    </w:p>
    <w:p w14:paraId="2000B456" w14:textId="4C6D362C" w:rsidR="00715894" w:rsidRPr="00DA021F" w:rsidRDefault="00715894" w:rsidP="00715894">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1, this introductory chapter, has briefly outlined background, and research gap where the thesis makes contributes. This includes the research scope, theoretical framework and its justifications, research aim/objectives, and contributions. </w:t>
      </w:r>
    </w:p>
    <w:p w14:paraId="023DD907" w14:textId="36BBDBEC" w:rsidR="00715894" w:rsidRPr="00DA021F" w:rsidRDefault="00715894" w:rsidP="00715894">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2 elaborates on the concepts and theories raised in this introductory chapter 1. The chapter firstly reviews the current literatures on conflict and conflict management in the workplace. The next section introduces social identity theory, different social identities (e.g. cultural and work identities) at work, and the dynamics of identities, to provide an understanding of how and why different identities might shape individuals’ conflict management through identity salience. The final section reviews individuals’ conflict management approaches across Chinese and British cultures: how Chinese and British workers handle conflicts, and how managers manage employee conflicts. </w:t>
      </w:r>
    </w:p>
    <w:p w14:paraId="6EEF6C34" w14:textId="01682418" w:rsidR="00BE3C4D" w:rsidRPr="00DA021F" w:rsidRDefault="00BE3C4D" w:rsidP="00914A42">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3 explains the choice of methodology and methods. It firstly discusses the </w:t>
      </w:r>
      <w:r w:rsidRPr="00DA021F">
        <w:rPr>
          <w:rFonts w:ascii="Arial" w:hAnsi="Arial" w:cs="Arial"/>
          <w:color w:val="000000" w:themeColor="text1"/>
          <w14:ligatures w14:val="none"/>
        </w:rPr>
        <w:lastRenderedPageBreak/>
        <w:t xml:space="preserve">philosophical position </w:t>
      </w:r>
      <w:r w:rsidR="00ED2A72" w:rsidRPr="00DA021F">
        <w:rPr>
          <w:rFonts w:ascii="Arial" w:hAnsi="Arial" w:cs="Arial"/>
          <w:color w:val="000000" w:themeColor="text1"/>
          <w14:ligatures w14:val="none"/>
        </w:rPr>
        <w:t>taken in</w:t>
      </w:r>
      <w:r w:rsidRPr="00DA021F">
        <w:rPr>
          <w:rFonts w:ascii="Arial" w:hAnsi="Arial" w:cs="Arial"/>
          <w:color w:val="000000" w:themeColor="text1"/>
          <w14:ligatures w14:val="none"/>
        </w:rPr>
        <w:t xml:space="preserve"> the study, and the choice of a qualitative methodology with an in-depth interviewing method. The chapter goes on to discuss the research process, including recruitment of participants, data collection activities, </w:t>
      </w:r>
      <w:r w:rsidR="00F27D3F" w:rsidRPr="00DA021F">
        <w:rPr>
          <w:rFonts w:ascii="Arial" w:hAnsi="Arial" w:cs="Arial"/>
          <w:color w:val="000000" w:themeColor="text1"/>
          <w14:ligatures w14:val="none"/>
        </w:rPr>
        <w:t>abductive</w:t>
      </w:r>
      <w:r w:rsidRPr="00DA021F">
        <w:rPr>
          <w:rFonts w:ascii="Arial" w:hAnsi="Arial" w:cs="Arial"/>
          <w:color w:val="000000" w:themeColor="text1"/>
          <w14:ligatures w14:val="none"/>
        </w:rPr>
        <w:t xml:space="preserve"> process of analysing findings, and a reflexive discussion of the ethical challenges encountered in fieldwork, and the researcher’s position. </w:t>
      </w:r>
    </w:p>
    <w:p w14:paraId="72170B96" w14:textId="3E3167B4" w:rsidR="00BE3C4D" w:rsidRPr="00DA021F" w:rsidRDefault="00BE3C4D" w:rsidP="00914A42">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4 is the first of four empirical chapters. It </w:t>
      </w:r>
      <w:r w:rsidR="00ED2A72" w:rsidRPr="00DA021F">
        <w:rPr>
          <w:rFonts w:ascii="Arial" w:hAnsi="Arial" w:cs="Arial"/>
          <w:color w:val="000000" w:themeColor="text1"/>
          <w14:ligatures w14:val="none"/>
        </w:rPr>
        <w:t xml:space="preserve">mainly </w:t>
      </w:r>
      <w:r w:rsidRPr="00DA021F">
        <w:rPr>
          <w:rFonts w:ascii="Arial" w:hAnsi="Arial" w:cs="Arial"/>
          <w:color w:val="000000" w:themeColor="text1"/>
          <w14:ligatures w14:val="none"/>
        </w:rPr>
        <w:t xml:space="preserve">discusses participants’ perceptions </w:t>
      </w:r>
      <w:r w:rsidR="00ED2A72" w:rsidRPr="00DA021F">
        <w:rPr>
          <w:rFonts w:ascii="Arial" w:hAnsi="Arial" w:cs="Arial"/>
          <w:color w:val="000000" w:themeColor="text1"/>
          <w14:ligatures w14:val="none"/>
        </w:rPr>
        <w:t xml:space="preserve">and experiences of workplace </w:t>
      </w:r>
      <w:r w:rsidRPr="00DA021F">
        <w:rPr>
          <w:rFonts w:ascii="Arial" w:hAnsi="Arial" w:cs="Arial"/>
          <w:color w:val="000000" w:themeColor="text1"/>
          <w14:ligatures w14:val="none"/>
        </w:rPr>
        <w:t>conflict</w:t>
      </w:r>
      <w:r w:rsidR="009F147A" w:rsidRPr="00DA021F">
        <w:rPr>
          <w:rFonts w:ascii="Arial" w:hAnsi="Arial" w:cs="Arial"/>
          <w:color w:val="000000" w:themeColor="text1"/>
          <w14:ligatures w14:val="none"/>
        </w:rPr>
        <w:t>.</w:t>
      </w:r>
    </w:p>
    <w:p w14:paraId="6B4CF6AB" w14:textId="77777777" w:rsidR="009F147A" w:rsidRPr="00DA021F" w:rsidRDefault="009F147A" w:rsidP="009F147A">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5 explores Chinese and British participants’ (both employees and managers’) experiences of conflict handling and its relationships with different identities. This chapter focuses on two identities: cultural identity and work identity in workplaces. It firstly analyses participants’ cultural and work identification, and then how the identification respectively affects participants’ conflict handling. </w:t>
      </w:r>
    </w:p>
    <w:p w14:paraId="40C52B74" w14:textId="2C9214B2" w:rsidR="009F147A" w:rsidRPr="00DA021F" w:rsidRDefault="009F147A" w:rsidP="009F147A">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6 focuses on Chinese and British participants’ (both employees and managers’) experiences of conflict handling and its relationships with the dynamics of identities. It analyses how identities (culture, work identities) might shift and intersect, and how such shifting and intersecting shapes conflict handling. </w:t>
      </w:r>
    </w:p>
    <w:p w14:paraId="38BB8CD7" w14:textId="77777777" w:rsidR="00185584" w:rsidRPr="00DA021F" w:rsidRDefault="00185584" w:rsidP="00185584">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7 presents Chinese and British manager participants’ conflict managing approaches and discusses how these approaches are related to different social identities and the dynamics of these identities. </w:t>
      </w:r>
    </w:p>
    <w:p w14:paraId="3F7E922F" w14:textId="73A6C3B9" w:rsidR="00D36D9F" w:rsidRPr="00DA021F" w:rsidRDefault="00D36D9F" w:rsidP="00D36D9F">
      <w:pPr>
        <w:widowControl w:val="0"/>
        <w:spacing w:line="480" w:lineRule="auto"/>
        <w:ind w:firstLine="420"/>
        <w:jc w:val="both"/>
        <w:rPr>
          <w:rFonts w:ascii="Arial" w:hAnsi="Arial" w:cs="Arial"/>
          <w:color w:val="000000" w:themeColor="text1"/>
          <w14:ligatures w14:val="none"/>
        </w:rPr>
      </w:pPr>
      <w:r w:rsidRPr="00DA021F">
        <w:rPr>
          <w:rFonts w:ascii="Arial" w:hAnsi="Arial" w:cs="Arial"/>
          <w:color w:val="000000" w:themeColor="text1"/>
          <w14:ligatures w14:val="none"/>
        </w:rPr>
        <w:t xml:space="preserve">Chapter 8 synthesises the key findings of the research from chapter 4 to chapter 7 and situates the findings within existing literature. Starting from a study overview of the research objectives, the chapter then outlines the empirical findings of the thesis and the practical and theoretical implications. It concludes the thesis by discussing the contributions and limitations of the research, and recommendations for future research. </w:t>
      </w:r>
    </w:p>
    <w:p w14:paraId="42A2E41B" w14:textId="77777777" w:rsidR="004B2BED" w:rsidRPr="00DA021F" w:rsidRDefault="004B2BED" w:rsidP="00914A42">
      <w:pPr>
        <w:spacing w:line="480" w:lineRule="auto"/>
        <w:jc w:val="both"/>
        <w:rPr>
          <w:rFonts w:ascii="Arial" w:hAnsi="Arial" w:cs="Arial"/>
          <w:color w:val="000000" w:themeColor="text1"/>
        </w:rPr>
      </w:pPr>
    </w:p>
    <w:p w14:paraId="65A02E50" w14:textId="77777777" w:rsidR="00076D46" w:rsidRPr="00DA021F" w:rsidRDefault="00076D46" w:rsidP="00914A42">
      <w:pPr>
        <w:pStyle w:val="Heading1"/>
        <w:spacing w:line="480" w:lineRule="auto"/>
        <w:rPr>
          <w:bCs/>
        </w:rPr>
      </w:pPr>
      <w:bookmarkStart w:id="7" w:name="_Toc169148921"/>
      <w:r w:rsidRPr="00DA021F">
        <w:rPr>
          <w:bCs/>
        </w:rPr>
        <w:lastRenderedPageBreak/>
        <w:t>Chapter 2</w:t>
      </w:r>
      <w:bookmarkEnd w:id="7"/>
    </w:p>
    <w:p w14:paraId="55B27753" w14:textId="77777777" w:rsidR="005A67AE" w:rsidRPr="00DA021F" w:rsidRDefault="00076D46" w:rsidP="00914A42">
      <w:pPr>
        <w:pStyle w:val="Heading1"/>
        <w:spacing w:line="480" w:lineRule="auto"/>
        <w:rPr>
          <w:bCs/>
        </w:rPr>
      </w:pPr>
      <w:bookmarkStart w:id="8" w:name="_Toc169148922"/>
      <w:r w:rsidRPr="00DA021F">
        <w:rPr>
          <w:bCs/>
        </w:rPr>
        <w:t>Literature review</w:t>
      </w:r>
      <w:bookmarkEnd w:id="8"/>
      <w:r w:rsidRPr="00DA021F">
        <w:rPr>
          <w:bCs/>
        </w:rPr>
        <w:t xml:space="preserve"> </w:t>
      </w:r>
    </w:p>
    <w:p w14:paraId="493077B1" w14:textId="77777777" w:rsidR="005A67AE" w:rsidRPr="00DA021F" w:rsidRDefault="005A67AE" w:rsidP="00914A42">
      <w:pPr>
        <w:pStyle w:val="Heading2"/>
        <w:spacing w:line="480" w:lineRule="auto"/>
      </w:pPr>
    </w:p>
    <w:p w14:paraId="7D2C3929" w14:textId="72BA0DBE" w:rsidR="00076D46" w:rsidRPr="00DA021F" w:rsidRDefault="00781731" w:rsidP="00BC1E65">
      <w:pPr>
        <w:pStyle w:val="Heading2"/>
        <w:numPr>
          <w:ilvl w:val="1"/>
          <w:numId w:val="20"/>
        </w:numPr>
        <w:spacing w:line="480" w:lineRule="auto"/>
        <w:rPr>
          <w:bCs/>
        </w:rPr>
      </w:pPr>
      <w:r w:rsidRPr="00DA021F">
        <w:t xml:space="preserve"> </w:t>
      </w:r>
      <w:bookmarkStart w:id="9" w:name="_Toc169148923"/>
      <w:r w:rsidR="00076D46" w:rsidRPr="00DA021F">
        <w:t>Introduction</w:t>
      </w:r>
      <w:bookmarkEnd w:id="9"/>
      <w:r w:rsidR="00076D46" w:rsidRPr="00DA021F">
        <w:t xml:space="preserve"> </w:t>
      </w:r>
    </w:p>
    <w:p w14:paraId="37FE3BC7" w14:textId="77777777" w:rsidR="00D36D9F" w:rsidRPr="00DA021F" w:rsidRDefault="00D36D9F" w:rsidP="00D36D9F">
      <w:pPr>
        <w:spacing w:line="480" w:lineRule="auto"/>
        <w:jc w:val="both"/>
        <w:rPr>
          <w:rFonts w:ascii="Arial" w:hAnsi="Arial" w:cs="Arial"/>
          <w:color w:val="000000" w:themeColor="text1"/>
        </w:rPr>
      </w:pPr>
      <w:r w:rsidRPr="00DA021F">
        <w:rPr>
          <w:rFonts w:ascii="Arial" w:hAnsi="Arial" w:cs="Arial"/>
          <w:color w:val="000000" w:themeColor="text1"/>
        </w:rPr>
        <w:t xml:space="preserve">This chapter provides a review of the literature which is considered essential to understanding and framing the thesis topic (cross-cultural workplace conflict management) and the theory used to analyse this (social identity theory (SIT). Following this logic, the selection and organising of the literature is based on three topics. The first is workplace conflict management. This is the focus of the research, so this section reviews key concepts and theories related to workplace conflict and its management. The second topic is the relations between culture and SIT. In this regard, it is necessary to firstly introduce SIT, and then why and how national culture and other identities could influence conflict management through SIT; the diversities and dynamics of social identities are also discussed. The third topic is culture and conflict management. This subsection explores how Chinese and British individuals might manage and handle conflict differently, especially when they conflict with other cultural groups. Overall, the aim of this chapter is to help understand the relations among culture, SIT, and conflict management. </w:t>
      </w:r>
    </w:p>
    <w:p w14:paraId="3CDAE835" w14:textId="7777777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Following the topics above, this chapter is structured into six sections. Section 2.2 reviews literature on workplace conflict and conflict management, which includes the main topics that are discussed in the field. Section 2.3 explains the relations between SIT and culture, including the meaning of SIT, the complexities of identities, Chinese and British cultural differences and identity, and conflict between cultural groups. Section 2.4 analyses conflict handling models, and Chinese and British </w:t>
      </w:r>
      <w:r w:rsidRPr="00DA021F">
        <w:rPr>
          <w:rFonts w:ascii="Arial" w:hAnsi="Arial" w:cs="Arial"/>
          <w:color w:val="000000" w:themeColor="text1"/>
        </w:rPr>
        <w:lastRenderedPageBreak/>
        <w:t>individuals' potential conflict handling approaches, while Section 2.5 discusses conflict managing dilemmas. This is followed by a short summary (Section 2.6)</w:t>
      </w:r>
    </w:p>
    <w:p w14:paraId="350B09BA" w14:textId="77777777" w:rsidR="00076D46" w:rsidRPr="00DA021F" w:rsidRDefault="00076D46" w:rsidP="00914A42">
      <w:pPr>
        <w:spacing w:line="480" w:lineRule="auto"/>
        <w:ind w:left="360" w:hanging="360"/>
        <w:jc w:val="both"/>
        <w:rPr>
          <w:rFonts w:ascii="Arial" w:hAnsi="Arial" w:cs="Arial"/>
          <w:color w:val="000000" w:themeColor="text1"/>
        </w:rPr>
      </w:pPr>
    </w:p>
    <w:p w14:paraId="0381018F" w14:textId="100E7A38" w:rsidR="00076D46" w:rsidRPr="00DA021F" w:rsidRDefault="001F4FA6" w:rsidP="00BC1E65">
      <w:pPr>
        <w:pStyle w:val="Heading2"/>
        <w:numPr>
          <w:ilvl w:val="1"/>
          <w:numId w:val="20"/>
        </w:numPr>
        <w:rPr>
          <w:lang w:val="en-US"/>
        </w:rPr>
      </w:pPr>
      <w:r w:rsidRPr="00DA021F">
        <w:t xml:space="preserve"> </w:t>
      </w:r>
      <w:bookmarkStart w:id="10" w:name="_Toc169148924"/>
      <w:r w:rsidR="00076D46" w:rsidRPr="00DA021F">
        <w:t>Conflict at work</w:t>
      </w:r>
      <w:bookmarkEnd w:id="10"/>
    </w:p>
    <w:p w14:paraId="07258E63" w14:textId="62C0ACE2" w:rsidR="00076D4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t xml:space="preserve">This section aims to provide an understanding of workplace conflict, focusing on two parts. The first is interpersonal conflict, which reviews topics around the definition, development stages, and impact of workplace conflict. The second </w:t>
      </w:r>
      <w:r w:rsidR="00D36D9F" w:rsidRPr="00DA021F">
        <w:rPr>
          <w:rFonts w:ascii="Arial" w:hAnsi="Arial" w:cs="Arial"/>
          <w:color w:val="000000" w:themeColor="text1"/>
        </w:rPr>
        <w:t>part</w:t>
      </w:r>
      <w:r w:rsidRPr="00DA021F">
        <w:rPr>
          <w:rFonts w:ascii="Arial" w:hAnsi="Arial" w:cs="Arial"/>
          <w:color w:val="000000" w:themeColor="text1"/>
        </w:rPr>
        <w:t xml:space="preserve"> is workplace conflict management, including conflict management at both an organisational and individual level. </w:t>
      </w:r>
    </w:p>
    <w:p w14:paraId="46D431B9" w14:textId="77777777" w:rsidR="00076D46" w:rsidRPr="00DA021F" w:rsidRDefault="00076D46" w:rsidP="00914A42">
      <w:pPr>
        <w:spacing w:line="480" w:lineRule="auto"/>
        <w:jc w:val="both"/>
        <w:rPr>
          <w:rFonts w:ascii="Arial" w:hAnsi="Arial" w:cs="Arial"/>
          <w:color w:val="000000" w:themeColor="text1"/>
        </w:rPr>
      </w:pPr>
    </w:p>
    <w:p w14:paraId="5584642B" w14:textId="6E5CEF48"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r w:rsidRPr="00DA021F">
        <w:rPr>
          <w:rFonts w:ascii="Arial" w:hAnsi="Arial" w:cs="Arial"/>
          <w:b/>
          <w:bCs/>
          <w:color w:val="000000" w:themeColor="text1"/>
        </w:rPr>
        <w:t xml:space="preserve">Understanding workplace conflict </w:t>
      </w:r>
    </w:p>
    <w:p w14:paraId="4ADBEAE2" w14:textId="77777777" w:rsidR="00D36D9F" w:rsidRPr="00DA021F" w:rsidRDefault="00D36D9F" w:rsidP="00D36D9F">
      <w:pPr>
        <w:spacing w:line="480" w:lineRule="auto"/>
        <w:jc w:val="both"/>
        <w:rPr>
          <w:color w:val="000000" w:themeColor="text1"/>
        </w:rPr>
      </w:pPr>
      <w:r w:rsidRPr="00DA021F">
        <w:rPr>
          <w:rFonts w:ascii="Arial" w:hAnsi="Arial" w:cs="Arial"/>
          <w:color w:val="000000" w:themeColor="text1"/>
        </w:rPr>
        <w:t>Conflict does not have a single and comprehensive definition across different disciplines (Mayer and Louw, 2012). In organisational studies, researchers typically define it “as a process that begins when an individual or group perceives differences and opposition between itself and another individual or group about interests and resources, beliefs, values, or practices that matter to them”</w:t>
      </w:r>
      <w:r w:rsidRPr="00DA021F">
        <w:rPr>
          <w:color w:val="000000" w:themeColor="text1"/>
        </w:rPr>
        <w:t xml:space="preserve"> (</w:t>
      </w:r>
      <w:r w:rsidRPr="00DA021F">
        <w:rPr>
          <w:rFonts w:ascii="Arial" w:hAnsi="Arial" w:cs="Arial"/>
          <w:color w:val="000000" w:themeColor="text1"/>
        </w:rPr>
        <w:t xml:space="preserve">De </w:t>
      </w:r>
      <w:proofErr w:type="spellStart"/>
      <w:r w:rsidRPr="00DA021F">
        <w:rPr>
          <w:rFonts w:ascii="Arial" w:hAnsi="Arial" w:cs="Arial"/>
          <w:color w:val="000000" w:themeColor="text1"/>
        </w:rPr>
        <w:t>Dreu</w:t>
      </w:r>
      <w:proofErr w:type="spellEnd"/>
      <w:r w:rsidRPr="00DA021F">
        <w:rPr>
          <w:rFonts w:ascii="Arial" w:hAnsi="Arial" w:cs="Arial"/>
          <w:color w:val="000000" w:themeColor="text1"/>
        </w:rPr>
        <w:t xml:space="preserve"> and Gelfand, 2008, p. 6). Conflict is common in organisations at the level of both groups and individuals (</w:t>
      </w:r>
      <w:proofErr w:type="spellStart"/>
      <w:r w:rsidRPr="00DA021F">
        <w:rPr>
          <w:rFonts w:ascii="Arial" w:hAnsi="Arial" w:cs="Arial"/>
          <w:color w:val="000000" w:themeColor="text1"/>
        </w:rPr>
        <w:t>Gilin</w:t>
      </w:r>
      <w:proofErr w:type="spellEnd"/>
      <w:r w:rsidRPr="00DA021F">
        <w:rPr>
          <w:rFonts w:ascii="Arial" w:hAnsi="Arial" w:cs="Arial"/>
          <w:color w:val="000000" w:themeColor="text1"/>
        </w:rPr>
        <w:t xml:space="preserve"> </w:t>
      </w:r>
      <w:proofErr w:type="spellStart"/>
      <w:r w:rsidRPr="00DA021F">
        <w:rPr>
          <w:rFonts w:ascii="Arial" w:hAnsi="Arial" w:cs="Arial"/>
          <w:color w:val="000000" w:themeColor="text1"/>
        </w:rPr>
        <w:t>Oore</w:t>
      </w:r>
      <w:proofErr w:type="spellEnd"/>
      <w:r w:rsidRPr="00DA021F">
        <w:rPr>
          <w:rFonts w:ascii="Arial" w:hAnsi="Arial" w:cs="Arial"/>
          <w:color w:val="000000" w:themeColor="text1"/>
        </w:rPr>
        <w:t xml:space="preserve"> et al., 2015).  De </w:t>
      </w:r>
      <w:proofErr w:type="spellStart"/>
      <w:r w:rsidRPr="00DA021F">
        <w:rPr>
          <w:rFonts w:ascii="Arial" w:hAnsi="Arial" w:cs="Arial"/>
          <w:color w:val="000000" w:themeColor="text1"/>
        </w:rPr>
        <w:t>Dreu</w:t>
      </w:r>
      <w:proofErr w:type="spellEnd"/>
      <w:r w:rsidRPr="00DA021F">
        <w:rPr>
          <w:rFonts w:ascii="Arial" w:hAnsi="Arial" w:cs="Arial"/>
          <w:color w:val="000000" w:themeColor="text1"/>
        </w:rPr>
        <w:t xml:space="preserve"> and Gelfand (2008, p. 4) argue that “organisations without conflict do not exist, and that conflict cannot exist without people being interdependent for their task achievements”. Organisations consist of various networks, in which there are complex structured groups and intergroup relations that are different in power and status, so conflict can happen easily (Hogg and Terry, 2000). </w:t>
      </w:r>
    </w:p>
    <w:p w14:paraId="4BC19248" w14:textId="09468A1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However, </w:t>
      </w:r>
      <w:r w:rsidR="00021674" w:rsidRPr="00DA021F">
        <w:rPr>
          <w:rFonts w:ascii="Arial" w:hAnsi="Arial" w:cs="Arial"/>
          <w:color w:val="000000" w:themeColor="text1"/>
        </w:rPr>
        <w:t>workplace conflict</w:t>
      </w:r>
      <w:r w:rsidRPr="00DA021F">
        <w:rPr>
          <w:rFonts w:ascii="Arial" w:hAnsi="Arial" w:cs="Arial"/>
          <w:color w:val="000000" w:themeColor="text1"/>
        </w:rPr>
        <w:t xml:space="preserve"> might be different during the Covid-19 pandemic. Since people work </w:t>
      </w:r>
      <w:r w:rsidR="00D36D9F" w:rsidRPr="00DA021F">
        <w:rPr>
          <w:rFonts w:ascii="Arial" w:hAnsi="Arial" w:cs="Arial"/>
          <w:color w:val="000000" w:themeColor="text1"/>
        </w:rPr>
        <w:t>from</w:t>
      </w:r>
      <w:r w:rsidRPr="00DA021F">
        <w:rPr>
          <w:rFonts w:ascii="Arial" w:hAnsi="Arial" w:cs="Arial"/>
          <w:color w:val="000000" w:themeColor="text1"/>
        </w:rPr>
        <w:t xml:space="preserve"> home (</w:t>
      </w:r>
      <w:proofErr w:type="spellStart"/>
      <w:r w:rsidRPr="00DA021F">
        <w:rPr>
          <w:rFonts w:ascii="Arial" w:hAnsi="Arial" w:cs="Arial"/>
          <w:color w:val="000000" w:themeColor="text1"/>
        </w:rPr>
        <w:t>Kosteas</w:t>
      </w:r>
      <w:proofErr w:type="spellEnd"/>
      <w:r w:rsidRPr="00DA021F">
        <w:rPr>
          <w:rFonts w:ascii="Arial" w:hAnsi="Arial" w:cs="Arial"/>
          <w:color w:val="000000" w:themeColor="text1"/>
        </w:rPr>
        <w:t xml:space="preserve"> et al., 2022), it is likely that these interpersonal dynamics might differ because people are not in the workplace. Currently, there is not </w:t>
      </w:r>
      <w:r w:rsidRPr="00DA021F">
        <w:rPr>
          <w:rFonts w:ascii="Arial" w:hAnsi="Arial" w:cs="Arial"/>
          <w:color w:val="000000" w:themeColor="text1"/>
        </w:rPr>
        <w:lastRenderedPageBreak/>
        <w:t xml:space="preserve">much research focusing on the topics, so more research seemingly needed to explore the impact of Covid-19 on workplace conflict. </w:t>
      </w:r>
    </w:p>
    <w:p w14:paraId="4D489A97" w14:textId="77777777" w:rsidR="009D7DAC" w:rsidRPr="00DA021F" w:rsidRDefault="009D7DAC" w:rsidP="009D7DAC">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Given the commonness of workplace conflict, its management has attracted lots of interests from scholars across different disciplines (Hurt and Welbourne, 2018). One of the most studied aspects is the stages and development of conflict. </w:t>
      </w:r>
      <w:proofErr w:type="gramStart"/>
      <w:r w:rsidRPr="00DA021F">
        <w:rPr>
          <w:rFonts w:ascii="Arial" w:hAnsi="Arial" w:cs="Arial"/>
          <w:color w:val="000000" w:themeColor="text1"/>
        </w:rPr>
        <w:t>A number of</w:t>
      </w:r>
      <w:proofErr w:type="gramEnd"/>
      <w:r w:rsidRPr="00DA021F">
        <w:rPr>
          <w:rFonts w:ascii="Arial" w:hAnsi="Arial" w:cs="Arial"/>
          <w:color w:val="000000" w:themeColor="text1"/>
        </w:rPr>
        <w:t xml:space="preserve"> studies exploring the process are based on </w:t>
      </w:r>
      <w:proofErr w:type="spellStart"/>
      <w:r w:rsidRPr="00DA021F">
        <w:rPr>
          <w:rFonts w:ascii="Arial" w:hAnsi="Arial" w:cs="Arial"/>
          <w:color w:val="000000" w:themeColor="text1"/>
        </w:rPr>
        <w:t>Pondy’s</w:t>
      </w:r>
      <w:proofErr w:type="spellEnd"/>
      <w:r w:rsidRPr="00DA021F">
        <w:rPr>
          <w:rFonts w:ascii="Arial" w:hAnsi="Arial" w:cs="Arial"/>
          <w:color w:val="000000" w:themeColor="text1"/>
        </w:rPr>
        <w:t xml:space="preserve"> (1967) ideas. According to him, there are mainly six stages: </w:t>
      </w:r>
      <w:r w:rsidRPr="00DA021F">
        <w:rPr>
          <w:rFonts w:ascii="Arial" w:hAnsi="Arial" w:cs="Arial"/>
          <w:i/>
          <w:iCs/>
          <w:color w:val="000000" w:themeColor="text1"/>
        </w:rPr>
        <w:t>latent conflict</w:t>
      </w:r>
      <w:r w:rsidRPr="00DA021F">
        <w:rPr>
          <w:rFonts w:ascii="Arial" w:hAnsi="Arial" w:cs="Arial"/>
          <w:color w:val="000000" w:themeColor="text1"/>
        </w:rPr>
        <w:t xml:space="preserve"> is the situation where conditions for conflict are ripe, but conflict is not present and recognized yet. </w:t>
      </w:r>
      <w:r w:rsidRPr="00DA021F">
        <w:rPr>
          <w:rFonts w:ascii="Arial" w:hAnsi="Arial" w:cs="Arial"/>
          <w:i/>
          <w:iCs/>
          <w:color w:val="000000" w:themeColor="text1"/>
        </w:rPr>
        <w:t>Perceived conflict</w:t>
      </w:r>
      <w:r w:rsidRPr="00DA021F">
        <w:rPr>
          <w:rFonts w:ascii="Arial" w:hAnsi="Arial" w:cs="Arial"/>
          <w:color w:val="000000" w:themeColor="text1"/>
        </w:rPr>
        <w:t xml:space="preserve"> means at least one party is aware of differences/tension, but this is not (yet) strong enough to raise the full attention of both parties and become surfaced. </w:t>
      </w:r>
      <w:r w:rsidRPr="00DA021F">
        <w:rPr>
          <w:rFonts w:ascii="Arial" w:hAnsi="Arial" w:cs="Arial"/>
          <w:i/>
          <w:iCs/>
          <w:color w:val="000000" w:themeColor="text1"/>
        </w:rPr>
        <w:t>Felt conflict describes</w:t>
      </w:r>
      <w:r w:rsidRPr="00DA021F">
        <w:rPr>
          <w:rFonts w:ascii="Arial" w:hAnsi="Arial" w:cs="Arial"/>
          <w:color w:val="000000" w:themeColor="text1"/>
        </w:rPr>
        <w:t xml:space="preserve"> that the situation is affecting at least one party, likely causing anxiety towards the other party. </w:t>
      </w:r>
      <w:r w:rsidRPr="00DA021F">
        <w:rPr>
          <w:rFonts w:ascii="Arial" w:hAnsi="Arial" w:cs="Arial"/>
          <w:i/>
          <w:iCs/>
          <w:color w:val="000000" w:themeColor="text1"/>
        </w:rPr>
        <w:t>Manifest conflict</w:t>
      </w:r>
      <w:r w:rsidRPr="00DA021F">
        <w:rPr>
          <w:rFonts w:ascii="Arial" w:hAnsi="Arial" w:cs="Arial"/>
          <w:color w:val="000000" w:themeColor="text1"/>
        </w:rPr>
        <w:t xml:space="preserve"> is when the situation has escalated, feelings are strong and evoke conflictual behaviours of both parties, such as open arguments and aggression. Conflict resolution and conflict aftermath respectively describe the attempts to resolve conflict to meet the goals of each participant, and how participants’ relations develop after conflict are resolved. Obviously, conflict does not necessarily suggest any intentions to harm others, but it is possible that the tension can be strong enough to evoke overt conflict handling behaviour, such as bullying (</w:t>
      </w:r>
      <w:proofErr w:type="spellStart"/>
      <w:r w:rsidRPr="00DA021F">
        <w:rPr>
          <w:rFonts w:ascii="Arial" w:hAnsi="Arial" w:cs="Arial"/>
          <w:color w:val="000000" w:themeColor="text1"/>
        </w:rPr>
        <w:t>Baillien</w:t>
      </w:r>
      <w:proofErr w:type="spellEnd"/>
      <w:r w:rsidRPr="00DA021F">
        <w:rPr>
          <w:rFonts w:ascii="Arial" w:hAnsi="Arial" w:cs="Arial"/>
          <w:color w:val="000000" w:themeColor="text1"/>
        </w:rPr>
        <w:t xml:space="preserve"> et al., 2017).</w:t>
      </w:r>
    </w:p>
    <w:p w14:paraId="248BE62D" w14:textId="77777777" w:rsidR="009D7DAC" w:rsidRPr="00DA021F" w:rsidRDefault="009D7DAC" w:rsidP="009D7DAC">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Although ‘overt conflict behaviour’ sound detrimental, the impact of conflict on organisations has been controversial (Huczynski and Buchanan, 2013). Some researchers relate the impact to the content of conflict, and here the literature identifies task-related and relationship-related conflict (Hurt and Welbourne, 2018). Specifically, “task conflict is a condition in which group members disagree about task issues, including goals, key decision areas, procedures, and the appropriate choice for action, and emotional conflict is a condition in which group members have interpersonal </w:t>
      </w:r>
      <w:r w:rsidRPr="00DA021F">
        <w:rPr>
          <w:rFonts w:ascii="Arial" w:hAnsi="Arial" w:cs="Arial"/>
          <w:color w:val="000000" w:themeColor="text1"/>
        </w:rPr>
        <w:lastRenderedPageBreak/>
        <w:t>clashes characterized by anger, frustration, and other negative feelings” (</w:t>
      </w:r>
      <w:proofErr w:type="spellStart"/>
      <w:r w:rsidRPr="00DA021F">
        <w:rPr>
          <w:rFonts w:ascii="Arial" w:hAnsi="Arial" w:cs="Arial"/>
          <w:color w:val="000000" w:themeColor="text1"/>
        </w:rPr>
        <w:t>Pelled</w:t>
      </w:r>
      <w:proofErr w:type="spellEnd"/>
      <w:r w:rsidRPr="00DA021F">
        <w:rPr>
          <w:rFonts w:ascii="Arial" w:hAnsi="Arial" w:cs="Arial"/>
          <w:color w:val="000000" w:themeColor="text1"/>
        </w:rPr>
        <w:t xml:space="preserve"> et al., 1999, p. 2). These types of conflict and the culturally shaped ways to manage it influence individual and group performance in various ways (De </w:t>
      </w:r>
      <w:proofErr w:type="spellStart"/>
      <w:r w:rsidRPr="00DA021F">
        <w:rPr>
          <w:rFonts w:ascii="Arial" w:hAnsi="Arial" w:cs="Arial"/>
          <w:color w:val="000000" w:themeColor="text1"/>
        </w:rPr>
        <w:t>Dreu</w:t>
      </w:r>
      <w:proofErr w:type="spellEnd"/>
      <w:r w:rsidRPr="00DA021F">
        <w:rPr>
          <w:rFonts w:ascii="Arial" w:hAnsi="Arial" w:cs="Arial"/>
          <w:color w:val="000000" w:themeColor="text1"/>
        </w:rPr>
        <w:t xml:space="preserve"> and Gelfand, 2008). </w:t>
      </w:r>
    </w:p>
    <w:p w14:paraId="21920FF8" w14:textId="7777777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Generally, task-related conflict is viewed as being more likely to bring positive impacts than relationship-related conflict (</w:t>
      </w:r>
      <w:proofErr w:type="spellStart"/>
      <w:r w:rsidRPr="00DA021F">
        <w:rPr>
          <w:rFonts w:ascii="Arial" w:hAnsi="Arial" w:cs="Arial"/>
          <w:color w:val="000000" w:themeColor="text1"/>
        </w:rPr>
        <w:t>Behfar</w:t>
      </w:r>
      <w:proofErr w:type="spellEnd"/>
      <w:r w:rsidRPr="00DA021F">
        <w:rPr>
          <w:rFonts w:ascii="Arial" w:hAnsi="Arial" w:cs="Arial"/>
          <w:color w:val="000000" w:themeColor="text1"/>
        </w:rPr>
        <w:t xml:space="preserve"> et al., 2016). Task conflict can help people to learn from each other through discussions and achieve effective teamwork and organisation efficiency, whereas relational conflict is often involved with hostility and aggression, so people are reluctant to solve problems (Hurt and Welbourne, 2018). For example, research suggests that relationship-conflict can lead to poor group trust and performance (Lau and Cobb, 2010) and poor decision-making (de Wit et al., 2013). </w:t>
      </w:r>
    </w:p>
    <w:p w14:paraId="463CF952" w14:textId="77777777" w:rsidR="009D7DAC" w:rsidRPr="00DA021F" w:rsidRDefault="009D7DAC" w:rsidP="009D7DAC">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However, there are contradicting findings. Tjosvold (2008) argued that relational conflict is beneficial too if managed well, so both types of conflict should be welcomed. For example, Tjosvold and Sun’s (2002) study pointed out that fragmented relationships may be significantly fixed when there is an emphasis on talking about anger and hostility openly, and then it can increase future collaboration and productivity. Contrastingly, De </w:t>
      </w:r>
      <w:proofErr w:type="spellStart"/>
      <w:r w:rsidRPr="00DA021F">
        <w:rPr>
          <w:rFonts w:ascii="Arial" w:hAnsi="Arial" w:cs="Arial"/>
          <w:color w:val="000000" w:themeColor="text1"/>
        </w:rPr>
        <w:t>Dreu</w:t>
      </w:r>
      <w:proofErr w:type="spellEnd"/>
      <w:r w:rsidRPr="00DA021F">
        <w:rPr>
          <w:rFonts w:ascii="Arial" w:hAnsi="Arial" w:cs="Arial"/>
          <w:color w:val="000000" w:themeColor="text1"/>
        </w:rPr>
        <w:t xml:space="preserve"> (2008) argued that any type of conflict is detrimental on the whole workplace immediately or in the long term. This has been seen in the case of </w:t>
      </w:r>
      <w:proofErr w:type="spellStart"/>
      <w:r w:rsidRPr="00DA021F">
        <w:rPr>
          <w:rFonts w:ascii="Arial" w:hAnsi="Arial" w:cs="Arial"/>
          <w:color w:val="000000" w:themeColor="text1"/>
        </w:rPr>
        <w:t>Kammerhoff</w:t>
      </w:r>
      <w:proofErr w:type="spellEnd"/>
      <w:r w:rsidRPr="00DA021F">
        <w:rPr>
          <w:rFonts w:ascii="Arial" w:hAnsi="Arial" w:cs="Arial"/>
          <w:color w:val="000000" w:themeColor="text1"/>
        </w:rPr>
        <w:t xml:space="preserve"> et al. (2019), who found that task conflict is negatively associated with group performance, and relationship conflict is negatively related to job satisfaction. A few researchers even argue that both types of conflict might occur simultaneously and shape the impact of each other. For instance, de Wit et al. (2013) reveal that relationship-conflict can negatively mitigate the effect of task conflict on decision-making. Therefore, it seems urgent to provide explanations and clarity to these inconsistent findings to understand the impact of workplace conflict. </w:t>
      </w:r>
    </w:p>
    <w:p w14:paraId="49CDE929" w14:textId="1F151999" w:rsidR="00076D46" w:rsidRPr="00DA021F" w:rsidRDefault="00076D46" w:rsidP="002C6979">
      <w:pPr>
        <w:spacing w:line="480" w:lineRule="auto"/>
        <w:ind w:firstLine="720"/>
        <w:jc w:val="both"/>
        <w:rPr>
          <w:rFonts w:ascii="Arial" w:hAnsi="Arial" w:cs="Arial"/>
          <w:color w:val="000000" w:themeColor="text1"/>
        </w:rPr>
      </w:pPr>
      <w:r w:rsidRPr="00DA021F">
        <w:rPr>
          <w:rFonts w:ascii="Arial" w:hAnsi="Arial" w:cs="Arial"/>
          <w:color w:val="000000" w:themeColor="text1"/>
        </w:rPr>
        <w:lastRenderedPageBreak/>
        <w:t xml:space="preserve">Another way to </w:t>
      </w:r>
      <w:r w:rsidR="0094394D" w:rsidRPr="00DA021F">
        <w:rPr>
          <w:rFonts w:ascii="Arial" w:hAnsi="Arial" w:cs="Arial"/>
          <w:color w:val="000000" w:themeColor="text1"/>
        </w:rPr>
        <w:t>explore</w:t>
      </w:r>
      <w:r w:rsidRPr="00DA021F">
        <w:rPr>
          <w:rFonts w:ascii="Arial" w:hAnsi="Arial" w:cs="Arial"/>
          <w:color w:val="000000" w:themeColor="text1"/>
        </w:rPr>
        <w:t xml:space="preserve"> the impact of conflict is </w:t>
      </w:r>
      <w:proofErr w:type="gramStart"/>
      <w:r w:rsidRPr="00DA021F">
        <w:rPr>
          <w:rFonts w:ascii="Arial" w:hAnsi="Arial" w:cs="Arial"/>
          <w:color w:val="000000" w:themeColor="text1"/>
        </w:rPr>
        <w:t>by the way individuals</w:t>
      </w:r>
      <w:proofErr w:type="gramEnd"/>
      <w:r w:rsidRPr="00DA021F">
        <w:rPr>
          <w:rFonts w:ascii="Arial" w:hAnsi="Arial" w:cs="Arial"/>
          <w:color w:val="000000" w:themeColor="text1"/>
        </w:rPr>
        <w:t xml:space="preserve">, teams and organisations manage conflict (Liu et al., 2009; Tjosvold et al., 2014). In most scientific disciplines, including organisational behaviour and organisational psychology, conflict management researchers have been asking the same question: “How do individuals and groups manage their interdependence with one another?” (De </w:t>
      </w:r>
      <w:proofErr w:type="spellStart"/>
      <w:r w:rsidRPr="00DA021F">
        <w:rPr>
          <w:rFonts w:ascii="Arial" w:hAnsi="Arial" w:cs="Arial"/>
          <w:color w:val="000000" w:themeColor="text1"/>
        </w:rPr>
        <w:t>Dreu</w:t>
      </w:r>
      <w:proofErr w:type="spellEnd"/>
      <w:r w:rsidRPr="00DA021F">
        <w:rPr>
          <w:rFonts w:ascii="Arial" w:hAnsi="Arial" w:cs="Arial"/>
          <w:color w:val="000000" w:themeColor="text1"/>
        </w:rPr>
        <w:t xml:space="preserve"> and Gelfand 2008, p. 4). Researchers have reached a consensus that conflict is likely to be beneficial if it is managed constructively (Alvarado-Alvarez et al., 2020). Failure to manage what are increasingly complex relationships appropriately can cause an outbreak of conflict. This failure will also negatively influence many aspects, such as group performance and productivity (Huczynski and Buchanan, 2013). With rapid changes happening in work and organisations, such as </w:t>
      </w:r>
      <w:r w:rsidR="00966929" w:rsidRPr="00DA021F">
        <w:rPr>
          <w:rFonts w:ascii="Arial" w:hAnsi="Arial" w:cs="Arial"/>
          <w:color w:val="000000" w:themeColor="text1"/>
        </w:rPr>
        <w:t xml:space="preserve">the </w:t>
      </w:r>
      <w:r w:rsidR="002C6979" w:rsidRPr="00DA021F">
        <w:rPr>
          <w:rFonts w:ascii="Arial" w:hAnsi="Arial" w:cs="Arial"/>
          <w:color w:val="000000" w:themeColor="text1"/>
        </w:rPr>
        <w:t xml:space="preserve">increasingly diverse workforce, </w:t>
      </w:r>
      <w:r w:rsidRPr="00DA021F">
        <w:rPr>
          <w:rFonts w:ascii="Arial" w:hAnsi="Arial" w:cs="Arial"/>
          <w:color w:val="000000" w:themeColor="text1"/>
        </w:rPr>
        <w:t>conflict is more likely to emerge nowadays (</w:t>
      </w:r>
      <w:r w:rsidRPr="00DA021F">
        <w:rPr>
          <w:rFonts w:ascii="Arial" w:hAnsi="Arial" w:cs="Arial"/>
          <w:color w:val="000000" w:themeColor="text1"/>
          <w:shd w:val="clear" w:color="auto" w:fill="FFFFFF"/>
        </w:rPr>
        <w:t>Martin, 2014</w:t>
      </w:r>
      <w:r w:rsidRPr="00DA021F">
        <w:rPr>
          <w:rFonts w:ascii="Arial" w:hAnsi="Arial" w:cs="Arial"/>
          <w:color w:val="000000" w:themeColor="text1"/>
        </w:rPr>
        <w:t>). Thus, a large amount of research effort has been directed to explor</w:t>
      </w:r>
      <w:r w:rsidR="00101BB7" w:rsidRPr="00DA021F">
        <w:rPr>
          <w:rFonts w:ascii="Arial" w:hAnsi="Arial" w:cs="Arial"/>
          <w:color w:val="000000" w:themeColor="text1"/>
        </w:rPr>
        <w:t xml:space="preserve">ing constructive workplace conflict management, as discussed below. </w:t>
      </w:r>
    </w:p>
    <w:p w14:paraId="7B76AAEC" w14:textId="77777777" w:rsidR="00076D46" w:rsidRPr="00DA021F" w:rsidRDefault="00076D46" w:rsidP="00914A42">
      <w:pPr>
        <w:spacing w:line="480" w:lineRule="auto"/>
        <w:jc w:val="both"/>
        <w:rPr>
          <w:rFonts w:ascii="Arial" w:hAnsi="Arial" w:cs="Arial"/>
          <w:color w:val="000000" w:themeColor="text1"/>
        </w:rPr>
      </w:pPr>
    </w:p>
    <w:p w14:paraId="1288288E" w14:textId="77777777"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bookmarkStart w:id="11" w:name="_Ref9882228"/>
      <w:bookmarkStart w:id="12" w:name="_Toc13815116"/>
      <w:bookmarkStart w:id="13" w:name="_Toc13818885"/>
      <w:bookmarkStart w:id="14" w:name="_Ref18069973"/>
      <w:bookmarkStart w:id="15" w:name="_Toc23789833"/>
      <w:r w:rsidRPr="00DA021F">
        <w:rPr>
          <w:rFonts w:ascii="Arial" w:hAnsi="Arial" w:cs="Arial"/>
          <w:b/>
          <w:bCs/>
          <w:color w:val="000000" w:themeColor="text1"/>
        </w:rPr>
        <w:t>Conflict management at work</w:t>
      </w:r>
      <w:bookmarkEnd w:id="11"/>
      <w:bookmarkEnd w:id="12"/>
      <w:bookmarkEnd w:id="13"/>
      <w:bookmarkEnd w:id="14"/>
      <w:bookmarkEnd w:id="15"/>
    </w:p>
    <w:p w14:paraId="449E2EAB" w14:textId="7811C2AF" w:rsidR="00A02C38" w:rsidRPr="00DA021F" w:rsidRDefault="00A02C38" w:rsidP="00A02C38">
      <w:pPr>
        <w:spacing w:line="480" w:lineRule="auto"/>
        <w:jc w:val="both"/>
        <w:rPr>
          <w:rFonts w:ascii="Arial" w:hAnsi="Arial" w:cs="Arial"/>
          <w:color w:val="000000" w:themeColor="text1"/>
        </w:rPr>
      </w:pPr>
      <w:r w:rsidRPr="00DA021F">
        <w:rPr>
          <w:rFonts w:ascii="Arial" w:hAnsi="Arial" w:cs="Arial"/>
          <w:color w:val="000000" w:themeColor="text1"/>
        </w:rPr>
        <w:t>This section discusses workplace conflict management at work. It has been distinguished in Section</w:t>
      </w:r>
      <w:r w:rsidR="00185584" w:rsidRPr="00DA021F">
        <w:rPr>
          <w:rFonts w:ascii="Arial" w:hAnsi="Arial" w:cs="Arial"/>
          <w:color w:val="000000" w:themeColor="text1"/>
        </w:rPr>
        <w:t xml:space="preserve"> </w:t>
      </w:r>
      <w:r w:rsidRPr="00DA021F">
        <w:rPr>
          <w:rFonts w:ascii="Arial" w:hAnsi="Arial" w:cs="Arial"/>
          <w:color w:val="000000" w:themeColor="text1"/>
        </w:rPr>
        <w:t xml:space="preserve">1.2 that in this research, the term ‘conflict management’ is used to refer to both how managers manage conflicts (conflict managing or managing employee conflict), and how individuals handle conflicts (conflict handling). </w:t>
      </w:r>
      <w:r w:rsidRPr="00DA021F">
        <w:rPr>
          <w:rFonts w:ascii="Arial" w:hAnsi="Arial" w:cs="Arial"/>
          <w:color w:val="000000" w:themeColor="text1"/>
          <w:shd w:val="clear" w:color="auto" w:fill="FFFFFF"/>
          <w14:ligatures w14:val="none"/>
        </w:rPr>
        <w:t xml:space="preserve">This section firstly discusses ‘conflict managing’, and then ‘conflict handling’. </w:t>
      </w:r>
    </w:p>
    <w:p w14:paraId="780325D9" w14:textId="77777777" w:rsidR="00A02C38" w:rsidRPr="00DA021F" w:rsidRDefault="00A02C38" w:rsidP="00A02C38">
      <w:pPr>
        <w:spacing w:line="480" w:lineRule="auto"/>
        <w:jc w:val="both"/>
        <w:rPr>
          <w:rFonts w:ascii="Arial" w:hAnsi="Arial" w:cs="Arial"/>
          <w:b/>
          <w:bCs/>
          <w:color w:val="000000" w:themeColor="text1"/>
        </w:rPr>
      </w:pPr>
    </w:p>
    <w:p w14:paraId="0C889D24" w14:textId="77777777" w:rsidR="00076D46" w:rsidRPr="00DA021F" w:rsidRDefault="00076D46" w:rsidP="00BC1E65">
      <w:pPr>
        <w:pStyle w:val="ListParagraph"/>
        <w:numPr>
          <w:ilvl w:val="3"/>
          <w:numId w:val="20"/>
        </w:numPr>
        <w:spacing w:line="480" w:lineRule="auto"/>
        <w:jc w:val="both"/>
        <w:rPr>
          <w:rFonts w:ascii="Arial" w:hAnsi="Arial" w:cs="Arial"/>
          <w:color w:val="000000" w:themeColor="text1"/>
        </w:rPr>
      </w:pPr>
      <w:r w:rsidRPr="00DA021F">
        <w:rPr>
          <w:rFonts w:ascii="Arial" w:hAnsi="Arial" w:cs="Arial"/>
          <w:color w:val="000000" w:themeColor="text1"/>
        </w:rPr>
        <w:t xml:space="preserve">Organisational level conflict management </w:t>
      </w:r>
    </w:p>
    <w:p w14:paraId="51914427" w14:textId="77777777" w:rsidR="00B34C79" w:rsidRPr="00DA021F" w:rsidRDefault="00B34C79" w:rsidP="00855183">
      <w:pPr>
        <w:spacing w:line="480" w:lineRule="auto"/>
        <w:jc w:val="both"/>
        <w:rPr>
          <w:rFonts w:ascii="Arial" w:hAnsi="Arial" w:cs="Arial"/>
          <w:color w:val="000000" w:themeColor="text1"/>
        </w:rPr>
      </w:pPr>
      <w:r w:rsidRPr="00DA021F">
        <w:rPr>
          <w:rFonts w:ascii="Arial" w:hAnsi="Arial" w:cs="Arial"/>
          <w:color w:val="000000" w:themeColor="text1"/>
        </w:rPr>
        <w:t xml:space="preserve">Workplace conflict can be understood differently from various theoretical angles. From an employment relationship perspective, the understanding of conflict is related to the </w:t>
      </w:r>
      <w:r w:rsidRPr="00DA021F">
        <w:rPr>
          <w:rFonts w:ascii="Arial" w:hAnsi="Arial" w:cs="Arial"/>
          <w:color w:val="000000" w:themeColor="text1"/>
        </w:rPr>
        <w:lastRenderedPageBreak/>
        <w:t xml:space="preserve">power and interests of parties involved in the employment relationship (Budd and </w:t>
      </w:r>
      <w:proofErr w:type="spellStart"/>
      <w:r w:rsidRPr="00DA021F">
        <w:rPr>
          <w:rFonts w:ascii="Arial" w:hAnsi="Arial" w:cs="Arial"/>
          <w:color w:val="000000" w:themeColor="text1"/>
        </w:rPr>
        <w:t>Bhave</w:t>
      </w:r>
      <w:proofErr w:type="spellEnd"/>
      <w:r w:rsidRPr="00DA021F">
        <w:rPr>
          <w:rFonts w:ascii="Arial" w:hAnsi="Arial" w:cs="Arial"/>
          <w:color w:val="000000" w:themeColor="text1"/>
        </w:rPr>
        <w:t xml:space="preserve">, 2019). This topic is most widely and continuously analysed based on the ‘frames of reference’ model (Fox, 1966). Specifically, Fox (1966) introduced three frames of reference: unitarist, pluralist, and radical frames. The unitarist view suggests that employers and employees share fully congruent interests which provide the basis for cooperation. In this sense, there is no structural or collective conflict within organisations, but just interpersonal conflict between employees, and such interpersonal affairs are seen as problems which should be avoided. The pluralist model advocates that employees and employers have a mixture of shared and conflicting interests. This indicates that conflict is inherent in the employment </w:t>
      </w:r>
      <w:proofErr w:type="gramStart"/>
      <w:r w:rsidRPr="00DA021F">
        <w:rPr>
          <w:rFonts w:ascii="Arial" w:hAnsi="Arial" w:cs="Arial"/>
          <w:color w:val="000000" w:themeColor="text1"/>
        </w:rPr>
        <w:t>relationship, and</w:t>
      </w:r>
      <w:proofErr w:type="gramEnd"/>
      <w:r w:rsidRPr="00DA021F">
        <w:rPr>
          <w:rFonts w:ascii="Arial" w:hAnsi="Arial" w:cs="Arial"/>
          <w:color w:val="000000" w:themeColor="text1"/>
        </w:rPr>
        <w:t xml:space="preserve"> should be managed through systems of conflict resolution rather than avoided. The radical framework instead emphasises fundamentally opposed interests and unequal power dynamics between employees and employers. Employees’ interests are negated and exploited by powerful elites within capitalist societies, so conflict is socially embedded. In this sense, the accommodation between employee and employer’s interests is undesirable, as this will leave the exploitative nature of the employment relationship unchanged (Budd et al., 2022, Budd and </w:t>
      </w:r>
      <w:proofErr w:type="spellStart"/>
      <w:r w:rsidRPr="00DA021F">
        <w:rPr>
          <w:rFonts w:ascii="Arial" w:hAnsi="Arial" w:cs="Arial"/>
          <w:color w:val="000000" w:themeColor="text1"/>
        </w:rPr>
        <w:t>Bhave</w:t>
      </w:r>
      <w:proofErr w:type="spellEnd"/>
      <w:r w:rsidRPr="00DA021F">
        <w:rPr>
          <w:rFonts w:ascii="Arial" w:hAnsi="Arial" w:cs="Arial"/>
          <w:color w:val="000000" w:themeColor="text1"/>
        </w:rPr>
        <w:t xml:space="preserve">, 2019, </w:t>
      </w:r>
      <w:proofErr w:type="spellStart"/>
      <w:r w:rsidRPr="00DA021F">
        <w:rPr>
          <w:rFonts w:ascii="Arial" w:hAnsi="Arial" w:cs="Arial"/>
          <w:color w:val="000000" w:themeColor="text1"/>
        </w:rPr>
        <w:t>Heery</w:t>
      </w:r>
      <w:proofErr w:type="spellEnd"/>
      <w:r w:rsidRPr="00DA021F">
        <w:rPr>
          <w:rFonts w:ascii="Arial" w:hAnsi="Arial" w:cs="Arial"/>
          <w:color w:val="000000" w:themeColor="text1"/>
        </w:rPr>
        <w:t>, 2016).</w:t>
      </w:r>
    </w:p>
    <w:p w14:paraId="74446E74" w14:textId="4E6502C2" w:rsidR="009D7DAC" w:rsidRPr="00DA021F" w:rsidRDefault="009D7DAC" w:rsidP="009D7DAC">
      <w:pPr>
        <w:spacing w:line="480" w:lineRule="auto"/>
        <w:ind w:firstLine="720"/>
        <w:jc w:val="both"/>
        <w:rPr>
          <w:rFonts w:ascii="Arial" w:hAnsi="Arial" w:cs="Arial"/>
          <w:color w:val="000000" w:themeColor="text1"/>
        </w:rPr>
      </w:pPr>
      <w:r w:rsidRPr="00DA021F">
        <w:rPr>
          <w:rFonts w:ascii="Arial" w:hAnsi="Arial" w:cs="Arial"/>
          <w:color w:val="000000" w:themeColor="text1"/>
        </w:rPr>
        <w:t>A management perspective, particularly a human resource management perspective, is different from the employee relationship approach to workplace conflict. Scholars here typically relate conflict with organi</w:t>
      </w:r>
      <w:r w:rsidR="008B68B2" w:rsidRPr="00DA021F">
        <w:rPr>
          <w:rFonts w:ascii="Arial" w:hAnsi="Arial" w:cs="Arial"/>
          <w:color w:val="000000" w:themeColor="text1"/>
        </w:rPr>
        <w:t>s</w:t>
      </w:r>
      <w:r w:rsidRPr="00DA021F">
        <w:rPr>
          <w:rFonts w:ascii="Arial" w:hAnsi="Arial" w:cs="Arial"/>
          <w:color w:val="000000" w:themeColor="text1"/>
        </w:rPr>
        <w:t>ational performance (Currie et al., 2017). Although most recommendations on managing conflict fall within the ambit of reducing conflict (R</w:t>
      </w:r>
      <w:proofErr w:type="spellStart"/>
      <w:r w:rsidRPr="00DA021F">
        <w:rPr>
          <w:rFonts w:ascii="Arial" w:hAnsi="Arial" w:cs="Arial"/>
          <w:color w:val="000000" w:themeColor="text1"/>
          <w:lang w:val="en-US"/>
        </w:rPr>
        <w:t>ahim</w:t>
      </w:r>
      <w:proofErr w:type="spellEnd"/>
      <w:r w:rsidRPr="00DA021F">
        <w:rPr>
          <w:rFonts w:ascii="Arial" w:hAnsi="Arial" w:cs="Arial"/>
          <w:color w:val="000000" w:themeColor="text1"/>
          <w:lang w:val="en-US"/>
        </w:rPr>
        <w:t>, 2023</w:t>
      </w:r>
      <w:r w:rsidRPr="00DA021F">
        <w:rPr>
          <w:rFonts w:ascii="Arial" w:hAnsi="Arial" w:cs="Arial"/>
          <w:color w:val="000000" w:themeColor="text1"/>
        </w:rPr>
        <w:t xml:space="preserve">), conflict is not always seen as dysfunctional to organisations. Robbins (1978) suggested three approaches to workplace conflict, which are traditionalist, behaviourist, and interactionist theories. Traditionalists view </w:t>
      </w:r>
      <w:r w:rsidRPr="00DA021F">
        <w:rPr>
          <w:rFonts w:ascii="Arial" w:hAnsi="Arial" w:cs="Arial"/>
          <w:color w:val="000000" w:themeColor="text1"/>
        </w:rPr>
        <w:lastRenderedPageBreak/>
        <w:t>conflict as destructive, so it should be eliminated. Those who adopt a behavioural approach see conflict as inevitable, and its existence is rationalized. Interactionists propose that conflict can be constructive, although they do not propose that all conflict is good. Based on these viewpoints, Robbins also indicates that organisations’ conflict management actions are classified into three categories, including ‘do nothing’, ‘resolve conflict’ and ‘stimulate conflict’. “Although there is no clear set of rules to suggest when conflict ought to be maintained at a certain level, when reduced, when ignored, and when enhanced” (Rahim, 2001, p. 75), the aim of managing conflict is to enhance the positive functions of conflict and reduce its negative functions (</w:t>
      </w:r>
      <w:proofErr w:type="spellStart"/>
      <w:r w:rsidRPr="00DA021F">
        <w:rPr>
          <w:rFonts w:ascii="Arial" w:hAnsi="Arial" w:cs="Arial"/>
          <w:color w:val="000000" w:themeColor="text1"/>
        </w:rPr>
        <w:t>Runde</w:t>
      </w:r>
      <w:proofErr w:type="spellEnd"/>
      <w:r w:rsidRPr="00DA021F">
        <w:rPr>
          <w:rFonts w:ascii="Arial" w:hAnsi="Arial" w:cs="Arial"/>
          <w:color w:val="000000" w:themeColor="text1"/>
        </w:rPr>
        <w:t>, 2014).</w:t>
      </w:r>
    </w:p>
    <w:p w14:paraId="36EA865B" w14:textId="63260EBD" w:rsidR="00335B45" w:rsidRPr="00DA021F" w:rsidRDefault="00C72E83" w:rsidP="002C6979">
      <w:pPr>
        <w:spacing w:line="480" w:lineRule="auto"/>
        <w:ind w:firstLine="720"/>
        <w:jc w:val="both"/>
        <w:rPr>
          <w:rFonts w:ascii="Arial" w:hAnsi="Arial" w:cs="Arial"/>
          <w:color w:val="000000" w:themeColor="text1"/>
        </w:rPr>
      </w:pPr>
      <w:r w:rsidRPr="00DA021F">
        <w:rPr>
          <w:rFonts w:ascii="Arial" w:hAnsi="Arial" w:cs="Arial"/>
          <w:color w:val="000000" w:themeColor="text1"/>
        </w:rPr>
        <w:t>Practically</w:t>
      </w:r>
      <w:r w:rsidR="00076D46" w:rsidRPr="00DA021F">
        <w:rPr>
          <w:rFonts w:ascii="Arial" w:hAnsi="Arial" w:cs="Arial"/>
          <w:color w:val="000000" w:themeColor="text1"/>
        </w:rPr>
        <w:t xml:space="preserve">, organisations are </w:t>
      </w:r>
      <w:r w:rsidRPr="00DA021F">
        <w:rPr>
          <w:rFonts w:ascii="Arial" w:hAnsi="Arial" w:cs="Arial"/>
          <w:color w:val="000000" w:themeColor="text1"/>
        </w:rPr>
        <w:t xml:space="preserve">typically </w:t>
      </w:r>
      <w:r w:rsidR="00076D46" w:rsidRPr="00DA021F">
        <w:rPr>
          <w:rFonts w:ascii="Arial" w:hAnsi="Arial" w:cs="Arial"/>
          <w:color w:val="000000" w:themeColor="text1"/>
        </w:rPr>
        <w:t>advised to develop organisational conflict competence</w:t>
      </w:r>
      <w:r w:rsidRPr="00DA021F">
        <w:rPr>
          <w:rFonts w:ascii="Arial" w:hAnsi="Arial" w:cs="Arial"/>
          <w:color w:val="000000" w:themeColor="text1"/>
        </w:rPr>
        <w:t xml:space="preserve"> to </w:t>
      </w:r>
      <w:r w:rsidR="00F10C17" w:rsidRPr="00DA021F">
        <w:rPr>
          <w:rFonts w:ascii="Arial" w:hAnsi="Arial" w:cs="Arial"/>
          <w:color w:val="000000" w:themeColor="text1"/>
        </w:rPr>
        <w:t>manage</w:t>
      </w:r>
      <w:r w:rsidRPr="00DA021F">
        <w:rPr>
          <w:rFonts w:ascii="Arial" w:hAnsi="Arial" w:cs="Arial"/>
          <w:color w:val="000000" w:themeColor="text1"/>
        </w:rPr>
        <w:t xml:space="preserve"> conflict</w:t>
      </w:r>
      <w:r w:rsidR="00076D46" w:rsidRPr="00DA021F">
        <w:rPr>
          <w:rFonts w:ascii="Arial" w:hAnsi="Arial" w:cs="Arial"/>
          <w:color w:val="000000" w:themeColor="text1"/>
        </w:rPr>
        <w:t xml:space="preserve">. This means organisations should have a comprehensive framework discussing the goals, practices, and competencies that managers and employees need for effective conflict management. It is suggested that the framework can be built through building </w:t>
      </w:r>
      <w:r w:rsidR="00563D41" w:rsidRPr="00DA021F">
        <w:rPr>
          <w:rFonts w:ascii="Arial" w:hAnsi="Arial" w:cs="Arial"/>
          <w:color w:val="000000" w:themeColor="text1"/>
        </w:rPr>
        <w:t xml:space="preserve">integrated </w:t>
      </w:r>
      <w:r w:rsidR="00076D46" w:rsidRPr="00DA021F">
        <w:rPr>
          <w:rFonts w:ascii="Arial" w:hAnsi="Arial" w:cs="Arial"/>
          <w:color w:val="000000" w:themeColor="text1"/>
        </w:rPr>
        <w:t>conflict management systems</w:t>
      </w:r>
      <w:r w:rsidR="00563D41" w:rsidRPr="00DA021F">
        <w:rPr>
          <w:rFonts w:ascii="Arial" w:hAnsi="Arial" w:cs="Arial"/>
          <w:color w:val="000000" w:themeColor="text1"/>
        </w:rPr>
        <w:t xml:space="preserve"> (ICMS)</w:t>
      </w:r>
      <w:r w:rsidR="00076D46" w:rsidRPr="00DA021F">
        <w:rPr>
          <w:rFonts w:ascii="Arial" w:hAnsi="Arial" w:cs="Arial"/>
          <w:color w:val="000000" w:themeColor="text1"/>
        </w:rPr>
        <w:t xml:space="preserve"> (Clardy, 2018). These systems offer multiple options for conflict resolution </w:t>
      </w:r>
      <w:r w:rsidR="002C6979" w:rsidRPr="00DA021F">
        <w:rPr>
          <w:rFonts w:ascii="Arial" w:hAnsi="Arial" w:cs="Arial"/>
          <w:color w:val="000000" w:themeColor="text1"/>
        </w:rPr>
        <w:t>to</w:t>
      </w:r>
      <w:r w:rsidR="00076D46" w:rsidRPr="00DA021F">
        <w:rPr>
          <w:rFonts w:ascii="Arial" w:hAnsi="Arial" w:cs="Arial"/>
          <w:color w:val="000000" w:themeColor="text1"/>
        </w:rPr>
        <w:t xml:space="preserve"> </w:t>
      </w:r>
      <w:r w:rsidR="002C6979" w:rsidRPr="00DA021F">
        <w:rPr>
          <w:rFonts w:ascii="Arial" w:hAnsi="Arial" w:cs="Arial"/>
          <w:color w:val="000000" w:themeColor="text1"/>
        </w:rPr>
        <w:t xml:space="preserve">help </w:t>
      </w:r>
      <w:r w:rsidR="00076D46" w:rsidRPr="00DA021F">
        <w:rPr>
          <w:rFonts w:ascii="Arial" w:hAnsi="Arial" w:cs="Arial"/>
          <w:color w:val="000000" w:themeColor="text1"/>
        </w:rPr>
        <w:t xml:space="preserve">individuals resolve their conflict, so that organisations can prevent, manage, and resolve the causes of conflict in an integrated, systematic, and comprehensive manner (Lynch, 2001; </w:t>
      </w:r>
      <w:proofErr w:type="spellStart"/>
      <w:r w:rsidR="00076D46" w:rsidRPr="00DA021F">
        <w:rPr>
          <w:rFonts w:ascii="Arial" w:hAnsi="Arial" w:cs="Arial"/>
          <w:color w:val="000000" w:themeColor="text1"/>
        </w:rPr>
        <w:t>Runde</w:t>
      </w:r>
      <w:proofErr w:type="spellEnd"/>
      <w:r w:rsidR="00076D46" w:rsidRPr="00DA021F">
        <w:rPr>
          <w:rFonts w:ascii="Arial" w:hAnsi="Arial" w:cs="Arial"/>
          <w:color w:val="000000" w:themeColor="text1"/>
        </w:rPr>
        <w:t xml:space="preserve">, 2014). </w:t>
      </w:r>
    </w:p>
    <w:p w14:paraId="6D0DE36C" w14:textId="53683228" w:rsidR="00563D41" w:rsidRPr="00DA021F" w:rsidRDefault="00076D46" w:rsidP="00563D41">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 core propositions of this system are based on the theory of “dispute resolution systems” (DRSs) developed by </w:t>
      </w:r>
      <w:proofErr w:type="spellStart"/>
      <w:r w:rsidRPr="00DA021F">
        <w:rPr>
          <w:rFonts w:ascii="Arial" w:hAnsi="Arial" w:cs="Arial"/>
          <w:color w:val="000000" w:themeColor="text1"/>
        </w:rPr>
        <w:t>Ury</w:t>
      </w:r>
      <w:proofErr w:type="spellEnd"/>
      <w:r w:rsidRPr="00DA021F">
        <w:rPr>
          <w:rFonts w:ascii="Arial" w:hAnsi="Arial" w:cs="Arial"/>
          <w:color w:val="000000" w:themeColor="text1"/>
        </w:rPr>
        <w:t xml:space="preserve"> et al.’s (1988) study, and it assumes there is a set of generic methods and principles to design a procedure to resolve disputes (a part of conflict). In essence, there are three resolution methods, </w:t>
      </w:r>
      <w:r w:rsidR="005C592E" w:rsidRPr="00DA021F">
        <w:rPr>
          <w:rFonts w:ascii="Arial" w:hAnsi="Arial" w:cs="Arial"/>
          <w:color w:val="000000" w:themeColor="text1"/>
        </w:rPr>
        <w:t xml:space="preserve">which are </w:t>
      </w:r>
      <w:r w:rsidRPr="00DA021F">
        <w:rPr>
          <w:rFonts w:ascii="Arial" w:hAnsi="Arial" w:cs="Arial"/>
          <w:color w:val="000000" w:themeColor="text1"/>
        </w:rPr>
        <w:t xml:space="preserve">power, rights and </w:t>
      </w:r>
      <w:proofErr w:type="gramStart"/>
      <w:r w:rsidRPr="00DA021F">
        <w:rPr>
          <w:rFonts w:ascii="Arial" w:hAnsi="Arial" w:cs="Arial"/>
          <w:color w:val="000000" w:themeColor="text1"/>
        </w:rPr>
        <w:t>interests</w:t>
      </w:r>
      <w:proofErr w:type="gramEnd"/>
      <w:r w:rsidRPr="00DA021F">
        <w:rPr>
          <w:rFonts w:ascii="Arial" w:hAnsi="Arial" w:cs="Arial"/>
          <w:color w:val="000000" w:themeColor="text1"/>
        </w:rPr>
        <w:t xml:space="preserve"> methods. Power based methods resolve disputes by turning to managers or supervisors to make decisions without developing or </w:t>
      </w:r>
      <w:r w:rsidRPr="00DA021F">
        <w:rPr>
          <w:rFonts w:ascii="Arial" w:hAnsi="Arial" w:cs="Arial"/>
          <w:color w:val="000000" w:themeColor="text1"/>
        </w:rPr>
        <w:lastRenderedPageBreak/>
        <w:t xml:space="preserve">encouraging any other alternatives. Rights-based approaches allow disputes to be handled on the base of legislation, employer policy and the like, with practices like grievance procedures. Interests-based methods take the parties’ interests into account, and seek to resolve dispute through associated techniques, such as negotiation and mediation (Roche and Teague, 2012; </w:t>
      </w:r>
      <w:proofErr w:type="spellStart"/>
      <w:r w:rsidRPr="00DA021F">
        <w:rPr>
          <w:rFonts w:ascii="Arial" w:hAnsi="Arial" w:cs="Arial"/>
          <w:color w:val="000000" w:themeColor="text1"/>
        </w:rPr>
        <w:t>Ury</w:t>
      </w:r>
      <w:proofErr w:type="spellEnd"/>
      <w:r w:rsidRPr="00DA021F">
        <w:rPr>
          <w:rFonts w:ascii="Arial" w:hAnsi="Arial" w:cs="Arial"/>
          <w:color w:val="000000" w:themeColor="text1"/>
        </w:rPr>
        <w:t xml:space="preserve"> et al., 1988).</w:t>
      </w:r>
      <w:r w:rsidR="007F765C" w:rsidRPr="00DA021F">
        <w:rPr>
          <w:rFonts w:ascii="Arial" w:hAnsi="Arial" w:cs="Arial"/>
          <w:color w:val="000000" w:themeColor="text1"/>
        </w:rPr>
        <w:t xml:space="preserve"> </w:t>
      </w:r>
      <w:r w:rsidR="00563D41" w:rsidRPr="00DA021F">
        <w:rPr>
          <w:rFonts w:ascii="Arial" w:hAnsi="Arial" w:cs="Arial"/>
          <w:color w:val="000000" w:themeColor="text1"/>
        </w:rPr>
        <w:t xml:space="preserve">The overall suggestion is that organisations should have a combination of </w:t>
      </w:r>
      <w:r w:rsidR="00563D41" w:rsidRPr="00DA021F">
        <w:rPr>
          <w:rFonts w:ascii="Arial" w:eastAsia="PingFang SC" w:hAnsi="Arial" w:cs="Arial"/>
          <w:color w:val="000000" w:themeColor="text1"/>
          <w:shd w:val="clear" w:color="auto" w:fill="FFFFFF"/>
        </w:rPr>
        <w:t>three methods rather than just one or two (</w:t>
      </w:r>
      <w:proofErr w:type="spellStart"/>
      <w:r w:rsidR="00563D41" w:rsidRPr="00DA021F">
        <w:rPr>
          <w:rFonts w:ascii="Arial" w:eastAsia="PingFang SC" w:hAnsi="Arial" w:cs="Arial"/>
          <w:color w:val="000000" w:themeColor="text1"/>
          <w:shd w:val="clear" w:color="auto" w:fill="FFFFFF"/>
        </w:rPr>
        <w:t>Bendersky</w:t>
      </w:r>
      <w:proofErr w:type="spellEnd"/>
      <w:r w:rsidR="00563D41" w:rsidRPr="00DA021F">
        <w:rPr>
          <w:rFonts w:ascii="Arial" w:eastAsia="PingFang SC" w:hAnsi="Arial" w:cs="Arial"/>
          <w:color w:val="000000" w:themeColor="text1"/>
          <w:shd w:val="clear" w:color="auto" w:fill="FFFFFF"/>
        </w:rPr>
        <w:t xml:space="preserve">, 2003; </w:t>
      </w:r>
      <w:proofErr w:type="spellStart"/>
      <w:r w:rsidR="00563D41" w:rsidRPr="00DA021F">
        <w:rPr>
          <w:rFonts w:ascii="Arial" w:eastAsia="PingFang SC" w:hAnsi="Arial" w:cs="Arial"/>
          <w:color w:val="000000" w:themeColor="text1"/>
          <w:shd w:val="clear" w:color="auto" w:fill="FFFFFF"/>
        </w:rPr>
        <w:t>Bendersky</w:t>
      </w:r>
      <w:proofErr w:type="spellEnd"/>
      <w:r w:rsidR="00563D41" w:rsidRPr="00DA021F">
        <w:rPr>
          <w:rFonts w:ascii="Arial" w:eastAsia="PingFang SC" w:hAnsi="Arial" w:cs="Arial"/>
          <w:color w:val="000000" w:themeColor="text1"/>
          <w:shd w:val="clear" w:color="auto" w:fill="FFFFFF"/>
        </w:rPr>
        <w:t>, 2007)</w:t>
      </w:r>
      <w:r w:rsidR="00563D41" w:rsidRPr="00DA021F">
        <w:rPr>
          <w:rFonts w:ascii="Arial" w:hAnsi="Arial" w:cs="Arial"/>
          <w:color w:val="000000" w:themeColor="text1"/>
        </w:rPr>
        <w:t xml:space="preserve">. </w:t>
      </w:r>
    </w:p>
    <w:p w14:paraId="23123CF1" w14:textId="15AE26B4" w:rsidR="00B34C79" w:rsidRPr="00DA021F" w:rsidRDefault="00B34C79" w:rsidP="00B34C79">
      <w:pPr>
        <w:spacing w:line="480" w:lineRule="auto"/>
        <w:ind w:firstLine="720"/>
        <w:jc w:val="both"/>
        <w:rPr>
          <w:rFonts w:ascii="Arial" w:hAnsi="Arial" w:cs="Arial"/>
          <w:color w:val="000000" w:themeColor="text1"/>
        </w:rPr>
      </w:pPr>
      <w:r w:rsidRPr="00DA021F">
        <w:rPr>
          <w:rFonts w:ascii="Arial" w:hAnsi="Arial" w:cs="Arial"/>
          <w:color w:val="000000" w:themeColor="text1"/>
        </w:rPr>
        <w:t>In the UK however, ICMSs are not common (</w:t>
      </w:r>
      <w:proofErr w:type="spellStart"/>
      <w:r w:rsidRPr="00DA021F">
        <w:rPr>
          <w:rFonts w:ascii="Arial" w:hAnsi="Arial" w:cs="Arial"/>
          <w:color w:val="000000" w:themeColor="text1"/>
        </w:rPr>
        <w:t>Saundry</w:t>
      </w:r>
      <w:proofErr w:type="spellEnd"/>
      <w:r w:rsidRPr="00DA021F">
        <w:rPr>
          <w:rFonts w:ascii="Arial" w:hAnsi="Arial" w:cs="Arial"/>
          <w:color w:val="000000" w:themeColor="text1"/>
        </w:rPr>
        <w:t xml:space="preserve"> et al., 2014), although organisations' approaches to conflict management have been changing over time. Such changes have a significant impact on how managers react to conflict (Currie et al., 2017). To elaborate, a conventional approach which organisations take to manage employee conflict is rights-based: through formal organi</w:t>
      </w:r>
      <w:r w:rsidR="008B68B2" w:rsidRPr="00DA021F">
        <w:rPr>
          <w:rFonts w:ascii="Arial" w:hAnsi="Arial" w:cs="Arial"/>
          <w:color w:val="000000" w:themeColor="text1"/>
        </w:rPr>
        <w:t>s</w:t>
      </w:r>
      <w:r w:rsidRPr="00DA021F">
        <w:rPr>
          <w:rFonts w:ascii="Arial" w:hAnsi="Arial" w:cs="Arial"/>
          <w:color w:val="000000" w:themeColor="text1"/>
        </w:rPr>
        <w:t xml:space="preserve">ational grievance and disciplinary procedures (Hann et al., 2019). Employees should submit a formal grievance, and successively higher levels of management are involved if the conflict is not resolved through the first or intermediate stages of the procedure. If still unresolved, the last stage of procedure is a formal adjudication where decisions are made by an Employment Tribunal (Currie et al., 2017; Hann et al., 2019). </w:t>
      </w:r>
    </w:p>
    <w:p w14:paraId="4C0F0BD4" w14:textId="6A7AEE2F" w:rsidR="00B34C79" w:rsidRPr="00DA021F" w:rsidRDefault="00B34C79" w:rsidP="00B34C79">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From the 1980s, UK organisations have increasingly been adopting more interest-based methods (Currie et al., 2017). </w:t>
      </w:r>
      <w:r w:rsidR="009D7DAC" w:rsidRPr="00DA021F">
        <w:rPr>
          <w:rFonts w:ascii="Arial" w:hAnsi="Arial" w:cs="Arial"/>
          <w:color w:val="000000" w:themeColor="text1"/>
        </w:rPr>
        <w:t>Due to</w:t>
      </w:r>
      <w:r w:rsidRPr="00DA021F">
        <w:rPr>
          <w:rFonts w:ascii="Arial" w:hAnsi="Arial" w:cs="Arial"/>
          <w:color w:val="000000" w:themeColor="text1"/>
        </w:rPr>
        <w:t xml:space="preserve"> reasons, such as the time and cost of the Employment Tribunal system, UK organisations increasingly have adopted alternative dispute resolution (ADR) where conflict is resolved through third party interventions such as mediation (Nash and Hann, 2020; </w:t>
      </w:r>
      <w:proofErr w:type="spellStart"/>
      <w:r w:rsidRPr="00DA021F">
        <w:rPr>
          <w:rFonts w:ascii="Arial" w:hAnsi="Arial" w:cs="Arial"/>
          <w:color w:val="000000" w:themeColor="text1"/>
        </w:rPr>
        <w:t>Saundry</w:t>
      </w:r>
      <w:proofErr w:type="spellEnd"/>
      <w:r w:rsidRPr="00DA021F">
        <w:rPr>
          <w:rFonts w:ascii="Arial" w:hAnsi="Arial" w:cs="Arial"/>
          <w:color w:val="000000" w:themeColor="text1"/>
        </w:rPr>
        <w:t xml:space="preserve"> et al., 2014). This system is “embedded in organisational process and thereby in the routine practice of management” (Roche and Teague, 2012, p. 235), so line managers</w:t>
      </w:r>
      <w:r w:rsidR="007A7295" w:rsidRPr="00DA021F">
        <w:rPr>
          <w:rFonts w:ascii="Arial" w:hAnsi="Arial" w:cs="Arial"/>
          <w:color w:val="000000" w:themeColor="text1"/>
        </w:rPr>
        <w:t xml:space="preserve"> </w:t>
      </w:r>
      <w:r w:rsidRPr="00DA021F">
        <w:rPr>
          <w:rFonts w:ascii="Arial" w:hAnsi="Arial" w:cs="Arial"/>
          <w:color w:val="000000" w:themeColor="text1"/>
        </w:rPr>
        <w:t xml:space="preserve">play a significant role here as they can resolve conflict at a low level and at an early point before </w:t>
      </w:r>
      <w:r w:rsidR="0037095F" w:rsidRPr="00DA021F">
        <w:rPr>
          <w:rFonts w:ascii="Arial" w:hAnsi="Arial" w:cs="Arial"/>
          <w:color w:val="000000" w:themeColor="text1"/>
        </w:rPr>
        <w:t xml:space="preserve">conflict </w:t>
      </w:r>
      <w:r w:rsidR="0037095F" w:rsidRPr="00DA021F">
        <w:rPr>
          <w:rFonts w:ascii="Arial" w:hAnsi="Arial" w:cs="Arial"/>
          <w:color w:val="000000" w:themeColor="text1"/>
        </w:rPr>
        <w:lastRenderedPageBreak/>
        <w:t xml:space="preserve">get as far as ADR (like </w:t>
      </w:r>
      <w:r w:rsidRPr="00DA021F">
        <w:rPr>
          <w:rFonts w:ascii="Arial" w:hAnsi="Arial" w:cs="Arial"/>
          <w:color w:val="000000" w:themeColor="text1"/>
        </w:rPr>
        <w:t>involving higher managers and HR departments</w:t>
      </w:r>
      <w:r w:rsidR="0037095F" w:rsidRPr="00DA021F">
        <w:rPr>
          <w:rFonts w:ascii="Arial" w:hAnsi="Arial" w:cs="Arial"/>
          <w:color w:val="000000" w:themeColor="text1"/>
        </w:rPr>
        <w:t>)</w:t>
      </w:r>
      <w:r w:rsidRPr="00DA021F">
        <w:rPr>
          <w:rFonts w:ascii="Arial" w:hAnsi="Arial" w:cs="Arial"/>
          <w:color w:val="000000" w:themeColor="text1"/>
        </w:rPr>
        <w:t xml:space="preserve"> (Lynch, 2001; Roche and Teague, 2012). This is certainly true in the cases </w:t>
      </w:r>
      <w:r w:rsidR="009D7DAC" w:rsidRPr="00DA021F">
        <w:rPr>
          <w:rFonts w:ascii="Arial" w:hAnsi="Arial" w:cs="Arial"/>
          <w:color w:val="000000" w:themeColor="text1"/>
        </w:rPr>
        <w:t>reported by</w:t>
      </w:r>
      <w:r w:rsidRPr="00DA021F">
        <w:rPr>
          <w:rFonts w:ascii="Arial" w:hAnsi="Arial" w:cs="Arial"/>
          <w:color w:val="000000" w:themeColor="text1"/>
        </w:rPr>
        <w:t xml:space="preserve"> Roche and Teague (2012) and </w:t>
      </w:r>
      <w:proofErr w:type="spellStart"/>
      <w:r w:rsidRPr="00DA021F">
        <w:rPr>
          <w:rFonts w:ascii="Arial" w:hAnsi="Arial" w:cs="Arial"/>
          <w:color w:val="000000" w:themeColor="text1"/>
        </w:rPr>
        <w:t>Latreille</w:t>
      </w:r>
      <w:proofErr w:type="spellEnd"/>
      <w:r w:rsidRPr="00DA021F">
        <w:rPr>
          <w:rFonts w:ascii="Arial" w:hAnsi="Arial" w:cs="Arial"/>
          <w:color w:val="000000" w:themeColor="text1"/>
        </w:rPr>
        <w:t xml:space="preserve"> and </w:t>
      </w:r>
      <w:proofErr w:type="spellStart"/>
      <w:r w:rsidRPr="00DA021F">
        <w:rPr>
          <w:rFonts w:ascii="Arial" w:hAnsi="Arial" w:cs="Arial"/>
          <w:color w:val="000000" w:themeColor="text1"/>
        </w:rPr>
        <w:t>Saundry</w:t>
      </w:r>
      <w:proofErr w:type="spellEnd"/>
      <w:r w:rsidRPr="00DA021F">
        <w:rPr>
          <w:rFonts w:ascii="Arial" w:hAnsi="Arial" w:cs="Arial"/>
          <w:color w:val="000000" w:themeColor="text1"/>
        </w:rPr>
        <w:t xml:space="preserve"> (2016): the involvement of line managers and supervisors who have proper organisational support (like training) in conflict management, was found to have a positive impact on organisational outcomes such as productivity and turnover rate. </w:t>
      </w:r>
    </w:p>
    <w:p w14:paraId="338093AE" w14:textId="326FA660" w:rsidR="003437B1" w:rsidRPr="00DA021F" w:rsidRDefault="00076D46" w:rsidP="00FE62A3">
      <w:pPr>
        <w:spacing w:line="480" w:lineRule="auto"/>
        <w:ind w:firstLine="720"/>
        <w:jc w:val="both"/>
        <w:rPr>
          <w:rFonts w:ascii="Arial" w:hAnsi="Arial" w:cs="Arial"/>
          <w:color w:val="000000" w:themeColor="text1"/>
        </w:rPr>
      </w:pPr>
      <w:r w:rsidRPr="00DA021F">
        <w:rPr>
          <w:rFonts w:ascii="Arial" w:hAnsi="Arial" w:cs="Arial"/>
          <w:color w:val="000000" w:themeColor="text1"/>
        </w:rPr>
        <w:t>Nonetheless,</w:t>
      </w:r>
      <w:r w:rsidR="00CF698A" w:rsidRPr="00DA021F">
        <w:rPr>
          <w:rFonts w:ascii="Arial" w:hAnsi="Arial" w:cs="Arial"/>
          <w:color w:val="000000" w:themeColor="text1"/>
        </w:rPr>
        <w:t xml:space="preserve"> although the above discussions have </w:t>
      </w:r>
      <w:r w:rsidR="00504A7E" w:rsidRPr="00DA021F">
        <w:rPr>
          <w:rFonts w:ascii="Arial" w:hAnsi="Arial" w:cs="Arial"/>
          <w:color w:val="000000" w:themeColor="text1"/>
        </w:rPr>
        <w:t xml:space="preserve">provided a broad framework in </w:t>
      </w:r>
      <w:r w:rsidR="00CF698A" w:rsidRPr="00DA021F">
        <w:rPr>
          <w:rFonts w:ascii="Arial" w:hAnsi="Arial" w:cs="Arial"/>
          <w:color w:val="000000" w:themeColor="text1"/>
        </w:rPr>
        <w:t>explain</w:t>
      </w:r>
      <w:r w:rsidR="00504A7E" w:rsidRPr="00DA021F">
        <w:rPr>
          <w:rFonts w:ascii="Arial" w:hAnsi="Arial" w:cs="Arial"/>
          <w:color w:val="000000" w:themeColor="text1"/>
        </w:rPr>
        <w:t>ing</w:t>
      </w:r>
      <w:r w:rsidR="00AC0EAE" w:rsidRPr="00DA021F">
        <w:rPr>
          <w:rFonts w:ascii="Arial" w:hAnsi="Arial" w:cs="Arial"/>
          <w:color w:val="000000" w:themeColor="text1"/>
        </w:rPr>
        <w:t xml:space="preserve"> </w:t>
      </w:r>
      <w:r w:rsidR="002265DC" w:rsidRPr="00DA021F">
        <w:rPr>
          <w:rFonts w:ascii="Arial" w:hAnsi="Arial" w:cs="Arial"/>
          <w:color w:val="000000" w:themeColor="text1"/>
        </w:rPr>
        <w:t xml:space="preserve">conflict </w:t>
      </w:r>
      <w:r w:rsidR="00AC0EAE" w:rsidRPr="00DA021F">
        <w:rPr>
          <w:rFonts w:ascii="Arial" w:hAnsi="Arial" w:cs="Arial"/>
          <w:color w:val="000000" w:themeColor="text1"/>
        </w:rPr>
        <w:t>managing</w:t>
      </w:r>
      <w:r w:rsidR="002265DC" w:rsidRPr="00DA021F">
        <w:rPr>
          <w:rFonts w:ascii="Arial" w:hAnsi="Arial" w:cs="Arial"/>
          <w:color w:val="000000" w:themeColor="text1"/>
        </w:rPr>
        <w:t xml:space="preserve"> practices</w:t>
      </w:r>
      <w:r w:rsidR="00CF698A" w:rsidRPr="00DA021F">
        <w:rPr>
          <w:rFonts w:ascii="Arial" w:hAnsi="Arial" w:cs="Arial"/>
          <w:color w:val="000000" w:themeColor="text1"/>
        </w:rPr>
        <w:t>,</w:t>
      </w:r>
      <w:r w:rsidR="003B2EF5" w:rsidRPr="00DA021F">
        <w:rPr>
          <w:rFonts w:ascii="Arial" w:hAnsi="Arial" w:cs="Arial"/>
          <w:color w:val="000000" w:themeColor="text1"/>
        </w:rPr>
        <w:t xml:space="preserve"> </w:t>
      </w:r>
      <w:r w:rsidR="00FE62A3" w:rsidRPr="00DA021F">
        <w:rPr>
          <w:rFonts w:ascii="Arial" w:hAnsi="Arial" w:cs="Arial"/>
          <w:color w:val="000000" w:themeColor="text1"/>
        </w:rPr>
        <w:t xml:space="preserve">why managers use such practices </w:t>
      </w:r>
      <w:r w:rsidR="003B2EF5" w:rsidRPr="00DA021F">
        <w:rPr>
          <w:rFonts w:ascii="Arial" w:hAnsi="Arial" w:cs="Arial"/>
          <w:color w:val="000000" w:themeColor="text1"/>
        </w:rPr>
        <w:t xml:space="preserve">are still unknown. </w:t>
      </w:r>
      <w:r w:rsidR="009D7DAC" w:rsidRPr="00DA021F">
        <w:rPr>
          <w:rFonts w:ascii="Arial" w:hAnsi="Arial" w:cs="Arial"/>
          <w:color w:val="000000" w:themeColor="text1"/>
        </w:rPr>
        <w:t>I</w:t>
      </w:r>
      <w:r w:rsidR="006C1DA4" w:rsidRPr="00DA021F">
        <w:rPr>
          <w:rFonts w:ascii="Arial" w:hAnsi="Arial" w:cs="Arial"/>
          <w:color w:val="000000" w:themeColor="text1"/>
        </w:rPr>
        <w:t>t seems little attention has been paid to the impact of culture and a cross-cultural context on how managers manage conflict (</w:t>
      </w:r>
      <w:r w:rsidR="00640F58" w:rsidRPr="00DA021F">
        <w:rPr>
          <w:rFonts w:ascii="Arial" w:hAnsi="Arial" w:cs="Arial"/>
          <w:color w:val="000000" w:themeColor="text1"/>
        </w:rPr>
        <w:t>S</w:t>
      </w:r>
      <w:r w:rsidR="006C1DA4" w:rsidRPr="00DA021F">
        <w:rPr>
          <w:rFonts w:ascii="Arial" w:hAnsi="Arial" w:cs="Arial"/>
          <w:color w:val="000000" w:themeColor="text1"/>
        </w:rPr>
        <w:t xml:space="preserve">ection 2.5). </w:t>
      </w:r>
      <w:r w:rsidR="00B126EC" w:rsidRPr="00DA021F">
        <w:rPr>
          <w:rFonts w:ascii="Arial" w:hAnsi="Arial" w:cs="Arial"/>
          <w:color w:val="000000" w:themeColor="text1"/>
        </w:rPr>
        <w:t>Although we might know managers’ response</w:t>
      </w:r>
      <w:r w:rsidR="000406EE" w:rsidRPr="00DA021F">
        <w:rPr>
          <w:rFonts w:ascii="Arial" w:hAnsi="Arial" w:cs="Arial"/>
          <w:color w:val="000000" w:themeColor="text1"/>
        </w:rPr>
        <w:t>s</w:t>
      </w:r>
      <w:r w:rsidR="00B126EC" w:rsidRPr="00DA021F">
        <w:rPr>
          <w:rFonts w:ascii="Arial" w:hAnsi="Arial" w:cs="Arial"/>
          <w:color w:val="000000" w:themeColor="text1"/>
        </w:rPr>
        <w:t xml:space="preserve"> to conflict based on organisational strategies, </w:t>
      </w:r>
      <w:r w:rsidR="002C63BA" w:rsidRPr="00DA021F">
        <w:rPr>
          <w:rFonts w:ascii="Arial" w:hAnsi="Arial" w:cs="Arial"/>
          <w:color w:val="000000" w:themeColor="text1"/>
        </w:rPr>
        <w:t xml:space="preserve">the </w:t>
      </w:r>
      <w:r w:rsidR="00255458" w:rsidRPr="00DA021F">
        <w:rPr>
          <w:rFonts w:ascii="Arial" w:hAnsi="Arial" w:cs="Arial"/>
          <w:color w:val="000000" w:themeColor="text1"/>
        </w:rPr>
        <w:t xml:space="preserve">dynamics in the </w:t>
      </w:r>
      <w:r w:rsidR="002C63BA" w:rsidRPr="00DA021F">
        <w:rPr>
          <w:rFonts w:ascii="Arial" w:hAnsi="Arial" w:cs="Arial"/>
          <w:color w:val="000000" w:themeColor="text1"/>
        </w:rPr>
        <w:t xml:space="preserve">responding process are </w:t>
      </w:r>
      <w:r w:rsidR="00832F96" w:rsidRPr="00DA021F">
        <w:rPr>
          <w:rFonts w:ascii="Arial" w:hAnsi="Arial" w:cs="Arial"/>
          <w:color w:val="000000" w:themeColor="text1"/>
        </w:rPr>
        <w:t>not fully investigated</w:t>
      </w:r>
      <w:r w:rsidR="002C63BA" w:rsidRPr="00DA021F">
        <w:rPr>
          <w:rFonts w:ascii="Arial" w:hAnsi="Arial" w:cs="Arial"/>
          <w:color w:val="000000" w:themeColor="text1"/>
        </w:rPr>
        <w:t xml:space="preserve">. </w:t>
      </w:r>
      <w:r w:rsidR="00504A7E" w:rsidRPr="00DA021F">
        <w:rPr>
          <w:rFonts w:ascii="Arial" w:hAnsi="Arial" w:cs="Arial"/>
          <w:color w:val="000000" w:themeColor="text1"/>
        </w:rPr>
        <w:t xml:space="preserve">For example, will </w:t>
      </w:r>
      <w:r w:rsidR="006C1DA4" w:rsidRPr="00DA021F">
        <w:rPr>
          <w:rFonts w:ascii="Arial" w:hAnsi="Arial" w:cs="Arial"/>
          <w:color w:val="000000" w:themeColor="text1"/>
        </w:rPr>
        <w:t>managers choose different conflict managing approaches, or different mediation practices, due to their cultural background</w:t>
      </w:r>
      <w:r w:rsidR="00851220" w:rsidRPr="00DA021F">
        <w:rPr>
          <w:rFonts w:ascii="Arial" w:hAnsi="Arial" w:cs="Arial"/>
          <w:color w:val="000000" w:themeColor="text1"/>
        </w:rPr>
        <w:t>, and why</w:t>
      </w:r>
      <w:r w:rsidR="006C1DA4" w:rsidRPr="00DA021F">
        <w:rPr>
          <w:rFonts w:ascii="Arial" w:hAnsi="Arial" w:cs="Arial"/>
          <w:color w:val="000000" w:themeColor="text1"/>
        </w:rPr>
        <w:t xml:space="preserve">? Thus, </w:t>
      </w:r>
      <w:r w:rsidR="003437B1" w:rsidRPr="00DA021F">
        <w:rPr>
          <w:rFonts w:ascii="Arial" w:hAnsi="Arial" w:cs="Arial"/>
          <w:color w:val="000000" w:themeColor="text1"/>
        </w:rPr>
        <w:t xml:space="preserve">more research should study the impact of culture on conflict managing. </w:t>
      </w:r>
    </w:p>
    <w:p w14:paraId="2880D36B" w14:textId="77777777" w:rsidR="002265DC" w:rsidRPr="00DA021F" w:rsidRDefault="002265DC" w:rsidP="00914A42">
      <w:pPr>
        <w:spacing w:line="480" w:lineRule="auto"/>
        <w:jc w:val="both"/>
        <w:rPr>
          <w:rFonts w:ascii="Arial" w:hAnsi="Arial" w:cs="Arial"/>
          <w:color w:val="000000" w:themeColor="text1"/>
        </w:rPr>
      </w:pPr>
    </w:p>
    <w:p w14:paraId="68BFA485" w14:textId="77777777" w:rsidR="00076D46" w:rsidRPr="00DA021F" w:rsidRDefault="00076D46" w:rsidP="00BC1E65">
      <w:pPr>
        <w:pStyle w:val="ListParagraph"/>
        <w:numPr>
          <w:ilvl w:val="3"/>
          <w:numId w:val="20"/>
        </w:numPr>
        <w:spacing w:line="480" w:lineRule="auto"/>
        <w:jc w:val="both"/>
        <w:rPr>
          <w:rFonts w:ascii="Arial" w:hAnsi="Arial" w:cs="Arial"/>
          <w:color w:val="000000" w:themeColor="text1"/>
        </w:rPr>
      </w:pPr>
      <w:r w:rsidRPr="00DA021F">
        <w:rPr>
          <w:rFonts w:ascii="Arial" w:hAnsi="Arial" w:cs="Arial"/>
          <w:color w:val="000000" w:themeColor="text1"/>
        </w:rPr>
        <w:t>Individual level conflict handling</w:t>
      </w:r>
    </w:p>
    <w:p w14:paraId="1B17806C" w14:textId="7FD883E1" w:rsidR="00076D46" w:rsidRDefault="00076D46" w:rsidP="00855183">
      <w:pPr>
        <w:spacing w:line="480" w:lineRule="auto"/>
        <w:jc w:val="both"/>
        <w:rPr>
          <w:rFonts w:ascii="Arial" w:hAnsi="Arial" w:cs="Arial"/>
          <w:color w:val="000000" w:themeColor="text1"/>
        </w:rPr>
      </w:pPr>
      <w:r w:rsidRPr="00DA021F">
        <w:rPr>
          <w:rFonts w:ascii="Arial" w:hAnsi="Arial" w:cs="Arial"/>
          <w:color w:val="000000" w:themeColor="text1"/>
        </w:rPr>
        <w:t>Another key component to develop organisational conflict competence is to support the development of individual conflict competence. This means organisations should help employees to “address inevitable conflict in a manner that produces better outcomes and improved relationships” (</w:t>
      </w:r>
      <w:proofErr w:type="spellStart"/>
      <w:r w:rsidRPr="00DA021F">
        <w:rPr>
          <w:rFonts w:ascii="Arial" w:hAnsi="Arial" w:cs="Arial"/>
          <w:color w:val="000000" w:themeColor="text1"/>
        </w:rPr>
        <w:t>Runde</w:t>
      </w:r>
      <w:proofErr w:type="spellEnd"/>
      <w:r w:rsidRPr="00DA021F">
        <w:rPr>
          <w:rFonts w:ascii="Arial" w:hAnsi="Arial" w:cs="Arial"/>
          <w:color w:val="000000" w:themeColor="text1"/>
        </w:rPr>
        <w:t>, 2014, p. 26). Specifically, individual conflict handling has mainly been studied through generalised behavioural orientations, which essentially means individual conflict styles/approaches (</w:t>
      </w:r>
      <w:proofErr w:type="spellStart"/>
      <w:r w:rsidRPr="00DA021F">
        <w:rPr>
          <w:rFonts w:ascii="Arial" w:hAnsi="Arial" w:cs="Arial"/>
          <w:color w:val="000000" w:themeColor="text1"/>
        </w:rPr>
        <w:t>Behfar</w:t>
      </w:r>
      <w:proofErr w:type="spellEnd"/>
      <w:r w:rsidRPr="00DA021F">
        <w:rPr>
          <w:rFonts w:ascii="Arial" w:hAnsi="Arial" w:cs="Arial"/>
          <w:color w:val="000000" w:themeColor="text1"/>
        </w:rPr>
        <w:t xml:space="preserve"> et al., 2008). One of the most adopted theories is </w:t>
      </w:r>
      <w:r w:rsidR="005C592E" w:rsidRPr="00DA021F">
        <w:rPr>
          <w:rFonts w:ascii="Arial" w:hAnsi="Arial" w:cs="Arial"/>
          <w:color w:val="000000" w:themeColor="text1"/>
        </w:rPr>
        <w:t xml:space="preserve">different </w:t>
      </w:r>
      <w:r w:rsidRPr="00DA021F">
        <w:rPr>
          <w:rFonts w:ascii="Arial" w:hAnsi="Arial" w:cs="Arial"/>
          <w:color w:val="000000" w:themeColor="text1"/>
        </w:rPr>
        <w:t>“dual concern” model</w:t>
      </w:r>
      <w:r w:rsidR="005C592E" w:rsidRPr="00DA021F">
        <w:rPr>
          <w:rFonts w:ascii="Arial" w:hAnsi="Arial" w:cs="Arial"/>
          <w:color w:val="000000" w:themeColor="text1"/>
        </w:rPr>
        <w:t>s</w:t>
      </w:r>
      <w:r w:rsidRPr="00DA021F">
        <w:rPr>
          <w:rFonts w:ascii="Arial" w:hAnsi="Arial" w:cs="Arial"/>
          <w:color w:val="000000" w:themeColor="text1"/>
        </w:rPr>
        <w:t xml:space="preserve">. </w:t>
      </w:r>
      <w:r w:rsidRPr="00DA021F">
        <w:rPr>
          <w:rFonts w:ascii="Arial" w:eastAsia="PingFang SC" w:hAnsi="Arial" w:cs="Arial"/>
          <w:color w:val="000000" w:themeColor="text1"/>
          <w:shd w:val="clear" w:color="auto" w:fill="FFFFFF"/>
        </w:rPr>
        <w:t xml:space="preserve">This idea can be traced back to 1940, when Follett identified approaches such as </w:t>
      </w:r>
      <w:r w:rsidRPr="00DA021F">
        <w:rPr>
          <w:rFonts w:ascii="Arial" w:eastAsia="PingFang SC" w:hAnsi="Arial" w:cs="Arial"/>
          <w:color w:val="000000" w:themeColor="text1"/>
          <w:shd w:val="clear" w:color="auto" w:fill="FFFFFF"/>
        </w:rPr>
        <w:lastRenderedPageBreak/>
        <w:t>domination and avoidance for parties dealing with conflicts in both political and organisational dialogues (Rahim</w:t>
      </w:r>
      <w:r w:rsidR="005F0D77"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2002; Elías and </w:t>
      </w:r>
      <w:proofErr w:type="spellStart"/>
      <w:r w:rsidRPr="00DA021F">
        <w:rPr>
          <w:rFonts w:ascii="Arial" w:eastAsia="PingFang SC" w:hAnsi="Arial" w:cs="Arial"/>
          <w:color w:val="000000" w:themeColor="text1"/>
          <w:shd w:val="clear" w:color="auto" w:fill="FFFFFF"/>
        </w:rPr>
        <w:t>Alkadry</w:t>
      </w:r>
      <w:proofErr w:type="spellEnd"/>
      <w:r w:rsidR="005F0D77"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2011). Blake and Mouton (1964) then p</w:t>
      </w:r>
      <w:r w:rsidR="009D7DAC" w:rsidRPr="00DA021F">
        <w:rPr>
          <w:rFonts w:ascii="Arial" w:eastAsia="PingFang SC" w:hAnsi="Arial" w:cs="Arial"/>
          <w:color w:val="000000" w:themeColor="text1"/>
          <w:shd w:val="clear" w:color="auto" w:fill="FFFFFF"/>
        </w:rPr>
        <w:t>roposed</w:t>
      </w:r>
      <w:r w:rsidRPr="00DA021F">
        <w:rPr>
          <w:rFonts w:ascii="Arial" w:eastAsia="PingFang SC" w:hAnsi="Arial" w:cs="Arial"/>
          <w:color w:val="000000" w:themeColor="text1"/>
          <w:shd w:val="clear" w:color="auto" w:fill="FFFFFF"/>
        </w:rPr>
        <w:t xml:space="preserve"> a conceptual scheme, to describe conflict </w:t>
      </w:r>
      <w:r w:rsidR="005C592E" w:rsidRPr="00DA021F">
        <w:rPr>
          <w:rFonts w:ascii="Arial" w:eastAsia="PingFang SC" w:hAnsi="Arial" w:cs="Arial"/>
          <w:color w:val="000000" w:themeColor="text1"/>
          <w:shd w:val="clear" w:color="auto" w:fill="FFFFFF"/>
        </w:rPr>
        <w:t>handling</w:t>
      </w:r>
      <w:r w:rsidRPr="00DA021F">
        <w:rPr>
          <w:rFonts w:ascii="Arial" w:eastAsia="PingFang SC" w:hAnsi="Arial" w:cs="Arial"/>
          <w:color w:val="000000" w:themeColor="text1"/>
          <w:shd w:val="clear" w:color="auto" w:fill="FFFFFF"/>
        </w:rPr>
        <w:t xml:space="preserve"> modes along the variables of concern for people and production. Based on this idea, scholars have </w:t>
      </w:r>
      <w:r w:rsidRPr="00914A42">
        <w:rPr>
          <w:rFonts w:ascii="Arial" w:eastAsia="PingFang SC" w:hAnsi="Arial" w:cs="Arial"/>
          <w:color w:val="000000" w:themeColor="text1"/>
          <w:shd w:val="clear" w:color="auto" w:fill="FFFFFF"/>
        </w:rPr>
        <w:t>developed other dimensions: such as ‘cooperativeness’ (attempting to satisfy the other party’s concerns), and ‘assertiveness’ (attempting to satisfy one’s own concerns) (Thomas</w:t>
      </w:r>
      <w:r w:rsidR="005F0D77">
        <w:rPr>
          <w:rFonts w:ascii="Arial" w:eastAsia="PingFang SC" w:hAnsi="Arial" w:cs="Arial"/>
          <w:color w:val="000000" w:themeColor="text1"/>
          <w:shd w:val="clear" w:color="auto" w:fill="FFFFFF"/>
        </w:rPr>
        <w:t>,</w:t>
      </w:r>
      <w:r w:rsidRPr="00914A42">
        <w:rPr>
          <w:rFonts w:ascii="Arial" w:eastAsia="PingFang SC" w:hAnsi="Arial" w:cs="Arial"/>
          <w:color w:val="000000" w:themeColor="text1"/>
          <w:shd w:val="clear" w:color="auto" w:fill="FFFFFF"/>
        </w:rPr>
        <w:t xml:space="preserve"> 1974); ‘concern for relationship and concern for personal goals’ (Hall</w:t>
      </w:r>
      <w:r w:rsidR="005F0D77">
        <w:rPr>
          <w:rFonts w:ascii="Arial" w:eastAsia="PingFang SC" w:hAnsi="Arial" w:cs="Arial"/>
          <w:color w:val="000000" w:themeColor="text1"/>
          <w:shd w:val="clear" w:color="auto" w:fill="FFFFFF"/>
        </w:rPr>
        <w:t>,</w:t>
      </w:r>
      <w:r w:rsidRPr="00914A42">
        <w:rPr>
          <w:rFonts w:ascii="Arial" w:eastAsia="PingFang SC" w:hAnsi="Arial" w:cs="Arial"/>
          <w:color w:val="000000" w:themeColor="text1"/>
          <w:shd w:val="clear" w:color="auto" w:fill="FFFFFF"/>
        </w:rPr>
        <w:t xml:space="preserve"> 1969); and ‘concern for self and concern for others’ (Rahim and </w:t>
      </w:r>
      <w:proofErr w:type="spellStart"/>
      <w:r w:rsidRPr="00914A42">
        <w:rPr>
          <w:rFonts w:ascii="Arial" w:eastAsia="PingFang SC" w:hAnsi="Arial" w:cs="Arial"/>
          <w:color w:val="000000" w:themeColor="text1"/>
          <w:shd w:val="clear" w:color="auto" w:fill="FFFFFF"/>
        </w:rPr>
        <w:t>Bonoma</w:t>
      </w:r>
      <w:proofErr w:type="spellEnd"/>
      <w:r w:rsidR="005F0D77">
        <w:rPr>
          <w:rFonts w:ascii="Arial" w:eastAsia="PingFang SC" w:hAnsi="Arial" w:cs="Arial"/>
          <w:color w:val="000000" w:themeColor="text1"/>
          <w:shd w:val="clear" w:color="auto" w:fill="FFFFFF"/>
        </w:rPr>
        <w:t>,</w:t>
      </w:r>
      <w:r w:rsidRPr="00914A42">
        <w:rPr>
          <w:rFonts w:ascii="Arial" w:eastAsia="PingFang SC" w:hAnsi="Arial" w:cs="Arial"/>
          <w:color w:val="000000" w:themeColor="text1"/>
          <w:shd w:val="clear" w:color="auto" w:fill="FFFFFF"/>
        </w:rPr>
        <w:t xml:space="preserve"> 1979). Based on these antecedents, there are five conflict handling styles theorised, but with different names. For example, </w:t>
      </w:r>
      <w:r w:rsidRPr="00914A42">
        <w:rPr>
          <w:rFonts w:ascii="Arial" w:hAnsi="Arial" w:cs="Arial"/>
          <w:color w:val="000000" w:themeColor="text1"/>
        </w:rPr>
        <w:t xml:space="preserve">the dominant Thomas’s (1976) </w:t>
      </w:r>
      <w:r w:rsidR="00AF21CF">
        <w:rPr>
          <w:rFonts w:ascii="Arial" w:hAnsi="Arial" w:cs="Arial"/>
          <w:color w:val="000000" w:themeColor="text1"/>
        </w:rPr>
        <w:t xml:space="preserve">model </w:t>
      </w:r>
      <w:r w:rsidRPr="00914A42">
        <w:rPr>
          <w:rFonts w:ascii="Arial" w:hAnsi="Arial" w:cs="Arial"/>
          <w:color w:val="000000" w:themeColor="text1"/>
        </w:rPr>
        <w:t xml:space="preserve">identifies five styles: competing (to satisfy personal concerns), collaborating (to satisfy both personal and others’ concerns), avoiding (to ignore both personal and others’ concerns), accommodating (to satisfy others’ concerns) and compromising (to partially satisfy both personal and others’ concerns), and details are elaborated in Section 2.5. </w:t>
      </w:r>
      <w:hyperlink w:anchor="_1.5.1_Dual-concern_model" w:history="1">
        <w:r w:rsidRPr="00914A42">
          <w:rPr>
            <w:rStyle w:val="Hyperlink"/>
            <w:rFonts w:ascii="Arial" w:hAnsi="Arial" w:cs="Arial"/>
            <w:color w:val="000000" w:themeColor="text1"/>
          </w:rPr>
          <w:t xml:space="preserve"> </w:t>
        </w:r>
      </w:hyperlink>
      <w:r w:rsidRPr="00914A42">
        <w:rPr>
          <w:rFonts w:ascii="Arial" w:hAnsi="Arial" w:cs="Arial"/>
          <w:color w:val="000000" w:themeColor="text1"/>
        </w:rPr>
        <w:t xml:space="preserve"> </w:t>
      </w:r>
    </w:p>
    <w:p w14:paraId="6FA67D9B" w14:textId="6BFBC7A7" w:rsidR="00076D46" w:rsidRPr="00DA021F" w:rsidRDefault="00E04397" w:rsidP="00E04397">
      <w:pPr>
        <w:spacing w:line="480" w:lineRule="auto"/>
        <w:ind w:firstLine="720"/>
        <w:jc w:val="both"/>
        <w:rPr>
          <w:rFonts w:ascii="Arial" w:hAnsi="Arial" w:cs="Arial"/>
          <w:color w:val="000000" w:themeColor="text1"/>
        </w:rPr>
      </w:pPr>
      <w:r w:rsidRPr="00DA021F">
        <w:rPr>
          <w:rFonts w:ascii="Arial" w:hAnsi="Arial" w:cs="Arial"/>
          <w:color w:val="000000" w:themeColor="text1"/>
        </w:rPr>
        <w:t>However, handling conflict is not simply about applying those theories and approaches (</w:t>
      </w:r>
      <w:proofErr w:type="spellStart"/>
      <w:r w:rsidRPr="00DA021F">
        <w:rPr>
          <w:rFonts w:ascii="Arial" w:hAnsi="Arial" w:cs="Arial"/>
          <w:color w:val="000000" w:themeColor="text1"/>
        </w:rPr>
        <w:t>Worchel</w:t>
      </w:r>
      <w:proofErr w:type="spellEnd"/>
      <w:r w:rsidRPr="00DA021F">
        <w:rPr>
          <w:rFonts w:ascii="Arial" w:hAnsi="Arial" w:cs="Arial"/>
          <w:color w:val="000000" w:themeColor="text1"/>
        </w:rPr>
        <w:t xml:space="preserve">, 2005). </w:t>
      </w:r>
      <w:r w:rsidR="00246A42" w:rsidRPr="00DA021F">
        <w:rPr>
          <w:rFonts w:ascii="Arial" w:hAnsi="Arial" w:cs="Arial"/>
          <w:color w:val="000000" w:themeColor="text1"/>
        </w:rPr>
        <w:t>Employees’ conflict handling can be influenced by many factors</w:t>
      </w:r>
      <w:r w:rsidRPr="00DA021F">
        <w:rPr>
          <w:rFonts w:ascii="Arial" w:hAnsi="Arial" w:cs="Arial"/>
          <w:color w:val="000000" w:themeColor="text1"/>
        </w:rPr>
        <w:t xml:space="preserve">, such as </w:t>
      </w:r>
      <w:r w:rsidR="00246A42" w:rsidRPr="00DA021F">
        <w:rPr>
          <w:rFonts w:ascii="Arial" w:hAnsi="Arial" w:cs="Arial"/>
          <w:color w:val="000000" w:themeColor="text1"/>
        </w:rPr>
        <w:t xml:space="preserve">organisational approaches to </w:t>
      </w:r>
      <w:r w:rsidR="00085A23" w:rsidRPr="00DA021F">
        <w:rPr>
          <w:rFonts w:ascii="Arial" w:hAnsi="Arial" w:cs="Arial"/>
          <w:color w:val="000000" w:themeColor="text1"/>
        </w:rPr>
        <w:t xml:space="preserve">manage </w:t>
      </w:r>
      <w:r w:rsidR="00246A42" w:rsidRPr="00DA021F">
        <w:rPr>
          <w:rFonts w:ascii="Arial" w:hAnsi="Arial" w:cs="Arial"/>
          <w:color w:val="000000" w:themeColor="text1"/>
        </w:rPr>
        <w:t xml:space="preserve">conflict </w:t>
      </w:r>
      <w:r w:rsidR="00612771" w:rsidRPr="00DA021F">
        <w:rPr>
          <w:rFonts w:ascii="Arial" w:hAnsi="Arial" w:cs="Arial"/>
          <w:color w:val="000000" w:themeColor="text1"/>
        </w:rPr>
        <w:t>(Section 2.2.2.1</w:t>
      </w:r>
      <w:r w:rsidRPr="00DA021F">
        <w:rPr>
          <w:rFonts w:ascii="Arial" w:hAnsi="Arial" w:cs="Arial"/>
          <w:color w:val="000000" w:themeColor="text1"/>
        </w:rPr>
        <w:t>)</w:t>
      </w:r>
      <w:r w:rsidR="00246A42" w:rsidRPr="00DA021F">
        <w:rPr>
          <w:rFonts w:ascii="Arial" w:hAnsi="Arial" w:cs="Arial"/>
          <w:color w:val="000000" w:themeColor="text1"/>
        </w:rPr>
        <w:t>.</w:t>
      </w:r>
      <w:r w:rsidRPr="00DA021F">
        <w:rPr>
          <w:rFonts w:ascii="Arial" w:hAnsi="Arial" w:cs="Arial"/>
          <w:color w:val="000000" w:themeColor="text1"/>
        </w:rPr>
        <w:t xml:space="preserve"> For example, r</w:t>
      </w:r>
      <w:r w:rsidR="00612771" w:rsidRPr="00DA021F">
        <w:rPr>
          <w:rFonts w:ascii="Arial" w:hAnsi="Arial" w:cs="Arial"/>
          <w:color w:val="000000" w:themeColor="text1"/>
        </w:rPr>
        <w:t xml:space="preserve">esearchers found that employees working in organisations which adopt formal dispute resolution procedures are more likely to show cooperative conflict handling styles (Brewer and Lam, 2009; Rahim et al., 2000). </w:t>
      </w:r>
      <w:r w:rsidR="009D7DAC" w:rsidRPr="00DA021F">
        <w:rPr>
          <w:rFonts w:ascii="Arial" w:hAnsi="Arial" w:cs="Arial"/>
          <w:color w:val="000000" w:themeColor="text1"/>
        </w:rPr>
        <w:t xml:space="preserve">It has been argued that </w:t>
      </w:r>
      <w:r w:rsidRPr="00DA021F">
        <w:rPr>
          <w:rFonts w:ascii="Arial" w:hAnsi="Arial" w:cs="Arial"/>
          <w:color w:val="000000" w:themeColor="text1"/>
        </w:rPr>
        <w:t>t</w:t>
      </w:r>
      <w:r w:rsidR="00076D46" w:rsidRPr="00DA021F">
        <w:rPr>
          <w:rFonts w:ascii="Arial" w:hAnsi="Arial" w:cs="Arial"/>
          <w:color w:val="000000" w:themeColor="text1"/>
        </w:rPr>
        <w:t>o better handle conflict, culture should not be ignored (</w:t>
      </w:r>
      <w:proofErr w:type="spellStart"/>
      <w:r w:rsidR="00076D46" w:rsidRPr="00DA021F">
        <w:rPr>
          <w:rFonts w:ascii="Arial" w:eastAsia="Times New Roman" w:hAnsi="Arial" w:cs="Arial"/>
          <w:color w:val="000000" w:themeColor="text1"/>
        </w:rPr>
        <w:t>Runde</w:t>
      </w:r>
      <w:proofErr w:type="spellEnd"/>
      <w:r w:rsidR="00076D46" w:rsidRPr="00DA021F">
        <w:rPr>
          <w:rFonts w:ascii="Arial" w:eastAsia="Times New Roman" w:hAnsi="Arial" w:cs="Arial"/>
          <w:color w:val="000000" w:themeColor="text1"/>
        </w:rPr>
        <w:t xml:space="preserve"> and Armon, 2016</w:t>
      </w:r>
      <w:r w:rsidR="00076D46" w:rsidRPr="00DA021F">
        <w:rPr>
          <w:rFonts w:ascii="Arial" w:hAnsi="Arial" w:cs="Arial"/>
          <w:color w:val="000000" w:themeColor="text1"/>
        </w:rPr>
        <w:t xml:space="preserve">). This is because although conflict can exist without being fully noticed (De </w:t>
      </w:r>
      <w:proofErr w:type="spellStart"/>
      <w:r w:rsidR="00076D46" w:rsidRPr="00DA021F">
        <w:rPr>
          <w:rFonts w:ascii="Arial" w:hAnsi="Arial" w:cs="Arial"/>
          <w:color w:val="000000" w:themeColor="text1"/>
        </w:rPr>
        <w:t>Dreu</w:t>
      </w:r>
      <w:proofErr w:type="spellEnd"/>
      <w:r w:rsidR="00076D46" w:rsidRPr="00DA021F">
        <w:rPr>
          <w:rFonts w:ascii="Arial" w:hAnsi="Arial" w:cs="Arial"/>
          <w:color w:val="000000" w:themeColor="text1"/>
        </w:rPr>
        <w:t xml:space="preserve"> et al</w:t>
      </w:r>
      <w:r w:rsidR="005F0D77" w:rsidRPr="00DA021F">
        <w:rPr>
          <w:rFonts w:ascii="Arial" w:hAnsi="Arial" w:cs="Arial"/>
          <w:color w:val="000000" w:themeColor="text1"/>
        </w:rPr>
        <w:t>.</w:t>
      </w:r>
      <w:r w:rsidR="00076D46" w:rsidRPr="00DA021F">
        <w:rPr>
          <w:rFonts w:ascii="Arial" w:hAnsi="Arial" w:cs="Arial"/>
          <w:color w:val="000000" w:themeColor="text1"/>
        </w:rPr>
        <w:t>, 2007), when conflict becomes manifest, employees may handle conflict differently because of their different cultural backgrounds (</w:t>
      </w:r>
      <w:proofErr w:type="spellStart"/>
      <w:r w:rsidR="00076D46" w:rsidRPr="00DA021F">
        <w:rPr>
          <w:rFonts w:ascii="Arial" w:hAnsi="Arial" w:cs="Arial"/>
          <w:color w:val="000000" w:themeColor="text1"/>
        </w:rPr>
        <w:t>Worchel</w:t>
      </w:r>
      <w:proofErr w:type="spellEnd"/>
      <w:r w:rsidR="00076D46" w:rsidRPr="00DA021F">
        <w:rPr>
          <w:rFonts w:ascii="Arial" w:hAnsi="Arial" w:cs="Arial"/>
          <w:color w:val="000000" w:themeColor="text1"/>
        </w:rPr>
        <w:t xml:space="preserve">, 2005; </w:t>
      </w:r>
      <w:proofErr w:type="spellStart"/>
      <w:r w:rsidR="00076D46" w:rsidRPr="00DA021F">
        <w:rPr>
          <w:rFonts w:ascii="Arial" w:eastAsia="Times New Roman" w:hAnsi="Arial" w:cs="Arial"/>
          <w:color w:val="000000" w:themeColor="text1"/>
        </w:rPr>
        <w:t>Runde</w:t>
      </w:r>
      <w:proofErr w:type="spellEnd"/>
      <w:r w:rsidR="00076D46" w:rsidRPr="00DA021F">
        <w:rPr>
          <w:rFonts w:ascii="Arial" w:eastAsia="Times New Roman" w:hAnsi="Arial" w:cs="Arial"/>
          <w:color w:val="000000" w:themeColor="text1"/>
        </w:rPr>
        <w:t xml:space="preserve"> and Armon, 2016</w:t>
      </w:r>
      <w:r w:rsidR="00076D46" w:rsidRPr="00DA021F">
        <w:rPr>
          <w:rFonts w:ascii="Arial" w:hAnsi="Arial" w:cs="Arial"/>
          <w:color w:val="000000" w:themeColor="text1"/>
        </w:rPr>
        <w:t xml:space="preserve">). This is found in </w:t>
      </w:r>
      <w:proofErr w:type="spellStart"/>
      <w:r w:rsidR="00076D46" w:rsidRPr="00DA021F">
        <w:rPr>
          <w:rFonts w:ascii="Arial" w:hAnsi="Arial" w:cs="Arial"/>
          <w:color w:val="000000" w:themeColor="text1"/>
        </w:rPr>
        <w:t>Harinck</w:t>
      </w:r>
      <w:proofErr w:type="spellEnd"/>
      <w:r w:rsidR="00076D46" w:rsidRPr="00DA021F">
        <w:rPr>
          <w:rFonts w:ascii="Arial" w:hAnsi="Arial" w:cs="Arial"/>
          <w:color w:val="000000" w:themeColor="text1"/>
        </w:rPr>
        <w:t xml:space="preserve"> et al.’s (2013) research, that people from dignity cultures (cultures </w:t>
      </w:r>
      <w:r w:rsidR="00076D46" w:rsidRPr="00DA021F">
        <w:rPr>
          <w:rFonts w:ascii="Arial" w:hAnsi="Arial" w:cs="Arial"/>
          <w:color w:val="000000" w:themeColor="text1"/>
        </w:rPr>
        <w:lastRenderedPageBreak/>
        <w:t xml:space="preserve">that value social regard of others) react more competitively to conflict than people from honour cultures (culture that value individual worth) if they are insulted. </w:t>
      </w:r>
      <w:r w:rsidR="00EB7FF7" w:rsidRPr="00DA021F">
        <w:rPr>
          <w:rFonts w:ascii="Arial" w:hAnsi="Arial" w:cs="Arial"/>
          <w:color w:val="000000" w:themeColor="text1"/>
        </w:rPr>
        <w:t>Hence, t</w:t>
      </w:r>
      <w:r w:rsidR="00076D46" w:rsidRPr="00DA021F">
        <w:rPr>
          <w:rFonts w:ascii="Arial" w:hAnsi="Arial" w:cs="Arial"/>
          <w:color w:val="000000" w:themeColor="text1"/>
        </w:rPr>
        <w:t xml:space="preserve">he relationships </w:t>
      </w:r>
      <w:r w:rsidR="00A95FBF" w:rsidRPr="00DA021F">
        <w:rPr>
          <w:rFonts w:ascii="Arial" w:hAnsi="Arial" w:cs="Arial"/>
          <w:color w:val="000000" w:themeColor="text1"/>
        </w:rPr>
        <w:t xml:space="preserve">between culture and conflict </w:t>
      </w:r>
      <w:r w:rsidR="009D6813" w:rsidRPr="00DA021F">
        <w:rPr>
          <w:rFonts w:ascii="Arial" w:hAnsi="Arial" w:cs="Arial"/>
          <w:color w:val="000000" w:themeColor="text1"/>
        </w:rPr>
        <w:t>handling</w:t>
      </w:r>
      <w:r w:rsidR="00A95FBF" w:rsidRPr="00DA021F">
        <w:rPr>
          <w:rFonts w:ascii="Arial" w:hAnsi="Arial" w:cs="Arial"/>
          <w:color w:val="000000" w:themeColor="text1"/>
        </w:rPr>
        <w:t xml:space="preserve"> </w:t>
      </w:r>
      <w:r w:rsidR="00EB7FF7" w:rsidRPr="00DA021F">
        <w:rPr>
          <w:rFonts w:ascii="Arial" w:hAnsi="Arial" w:cs="Arial"/>
          <w:color w:val="000000" w:themeColor="text1"/>
        </w:rPr>
        <w:t xml:space="preserve">still needs more attentions, and they </w:t>
      </w:r>
      <w:r w:rsidR="00076D46" w:rsidRPr="00DA021F">
        <w:rPr>
          <w:rFonts w:ascii="Arial" w:hAnsi="Arial" w:cs="Arial"/>
          <w:color w:val="000000" w:themeColor="text1"/>
        </w:rPr>
        <w:t xml:space="preserve">are elaborated below from a social identity angle. </w:t>
      </w:r>
    </w:p>
    <w:p w14:paraId="612DA35C" w14:textId="77777777" w:rsidR="00076D46" w:rsidRPr="00DA021F" w:rsidRDefault="00076D46" w:rsidP="00914A42">
      <w:pPr>
        <w:spacing w:line="480" w:lineRule="auto"/>
        <w:jc w:val="both"/>
        <w:rPr>
          <w:rFonts w:ascii="Arial" w:hAnsi="Arial" w:cs="Arial"/>
          <w:color w:val="000000" w:themeColor="text1"/>
        </w:rPr>
      </w:pPr>
    </w:p>
    <w:p w14:paraId="2EE0EA99" w14:textId="5837D40A" w:rsidR="00076D46" w:rsidRPr="00DA021F" w:rsidRDefault="00781731" w:rsidP="00BC1E65">
      <w:pPr>
        <w:pStyle w:val="Heading2"/>
        <w:numPr>
          <w:ilvl w:val="1"/>
          <w:numId w:val="20"/>
        </w:numPr>
        <w:spacing w:line="480" w:lineRule="auto"/>
      </w:pPr>
      <w:r w:rsidRPr="00DA021F">
        <w:t xml:space="preserve"> </w:t>
      </w:r>
      <w:bookmarkStart w:id="16" w:name="_Toc169148925"/>
      <w:r w:rsidR="00076D46" w:rsidRPr="00DA021F">
        <w:t>Culture, workplace, and social identity theory</w:t>
      </w:r>
      <w:bookmarkEnd w:id="16"/>
      <w:r w:rsidR="00076D46" w:rsidRPr="00DA021F">
        <w:t xml:space="preserve"> </w:t>
      </w:r>
    </w:p>
    <w:p w14:paraId="0594B1D3" w14:textId="0C8767EC" w:rsidR="00076D4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t>This section discusses social identi</w:t>
      </w:r>
      <w:r w:rsidR="00A95FBF" w:rsidRPr="00DA021F">
        <w:rPr>
          <w:rFonts w:ascii="Arial" w:hAnsi="Arial" w:cs="Arial"/>
          <w:color w:val="000000" w:themeColor="text1"/>
        </w:rPr>
        <w:t>ties</w:t>
      </w:r>
      <w:r w:rsidRPr="00DA021F">
        <w:rPr>
          <w:rFonts w:ascii="Arial" w:hAnsi="Arial" w:cs="Arial"/>
          <w:color w:val="000000" w:themeColor="text1"/>
        </w:rPr>
        <w:t xml:space="preserve"> in the workplace. The section firstly explains social identity theory, and then cultural identity</w:t>
      </w:r>
      <w:r w:rsidR="00D47EB1" w:rsidRPr="00DA021F">
        <w:rPr>
          <w:rFonts w:ascii="Arial" w:hAnsi="Arial" w:cs="Arial"/>
          <w:color w:val="000000" w:themeColor="text1"/>
        </w:rPr>
        <w:t xml:space="preserve">, work identity, and </w:t>
      </w:r>
      <w:r w:rsidRPr="00DA021F">
        <w:rPr>
          <w:rFonts w:ascii="Arial" w:hAnsi="Arial" w:cs="Arial"/>
          <w:color w:val="000000" w:themeColor="text1"/>
        </w:rPr>
        <w:t xml:space="preserve">other social identities at work. This section also discusses the dynamics of social identities, including identity shifting and </w:t>
      </w:r>
      <w:r w:rsidR="00732CB9" w:rsidRPr="00DA021F">
        <w:rPr>
          <w:rFonts w:ascii="Arial" w:hAnsi="Arial" w:cs="Arial"/>
          <w:color w:val="000000" w:themeColor="text1"/>
          <w14:ligatures w14:val="none"/>
        </w:rPr>
        <w:t>intersecting identity</w:t>
      </w:r>
      <w:r w:rsidRPr="00DA021F">
        <w:rPr>
          <w:rFonts w:ascii="Arial" w:hAnsi="Arial" w:cs="Arial"/>
          <w:color w:val="000000" w:themeColor="text1"/>
        </w:rPr>
        <w:t xml:space="preserve">. </w:t>
      </w:r>
    </w:p>
    <w:p w14:paraId="34768EA5" w14:textId="77777777" w:rsidR="00076D46" w:rsidRPr="00DA021F" w:rsidRDefault="00076D46" w:rsidP="00914A42">
      <w:pPr>
        <w:spacing w:line="480" w:lineRule="auto"/>
        <w:jc w:val="both"/>
        <w:rPr>
          <w:rFonts w:ascii="Arial" w:hAnsi="Arial" w:cs="Arial"/>
          <w:color w:val="000000" w:themeColor="text1"/>
        </w:rPr>
      </w:pPr>
    </w:p>
    <w:p w14:paraId="434B231D" w14:textId="77777777"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r w:rsidRPr="00DA021F">
        <w:rPr>
          <w:rFonts w:ascii="Arial" w:hAnsi="Arial" w:cs="Arial"/>
          <w:b/>
          <w:bCs/>
          <w:color w:val="000000" w:themeColor="text1"/>
        </w:rPr>
        <w:t xml:space="preserve">Social identity theory </w:t>
      </w:r>
    </w:p>
    <w:p w14:paraId="348EDAD7" w14:textId="366F4344" w:rsidR="00076D46" w:rsidRPr="00DA021F" w:rsidRDefault="00076D46" w:rsidP="00855183">
      <w:pPr>
        <w:widowControl w:val="0"/>
        <w:spacing w:line="480" w:lineRule="auto"/>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SIT provides a conceptual tool to analyse individual and group level behaviour in social context</w:t>
      </w:r>
      <w:r w:rsidR="00A406D0" w:rsidRPr="00DA021F">
        <w:rPr>
          <w:rFonts w:ascii="Arial" w:eastAsia="PingFang SC" w:hAnsi="Arial" w:cs="Arial"/>
          <w:color w:val="000000" w:themeColor="text1"/>
          <w:shd w:val="clear" w:color="auto" w:fill="FFFFFF"/>
          <w14:ligatures w14:val="none"/>
        </w:rPr>
        <w:t>s</w:t>
      </w:r>
      <w:r w:rsidRPr="00DA021F">
        <w:rPr>
          <w:rFonts w:ascii="Arial" w:eastAsia="PingFang SC" w:hAnsi="Arial" w:cs="Arial"/>
          <w:color w:val="000000" w:themeColor="text1"/>
          <w:shd w:val="clear" w:color="auto" w:fill="FFFFFF"/>
          <w14:ligatures w14:val="none"/>
        </w:rPr>
        <w:t xml:space="preserve"> (</w:t>
      </w:r>
      <w:r w:rsidR="00A95FBF" w:rsidRPr="00DA021F">
        <w:rPr>
          <w:rFonts w:ascii="Arial" w:eastAsia="PingFang SC" w:hAnsi="Arial" w:cs="Arial"/>
          <w:color w:val="000000" w:themeColor="text1"/>
          <w:shd w:val="clear" w:color="auto" w:fill="FFFFFF"/>
          <w14:ligatures w14:val="none"/>
        </w:rPr>
        <w:t xml:space="preserve">Brewer and Yuki, 2007; </w:t>
      </w:r>
      <w:r w:rsidRPr="00DA021F">
        <w:rPr>
          <w:rFonts w:ascii="Arial" w:hAnsi="Arial" w:cs="Arial"/>
          <w:color w:val="000000" w:themeColor="text1"/>
        </w:rPr>
        <w:t>Tajfel and Turner, 1986</w:t>
      </w:r>
      <w:r w:rsidRPr="00DA021F">
        <w:rPr>
          <w:rFonts w:ascii="Arial" w:eastAsia="PingFang SC" w:hAnsi="Arial" w:cs="Arial"/>
          <w:color w:val="000000" w:themeColor="text1"/>
          <w:shd w:val="clear" w:color="auto" w:fill="FFFFFF"/>
          <w14:ligatures w14:val="none"/>
        </w:rPr>
        <w:t>). This theory emphasises self-concept, which describes how one defines, perceives, and categorises oneself. This categorisation determines how individuals evaluate and behave towards others in a social structure, within which the relations among the self, group processes, and intergroup relations are explored (</w:t>
      </w:r>
      <w:r w:rsidRPr="00DA021F">
        <w:rPr>
          <w:rFonts w:ascii="Arial" w:hAnsi="Arial" w:cs="Arial"/>
          <w:color w:val="000000" w:themeColor="text1"/>
        </w:rPr>
        <w:t xml:space="preserve">Harwood, 2020; </w:t>
      </w:r>
      <w:r w:rsidRPr="00DA021F">
        <w:rPr>
          <w:rFonts w:ascii="Arial" w:eastAsia="PingFang SC" w:hAnsi="Arial" w:cs="Arial"/>
          <w:color w:val="000000" w:themeColor="text1"/>
          <w:shd w:val="clear" w:color="auto" w:fill="FFFFFF"/>
          <w14:ligatures w14:val="none"/>
        </w:rPr>
        <w:t>Huczynski and Buchanan, 2013).</w:t>
      </w:r>
    </w:p>
    <w:p w14:paraId="676E32A2" w14:textId="288CB82B" w:rsidR="00076D46" w:rsidRPr="00DA021F" w:rsidRDefault="009D7DAC" w:rsidP="00FD6847">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SIT proposes that individuals’ social identities are derived mainly from groups they belong to </w:t>
      </w:r>
      <w:r w:rsidR="00076D46" w:rsidRPr="00DA021F">
        <w:rPr>
          <w:rFonts w:ascii="Arial" w:eastAsia="PingFang SC" w:hAnsi="Arial" w:cs="Arial"/>
          <w:color w:val="000000" w:themeColor="text1"/>
          <w:shd w:val="clear" w:color="auto" w:fill="FFFFFF"/>
          <w14:ligatures w14:val="none"/>
        </w:rPr>
        <w:t>(</w:t>
      </w:r>
      <w:r w:rsidR="00076D46" w:rsidRPr="00DA021F">
        <w:rPr>
          <w:rFonts w:ascii="Arial" w:eastAsia="Times New Roman" w:hAnsi="Arial" w:cs="Arial"/>
          <w:color w:val="000000" w:themeColor="text1"/>
          <w:shd w:val="clear" w:color="auto" w:fill="FFFFFF"/>
        </w:rPr>
        <w:t>Rhodes and Baron, 2019</w:t>
      </w:r>
      <w:r w:rsidR="00076D46" w:rsidRPr="00DA021F">
        <w:rPr>
          <w:rFonts w:ascii="Arial" w:eastAsia="PingFang SC" w:hAnsi="Arial" w:cs="Arial"/>
          <w:color w:val="000000" w:themeColor="text1"/>
          <w:shd w:val="clear" w:color="auto" w:fill="FFFFFF"/>
          <w14:ligatures w14:val="none"/>
        </w:rPr>
        <w:t>)</w:t>
      </w:r>
      <w:r w:rsidR="005B7972" w:rsidRPr="00DA021F">
        <w:rPr>
          <w:rFonts w:ascii="Arial" w:eastAsia="PingFang SC" w:hAnsi="Arial" w:cs="Arial"/>
          <w:color w:val="000000" w:themeColor="text1"/>
          <w:shd w:val="clear" w:color="auto" w:fill="FFFFFF"/>
          <w14:ligatures w14:val="none"/>
        </w:rPr>
        <w:t xml:space="preserve">, and is the result of three processes </w:t>
      </w:r>
      <w:r w:rsidR="00076D46" w:rsidRPr="00DA021F">
        <w:rPr>
          <w:rFonts w:ascii="Arial" w:eastAsia="PingFang SC" w:hAnsi="Arial" w:cs="Arial"/>
          <w:color w:val="000000" w:themeColor="text1"/>
          <w:shd w:val="clear" w:color="auto" w:fill="FFFFFF"/>
          <w14:ligatures w14:val="none"/>
        </w:rPr>
        <w:t xml:space="preserve">three processes: self-categorisation, social comparisons, and social identification (Hogg and Abrams, 1988; </w:t>
      </w:r>
      <w:proofErr w:type="spellStart"/>
      <w:r w:rsidR="00076D46" w:rsidRPr="00DA021F">
        <w:rPr>
          <w:rFonts w:ascii="Arial" w:hAnsi="Arial" w:cs="Arial"/>
          <w:color w:val="000000" w:themeColor="text1"/>
        </w:rPr>
        <w:t>Ramarajan</w:t>
      </w:r>
      <w:proofErr w:type="spellEnd"/>
      <w:r w:rsidR="00076D46" w:rsidRPr="00DA021F">
        <w:rPr>
          <w:rFonts w:ascii="Arial" w:hAnsi="Arial" w:cs="Arial"/>
          <w:color w:val="000000" w:themeColor="text1"/>
        </w:rPr>
        <w:t>, 2014</w:t>
      </w:r>
      <w:r w:rsidR="00076D46" w:rsidRPr="00DA021F">
        <w:rPr>
          <w:rFonts w:ascii="Arial" w:eastAsia="PingFang SC" w:hAnsi="Arial" w:cs="Arial"/>
          <w:color w:val="000000" w:themeColor="text1"/>
          <w:shd w:val="clear" w:color="auto" w:fill="FFFFFF"/>
          <w14:ligatures w14:val="none"/>
        </w:rPr>
        <w:t xml:space="preserve">). Briefly, individuals categorise themselves into various social groups in which they feel they belong, and each one forms a social identity in their mind. </w:t>
      </w:r>
      <w:r w:rsidR="00FD6847" w:rsidRPr="00DA021F">
        <w:rPr>
          <w:rFonts w:ascii="Arial" w:eastAsia="PingFang SC" w:hAnsi="Arial" w:cs="Arial"/>
          <w:color w:val="000000" w:themeColor="text1"/>
          <w:shd w:val="clear" w:color="auto" w:fill="FFFFFF"/>
          <w14:ligatures w14:val="none"/>
        </w:rPr>
        <w:t>Next</w:t>
      </w:r>
      <w:r w:rsidR="00076D46" w:rsidRPr="00DA021F">
        <w:rPr>
          <w:rFonts w:ascii="Arial" w:eastAsia="PingFang SC" w:hAnsi="Arial" w:cs="Arial"/>
          <w:color w:val="000000" w:themeColor="text1"/>
          <w:shd w:val="clear" w:color="auto" w:fill="FFFFFF"/>
          <w14:ligatures w14:val="none"/>
        </w:rPr>
        <w:t xml:space="preserve">, through comparison with others, similar persons are labelled as ‘in-group’, while those with whom there is perceived difference are labelled </w:t>
      </w:r>
      <w:r w:rsidR="00076D46" w:rsidRPr="00DA021F">
        <w:rPr>
          <w:rFonts w:ascii="Arial" w:eastAsia="PingFang SC" w:hAnsi="Arial" w:cs="Arial"/>
          <w:color w:val="000000" w:themeColor="text1"/>
          <w:shd w:val="clear" w:color="auto" w:fill="FFFFFF"/>
          <w14:ligatures w14:val="none"/>
        </w:rPr>
        <w:lastRenderedPageBreak/>
        <w:t xml:space="preserve">‘out-group’. </w:t>
      </w:r>
      <w:r w:rsidR="00FD6847" w:rsidRPr="00DA021F">
        <w:rPr>
          <w:rFonts w:ascii="Arial" w:eastAsia="PingFang SC" w:hAnsi="Arial" w:cs="Arial"/>
          <w:color w:val="000000" w:themeColor="text1"/>
          <w:shd w:val="clear" w:color="auto" w:fill="FFFFFF"/>
          <w14:ligatures w14:val="none"/>
        </w:rPr>
        <w:t xml:space="preserve">Following this, </w:t>
      </w:r>
      <w:r w:rsidR="00C368A8" w:rsidRPr="00DA021F">
        <w:rPr>
          <w:rFonts w:ascii="Arial" w:eastAsia="PingFang SC" w:hAnsi="Arial" w:cs="Arial"/>
          <w:color w:val="000000" w:themeColor="text1"/>
          <w:shd w:val="clear" w:color="auto" w:fill="FFFFFF"/>
          <w14:ligatures w14:val="none"/>
        </w:rPr>
        <w:t xml:space="preserve">people identify to this group by </w:t>
      </w:r>
      <w:r w:rsidR="00076D46" w:rsidRPr="00DA021F">
        <w:rPr>
          <w:rFonts w:ascii="Arial" w:hAnsi="Arial" w:cs="Arial"/>
          <w:color w:val="000000" w:themeColor="text1"/>
        </w:rPr>
        <w:t>behav</w:t>
      </w:r>
      <w:r w:rsidR="00095F02" w:rsidRPr="00DA021F">
        <w:rPr>
          <w:rFonts w:ascii="Arial" w:hAnsi="Arial" w:cs="Arial"/>
          <w:color w:val="000000" w:themeColor="text1"/>
        </w:rPr>
        <w:t>ing</w:t>
      </w:r>
      <w:r w:rsidR="00076D46" w:rsidRPr="00DA021F">
        <w:rPr>
          <w:rFonts w:ascii="Arial" w:hAnsi="Arial" w:cs="Arial"/>
          <w:color w:val="000000" w:themeColor="text1"/>
        </w:rPr>
        <w:t xml:space="preserve"> to match the meaning</w:t>
      </w:r>
      <w:r w:rsidR="00A95FBF" w:rsidRPr="00DA021F">
        <w:rPr>
          <w:rFonts w:ascii="Arial" w:hAnsi="Arial" w:cs="Arial"/>
          <w:color w:val="000000" w:themeColor="text1"/>
        </w:rPr>
        <w:t>s</w:t>
      </w:r>
      <w:r w:rsidR="00076D46" w:rsidRPr="00DA021F">
        <w:rPr>
          <w:rFonts w:ascii="Arial" w:hAnsi="Arial" w:cs="Arial"/>
          <w:color w:val="000000" w:themeColor="text1"/>
        </w:rPr>
        <w:t xml:space="preserve"> of the </w:t>
      </w:r>
      <w:r w:rsidR="00CC535B" w:rsidRPr="00DA021F">
        <w:rPr>
          <w:rFonts w:ascii="Arial" w:hAnsi="Arial" w:cs="Arial"/>
          <w:color w:val="000000" w:themeColor="text1"/>
        </w:rPr>
        <w:t>identity</w:t>
      </w:r>
      <w:r w:rsidR="00C368A8" w:rsidRPr="00DA021F">
        <w:rPr>
          <w:rFonts w:ascii="Arial" w:hAnsi="Arial" w:cs="Arial"/>
          <w:color w:val="000000" w:themeColor="text1"/>
        </w:rPr>
        <w:t>,</w:t>
      </w:r>
      <w:r w:rsidR="00CC535B" w:rsidRPr="00DA021F">
        <w:rPr>
          <w:rFonts w:ascii="Arial" w:eastAsia="PingFang SC" w:hAnsi="Arial" w:cs="Arial"/>
          <w:color w:val="000000" w:themeColor="text1"/>
          <w:shd w:val="clear" w:color="auto" w:fill="FFFFFF"/>
          <w14:ligatures w14:val="none"/>
        </w:rPr>
        <w:t xml:space="preserve"> and</w:t>
      </w:r>
      <w:r w:rsidR="00A63543" w:rsidRPr="00DA021F">
        <w:rPr>
          <w:rFonts w:ascii="Arial" w:eastAsia="PingFang SC" w:hAnsi="Arial" w:cs="Arial"/>
          <w:color w:val="000000" w:themeColor="text1"/>
          <w:shd w:val="clear" w:color="auto" w:fill="FFFFFF"/>
          <w14:ligatures w14:val="none"/>
        </w:rPr>
        <w:t xml:space="preserve"> </w:t>
      </w:r>
      <w:r w:rsidR="00FD6847" w:rsidRPr="00DA021F">
        <w:rPr>
          <w:rFonts w:ascii="Arial" w:eastAsia="PingFang SC" w:hAnsi="Arial" w:cs="Arial"/>
          <w:color w:val="000000" w:themeColor="text1"/>
          <w:shd w:val="clear" w:color="auto" w:fill="FFFFFF"/>
          <w14:ligatures w14:val="none"/>
        </w:rPr>
        <w:t xml:space="preserve">they make </w:t>
      </w:r>
      <w:r w:rsidR="00A63543" w:rsidRPr="00DA021F">
        <w:rPr>
          <w:rFonts w:ascii="Arial" w:eastAsia="PingFang SC" w:hAnsi="Arial" w:cs="Arial"/>
          <w:color w:val="000000" w:themeColor="text1"/>
          <w:shd w:val="clear" w:color="auto" w:fill="FFFFFF"/>
          <w14:ligatures w14:val="none"/>
        </w:rPr>
        <w:t xml:space="preserve">intergroup differentiation </w:t>
      </w:r>
      <w:r w:rsidR="00D12718" w:rsidRPr="00DA021F">
        <w:rPr>
          <w:rFonts w:ascii="Arial" w:eastAsia="PingFang SC" w:hAnsi="Arial" w:cs="Arial"/>
          <w:color w:val="000000" w:themeColor="text1"/>
          <w:shd w:val="clear" w:color="auto" w:fill="FFFFFF"/>
          <w14:ligatures w14:val="none"/>
        </w:rPr>
        <w:t xml:space="preserve">for </w:t>
      </w:r>
      <w:r w:rsidR="00BE12A2" w:rsidRPr="00DA021F">
        <w:rPr>
          <w:rFonts w:ascii="Arial" w:eastAsia="PingFang SC" w:hAnsi="Arial" w:cs="Arial"/>
          <w:color w:val="000000" w:themeColor="text1"/>
          <w:shd w:val="clear" w:color="auto" w:fill="FFFFFF"/>
          <w14:ligatures w14:val="none"/>
        </w:rPr>
        <w:t xml:space="preserve">a positively valued </w:t>
      </w:r>
      <w:r w:rsidR="00095F02" w:rsidRPr="00DA021F">
        <w:rPr>
          <w:rFonts w:ascii="Arial" w:eastAsia="PingFang SC" w:hAnsi="Arial" w:cs="Arial"/>
          <w:color w:val="000000" w:themeColor="text1"/>
          <w:shd w:val="clear" w:color="auto" w:fill="FFFFFF"/>
          <w14:ligatures w14:val="none"/>
        </w:rPr>
        <w:t>in-group distinctiveness</w:t>
      </w:r>
      <w:r w:rsidR="00A63543" w:rsidRPr="00DA021F">
        <w:rPr>
          <w:rFonts w:ascii="Arial" w:eastAsia="PingFang SC" w:hAnsi="Arial" w:cs="Arial"/>
          <w:color w:val="000000" w:themeColor="text1"/>
          <w:shd w:val="clear" w:color="auto" w:fill="FFFFFF"/>
          <w14:ligatures w14:val="none"/>
        </w:rPr>
        <w:t xml:space="preserve"> and identity</w:t>
      </w:r>
      <w:r w:rsidR="00C368A8" w:rsidRPr="00DA021F">
        <w:rPr>
          <w:rFonts w:ascii="Arial" w:eastAsia="PingFang SC" w:hAnsi="Arial" w:cs="Arial"/>
          <w:color w:val="000000" w:themeColor="text1"/>
          <w:shd w:val="clear" w:color="auto" w:fill="FFFFFF"/>
          <w14:ligatures w14:val="none"/>
        </w:rPr>
        <w:t xml:space="preserve"> </w:t>
      </w:r>
      <w:r w:rsidR="00076D46" w:rsidRPr="00DA021F">
        <w:rPr>
          <w:rFonts w:ascii="Arial" w:eastAsia="PingFang SC" w:hAnsi="Arial" w:cs="Arial"/>
          <w:color w:val="000000" w:themeColor="text1"/>
          <w:shd w:val="clear" w:color="auto" w:fill="FFFFFF"/>
          <w14:ligatures w14:val="none"/>
        </w:rPr>
        <w:t>(</w:t>
      </w:r>
      <w:proofErr w:type="spellStart"/>
      <w:r w:rsidR="00076D46" w:rsidRPr="00DA021F">
        <w:rPr>
          <w:rFonts w:ascii="Arial" w:eastAsia="Arial" w:hAnsi="Arial" w:cs="Arial"/>
          <w:color w:val="000000" w:themeColor="text1"/>
        </w:rPr>
        <w:t>Ellemers</w:t>
      </w:r>
      <w:proofErr w:type="spellEnd"/>
      <w:r w:rsidR="00076D46" w:rsidRPr="00DA021F">
        <w:rPr>
          <w:rFonts w:ascii="Arial" w:eastAsia="Arial" w:hAnsi="Arial" w:cs="Arial"/>
          <w:color w:val="000000" w:themeColor="text1"/>
        </w:rPr>
        <w:t xml:space="preserve"> and Haslam, 2012; </w:t>
      </w:r>
      <w:proofErr w:type="spellStart"/>
      <w:r w:rsidR="00076D46" w:rsidRPr="00DA021F">
        <w:rPr>
          <w:rFonts w:ascii="Arial" w:hAnsi="Arial" w:cs="Arial"/>
          <w:color w:val="000000" w:themeColor="text1"/>
        </w:rPr>
        <w:t>Ramarajan</w:t>
      </w:r>
      <w:proofErr w:type="spellEnd"/>
      <w:r w:rsidR="00076D46" w:rsidRPr="00DA021F">
        <w:rPr>
          <w:rFonts w:ascii="Arial" w:hAnsi="Arial" w:cs="Arial"/>
          <w:color w:val="000000" w:themeColor="text1"/>
        </w:rPr>
        <w:t>, 2014</w:t>
      </w:r>
      <w:r w:rsidR="00076D46" w:rsidRPr="00DA021F">
        <w:rPr>
          <w:rFonts w:ascii="Arial" w:eastAsia="Arial" w:hAnsi="Arial" w:cs="Arial"/>
          <w:color w:val="000000" w:themeColor="text1"/>
        </w:rPr>
        <w:t xml:space="preserve">). </w:t>
      </w:r>
    </w:p>
    <w:p w14:paraId="09996A77" w14:textId="77777777" w:rsidR="00076D46" w:rsidRPr="00DA021F" w:rsidRDefault="00076D46" w:rsidP="00914A42">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Specifically, the first stage of forming an identity is social categorisation. This means individuals tend to classify themselves and collections of people with similar characteristics as a category, and they perceive themselves as an indistinguishable and interchangeable member of this group (</w:t>
      </w:r>
      <w:r w:rsidRPr="00DA021F">
        <w:rPr>
          <w:rFonts w:ascii="Arial" w:eastAsia="Times New Roman" w:hAnsi="Arial" w:cs="Arial"/>
          <w:color w:val="000000" w:themeColor="text1"/>
          <w:shd w:val="clear" w:color="auto" w:fill="FFFFFF"/>
        </w:rPr>
        <w:t>Rhodes and Baron, 2019</w:t>
      </w:r>
      <w:r w:rsidRPr="00DA021F">
        <w:rPr>
          <w:rFonts w:ascii="Arial" w:eastAsia="PingFang SC" w:hAnsi="Arial" w:cs="Arial"/>
          <w:color w:val="000000" w:themeColor="text1"/>
          <w:shd w:val="clear" w:color="auto" w:fill="FFFFFF"/>
          <w14:ligatures w14:val="none"/>
        </w:rPr>
        <w:t xml:space="preserve">). In organisations, which comprise diverse internally structured social groups with complex intergroup relations, individuals can categorize themselves </w:t>
      </w:r>
      <w:proofErr w:type="gramStart"/>
      <w:r w:rsidRPr="00DA021F">
        <w:rPr>
          <w:rFonts w:ascii="Arial" w:eastAsia="PingFang SC" w:hAnsi="Arial" w:cs="Arial"/>
          <w:color w:val="000000" w:themeColor="text1"/>
          <w:shd w:val="clear" w:color="auto" w:fill="FFFFFF"/>
          <w14:ligatures w14:val="none"/>
        </w:rPr>
        <w:t>on the basis of</w:t>
      </w:r>
      <w:proofErr w:type="gramEnd"/>
      <w:r w:rsidRPr="00DA021F">
        <w:rPr>
          <w:rFonts w:ascii="Arial" w:eastAsia="PingFang SC" w:hAnsi="Arial" w:cs="Arial"/>
          <w:color w:val="000000" w:themeColor="text1"/>
          <w:shd w:val="clear" w:color="auto" w:fill="FFFFFF"/>
          <w14:ligatures w14:val="none"/>
        </w:rPr>
        <w:t xml:space="preserve"> the organisation, departments, unions, work groups, age, nationality, gender, and so on (</w:t>
      </w:r>
      <w:proofErr w:type="spellStart"/>
      <w:r w:rsidRPr="00DA021F">
        <w:rPr>
          <w:rFonts w:ascii="Arial" w:eastAsia="PingFang SC" w:hAnsi="Arial" w:cs="Arial"/>
          <w:color w:val="000000" w:themeColor="text1"/>
          <w:shd w:val="clear" w:color="auto" w:fill="FFFFFF"/>
          <w14:ligatures w14:val="none"/>
        </w:rPr>
        <w:t>Ashforth</w:t>
      </w:r>
      <w:proofErr w:type="spellEnd"/>
      <w:r w:rsidRPr="00DA021F">
        <w:rPr>
          <w:rFonts w:ascii="Arial" w:eastAsia="PingFang SC" w:hAnsi="Arial" w:cs="Arial"/>
          <w:color w:val="000000" w:themeColor="text1"/>
          <w:shd w:val="clear" w:color="auto" w:fill="FFFFFF"/>
          <w14:ligatures w14:val="none"/>
        </w:rPr>
        <w:t xml:space="preserve"> and </w:t>
      </w:r>
      <w:proofErr w:type="spellStart"/>
      <w:r w:rsidRPr="00DA021F">
        <w:rPr>
          <w:rFonts w:ascii="Arial" w:eastAsia="PingFang SC" w:hAnsi="Arial" w:cs="Arial"/>
          <w:color w:val="000000" w:themeColor="text1"/>
          <w:shd w:val="clear" w:color="auto" w:fill="FFFFFF"/>
          <w14:ligatures w14:val="none"/>
        </w:rPr>
        <w:t>Mael</w:t>
      </w:r>
      <w:proofErr w:type="spellEnd"/>
      <w:r w:rsidRPr="00DA021F">
        <w:rPr>
          <w:rFonts w:ascii="Arial" w:eastAsia="PingFang SC" w:hAnsi="Arial" w:cs="Arial"/>
          <w:color w:val="000000" w:themeColor="text1"/>
          <w:shd w:val="clear" w:color="auto" w:fill="FFFFFF"/>
          <w14:ligatures w14:val="none"/>
        </w:rPr>
        <w:t xml:space="preserve">, 1988). </w:t>
      </w:r>
    </w:p>
    <w:p w14:paraId="5D960323" w14:textId="2AD55022" w:rsidR="00076D46" w:rsidRPr="00DA021F" w:rsidRDefault="00076D46" w:rsidP="00914A42">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SIT also proposes that social </w:t>
      </w:r>
      <w:r w:rsidR="00CF5D6B" w:rsidRPr="00DA021F">
        <w:rPr>
          <w:rFonts w:ascii="Arial" w:eastAsia="PingFang SC" w:hAnsi="Arial" w:cs="Arial"/>
          <w:color w:val="000000" w:themeColor="text1"/>
          <w:shd w:val="clear" w:color="auto" w:fill="FFFFFF"/>
          <w14:ligatures w14:val="none"/>
        </w:rPr>
        <w:t>comparisons</w:t>
      </w:r>
      <w:r w:rsidRPr="00DA021F">
        <w:rPr>
          <w:rFonts w:ascii="Arial" w:eastAsia="PingFang SC" w:hAnsi="Arial" w:cs="Arial"/>
          <w:color w:val="000000" w:themeColor="text1"/>
          <w:shd w:val="clear" w:color="auto" w:fill="FFFFFF"/>
          <w14:ligatures w14:val="none"/>
        </w:rPr>
        <w:t xml:space="preserve"> </w:t>
      </w:r>
      <w:r w:rsidR="00044FAA" w:rsidRPr="00DA021F">
        <w:rPr>
          <w:rFonts w:ascii="Arial" w:eastAsia="PingFang SC" w:hAnsi="Arial" w:cs="Arial"/>
          <w:color w:val="000000" w:themeColor="text1"/>
          <w:shd w:val="clear" w:color="auto" w:fill="FFFFFF"/>
          <w14:ligatures w14:val="none"/>
        </w:rPr>
        <w:t>follow</w:t>
      </w:r>
      <w:r w:rsidRPr="00DA021F">
        <w:rPr>
          <w:rFonts w:ascii="Arial" w:eastAsia="PingFang SC" w:hAnsi="Arial" w:cs="Arial"/>
          <w:color w:val="000000" w:themeColor="text1"/>
          <w:shd w:val="clear" w:color="auto" w:fill="FFFFFF"/>
          <w14:ligatures w14:val="none"/>
        </w:rPr>
        <w:t xml:space="preserve"> social categorisation (Brown 2000). Social </w:t>
      </w:r>
      <w:r w:rsidR="00CF5D6B" w:rsidRPr="00DA021F">
        <w:rPr>
          <w:rFonts w:ascii="Arial" w:eastAsia="PingFang SC" w:hAnsi="Arial" w:cs="Arial"/>
          <w:color w:val="000000" w:themeColor="text1"/>
          <w:shd w:val="clear" w:color="auto" w:fill="FFFFFF"/>
          <w14:ligatures w14:val="none"/>
        </w:rPr>
        <w:t>comparisons</w:t>
      </w:r>
      <w:r w:rsidRPr="00DA021F">
        <w:rPr>
          <w:rFonts w:ascii="Arial" w:eastAsia="PingFang SC" w:hAnsi="Arial" w:cs="Arial"/>
          <w:color w:val="000000" w:themeColor="text1"/>
          <w:shd w:val="clear" w:color="auto" w:fill="FFFFFF"/>
          <w14:ligatures w14:val="none"/>
        </w:rPr>
        <w:t xml:space="preserve"> describe how individuals distinguish in-group and out-group members. The representation of in-groups is distinguished by prototypes, which are features shared by group members. With these prototypes, individuals can easily </w:t>
      </w:r>
      <w:r w:rsidR="00DB1166" w:rsidRPr="00DA021F">
        <w:rPr>
          <w:rFonts w:ascii="Arial" w:eastAsia="PingFang SC" w:hAnsi="Arial" w:cs="Arial"/>
          <w:color w:val="000000" w:themeColor="text1"/>
          <w:shd w:val="clear" w:color="auto" w:fill="FFFFFF"/>
          <w14:ligatures w14:val="none"/>
        </w:rPr>
        <w:t xml:space="preserve">differentiate and </w:t>
      </w:r>
      <w:r w:rsidRPr="00DA021F">
        <w:rPr>
          <w:rFonts w:ascii="Arial" w:eastAsia="PingFang SC" w:hAnsi="Arial" w:cs="Arial"/>
          <w:color w:val="000000" w:themeColor="text1"/>
          <w:shd w:val="clear" w:color="auto" w:fill="FFFFFF"/>
          <w14:ligatures w14:val="none"/>
        </w:rPr>
        <w:t>distinguish the differences and similarities with others, and people who are assimilated to prototypes are labelled as in-group members, while others are out-group members. In-groups are thus homogeneous on a particular key characteristic (</w:t>
      </w:r>
      <w:r w:rsidRPr="00DA021F">
        <w:rPr>
          <w:rFonts w:ascii="Arial" w:hAnsi="Arial" w:cs="Arial"/>
          <w:color w:val="000000" w:themeColor="text1"/>
        </w:rPr>
        <w:t>Dingle et al., 2019</w:t>
      </w:r>
      <w:r w:rsidRPr="00DA021F">
        <w:rPr>
          <w:rFonts w:ascii="Arial" w:eastAsia="PingFang SC" w:hAnsi="Arial" w:cs="Arial"/>
          <w:color w:val="000000" w:themeColor="text1"/>
          <w:shd w:val="clear" w:color="auto" w:fill="FFFFFF"/>
          <w14:ligatures w14:val="none"/>
        </w:rPr>
        <w:t xml:space="preserve">), although it may not be in terms of other characteristics (e.g., nationality vs gender). </w:t>
      </w:r>
    </w:p>
    <w:p w14:paraId="1A02C880" w14:textId="0976E4A1" w:rsidR="009E5E68" w:rsidRPr="00DA021F" w:rsidRDefault="00076D46" w:rsidP="006C667B">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Following social</w:t>
      </w:r>
      <w:r w:rsidR="00167E23" w:rsidRPr="00DA021F">
        <w:rPr>
          <w:rFonts w:ascii="Arial" w:eastAsia="PingFang SC" w:hAnsi="Arial" w:cs="Arial"/>
          <w:color w:val="000000" w:themeColor="text1"/>
          <w:shd w:val="clear" w:color="auto" w:fill="FFFFFF"/>
          <w14:ligatures w14:val="none"/>
        </w:rPr>
        <w:t xml:space="preserve"> comparisons</w:t>
      </w:r>
      <w:r w:rsidRPr="00DA021F">
        <w:rPr>
          <w:rFonts w:ascii="Arial" w:eastAsia="PingFang SC" w:hAnsi="Arial" w:cs="Arial"/>
          <w:color w:val="000000" w:themeColor="text1"/>
          <w:shd w:val="clear" w:color="auto" w:fill="FFFFFF"/>
          <w14:ligatures w14:val="none"/>
        </w:rPr>
        <w:t xml:space="preserve">, individuals then </w:t>
      </w:r>
      <w:r w:rsidR="006C667B" w:rsidRPr="00DA021F">
        <w:rPr>
          <w:rFonts w:ascii="Arial" w:eastAsia="PingFang SC" w:hAnsi="Arial" w:cs="Arial"/>
          <w:color w:val="000000" w:themeColor="text1"/>
          <w:shd w:val="clear" w:color="auto" w:fill="FFFFFF"/>
          <w14:ligatures w14:val="none"/>
        </w:rPr>
        <w:t xml:space="preserve">identify with a social group, which means they </w:t>
      </w:r>
      <w:r w:rsidRPr="00DA021F">
        <w:rPr>
          <w:rFonts w:ascii="Arial" w:eastAsia="PingFang SC" w:hAnsi="Arial" w:cs="Arial"/>
          <w:color w:val="000000" w:themeColor="text1"/>
          <w:shd w:val="clear" w:color="auto" w:fill="FFFFFF"/>
          <w14:ligatures w14:val="none"/>
        </w:rPr>
        <w:t xml:space="preserve">accept </w:t>
      </w:r>
      <w:r w:rsidR="006C667B" w:rsidRPr="00DA021F">
        <w:rPr>
          <w:rFonts w:ascii="Arial" w:eastAsia="PingFang SC" w:hAnsi="Arial" w:cs="Arial"/>
          <w:color w:val="000000" w:themeColor="text1"/>
          <w:shd w:val="clear" w:color="auto" w:fill="FFFFFF"/>
          <w14:ligatures w14:val="none"/>
        </w:rPr>
        <w:t>the</w:t>
      </w:r>
      <w:r w:rsidRPr="00DA021F">
        <w:rPr>
          <w:rFonts w:ascii="Arial" w:eastAsia="PingFang SC" w:hAnsi="Arial" w:cs="Arial"/>
          <w:color w:val="000000" w:themeColor="text1"/>
          <w:shd w:val="clear" w:color="auto" w:fill="FFFFFF"/>
          <w14:ligatures w14:val="none"/>
        </w:rPr>
        <w:t xml:space="preserve"> group as a part of the self</w:t>
      </w:r>
      <w:r w:rsidR="006C667B" w:rsidRPr="00DA021F">
        <w:rPr>
          <w:rFonts w:ascii="Arial" w:eastAsia="PingFang SC" w:hAnsi="Arial" w:cs="Arial"/>
          <w:color w:val="000000" w:themeColor="text1"/>
          <w:shd w:val="clear" w:color="auto" w:fill="FFFFFF"/>
          <w14:ligatures w14:val="none"/>
        </w:rPr>
        <w:t xml:space="preserve">. </w:t>
      </w:r>
      <w:r w:rsidR="00072DE2" w:rsidRPr="00DA021F">
        <w:rPr>
          <w:rFonts w:ascii="Arial" w:eastAsia="PingFang SC" w:hAnsi="Arial" w:cs="Arial"/>
          <w:color w:val="000000" w:themeColor="text1"/>
          <w:shd w:val="clear" w:color="auto" w:fill="FFFFFF"/>
        </w:rPr>
        <w:t>This</w:t>
      </w:r>
      <w:r w:rsidRPr="00DA021F">
        <w:rPr>
          <w:rFonts w:ascii="Arial" w:eastAsia="PingFang SC" w:hAnsi="Arial" w:cs="Arial"/>
          <w:color w:val="000000" w:themeColor="text1"/>
          <w:shd w:val="clear" w:color="auto" w:fill="FFFFFF"/>
        </w:rPr>
        <w:t xml:space="preserve"> </w:t>
      </w:r>
      <w:r w:rsidR="00072DE2" w:rsidRPr="00DA021F">
        <w:rPr>
          <w:rFonts w:ascii="Arial" w:eastAsia="PingFang SC" w:hAnsi="Arial" w:cs="Arial"/>
          <w:color w:val="000000" w:themeColor="text1"/>
          <w:shd w:val="clear" w:color="auto" w:fill="FFFFFF"/>
        </w:rPr>
        <w:t xml:space="preserve">acceptance </w:t>
      </w:r>
      <w:r w:rsidRPr="00DA021F">
        <w:rPr>
          <w:rFonts w:ascii="Arial" w:eastAsia="PingFang SC" w:hAnsi="Arial" w:cs="Arial"/>
          <w:color w:val="000000" w:themeColor="text1"/>
          <w:shd w:val="clear" w:color="auto" w:fill="FFFFFF"/>
        </w:rPr>
        <w:t>changes people’s self-cognitive representation from personal self to collectivist self (</w:t>
      </w:r>
      <w:r w:rsidRPr="00DA021F">
        <w:rPr>
          <w:rFonts w:ascii="Arial" w:eastAsia="Times New Roman" w:hAnsi="Arial" w:cs="Arial"/>
          <w:color w:val="000000" w:themeColor="text1"/>
          <w:shd w:val="clear" w:color="auto" w:fill="FFFFFF"/>
        </w:rPr>
        <w:t>Rhodes and Baron, 2019</w:t>
      </w:r>
      <w:r w:rsidRPr="00DA021F">
        <w:rPr>
          <w:rFonts w:ascii="Arial" w:eastAsia="PingFang SC" w:hAnsi="Arial" w:cs="Arial"/>
          <w:color w:val="000000" w:themeColor="text1"/>
          <w:shd w:val="clear" w:color="auto" w:fill="FFFFFF"/>
        </w:rPr>
        <w:t xml:space="preserve">). People “come to perceive themselves as the interchangeable </w:t>
      </w:r>
      <w:r w:rsidRPr="00DA021F">
        <w:rPr>
          <w:rFonts w:ascii="Arial" w:eastAsia="PingFang SC" w:hAnsi="Arial" w:cs="Arial"/>
          <w:color w:val="000000" w:themeColor="text1"/>
          <w:shd w:val="clear" w:color="auto" w:fill="FFFFFF"/>
        </w:rPr>
        <w:lastRenderedPageBreak/>
        <w:t>exemplars of a social category [rather] than as unique personalities defined by their individual differences from others” (Turner et al</w:t>
      </w:r>
      <w:r w:rsidR="00072DE2"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1987, p. 50). </w:t>
      </w:r>
      <w:r w:rsidRPr="00DA021F">
        <w:rPr>
          <w:rFonts w:ascii="Arial" w:eastAsia="PingFang SC" w:hAnsi="Arial" w:cs="Arial"/>
          <w:color w:val="000000" w:themeColor="text1"/>
          <w:shd w:val="clear" w:color="auto" w:fill="FFFFFF"/>
          <w14:ligatures w14:val="none"/>
        </w:rPr>
        <w:t>They psychologically view the fate of the group as intertwined with their fate and</w:t>
      </w:r>
      <w:r w:rsidRPr="00DA021F">
        <w:rPr>
          <w:rFonts w:ascii="Arial" w:eastAsia="PingFang SC" w:hAnsi="Arial" w:cs="Arial"/>
          <w:color w:val="000000" w:themeColor="text1"/>
          <w:shd w:val="clear" w:color="auto" w:fill="FFFFFF"/>
        </w:rPr>
        <w:t xml:space="preserve"> adhere to group norms (</w:t>
      </w:r>
      <w:r w:rsidRPr="00DA021F">
        <w:rPr>
          <w:rFonts w:ascii="Arial" w:hAnsi="Arial" w:cs="Arial"/>
          <w:color w:val="000000" w:themeColor="text1"/>
        </w:rPr>
        <w:t>Harwood, 2020</w:t>
      </w:r>
      <w:r w:rsidRPr="00DA021F">
        <w:rPr>
          <w:rFonts w:ascii="Arial" w:eastAsia="PingFang SC" w:hAnsi="Arial" w:cs="Arial"/>
          <w:color w:val="000000" w:themeColor="text1"/>
          <w:shd w:val="clear" w:color="auto" w:fill="FFFFFF"/>
        </w:rPr>
        <w:t xml:space="preserve">). In other words, social identity can determine how group members, even children, react to external situations and with </w:t>
      </w:r>
      <w:r w:rsidR="006C667B" w:rsidRPr="00DA021F">
        <w:rPr>
          <w:rFonts w:ascii="Arial" w:eastAsia="PingFang SC" w:hAnsi="Arial" w:cs="Arial"/>
          <w:color w:val="000000" w:themeColor="text1"/>
          <w:shd w:val="clear" w:color="auto" w:fill="FFFFFF"/>
        </w:rPr>
        <w:t>out-</w:t>
      </w:r>
      <w:r w:rsidRPr="00DA021F">
        <w:rPr>
          <w:rFonts w:ascii="Arial" w:eastAsia="PingFang SC" w:hAnsi="Arial" w:cs="Arial"/>
          <w:color w:val="000000" w:themeColor="text1"/>
          <w:shd w:val="clear" w:color="auto" w:fill="FFFFFF"/>
        </w:rPr>
        <w:t>groups (Roberts et al.</w:t>
      </w:r>
      <w:r w:rsidR="00072DE2"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2017). </w:t>
      </w:r>
    </w:p>
    <w:p w14:paraId="4E1EA4C0" w14:textId="2E94D245" w:rsidR="002B3644" w:rsidRPr="00DA021F" w:rsidRDefault="006C667B" w:rsidP="002607F2">
      <w:pPr>
        <w:widowControl w:val="0"/>
        <w:spacing w:line="480" w:lineRule="auto"/>
        <w:ind w:firstLine="720"/>
        <w:jc w:val="both"/>
        <w:rPr>
          <w:rFonts w:ascii="Arial" w:hAnsi="Arial" w:cs="Arial"/>
          <w:color w:val="000000" w:themeColor="text1"/>
        </w:rPr>
      </w:pPr>
      <w:r w:rsidRPr="00DA021F">
        <w:rPr>
          <w:rFonts w:ascii="Arial" w:eastAsia="PingFang SC" w:hAnsi="Arial" w:cs="Arial"/>
          <w:color w:val="000000" w:themeColor="text1"/>
          <w:shd w:val="clear" w:color="auto" w:fill="FFFFFF"/>
        </w:rPr>
        <w:t xml:space="preserve">As a result of </w:t>
      </w:r>
      <w:r w:rsidR="009E5E68" w:rsidRPr="00DA021F">
        <w:rPr>
          <w:rFonts w:ascii="Arial" w:hAnsi="Arial" w:cs="Arial"/>
          <w:color w:val="000000" w:themeColor="text1"/>
        </w:rPr>
        <w:t xml:space="preserve">deriving a social identity from a group, </w:t>
      </w:r>
      <w:r w:rsidR="00C80C59" w:rsidRPr="00DA021F">
        <w:rPr>
          <w:rFonts w:ascii="Arial" w:hAnsi="Arial" w:cs="Arial"/>
          <w:color w:val="000000" w:themeColor="text1"/>
        </w:rPr>
        <w:t>people</w:t>
      </w:r>
      <w:r w:rsidR="001423F4" w:rsidRPr="00DA021F">
        <w:rPr>
          <w:rFonts w:ascii="Arial" w:hAnsi="Arial" w:cs="Arial"/>
          <w:color w:val="000000" w:themeColor="text1"/>
        </w:rPr>
        <w:t xml:space="preserve"> </w:t>
      </w:r>
      <w:r w:rsidR="00C80C59" w:rsidRPr="00DA021F">
        <w:rPr>
          <w:rFonts w:ascii="Arial" w:hAnsi="Arial" w:cs="Arial"/>
          <w:color w:val="000000" w:themeColor="text1"/>
        </w:rPr>
        <w:t xml:space="preserve">make </w:t>
      </w:r>
      <w:r w:rsidR="00C80C59" w:rsidRPr="00DA021F">
        <w:rPr>
          <w:rFonts w:ascii="Arial" w:eastAsia="PingFang SC" w:hAnsi="Arial" w:cs="Arial"/>
          <w:color w:val="000000" w:themeColor="text1"/>
          <w:shd w:val="clear" w:color="auto" w:fill="FFFFFF"/>
          <w14:ligatures w14:val="none"/>
        </w:rPr>
        <w:t xml:space="preserve">intergroup differentiation. </w:t>
      </w:r>
      <w:r w:rsidR="001D3B5B" w:rsidRPr="00DA021F">
        <w:rPr>
          <w:rFonts w:ascii="Arial" w:eastAsia="PingFang SC" w:hAnsi="Arial" w:cs="Arial"/>
          <w:color w:val="000000" w:themeColor="text1"/>
          <w:shd w:val="clear" w:color="auto" w:fill="FFFFFF"/>
          <w14:ligatures w14:val="none"/>
        </w:rPr>
        <w:t xml:space="preserve">This is because deriving an identity means </w:t>
      </w:r>
      <w:r w:rsidR="009E5E68" w:rsidRPr="00DA021F">
        <w:rPr>
          <w:rFonts w:ascii="Arial" w:hAnsi="Arial" w:cs="Arial"/>
          <w:color w:val="000000" w:themeColor="text1"/>
        </w:rPr>
        <w:t>this social group become</w:t>
      </w:r>
      <w:r w:rsidR="001D3B5B" w:rsidRPr="00DA021F">
        <w:rPr>
          <w:rFonts w:ascii="Arial" w:hAnsi="Arial" w:cs="Arial"/>
          <w:color w:val="000000" w:themeColor="text1"/>
        </w:rPr>
        <w:t xml:space="preserve">s </w:t>
      </w:r>
      <w:r w:rsidR="009E5E68" w:rsidRPr="00DA021F">
        <w:rPr>
          <w:rFonts w:ascii="Arial" w:hAnsi="Arial" w:cs="Arial"/>
          <w:color w:val="000000" w:themeColor="text1"/>
        </w:rPr>
        <w:t>a partial base of personal esteem (Reicher, 2004)</w:t>
      </w:r>
      <w:r w:rsidR="001D3B5B" w:rsidRPr="00DA021F">
        <w:rPr>
          <w:rFonts w:ascii="Arial" w:hAnsi="Arial" w:cs="Arial"/>
          <w:color w:val="000000" w:themeColor="text1"/>
        </w:rPr>
        <w:t xml:space="preserve">, </w:t>
      </w:r>
      <w:r w:rsidR="00337DDC" w:rsidRPr="00DA021F">
        <w:rPr>
          <w:rFonts w:ascii="Arial" w:hAnsi="Arial" w:cs="Arial"/>
          <w:color w:val="000000" w:themeColor="text1"/>
        </w:rPr>
        <w:t>so</w:t>
      </w:r>
      <w:r w:rsidR="001D3B5B" w:rsidRPr="00DA021F">
        <w:rPr>
          <w:rFonts w:ascii="Arial" w:hAnsi="Arial" w:cs="Arial"/>
          <w:color w:val="000000" w:themeColor="text1"/>
        </w:rPr>
        <w:t xml:space="preserve"> the success and status of this group will then be highly related to individual group members’ behaviours (Lee and </w:t>
      </w:r>
      <w:proofErr w:type="spellStart"/>
      <w:r w:rsidR="001D3B5B" w:rsidRPr="00DA021F">
        <w:rPr>
          <w:rFonts w:ascii="Arial" w:hAnsi="Arial" w:cs="Arial"/>
          <w:color w:val="000000" w:themeColor="text1"/>
        </w:rPr>
        <w:t>Gretzel</w:t>
      </w:r>
      <w:proofErr w:type="spellEnd"/>
      <w:r w:rsidR="001D3B5B" w:rsidRPr="00DA021F">
        <w:rPr>
          <w:rFonts w:ascii="Arial" w:hAnsi="Arial" w:cs="Arial"/>
          <w:color w:val="000000" w:themeColor="text1"/>
        </w:rPr>
        <w:t>, 2014).</w:t>
      </w:r>
      <w:r w:rsidR="00BF5E1F" w:rsidRPr="00DA021F">
        <w:rPr>
          <w:rFonts w:ascii="Arial" w:hAnsi="Arial" w:cs="Arial"/>
          <w:color w:val="000000" w:themeColor="text1"/>
        </w:rPr>
        <w:t xml:space="preserve"> </w:t>
      </w:r>
      <w:r w:rsidR="00A50605" w:rsidRPr="00DA021F">
        <w:rPr>
          <w:rFonts w:ascii="Arial" w:hAnsi="Arial" w:cs="Arial"/>
          <w:color w:val="000000" w:themeColor="text1"/>
        </w:rPr>
        <w:t xml:space="preserve">In other words, </w:t>
      </w:r>
      <w:r w:rsidR="009E5E68" w:rsidRPr="00DA021F">
        <w:rPr>
          <w:rFonts w:ascii="Arial" w:hAnsi="Arial" w:cs="Arial"/>
          <w:color w:val="000000" w:themeColor="text1"/>
        </w:rPr>
        <w:t xml:space="preserve">individuals </w:t>
      </w:r>
      <w:r w:rsidR="00DD648E" w:rsidRPr="00DA021F">
        <w:rPr>
          <w:rFonts w:ascii="Arial" w:hAnsi="Arial" w:cs="Arial"/>
          <w:color w:val="000000" w:themeColor="text1"/>
        </w:rPr>
        <w:t xml:space="preserve">boost self-esteem by </w:t>
      </w:r>
      <w:r w:rsidR="00A50605" w:rsidRPr="00DA021F">
        <w:rPr>
          <w:rFonts w:ascii="Arial" w:hAnsi="Arial" w:cs="Arial"/>
          <w:color w:val="000000" w:themeColor="text1"/>
        </w:rPr>
        <w:t>maintain</w:t>
      </w:r>
      <w:r w:rsidR="00DD648E" w:rsidRPr="00DA021F">
        <w:rPr>
          <w:rFonts w:ascii="Arial" w:hAnsi="Arial" w:cs="Arial"/>
          <w:color w:val="000000" w:themeColor="text1"/>
        </w:rPr>
        <w:t>ing</w:t>
      </w:r>
      <w:r w:rsidR="00A50605" w:rsidRPr="00DA021F">
        <w:rPr>
          <w:rFonts w:ascii="Arial" w:hAnsi="Arial" w:cs="Arial"/>
          <w:color w:val="000000" w:themeColor="text1"/>
        </w:rPr>
        <w:t xml:space="preserve"> a positive social identity and feel</w:t>
      </w:r>
      <w:r w:rsidR="00DD648E" w:rsidRPr="00DA021F">
        <w:rPr>
          <w:rFonts w:ascii="Arial" w:hAnsi="Arial" w:cs="Arial"/>
          <w:color w:val="000000" w:themeColor="text1"/>
        </w:rPr>
        <w:t>ing</w:t>
      </w:r>
      <w:r w:rsidR="00A50605" w:rsidRPr="00DA021F">
        <w:rPr>
          <w:rFonts w:ascii="Arial" w:hAnsi="Arial" w:cs="Arial"/>
          <w:color w:val="000000" w:themeColor="text1"/>
        </w:rPr>
        <w:t xml:space="preserve"> the positive distinctiveness of the in-group (Rhodes and Baron, 2019)</w:t>
      </w:r>
      <w:r w:rsidR="000D342C" w:rsidRPr="00DA021F">
        <w:rPr>
          <w:rFonts w:ascii="Arial" w:hAnsi="Arial" w:cs="Arial"/>
          <w:color w:val="000000" w:themeColor="text1"/>
        </w:rPr>
        <w:t>, because personal esteem is one of the primary motivators for individual behaviours in organisations (</w:t>
      </w:r>
      <w:proofErr w:type="spellStart"/>
      <w:r w:rsidR="000D342C" w:rsidRPr="00DA021F">
        <w:rPr>
          <w:rFonts w:ascii="Arial" w:hAnsi="Arial" w:cs="Arial"/>
          <w:color w:val="000000" w:themeColor="text1"/>
        </w:rPr>
        <w:t>Bergami</w:t>
      </w:r>
      <w:proofErr w:type="spellEnd"/>
      <w:r w:rsidR="000D342C" w:rsidRPr="00DA021F">
        <w:rPr>
          <w:rFonts w:ascii="Arial" w:hAnsi="Arial" w:cs="Arial"/>
          <w:color w:val="000000" w:themeColor="text1"/>
        </w:rPr>
        <w:t xml:space="preserve"> and </w:t>
      </w:r>
      <w:proofErr w:type="spellStart"/>
      <w:r w:rsidR="000D342C" w:rsidRPr="00DA021F">
        <w:rPr>
          <w:rFonts w:ascii="Arial" w:hAnsi="Arial" w:cs="Arial"/>
          <w:color w:val="000000" w:themeColor="text1"/>
        </w:rPr>
        <w:t>Bagozz</w:t>
      </w:r>
      <w:proofErr w:type="spellEnd"/>
      <w:r w:rsidR="000D342C" w:rsidRPr="00DA021F">
        <w:rPr>
          <w:rFonts w:ascii="Arial" w:hAnsi="Arial" w:cs="Arial"/>
          <w:color w:val="000000" w:themeColor="text1"/>
        </w:rPr>
        <w:t>, 2000)</w:t>
      </w:r>
      <w:r w:rsidR="00A50605" w:rsidRPr="00DA021F">
        <w:rPr>
          <w:rFonts w:ascii="Arial" w:hAnsi="Arial" w:cs="Arial"/>
          <w:color w:val="000000" w:themeColor="text1"/>
        </w:rPr>
        <w:t xml:space="preserve">. </w:t>
      </w:r>
      <w:r w:rsidR="009E5E68" w:rsidRPr="00DA021F">
        <w:rPr>
          <w:rFonts w:ascii="Arial" w:hAnsi="Arial" w:cs="Arial"/>
          <w:color w:val="000000" w:themeColor="text1"/>
        </w:rPr>
        <w:t>As Reicher (2004) suggested, to seek a positive evaluation of the in-group and self-esteem, individuals differentiate themselves from out-group members at a group level, to distinguish their own group positively from out-groups on valued dimensions.</w:t>
      </w:r>
    </w:p>
    <w:p w14:paraId="54FCE430" w14:textId="423051C1" w:rsidR="002B3644" w:rsidRPr="00DA021F" w:rsidRDefault="00063FC8" w:rsidP="00D342DD">
      <w:pPr>
        <w:widowControl w:val="0"/>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What should be made clear here is that </w:t>
      </w:r>
      <w:r w:rsidR="00427A8E" w:rsidRPr="00DA021F">
        <w:rPr>
          <w:rFonts w:ascii="Arial" w:hAnsi="Arial" w:cs="Arial"/>
          <w:color w:val="000000" w:themeColor="text1"/>
        </w:rPr>
        <w:t>although forming an identity consists of three steps, social identification could be influenced by other factors</w:t>
      </w:r>
      <w:r w:rsidR="007B7CDB" w:rsidRPr="00DA021F">
        <w:rPr>
          <w:rFonts w:ascii="Arial" w:eastAsia="PingFang SC" w:hAnsi="Arial" w:cs="Arial"/>
          <w:color w:val="000000" w:themeColor="text1"/>
          <w:shd w:val="clear" w:color="auto" w:fill="FFFFFF"/>
          <w14:ligatures w14:val="none"/>
        </w:rPr>
        <w:t xml:space="preserve"> (</w:t>
      </w:r>
      <w:proofErr w:type="spellStart"/>
      <w:r w:rsidR="007B7CDB" w:rsidRPr="00DA021F">
        <w:rPr>
          <w:rFonts w:ascii="Arial" w:eastAsia="PingFang SC" w:hAnsi="Arial" w:cs="Arial"/>
          <w:color w:val="000000" w:themeColor="text1"/>
          <w:shd w:val="clear" w:color="auto" w:fill="FFFFFF"/>
          <w14:ligatures w14:val="none"/>
        </w:rPr>
        <w:t>Hopkinsand</w:t>
      </w:r>
      <w:proofErr w:type="spellEnd"/>
      <w:r w:rsidR="007B7CDB" w:rsidRPr="00DA021F">
        <w:rPr>
          <w:rFonts w:ascii="Arial" w:eastAsia="PingFang SC" w:hAnsi="Arial" w:cs="Arial"/>
          <w:color w:val="000000" w:themeColor="text1"/>
          <w:shd w:val="clear" w:color="auto" w:fill="FFFFFF"/>
          <w14:ligatures w14:val="none"/>
        </w:rPr>
        <w:t xml:space="preserve"> and Reicher, 2011). </w:t>
      </w:r>
      <w:r w:rsidR="00427A8E" w:rsidRPr="00DA021F">
        <w:rPr>
          <w:rFonts w:ascii="Arial" w:eastAsia="PingFang SC" w:hAnsi="Arial" w:cs="Arial"/>
          <w:color w:val="000000" w:themeColor="text1"/>
          <w:shd w:val="clear" w:color="auto" w:fill="FFFFFF"/>
          <w14:ligatures w14:val="none"/>
        </w:rPr>
        <w:t xml:space="preserve">For example, </w:t>
      </w:r>
      <w:proofErr w:type="spellStart"/>
      <w:r w:rsidR="007B7CDB" w:rsidRPr="00DA021F">
        <w:rPr>
          <w:rFonts w:ascii="Arial" w:eastAsia="PingFang SC" w:hAnsi="Arial" w:cs="Arial"/>
          <w:color w:val="000000" w:themeColor="text1"/>
          <w:shd w:val="clear" w:color="auto" w:fill="FFFFFF"/>
          <w14:ligatures w14:val="none"/>
        </w:rPr>
        <w:t>Ashforth</w:t>
      </w:r>
      <w:proofErr w:type="spellEnd"/>
      <w:r w:rsidR="007B7CDB" w:rsidRPr="00DA021F">
        <w:rPr>
          <w:rFonts w:ascii="Arial" w:eastAsia="PingFang SC" w:hAnsi="Arial" w:cs="Arial"/>
          <w:color w:val="000000" w:themeColor="text1"/>
          <w:shd w:val="clear" w:color="auto" w:fill="FFFFFF"/>
          <w14:ligatures w14:val="none"/>
        </w:rPr>
        <w:t xml:space="preserve"> and </w:t>
      </w:r>
      <w:proofErr w:type="spellStart"/>
      <w:r w:rsidR="007B7CDB" w:rsidRPr="00DA021F">
        <w:rPr>
          <w:rFonts w:ascii="Arial" w:eastAsia="PingFang SC" w:hAnsi="Arial" w:cs="Arial"/>
          <w:color w:val="000000" w:themeColor="text1"/>
          <w:shd w:val="clear" w:color="auto" w:fill="FFFFFF"/>
          <w14:ligatures w14:val="none"/>
        </w:rPr>
        <w:t>Mael</w:t>
      </w:r>
      <w:proofErr w:type="spellEnd"/>
      <w:r w:rsidR="007B7CDB" w:rsidRPr="00DA021F">
        <w:rPr>
          <w:rFonts w:ascii="Arial" w:eastAsia="PingFang SC" w:hAnsi="Arial" w:cs="Arial"/>
          <w:color w:val="000000" w:themeColor="text1"/>
          <w:shd w:val="clear" w:color="auto" w:fill="FFFFFF"/>
          <w14:ligatures w14:val="none"/>
        </w:rPr>
        <w:t xml:space="preserve"> (1989) indicated there are four </w:t>
      </w:r>
      <w:r w:rsidR="00FD65E5" w:rsidRPr="00DA021F">
        <w:rPr>
          <w:rFonts w:ascii="Arial" w:eastAsia="PingFang SC" w:hAnsi="Arial" w:cs="Arial"/>
          <w:color w:val="000000" w:themeColor="text1"/>
          <w:shd w:val="clear" w:color="auto" w:fill="FFFFFF"/>
          <w14:ligatures w14:val="none"/>
        </w:rPr>
        <w:t xml:space="preserve">other </w:t>
      </w:r>
      <w:r w:rsidR="007B7CDB" w:rsidRPr="00DA021F">
        <w:rPr>
          <w:rFonts w:ascii="Arial" w:eastAsia="PingFang SC" w:hAnsi="Arial" w:cs="Arial"/>
          <w:color w:val="000000" w:themeColor="text1"/>
          <w:shd w:val="clear" w:color="auto" w:fill="FFFFFF"/>
          <w14:ligatures w14:val="none"/>
        </w:rPr>
        <w:t>factors that are directly relevant to</w:t>
      </w:r>
      <w:r w:rsidR="00427A8E" w:rsidRPr="00DA021F">
        <w:rPr>
          <w:rFonts w:ascii="Arial" w:eastAsia="PingFang SC" w:hAnsi="Arial" w:cs="Arial"/>
          <w:color w:val="000000" w:themeColor="text1"/>
          <w:shd w:val="clear" w:color="auto" w:fill="FFFFFF"/>
          <w14:ligatures w14:val="none"/>
        </w:rPr>
        <w:t xml:space="preserve"> social identification in organisations</w:t>
      </w:r>
      <w:r w:rsidR="007B7CDB" w:rsidRPr="00DA021F">
        <w:rPr>
          <w:rFonts w:ascii="Arial" w:eastAsia="PingFang SC" w:hAnsi="Arial" w:cs="Arial"/>
          <w:color w:val="000000" w:themeColor="text1"/>
          <w:shd w:val="clear" w:color="auto" w:fill="FFFFFF"/>
          <w14:ligatures w14:val="none"/>
        </w:rPr>
        <w:t>, which are distinctiveness and prestige of groups, out-group salience, and group formation. For instance, the existence of salient out-groups may increase</w:t>
      </w:r>
      <w:r w:rsidR="009E6F0E" w:rsidRPr="00DA021F">
        <w:rPr>
          <w:rFonts w:ascii="Arial" w:eastAsia="PingFang SC" w:hAnsi="Arial" w:cs="Arial"/>
          <w:color w:val="000000" w:themeColor="text1"/>
          <w:shd w:val="clear" w:color="auto" w:fill="FFFFFF"/>
          <w14:ligatures w14:val="none"/>
        </w:rPr>
        <w:t xml:space="preserve"> in-group</w:t>
      </w:r>
      <w:r w:rsidR="0022337E" w:rsidRPr="00DA021F">
        <w:rPr>
          <w:rFonts w:ascii="Arial" w:eastAsia="PingFang SC" w:hAnsi="Arial" w:cs="Arial"/>
          <w:color w:val="000000" w:themeColor="text1"/>
          <w:shd w:val="clear" w:color="auto" w:fill="FFFFFF"/>
          <w14:ligatures w14:val="none"/>
        </w:rPr>
        <w:t xml:space="preserve"> identification</w:t>
      </w:r>
      <w:r w:rsidR="007B7CDB" w:rsidRPr="00DA021F">
        <w:rPr>
          <w:rFonts w:ascii="Arial" w:eastAsia="PingFang SC" w:hAnsi="Arial" w:cs="Arial"/>
          <w:color w:val="000000" w:themeColor="text1"/>
          <w:shd w:val="clear" w:color="auto" w:fill="FFFFFF"/>
          <w14:ligatures w14:val="none"/>
        </w:rPr>
        <w:t>, “because the outgroup or rival team is always challenging the ingroup’s ability to reach their ultimate goal of team success” (</w:t>
      </w:r>
      <w:proofErr w:type="spellStart"/>
      <w:r w:rsidR="007B7CDB" w:rsidRPr="00DA021F">
        <w:rPr>
          <w:rFonts w:ascii="Arial" w:hAnsi="Arial" w:cs="Arial"/>
          <w:color w:val="000000" w:themeColor="text1"/>
        </w:rPr>
        <w:t>Luellen</w:t>
      </w:r>
      <w:proofErr w:type="spellEnd"/>
      <w:r w:rsidR="007B7CDB" w:rsidRPr="00DA021F">
        <w:rPr>
          <w:rFonts w:ascii="Arial" w:hAnsi="Arial" w:cs="Arial"/>
          <w:color w:val="000000" w:themeColor="text1"/>
        </w:rPr>
        <w:t xml:space="preserve"> and </w:t>
      </w:r>
      <w:proofErr w:type="spellStart"/>
      <w:r w:rsidR="007B7CDB" w:rsidRPr="00DA021F">
        <w:rPr>
          <w:rFonts w:ascii="Arial" w:hAnsi="Arial" w:cs="Arial"/>
          <w:color w:val="000000" w:themeColor="text1"/>
        </w:rPr>
        <w:t>Wann</w:t>
      </w:r>
      <w:proofErr w:type="spellEnd"/>
      <w:r w:rsidR="007B7CDB" w:rsidRPr="00DA021F">
        <w:rPr>
          <w:rFonts w:ascii="Arial" w:hAnsi="Arial" w:cs="Arial"/>
          <w:color w:val="000000" w:themeColor="text1"/>
        </w:rPr>
        <w:t>, 2010</w:t>
      </w:r>
      <w:r w:rsidR="007B7CDB" w:rsidRPr="00DA021F">
        <w:rPr>
          <w:rFonts w:ascii="Arial" w:eastAsia="PingFang SC" w:hAnsi="Arial" w:cs="Arial"/>
          <w:color w:val="000000" w:themeColor="text1"/>
          <w:shd w:val="clear" w:color="auto" w:fill="FFFFFF"/>
          <w14:ligatures w14:val="none"/>
        </w:rPr>
        <w:t xml:space="preserve">, p. 98). In this sense, one’s out-group awareness can underscore greater us/them differentiations, and draw </w:t>
      </w:r>
      <w:r w:rsidR="007B7CDB" w:rsidRPr="00DA021F">
        <w:rPr>
          <w:rFonts w:ascii="Arial" w:eastAsia="PingFang SC" w:hAnsi="Arial" w:cs="Arial"/>
          <w:color w:val="000000" w:themeColor="text1"/>
          <w:shd w:val="clear" w:color="auto" w:fill="FFFFFF"/>
          <w14:ligatures w14:val="none"/>
        </w:rPr>
        <w:lastRenderedPageBreak/>
        <w:t>sharper group lines and boundaries, thus reinforcing an in-group awareness (</w:t>
      </w:r>
      <w:proofErr w:type="spellStart"/>
      <w:r w:rsidR="007B7CDB" w:rsidRPr="00DA021F">
        <w:rPr>
          <w:rFonts w:ascii="Arial" w:eastAsia="PingFang SC" w:hAnsi="Arial" w:cs="Arial"/>
          <w:color w:val="000000" w:themeColor="text1"/>
          <w:shd w:val="clear" w:color="auto" w:fill="FFFFFF"/>
          <w14:ligatures w14:val="none"/>
        </w:rPr>
        <w:t>Ashforth</w:t>
      </w:r>
      <w:proofErr w:type="spellEnd"/>
      <w:r w:rsidR="007B7CDB" w:rsidRPr="00DA021F">
        <w:rPr>
          <w:rFonts w:ascii="Arial" w:eastAsia="PingFang SC" w:hAnsi="Arial" w:cs="Arial"/>
          <w:color w:val="000000" w:themeColor="text1"/>
          <w:shd w:val="clear" w:color="auto" w:fill="FFFFFF"/>
          <w14:ligatures w14:val="none"/>
        </w:rPr>
        <w:t xml:space="preserve"> and </w:t>
      </w:r>
      <w:proofErr w:type="spellStart"/>
      <w:r w:rsidR="007B7CDB" w:rsidRPr="00DA021F">
        <w:rPr>
          <w:rFonts w:ascii="Arial" w:eastAsia="PingFang SC" w:hAnsi="Arial" w:cs="Arial"/>
          <w:color w:val="000000" w:themeColor="text1"/>
          <w:shd w:val="clear" w:color="auto" w:fill="FFFFFF"/>
          <w14:ligatures w14:val="none"/>
        </w:rPr>
        <w:t>Mael</w:t>
      </w:r>
      <w:proofErr w:type="spellEnd"/>
      <w:r w:rsidR="007B7CDB" w:rsidRPr="00DA021F">
        <w:rPr>
          <w:rFonts w:ascii="Arial" w:eastAsia="PingFang SC" w:hAnsi="Arial" w:cs="Arial"/>
          <w:color w:val="000000" w:themeColor="text1"/>
          <w:shd w:val="clear" w:color="auto" w:fill="FFFFFF"/>
          <w14:ligatures w14:val="none"/>
        </w:rPr>
        <w:t xml:space="preserve">, 1989). This is supported by the study of </w:t>
      </w:r>
      <w:proofErr w:type="spellStart"/>
      <w:r w:rsidR="007B7CDB" w:rsidRPr="00DA021F">
        <w:rPr>
          <w:rFonts w:ascii="Arial" w:hAnsi="Arial" w:cs="Arial"/>
          <w:color w:val="000000" w:themeColor="text1"/>
        </w:rPr>
        <w:t>Vergeld</w:t>
      </w:r>
      <w:proofErr w:type="spellEnd"/>
      <w:r w:rsidR="007B7CDB" w:rsidRPr="00DA021F">
        <w:rPr>
          <w:rFonts w:ascii="Arial" w:hAnsi="Arial" w:cs="Arial"/>
          <w:color w:val="000000" w:themeColor="text1"/>
        </w:rPr>
        <w:t xml:space="preserve"> et al. (2022) who found that football fans’ </w:t>
      </w:r>
      <w:r w:rsidR="007B7CDB" w:rsidRPr="00DA021F">
        <w:rPr>
          <w:rFonts w:ascii="Arial" w:eastAsia="PingFang SC" w:hAnsi="Arial" w:cs="Arial"/>
          <w:color w:val="000000" w:themeColor="text1"/>
          <w:shd w:val="clear" w:color="auto" w:fill="FFFFFF"/>
          <w14:ligatures w14:val="none"/>
        </w:rPr>
        <w:t>identification with the in-group</w:t>
      </w:r>
      <w:r w:rsidR="007B7CDB" w:rsidRPr="00DA021F">
        <w:rPr>
          <w:rFonts w:ascii="Arial" w:hAnsi="Arial" w:cs="Arial"/>
          <w:color w:val="000000" w:themeColor="text1"/>
        </w:rPr>
        <w:t xml:space="preserve"> is reinforced after seeing the </w:t>
      </w:r>
      <w:r w:rsidR="007B7CDB" w:rsidRPr="00DA021F">
        <w:rPr>
          <w:rFonts w:ascii="Arial" w:eastAsia="PingFang SC" w:hAnsi="Arial" w:cs="Arial"/>
          <w:color w:val="000000" w:themeColor="text1"/>
          <w:shd w:val="clear" w:color="auto" w:fill="FFFFFF"/>
          <w14:ligatures w14:val="none"/>
        </w:rPr>
        <w:t xml:space="preserve">mascots, videos, and photographs of the rival team. </w:t>
      </w:r>
    </w:p>
    <w:p w14:paraId="71CCE732" w14:textId="18556567" w:rsidR="00076D46" w:rsidRPr="00DA021F" w:rsidRDefault="00076D46" w:rsidP="00E91C78">
      <w:pPr>
        <w:widowControl w:val="0"/>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In the context of conflict management, </w:t>
      </w:r>
      <w:r w:rsidR="0058493C" w:rsidRPr="00DA021F">
        <w:rPr>
          <w:rFonts w:ascii="Arial" w:eastAsia="PingFang SC" w:hAnsi="Arial" w:cs="Arial"/>
          <w:color w:val="000000" w:themeColor="text1"/>
          <w:shd w:val="clear" w:color="auto" w:fill="FFFFFF"/>
        </w:rPr>
        <w:t xml:space="preserve">social </w:t>
      </w:r>
      <w:r w:rsidR="007B3D72" w:rsidRPr="00DA021F">
        <w:rPr>
          <w:rFonts w:ascii="Arial" w:eastAsia="PingFang SC" w:hAnsi="Arial" w:cs="Arial"/>
          <w:color w:val="000000" w:themeColor="text1"/>
          <w:shd w:val="clear" w:color="auto" w:fill="FFFFFF"/>
        </w:rPr>
        <w:t>identit</w:t>
      </w:r>
      <w:r w:rsidR="00841956" w:rsidRPr="00DA021F">
        <w:rPr>
          <w:rFonts w:ascii="Arial" w:eastAsia="PingFang SC" w:hAnsi="Arial" w:cs="Arial"/>
          <w:color w:val="000000" w:themeColor="text1"/>
          <w:shd w:val="clear" w:color="auto" w:fill="FFFFFF"/>
        </w:rPr>
        <w:t>ies</w:t>
      </w:r>
      <w:r w:rsidR="007B3D72" w:rsidRPr="00DA021F">
        <w:rPr>
          <w:rFonts w:ascii="Arial" w:eastAsia="PingFang SC" w:hAnsi="Arial" w:cs="Arial"/>
          <w:color w:val="000000" w:themeColor="text1"/>
          <w:shd w:val="clear" w:color="auto" w:fill="FFFFFF"/>
        </w:rPr>
        <w:t xml:space="preserve"> ha</w:t>
      </w:r>
      <w:r w:rsidR="00841956" w:rsidRPr="00DA021F">
        <w:rPr>
          <w:rFonts w:ascii="Arial" w:eastAsia="PingFang SC" w:hAnsi="Arial" w:cs="Arial"/>
          <w:color w:val="000000" w:themeColor="text1"/>
          <w:shd w:val="clear" w:color="auto" w:fill="FFFFFF"/>
        </w:rPr>
        <w:t>ve</w:t>
      </w:r>
      <w:r w:rsidR="007B3D72" w:rsidRPr="00DA021F">
        <w:rPr>
          <w:rFonts w:ascii="Arial" w:eastAsia="PingFang SC" w:hAnsi="Arial" w:cs="Arial"/>
          <w:color w:val="000000" w:themeColor="text1"/>
          <w:shd w:val="clear" w:color="auto" w:fill="FFFFFF"/>
        </w:rPr>
        <w:t xml:space="preserve"> significant implications. </w:t>
      </w:r>
      <w:r w:rsidR="00222EA7" w:rsidRPr="00DA021F">
        <w:rPr>
          <w:rFonts w:ascii="Arial" w:eastAsia="PingFang SC" w:hAnsi="Arial" w:cs="Arial"/>
          <w:color w:val="000000" w:themeColor="text1"/>
          <w:shd w:val="clear" w:color="auto" w:fill="FFFFFF"/>
        </w:rPr>
        <w:t xml:space="preserve">Once an identity becomes salient, people are likely to behave according to </w:t>
      </w:r>
      <w:r w:rsidR="00A255C4" w:rsidRPr="00DA021F">
        <w:rPr>
          <w:rFonts w:ascii="Arial" w:eastAsia="PingFang SC" w:hAnsi="Arial" w:cs="Arial"/>
          <w:color w:val="000000" w:themeColor="text1"/>
          <w:shd w:val="clear" w:color="auto" w:fill="FFFFFF"/>
        </w:rPr>
        <w:t xml:space="preserve">the </w:t>
      </w:r>
      <w:r w:rsidR="00222EA7" w:rsidRPr="00DA021F">
        <w:rPr>
          <w:rFonts w:ascii="Arial" w:eastAsia="PingFang SC" w:hAnsi="Arial" w:cs="Arial"/>
          <w:color w:val="000000" w:themeColor="text1"/>
          <w:shd w:val="clear" w:color="auto" w:fill="FFFFFF"/>
        </w:rPr>
        <w:t>group cultures and norms</w:t>
      </w:r>
      <w:r w:rsidR="00A255C4" w:rsidRPr="00DA021F">
        <w:rPr>
          <w:rFonts w:ascii="Arial" w:eastAsia="PingFang SC" w:hAnsi="Arial" w:cs="Arial"/>
          <w:color w:val="000000" w:themeColor="text1"/>
          <w:shd w:val="clear" w:color="auto" w:fill="FFFFFF"/>
        </w:rPr>
        <w:t xml:space="preserve"> which guide people on how things are done and how to deal with others (</w:t>
      </w:r>
      <w:r w:rsidR="00A255C4" w:rsidRPr="00DA021F">
        <w:rPr>
          <w:rFonts w:ascii="Arial" w:eastAsia="Times New Roman" w:hAnsi="Arial" w:cs="Arial"/>
          <w:color w:val="000000" w:themeColor="text1"/>
          <w:shd w:val="clear" w:color="auto" w:fill="FFFFFF"/>
        </w:rPr>
        <w:t>Rhodes and Baron, 2019</w:t>
      </w:r>
      <w:r w:rsidR="00A255C4" w:rsidRPr="00DA021F">
        <w:rPr>
          <w:rFonts w:ascii="Arial" w:eastAsia="PingFang SC" w:hAnsi="Arial" w:cs="Arial"/>
          <w:color w:val="000000" w:themeColor="text1"/>
          <w:shd w:val="clear" w:color="auto" w:fill="FFFFFF"/>
        </w:rPr>
        <w:t xml:space="preserve">). Putting it simply, </w:t>
      </w:r>
      <w:r w:rsidR="000D159D" w:rsidRPr="00DA021F">
        <w:rPr>
          <w:rFonts w:ascii="Arial" w:eastAsia="PingFang SC" w:hAnsi="Arial" w:cs="Arial"/>
          <w:color w:val="000000" w:themeColor="text1"/>
          <w:shd w:val="clear" w:color="auto" w:fill="FFFFFF"/>
        </w:rPr>
        <w:t xml:space="preserve">people </w:t>
      </w:r>
      <w:r w:rsidR="00A255C4" w:rsidRPr="00DA021F">
        <w:rPr>
          <w:rFonts w:ascii="Arial" w:eastAsia="PingFang SC" w:hAnsi="Arial" w:cs="Arial"/>
          <w:color w:val="000000" w:themeColor="text1"/>
          <w:shd w:val="clear" w:color="auto" w:fill="FFFFFF"/>
        </w:rPr>
        <w:t xml:space="preserve">might </w:t>
      </w:r>
      <w:r w:rsidRPr="00DA021F">
        <w:rPr>
          <w:rFonts w:ascii="Arial" w:eastAsia="PingFang SC" w:hAnsi="Arial" w:cs="Arial"/>
          <w:color w:val="000000" w:themeColor="text1"/>
          <w:shd w:val="clear" w:color="auto" w:fill="FFFFFF"/>
        </w:rPr>
        <w:t>adopt different approaches to manage conflict</w:t>
      </w:r>
      <w:r w:rsidR="00A255C4" w:rsidRPr="00DA021F">
        <w:rPr>
          <w:rFonts w:ascii="Arial" w:eastAsia="PingFang SC" w:hAnsi="Arial" w:cs="Arial"/>
          <w:color w:val="000000" w:themeColor="text1"/>
          <w:shd w:val="clear" w:color="auto" w:fill="FFFFFF"/>
        </w:rPr>
        <w:t xml:space="preserve">, depending </w:t>
      </w:r>
      <w:r w:rsidR="009D7DAC" w:rsidRPr="00DA021F">
        <w:rPr>
          <w:rFonts w:ascii="Arial" w:eastAsia="PingFang SC" w:hAnsi="Arial" w:cs="Arial"/>
          <w:color w:val="000000" w:themeColor="text1"/>
          <w:shd w:val="clear" w:color="auto" w:fill="FFFFFF"/>
        </w:rPr>
        <w:t xml:space="preserve">on </w:t>
      </w:r>
      <w:r w:rsidR="00A255C4" w:rsidRPr="00DA021F">
        <w:rPr>
          <w:rFonts w:ascii="Arial" w:eastAsia="PingFang SC" w:hAnsi="Arial" w:cs="Arial"/>
          <w:color w:val="000000" w:themeColor="text1"/>
          <w:shd w:val="clear" w:color="auto" w:fill="FFFFFF"/>
        </w:rPr>
        <w:t>which identity is salient</w:t>
      </w:r>
      <w:r w:rsidRPr="00DA021F">
        <w:rPr>
          <w:rFonts w:ascii="Arial" w:eastAsia="PingFang SC" w:hAnsi="Arial" w:cs="Arial"/>
          <w:color w:val="000000" w:themeColor="text1"/>
          <w:shd w:val="clear" w:color="auto" w:fill="FFFFFF"/>
        </w:rPr>
        <w:t xml:space="preserve"> (Tinsley and Brett</w:t>
      </w:r>
      <w:r w:rsidR="004B2AAC"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2001). A useful example from Hempel et al. (2009) is that </w:t>
      </w:r>
      <w:r w:rsidR="00464F7A" w:rsidRPr="00DA021F">
        <w:rPr>
          <w:rFonts w:ascii="Arial" w:eastAsia="PingFang SC" w:hAnsi="Arial" w:cs="Arial"/>
          <w:color w:val="000000" w:themeColor="text1"/>
          <w:shd w:val="clear" w:color="auto" w:fill="FFFFFF"/>
        </w:rPr>
        <w:t xml:space="preserve">team culture greatly </w:t>
      </w:r>
      <w:r w:rsidRPr="00DA021F">
        <w:rPr>
          <w:rFonts w:ascii="Arial" w:eastAsia="PingFang SC" w:hAnsi="Arial" w:cs="Arial"/>
          <w:color w:val="000000" w:themeColor="text1"/>
          <w:shd w:val="clear" w:color="auto" w:fill="FFFFFF"/>
        </w:rPr>
        <w:t xml:space="preserve">determines how individual members resolve </w:t>
      </w:r>
      <w:r w:rsidR="00464F7A" w:rsidRPr="00DA021F">
        <w:rPr>
          <w:rFonts w:ascii="Arial" w:eastAsia="PingFang SC" w:hAnsi="Arial" w:cs="Arial"/>
          <w:color w:val="000000" w:themeColor="text1"/>
          <w:shd w:val="clear" w:color="auto" w:fill="FFFFFF"/>
        </w:rPr>
        <w:t>conflict with other</w:t>
      </w:r>
      <w:r w:rsidRPr="00DA021F">
        <w:rPr>
          <w:rFonts w:ascii="Arial" w:eastAsia="PingFang SC" w:hAnsi="Arial" w:cs="Arial"/>
          <w:color w:val="000000" w:themeColor="text1"/>
          <w:shd w:val="clear" w:color="auto" w:fill="FFFFFF"/>
        </w:rPr>
        <w:t xml:space="preserve"> team</w:t>
      </w:r>
      <w:r w:rsidR="00464F7A"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When </w:t>
      </w:r>
      <w:r w:rsidR="00464F7A" w:rsidRPr="00DA021F">
        <w:rPr>
          <w:rFonts w:ascii="Arial" w:eastAsia="PingFang SC" w:hAnsi="Arial" w:cs="Arial"/>
          <w:color w:val="000000" w:themeColor="text1"/>
          <w:shd w:val="clear" w:color="auto" w:fill="FFFFFF"/>
        </w:rPr>
        <w:t xml:space="preserve">a </w:t>
      </w:r>
      <w:r w:rsidRPr="00DA021F">
        <w:rPr>
          <w:rFonts w:ascii="Arial" w:eastAsia="PingFang SC" w:hAnsi="Arial" w:cs="Arial"/>
          <w:color w:val="000000" w:themeColor="text1"/>
          <w:shd w:val="clear" w:color="auto" w:fill="FFFFFF"/>
        </w:rPr>
        <w:t>team adopt</w:t>
      </w:r>
      <w:r w:rsidR="00FD65E5"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a cooperative approach to handle conflicts, team members tend to talk about conflicts openly for mutual interests, and they develop high levels of trust and caring for each other</w:t>
      </w:r>
      <w:r w:rsidR="00464F7A"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 xml:space="preserve">On the other hand, if </w:t>
      </w:r>
      <w:r w:rsidR="00464F7A" w:rsidRPr="00DA021F">
        <w:rPr>
          <w:rFonts w:ascii="Arial" w:eastAsia="PingFang SC" w:hAnsi="Arial" w:cs="Arial"/>
          <w:color w:val="000000" w:themeColor="text1"/>
          <w:shd w:val="clear" w:color="auto" w:fill="FFFFFF"/>
        </w:rPr>
        <w:t xml:space="preserve">the </w:t>
      </w:r>
      <w:r w:rsidRPr="00DA021F">
        <w:rPr>
          <w:rFonts w:ascii="Arial" w:eastAsia="PingFang SC" w:hAnsi="Arial" w:cs="Arial"/>
          <w:color w:val="000000" w:themeColor="text1"/>
          <w:shd w:val="clear" w:color="auto" w:fill="FFFFFF"/>
        </w:rPr>
        <w:t>team adopt</w:t>
      </w:r>
      <w:r w:rsidR="00464F7A"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a competitive strategy, team members are likely to pursue their own benefits rather than mutual benefits, and there is a low level of trust upon other </w:t>
      </w:r>
      <w:r w:rsidR="00464F7A" w:rsidRPr="00DA021F">
        <w:rPr>
          <w:rFonts w:ascii="Arial" w:eastAsia="PingFang SC" w:hAnsi="Arial" w:cs="Arial"/>
          <w:color w:val="000000" w:themeColor="text1"/>
          <w:shd w:val="clear" w:color="auto" w:fill="FFFFFF"/>
        </w:rPr>
        <w:t>teams</w:t>
      </w:r>
      <w:r w:rsidRPr="00DA021F">
        <w:rPr>
          <w:rFonts w:ascii="Arial" w:eastAsia="PingFang SC" w:hAnsi="Arial" w:cs="Arial"/>
          <w:color w:val="000000" w:themeColor="text1"/>
          <w:shd w:val="clear" w:color="auto" w:fill="FFFFFF"/>
        </w:rPr>
        <w:t>. To conclude, when a social identity becomes salient on people’s perception in a specific situation, people’s thoughts, feelings, and behaviours will conform to in-group norms and values (</w:t>
      </w:r>
      <w:proofErr w:type="spellStart"/>
      <w:r w:rsidRPr="00DA021F">
        <w:rPr>
          <w:rFonts w:ascii="Arial" w:hAnsi="Arial" w:cs="Arial"/>
          <w:color w:val="000000" w:themeColor="text1"/>
        </w:rPr>
        <w:t>Kuppens</w:t>
      </w:r>
      <w:proofErr w:type="spellEnd"/>
      <w:r w:rsidRPr="00DA021F">
        <w:rPr>
          <w:rFonts w:ascii="Arial" w:hAnsi="Arial" w:cs="Arial"/>
          <w:color w:val="000000" w:themeColor="text1"/>
        </w:rPr>
        <w:t xml:space="preserve"> et al., 2013</w:t>
      </w:r>
      <w:r w:rsidRPr="00DA021F">
        <w:rPr>
          <w:rFonts w:ascii="Arial" w:eastAsia="PingFang SC" w:hAnsi="Arial" w:cs="Arial"/>
          <w:color w:val="000000" w:themeColor="text1"/>
          <w:shd w:val="clear" w:color="auto" w:fill="FFFFFF"/>
        </w:rPr>
        <w:t xml:space="preserve">). The impact of different identities is explained below. </w:t>
      </w:r>
    </w:p>
    <w:p w14:paraId="5CCE6505" w14:textId="77777777" w:rsidR="00076D46" w:rsidRPr="00DA021F" w:rsidRDefault="00076D46" w:rsidP="00914A42">
      <w:pPr>
        <w:widowControl w:val="0"/>
        <w:spacing w:line="480" w:lineRule="auto"/>
        <w:jc w:val="both"/>
        <w:rPr>
          <w:rFonts w:ascii="Arial" w:eastAsia="PingFang SC" w:hAnsi="Arial" w:cs="Arial"/>
          <w:color w:val="000000" w:themeColor="text1"/>
          <w:shd w:val="clear" w:color="auto" w:fill="FFFFFF"/>
          <w14:ligatures w14:val="none"/>
        </w:rPr>
      </w:pPr>
    </w:p>
    <w:p w14:paraId="75065465" w14:textId="77777777"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r w:rsidRPr="00DA021F">
        <w:rPr>
          <w:rFonts w:ascii="Arial" w:hAnsi="Arial" w:cs="Arial"/>
          <w:b/>
          <w:bCs/>
          <w:color w:val="000000" w:themeColor="text1"/>
        </w:rPr>
        <w:t>Cultural identity and cultural conflict</w:t>
      </w:r>
    </w:p>
    <w:p w14:paraId="0EE08FE5" w14:textId="77777777" w:rsidR="00076D46" w:rsidRPr="00DA021F" w:rsidRDefault="00076D46" w:rsidP="00BC1E65">
      <w:pPr>
        <w:pStyle w:val="ListParagraph"/>
        <w:widowControl w:val="0"/>
        <w:numPr>
          <w:ilvl w:val="3"/>
          <w:numId w:val="20"/>
        </w:numPr>
        <w:spacing w:line="480" w:lineRule="auto"/>
        <w:jc w:val="both"/>
        <w:rPr>
          <w:rFonts w:ascii="Arial" w:hAnsi="Arial" w:cs="Arial"/>
          <w:color w:val="000000" w:themeColor="text1"/>
        </w:rPr>
      </w:pPr>
      <w:r w:rsidRPr="00DA021F">
        <w:rPr>
          <w:rFonts w:ascii="Arial" w:hAnsi="Arial" w:cs="Arial"/>
          <w:color w:val="000000" w:themeColor="text1"/>
        </w:rPr>
        <w:t xml:space="preserve"> Cultural identity and norms </w:t>
      </w:r>
    </w:p>
    <w:p w14:paraId="518B5743" w14:textId="77777777" w:rsidR="009D7DAC" w:rsidRPr="00DA021F" w:rsidRDefault="009D7DAC" w:rsidP="00855183">
      <w:pPr>
        <w:widowControl w:val="0"/>
        <w:spacing w:line="480" w:lineRule="auto"/>
        <w:jc w:val="both"/>
        <w:rPr>
          <w:rFonts w:ascii="Arial" w:hAnsi="Arial" w:cs="Arial"/>
          <w:color w:val="000000" w:themeColor="text1"/>
        </w:rPr>
      </w:pPr>
      <w:r w:rsidRPr="00DA021F">
        <w:rPr>
          <w:rFonts w:ascii="Arial" w:eastAsia="PingFang SC" w:hAnsi="Arial" w:cs="Arial"/>
          <w:color w:val="000000" w:themeColor="text1"/>
          <w:shd w:val="clear" w:color="auto" w:fill="FFFFFF"/>
          <w14:ligatures w14:val="none"/>
        </w:rPr>
        <w:t>With the impact of globalisation, increasing numbers of individuals from various cultural backgrounds working together within the same workplace (</w:t>
      </w:r>
      <w:proofErr w:type="spellStart"/>
      <w:r w:rsidRPr="00DA021F">
        <w:rPr>
          <w:rFonts w:ascii="Arial" w:eastAsia="PingFang SC" w:hAnsi="Arial" w:cs="Arial"/>
          <w:color w:val="000000" w:themeColor="text1"/>
          <w:shd w:val="clear" w:color="auto" w:fill="FFFFFF"/>
          <w14:ligatures w14:val="none"/>
        </w:rPr>
        <w:t>Gheorghiu</w:t>
      </w:r>
      <w:proofErr w:type="spellEnd"/>
      <w:r w:rsidRPr="00DA021F">
        <w:rPr>
          <w:rFonts w:ascii="Arial" w:eastAsia="PingFang SC" w:hAnsi="Arial" w:cs="Arial"/>
          <w:color w:val="000000" w:themeColor="text1"/>
          <w:shd w:val="clear" w:color="auto" w:fill="FFFFFF"/>
          <w14:ligatures w14:val="none"/>
        </w:rPr>
        <w:t xml:space="preserve"> and Stephens, 2016). Individuals often categorize themselves </w:t>
      </w:r>
      <w:r w:rsidRPr="00DA021F">
        <w:rPr>
          <w:rFonts w:ascii="Arial" w:eastAsia="DengXian" w:hAnsi="Arial" w:cs="Arial"/>
          <w:color w:val="000000" w:themeColor="text1"/>
          <w14:ligatures w14:val="none"/>
        </w:rPr>
        <w:t>in</w:t>
      </w:r>
      <w:r w:rsidRPr="00DA021F">
        <w:rPr>
          <w:rFonts w:ascii="Arial" w:eastAsia="PingFang SC" w:hAnsi="Arial" w:cs="Arial"/>
          <w:color w:val="000000" w:themeColor="text1"/>
          <w:shd w:val="clear" w:color="auto" w:fill="FFFFFF"/>
          <w14:ligatures w14:val="none"/>
        </w:rPr>
        <w:t xml:space="preserve">to a cultural group and </w:t>
      </w:r>
      <w:r w:rsidRPr="00DA021F">
        <w:rPr>
          <w:rFonts w:ascii="Arial" w:eastAsia="PingFang SC" w:hAnsi="Arial" w:cs="Arial"/>
          <w:color w:val="000000" w:themeColor="text1"/>
          <w:shd w:val="clear" w:color="auto" w:fill="FFFFFF"/>
          <w14:ligatures w14:val="none"/>
        </w:rPr>
        <w:lastRenderedPageBreak/>
        <w:t>share the same cultural identity. Within a cultural group, individuals share a common history, language, and other cultural aspects, and need few comparisons with others because cultural factors are easily seen and apparent (</w:t>
      </w:r>
      <w:proofErr w:type="spellStart"/>
      <w:r w:rsidRPr="00DA021F">
        <w:rPr>
          <w:rFonts w:ascii="Arial" w:eastAsia="PingFang SC" w:hAnsi="Arial" w:cs="Arial"/>
          <w:color w:val="000000" w:themeColor="text1"/>
          <w:shd w:val="clear" w:color="auto" w:fill="FFFFFF"/>
          <w14:ligatures w14:val="none"/>
        </w:rPr>
        <w:t>Worchel</w:t>
      </w:r>
      <w:proofErr w:type="spellEnd"/>
      <w:r w:rsidRPr="00DA021F">
        <w:rPr>
          <w:rFonts w:ascii="Arial" w:eastAsia="PingFang SC" w:hAnsi="Arial" w:cs="Arial"/>
          <w:color w:val="000000" w:themeColor="text1"/>
          <w:shd w:val="clear" w:color="auto" w:fill="FFFFFF"/>
          <w14:ligatures w14:val="none"/>
        </w:rPr>
        <w:t>, 2005). Research has demonstrated that in culturally diverse workplaces, ethnic or cultural background is often used by employees to categorise other workers (</w:t>
      </w:r>
      <w:r w:rsidRPr="00DA021F">
        <w:rPr>
          <w:rFonts w:ascii="Arial" w:hAnsi="Arial" w:cs="Arial"/>
          <w:color w:val="000000" w:themeColor="text1"/>
        </w:rPr>
        <w:t xml:space="preserve">Lee and </w:t>
      </w:r>
      <w:proofErr w:type="spellStart"/>
      <w:r w:rsidRPr="00DA021F">
        <w:rPr>
          <w:rFonts w:ascii="Arial" w:hAnsi="Arial" w:cs="Arial"/>
          <w:color w:val="000000" w:themeColor="text1"/>
        </w:rPr>
        <w:t>Gretzel</w:t>
      </w:r>
      <w:proofErr w:type="spellEnd"/>
      <w:r w:rsidRPr="00DA021F">
        <w:rPr>
          <w:rFonts w:ascii="Arial" w:hAnsi="Arial" w:cs="Arial"/>
          <w:color w:val="000000" w:themeColor="text1"/>
        </w:rPr>
        <w:t>, 2014</w:t>
      </w:r>
      <w:r w:rsidRPr="00DA021F">
        <w:rPr>
          <w:rFonts w:ascii="Arial" w:eastAsia="PingFang SC" w:hAnsi="Arial" w:cs="Arial"/>
          <w:color w:val="000000" w:themeColor="text1"/>
          <w:shd w:val="clear" w:color="auto" w:fill="FFFFFF"/>
          <w14:ligatures w14:val="none"/>
        </w:rPr>
        <w:t xml:space="preserve">). </w:t>
      </w:r>
      <w:proofErr w:type="gramStart"/>
      <w:r w:rsidRPr="00DA021F">
        <w:rPr>
          <w:rFonts w:ascii="Arial" w:eastAsia="PingFang SC" w:hAnsi="Arial" w:cs="Arial"/>
          <w:color w:val="000000" w:themeColor="text1"/>
          <w:shd w:val="clear" w:color="auto" w:fill="FFFFFF"/>
          <w14:ligatures w14:val="none"/>
        </w:rPr>
        <w:t>That is to say, as</w:t>
      </w:r>
      <w:proofErr w:type="gramEnd"/>
      <w:r w:rsidRPr="00DA021F">
        <w:rPr>
          <w:rFonts w:ascii="Arial" w:eastAsia="PingFang SC" w:hAnsi="Arial" w:cs="Arial"/>
          <w:color w:val="000000" w:themeColor="text1"/>
          <w:shd w:val="clear" w:color="auto" w:fill="FFFFFF"/>
          <w14:ligatures w14:val="none"/>
        </w:rPr>
        <w:t xml:space="preserve"> each cultural group has unique and </w:t>
      </w:r>
      <w:r w:rsidRPr="00DA021F">
        <w:rPr>
          <w:rFonts w:ascii="Arial" w:hAnsi="Arial" w:cs="Arial"/>
          <w:color w:val="000000" w:themeColor="text1"/>
        </w:rPr>
        <w:t>predominant features, people’s behaviour is likely to differ (</w:t>
      </w:r>
      <w:proofErr w:type="spellStart"/>
      <w:r w:rsidRPr="00DA021F">
        <w:rPr>
          <w:rFonts w:ascii="Arial" w:hAnsi="Arial" w:cs="Arial"/>
          <w:color w:val="000000" w:themeColor="text1"/>
        </w:rPr>
        <w:t>Feitosa</w:t>
      </w:r>
      <w:proofErr w:type="spellEnd"/>
      <w:r w:rsidRPr="00DA021F">
        <w:rPr>
          <w:rFonts w:ascii="Arial" w:hAnsi="Arial" w:cs="Arial"/>
          <w:color w:val="000000" w:themeColor="text1"/>
        </w:rPr>
        <w:t xml:space="preserve"> et al., 2012). </w:t>
      </w:r>
    </w:p>
    <w:p w14:paraId="1ED8AB3E" w14:textId="4E4A8661" w:rsidR="00076D46" w:rsidRPr="00DA021F" w:rsidRDefault="00E14FF1" w:rsidP="00914A42">
      <w:pPr>
        <w:widowControl w:val="0"/>
        <w:spacing w:line="480" w:lineRule="auto"/>
        <w:ind w:firstLine="720"/>
        <w:jc w:val="both"/>
        <w:rPr>
          <w:rFonts w:ascii="Arial" w:hAnsi="Arial" w:cs="Arial"/>
          <w:color w:val="000000" w:themeColor="text1"/>
        </w:rPr>
      </w:pPr>
      <w:r w:rsidRPr="00DA021F">
        <w:rPr>
          <w:rFonts w:ascii="Arial" w:hAnsi="Arial" w:cs="Arial"/>
          <w:color w:val="000000" w:themeColor="text1"/>
        </w:rPr>
        <w:t>T</w:t>
      </w:r>
      <w:r w:rsidR="00076D46" w:rsidRPr="00DA021F">
        <w:rPr>
          <w:rFonts w:ascii="Arial" w:hAnsi="Arial" w:cs="Arial"/>
          <w:color w:val="000000" w:themeColor="text1"/>
        </w:rPr>
        <w:t xml:space="preserve">heorists have distinguished a variety of differences between Eastern and Western cultures, and individualist and collectivist differences have attracted the most attention in cross-cultural studies (Goncalo and </w:t>
      </w:r>
      <w:proofErr w:type="spellStart"/>
      <w:r w:rsidR="00076D46" w:rsidRPr="00DA021F">
        <w:rPr>
          <w:rFonts w:ascii="Arial" w:hAnsi="Arial" w:cs="Arial"/>
          <w:color w:val="000000" w:themeColor="text1"/>
        </w:rPr>
        <w:t>Staw</w:t>
      </w:r>
      <w:proofErr w:type="spellEnd"/>
      <w:r w:rsidR="00076D46" w:rsidRPr="00DA021F">
        <w:rPr>
          <w:rFonts w:ascii="Arial" w:hAnsi="Arial" w:cs="Arial"/>
          <w:color w:val="000000" w:themeColor="text1"/>
        </w:rPr>
        <w:t xml:space="preserve">, 2006). </w:t>
      </w:r>
      <w:r w:rsidR="000F7590" w:rsidRPr="00DA021F">
        <w:rPr>
          <w:rFonts w:ascii="Arial" w:hAnsi="Arial" w:cs="Arial"/>
          <w:color w:val="000000" w:themeColor="text1"/>
        </w:rPr>
        <w:t>O</w:t>
      </w:r>
      <w:r w:rsidR="00076D46" w:rsidRPr="00DA021F">
        <w:rPr>
          <w:rFonts w:ascii="Arial" w:hAnsi="Arial" w:cs="Arial"/>
          <w:color w:val="000000" w:themeColor="text1"/>
        </w:rPr>
        <w:t xml:space="preserve">ne of the major distinctions between </w:t>
      </w:r>
      <w:r w:rsidR="000F7590" w:rsidRPr="00DA021F">
        <w:rPr>
          <w:rFonts w:ascii="Arial" w:hAnsi="Arial" w:cs="Arial"/>
          <w:color w:val="000000" w:themeColor="text1"/>
        </w:rPr>
        <w:t xml:space="preserve">individualism and collectivism </w:t>
      </w:r>
      <w:r w:rsidR="00076D46" w:rsidRPr="00DA021F">
        <w:rPr>
          <w:rFonts w:ascii="Arial" w:hAnsi="Arial" w:cs="Arial"/>
          <w:color w:val="000000" w:themeColor="text1"/>
        </w:rPr>
        <w:t>is how they shape social identity awareness differently. Theoretically, individualistic cultures are primarily concerned with personal benefits (</w:t>
      </w:r>
      <w:r w:rsidR="004B2AAC" w:rsidRPr="00DA021F">
        <w:rPr>
          <w:rFonts w:ascii="Arial" w:hAnsi="Arial" w:cs="Arial"/>
          <w:color w:val="000000" w:themeColor="text1"/>
        </w:rPr>
        <w:t xml:space="preserve">Caputo et al., 2019; </w:t>
      </w:r>
      <w:r w:rsidR="00076D46" w:rsidRPr="00DA021F">
        <w:rPr>
          <w:rFonts w:ascii="Arial" w:hAnsi="Arial" w:cs="Arial"/>
          <w:color w:val="000000" w:themeColor="text1"/>
        </w:rPr>
        <w:t xml:space="preserve">Hofstede, 1980). This means an individualistic culture is self-directed; it focuses on personal interests rather than relationships. People view themselves as unique, autonomous, and independent units from others (Goncalo and </w:t>
      </w:r>
      <w:proofErr w:type="spellStart"/>
      <w:r w:rsidR="00076D46" w:rsidRPr="00DA021F">
        <w:rPr>
          <w:rFonts w:ascii="Arial" w:hAnsi="Arial" w:cs="Arial"/>
          <w:color w:val="000000" w:themeColor="text1"/>
        </w:rPr>
        <w:t>Staw</w:t>
      </w:r>
      <w:proofErr w:type="spellEnd"/>
      <w:r w:rsidR="005F0D77" w:rsidRPr="00DA021F">
        <w:rPr>
          <w:rFonts w:ascii="Arial" w:hAnsi="Arial" w:cs="Arial"/>
          <w:color w:val="000000" w:themeColor="text1"/>
        </w:rPr>
        <w:t>,</w:t>
      </w:r>
      <w:r w:rsidR="00076D46" w:rsidRPr="00DA021F">
        <w:rPr>
          <w:rFonts w:ascii="Arial" w:hAnsi="Arial" w:cs="Arial"/>
          <w:color w:val="000000" w:themeColor="text1"/>
        </w:rPr>
        <w:t xml:space="preserve"> 2006). For example, Bian et al. (2022) found that individualism discourages collective actions such as social distancing during the Covid-19 pandemic. </w:t>
      </w:r>
      <w:r w:rsidR="005248F2" w:rsidRPr="00DA021F">
        <w:rPr>
          <w:rFonts w:ascii="Arial" w:hAnsi="Arial" w:cs="Arial"/>
          <w:color w:val="000000" w:themeColor="text1"/>
        </w:rPr>
        <w:t>In short, t</w:t>
      </w:r>
      <w:r w:rsidR="00076D46" w:rsidRPr="00DA021F">
        <w:rPr>
          <w:rFonts w:ascii="Arial" w:hAnsi="Arial" w:cs="Arial"/>
          <w:color w:val="000000" w:themeColor="text1"/>
        </w:rPr>
        <w:t xml:space="preserve">he key conception is that individuals are autonomous, and they are independent and separate from collectives (Lee and </w:t>
      </w:r>
      <w:proofErr w:type="spellStart"/>
      <w:r w:rsidR="00076D46" w:rsidRPr="00DA021F">
        <w:rPr>
          <w:rFonts w:ascii="Arial" w:hAnsi="Arial" w:cs="Arial"/>
          <w:color w:val="000000" w:themeColor="text1"/>
        </w:rPr>
        <w:t>Gretzel</w:t>
      </w:r>
      <w:proofErr w:type="spellEnd"/>
      <w:r w:rsidR="00076D46" w:rsidRPr="00DA021F">
        <w:rPr>
          <w:rFonts w:ascii="Arial" w:hAnsi="Arial" w:cs="Arial"/>
          <w:color w:val="000000" w:themeColor="text1"/>
        </w:rPr>
        <w:t xml:space="preserve">, 2014). </w:t>
      </w:r>
    </w:p>
    <w:p w14:paraId="792E37D2" w14:textId="7D5393FC"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In groups, individualists are likely to be motivated by personal values and beliefs rather than group interests (</w:t>
      </w:r>
      <w:r w:rsidR="004B2AAC" w:rsidRPr="00DA021F">
        <w:rPr>
          <w:rFonts w:ascii="Arial" w:hAnsi="Arial" w:cs="Arial"/>
          <w:color w:val="000000" w:themeColor="text1"/>
        </w:rPr>
        <w:t xml:space="preserve">Caputo et al., 2019; </w:t>
      </w:r>
      <w:r w:rsidRPr="00DA021F">
        <w:rPr>
          <w:rFonts w:ascii="Arial" w:hAnsi="Arial" w:cs="Arial"/>
          <w:color w:val="000000" w:themeColor="text1"/>
        </w:rPr>
        <w:t>Hofstede, 1980). Individualists focus on personal interests like economic benefits, rather than on group goals like group relationships in decision making (</w:t>
      </w:r>
      <w:proofErr w:type="spellStart"/>
      <w:r w:rsidRPr="00DA021F">
        <w:rPr>
          <w:rFonts w:ascii="Arial" w:hAnsi="Arial" w:cs="Arial"/>
          <w:color w:val="000000" w:themeColor="text1"/>
        </w:rPr>
        <w:t>Ohbuchi</w:t>
      </w:r>
      <w:proofErr w:type="spellEnd"/>
      <w:r w:rsidRPr="00DA021F">
        <w:rPr>
          <w:rFonts w:ascii="Arial" w:hAnsi="Arial" w:cs="Arial"/>
          <w:color w:val="000000" w:themeColor="text1"/>
        </w:rPr>
        <w:t xml:space="preserve"> et al., 1999). This self-directed and reduced level of care for others notion can potentially cause problems for groups to develop cooperative relations (Lee and </w:t>
      </w:r>
      <w:proofErr w:type="spellStart"/>
      <w:r w:rsidRPr="00DA021F">
        <w:rPr>
          <w:rFonts w:ascii="Arial" w:hAnsi="Arial" w:cs="Arial"/>
          <w:color w:val="000000" w:themeColor="text1"/>
        </w:rPr>
        <w:t>Gretzel</w:t>
      </w:r>
      <w:proofErr w:type="spellEnd"/>
      <w:r w:rsidRPr="00DA021F">
        <w:rPr>
          <w:rFonts w:ascii="Arial" w:hAnsi="Arial" w:cs="Arial"/>
          <w:color w:val="000000" w:themeColor="text1"/>
        </w:rPr>
        <w:t>, 2014)</w:t>
      </w:r>
      <w:r w:rsidR="004B2AAC" w:rsidRPr="00DA021F">
        <w:rPr>
          <w:rFonts w:ascii="Arial" w:hAnsi="Arial" w:cs="Arial"/>
          <w:color w:val="000000" w:themeColor="text1"/>
        </w:rPr>
        <w:t>. C</w:t>
      </w:r>
      <w:r w:rsidRPr="00DA021F">
        <w:rPr>
          <w:rFonts w:ascii="Arial" w:hAnsi="Arial" w:cs="Arial"/>
          <w:color w:val="000000" w:themeColor="text1"/>
        </w:rPr>
        <w:t xml:space="preserve">ooperative relations require </w:t>
      </w:r>
      <w:r w:rsidRPr="00DA021F">
        <w:rPr>
          <w:rFonts w:ascii="Arial" w:hAnsi="Arial" w:cs="Arial"/>
          <w:color w:val="000000" w:themeColor="text1"/>
        </w:rPr>
        <w:lastRenderedPageBreak/>
        <w:t xml:space="preserve">a high level of trust and strong relations among group members to be open and constructive (Peterson and </w:t>
      </w:r>
      <w:proofErr w:type="spellStart"/>
      <w:r w:rsidRPr="00DA021F">
        <w:rPr>
          <w:rFonts w:ascii="Arial" w:hAnsi="Arial" w:cs="Arial"/>
          <w:color w:val="000000" w:themeColor="text1"/>
        </w:rPr>
        <w:t>Behfar</w:t>
      </w:r>
      <w:proofErr w:type="spellEnd"/>
      <w:r w:rsidRPr="00DA021F">
        <w:rPr>
          <w:rFonts w:ascii="Arial" w:hAnsi="Arial" w:cs="Arial"/>
          <w:color w:val="000000" w:themeColor="text1"/>
        </w:rPr>
        <w:t>, 2003</w:t>
      </w:r>
      <w:r w:rsidR="00445757" w:rsidRPr="00DA021F">
        <w:rPr>
          <w:rFonts w:ascii="Arial" w:hAnsi="Arial" w:cs="Arial"/>
          <w:color w:val="000000" w:themeColor="text1"/>
        </w:rPr>
        <w:t>)</w:t>
      </w:r>
      <w:r w:rsidR="004B2AAC" w:rsidRPr="00DA021F">
        <w:rPr>
          <w:rFonts w:ascii="Arial" w:hAnsi="Arial" w:cs="Arial"/>
          <w:color w:val="000000" w:themeColor="text1"/>
        </w:rPr>
        <w:t xml:space="preserve">, but </w:t>
      </w:r>
      <w:r w:rsidRPr="00DA021F">
        <w:rPr>
          <w:rFonts w:ascii="Arial" w:hAnsi="Arial" w:cs="Arial"/>
          <w:color w:val="000000" w:themeColor="text1"/>
        </w:rPr>
        <w:t xml:space="preserve">this can be hard to achieve when people give priority to personal benefits. Since </w:t>
      </w:r>
      <w:r w:rsidR="004B2AAC" w:rsidRPr="00DA021F">
        <w:rPr>
          <w:rFonts w:ascii="Arial" w:hAnsi="Arial" w:cs="Arial"/>
          <w:color w:val="000000" w:themeColor="text1"/>
        </w:rPr>
        <w:t>people’s</w:t>
      </w:r>
      <w:r w:rsidRPr="00DA021F">
        <w:rPr>
          <w:rFonts w:ascii="Arial" w:hAnsi="Arial" w:cs="Arial"/>
          <w:color w:val="000000" w:themeColor="text1"/>
        </w:rPr>
        <w:t xml:space="preserve"> personal goals are not positively related to group members’ goals, their goals and relations can be in competition</w:t>
      </w:r>
      <w:r w:rsidR="004B2AAC" w:rsidRPr="00DA021F">
        <w:rPr>
          <w:rFonts w:ascii="Arial" w:hAnsi="Arial" w:cs="Arial"/>
          <w:color w:val="000000" w:themeColor="text1"/>
        </w:rPr>
        <w:t xml:space="preserve"> with others’</w:t>
      </w:r>
      <w:r w:rsidRPr="00DA021F">
        <w:rPr>
          <w:rFonts w:ascii="Arial" w:hAnsi="Arial" w:cs="Arial"/>
          <w:color w:val="000000" w:themeColor="text1"/>
        </w:rPr>
        <w:t xml:space="preserve">. In this sense, in self-directed cultures, people may see interactions and disagreements as an inevitable part of an independent individual’s social life, so see conflicts as natural and handle it directly (Hempel et al., 2009; Merkin, 2015). </w:t>
      </w:r>
    </w:p>
    <w:p w14:paraId="0B7C36BA" w14:textId="77777777" w:rsidR="009D7DAC" w:rsidRPr="00914A42" w:rsidRDefault="009D7DAC" w:rsidP="009D7DAC">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In contrast, collectivist cultures, </w:t>
      </w:r>
      <w:proofErr w:type="gramStart"/>
      <w:r w:rsidRPr="00DA021F">
        <w:rPr>
          <w:rFonts w:ascii="Arial" w:hAnsi="Arial" w:cs="Arial"/>
          <w:color w:val="000000" w:themeColor="text1"/>
        </w:rPr>
        <w:t>in particular</w:t>
      </w:r>
      <w:proofErr w:type="gramEnd"/>
      <w:r w:rsidRPr="00DA021F">
        <w:rPr>
          <w:rFonts w:ascii="Arial" w:hAnsi="Arial" w:cs="Arial"/>
          <w:color w:val="000000" w:themeColor="text1"/>
        </w:rPr>
        <w:t xml:space="preserve"> the Chinese culture, are more ‘other-directed’ (Hofstede, 1980; </w:t>
      </w:r>
      <w:r w:rsidRPr="00DA021F">
        <w:rPr>
          <w:rFonts w:ascii="Arial" w:hAnsi="Arial" w:cs="Arial"/>
          <w:color w:val="000000" w:themeColor="text1"/>
          <w:shd w:val="clear" w:color="auto" w:fill="FFFFFF"/>
        </w:rPr>
        <w:t>Wong et al., 2018</w:t>
      </w:r>
      <w:r w:rsidRPr="00DA021F">
        <w:rPr>
          <w:rFonts w:ascii="Arial" w:hAnsi="Arial" w:cs="Arial"/>
          <w:color w:val="000000" w:themeColor="text1"/>
        </w:rPr>
        <w:t xml:space="preserve">). Due to the domination of Confucian philosophy, maintaining harmony, collective maintenance, and a smooth </w:t>
      </w:r>
      <w:r w:rsidRPr="00914A42">
        <w:rPr>
          <w:rFonts w:ascii="Arial" w:hAnsi="Arial" w:cs="Arial"/>
          <w:color w:val="000000" w:themeColor="text1"/>
        </w:rPr>
        <w:t xml:space="preserve">relationship with others, is the most </w:t>
      </w:r>
      <w:r>
        <w:rPr>
          <w:rFonts w:ascii="Arial" w:hAnsi="Arial" w:cs="Arial"/>
          <w:color w:val="000000" w:themeColor="text1"/>
        </w:rPr>
        <w:t>valued</w:t>
      </w:r>
      <w:r w:rsidRPr="00914A42">
        <w:rPr>
          <w:rFonts w:ascii="Arial" w:hAnsi="Arial" w:cs="Arial"/>
          <w:color w:val="000000" w:themeColor="text1"/>
        </w:rPr>
        <w:t xml:space="preserve"> notion (Goncalo and </w:t>
      </w:r>
      <w:proofErr w:type="spellStart"/>
      <w:r w:rsidRPr="00914A42">
        <w:rPr>
          <w:rFonts w:ascii="Arial" w:hAnsi="Arial" w:cs="Arial"/>
          <w:color w:val="000000" w:themeColor="text1"/>
        </w:rPr>
        <w:t>Staw</w:t>
      </w:r>
      <w:proofErr w:type="spellEnd"/>
      <w:r w:rsidRPr="00914A42">
        <w:rPr>
          <w:rFonts w:ascii="Arial" w:hAnsi="Arial" w:cs="Arial"/>
          <w:color w:val="000000" w:themeColor="text1"/>
        </w:rPr>
        <w:t>, 2006). For this reason, collectivism is a basis of social identity, because people “are motivated to safeguard the interests of their collectiv</w:t>
      </w:r>
      <w:r>
        <w:rPr>
          <w:rFonts w:ascii="Arial" w:hAnsi="Arial" w:cs="Arial"/>
          <w:color w:val="000000" w:themeColor="text1"/>
        </w:rPr>
        <w:t>e</w:t>
      </w:r>
      <w:r w:rsidRPr="00914A42">
        <w:rPr>
          <w:rFonts w:ascii="Arial" w:hAnsi="Arial" w:cs="Arial"/>
          <w:color w:val="000000" w:themeColor="text1"/>
        </w:rPr>
        <w:t>, to maintain social identity, and to avoid social ostracism” (Tinsley and Brett</w:t>
      </w:r>
      <w:r>
        <w:rPr>
          <w:rFonts w:ascii="Arial" w:hAnsi="Arial" w:cs="Arial"/>
          <w:color w:val="000000" w:themeColor="text1"/>
        </w:rPr>
        <w:t>,</w:t>
      </w:r>
      <w:r w:rsidRPr="00914A42">
        <w:rPr>
          <w:rFonts w:ascii="Arial" w:hAnsi="Arial" w:cs="Arial"/>
          <w:color w:val="000000" w:themeColor="text1"/>
        </w:rPr>
        <w:t xml:space="preserve"> 2001</w:t>
      </w:r>
      <w:r>
        <w:rPr>
          <w:rFonts w:ascii="Arial" w:hAnsi="Arial" w:cs="Arial"/>
          <w:color w:val="000000" w:themeColor="text1"/>
        </w:rPr>
        <w:t>.</w:t>
      </w:r>
      <w:r w:rsidRPr="00914A42">
        <w:rPr>
          <w:rFonts w:ascii="Arial" w:hAnsi="Arial" w:cs="Arial"/>
          <w:color w:val="000000" w:themeColor="text1"/>
        </w:rPr>
        <w:t xml:space="preserve"> p. 363). </w:t>
      </w:r>
      <w:r>
        <w:rPr>
          <w:rFonts w:ascii="Arial" w:hAnsi="Arial" w:cs="Arial"/>
          <w:color w:val="000000" w:themeColor="text1"/>
        </w:rPr>
        <w:t>This means</w:t>
      </w:r>
      <w:r w:rsidRPr="00914A42">
        <w:rPr>
          <w:rFonts w:ascii="Arial" w:hAnsi="Arial" w:cs="Arial"/>
          <w:color w:val="000000" w:themeColor="text1"/>
        </w:rPr>
        <w:t xml:space="preserve"> individuals are interconnected with </w:t>
      </w:r>
      <w:proofErr w:type="gramStart"/>
      <w:r w:rsidRPr="00914A42">
        <w:rPr>
          <w:rFonts w:ascii="Arial" w:hAnsi="Arial" w:cs="Arial"/>
          <w:color w:val="000000" w:themeColor="text1"/>
        </w:rPr>
        <w:t>each other, and</w:t>
      </w:r>
      <w:proofErr w:type="gramEnd"/>
      <w:r w:rsidRPr="00914A42">
        <w:rPr>
          <w:rFonts w:ascii="Arial" w:hAnsi="Arial" w:cs="Arial"/>
          <w:color w:val="000000" w:themeColor="text1"/>
        </w:rPr>
        <w:t xml:space="preserve"> cannot be separated from groups or the collective. Merkin’s (2015) research illustrates that collectivists use harmonious (indirect) communication to save face with group members. Consequently, collectivists are viewed as interdependent, valuing relationships with other group members </w:t>
      </w:r>
      <w:r>
        <w:rPr>
          <w:rFonts w:ascii="Arial" w:hAnsi="Arial" w:cs="Arial"/>
          <w:color w:val="000000" w:themeColor="text1"/>
        </w:rPr>
        <w:t>to</w:t>
      </w:r>
      <w:r w:rsidRPr="00914A42">
        <w:rPr>
          <w:rFonts w:ascii="Arial" w:hAnsi="Arial" w:cs="Arial"/>
          <w:color w:val="000000" w:themeColor="text1"/>
        </w:rPr>
        <w:t xml:space="preserve"> which they belong (Lee and </w:t>
      </w:r>
      <w:proofErr w:type="spellStart"/>
      <w:r w:rsidRPr="00914A42">
        <w:rPr>
          <w:rFonts w:ascii="Arial" w:hAnsi="Arial" w:cs="Arial"/>
          <w:color w:val="000000" w:themeColor="text1"/>
        </w:rPr>
        <w:t>Gretzel</w:t>
      </w:r>
      <w:proofErr w:type="spellEnd"/>
      <w:r w:rsidRPr="00914A42">
        <w:rPr>
          <w:rFonts w:ascii="Arial" w:hAnsi="Arial" w:cs="Arial"/>
          <w:color w:val="000000" w:themeColor="text1"/>
        </w:rPr>
        <w:t xml:space="preserve">, 2014). </w:t>
      </w:r>
    </w:p>
    <w:p w14:paraId="0E7E95B6" w14:textId="3015D6D3" w:rsidR="009D7DAC" w:rsidRPr="00914A42" w:rsidRDefault="009D7DAC" w:rsidP="009D7DAC">
      <w:pPr>
        <w:spacing w:line="480" w:lineRule="auto"/>
        <w:ind w:firstLine="720"/>
        <w:jc w:val="both"/>
        <w:rPr>
          <w:rFonts w:ascii="Arial" w:hAnsi="Arial" w:cs="Arial"/>
          <w:color w:val="000000" w:themeColor="text1"/>
        </w:rPr>
      </w:pPr>
      <w:r w:rsidRPr="00914A42">
        <w:rPr>
          <w:rFonts w:ascii="Arial" w:hAnsi="Arial" w:cs="Arial"/>
          <w:color w:val="000000" w:themeColor="text1"/>
        </w:rPr>
        <w:t>In groups, firstly, group goals are commonly stressed (</w:t>
      </w:r>
      <w:proofErr w:type="spellStart"/>
      <w:r w:rsidRPr="00914A42">
        <w:rPr>
          <w:rFonts w:ascii="Arial" w:hAnsi="Arial" w:cs="Arial"/>
          <w:color w:val="000000" w:themeColor="text1"/>
        </w:rPr>
        <w:t>Feitosa</w:t>
      </w:r>
      <w:proofErr w:type="spellEnd"/>
      <w:r w:rsidRPr="00914A42">
        <w:rPr>
          <w:rFonts w:ascii="Arial" w:hAnsi="Arial" w:cs="Arial"/>
          <w:color w:val="000000" w:themeColor="text1"/>
        </w:rPr>
        <w:t xml:space="preserve"> et al., 2012). Group members are expected to place group interests, social norms, and duties first (</w:t>
      </w:r>
      <w:proofErr w:type="spellStart"/>
      <w:r w:rsidRPr="00914A42">
        <w:rPr>
          <w:rFonts w:ascii="Arial" w:hAnsi="Arial" w:cs="Arial"/>
          <w:color w:val="000000" w:themeColor="text1"/>
        </w:rPr>
        <w:t>Phua</w:t>
      </w:r>
      <w:proofErr w:type="spellEnd"/>
      <w:r w:rsidRPr="00914A42">
        <w:rPr>
          <w:rFonts w:ascii="Arial" w:hAnsi="Arial" w:cs="Arial"/>
          <w:color w:val="000000" w:themeColor="text1"/>
        </w:rPr>
        <w:t xml:space="preserve"> and </w:t>
      </w:r>
      <w:proofErr w:type="spellStart"/>
      <w:r w:rsidRPr="00914A42">
        <w:rPr>
          <w:rFonts w:ascii="Arial" w:hAnsi="Arial" w:cs="Arial"/>
          <w:color w:val="000000" w:themeColor="text1"/>
        </w:rPr>
        <w:t>Rowlinson</w:t>
      </w:r>
      <w:proofErr w:type="spellEnd"/>
      <w:r w:rsidRPr="00914A42">
        <w:rPr>
          <w:rFonts w:ascii="Arial" w:hAnsi="Arial" w:cs="Arial"/>
          <w:color w:val="000000" w:themeColor="text1"/>
        </w:rPr>
        <w:t>, 2004). The point is conforming to and prioritising values and norms to maintain the integrity and functions of groups and avoiding radical or unconventional concepts that distort group cohesion (</w:t>
      </w:r>
      <w:proofErr w:type="spellStart"/>
      <w:r w:rsidRPr="00914A42">
        <w:rPr>
          <w:rFonts w:ascii="Arial" w:hAnsi="Arial" w:cs="Arial"/>
          <w:color w:val="000000" w:themeColor="text1"/>
        </w:rPr>
        <w:t>Buggle</w:t>
      </w:r>
      <w:proofErr w:type="spellEnd"/>
      <w:r w:rsidRPr="00914A42">
        <w:rPr>
          <w:rFonts w:ascii="Arial" w:hAnsi="Arial" w:cs="Arial"/>
          <w:color w:val="000000" w:themeColor="text1"/>
        </w:rPr>
        <w:t xml:space="preserve">, 2020). In other words, people </w:t>
      </w:r>
      <w:r>
        <w:rPr>
          <w:rFonts w:ascii="Arial" w:hAnsi="Arial" w:cs="Arial"/>
          <w:color w:val="000000" w:themeColor="text1"/>
        </w:rPr>
        <w:t>are expected to</w:t>
      </w:r>
      <w:r w:rsidRPr="00914A42">
        <w:rPr>
          <w:rFonts w:ascii="Arial" w:hAnsi="Arial" w:cs="Arial"/>
          <w:color w:val="000000" w:themeColor="text1"/>
        </w:rPr>
        <w:t xml:space="preserve"> avoid conflict, because it threatens or harms group integrity </w:t>
      </w:r>
      <w:r w:rsidRPr="00914A42">
        <w:rPr>
          <w:rFonts w:ascii="Arial" w:hAnsi="Arial" w:cs="Arial"/>
          <w:color w:val="000000" w:themeColor="text1"/>
        </w:rPr>
        <w:lastRenderedPageBreak/>
        <w:t xml:space="preserve">and cohesiveness (Merkin, 2015), and </w:t>
      </w:r>
      <w:r>
        <w:rPr>
          <w:rFonts w:ascii="Arial" w:hAnsi="Arial" w:cs="Arial"/>
          <w:color w:val="000000" w:themeColor="text1"/>
        </w:rPr>
        <w:t>to</w:t>
      </w:r>
      <w:r w:rsidRPr="00914A42">
        <w:rPr>
          <w:rFonts w:ascii="Arial" w:hAnsi="Arial" w:cs="Arial"/>
          <w:color w:val="000000" w:themeColor="text1"/>
        </w:rPr>
        <w:t xml:space="preserve"> work “toward a conflict-free, </w:t>
      </w:r>
      <w:r w:rsidR="000E6095" w:rsidRPr="00914A42">
        <w:rPr>
          <w:rFonts w:ascii="Arial" w:hAnsi="Arial" w:cs="Arial"/>
          <w:color w:val="000000" w:themeColor="text1"/>
        </w:rPr>
        <w:t>group-based</w:t>
      </w:r>
      <w:r w:rsidRPr="00914A42">
        <w:rPr>
          <w:rFonts w:ascii="Arial" w:hAnsi="Arial" w:cs="Arial"/>
          <w:color w:val="000000" w:themeColor="text1"/>
        </w:rPr>
        <w:t xml:space="preserve"> system of social relations” (</w:t>
      </w:r>
      <w:proofErr w:type="spellStart"/>
      <w:r w:rsidRPr="00914A42">
        <w:rPr>
          <w:rFonts w:ascii="Arial" w:hAnsi="Arial" w:cs="Arial"/>
          <w:color w:val="000000" w:themeColor="text1"/>
        </w:rPr>
        <w:t>Shenkar</w:t>
      </w:r>
      <w:proofErr w:type="spellEnd"/>
      <w:r w:rsidRPr="00914A42">
        <w:rPr>
          <w:rFonts w:ascii="Arial" w:hAnsi="Arial" w:cs="Arial"/>
          <w:color w:val="000000" w:themeColor="text1"/>
        </w:rPr>
        <w:t xml:space="preserve"> and Ronen, 1987, cited in Friedman et al., 2005, p. 78). If conflicts are seen as negative and frustrating, people are likely to be responded to in a more passive way, because a direct approach could be aggressive and threaten group relations (De </w:t>
      </w:r>
      <w:proofErr w:type="spellStart"/>
      <w:r w:rsidRPr="00914A42">
        <w:rPr>
          <w:rFonts w:ascii="Arial" w:hAnsi="Arial" w:cs="Arial"/>
          <w:color w:val="000000" w:themeColor="text1"/>
        </w:rPr>
        <w:t>Dreu</w:t>
      </w:r>
      <w:proofErr w:type="spellEnd"/>
      <w:r w:rsidRPr="00914A42">
        <w:rPr>
          <w:rFonts w:ascii="Arial" w:hAnsi="Arial" w:cs="Arial"/>
          <w:color w:val="000000" w:themeColor="text1"/>
        </w:rPr>
        <w:t xml:space="preserve"> et al., 2007; Merkin, 2015).</w:t>
      </w:r>
    </w:p>
    <w:p w14:paraId="3E73F544" w14:textId="77777777" w:rsidR="00076D46" w:rsidRPr="00914A42" w:rsidRDefault="00076D46" w:rsidP="00914A42">
      <w:pPr>
        <w:spacing w:line="480" w:lineRule="auto"/>
        <w:ind w:firstLine="720"/>
        <w:jc w:val="both"/>
        <w:rPr>
          <w:rFonts w:ascii="Arial" w:hAnsi="Arial" w:cs="Arial"/>
          <w:color w:val="000000" w:themeColor="text1"/>
        </w:rPr>
      </w:pPr>
      <w:r w:rsidRPr="00914A42">
        <w:rPr>
          <w:rFonts w:ascii="Arial" w:hAnsi="Arial" w:cs="Arial"/>
          <w:color w:val="000000" w:themeColor="text1"/>
        </w:rPr>
        <w:t xml:space="preserve">Secondly, individualists often show fewer in-group and out-group distinctions (Lee and </w:t>
      </w:r>
      <w:proofErr w:type="spellStart"/>
      <w:r w:rsidRPr="00914A42">
        <w:rPr>
          <w:rFonts w:ascii="Arial" w:hAnsi="Arial" w:cs="Arial"/>
          <w:color w:val="000000" w:themeColor="text1"/>
        </w:rPr>
        <w:t>Gretzel</w:t>
      </w:r>
      <w:proofErr w:type="spellEnd"/>
      <w:r w:rsidRPr="00914A42">
        <w:rPr>
          <w:rFonts w:ascii="Arial" w:hAnsi="Arial" w:cs="Arial"/>
          <w:color w:val="000000" w:themeColor="text1"/>
        </w:rPr>
        <w:t xml:space="preserve">, 2014). As an individualistic culture stresses personal accomplishments, individual goals may not always be consistent with groups’ goals. Individuals may even drop out of in-groups to search for more positive achievements if in-group membership becomes a burden for their personal success (Earley, 1989). In this sense, individualists do not have strong attachment to groups, so they do not draw clear boundaries between in-groups or out-groups, or they treat a member who is not in-group member differently (Lee and </w:t>
      </w:r>
      <w:proofErr w:type="spellStart"/>
      <w:r w:rsidRPr="00914A42">
        <w:rPr>
          <w:rFonts w:ascii="Arial" w:hAnsi="Arial" w:cs="Arial"/>
          <w:color w:val="000000" w:themeColor="text1"/>
        </w:rPr>
        <w:t>Gretzel</w:t>
      </w:r>
      <w:proofErr w:type="spellEnd"/>
      <w:r w:rsidRPr="00914A42">
        <w:rPr>
          <w:rFonts w:ascii="Arial" w:hAnsi="Arial" w:cs="Arial"/>
          <w:color w:val="000000" w:themeColor="text1"/>
        </w:rPr>
        <w:t>, 2014). Consequently, they tend to apply universal rules and norms, and ethical consistency to all individuals, irrespective of their in-group or out-group status (</w:t>
      </w:r>
      <w:proofErr w:type="spellStart"/>
      <w:r w:rsidRPr="00914A42">
        <w:rPr>
          <w:rFonts w:ascii="Arial" w:hAnsi="Arial" w:cs="Arial"/>
          <w:color w:val="000000" w:themeColor="text1"/>
        </w:rPr>
        <w:t>Phua</w:t>
      </w:r>
      <w:proofErr w:type="spellEnd"/>
      <w:r w:rsidRPr="00914A42">
        <w:rPr>
          <w:rFonts w:ascii="Arial" w:hAnsi="Arial" w:cs="Arial"/>
          <w:color w:val="000000" w:themeColor="text1"/>
        </w:rPr>
        <w:t xml:space="preserve"> and </w:t>
      </w:r>
      <w:proofErr w:type="spellStart"/>
      <w:r w:rsidRPr="00914A42">
        <w:rPr>
          <w:rFonts w:ascii="Arial" w:hAnsi="Arial" w:cs="Arial"/>
          <w:color w:val="000000" w:themeColor="text1"/>
        </w:rPr>
        <w:t>Rowlinson</w:t>
      </w:r>
      <w:proofErr w:type="spellEnd"/>
      <w:r w:rsidRPr="00914A42">
        <w:rPr>
          <w:rFonts w:ascii="Arial" w:hAnsi="Arial" w:cs="Arial"/>
          <w:color w:val="000000" w:themeColor="text1"/>
        </w:rPr>
        <w:t>, 2004).</w:t>
      </w:r>
    </w:p>
    <w:p w14:paraId="019509AC" w14:textId="2DA6C8A7" w:rsidR="00076D46" w:rsidRPr="00914A42" w:rsidRDefault="00076D46" w:rsidP="00914A42">
      <w:pPr>
        <w:spacing w:line="480" w:lineRule="auto"/>
        <w:ind w:firstLine="720"/>
        <w:jc w:val="both"/>
        <w:rPr>
          <w:rFonts w:ascii="Arial" w:hAnsi="Arial" w:cs="Arial"/>
          <w:color w:val="000000" w:themeColor="text1"/>
        </w:rPr>
      </w:pPr>
      <w:r w:rsidRPr="00914A42">
        <w:rPr>
          <w:rFonts w:ascii="Arial" w:hAnsi="Arial" w:cs="Arial"/>
          <w:color w:val="000000" w:themeColor="text1"/>
        </w:rPr>
        <w:t>In contrast, collectivists make sharp distinctions between in-groups and out-groups (</w:t>
      </w:r>
      <w:proofErr w:type="spellStart"/>
      <w:r w:rsidRPr="00914A42">
        <w:rPr>
          <w:rFonts w:ascii="Arial" w:hAnsi="Arial" w:cs="Arial"/>
          <w:color w:val="000000" w:themeColor="text1"/>
        </w:rPr>
        <w:t>Buggle</w:t>
      </w:r>
      <w:proofErr w:type="spellEnd"/>
      <w:r w:rsidRPr="00914A42">
        <w:rPr>
          <w:rFonts w:ascii="Arial" w:hAnsi="Arial" w:cs="Arial"/>
          <w:color w:val="000000" w:themeColor="text1"/>
        </w:rPr>
        <w:t xml:space="preserve">, 2020). Collectivists like the Chinese are more sensitive to in/out-group behaviour differentiations </w:t>
      </w:r>
      <w:r w:rsidR="001B644F" w:rsidRPr="00914A42">
        <w:rPr>
          <w:rFonts w:ascii="Arial" w:hAnsi="Arial" w:cs="Arial"/>
          <w:color w:val="000000" w:themeColor="text1"/>
        </w:rPr>
        <w:t xml:space="preserve">due to </w:t>
      </w:r>
      <w:r w:rsidRPr="00914A42">
        <w:rPr>
          <w:rFonts w:ascii="Arial" w:hAnsi="Arial" w:cs="Arial"/>
          <w:color w:val="000000" w:themeColor="text1"/>
        </w:rPr>
        <w:t xml:space="preserve">a collectivist tendency (Chan and Goto, 2003). This means that East Asians are encouraged to conform to group norms and values, so they tend to have more cooperative and conformist behaviours with in-group members (Brewer and Yuki, 2007). The study of Hagger et al. (2014) showed that Chinese individuals were more sensitive to in-group norms than the British, and they </w:t>
      </w:r>
      <w:r w:rsidR="009D7DAC">
        <w:rPr>
          <w:rFonts w:ascii="Arial" w:hAnsi="Arial" w:cs="Arial"/>
          <w:color w:val="000000" w:themeColor="text1"/>
        </w:rPr>
        <w:t>were</w:t>
      </w:r>
      <w:r w:rsidRPr="00914A42">
        <w:rPr>
          <w:rFonts w:ascii="Arial" w:hAnsi="Arial" w:cs="Arial"/>
          <w:color w:val="000000" w:themeColor="text1"/>
        </w:rPr>
        <w:t xml:space="preserve"> more accepting of behaviours which are consistent with group norms.</w:t>
      </w:r>
    </w:p>
    <w:p w14:paraId="4DA0C867" w14:textId="4C464FA6" w:rsidR="00076D46" w:rsidRPr="00914A42" w:rsidRDefault="00076D46" w:rsidP="00914A42">
      <w:pPr>
        <w:spacing w:line="480" w:lineRule="auto"/>
        <w:ind w:firstLine="720"/>
        <w:jc w:val="both"/>
        <w:rPr>
          <w:rFonts w:ascii="Arial" w:hAnsi="Arial" w:cs="Arial"/>
          <w:color w:val="000000" w:themeColor="text1"/>
        </w:rPr>
      </w:pPr>
      <w:r w:rsidRPr="00914A42">
        <w:rPr>
          <w:rFonts w:ascii="Arial" w:hAnsi="Arial" w:cs="Arial"/>
          <w:color w:val="000000" w:themeColor="text1"/>
        </w:rPr>
        <w:t xml:space="preserve">The final distinction between individualist and collectivist characteristics is power distance (Merkin, 2015). This term refers to “the degree of inequality among </w:t>
      </w:r>
      <w:r w:rsidRPr="00914A42">
        <w:rPr>
          <w:rFonts w:ascii="Arial" w:hAnsi="Arial" w:cs="Arial"/>
          <w:color w:val="000000" w:themeColor="text1"/>
        </w:rPr>
        <w:lastRenderedPageBreak/>
        <w:t>people that the population of a culture considers normal: from relatively equal (that is, small power distance) to extremely unequal (large power distance)” (Hofstede</w:t>
      </w:r>
      <w:r w:rsidR="005F0D77">
        <w:rPr>
          <w:rFonts w:ascii="Arial" w:hAnsi="Arial" w:cs="Arial"/>
          <w:color w:val="000000" w:themeColor="text1"/>
        </w:rPr>
        <w:t>,</w:t>
      </w:r>
      <w:r w:rsidRPr="00914A42">
        <w:rPr>
          <w:rFonts w:ascii="Arial" w:hAnsi="Arial" w:cs="Arial"/>
          <w:color w:val="000000" w:themeColor="text1"/>
        </w:rPr>
        <w:t xml:space="preserve"> 1994, p. 5). Power distance is usually associated with hierarchy, unequal decisions and treatment, and the extent to which these inequalities are accepted. Fundamentally, it determines the question of who has decision-making power (Hofstede</w:t>
      </w:r>
      <w:r w:rsidR="005F0D77">
        <w:rPr>
          <w:rFonts w:ascii="Arial" w:hAnsi="Arial" w:cs="Arial"/>
          <w:color w:val="000000" w:themeColor="text1"/>
        </w:rPr>
        <w:t>,</w:t>
      </w:r>
      <w:r w:rsidRPr="00914A42">
        <w:rPr>
          <w:rFonts w:ascii="Arial" w:hAnsi="Arial" w:cs="Arial"/>
          <w:color w:val="000000" w:themeColor="text1"/>
        </w:rPr>
        <w:t xml:space="preserve"> 1994; He et al., 2002; Lam and Xu, 2019). </w:t>
      </w:r>
    </w:p>
    <w:p w14:paraId="2C34E4BF" w14:textId="406A6E45" w:rsidR="00076D46" w:rsidRPr="00914A42" w:rsidRDefault="00076D46" w:rsidP="00914A42">
      <w:pPr>
        <w:spacing w:line="480" w:lineRule="auto"/>
        <w:ind w:firstLine="720"/>
        <w:jc w:val="both"/>
        <w:rPr>
          <w:rFonts w:ascii="Arial" w:hAnsi="Arial" w:cs="Arial"/>
          <w:color w:val="000000" w:themeColor="text1"/>
        </w:rPr>
      </w:pPr>
      <w:r w:rsidRPr="00914A42">
        <w:rPr>
          <w:rFonts w:ascii="Arial" w:hAnsi="Arial" w:cs="Arial"/>
          <w:color w:val="000000" w:themeColor="text1"/>
        </w:rPr>
        <w:t>In individualistic cultures</w:t>
      </w:r>
      <w:r w:rsidR="001B644F" w:rsidRPr="00914A42">
        <w:rPr>
          <w:rFonts w:ascii="Arial" w:hAnsi="Arial" w:cs="Arial"/>
          <w:color w:val="000000" w:themeColor="text1"/>
        </w:rPr>
        <w:t>,</w:t>
      </w:r>
      <w:r w:rsidRPr="00914A42">
        <w:rPr>
          <w:rFonts w:ascii="Arial" w:hAnsi="Arial" w:cs="Arial"/>
          <w:color w:val="000000" w:themeColor="text1"/>
        </w:rPr>
        <w:t xml:space="preserve"> there is a low level of power distance (Davis and Williamson, 2019). Individuals value autonomy and freedom, so they are less likely to accept unequal treatment from their superiors, and hierarchal differentiation is less distinct (Hofstede</w:t>
      </w:r>
      <w:r w:rsidR="005F0D77">
        <w:rPr>
          <w:rFonts w:ascii="Arial" w:hAnsi="Arial" w:cs="Arial"/>
          <w:color w:val="000000" w:themeColor="text1"/>
        </w:rPr>
        <w:t>,</w:t>
      </w:r>
      <w:r w:rsidRPr="00914A42">
        <w:rPr>
          <w:rFonts w:ascii="Arial" w:hAnsi="Arial" w:cs="Arial"/>
          <w:color w:val="000000" w:themeColor="text1"/>
        </w:rPr>
        <w:t xml:space="preserve"> 1980). In addition, low power distance is also related to decentralized decision making, so leaders will commonly take the interests of different parties into account during decision-making (</w:t>
      </w:r>
      <w:proofErr w:type="spellStart"/>
      <w:r w:rsidRPr="00914A42">
        <w:rPr>
          <w:rFonts w:ascii="Arial" w:hAnsi="Arial" w:cs="Arial"/>
          <w:color w:val="000000" w:themeColor="text1"/>
        </w:rPr>
        <w:t>Germani</w:t>
      </w:r>
      <w:proofErr w:type="spellEnd"/>
      <w:r w:rsidRPr="00914A42">
        <w:rPr>
          <w:rFonts w:ascii="Arial" w:hAnsi="Arial" w:cs="Arial"/>
          <w:color w:val="000000" w:themeColor="text1"/>
        </w:rPr>
        <w:t xml:space="preserve"> et al., 2020).</w:t>
      </w:r>
    </w:p>
    <w:p w14:paraId="27C8944D" w14:textId="77777777" w:rsidR="009D7DAC" w:rsidRPr="00914A42" w:rsidRDefault="009D7DAC" w:rsidP="009D7DAC">
      <w:pPr>
        <w:spacing w:line="480" w:lineRule="auto"/>
        <w:ind w:firstLine="720"/>
        <w:jc w:val="both"/>
        <w:rPr>
          <w:rFonts w:ascii="Arial" w:hAnsi="Arial" w:cs="Arial"/>
          <w:color w:val="000000" w:themeColor="text1"/>
        </w:rPr>
      </w:pPr>
      <w:r w:rsidRPr="00914A42">
        <w:rPr>
          <w:rFonts w:ascii="Arial" w:hAnsi="Arial" w:cs="Arial"/>
          <w:color w:val="000000" w:themeColor="text1"/>
        </w:rPr>
        <w:t xml:space="preserve">Conversely, in Chinese culture, there is greater power distance, and its principle is to respect the superior (Duan et al., 2018). Social statuses are highly hierarchal and differentiated. Higher authorities have the right to maintain strong authority, while subordinates are expected to conform. In this sense, people in lower positions are more likely to accept inequalities, and they are expected to sacrifice their own interests to the demands of social superiors who have more power and authority (Chan et al., 2008; He et al., 2002; Hofstede 1980; Guo et al., 2020). By way of illustration, Liu et al. (2019) found that Chinese managers may exhibit more authoritarian behaviour in intercultural negotiations, but this is not </w:t>
      </w:r>
      <w:r>
        <w:rPr>
          <w:rFonts w:ascii="Arial" w:hAnsi="Arial" w:cs="Arial"/>
          <w:color w:val="000000" w:themeColor="text1"/>
        </w:rPr>
        <w:t xml:space="preserve">often </w:t>
      </w:r>
      <w:r w:rsidRPr="00914A42">
        <w:rPr>
          <w:rFonts w:ascii="Arial" w:hAnsi="Arial" w:cs="Arial"/>
          <w:color w:val="000000" w:themeColor="text1"/>
        </w:rPr>
        <w:t>accepted by American employees</w:t>
      </w:r>
      <w:r>
        <w:rPr>
          <w:rFonts w:ascii="Arial" w:hAnsi="Arial" w:cs="Arial"/>
          <w:color w:val="000000" w:themeColor="text1"/>
        </w:rPr>
        <w:t>.</w:t>
      </w:r>
      <w:r w:rsidRPr="00914A42">
        <w:rPr>
          <w:rFonts w:ascii="Arial" w:hAnsi="Arial" w:cs="Arial"/>
          <w:color w:val="000000" w:themeColor="text1"/>
        </w:rPr>
        <w:t xml:space="preserve"> </w:t>
      </w:r>
      <w:r>
        <w:rPr>
          <w:rFonts w:ascii="Arial" w:hAnsi="Arial" w:cs="Arial"/>
          <w:color w:val="000000" w:themeColor="text1"/>
        </w:rPr>
        <w:t>This difference</w:t>
      </w:r>
      <w:r w:rsidRPr="00914A42">
        <w:rPr>
          <w:rFonts w:ascii="Arial" w:hAnsi="Arial" w:cs="Arial"/>
          <w:color w:val="000000" w:themeColor="text1"/>
        </w:rPr>
        <w:t xml:space="preserve"> </w:t>
      </w:r>
      <w:r>
        <w:rPr>
          <w:rFonts w:ascii="Arial" w:hAnsi="Arial" w:cs="Arial"/>
          <w:color w:val="000000" w:themeColor="text1"/>
        </w:rPr>
        <w:t xml:space="preserve">can </w:t>
      </w:r>
      <w:r w:rsidRPr="00914A42">
        <w:rPr>
          <w:rFonts w:ascii="Arial" w:hAnsi="Arial" w:cs="Arial"/>
          <w:color w:val="000000" w:themeColor="text1"/>
        </w:rPr>
        <w:t xml:space="preserve">cause </w:t>
      </w:r>
      <w:r w:rsidRPr="00914A42">
        <w:rPr>
          <w:rFonts w:ascii="Arial" w:hAnsi="Arial" w:cs="Arial"/>
          <w:color w:val="000000" w:themeColor="text1"/>
          <w:lang w:val="en-US"/>
        </w:rPr>
        <w:t xml:space="preserve">anger and fewer win-win outcomes for both parties. </w:t>
      </w:r>
    </w:p>
    <w:p w14:paraId="567F5437" w14:textId="6F25F889" w:rsidR="00933334" w:rsidRPr="00DA021F" w:rsidRDefault="00933334" w:rsidP="00933334">
      <w:pPr>
        <w:spacing w:line="480" w:lineRule="auto"/>
        <w:ind w:firstLine="720"/>
        <w:jc w:val="both"/>
        <w:rPr>
          <w:rFonts w:ascii="Arial" w:hAnsi="Arial" w:cs="Arial"/>
          <w:color w:val="000000" w:themeColor="text1"/>
        </w:rPr>
      </w:pPr>
      <w:r w:rsidRPr="00914A42">
        <w:rPr>
          <w:rFonts w:ascii="Arial" w:hAnsi="Arial" w:cs="Arial"/>
          <w:color w:val="000000" w:themeColor="text1"/>
        </w:rPr>
        <w:t xml:space="preserve">Nonetheless, although </w:t>
      </w:r>
      <w:r w:rsidRPr="00DA021F">
        <w:rPr>
          <w:rFonts w:ascii="Arial" w:hAnsi="Arial" w:cs="Arial"/>
          <w:color w:val="000000" w:themeColor="text1"/>
        </w:rPr>
        <w:t xml:space="preserve">the cultural theory (Hofstede, 1980; 1993; 1994) used above is useful to study cultural groups’ behaviours in cross-cultural contexts, it is not unproblematic (Tayeb, 2001). This theory has been criticised for several reasons. The </w:t>
      </w:r>
      <w:r w:rsidRPr="00DA021F">
        <w:rPr>
          <w:rFonts w:ascii="Arial" w:hAnsi="Arial" w:cs="Arial"/>
          <w:color w:val="000000" w:themeColor="text1"/>
        </w:rPr>
        <w:lastRenderedPageBreak/>
        <w:t>first reason is related to its limited generalisability. Hofstede’s national rankings are developed based on data collected during the 1960s in IBM, USA</w:t>
      </w:r>
      <w:r w:rsidR="009D7DAC" w:rsidRPr="00DA021F">
        <w:rPr>
          <w:rFonts w:ascii="Arial" w:hAnsi="Arial" w:cs="Arial"/>
          <w:color w:val="000000" w:themeColor="text1"/>
        </w:rPr>
        <w:t>.</w:t>
      </w:r>
      <w:r w:rsidRPr="00DA021F">
        <w:rPr>
          <w:rFonts w:ascii="Arial" w:hAnsi="Arial" w:cs="Arial"/>
          <w:color w:val="000000" w:themeColor="text1"/>
        </w:rPr>
        <w:t xml:space="preserve"> </w:t>
      </w:r>
      <w:r w:rsidR="009D7DAC" w:rsidRPr="00DA021F">
        <w:rPr>
          <w:rFonts w:ascii="Arial" w:hAnsi="Arial" w:cs="Arial"/>
          <w:color w:val="000000" w:themeColor="text1"/>
        </w:rPr>
        <w:t>Yet</w:t>
      </w:r>
      <w:r w:rsidRPr="00DA021F">
        <w:rPr>
          <w:rFonts w:ascii="Arial" w:hAnsi="Arial" w:cs="Arial"/>
          <w:color w:val="000000" w:themeColor="text1"/>
        </w:rPr>
        <w:t xml:space="preserve"> their validity after decades has been questioned given the ensuing cultural changes (Taras et al., 2023). For example, research increasingly shows that there is a convergence of cultural differences due to factors such as globalisation (</w:t>
      </w:r>
      <w:proofErr w:type="spellStart"/>
      <w:r w:rsidRPr="00DA021F">
        <w:rPr>
          <w:rFonts w:ascii="Arial" w:hAnsi="Arial" w:cs="Arial"/>
          <w:color w:val="000000" w:themeColor="text1"/>
        </w:rPr>
        <w:t>Venaik</w:t>
      </w:r>
      <w:proofErr w:type="spellEnd"/>
      <w:r w:rsidRPr="00DA021F">
        <w:rPr>
          <w:rFonts w:ascii="Arial" w:hAnsi="Arial" w:cs="Arial"/>
          <w:color w:val="000000" w:themeColor="text1"/>
        </w:rPr>
        <w:t xml:space="preserve"> and Brewer 2008), so one may question the extent to which Hofstede’s dimensions remain accurate today. </w:t>
      </w:r>
    </w:p>
    <w:p w14:paraId="53BD9C22" w14:textId="77777777" w:rsidR="009D7DAC" w:rsidRPr="00DA021F" w:rsidRDefault="009D7DAC" w:rsidP="009D7DAC">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 second criticism regarding Hofstede's model of culture is about its reliability, and specifically, the data quality metrics. Hofstede uses Value Survey Module (VSM) to quantify cultural values, but this data collection instrument has been criticised for several psychometric deficiencies (Taras et al., 2023). The deficiency is evident in both Gerlach and </w:t>
      </w:r>
      <w:proofErr w:type="spellStart"/>
      <w:r w:rsidRPr="00DA021F">
        <w:rPr>
          <w:rFonts w:ascii="Arial" w:hAnsi="Arial" w:cs="Arial"/>
          <w:color w:val="000000" w:themeColor="text1"/>
        </w:rPr>
        <w:t>Eriksson’a</w:t>
      </w:r>
      <w:proofErr w:type="spellEnd"/>
      <w:r w:rsidRPr="00DA021F">
        <w:rPr>
          <w:rFonts w:ascii="Arial" w:hAnsi="Arial" w:cs="Arial"/>
          <w:color w:val="000000" w:themeColor="text1"/>
        </w:rPr>
        <w:t xml:space="preserve"> (2021) and Taras et al.’s (2023) research which found poor internal consistency of the VSM scales. </w:t>
      </w:r>
    </w:p>
    <w:p w14:paraId="6F0154AF" w14:textId="77777777" w:rsidR="009D7DAC" w:rsidRPr="00DA021F" w:rsidRDefault="009D7DAC" w:rsidP="009D7DAC">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 third criticism particularly relevant to this research is that researchers have been arguing that Hofstede's model is invalid for </w:t>
      </w:r>
      <w:r w:rsidRPr="00DA021F">
        <w:rPr>
          <w:rFonts w:ascii="Arial" w:hAnsi="Arial" w:cs="Arial" w:hint="eastAsia"/>
          <w:color w:val="000000" w:themeColor="text1"/>
        </w:rPr>
        <w:t>sub</w:t>
      </w:r>
      <w:r w:rsidRPr="00DA021F">
        <w:rPr>
          <w:rFonts w:ascii="Arial" w:hAnsi="Arial" w:cs="Arial"/>
          <w:color w:val="000000" w:themeColor="text1"/>
          <w:lang w:val="en-US"/>
        </w:rPr>
        <w:t>-</w:t>
      </w:r>
      <w:r w:rsidRPr="00DA021F">
        <w:rPr>
          <w:rFonts w:ascii="Arial" w:hAnsi="Arial" w:cs="Arial" w:hint="eastAsia"/>
          <w:color w:val="000000" w:themeColor="text1"/>
        </w:rPr>
        <w:t>group</w:t>
      </w:r>
      <w:r w:rsidRPr="00DA021F">
        <w:rPr>
          <w:rFonts w:ascii="Arial" w:hAnsi="Arial" w:cs="Arial"/>
          <w:color w:val="000000" w:themeColor="text1"/>
        </w:rPr>
        <w:t xml:space="preserve"> or individual-level cultural research (</w:t>
      </w:r>
      <w:proofErr w:type="spellStart"/>
      <w:r w:rsidRPr="00DA021F">
        <w:rPr>
          <w:rFonts w:ascii="Arial" w:hAnsi="Arial" w:cs="Arial"/>
          <w:color w:val="000000" w:themeColor="text1"/>
        </w:rPr>
        <w:t>Venaik</w:t>
      </w:r>
      <w:proofErr w:type="spellEnd"/>
      <w:r w:rsidRPr="00DA021F">
        <w:rPr>
          <w:rFonts w:ascii="Arial" w:hAnsi="Arial" w:cs="Arial"/>
          <w:color w:val="000000" w:themeColor="text1"/>
        </w:rPr>
        <w:t xml:space="preserve"> and Brewer, 2013). This is because “the correlations among the items used to measure the national culture dimensions are positive and highly significant at the aggregated national </w:t>
      </w:r>
      <w:proofErr w:type="gramStart"/>
      <w:r w:rsidRPr="00DA021F">
        <w:rPr>
          <w:rFonts w:ascii="Arial" w:hAnsi="Arial" w:cs="Arial"/>
          <w:color w:val="000000" w:themeColor="text1"/>
        </w:rPr>
        <w:t>level, but</w:t>
      </w:r>
      <w:proofErr w:type="gramEnd"/>
      <w:r w:rsidRPr="00DA021F">
        <w:rPr>
          <w:rFonts w:ascii="Arial" w:hAnsi="Arial" w:cs="Arial"/>
          <w:color w:val="000000" w:themeColor="text1"/>
        </w:rPr>
        <w:t xml:space="preserve"> are mostly low and insignificant and sometimes of opposite sign at the individual level (Brewer and </w:t>
      </w:r>
      <w:proofErr w:type="spellStart"/>
      <w:r w:rsidRPr="00DA021F">
        <w:rPr>
          <w:rFonts w:ascii="Arial" w:hAnsi="Arial" w:cs="Arial"/>
          <w:color w:val="000000" w:themeColor="text1"/>
        </w:rPr>
        <w:t>Venaik</w:t>
      </w:r>
      <w:proofErr w:type="spellEnd"/>
      <w:r w:rsidRPr="00DA021F">
        <w:rPr>
          <w:rFonts w:ascii="Arial" w:hAnsi="Arial" w:cs="Arial"/>
          <w:color w:val="000000" w:themeColor="text1"/>
        </w:rPr>
        <w:t xml:space="preserve">, 2012, p. 674). In other words, the comparisons between national cultures cannot be generalised or applied to every sub-group and individual (Fang, 2003), so it is flawed to make statements like ‘individuals in collectivist cultures tend to…’. Moreover, the concept of ‘country’ used in Hofstede’s cultural theory is also problematic. Taras et al. (2016) has suggested that country is not a proxy for culture. For example, the UK consists not only of the English, but also other cultural groups like the Welsh and Scottish (Tayeb, 1994); similarly, there are regional cultural differences in China (Xu et al. 2019), so </w:t>
      </w:r>
      <w:r w:rsidRPr="00DA021F">
        <w:rPr>
          <w:rFonts w:ascii="Arial" w:hAnsi="Arial" w:cs="Arial"/>
          <w:color w:val="000000" w:themeColor="text1"/>
        </w:rPr>
        <w:lastRenderedPageBreak/>
        <w:t xml:space="preserve">referring the “UK” as a cultural group is too generalised. As such, it is inaccurate to make statements like ‘the UK is individualistic’ or ‘China is collectivist’ based on Hofstede’s cultural dimensions. </w:t>
      </w:r>
    </w:p>
    <w:p w14:paraId="1C0E83C7" w14:textId="073EA23F" w:rsidR="00933334" w:rsidRPr="00DA021F" w:rsidRDefault="00933334" w:rsidP="00933334">
      <w:pPr>
        <w:spacing w:line="480" w:lineRule="auto"/>
        <w:ind w:firstLine="720"/>
        <w:jc w:val="both"/>
        <w:rPr>
          <w:rFonts w:ascii="Arial" w:hAnsi="Arial" w:cs="Arial"/>
          <w:color w:val="000000" w:themeColor="text1"/>
        </w:rPr>
      </w:pPr>
      <w:r w:rsidRPr="00DA021F">
        <w:rPr>
          <w:rFonts w:ascii="Arial" w:hAnsi="Arial" w:cs="Arial"/>
          <w:color w:val="000000" w:themeColor="text1"/>
        </w:rPr>
        <w:t>Due to the limitations above, scholars have developed other kinds of cultural dimensions of their own. At a national level, Taras et al. (2013) introduced a more fine-grained instrument named The IWORC (Individual Work-Related Culture), which provides more clarity to the definition of cultural dimensions, and thus addresses the deficiencies of Hofstede's framework. House et al. (2004) conducted 127 investigations in 62 countries or regions, and introduced the GLOBE study which thus expands on Hofstede’s (1980) work. There are also studies focusing on culture at an individual level. This can be exemplified by Chao and Moon’s (2005) idea that an individual’s culture is a mosaic which compromises demographic, geographic, and associative features, and people draw on different cultural paradigms in a certain social situation. Maybe because of these conceptual and methodological variations, studies have provided different findings on national cultures. For example, a specific culture might score differently, and even oppositely, on the dimension of 'uncertainty avoidance' if calculated based on the GLOBE and Hofstede’s cultural instruments, respectively (</w:t>
      </w:r>
      <w:proofErr w:type="spellStart"/>
      <w:r w:rsidRPr="00DA021F">
        <w:rPr>
          <w:rFonts w:ascii="Arial" w:hAnsi="Arial" w:cs="Arial"/>
          <w:color w:val="000000" w:themeColor="text1"/>
        </w:rPr>
        <w:t>Venaik</w:t>
      </w:r>
      <w:proofErr w:type="spellEnd"/>
      <w:r w:rsidRPr="00DA021F">
        <w:rPr>
          <w:rFonts w:ascii="Arial" w:hAnsi="Arial" w:cs="Arial"/>
          <w:color w:val="000000" w:themeColor="text1"/>
        </w:rPr>
        <w:t xml:space="preserve"> and Brewer, 2008). </w:t>
      </w:r>
    </w:p>
    <w:p w14:paraId="7D8A6C2A" w14:textId="006728F0" w:rsidR="00076D46" w:rsidRPr="00DA021F" w:rsidRDefault="00A8135B" w:rsidP="00A8135B">
      <w:pPr>
        <w:spacing w:line="480" w:lineRule="auto"/>
        <w:ind w:firstLine="720"/>
        <w:jc w:val="both"/>
        <w:rPr>
          <w:rFonts w:ascii="Arial" w:hAnsi="Arial" w:cs="Arial"/>
          <w:color w:val="000000" w:themeColor="text1"/>
        </w:rPr>
      </w:pPr>
      <w:r w:rsidRPr="00DA021F">
        <w:rPr>
          <w:rFonts w:ascii="Arial" w:hAnsi="Arial" w:cs="Arial"/>
          <w:color w:val="000000" w:themeColor="text1"/>
        </w:rPr>
        <w:t>In conclusion, a</w:t>
      </w:r>
      <w:r w:rsidR="008A0652" w:rsidRPr="00DA021F">
        <w:rPr>
          <w:rFonts w:ascii="Arial" w:hAnsi="Arial" w:cs="Arial"/>
          <w:color w:val="000000" w:themeColor="text1"/>
        </w:rPr>
        <w:t xml:space="preserve">lthough </w:t>
      </w:r>
      <w:r w:rsidRPr="00DA021F">
        <w:rPr>
          <w:rFonts w:ascii="Arial" w:hAnsi="Arial" w:cs="Arial"/>
          <w:color w:val="000000" w:themeColor="text1"/>
        </w:rPr>
        <w:t xml:space="preserve">the use of Hofstede’s framework is justified by its wide use in different settings (Section 1.2), the </w:t>
      </w:r>
      <w:r w:rsidR="00FD33EE" w:rsidRPr="00DA021F">
        <w:rPr>
          <w:rFonts w:ascii="Arial" w:hAnsi="Arial" w:cs="Arial"/>
          <w:color w:val="000000" w:themeColor="text1"/>
        </w:rPr>
        <w:t>drawbacks</w:t>
      </w:r>
      <w:r w:rsidRPr="00DA021F">
        <w:rPr>
          <w:rFonts w:ascii="Arial" w:hAnsi="Arial" w:cs="Arial"/>
          <w:color w:val="000000" w:themeColor="text1"/>
        </w:rPr>
        <w:t xml:space="preserve"> </w:t>
      </w:r>
      <w:r w:rsidR="008C3F9E" w:rsidRPr="00DA021F">
        <w:rPr>
          <w:rFonts w:ascii="Arial" w:hAnsi="Arial" w:cs="Arial"/>
          <w:color w:val="000000" w:themeColor="text1"/>
        </w:rPr>
        <w:t xml:space="preserve">should be </w:t>
      </w:r>
      <w:r w:rsidR="0059159C" w:rsidRPr="00DA021F">
        <w:rPr>
          <w:rFonts w:ascii="Arial" w:hAnsi="Arial" w:cs="Arial"/>
          <w:color w:val="000000" w:themeColor="text1"/>
        </w:rPr>
        <w:t>also</w:t>
      </w:r>
      <w:r w:rsidRPr="00DA021F">
        <w:rPr>
          <w:rFonts w:ascii="Arial" w:hAnsi="Arial" w:cs="Arial"/>
          <w:color w:val="000000" w:themeColor="text1"/>
        </w:rPr>
        <w:t xml:space="preserve"> </w:t>
      </w:r>
      <w:r w:rsidR="000823FC" w:rsidRPr="00DA021F">
        <w:rPr>
          <w:rFonts w:ascii="Arial" w:hAnsi="Arial" w:cs="Arial"/>
          <w:color w:val="000000" w:themeColor="text1"/>
        </w:rPr>
        <w:t>considered</w:t>
      </w:r>
      <w:r w:rsidRPr="00DA021F">
        <w:rPr>
          <w:rFonts w:ascii="Arial" w:hAnsi="Arial" w:cs="Arial"/>
          <w:color w:val="000000" w:themeColor="text1"/>
        </w:rPr>
        <w:t>. Specifically, w</w:t>
      </w:r>
      <w:r w:rsidR="00076D46" w:rsidRPr="00DA021F">
        <w:rPr>
          <w:rFonts w:ascii="Arial" w:hAnsi="Arial" w:cs="Arial"/>
          <w:color w:val="000000" w:themeColor="text1"/>
        </w:rPr>
        <w:t xml:space="preserve">hen conducting cross cultural studies, researchers should recognise and acknowledge </w:t>
      </w:r>
      <w:r w:rsidR="00D00019" w:rsidRPr="00DA021F">
        <w:rPr>
          <w:rFonts w:ascii="Arial" w:hAnsi="Arial" w:cs="Arial"/>
          <w:color w:val="000000" w:themeColor="text1"/>
        </w:rPr>
        <w:t xml:space="preserve">the limitations of </w:t>
      </w:r>
      <w:r w:rsidRPr="00DA021F">
        <w:rPr>
          <w:rFonts w:ascii="Arial" w:hAnsi="Arial" w:cs="Arial"/>
          <w:color w:val="000000" w:themeColor="text1"/>
        </w:rPr>
        <w:t xml:space="preserve">Hofstede’s </w:t>
      </w:r>
      <w:r w:rsidR="00D00019" w:rsidRPr="00DA021F">
        <w:rPr>
          <w:rFonts w:ascii="Arial" w:hAnsi="Arial" w:cs="Arial"/>
          <w:color w:val="000000" w:themeColor="text1"/>
        </w:rPr>
        <w:t>theory</w:t>
      </w:r>
      <w:r w:rsidR="00076D46" w:rsidRPr="00DA021F">
        <w:rPr>
          <w:rFonts w:ascii="Arial" w:hAnsi="Arial" w:cs="Arial"/>
          <w:color w:val="000000" w:themeColor="text1"/>
        </w:rPr>
        <w:t xml:space="preserve">, and adopt suitable methodological tools to explore the circumstances, time, and situations along with individuals’ behaviours (Fang, 2003; Tayeb, 1994). For example, rather than assuming British </w:t>
      </w:r>
      <w:r w:rsidR="00076D46" w:rsidRPr="00DA021F">
        <w:rPr>
          <w:rFonts w:ascii="Arial" w:hAnsi="Arial" w:cs="Arial"/>
          <w:color w:val="000000" w:themeColor="text1"/>
        </w:rPr>
        <w:lastRenderedPageBreak/>
        <w:t xml:space="preserve">individuals are influenced by individualist values in conflict handling, it is important to ask individuals why they handle conflict in a certain way. </w:t>
      </w:r>
    </w:p>
    <w:p w14:paraId="4264794D" w14:textId="77777777" w:rsidR="00076D46" w:rsidRPr="00DA021F" w:rsidRDefault="00076D46" w:rsidP="00D00019">
      <w:pPr>
        <w:spacing w:line="480" w:lineRule="auto"/>
        <w:jc w:val="both"/>
        <w:rPr>
          <w:rFonts w:ascii="Arial" w:hAnsi="Arial" w:cs="Arial"/>
          <w:color w:val="000000" w:themeColor="text1"/>
        </w:rPr>
      </w:pPr>
    </w:p>
    <w:p w14:paraId="238E4422" w14:textId="77777777" w:rsidR="00076D46" w:rsidRPr="00914A42" w:rsidRDefault="00076D46" w:rsidP="00BC1E65">
      <w:pPr>
        <w:pStyle w:val="ListParagraph"/>
        <w:numPr>
          <w:ilvl w:val="3"/>
          <w:numId w:val="20"/>
        </w:numPr>
        <w:spacing w:line="480" w:lineRule="auto"/>
        <w:jc w:val="both"/>
        <w:rPr>
          <w:rFonts w:ascii="Arial" w:hAnsi="Arial" w:cs="Arial"/>
          <w:color w:val="000000" w:themeColor="text1"/>
        </w:rPr>
      </w:pPr>
      <w:r w:rsidRPr="00914A42">
        <w:rPr>
          <w:rFonts w:ascii="Arial" w:hAnsi="Arial" w:cs="Arial"/>
          <w:color w:val="000000" w:themeColor="text1"/>
        </w:rPr>
        <w:t xml:space="preserve">Group conflict </w:t>
      </w:r>
    </w:p>
    <w:p w14:paraId="37943C0B" w14:textId="77777777" w:rsidR="009D7DAC" w:rsidRPr="00914A42" w:rsidRDefault="009D7DAC" w:rsidP="00855183">
      <w:pPr>
        <w:spacing w:line="480" w:lineRule="auto"/>
        <w:jc w:val="both"/>
        <w:rPr>
          <w:rFonts w:ascii="Arial" w:hAnsi="Arial" w:cs="Arial"/>
          <w:color w:val="000000" w:themeColor="text1"/>
        </w:rPr>
      </w:pPr>
      <w:r>
        <w:rPr>
          <w:rFonts w:ascii="Arial" w:hAnsi="Arial" w:cs="Arial"/>
          <w:color w:val="000000" w:themeColor="text1"/>
        </w:rPr>
        <w:t>It is</w:t>
      </w:r>
      <w:r w:rsidRPr="009977CC">
        <w:rPr>
          <w:rFonts w:ascii="Arial" w:hAnsi="Arial" w:cs="Arial"/>
          <w:color w:val="000000" w:themeColor="text1"/>
        </w:rPr>
        <w:t xml:space="preserve"> explained in Section 2.3.1 that </w:t>
      </w:r>
      <w:r>
        <w:rPr>
          <w:rFonts w:ascii="Arial" w:hAnsi="Arial" w:cs="Arial"/>
          <w:color w:val="000000" w:themeColor="text1"/>
        </w:rPr>
        <w:t xml:space="preserve">people make intergroup differentiation for a positive self-esteem, and such </w:t>
      </w:r>
      <w:r w:rsidRPr="00914A42">
        <w:rPr>
          <w:rFonts w:ascii="Arial" w:hAnsi="Arial" w:cs="Arial"/>
          <w:color w:val="000000" w:themeColor="text1"/>
        </w:rPr>
        <w:t>desire to favour their in-groups may generate conflict</w:t>
      </w:r>
      <w:r>
        <w:rPr>
          <w:rFonts w:ascii="Arial" w:hAnsi="Arial" w:cs="Arial"/>
          <w:color w:val="000000" w:themeColor="text1"/>
        </w:rPr>
        <w:t>s</w:t>
      </w:r>
      <w:r w:rsidRPr="00914A42">
        <w:rPr>
          <w:rFonts w:ascii="Arial" w:hAnsi="Arial" w:cs="Arial"/>
          <w:color w:val="000000" w:themeColor="text1"/>
        </w:rPr>
        <w:t xml:space="preserve"> (Rhodes and Baron, 2019). When in-group members, especially low-status groups, incline to think their own group is better than others, in return, people of other groups resent such behaviour and treatment. In this sense, the division of groups is enough to generate hostile interactions, which </w:t>
      </w:r>
      <w:r>
        <w:rPr>
          <w:rFonts w:ascii="Arial" w:hAnsi="Arial" w:cs="Arial"/>
          <w:color w:val="000000" w:themeColor="text1"/>
        </w:rPr>
        <w:t>can</w:t>
      </w:r>
      <w:r w:rsidRPr="00914A42">
        <w:rPr>
          <w:rFonts w:ascii="Arial" w:hAnsi="Arial" w:cs="Arial"/>
          <w:color w:val="000000" w:themeColor="text1"/>
        </w:rPr>
        <w:t xml:space="preserve"> constitute in-group favouritism and out-group discrimination wit</w:t>
      </w:r>
      <w:r>
        <w:rPr>
          <w:rFonts w:ascii="Arial" w:hAnsi="Arial" w:cs="Arial"/>
          <w:color w:val="000000" w:themeColor="text1"/>
        </w:rPr>
        <w:t>h</w:t>
      </w:r>
      <w:r w:rsidRPr="00914A42">
        <w:rPr>
          <w:rFonts w:ascii="Arial" w:hAnsi="Arial" w:cs="Arial"/>
          <w:color w:val="000000" w:themeColor="text1"/>
        </w:rPr>
        <w:t xml:space="preserve"> the ignition of frustration or competition (</w:t>
      </w:r>
      <w:proofErr w:type="spellStart"/>
      <w:r w:rsidRPr="00914A42">
        <w:rPr>
          <w:rFonts w:ascii="Arial" w:hAnsi="Arial" w:cs="Arial"/>
          <w:color w:val="000000" w:themeColor="text1"/>
        </w:rPr>
        <w:t>Ramiah</w:t>
      </w:r>
      <w:proofErr w:type="spellEnd"/>
      <w:r w:rsidRPr="00914A42">
        <w:rPr>
          <w:rFonts w:ascii="Arial" w:hAnsi="Arial" w:cs="Arial"/>
          <w:color w:val="000000" w:themeColor="text1"/>
        </w:rPr>
        <w:t xml:space="preserve"> et al., 2011). For example, research has indicated that employees tend to give more positive evaluations to in-group members than to out-group members (Brewer and Brown, 1998, cited in </w:t>
      </w:r>
      <w:proofErr w:type="spellStart"/>
      <w:r w:rsidRPr="00914A42">
        <w:rPr>
          <w:rFonts w:ascii="Arial" w:hAnsi="Arial" w:cs="Arial"/>
          <w:color w:val="000000" w:themeColor="text1"/>
        </w:rPr>
        <w:t>Hofhuis</w:t>
      </w:r>
      <w:proofErr w:type="spellEnd"/>
      <w:r w:rsidRPr="00914A42">
        <w:rPr>
          <w:rFonts w:ascii="Arial" w:hAnsi="Arial" w:cs="Arial"/>
          <w:color w:val="000000" w:themeColor="text1"/>
        </w:rPr>
        <w:t xml:space="preserve"> et al., 2012). Consequently, conflicts will be caused between different and clearly bounded groups, through negative feelings like resentment, anger and so on (</w:t>
      </w:r>
      <w:proofErr w:type="spellStart"/>
      <w:r w:rsidRPr="00914A42">
        <w:rPr>
          <w:rFonts w:ascii="Arial" w:hAnsi="Arial" w:cs="Arial"/>
          <w:color w:val="000000" w:themeColor="text1"/>
        </w:rPr>
        <w:t>Ramiah</w:t>
      </w:r>
      <w:proofErr w:type="spellEnd"/>
      <w:r w:rsidRPr="00914A42">
        <w:rPr>
          <w:rFonts w:ascii="Arial" w:hAnsi="Arial" w:cs="Arial"/>
          <w:color w:val="000000" w:themeColor="text1"/>
        </w:rPr>
        <w:t xml:space="preserve"> et al., 2011). </w:t>
      </w:r>
    </w:p>
    <w:p w14:paraId="40F2C6BB" w14:textId="6CF6F781" w:rsidR="009D7DAC" w:rsidRPr="00914A42" w:rsidRDefault="009D7DAC" w:rsidP="009D7DAC">
      <w:pPr>
        <w:spacing w:line="480" w:lineRule="auto"/>
        <w:ind w:firstLine="720"/>
        <w:jc w:val="both"/>
        <w:rPr>
          <w:rFonts w:ascii="Arial" w:hAnsi="Arial" w:cs="Arial"/>
          <w:color w:val="000000" w:themeColor="text1"/>
        </w:rPr>
      </w:pPr>
      <w:r w:rsidRPr="00914A42">
        <w:rPr>
          <w:rFonts w:ascii="Arial" w:hAnsi="Arial" w:cs="Arial"/>
          <w:color w:val="000000" w:themeColor="text1"/>
        </w:rPr>
        <w:t xml:space="preserve">Cultural differences may lead to conflicts in the workplace. When employees of diverse cultures work together, conflict can arise as their cultural </w:t>
      </w:r>
      <w:r>
        <w:rPr>
          <w:rFonts w:ascii="Arial" w:hAnsi="Arial" w:cs="Arial"/>
          <w:color w:val="000000" w:themeColor="text1"/>
        </w:rPr>
        <w:t>beliefs</w:t>
      </w:r>
      <w:r w:rsidRPr="00914A42">
        <w:rPr>
          <w:rFonts w:ascii="Arial" w:hAnsi="Arial" w:cs="Arial"/>
          <w:color w:val="000000" w:themeColor="text1"/>
        </w:rPr>
        <w:t xml:space="preserve"> clash (Chen et al., 2018). As </w:t>
      </w:r>
      <w:r>
        <w:rPr>
          <w:rFonts w:ascii="Arial" w:hAnsi="Arial" w:cs="Arial"/>
          <w:color w:val="000000" w:themeColor="text1"/>
        </w:rPr>
        <w:t xml:space="preserve">people can categorise other workers based on </w:t>
      </w:r>
      <w:r w:rsidRPr="00914A42">
        <w:rPr>
          <w:rFonts w:ascii="Arial" w:hAnsi="Arial" w:cs="Arial"/>
          <w:color w:val="000000" w:themeColor="text1"/>
        </w:rPr>
        <w:t>cultur</w:t>
      </w:r>
      <w:r>
        <w:rPr>
          <w:rFonts w:ascii="Arial" w:hAnsi="Arial" w:cs="Arial"/>
          <w:color w:val="000000" w:themeColor="text1"/>
        </w:rPr>
        <w:t xml:space="preserve">e </w:t>
      </w:r>
      <w:r w:rsidRPr="00914A42">
        <w:rPr>
          <w:rFonts w:ascii="Arial" w:hAnsi="Arial" w:cs="Arial"/>
          <w:color w:val="000000" w:themeColor="text1"/>
        </w:rPr>
        <w:t>(</w:t>
      </w:r>
      <w:proofErr w:type="spellStart"/>
      <w:r w:rsidRPr="00914A42">
        <w:rPr>
          <w:rFonts w:ascii="Arial" w:eastAsia="PingFang SC" w:hAnsi="Arial" w:cs="Arial"/>
          <w:color w:val="000000" w:themeColor="text1"/>
          <w:shd w:val="clear" w:color="auto" w:fill="FFFFFF"/>
          <w14:ligatures w14:val="none"/>
        </w:rPr>
        <w:t>Worchel</w:t>
      </w:r>
      <w:proofErr w:type="spellEnd"/>
      <w:r w:rsidRPr="00914A42">
        <w:rPr>
          <w:rFonts w:ascii="Arial" w:eastAsia="PingFang SC" w:hAnsi="Arial" w:cs="Arial"/>
          <w:color w:val="000000" w:themeColor="text1"/>
          <w:shd w:val="clear" w:color="auto" w:fill="FFFFFF"/>
          <w14:ligatures w14:val="none"/>
        </w:rPr>
        <w:t>, 2005</w:t>
      </w:r>
      <w:r w:rsidRPr="00914A42">
        <w:rPr>
          <w:rFonts w:ascii="Arial" w:hAnsi="Arial" w:cs="Arial"/>
          <w:color w:val="000000" w:themeColor="text1"/>
        </w:rPr>
        <w:t xml:space="preserve">), it </w:t>
      </w:r>
      <w:r>
        <w:rPr>
          <w:rFonts w:ascii="Arial" w:hAnsi="Arial" w:cs="Arial"/>
          <w:color w:val="000000" w:themeColor="text1"/>
        </w:rPr>
        <w:t>i</w:t>
      </w:r>
      <w:r w:rsidRPr="00914A42">
        <w:rPr>
          <w:rFonts w:ascii="Arial" w:hAnsi="Arial" w:cs="Arial"/>
          <w:color w:val="000000" w:themeColor="text1"/>
        </w:rPr>
        <w:t xml:space="preserve">s possible that Chinese employees might see Western colleagues as out-group members, because Western people’s cultural norms are different from the Chinese culture. In worse situations, Western colleagues may not be seen as a part of the whole organisation. This is evident in the case of Chan and Goto (2003), where the solutions Chinese employees use to deal with conflicts with others were significantly determined by </w:t>
      </w:r>
      <w:r w:rsidR="00FC5528">
        <w:rPr>
          <w:rFonts w:ascii="Arial" w:hAnsi="Arial" w:cs="Arial"/>
          <w:color w:val="000000" w:themeColor="text1"/>
        </w:rPr>
        <w:t>the others’ cultural background</w:t>
      </w:r>
      <w:r>
        <w:rPr>
          <w:rFonts w:ascii="Arial" w:hAnsi="Arial" w:cs="Arial"/>
          <w:color w:val="000000" w:themeColor="text1"/>
        </w:rPr>
        <w:t xml:space="preserve">. </w:t>
      </w:r>
      <w:r w:rsidRPr="00914A42">
        <w:rPr>
          <w:rFonts w:ascii="Arial" w:hAnsi="Arial" w:cs="Arial"/>
          <w:color w:val="000000" w:themeColor="text1"/>
        </w:rPr>
        <w:t xml:space="preserve">Since employees’ cultural identity is </w:t>
      </w:r>
      <w:r w:rsidRPr="00914A42">
        <w:rPr>
          <w:rFonts w:ascii="Arial" w:hAnsi="Arial" w:cs="Arial"/>
          <w:color w:val="000000" w:themeColor="text1"/>
        </w:rPr>
        <w:lastRenderedPageBreak/>
        <w:t>usually salient because it is easily seen and compared (</w:t>
      </w:r>
      <w:proofErr w:type="spellStart"/>
      <w:r w:rsidRPr="00914A42">
        <w:rPr>
          <w:rFonts w:ascii="Arial" w:hAnsi="Arial" w:cs="Arial"/>
          <w:color w:val="000000" w:themeColor="text1"/>
        </w:rPr>
        <w:t>Ashforth</w:t>
      </w:r>
      <w:proofErr w:type="spellEnd"/>
      <w:r w:rsidRPr="00914A42">
        <w:rPr>
          <w:rFonts w:ascii="Arial" w:hAnsi="Arial" w:cs="Arial"/>
          <w:color w:val="000000" w:themeColor="text1"/>
        </w:rPr>
        <w:t xml:space="preserve"> and </w:t>
      </w:r>
      <w:proofErr w:type="spellStart"/>
      <w:r w:rsidRPr="00914A42">
        <w:rPr>
          <w:rFonts w:ascii="Arial" w:hAnsi="Arial" w:cs="Arial"/>
          <w:color w:val="000000" w:themeColor="text1"/>
        </w:rPr>
        <w:t>Mael</w:t>
      </w:r>
      <w:proofErr w:type="spellEnd"/>
      <w:r w:rsidRPr="00914A42">
        <w:rPr>
          <w:rFonts w:ascii="Arial" w:hAnsi="Arial" w:cs="Arial"/>
          <w:color w:val="000000" w:themeColor="text1"/>
        </w:rPr>
        <w:t>, 1989), conflicts may arise when they seek positive self-esteem. The existence of these cultural differentiations will therefore be a source of conflicts (</w:t>
      </w:r>
      <w:proofErr w:type="spellStart"/>
      <w:r w:rsidRPr="00914A42">
        <w:rPr>
          <w:rFonts w:ascii="Arial" w:hAnsi="Arial" w:cs="Arial"/>
          <w:color w:val="000000" w:themeColor="text1"/>
        </w:rPr>
        <w:t>Gheorghiu</w:t>
      </w:r>
      <w:proofErr w:type="spellEnd"/>
      <w:r w:rsidRPr="00914A42">
        <w:rPr>
          <w:rFonts w:ascii="Arial" w:hAnsi="Arial" w:cs="Arial"/>
          <w:color w:val="000000" w:themeColor="text1"/>
        </w:rPr>
        <w:t xml:space="preserve"> and Stephens, 2016; De </w:t>
      </w:r>
      <w:proofErr w:type="spellStart"/>
      <w:r w:rsidRPr="00914A42">
        <w:rPr>
          <w:rFonts w:ascii="Arial" w:hAnsi="Arial" w:cs="Arial"/>
          <w:color w:val="000000" w:themeColor="text1"/>
        </w:rPr>
        <w:t>Dreu</w:t>
      </w:r>
      <w:proofErr w:type="spellEnd"/>
      <w:r w:rsidRPr="00914A42">
        <w:rPr>
          <w:rFonts w:ascii="Arial" w:hAnsi="Arial" w:cs="Arial"/>
          <w:color w:val="000000" w:themeColor="text1"/>
        </w:rPr>
        <w:t xml:space="preserve"> and Gelfand, 2008).</w:t>
      </w:r>
    </w:p>
    <w:p w14:paraId="49DE4EAB" w14:textId="03566182" w:rsidR="00076D46" w:rsidRPr="00914A42" w:rsidRDefault="00076D46" w:rsidP="00914A42">
      <w:pPr>
        <w:spacing w:line="480" w:lineRule="auto"/>
        <w:ind w:firstLine="720"/>
        <w:jc w:val="both"/>
        <w:rPr>
          <w:rFonts w:ascii="Arial" w:hAnsi="Arial" w:cs="Arial"/>
          <w:color w:val="000000" w:themeColor="text1"/>
        </w:rPr>
      </w:pPr>
      <w:r w:rsidRPr="00914A42">
        <w:rPr>
          <w:rFonts w:ascii="Arial" w:hAnsi="Arial" w:cs="Arial"/>
          <w:color w:val="000000" w:themeColor="text1"/>
        </w:rPr>
        <w:t xml:space="preserve">However, Reicher (2004) argued that the assumption that cultural differences </w:t>
      </w:r>
      <w:r w:rsidR="00AB6676">
        <w:rPr>
          <w:rFonts w:ascii="Arial" w:hAnsi="Arial" w:cs="Arial"/>
          <w:color w:val="000000" w:themeColor="text1"/>
        </w:rPr>
        <w:t xml:space="preserve">can </w:t>
      </w:r>
      <w:r w:rsidRPr="00914A42">
        <w:rPr>
          <w:rFonts w:ascii="Arial" w:hAnsi="Arial" w:cs="Arial"/>
          <w:color w:val="000000" w:themeColor="text1"/>
        </w:rPr>
        <w:t>cause conflict overlooks the process of conflict. This indicates that it is crucial to consider “any ability to explain when groups enter into conflict, what conditions lead to such conflict, who they target in their actions, and the precise forms taken by their action” (p. 924). Without exploring how, where and when conflict happens, individuals’ rich behaviour under a certain situation will be reduced to only one specific action and uniformity.</w:t>
      </w:r>
    </w:p>
    <w:p w14:paraId="707CCB63" w14:textId="77777777" w:rsidR="00076D46" w:rsidRPr="00914A42" w:rsidRDefault="00076D46" w:rsidP="00914A42">
      <w:pPr>
        <w:spacing w:line="480" w:lineRule="auto"/>
        <w:jc w:val="both"/>
        <w:rPr>
          <w:rFonts w:ascii="Arial" w:hAnsi="Arial" w:cs="Arial"/>
          <w:color w:val="000000" w:themeColor="text1"/>
        </w:rPr>
      </w:pPr>
    </w:p>
    <w:p w14:paraId="2387921B" w14:textId="34318A2B" w:rsidR="000611EC" w:rsidRPr="000611EC" w:rsidRDefault="000611EC" w:rsidP="00BC1E65">
      <w:pPr>
        <w:pStyle w:val="ListParagraph"/>
        <w:widowControl w:val="0"/>
        <w:numPr>
          <w:ilvl w:val="2"/>
          <w:numId w:val="20"/>
        </w:numPr>
        <w:spacing w:line="480" w:lineRule="auto"/>
        <w:jc w:val="both"/>
        <w:rPr>
          <w:rFonts w:ascii="Arial" w:eastAsia="PingFang SC" w:hAnsi="Arial" w:cs="Arial"/>
          <w:b/>
          <w:bCs/>
          <w:color w:val="000000" w:themeColor="text1"/>
          <w:shd w:val="clear" w:color="auto" w:fill="FFFFFF"/>
          <w14:ligatures w14:val="none"/>
        </w:rPr>
      </w:pPr>
      <w:r w:rsidRPr="000611EC">
        <w:rPr>
          <w:rFonts w:ascii="Arial" w:eastAsia="PingFang SC" w:hAnsi="Arial" w:cs="Arial"/>
          <w:b/>
          <w:bCs/>
          <w:color w:val="000000" w:themeColor="text1"/>
          <w:shd w:val="clear" w:color="auto" w:fill="FFFFFF"/>
          <w14:ligatures w14:val="none"/>
        </w:rPr>
        <w:t>Work identity</w:t>
      </w:r>
    </w:p>
    <w:p w14:paraId="35D3BC41" w14:textId="291EFA65" w:rsidR="00E83E64" w:rsidRPr="000611EC" w:rsidRDefault="00231644" w:rsidP="00855183">
      <w:pPr>
        <w:widowControl w:val="0"/>
        <w:spacing w:line="480" w:lineRule="auto"/>
        <w:jc w:val="both"/>
        <w:rPr>
          <w:rFonts w:ascii="Arial" w:eastAsia="PingFang SC" w:hAnsi="Arial" w:cs="Arial"/>
          <w:color w:val="000000" w:themeColor="text1"/>
          <w:shd w:val="clear" w:color="auto" w:fill="FFFFFF"/>
          <w14:ligatures w14:val="none"/>
        </w:rPr>
      </w:pPr>
      <w:r>
        <w:rPr>
          <w:rFonts w:ascii="Arial" w:eastAsia="PingFang SC" w:hAnsi="Arial" w:cs="Arial"/>
          <w:color w:val="000000" w:themeColor="text1"/>
          <w:shd w:val="clear" w:color="auto" w:fill="FFFFFF"/>
          <w14:ligatures w14:val="none"/>
        </w:rPr>
        <w:t>C</w:t>
      </w:r>
      <w:r w:rsidR="00076D46" w:rsidRPr="000611EC">
        <w:rPr>
          <w:rFonts w:ascii="Arial" w:eastAsia="PingFang SC" w:hAnsi="Arial" w:cs="Arial"/>
          <w:color w:val="000000" w:themeColor="text1"/>
          <w:shd w:val="clear" w:color="auto" w:fill="FFFFFF"/>
          <w14:ligatures w14:val="none"/>
        </w:rPr>
        <w:t xml:space="preserve">ultural </w:t>
      </w:r>
      <w:r>
        <w:rPr>
          <w:rFonts w:ascii="Arial" w:eastAsia="PingFang SC" w:hAnsi="Arial" w:cs="Arial"/>
          <w:color w:val="000000" w:themeColor="text1"/>
          <w:shd w:val="clear" w:color="auto" w:fill="FFFFFF"/>
          <w14:ligatures w14:val="none"/>
        </w:rPr>
        <w:t xml:space="preserve">identity is unlikely to be the only social identity </w:t>
      </w:r>
      <w:r w:rsidR="00076D46" w:rsidRPr="000611EC">
        <w:rPr>
          <w:rFonts w:ascii="Arial" w:eastAsia="PingFang SC" w:hAnsi="Arial" w:cs="Arial"/>
          <w:color w:val="000000" w:themeColor="text1"/>
          <w:shd w:val="clear" w:color="auto" w:fill="FFFFFF"/>
          <w14:ligatures w14:val="none"/>
        </w:rPr>
        <w:t xml:space="preserve">at work. </w:t>
      </w:r>
      <w:r w:rsidR="00E83E64">
        <w:rPr>
          <w:rFonts w:ascii="Arial" w:eastAsia="PingFang SC" w:hAnsi="Arial" w:cs="Arial"/>
          <w:color w:val="000000" w:themeColor="text1"/>
          <w:shd w:val="clear" w:color="auto" w:fill="FFFFFF"/>
          <w14:ligatures w14:val="none"/>
        </w:rPr>
        <w:t>S</w:t>
      </w:r>
      <w:r w:rsidR="00076D46" w:rsidRPr="000611EC">
        <w:rPr>
          <w:rFonts w:ascii="Arial" w:eastAsia="PingFang SC" w:hAnsi="Arial" w:cs="Arial"/>
          <w:color w:val="000000" w:themeColor="text1"/>
          <w:shd w:val="clear" w:color="auto" w:fill="FFFFFF"/>
          <w14:ligatures w14:val="none"/>
        </w:rPr>
        <w:t>ocial identification constitutes a large component of people’s organisational-based self-definition (</w:t>
      </w:r>
      <w:proofErr w:type="spellStart"/>
      <w:r w:rsidR="00076D46" w:rsidRPr="000611EC">
        <w:rPr>
          <w:rFonts w:ascii="Arial" w:hAnsi="Arial" w:cs="Arial"/>
          <w:color w:val="000000" w:themeColor="text1"/>
        </w:rPr>
        <w:t>Valackiene</w:t>
      </w:r>
      <w:proofErr w:type="spellEnd"/>
      <w:r w:rsidR="00076D46" w:rsidRPr="000611EC">
        <w:rPr>
          <w:rFonts w:ascii="Arial" w:hAnsi="Arial" w:cs="Arial"/>
          <w:color w:val="000000" w:themeColor="text1"/>
        </w:rPr>
        <w:t>, 2009</w:t>
      </w:r>
      <w:r w:rsidR="00076D46" w:rsidRPr="000611EC">
        <w:rPr>
          <w:rFonts w:ascii="Arial" w:eastAsia="PingFang SC" w:hAnsi="Arial" w:cs="Arial"/>
          <w:color w:val="000000" w:themeColor="text1"/>
          <w:shd w:val="clear" w:color="auto" w:fill="FFFFFF"/>
          <w14:ligatures w14:val="none"/>
        </w:rPr>
        <w:t xml:space="preserve">). </w:t>
      </w:r>
      <w:r w:rsidR="00561E9A">
        <w:rPr>
          <w:rFonts w:ascii="Arial" w:eastAsia="PingFang SC" w:hAnsi="Arial" w:cs="Arial"/>
          <w:color w:val="000000" w:themeColor="text1"/>
          <w:shd w:val="clear" w:color="auto" w:fill="FFFFFF"/>
          <w14:ligatures w14:val="none"/>
        </w:rPr>
        <w:t>It</w:t>
      </w:r>
      <w:r w:rsidR="00E83E64" w:rsidRPr="000611EC">
        <w:rPr>
          <w:rFonts w:ascii="Arial" w:eastAsia="PingFang SC" w:hAnsi="Arial" w:cs="Arial"/>
          <w:color w:val="000000" w:themeColor="text1"/>
          <w:shd w:val="clear" w:color="auto" w:fill="FFFFFF"/>
          <w14:ligatures w14:val="none"/>
        </w:rPr>
        <w:t xml:space="preserve"> helps employees to better understand the organisation, have a sense of who they are, and how to behave within it (</w:t>
      </w:r>
      <w:proofErr w:type="spellStart"/>
      <w:r w:rsidR="00E83E64" w:rsidRPr="000611EC">
        <w:rPr>
          <w:rFonts w:ascii="Arial" w:eastAsia="PingFang SC" w:hAnsi="Arial" w:cs="Arial"/>
          <w:color w:val="000000" w:themeColor="text1"/>
          <w:shd w:val="clear" w:color="auto" w:fill="FFFFFF"/>
          <w14:ligatures w14:val="none"/>
        </w:rPr>
        <w:t>Ashforth</w:t>
      </w:r>
      <w:proofErr w:type="spellEnd"/>
      <w:r w:rsidR="00E83E64" w:rsidRPr="000611EC">
        <w:rPr>
          <w:rFonts w:ascii="Arial" w:eastAsia="PingFang SC" w:hAnsi="Arial" w:cs="Arial"/>
          <w:color w:val="000000" w:themeColor="text1"/>
          <w:shd w:val="clear" w:color="auto" w:fill="FFFFFF"/>
          <w14:ligatures w14:val="none"/>
        </w:rPr>
        <w:t xml:space="preserve"> and </w:t>
      </w:r>
      <w:proofErr w:type="spellStart"/>
      <w:r w:rsidR="00E83E64" w:rsidRPr="000611EC">
        <w:rPr>
          <w:rFonts w:ascii="Arial" w:eastAsia="PingFang SC" w:hAnsi="Arial" w:cs="Arial"/>
          <w:color w:val="000000" w:themeColor="text1"/>
          <w:shd w:val="clear" w:color="auto" w:fill="FFFFFF"/>
          <w14:ligatures w14:val="none"/>
        </w:rPr>
        <w:t>Mael</w:t>
      </w:r>
      <w:proofErr w:type="spellEnd"/>
      <w:r w:rsidR="00E83E64" w:rsidRPr="000611EC">
        <w:rPr>
          <w:rFonts w:ascii="Arial" w:eastAsia="PingFang SC" w:hAnsi="Arial" w:cs="Arial"/>
          <w:color w:val="000000" w:themeColor="text1"/>
          <w:shd w:val="clear" w:color="auto" w:fill="FFFFFF"/>
          <w14:ligatures w14:val="none"/>
        </w:rPr>
        <w:t>, 1989).</w:t>
      </w:r>
      <w:r w:rsidR="00E83E64">
        <w:rPr>
          <w:rFonts w:ascii="Arial" w:eastAsia="PingFang SC" w:hAnsi="Arial" w:cs="Arial"/>
          <w:color w:val="000000" w:themeColor="text1"/>
          <w:shd w:val="clear" w:color="auto" w:fill="FFFFFF"/>
          <w14:ligatures w14:val="none"/>
        </w:rPr>
        <w:t xml:space="preserve"> </w:t>
      </w:r>
      <w:r w:rsidR="00561E9A">
        <w:rPr>
          <w:rFonts w:ascii="Arial" w:eastAsia="PingFang SC" w:hAnsi="Arial" w:cs="Arial"/>
          <w:color w:val="000000" w:themeColor="text1"/>
          <w:shd w:val="clear" w:color="auto" w:fill="FFFFFF"/>
          <w14:ligatures w14:val="none"/>
        </w:rPr>
        <w:t>I</w:t>
      </w:r>
      <w:r w:rsidR="00E83E64" w:rsidRPr="000611EC">
        <w:rPr>
          <w:rFonts w:ascii="Arial" w:eastAsia="PingFang SC" w:hAnsi="Arial" w:cs="Arial"/>
          <w:color w:val="000000" w:themeColor="text1"/>
          <w:shd w:val="clear" w:color="auto" w:fill="FFFFFF"/>
          <w14:ligatures w14:val="none"/>
        </w:rPr>
        <w:t>n complex organisations,</w:t>
      </w:r>
      <w:r w:rsidR="00E83E64">
        <w:rPr>
          <w:rFonts w:ascii="Arial" w:eastAsia="PingFang SC" w:hAnsi="Arial" w:cs="Arial"/>
          <w:color w:val="000000" w:themeColor="text1"/>
          <w:shd w:val="clear" w:color="auto" w:fill="FFFFFF"/>
          <w14:ligatures w14:val="none"/>
        </w:rPr>
        <w:t xml:space="preserve"> individuals </w:t>
      </w:r>
      <w:r w:rsidR="00561E9A">
        <w:rPr>
          <w:rFonts w:ascii="Arial" w:eastAsia="PingFang SC" w:hAnsi="Arial" w:cs="Arial"/>
          <w:color w:val="000000" w:themeColor="text1"/>
          <w:shd w:val="clear" w:color="auto" w:fill="FFFFFF"/>
          <w14:ligatures w14:val="none"/>
        </w:rPr>
        <w:t>often</w:t>
      </w:r>
      <w:r w:rsidR="00E83E64">
        <w:rPr>
          <w:rFonts w:ascii="Arial" w:eastAsia="PingFang SC" w:hAnsi="Arial" w:cs="Arial"/>
          <w:color w:val="000000" w:themeColor="text1"/>
          <w:shd w:val="clear" w:color="auto" w:fill="FFFFFF"/>
          <w14:ligatures w14:val="none"/>
        </w:rPr>
        <w:t xml:space="preserve"> make sense of themselves based on various kinds of networks and interaction. </w:t>
      </w:r>
      <w:r w:rsidR="00076D46" w:rsidRPr="000611EC">
        <w:rPr>
          <w:rFonts w:ascii="Arial" w:eastAsia="PingFang SC" w:hAnsi="Arial" w:cs="Arial"/>
          <w:color w:val="000000" w:themeColor="text1"/>
          <w:shd w:val="clear" w:color="auto" w:fill="FFFFFF"/>
          <w14:ligatures w14:val="none"/>
        </w:rPr>
        <w:t xml:space="preserve">As has been pointed out, “identity, it seems, can be linked to nearly everything: from mergers, motivation and </w:t>
      </w:r>
      <w:proofErr w:type="gramStart"/>
      <w:r w:rsidR="00076D46" w:rsidRPr="000611EC">
        <w:rPr>
          <w:rFonts w:ascii="Arial" w:eastAsia="PingFang SC" w:hAnsi="Arial" w:cs="Arial"/>
          <w:color w:val="000000" w:themeColor="text1"/>
          <w:shd w:val="clear" w:color="auto" w:fill="FFFFFF"/>
          <w14:ligatures w14:val="none"/>
        </w:rPr>
        <w:t>meaning-making</w:t>
      </w:r>
      <w:proofErr w:type="gramEnd"/>
      <w:r w:rsidR="00076D46" w:rsidRPr="000611EC">
        <w:rPr>
          <w:rFonts w:ascii="Arial" w:eastAsia="PingFang SC" w:hAnsi="Arial" w:cs="Arial"/>
          <w:color w:val="000000" w:themeColor="text1"/>
          <w:shd w:val="clear" w:color="auto" w:fill="FFFFFF"/>
          <w14:ligatures w14:val="none"/>
        </w:rPr>
        <w:t xml:space="preserve"> to ethnicity, entrepreneurship and emotions to politics, participation and project teams” (</w:t>
      </w:r>
      <w:r w:rsidR="00076D46" w:rsidRPr="000611EC">
        <w:rPr>
          <w:rFonts w:ascii="Arial" w:hAnsi="Arial" w:cs="Arial"/>
          <w:color w:val="000000" w:themeColor="text1"/>
        </w:rPr>
        <w:t>Alvesson et al., 2008, p. 5</w:t>
      </w:r>
      <w:r w:rsidR="00076D46" w:rsidRPr="000611EC">
        <w:rPr>
          <w:rFonts w:ascii="Arial" w:eastAsia="PingFang SC" w:hAnsi="Arial" w:cs="Arial"/>
          <w:color w:val="000000" w:themeColor="text1"/>
          <w:shd w:val="clear" w:color="auto" w:fill="FFFFFF"/>
          <w14:ligatures w14:val="none"/>
        </w:rPr>
        <w:t xml:space="preserve">). </w:t>
      </w:r>
      <w:r w:rsidR="00E83E64">
        <w:rPr>
          <w:rFonts w:ascii="Arial" w:eastAsia="PingFang SC" w:hAnsi="Arial" w:cs="Arial"/>
          <w:color w:val="000000" w:themeColor="text1"/>
          <w:shd w:val="clear" w:color="auto" w:fill="FFFFFF"/>
          <w14:ligatures w14:val="none"/>
        </w:rPr>
        <w:t>To sum up</w:t>
      </w:r>
      <w:r w:rsidR="00076D46" w:rsidRPr="000611EC">
        <w:rPr>
          <w:rFonts w:ascii="Arial" w:eastAsia="PingFang SC" w:hAnsi="Arial" w:cs="Arial"/>
          <w:color w:val="000000" w:themeColor="text1"/>
          <w:shd w:val="clear" w:color="auto" w:fill="FFFFFF"/>
          <w14:ligatures w14:val="none"/>
        </w:rPr>
        <w:t>, employees tend to have multiple identities in organisations (Pate et al., 2009).</w:t>
      </w:r>
    </w:p>
    <w:p w14:paraId="03E3526C" w14:textId="4838C44B" w:rsidR="00AB6676" w:rsidRPr="00DA021F" w:rsidRDefault="00AB6676" w:rsidP="00AB6676">
      <w:pPr>
        <w:widowControl w:val="0"/>
        <w:spacing w:line="480" w:lineRule="auto"/>
        <w:ind w:firstLine="720"/>
        <w:jc w:val="both"/>
        <w:rPr>
          <w:rFonts w:ascii="Arial" w:eastAsia="PingFang SC" w:hAnsi="Arial" w:cs="Arial"/>
          <w:color w:val="000000" w:themeColor="text1"/>
          <w:shd w:val="clear" w:color="auto" w:fill="FFFFFF"/>
          <w14:ligatures w14:val="none"/>
        </w:rPr>
      </w:pPr>
      <w:r w:rsidRPr="00914A42">
        <w:rPr>
          <w:rFonts w:ascii="Arial" w:eastAsia="PingFang SC" w:hAnsi="Arial" w:cs="Arial"/>
          <w:color w:val="000000" w:themeColor="text1"/>
          <w:shd w:val="clear" w:color="auto" w:fill="FFFFFF"/>
          <w14:ligatures w14:val="none"/>
        </w:rPr>
        <w:t xml:space="preserve">One of the identities </w:t>
      </w:r>
      <w:r>
        <w:rPr>
          <w:rFonts w:ascii="Arial" w:eastAsia="PingFang SC" w:hAnsi="Arial" w:cs="Arial"/>
          <w:color w:val="000000" w:themeColor="text1"/>
          <w:shd w:val="clear" w:color="auto" w:fill="FFFFFF"/>
          <w14:ligatures w14:val="none"/>
        </w:rPr>
        <w:t xml:space="preserve">that sparks increasing attention </w:t>
      </w:r>
      <w:r w:rsidRPr="00914A42">
        <w:rPr>
          <w:rFonts w:ascii="Arial" w:eastAsia="PingFang SC" w:hAnsi="Arial" w:cs="Arial"/>
          <w:color w:val="000000" w:themeColor="text1"/>
          <w:shd w:val="clear" w:color="auto" w:fill="FFFFFF"/>
          <w14:ligatures w14:val="none"/>
        </w:rPr>
        <w:t>might be work identity</w:t>
      </w:r>
      <w:r>
        <w:rPr>
          <w:rFonts w:ascii="Arial" w:hAnsi="Arial" w:cs="Arial"/>
          <w:color w:val="000000" w:themeColor="text1"/>
        </w:rPr>
        <w:t xml:space="preserve">. Although it is agreed that </w:t>
      </w:r>
      <w:r>
        <w:rPr>
          <w:rFonts w:ascii="Arial" w:eastAsia="PingFang SC" w:hAnsi="Arial" w:cs="Arial"/>
          <w:color w:val="000000" w:themeColor="text1"/>
          <w:shd w:val="clear" w:color="auto" w:fill="FFFFFF"/>
          <w14:ligatures w14:val="none"/>
        </w:rPr>
        <w:t>work</w:t>
      </w:r>
      <w:r w:rsidRPr="00914A42">
        <w:rPr>
          <w:rFonts w:ascii="Arial" w:eastAsia="PingFang SC" w:hAnsi="Arial" w:cs="Arial"/>
          <w:color w:val="000000" w:themeColor="text1"/>
          <w:shd w:val="clear" w:color="auto" w:fill="FFFFFF"/>
          <w14:ligatures w14:val="none"/>
        </w:rPr>
        <w:t xml:space="preserve"> identity refers to individuals’ identification</w:t>
      </w:r>
      <w:r w:rsidRPr="00914A42">
        <w:rPr>
          <w:rFonts w:ascii="Arial" w:hAnsi="Arial" w:cs="Arial"/>
          <w:color w:val="000000" w:themeColor="text1"/>
        </w:rPr>
        <w:t xml:space="preserve"> within the </w:t>
      </w:r>
      <w:r w:rsidRPr="00914A42">
        <w:rPr>
          <w:rFonts w:ascii="Arial" w:hAnsi="Arial" w:cs="Arial"/>
          <w:color w:val="000000" w:themeColor="text1"/>
        </w:rPr>
        <w:lastRenderedPageBreak/>
        <w:t>employment environment, including the workplace and work role (Buche, 2008)</w:t>
      </w:r>
      <w:r>
        <w:rPr>
          <w:rFonts w:ascii="Arial" w:hAnsi="Arial" w:cs="Arial"/>
          <w:color w:val="000000" w:themeColor="text1"/>
        </w:rPr>
        <w:t xml:space="preserve">, its exact definition is less agreed upon. </w:t>
      </w:r>
      <w:r w:rsidRPr="00914A42">
        <w:rPr>
          <w:rFonts w:ascii="Arial" w:eastAsia="PingFang SC" w:hAnsi="Arial" w:cs="Arial"/>
          <w:color w:val="000000" w:themeColor="text1"/>
          <w:shd w:val="clear" w:color="auto" w:fill="FFFFFF"/>
          <w14:ligatures w14:val="none"/>
        </w:rPr>
        <w:t xml:space="preserve">For example, </w:t>
      </w:r>
      <w:r w:rsidRPr="00914A42">
        <w:rPr>
          <w:rFonts w:ascii="Arial" w:hAnsi="Arial" w:cs="Arial"/>
          <w:color w:val="000000" w:themeColor="text1"/>
        </w:rPr>
        <w:t xml:space="preserve">French and Caplan (1972) define it as “the extent to which workers find their jobs meaningful with regards to their skills, talents, and capabilities” (cited in Banerjee, 2013, p. 20); Walsh and Gordon (2007) define it as “a work-based self-concept constituted of a combination of organisational, occupational and other identities that shape the roles individuals adopt and the corresponding ways they behave when performing their work in the context of their jobs and/or careers”. (p. 2). These definitions deliver a key message that </w:t>
      </w:r>
      <w:r>
        <w:rPr>
          <w:rFonts w:ascii="Arial" w:hAnsi="Arial" w:cs="Arial"/>
          <w:color w:val="000000" w:themeColor="text1"/>
        </w:rPr>
        <w:t xml:space="preserve">work identity is related to </w:t>
      </w:r>
      <w:r w:rsidRPr="00914A42">
        <w:rPr>
          <w:rFonts w:ascii="Arial" w:hAnsi="Arial" w:cs="Arial"/>
          <w:color w:val="000000" w:themeColor="text1"/>
        </w:rPr>
        <w:t>individuals</w:t>
      </w:r>
      <w:r>
        <w:rPr>
          <w:rFonts w:ascii="Arial" w:hAnsi="Arial" w:cs="Arial"/>
          <w:color w:val="000000" w:themeColor="text1"/>
        </w:rPr>
        <w:t>’</w:t>
      </w:r>
      <w:r w:rsidRPr="00914A42">
        <w:rPr>
          <w:rFonts w:ascii="Arial" w:hAnsi="Arial" w:cs="Arial"/>
          <w:color w:val="000000" w:themeColor="text1"/>
        </w:rPr>
        <w:t xml:space="preserve"> commit</w:t>
      </w:r>
      <w:r>
        <w:rPr>
          <w:rFonts w:ascii="Arial" w:hAnsi="Arial" w:cs="Arial"/>
          <w:color w:val="000000" w:themeColor="text1"/>
        </w:rPr>
        <w:t>ment</w:t>
      </w:r>
      <w:r w:rsidRPr="00914A42">
        <w:rPr>
          <w:rFonts w:ascii="Arial" w:hAnsi="Arial" w:cs="Arial"/>
          <w:color w:val="000000" w:themeColor="text1"/>
        </w:rPr>
        <w:t xml:space="preserve"> to their work</w:t>
      </w:r>
      <w:r>
        <w:rPr>
          <w:rFonts w:ascii="Arial" w:hAnsi="Arial" w:cs="Arial"/>
          <w:color w:val="000000" w:themeColor="text1"/>
        </w:rPr>
        <w:t>,</w:t>
      </w:r>
      <w:r w:rsidRPr="00914A42">
        <w:rPr>
          <w:rFonts w:ascii="Arial" w:hAnsi="Arial" w:cs="Arial"/>
          <w:color w:val="000000" w:themeColor="text1"/>
        </w:rPr>
        <w:t xml:space="preserve"> </w:t>
      </w:r>
      <w:r>
        <w:rPr>
          <w:rFonts w:ascii="Arial" w:hAnsi="Arial" w:cs="Arial"/>
          <w:color w:val="000000" w:themeColor="text1"/>
        </w:rPr>
        <w:t xml:space="preserve">and </w:t>
      </w:r>
      <w:r w:rsidRPr="00914A42">
        <w:rPr>
          <w:rFonts w:ascii="Arial" w:hAnsi="Arial" w:cs="Arial"/>
          <w:color w:val="000000" w:themeColor="text1"/>
        </w:rPr>
        <w:t xml:space="preserve">different levels of work groups. </w:t>
      </w:r>
      <w:r w:rsidRPr="00914A42">
        <w:rPr>
          <w:rFonts w:ascii="Arial" w:eastAsia="PingFang SC" w:hAnsi="Arial" w:cs="Arial"/>
          <w:color w:val="000000" w:themeColor="text1"/>
          <w:shd w:val="clear" w:color="auto" w:fill="FFFFFF"/>
          <w14:ligatures w14:val="none"/>
        </w:rPr>
        <w:t xml:space="preserve">In other words, people might have </w:t>
      </w:r>
      <w:r w:rsidRPr="00914A42">
        <w:rPr>
          <w:rFonts w:ascii="Arial" w:hAnsi="Arial" w:cs="Arial"/>
          <w:color w:val="000000" w:themeColor="text1"/>
        </w:rPr>
        <w:t xml:space="preserve">different ways to identify himself/herself </w:t>
      </w:r>
      <w:r w:rsidRPr="00914A42">
        <w:rPr>
          <w:rFonts w:ascii="Arial" w:eastAsia="PingFang SC" w:hAnsi="Arial" w:cs="Arial"/>
          <w:color w:val="000000" w:themeColor="text1"/>
          <w:shd w:val="clear" w:color="auto" w:fill="FFFFFF"/>
          <w14:ligatures w14:val="none"/>
        </w:rPr>
        <w:t xml:space="preserve">within the work context, so </w:t>
      </w:r>
      <w:r>
        <w:rPr>
          <w:rFonts w:ascii="Arial" w:hAnsi="Arial" w:cs="Arial"/>
          <w:color w:val="000000" w:themeColor="text1"/>
        </w:rPr>
        <w:t xml:space="preserve">work identity </w:t>
      </w:r>
      <w:r w:rsidRPr="00914A42">
        <w:rPr>
          <w:rFonts w:ascii="Arial" w:hAnsi="Arial" w:cs="Arial"/>
          <w:color w:val="000000" w:themeColor="text1"/>
        </w:rPr>
        <w:t xml:space="preserve">could include a group of work-based identities, such as </w:t>
      </w:r>
      <w:r>
        <w:rPr>
          <w:rFonts w:ascii="Arial" w:hAnsi="Arial" w:cs="Arial"/>
          <w:color w:val="000000" w:themeColor="text1"/>
        </w:rPr>
        <w:t>occupation</w:t>
      </w:r>
      <w:r w:rsidRPr="00914A42">
        <w:rPr>
          <w:rFonts w:ascii="Arial" w:hAnsi="Arial" w:cs="Arial"/>
          <w:color w:val="000000" w:themeColor="text1"/>
        </w:rPr>
        <w:t>, team, department</w:t>
      </w:r>
      <w:r>
        <w:rPr>
          <w:rFonts w:ascii="Arial" w:hAnsi="Arial" w:cs="Arial"/>
          <w:color w:val="000000" w:themeColor="text1"/>
        </w:rPr>
        <w:t xml:space="preserve">, organisational identity, </w:t>
      </w:r>
      <w:r w:rsidRPr="00914A42">
        <w:rPr>
          <w:rFonts w:ascii="Arial" w:hAnsi="Arial" w:cs="Arial"/>
          <w:color w:val="000000" w:themeColor="text1"/>
        </w:rPr>
        <w:t>and so on (</w:t>
      </w:r>
      <w:proofErr w:type="spellStart"/>
      <w:r w:rsidRPr="00914A42">
        <w:rPr>
          <w:rFonts w:ascii="Arial" w:hAnsi="Arial" w:cs="Arial"/>
          <w:color w:val="000000" w:themeColor="text1"/>
        </w:rPr>
        <w:t>Sulphey</w:t>
      </w:r>
      <w:proofErr w:type="spellEnd"/>
      <w:r w:rsidRPr="00914A42">
        <w:rPr>
          <w:rFonts w:ascii="Arial" w:hAnsi="Arial" w:cs="Arial"/>
          <w:color w:val="000000" w:themeColor="text1"/>
        </w:rPr>
        <w:t xml:space="preserve">, 2020). </w:t>
      </w:r>
      <w:r w:rsidRPr="00914A42">
        <w:rPr>
          <w:rFonts w:ascii="Arial" w:eastAsia="PingFang SC" w:hAnsi="Arial" w:cs="Arial"/>
          <w:color w:val="000000" w:themeColor="text1"/>
          <w:shd w:val="clear" w:color="auto" w:fill="FFFFFF"/>
          <w14:ligatures w14:val="none"/>
        </w:rPr>
        <w:t xml:space="preserve">Overall, </w:t>
      </w:r>
      <w:r w:rsidRPr="00DA021F">
        <w:rPr>
          <w:rFonts w:ascii="Arial" w:eastAsia="PingFang SC" w:hAnsi="Arial" w:cs="Arial"/>
          <w:color w:val="000000" w:themeColor="text1"/>
          <w:shd w:val="clear" w:color="auto" w:fill="FFFFFF"/>
          <w14:ligatures w14:val="none"/>
        </w:rPr>
        <w:t>work identity/identification is</w:t>
      </w:r>
      <w:r w:rsidRPr="00DA021F">
        <w:rPr>
          <w:rFonts w:ascii="Arial" w:hAnsi="Arial" w:cs="Arial"/>
          <w:color w:val="000000" w:themeColor="text1"/>
        </w:rPr>
        <w:t xml:space="preserve"> multi-layered, multifaceted, and multidimensional concept (</w:t>
      </w:r>
      <w:proofErr w:type="spellStart"/>
      <w:r w:rsidRPr="00DA021F">
        <w:rPr>
          <w:rFonts w:ascii="Arial" w:hAnsi="Arial" w:cs="Arial"/>
          <w:color w:val="000000" w:themeColor="text1"/>
        </w:rPr>
        <w:t>Sulphey</w:t>
      </w:r>
      <w:proofErr w:type="spellEnd"/>
      <w:r w:rsidRPr="00DA021F">
        <w:rPr>
          <w:rFonts w:ascii="Arial" w:hAnsi="Arial" w:cs="Arial"/>
          <w:color w:val="000000" w:themeColor="text1"/>
        </w:rPr>
        <w:t xml:space="preserve">, 2020). </w:t>
      </w:r>
    </w:p>
    <w:p w14:paraId="3393762B" w14:textId="4915A22E" w:rsidR="008B14B7" w:rsidRPr="00DA021F" w:rsidRDefault="008B14B7" w:rsidP="008B14B7">
      <w:pPr>
        <w:widowControl w:val="0"/>
        <w:spacing w:line="480" w:lineRule="auto"/>
        <w:ind w:firstLine="720"/>
        <w:jc w:val="both"/>
        <w:rPr>
          <w:rFonts w:ascii="Arial" w:eastAsia="Arial" w:hAnsi="Arial" w:cs="Arial"/>
          <w:color w:val="000000" w:themeColor="text1"/>
        </w:rPr>
      </w:pPr>
      <w:r w:rsidRPr="00DA021F">
        <w:rPr>
          <w:rFonts w:ascii="Arial" w:eastAsia="Arial" w:hAnsi="Arial" w:cs="Arial"/>
          <w:color w:val="000000" w:themeColor="text1"/>
        </w:rPr>
        <w:t>It is typically believed that work identity is developed through a continuous self-defining process (</w:t>
      </w:r>
      <w:r w:rsidRPr="00DA021F">
        <w:rPr>
          <w:rFonts w:ascii="Arial" w:eastAsia="PingFang SC" w:hAnsi="Arial" w:cs="Arial"/>
          <w:color w:val="000000" w:themeColor="text1"/>
          <w:shd w:val="clear" w:color="auto" w:fill="FFFFFF"/>
          <w14:ligatures w14:val="none"/>
        </w:rPr>
        <w:t>Walsh and Gordon, 2008</w:t>
      </w:r>
      <w:r w:rsidRPr="00DA021F">
        <w:rPr>
          <w:rFonts w:ascii="Arial" w:eastAsia="Arial" w:hAnsi="Arial" w:cs="Arial"/>
          <w:color w:val="000000" w:themeColor="text1"/>
        </w:rPr>
        <w:t xml:space="preserve">). </w:t>
      </w:r>
      <w:r w:rsidRPr="00DA021F">
        <w:rPr>
          <w:rFonts w:ascii="Arial" w:hAnsi="Arial" w:cs="Arial"/>
          <w:color w:val="000000" w:themeColor="text1"/>
        </w:rPr>
        <w:t xml:space="preserve">As explained earlier (Section 2.3.1), social identity formation involves three steps: individuals </w:t>
      </w:r>
      <w:r w:rsidRPr="00DA021F">
        <w:rPr>
          <w:rFonts w:ascii="Arial" w:eastAsia="PingFang SC" w:hAnsi="Arial" w:cs="Arial"/>
          <w:color w:val="000000" w:themeColor="text1"/>
          <w:shd w:val="clear" w:color="auto" w:fill="FFFFFF"/>
          <w14:ligatures w14:val="none"/>
        </w:rPr>
        <w:t>categorise themselves into various social groups</w:t>
      </w:r>
      <w:r w:rsidR="00AE3DB6" w:rsidRPr="00DA021F">
        <w:rPr>
          <w:rFonts w:ascii="Arial" w:eastAsia="PingFang SC" w:hAnsi="Arial" w:cs="Arial"/>
          <w:color w:val="000000" w:themeColor="text1"/>
          <w:shd w:val="clear" w:color="auto" w:fill="FFFFFF"/>
          <w14:ligatures w14:val="none"/>
        </w:rPr>
        <w:t>;</w:t>
      </w:r>
      <w:r w:rsidRPr="00DA021F">
        <w:rPr>
          <w:rFonts w:ascii="Arial" w:eastAsia="PingFang SC" w:hAnsi="Arial" w:cs="Arial"/>
          <w:color w:val="000000" w:themeColor="text1"/>
          <w:shd w:val="clear" w:color="auto" w:fill="FFFFFF"/>
          <w14:ligatures w14:val="none"/>
        </w:rPr>
        <w:t xml:space="preserve"> compare and differentiate themselves and others into different social groups</w:t>
      </w:r>
      <w:r w:rsidR="00AE3DB6" w:rsidRPr="00DA021F">
        <w:rPr>
          <w:rFonts w:ascii="Arial" w:eastAsia="PingFang SC" w:hAnsi="Arial" w:cs="Arial"/>
          <w:color w:val="000000" w:themeColor="text1"/>
          <w:shd w:val="clear" w:color="auto" w:fill="FFFFFF"/>
          <w14:ligatures w14:val="none"/>
        </w:rPr>
        <w:t>;</w:t>
      </w:r>
      <w:r w:rsidRPr="00DA021F">
        <w:rPr>
          <w:rFonts w:ascii="Arial" w:eastAsia="PingFang SC" w:hAnsi="Arial" w:cs="Arial"/>
          <w:color w:val="000000" w:themeColor="text1"/>
          <w:shd w:val="clear" w:color="auto" w:fill="FFFFFF"/>
          <w14:ligatures w14:val="none"/>
        </w:rPr>
        <w:t xml:space="preserve"> </w:t>
      </w:r>
      <w:r w:rsidR="00AE3DB6" w:rsidRPr="00DA021F">
        <w:rPr>
          <w:rFonts w:ascii="Arial" w:eastAsia="PingFang SC" w:hAnsi="Arial" w:cs="Arial"/>
          <w:color w:val="000000" w:themeColor="text1"/>
          <w:shd w:val="clear" w:color="auto" w:fill="FFFFFF"/>
          <w14:ligatures w14:val="none"/>
        </w:rPr>
        <w:t xml:space="preserve">and </w:t>
      </w:r>
      <w:r w:rsidR="00D442B5" w:rsidRPr="00DA021F">
        <w:rPr>
          <w:rFonts w:ascii="Arial" w:eastAsia="PingFang SC" w:hAnsi="Arial" w:cs="Arial"/>
          <w:color w:val="000000" w:themeColor="text1"/>
          <w:shd w:val="clear" w:color="auto" w:fill="FFFFFF"/>
          <w14:ligatures w14:val="none"/>
        </w:rPr>
        <w:t>so,</w:t>
      </w:r>
      <w:r w:rsidRPr="00DA021F">
        <w:rPr>
          <w:rFonts w:ascii="Arial" w:eastAsia="PingFang SC" w:hAnsi="Arial" w:cs="Arial"/>
          <w:color w:val="000000" w:themeColor="text1"/>
          <w:shd w:val="clear" w:color="auto" w:fill="FFFFFF"/>
          <w14:ligatures w14:val="none"/>
        </w:rPr>
        <w:t xml:space="preserve"> they form different identities (</w:t>
      </w:r>
      <w:proofErr w:type="spellStart"/>
      <w:r w:rsidRPr="00DA021F">
        <w:rPr>
          <w:rFonts w:ascii="Arial" w:eastAsia="Arial" w:hAnsi="Arial" w:cs="Arial"/>
          <w:color w:val="000000" w:themeColor="text1"/>
        </w:rPr>
        <w:t>Ellemers</w:t>
      </w:r>
      <w:proofErr w:type="spellEnd"/>
      <w:r w:rsidRPr="00DA021F">
        <w:rPr>
          <w:rFonts w:ascii="Arial" w:eastAsia="Arial" w:hAnsi="Arial" w:cs="Arial"/>
          <w:color w:val="000000" w:themeColor="text1"/>
        </w:rPr>
        <w:t xml:space="preserve"> and Haslam, 2012; </w:t>
      </w:r>
      <w:proofErr w:type="spellStart"/>
      <w:r w:rsidRPr="00DA021F">
        <w:rPr>
          <w:rFonts w:ascii="Arial" w:hAnsi="Arial" w:cs="Arial"/>
          <w:color w:val="000000" w:themeColor="text1"/>
        </w:rPr>
        <w:t>Ramarajan</w:t>
      </w:r>
      <w:proofErr w:type="spellEnd"/>
      <w:r w:rsidRPr="00DA021F">
        <w:rPr>
          <w:rFonts w:ascii="Arial" w:hAnsi="Arial" w:cs="Arial"/>
          <w:color w:val="000000" w:themeColor="text1"/>
        </w:rPr>
        <w:t>, 2014</w:t>
      </w:r>
      <w:r w:rsidRPr="00DA021F">
        <w:rPr>
          <w:rFonts w:ascii="Arial" w:eastAsia="Arial" w:hAnsi="Arial" w:cs="Arial"/>
          <w:color w:val="000000" w:themeColor="text1"/>
        </w:rPr>
        <w:t>). This means individuals are likely to categorise and identify themselves with different groups in the workplace, and people construct/re-construct and create/re-create identities by constantly interacting and associating with others (</w:t>
      </w:r>
      <w:proofErr w:type="spellStart"/>
      <w:r w:rsidRPr="00DA021F">
        <w:rPr>
          <w:rFonts w:ascii="Arial" w:eastAsia="Arial" w:hAnsi="Arial" w:cs="Arial"/>
          <w:color w:val="000000" w:themeColor="text1"/>
        </w:rPr>
        <w:t>Miscenko</w:t>
      </w:r>
      <w:proofErr w:type="spellEnd"/>
      <w:r w:rsidRPr="00DA021F">
        <w:rPr>
          <w:rFonts w:ascii="Arial" w:eastAsia="Arial" w:hAnsi="Arial" w:cs="Arial"/>
          <w:color w:val="000000" w:themeColor="text1"/>
        </w:rPr>
        <w:t xml:space="preserve"> and Day, 2016; </w:t>
      </w:r>
      <w:r w:rsidRPr="00DA021F">
        <w:rPr>
          <w:rFonts w:ascii="Arial" w:eastAsia="PingFang SC" w:hAnsi="Arial" w:cs="Arial"/>
          <w:color w:val="000000" w:themeColor="text1"/>
          <w:shd w:val="clear" w:color="auto" w:fill="FFFFFF"/>
          <w14:ligatures w14:val="none"/>
        </w:rPr>
        <w:t>Walsh and Gordon, 2008</w:t>
      </w:r>
      <w:r w:rsidRPr="00DA021F">
        <w:rPr>
          <w:rFonts w:ascii="Arial" w:eastAsia="Arial" w:hAnsi="Arial" w:cs="Arial"/>
          <w:color w:val="000000" w:themeColor="text1"/>
        </w:rPr>
        <w:t>). Ibarra (2004) specifies three mechanisms in work identity construction: people learn/do new things and interact with people in different networks</w:t>
      </w:r>
      <w:r w:rsidR="00AE3DB6" w:rsidRPr="00DA021F">
        <w:rPr>
          <w:rFonts w:ascii="Arial" w:eastAsia="Arial" w:hAnsi="Arial" w:cs="Arial"/>
          <w:color w:val="000000" w:themeColor="text1"/>
        </w:rPr>
        <w:t>;</w:t>
      </w:r>
      <w:r w:rsidRPr="00DA021F">
        <w:rPr>
          <w:rFonts w:ascii="Arial" w:eastAsia="Arial" w:hAnsi="Arial" w:cs="Arial"/>
          <w:color w:val="000000" w:themeColor="text1"/>
        </w:rPr>
        <w:t xml:space="preserve"> </w:t>
      </w:r>
      <w:r w:rsidR="00AE3DB6" w:rsidRPr="00DA021F">
        <w:rPr>
          <w:rFonts w:ascii="Arial" w:eastAsia="Arial" w:hAnsi="Arial" w:cs="Arial"/>
          <w:color w:val="000000" w:themeColor="text1"/>
        </w:rPr>
        <w:t xml:space="preserve">and </w:t>
      </w:r>
      <w:r w:rsidR="00F47BC2" w:rsidRPr="00DA021F">
        <w:rPr>
          <w:rFonts w:ascii="Arial" w:eastAsia="Arial" w:hAnsi="Arial" w:cs="Arial"/>
          <w:color w:val="000000" w:themeColor="text1"/>
        </w:rPr>
        <w:t>so,</w:t>
      </w:r>
      <w:r w:rsidRPr="00DA021F">
        <w:rPr>
          <w:rFonts w:ascii="Arial" w:eastAsia="Arial" w:hAnsi="Arial" w:cs="Arial"/>
          <w:color w:val="000000" w:themeColor="text1"/>
        </w:rPr>
        <w:t xml:space="preserve"> they “make new meaning of who they are and </w:t>
      </w:r>
      <w:r w:rsidRPr="00DA021F">
        <w:rPr>
          <w:rFonts w:ascii="Arial" w:eastAsia="Arial" w:hAnsi="Arial" w:cs="Arial"/>
          <w:color w:val="000000" w:themeColor="text1"/>
        </w:rPr>
        <w:lastRenderedPageBreak/>
        <w:t xml:space="preserve">who </w:t>
      </w:r>
      <w:r w:rsidR="00AE3DB6" w:rsidRPr="00DA021F">
        <w:rPr>
          <w:rFonts w:ascii="Arial" w:eastAsia="Arial" w:hAnsi="Arial" w:cs="Arial"/>
          <w:color w:val="000000" w:themeColor="text1"/>
        </w:rPr>
        <w:t xml:space="preserve">they </w:t>
      </w:r>
      <w:r w:rsidRPr="00DA021F">
        <w:rPr>
          <w:rFonts w:ascii="Arial" w:eastAsia="Arial" w:hAnsi="Arial" w:cs="Arial"/>
          <w:color w:val="000000" w:themeColor="text1"/>
        </w:rPr>
        <w:t xml:space="preserve">want to become” (p.3). Her idea is supported by other researchers like </w:t>
      </w:r>
      <w:proofErr w:type="spellStart"/>
      <w:r w:rsidRPr="00DA021F">
        <w:rPr>
          <w:rFonts w:ascii="Arial" w:eastAsia="Arial" w:hAnsi="Arial" w:cs="Arial"/>
          <w:color w:val="000000" w:themeColor="text1"/>
        </w:rPr>
        <w:t>Blåka</w:t>
      </w:r>
      <w:proofErr w:type="spellEnd"/>
      <w:r w:rsidRPr="00DA021F">
        <w:rPr>
          <w:rFonts w:ascii="Arial" w:eastAsia="Arial" w:hAnsi="Arial" w:cs="Arial"/>
          <w:color w:val="000000" w:themeColor="text1"/>
        </w:rPr>
        <w:t xml:space="preserve"> and </w:t>
      </w:r>
      <w:proofErr w:type="spellStart"/>
      <w:r w:rsidRPr="00DA021F">
        <w:rPr>
          <w:rFonts w:ascii="Arial" w:eastAsia="Arial" w:hAnsi="Arial" w:cs="Arial"/>
          <w:color w:val="000000" w:themeColor="text1"/>
        </w:rPr>
        <w:t>Filstad</w:t>
      </w:r>
      <w:proofErr w:type="spellEnd"/>
      <w:r w:rsidRPr="00DA021F">
        <w:rPr>
          <w:rFonts w:ascii="Arial" w:eastAsia="Arial" w:hAnsi="Arial" w:cs="Arial"/>
          <w:color w:val="000000" w:themeColor="text1"/>
        </w:rPr>
        <w:t xml:space="preserve"> (2007), who examine how newcomers form identities in the workplace, and demonstrate that people </w:t>
      </w:r>
      <w:proofErr w:type="gramStart"/>
      <w:r w:rsidRPr="00DA021F">
        <w:rPr>
          <w:rFonts w:ascii="Arial" w:eastAsia="Arial" w:hAnsi="Arial" w:cs="Arial"/>
          <w:color w:val="000000" w:themeColor="text1"/>
        </w:rPr>
        <w:t>have to</w:t>
      </w:r>
      <w:proofErr w:type="gramEnd"/>
      <w:r w:rsidRPr="00DA021F">
        <w:rPr>
          <w:rFonts w:ascii="Arial" w:eastAsia="Arial" w:hAnsi="Arial" w:cs="Arial"/>
          <w:color w:val="000000" w:themeColor="text1"/>
        </w:rPr>
        <w:t xml:space="preserve"> actively take part in conversations with established colleagues to learn the appropriate language and cultural norms of different work groups. Mostly, such learning is shaped by many factors: not only work context and organi</w:t>
      </w:r>
      <w:r w:rsidR="008B68B2" w:rsidRPr="00DA021F">
        <w:rPr>
          <w:rFonts w:ascii="Arial" w:eastAsia="Arial" w:hAnsi="Arial" w:cs="Arial"/>
          <w:color w:val="000000" w:themeColor="text1"/>
        </w:rPr>
        <w:t>s</w:t>
      </w:r>
      <w:r w:rsidRPr="00DA021F">
        <w:rPr>
          <w:rFonts w:ascii="Arial" w:eastAsia="Arial" w:hAnsi="Arial" w:cs="Arial"/>
          <w:color w:val="000000" w:themeColor="text1"/>
        </w:rPr>
        <w:t xml:space="preserve">ational situations, but also personal factors such as personal aims and previous experience (Collin, 2009). Overall, these examples demonstrate that </w:t>
      </w:r>
      <w:r w:rsidRPr="00DA021F">
        <w:rPr>
          <w:rFonts w:ascii="Arial" w:hAnsi="Arial" w:cs="Arial"/>
          <w:color w:val="000000" w:themeColor="text1"/>
        </w:rPr>
        <w:t xml:space="preserve">the way individuals develop their work identity </w:t>
      </w:r>
      <w:r w:rsidRPr="00DA021F">
        <w:rPr>
          <w:rFonts w:ascii="Arial" w:eastAsia="Arial" w:hAnsi="Arial" w:cs="Arial"/>
          <w:color w:val="000000" w:themeColor="text1"/>
        </w:rPr>
        <w:t>is a complex process.</w:t>
      </w:r>
    </w:p>
    <w:p w14:paraId="0FF7A437" w14:textId="6FD917FF" w:rsidR="00D813B7" w:rsidRPr="00DA021F" w:rsidRDefault="00AE3DB6" w:rsidP="00D813B7">
      <w:pPr>
        <w:widowControl w:val="0"/>
        <w:spacing w:line="480" w:lineRule="auto"/>
        <w:ind w:firstLine="720"/>
        <w:jc w:val="both"/>
        <w:rPr>
          <w:rFonts w:ascii="Arial" w:eastAsia="Arial" w:hAnsi="Arial" w:cs="Arial"/>
          <w:color w:val="000000" w:themeColor="text1"/>
        </w:rPr>
      </w:pPr>
      <w:r w:rsidRPr="00DA021F">
        <w:rPr>
          <w:rFonts w:ascii="Arial" w:eastAsia="Arial" w:hAnsi="Arial" w:cs="Arial"/>
          <w:color w:val="000000" w:themeColor="text1"/>
        </w:rPr>
        <w:t>G</w:t>
      </w:r>
      <w:r w:rsidR="00D813B7" w:rsidRPr="00DA021F">
        <w:rPr>
          <w:rFonts w:ascii="Arial" w:eastAsia="Arial" w:hAnsi="Arial" w:cs="Arial"/>
          <w:color w:val="000000" w:themeColor="text1"/>
        </w:rPr>
        <w:t>iven the multidimensionality of work identity, researchers have explored individuals’ levels of identification with different work groups. It has been suggested that people might be more likely to identify themselves into one group than another, as there are nested units in an organisation (</w:t>
      </w:r>
      <w:proofErr w:type="spellStart"/>
      <w:r w:rsidR="00D813B7" w:rsidRPr="00DA021F">
        <w:rPr>
          <w:rFonts w:ascii="Arial" w:eastAsia="Arial" w:hAnsi="Arial" w:cs="Arial"/>
          <w:color w:val="000000" w:themeColor="text1"/>
        </w:rPr>
        <w:t>Miscenko</w:t>
      </w:r>
      <w:proofErr w:type="spellEnd"/>
      <w:r w:rsidR="00D813B7" w:rsidRPr="00DA021F">
        <w:rPr>
          <w:rFonts w:ascii="Arial" w:eastAsia="Arial" w:hAnsi="Arial" w:cs="Arial"/>
          <w:color w:val="000000" w:themeColor="text1"/>
        </w:rPr>
        <w:t xml:space="preserve"> and Day, 2016). For example, van Knippenberg and van </w:t>
      </w:r>
      <w:proofErr w:type="spellStart"/>
      <w:r w:rsidR="00D813B7" w:rsidRPr="00DA021F">
        <w:rPr>
          <w:rFonts w:ascii="Arial" w:eastAsia="Arial" w:hAnsi="Arial" w:cs="Arial"/>
          <w:color w:val="000000" w:themeColor="text1"/>
        </w:rPr>
        <w:t>Schie</w:t>
      </w:r>
      <w:proofErr w:type="spellEnd"/>
      <w:r w:rsidR="00D813B7" w:rsidRPr="00DA021F">
        <w:rPr>
          <w:rFonts w:ascii="Arial" w:eastAsia="Arial" w:hAnsi="Arial" w:cs="Arial"/>
          <w:color w:val="000000" w:themeColor="text1"/>
        </w:rPr>
        <w:t xml:space="preserve"> (2000) suggest that employees are more likely to identify with sub</w:t>
      </w:r>
      <w:r w:rsidRPr="00DA021F">
        <w:rPr>
          <w:rFonts w:ascii="Arial" w:eastAsia="Arial" w:hAnsi="Arial" w:cs="Arial"/>
          <w:color w:val="000000" w:themeColor="text1"/>
        </w:rPr>
        <w:t>-</w:t>
      </w:r>
      <w:r w:rsidR="00D813B7" w:rsidRPr="00DA021F">
        <w:rPr>
          <w:rFonts w:ascii="Arial" w:eastAsia="Arial" w:hAnsi="Arial" w:cs="Arial"/>
          <w:color w:val="000000" w:themeColor="text1"/>
        </w:rPr>
        <w:t>level workgroups than the organisation, because for example, they spend more time with the sub</w:t>
      </w:r>
      <w:r w:rsidRPr="00DA021F">
        <w:rPr>
          <w:rFonts w:ascii="Arial" w:eastAsia="Arial" w:hAnsi="Arial" w:cs="Arial"/>
          <w:color w:val="000000" w:themeColor="text1"/>
        </w:rPr>
        <w:t>-</w:t>
      </w:r>
      <w:r w:rsidR="00D813B7" w:rsidRPr="00DA021F">
        <w:rPr>
          <w:rFonts w:ascii="Arial" w:eastAsia="Arial" w:hAnsi="Arial" w:cs="Arial"/>
          <w:color w:val="000000" w:themeColor="text1"/>
        </w:rPr>
        <w:t xml:space="preserve">workgroup members. </w:t>
      </w:r>
      <w:r w:rsidRPr="00DA021F">
        <w:rPr>
          <w:rFonts w:ascii="Arial" w:eastAsia="Arial" w:hAnsi="Arial" w:cs="Arial"/>
          <w:color w:val="000000" w:themeColor="text1"/>
        </w:rPr>
        <w:t>C</w:t>
      </w:r>
      <w:r w:rsidR="00D813B7" w:rsidRPr="00DA021F">
        <w:rPr>
          <w:rFonts w:ascii="Arial" w:eastAsia="Arial" w:hAnsi="Arial" w:cs="Arial"/>
          <w:color w:val="000000" w:themeColor="text1"/>
        </w:rPr>
        <w:t>ontrasting</w:t>
      </w:r>
      <w:r w:rsidRPr="00DA021F">
        <w:rPr>
          <w:rFonts w:ascii="Arial" w:eastAsia="Arial" w:hAnsi="Arial" w:cs="Arial"/>
          <w:color w:val="000000" w:themeColor="text1"/>
        </w:rPr>
        <w:t>ly</w:t>
      </w:r>
      <w:r w:rsidR="00D813B7" w:rsidRPr="00DA021F">
        <w:rPr>
          <w:rFonts w:ascii="Arial" w:eastAsia="Arial" w:hAnsi="Arial" w:cs="Arial"/>
          <w:color w:val="000000" w:themeColor="text1"/>
        </w:rPr>
        <w:t>, focusing on veterinary medicine organisations, Johnson et al. (2006) found that owners of the organisations tend to identify more with the organisation than sub</w:t>
      </w:r>
      <w:r w:rsidR="002D5B4C" w:rsidRPr="00DA021F">
        <w:rPr>
          <w:rFonts w:ascii="Arial" w:eastAsia="Arial" w:hAnsi="Arial" w:cs="Arial"/>
          <w:color w:val="000000" w:themeColor="text1"/>
        </w:rPr>
        <w:t>-</w:t>
      </w:r>
      <w:r w:rsidR="00D813B7" w:rsidRPr="00DA021F">
        <w:rPr>
          <w:rFonts w:ascii="Arial" w:eastAsia="Arial" w:hAnsi="Arial" w:cs="Arial"/>
          <w:color w:val="000000" w:themeColor="text1"/>
        </w:rPr>
        <w:t xml:space="preserve">level work groups, while employees tend to identify with their workgroup. Similar findings can also be observed in other studies, like </w:t>
      </w:r>
      <w:r w:rsidR="00D813B7" w:rsidRPr="00DA021F">
        <w:rPr>
          <w:rFonts w:ascii="Arial" w:eastAsia="Times New Roman" w:hAnsi="Arial" w:cs="Arial"/>
          <w:color w:val="000000" w:themeColor="text1"/>
        </w:rPr>
        <w:t>Pate et al. (2009)</w:t>
      </w:r>
      <w:r w:rsidR="002D5B4C" w:rsidRPr="00DA021F">
        <w:rPr>
          <w:rFonts w:ascii="Arial" w:eastAsia="Times New Roman" w:hAnsi="Arial" w:cs="Arial"/>
          <w:color w:val="000000" w:themeColor="text1"/>
        </w:rPr>
        <w:t>,</w:t>
      </w:r>
      <w:r w:rsidR="002D5B4C" w:rsidRPr="00DA021F">
        <w:rPr>
          <w:rFonts w:ascii="Arial" w:eastAsia="Arial" w:hAnsi="Arial" w:cs="Arial"/>
          <w:color w:val="000000" w:themeColor="text1"/>
        </w:rPr>
        <w:t xml:space="preserve"> that one’s work-based identity could affect identification with and the salience of another</w:t>
      </w:r>
      <w:r w:rsidR="00D813B7" w:rsidRPr="00DA021F">
        <w:rPr>
          <w:rFonts w:ascii="Arial" w:hAnsi="Arial" w:cs="Arial"/>
          <w:color w:val="000000" w:themeColor="text1"/>
        </w:rPr>
        <w:t xml:space="preserve">. Generally, these studies indicate </w:t>
      </w:r>
      <w:r w:rsidR="00D813B7" w:rsidRPr="00DA021F">
        <w:rPr>
          <w:rFonts w:ascii="Arial" w:eastAsia="Arial" w:hAnsi="Arial" w:cs="Arial"/>
          <w:color w:val="000000" w:themeColor="text1"/>
        </w:rPr>
        <w:t>that one work-based identity could decrease the identification and salience of another (</w:t>
      </w:r>
      <w:proofErr w:type="spellStart"/>
      <w:r w:rsidR="00D813B7" w:rsidRPr="00DA021F">
        <w:rPr>
          <w:rFonts w:ascii="Arial" w:eastAsia="Arial" w:hAnsi="Arial" w:cs="Arial"/>
          <w:color w:val="000000" w:themeColor="text1"/>
        </w:rPr>
        <w:t>Riketta</w:t>
      </w:r>
      <w:proofErr w:type="spellEnd"/>
      <w:r w:rsidR="00D813B7" w:rsidRPr="00DA021F">
        <w:rPr>
          <w:rFonts w:ascii="Arial" w:eastAsia="Arial" w:hAnsi="Arial" w:cs="Arial"/>
          <w:color w:val="000000" w:themeColor="text1"/>
        </w:rPr>
        <w:t xml:space="preserve"> and van Dick, 2005; Gunz and Gunz, 2007). </w:t>
      </w:r>
    </w:p>
    <w:p w14:paraId="04D78D30" w14:textId="1C8BD977" w:rsidR="00D813B7" w:rsidRPr="00DA021F" w:rsidRDefault="00D813B7" w:rsidP="00D813B7">
      <w:pPr>
        <w:widowControl w:val="0"/>
        <w:spacing w:line="480" w:lineRule="auto"/>
        <w:ind w:firstLine="720"/>
        <w:jc w:val="both"/>
        <w:rPr>
          <w:rFonts w:ascii="Arial" w:hAnsi="Arial" w:cs="Arial"/>
          <w:color w:val="000000" w:themeColor="text1"/>
        </w:rPr>
      </w:pPr>
      <w:r w:rsidRPr="00DA021F">
        <w:rPr>
          <w:rFonts w:ascii="Arial" w:eastAsia="Arial" w:hAnsi="Arial" w:cs="Arial"/>
          <w:color w:val="000000" w:themeColor="text1"/>
        </w:rPr>
        <w:t xml:space="preserve">To understand the above findings, it is helpful to know what </w:t>
      </w:r>
      <w:r w:rsidRPr="00DA021F">
        <w:rPr>
          <w:rFonts w:ascii="Arial" w:eastAsia="PingFang SC" w:hAnsi="Arial" w:cs="Arial"/>
          <w:color w:val="000000" w:themeColor="text1"/>
          <w:shd w:val="clear" w:color="auto" w:fill="FFFFFF"/>
          <w14:ligatures w14:val="none"/>
        </w:rPr>
        <w:t xml:space="preserve">factors may influence people’s levels of identification with a work group. </w:t>
      </w:r>
      <w:r w:rsidRPr="00DA021F">
        <w:rPr>
          <w:rFonts w:ascii="Arial" w:hAnsi="Arial" w:cs="Arial"/>
          <w:color w:val="000000" w:themeColor="text1"/>
        </w:rPr>
        <w:t xml:space="preserve">Here both </w:t>
      </w:r>
      <w:r w:rsidRPr="00DA021F">
        <w:rPr>
          <w:rFonts w:ascii="Arial" w:eastAsia="PingFang SC" w:hAnsi="Arial" w:cs="Arial"/>
          <w:color w:val="000000" w:themeColor="text1"/>
          <w:shd w:val="clear" w:color="auto" w:fill="FFFFFF"/>
          <w14:ligatures w14:val="none"/>
        </w:rPr>
        <w:t xml:space="preserve">individual and organisational levels of factors have been considered. Specifically, some researchers </w:t>
      </w:r>
      <w:r w:rsidRPr="00DA021F">
        <w:rPr>
          <w:rFonts w:ascii="Arial" w:eastAsia="PingFang SC" w:hAnsi="Arial" w:cs="Arial"/>
          <w:color w:val="000000" w:themeColor="text1"/>
          <w:shd w:val="clear" w:color="auto" w:fill="FFFFFF"/>
          <w14:ligatures w14:val="none"/>
        </w:rPr>
        <w:lastRenderedPageBreak/>
        <w:t xml:space="preserve">propose that group characteristics (Serrano and Boudreau, 2014) are an antecedent of </w:t>
      </w:r>
      <w:r w:rsidRPr="00DA021F">
        <w:rPr>
          <w:rFonts w:ascii="Arial" w:eastAsia="Arial" w:hAnsi="Arial" w:cs="Arial"/>
          <w:color w:val="000000" w:themeColor="text1"/>
        </w:rPr>
        <w:t xml:space="preserve">work </w:t>
      </w:r>
      <w:r w:rsidRPr="00DA021F">
        <w:rPr>
          <w:rFonts w:ascii="Arial" w:eastAsia="PingFang SC" w:hAnsi="Arial" w:cs="Arial"/>
          <w:color w:val="000000" w:themeColor="text1"/>
          <w:shd w:val="clear" w:color="auto" w:fill="FFFFFF"/>
          <w14:ligatures w14:val="none"/>
        </w:rPr>
        <w:t xml:space="preserve">identification. For example, people are more likely to identify with a work group with high status so that they can </w:t>
      </w:r>
      <w:r w:rsidRPr="00DA021F">
        <w:rPr>
          <w:rFonts w:ascii="Arial" w:hAnsi="Arial" w:cs="Arial"/>
          <w:color w:val="000000" w:themeColor="text1"/>
        </w:rPr>
        <w:t>differentiate themselves from out-groups in a positive way</w:t>
      </w:r>
      <w:r w:rsidRPr="00DA021F">
        <w:rPr>
          <w:rFonts w:ascii="Arial" w:eastAsia="PingFang SC" w:hAnsi="Arial" w:cs="Arial"/>
          <w:color w:val="000000" w:themeColor="text1"/>
          <w:shd w:val="clear" w:color="auto" w:fill="FFFFFF"/>
          <w14:ligatures w14:val="none"/>
        </w:rPr>
        <w:t xml:space="preserve"> (Walsh and Gordon, 2008; </w:t>
      </w:r>
      <w:proofErr w:type="spellStart"/>
      <w:r w:rsidRPr="00DA021F">
        <w:rPr>
          <w:rFonts w:ascii="Arial" w:eastAsia="PingFang SC" w:hAnsi="Arial" w:cs="Arial"/>
          <w:color w:val="000000" w:themeColor="text1"/>
          <w:shd w:val="clear" w:color="auto" w:fill="FFFFFF"/>
          <w14:ligatures w14:val="none"/>
        </w:rPr>
        <w:t>Ellemers</w:t>
      </w:r>
      <w:proofErr w:type="spellEnd"/>
      <w:r w:rsidRPr="00DA021F">
        <w:rPr>
          <w:rFonts w:ascii="Arial" w:eastAsia="PingFang SC" w:hAnsi="Arial" w:cs="Arial"/>
          <w:color w:val="000000" w:themeColor="text1"/>
          <w:shd w:val="clear" w:color="auto" w:fill="FFFFFF"/>
          <w14:ligatures w14:val="none"/>
        </w:rPr>
        <w:t xml:space="preserve"> et al., 1993</w:t>
      </w:r>
      <w:r w:rsidRPr="00DA021F">
        <w:rPr>
          <w:rFonts w:ascii="Arial" w:hAnsi="Arial" w:cs="Arial"/>
          <w:color w:val="000000" w:themeColor="text1"/>
        </w:rPr>
        <w:t>)</w:t>
      </w:r>
      <w:r w:rsidR="002D5B4C" w:rsidRPr="00DA021F">
        <w:rPr>
          <w:rFonts w:ascii="Arial" w:hAnsi="Arial" w:cs="Arial"/>
          <w:color w:val="000000" w:themeColor="text1"/>
        </w:rPr>
        <w:t xml:space="preserve">; </w:t>
      </w:r>
      <w:r w:rsidRPr="00DA021F">
        <w:rPr>
          <w:rFonts w:ascii="Arial" w:hAnsi="Arial" w:cs="Arial"/>
          <w:color w:val="000000" w:themeColor="text1"/>
        </w:rPr>
        <w:t xml:space="preserve">whether individuals identify with sub-groups or the whole organisation more strongly depends on which group gives them a more positive sense of self-evaluation. Several other studies focus on employees’ feelings </w:t>
      </w:r>
      <w:r w:rsidR="00F70C2B" w:rsidRPr="00DA021F">
        <w:rPr>
          <w:rFonts w:ascii="Arial" w:hAnsi="Arial" w:cs="Arial"/>
          <w:color w:val="000000" w:themeColor="text1"/>
        </w:rPr>
        <w:t>c</w:t>
      </w:r>
      <w:r w:rsidRPr="00DA021F">
        <w:rPr>
          <w:rFonts w:ascii="Arial" w:hAnsi="Arial" w:cs="Arial"/>
          <w:color w:val="000000" w:themeColor="text1"/>
        </w:rPr>
        <w:t>on</w:t>
      </w:r>
      <w:r w:rsidR="00F70C2B" w:rsidRPr="00DA021F">
        <w:rPr>
          <w:rFonts w:ascii="Arial" w:hAnsi="Arial" w:cs="Arial"/>
          <w:color w:val="000000" w:themeColor="text1"/>
        </w:rPr>
        <w:t>cerning</w:t>
      </w:r>
      <w:r w:rsidRPr="00DA021F">
        <w:rPr>
          <w:rFonts w:ascii="Arial" w:hAnsi="Arial" w:cs="Arial"/>
          <w:color w:val="000000" w:themeColor="text1"/>
        </w:rPr>
        <w:t xml:space="preserve"> the work relationship, suggesting that if employees perceive a limited amount of organisational support offered to them, they are less likely to strongly identify </w:t>
      </w:r>
      <w:r w:rsidR="00F70C2B" w:rsidRPr="00DA021F">
        <w:rPr>
          <w:rFonts w:ascii="Arial" w:hAnsi="Arial" w:cs="Arial"/>
          <w:color w:val="000000" w:themeColor="text1"/>
        </w:rPr>
        <w:t>with</w:t>
      </w:r>
      <w:r w:rsidRPr="00DA021F">
        <w:rPr>
          <w:rFonts w:ascii="Arial" w:hAnsi="Arial" w:cs="Arial"/>
          <w:color w:val="000000" w:themeColor="text1"/>
        </w:rPr>
        <w:t xml:space="preserve"> the organisation (Gibney et al., 2011), or even the workplace if people think a job requires too much physical and/or psychological</w:t>
      </w:r>
      <w:r w:rsidRPr="00DA021F">
        <w:rPr>
          <w:rFonts w:ascii="Arial" w:eastAsia="Arial" w:hAnsi="Arial" w:cs="Arial"/>
          <w:color w:val="000000" w:themeColor="text1"/>
        </w:rPr>
        <w:t xml:space="preserve"> </w:t>
      </w:r>
      <w:r w:rsidRPr="00DA021F">
        <w:rPr>
          <w:rFonts w:ascii="Arial" w:hAnsi="Arial" w:cs="Arial"/>
          <w:color w:val="000000" w:themeColor="text1"/>
        </w:rPr>
        <w:t>effort or skills (</w:t>
      </w:r>
      <w:r w:rsidRPr="00DA021F">
        <w:rPr>
          <w:rFonts w:ascii="Arial" w:eastAsia="Arial" w:hAnsi="Arial" w:cs="Arial"/>
          <w:color w:val="000000" w:themeColor="text1"/>
        </w:rPr>
        <w:t>De Braine and Roodt, 2011</w:t>
      </w:r>
      <w:r w:rsidRPr="00DA021F">
        <w:rPr>
          <w:rFonts w:ascii="Arial" w:hAnsi="Arial" w:cs="Arial"/>
          <w:color w:val="000000" w:themeColor="text1"/>
        </w:rPr>
        <w:t>). More recently, researchers have been paying more attention to newly emerging factors such as technology and working from home. Many studies have demonstrated that physical isolation (</w:t>
      </w:r>
      <w:r w:rsidR="00F70C2B" w:rsidRPr="00DA021F">
        <w:rPr>
          <w:rFonts w:ascii="Arial" w:hAnsi="Arial" w:cs="Arial"/>
          <w:color w:val="000000" w:themeColor="text1"/>
        </w:rPr>
        <w:t xml:space="preserve">e.g. </w:t>
      </w:r>
      <w:proofErr w:type="spellStart"/>
      <w:r w:rsidRPr="00DA021F">
        <w:rPr>
          <w:rFonts w:ascii="Arial" w:hAnsi="Arial" w:cs="Arial"/>
          <w:color w:val="000000" w:themeColor="text1"/>
        </w:rPr>
        <w:t>Bartel</w:t>
      </w:r>
      <w:proofErr w:type="spellEnd"/>
      <w:r w:rsidRPr="00DA021F">
        <w:rPr>
          <w:rFonts w:ascii="Arial" w:hAnsi="Arial" w:cs="Arial"/>
          <w:color w:val="000000" w:themeColor="text1"/>
        </w:rPr>
        <w:t xml:space="preserve"> et al., 2012) is negatively related to strong organisational identification, and technology changes in the physical workplace could even shape the level of work identification (Serrano and Boudreau, 2014). These cases imply that work-based identities are not given but related to individuals’ interpretations of different work contexts. </w:t>
      </w:r>
    </w:p>
    <w:p w14:paraId="199EB49F" w14:textId="77777777" w:rsidR="00AB6676" w:rsidRPr="00DA021F" w:rsidRDefault="00AB6676" w:rsidP="00AB6676">
      <w:pPr>
        <w:widowControl w:val="0"/>
        <w:spacing w:line="480" w:lineRule="auto"/>
        <w:ind w:firstLine="720"/>
        <w:jc w:val="both"/>
        <w:rPr>
          <w:rFonts w:ascii="Arial" w:hAnsi="Arial" w:cs="Arial"/>
          <w:color w:val="000000" w:themeColor="text1"/>
        </w:rPr>
      </w:pPr>
      <w:r w:rsidRPr="00DA021F">
        <w:rPr>
          <w:rFonts w:ascii="Arial" w:hAnsi="Arial" w:cs="Arial"/>
          <w:color w:val="000000" w:themeColor="text1"/>
        </w:rPr>
        <w:t>With the identification with a certain work group, people are likely to behave based on the group identity (</w:t>
      </w:r>
      <w:proofErr w:type="spellStart"/>
      <w:r w:rsidRPr="00DA021F">
        <w:rPr>
          <w:rFonts w:ascii="Arial" w:hAnsi="Arial" w:cs="Arial"/>
          <w:color w:val="000000" w:themeColor="text1"/>
        </w:rPr>
        <w:t>Sulphey</w:t>
      </w:r>
      <w:proofErr w:type="spellEnd"/>
      <w:r w:rsidRPr="00DA021F">
        <w:rPr>
          <w:rFonts w:ascii="Arial" w:hAnsi="Arial" w:cs="Arial"/>
          <w:color w:val="000000" w:themeColor="text1"/>
        </w:rPr>
        <w:t xml:space="preserve">, 2020). This means people view the </w:t>
      </w:r>
      <w:r w:rsidRPr="00DA021F">
        <w:rPr>
          <w:rFonts w:ascii="Arial" w:eastAsia="PingFang SC" w:hAnsi="Arial" w:cs="Arial"/>
          <w:color w:val="000000" w:themeColor="text1"/>
          <w:shd w:val="clear" w:color="auto" w:fill="FFFFFF"/>
          <w14:ligatures w14:val="none"/>
        </w:rPr>
        <w:t xml:space="preserve">social group as a part of the self and </w:t>
      </w:r>
      <w:r w:rsidRPr="00DA021F">
        <w:rPr>
          <w:rFonts w:ascii="Arial" w:eastAsia="PingFang SC" w:hAnsi="Arial" w:cs="Arial"/>
          <w:color w:val="000000" w:themeColor="text1"/>
          <w:shd w:val="clear" w:color="auto" w:fill="FFFFFF"/>
        </w:rPr>
        <w:t>react to external situations and out-groups by group culture (Section 2.3.1) (</w:t>
      </w:r>
      <w:r w:rsidRPr="00DA021F">
        <w:rPr>
          <w:rFonts w:ascii="Arial" w:eastAsia="Times New Roman" w:hAnsi="Arial" w:cs="Arial"/>
          <w:color w:val="000000" w:themeColor="text1"/>
          <w:shd w:val="clear" w:color="auto" w:fill="FFFFFF"/>
        </w:rPr>
        <w:t xml:space="preserve">Rhodes and Baron, 2019).  </w:t>
      </w:r>
      <w:proofErr w:type="gramStart"/>
      <w:r w:rsidRPr="00DA021F">
        <w:rPr>
          <w:rFonts w:ascii="Arial" w:hAnsi="Arial" w:cs="Arial"/>
          <w:color w:val="000000" w:themeColor="text1"/>
        </w:rPr>
        <w:t>A large number of</w:t>
      </w:r>
      <w:proofErr w:type="gramEnd"/>
      <w:r w:rsidRPr="00DA021F">
        <w:rPr>
          <w:rFonts w:ascii="Arial" w:hAnsi="Arial" w:cs="Arial"/>
          <w:color w:val="000000" w:themeColor="text1"/>
        </w:rPr>
        <w:t xml:space="preserve"> studies have centred on different work-based identities and people’s work-related reactions: the way people behave in the context of performing their jobs and/or careers, and the according managerial implications for organisations. Researchers have analysed various aspects such as organisational commitment (</w:t>
      </w:r>
      <w:r w:rsidRPr="00DA021F">
        <w:rPr>
          <w:rFonts w:ascii="Arial" w:eastAsia="Arial" w:hAnsi="Arial" w:cs="Arial"/>
          <w:color w:val="000000" w:themeColor="text1"/>
        </w:rPr>
        <w:t>Witt et al., 2002</w:t>
      </w:r>
      <w:r w:rsidRPr="00DA021F">
        <w:rPr>
          <w:rFonts w:ascii="Arial" w:hAnsi="Arial" w:cs="Arial"/>
          <w:color w:val="000000" w:themeColor="text1"/>
        </w:rPr>
        <w:t>), performance (</w:t>
      </w:r>
      <w:proofErr w:type="spellStart"/>
      <w:r w:rsidRPr="00DA021F">
        <w:rPr>
          <w:rFonts w:ascii="Arial" w:hAnsi="Arial" w:cs="Arial"/>
          <w:color w:val="000000" w:themeColor="text1"/>
        </w:rPr>
        <w:t>Koene</w:t>
      </w:r>
      <w:proofErr w:type="spellEnd"/>
      <w:r w:rsidRPr="00DA021F">
        <w:rPr>
          <w:rFonts w:ascii="Arial" w:hAnsi="Arial" w:cs="Arial"/>
          <w:color w:val="000000" w:themeColor="text1"/>
        </w:rPr>
        <w:t xml:space="preserve"> </w:t>
      </w:r>
      <w:r w:rsidRPr="00DA021F">
        <w:rPr>
          <w:rFonts w:ascii="Arial" w:hAnsi="Arial" w:cs="Arial"/>
          <w:color w:val="000000" w:themeColor="text1"/>
        </w:rPr>
        <w:lastRenderedPageBreak/>
        <w:t xml:space="preserve">and van </w:t>
      </w:r>
      <w:proofErr w:type="spellStart"/>
      <w:r w:rsidRPr="00DA021F">
        <w:rPr>
          <w:rFonts w:ascii="Arial" w:hAnsi="Arial" w:cs="Arial"/>
          <w:color w:val="000000" w:themeColor="text1"/>
        </w:rPr>
        <w:t>Riemsdijk</w:t>
      </w:r>
      <w:proofErr w:type="spellEnd"/>
      <w:r w:rsidRPr="00DA021F">
        <w:rPr>
          <w:rFonts w:ascii="Arial" w:hAnsi="Arial" w:cs="Arial"/>
          <w:color w:val="000000" w:themeColor="text1"/>
        </w:rPr>
        <w:t xml:space="preserve">, 2005), team collaboration (Mitchell et al., 2011), and so on. For example, </w:t>
      </w:r>
      <w:proofErr w:type="spellStart"/>
      <w:r w:rsidRPr="00DA021F">
        <w:rPr>
          <w:rFonts w:ascii="Arial" w:hAnsi="Arial" w:cs="Arial"/>
          <w:color w:val="000000" w:themeColor="text1"/>
        </w:rPr>
        <w:t>Koene</w:t>
      </w:r>
      <w:proofErr w:type="spellEnd"/>
      <w:r w:rsidRPr="00DA021F">
        <w:rPr>
          <w:rFonts w:ascii="Arial" w:hAnsi="Arial" w:cs="Arial"/>
          <w:color w:val="000000" w:themeColor="text1"/>
        </w:rPr>
        <w:t xml:space="preserve"> and van </w:t>
      </w:r>
      <w:proofErr w:type="spellStart"/>
      <w:r w:rsidRPr="00DA021F">
        <w:rPr>
          <w:rFonts w:ascii="Arial" w:hAnsi="Arial" w:cs="Arial"/>
          <w:color w:val="000000" w:themeColor="text1"/>
        </w:rPr>
        <w:t>Riemsdijk</w:t>
      </w:r>
      <w:proofErr w:type="spellEnd"/>
      <w:r w:rsidRPr="00DA021F">
        <w:rPr>
          <w:rFonts w:ascii="Arial" w:hAnsi="Arial" w:cs="Arial"/>
          <w:color w:val="000000" w:themeColor="text1"/>
        </w:rPr>
        <w:t xml:space="preserve"> (2005) found that employees’ team identity (commitment and attractions to their team) is positively related to their ability to work collaboratively with team members. Some studies have explored employees’ behaviours outside of work, such as at home or at social occasions. This could be demonstrated by Fieseler et al.’s (2015) study that strong organisational identification could increase employees’ willingness to unify their online profiles on different social media platforms where people connect not only with co-workers and business partners, but also friends and family members. However, the impact of work identity on conflict management still needs more investigations, and this will be discussed in Section 2.4.4.</w:t>
      </w:r>
    </w:p>
    <w:p w14:paraId="16A6021A" w14:textId="77777777" w:rsidR="008D4ACC" w:rsidRPr="00DA021F" w:rsidRDefault="008D4ACC" w:rsidP="00914A42">
      <w:pPr>
        <w:widowControl w:val="0"/>
        <w:spacing w:line="480" w:lineRule="auto"/>
        <w:jc w:val="both"/>
        <w:rPr>
          <w:rFonts w:ascii="Arial" w:eastAsia="PingFang SC" w:hAnsi="Arial" w:cs="Arial"/>
          <w:color w:val="000000" w:themeColor="text1"/>
          <w:shd w:val="clear" w:color="auto" w:fill="FFFFFF"/>
          <w14:ligatures w14:val="none"/>
        </w:rPr>
      </w:pPr>
    </w:p>
    <w:p w14:paraId="2E070F35" w14:textId="34AF0990" w:rsidR="000611EC" w:rsidRPr="00DA021F" w:rsidRDefault="000611EC" w:rsidP="00BC1E65">
      <w:pPr>
        <w:pStyle w:val="ListParagraph"/>
        <w:widowControl w:val="0"/>
        <w:numPr>
          <w:ilvl w:val="2"/>
          <w:numId w:val="20"/>
        </w:numPr>
        <w:spacing w:line="480" w:lineRule="auto"/>
        <w:jc w:val="both"/>
        <w:rPr>
          <w:rFonts w:ascii="Arial" w:eastAsia="PingFang SC" w:hAnsi="Arial" w:cs="Arial"/>
          <w:b/>
          <w:bCs/>
          <w:color w:val="000000" w:themeColor="text1"/>
          <w:shd w:val="clear" w:color="auto" w:fill="FFFFFF"/>
          <w14:ligatures w14:val="none"/>
        </w:rPr>
      </w:pPr>
      <w:r w:rsidRPr="00DA021F">
        <w:rPr>
          <w:rFonts w:ascii="Arial" w:eastAsia="PingFang SC" w:hAnsi="Arial" w:cs="Arial"/>
          <w:b/>
          <w:bCs/>
          <w:color w:val="000000" w:themeColor="text1"/>
          <w:shd w:val="clear" w:color="auto" w:fill="FFFFFF"/>
          <w14:ligatures w14:val="none"/>
        </w:rPr>
        <w:t xml:space="preserve">Other identities at work </w:t>
      </w:r>
    </w:p>
    <w:p w14:paraId="5AF66CAA" w14:textId="2BB13B77" w:rsidR="00D813B7" w:rsidRPr="00DA021F" w:rsidRDefault="00D813B7" w:rsidP="00855183">
      <w:pPr>
        <w:widowControl w:val="0"/>
        <w:spacing w:line="480" w:lineRule="auto"/>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People’s social identification at the workplace is not </w:t>
      </w:r>
      <w:r w:rsidR="00014DB5" w:rsidRPr="00DA021F">
        <w:rPr>
          <w:rFonts w:ascii="Arial" w:eastAsia="PingFang SC" w:hAnsi="Arial" w:cs="Arial"/>
          <w:color w:val="000000" w:themeColor="text1"/>
          <w:shd w:val="clear" w:color="auto" w:fill="FFFFFF"/>
          <w14:ligatures w14:val="none"/>
        </w:rPr>
        <w:t>limited</w:t>
      </w:r>
      <w:r w:rsidRPr="00DA021F">
        <w:rPr>
          <w:rFonts w:ascii="Arial" w:eastAsia="PingFang SC" w:hAnsi="Arial" w:cs="Arial"/>
          <w:color w:val="000000" w:themeColor="text1"/>
          <w:shd w:val="clear" w:color="auto" w:fill="FFFFFF"/>
          <w14:ligatures w14:val="none"/>
        </w:rPr>
        <w:t xml:space="preserve"> only to cultural and work identities</w:t>
      </w:r>
      <w:r w:rsidR="00014DB5" w:rsidRPr="00DA021F">
        <w:rPr>
          <w:rFonts w:ascii="Arial" w:eastAsia="PingFang SC" w:hAnsi="Arial" w:cs="Arial"/>
          <w:color w:val="000000" w:themeColor="text1"/>
          <w:shd w:val="clear" w:color="auto" w:fill="FFFFFF"/>
          <w14:ligatures w14:val="none"/>
        </w:rPr>
        <w:t>. T</w:t>
      </w:r>
      <w:r w:rsidRPr="00DA021F">
        <w:rPr>
          <w:rFonts w:ascii="Arial" w:eastAsia="PingFang SC" w:hAnsi="Arial" w:cs="Arial"/>
          <w:color w:val="000000" w:themeColor="text1"/>
          <w:shd w:val="clear" w:color="auto" w:fill="FFFFFF"/>
          <w14:ligatures w14:val="none"/>
        </w:rPr>
        <w:t>hey might also identify with highly visible social groups based on demographic features (</w:t>
      </w:r>
      <w:proofErr w:type="spellStart"/>
      <w:r w:rsidRPr="00DA021F">
        <w:rPr>
          <w:rFonts w:ascii="Arial" w:eastAsia="PingFang SC" w:hAnsi="Arial" w:cs="Arial"/>
          <w:color w:val="000000" w:themeColor="text1"/>
          <w:shd w:val="clear" w:color="auto" w:fill="FFFFFF"/>
          <w14:ligatures w14:val="none"/>
        </w:rPr>
        <w:t>Miscenko</w:t>
      </w:r>
      <w:proofErr w:type="spellEnd"/>
      <w:r w:rsidRPr="00DA021F">
        <w:rPr>
          <w:rFonts w:ascii="Arial" w:eastAsia="PingFang SC" w:hAnsi="Arial" w:cs="Arial"/>
          <w:color w:val="000000" w:themeColor="text1"/>
          <w:shd w:val="clear" w:color="auto" w:fill="FFFFFF"/>
          <w14:ligatures w14:val="none"/>
        </w:rPr>
        <w:t xml:space="preserve"> and Day, 2016), including gender, disability, age, and so on. Taking gender as an example, the word ‘man’ and ‘woman’ typically carry stereotyped meanings. Females are stereotypically expected to be other-oriented and affiliative, having deference and emotional sensitivity, </w:t>
      </w:r>
      <w:r w:rsidR="00CE6079" w:rsidRPr="00DA021F">
        <w:rPr>
          <w:rFonts w:ascii="Arial" w:eastAsia="PingFang SC" w:hAnsi="Arial" w:cs="Arial"/>
          <w:color w:val="000000" w:themeColor="text1"/>
          <w:shd w:val="clear" w:color="auto" w:fill="FFFFFF"/>
          <w14:ligatures w14:val="none"/>
        </w:rPr>
        <w:t xml:space="preserve">whereas males are often stereotyped as being </w:t>
      </w:r>
      <w:r w:rsidRPr="00DA021F">
        <w:rPr>
          <w:rFonts w:ascii="Arial" w:eastAsia="PingFang SC" w:hAnsi="Arial" w:cs="Arial"/>
          <w:color w:val="000000" w:themeColor="text1"/>
          <w:shd w:val="clear" w:color="auto" w:fill="FFFFFF"/>
          <w14:ligatures w14:val="none"/>
        </w:rPr>
        <w:t xml:space="preserve">achievement-orientated, being inclined to take charge, and having autonomy and rationality (Heilman, 2012; Lester, 2008). Cuddy et al. (2015) </w:t>
      </w:r>
      <w:r w:rsidR="00014DB5" w:rsidRPr="00DA021F">
        <w:rPr>
          <w:rFonts w:ascii="Arial" w:eastAsia="PingFang SC" w:hAnsi="Arial" w:cs="Arial"/>
          <w:color w:val="000000" w:themeColor="text1"/>
          <w:shd w:val="clear" w:color="auto" w:fill="FFFFFF"/>
          <w14:ligatures w14:val="none"/>
        </w:rPr>
        <w:t xml:space="preserve">have </w:t>
      </w:r>
      <w:r w:rsidRPr="00DA021F">
        <w:rPr>
          <w:rFonts w:ascii="Arial" w:eastAsia="PingFang SC" w:hAnsi="Arial" w:cs="Arial"/>
          <w:color w:val="000000" w:themeColor="text1"/>
          <w:shd w:val="clear" w:color="auto" w:fill="FFFFFF"/>
          <w14:ligatures w14:val="none"/>
        </w:rPr>
        <w:t>illustrate</w:t>
      </w:r>
      <w:r w:rsidR="00014DB5" w:rsidRPr="00DA021F">
        <w:rPr>
          <w:rFonts w:ascii="Arial" w:eastAsia="PingFang SC" w:hAnsi="Arial" w:cs="Arial"/>
          <w:color w:val="000000" w:themeColor="text1"/>
          <w:shd w:val="clear" w:color="auto" w:fill="FFFFFF"/>
          <w14:ligatures w14:val="none"/>
        </w:rPr>
        <w:t>d</w:t>
      </w:r>
      <w:r w:rsidRPr="00DA021F">
        <w:rPr>
          <w:rFonts w:ascii="Arial" w:eastAsia="PingFang SC" w:hAnsi="Arial" w:cs="Arial"/>
          <w:color w:val="000000" w:themeColor="text1"/>
          <w:shd w:val="clear" w:color="auto" w:fill="FFFFFF"/>
          <w14:ligatures w14:val="none"/>
        </w:rPr>
        <w:t xml:space="preserve"> the stereotypes well, suggesting that women might be perceived </w:t>
      </w:r>
      <w:r w:rsidR="00014DB5" w:rsidRPr="00DA021F">
        <w:rPr>
          <w:rFonts w:ascii="Arial" w:eastAsia="PingFang SC" w:hAnsi="Arial" w:cs="Arial"/>
          <w:color w:val="000000" w:themeColor="text1"/>
          <w:shd w:val="clear" w:color="auto" w:fill="FFFFFF"/>
          <w14:ligatures w14:val="none"/>
        </w:rPr>
        <w:t xml:space="preserve">(stereotyped) </w:t>
      </w:r>
      <w:r w:rsidRPr="00DA021F">
        <w:rPr>
          <w:rFonts w:ascii="Arial" w:eastAsia="PingFang SC" w:hAnsi="Arial" w:cs="Arial"/>
          <w:color w:val="000000" w:themeColor="text1"/>
          <w:shd w:val="clear" w:color="auto" w:fill="FFFFFF"/>
          <w14:ligatures w14:val="none"/>
        </w:rPr>
        <w:t xml:space="preserve">as less promotable </w:t>
      </w:r>
      <w:r w:rsidR="00AB6676" w:rsidRPr="00DA021F">
        <w:rPr>
          <w:rFonts w:ascii="Arial" w:eastAsia="PingFang SC" w:hAnsi="Arial" w:cs="Arial"/>
          <w:color w:val="000000" w:themeColor="text1"/>
          <w:shd w:val="clear" w:color="auto" w:fill="FFFFFF"/>
          <w14:ligatures w14:val="none"/>
        </w:rPr>
        <w:t>or</w:t>
      </w:r>
      <w:r w:rsidRPr="00DA021F">
        <w:rPr>
          <w:rFonts w:ascii="Arial" w:eastAsia="PingFang SC" w:hAnsi="Arial" w:cs="Arial"/>
          <w:color w:val="000000" w:themeColor="text1"/>
          <w:shd w:val="clear" w:color="auto" w:fill="FFFFFF"/>
          <w14:ligatures w14:val="none"/>
        </w:rPr>
        <w:t xml:space="preserve"> suited for leadership positions than males, because leadership is regarded as closely linked to masculine characteristics, like competitiveness and independence. </w:t>
      </w:r>
    </w:p>
    <w:p w14:paraId="37660B74" w14:textId="66AF9A55" w:rsidR="00F44A0B" w:rsidRPr="00DA021F" w:rsidRDefault="00B24949" w:rsidP="004456DB">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lastRenderedPageBreak/>
        <w:t>In the context of organisations, g</w:t>
      </w:r>
      <w:r w:rsidR="009F074B" w:rsidRPr="00DA021F">
        <w:rPr>
          <w:rFonts w:ascii="Arial" w:eastAsia="PingFang SC" w:hAnsi="Arial" w:cs="Arial"/>
          <w:color w:val="000000" w:themeColor="text1"/>
          <w:shd w:val="clear" w:color="auto" w:fill="FFFFFF"/>
          <w14:ligatures w14:val="none"/>
        </w:rPr>
        <w:t xml:space="preserve">ender </w:t>
      </w:r>
      <w:r w:rsidR="00C74C5F" w:rsidRPr="00DA021F">
        <w:rPr>
          <w:rFonts w:ascii="Arial" w:eastAsia="PingFang SC" w:hAnsi="Arial" w:cs="Arial"/>
          <w:color w:val="000000" w:themeColor="text1"/>
          <w:shd w:val="clear" w:color="auto" w:fill="FFFFFF"/>
          <w14:ligatures w14:val="none"/>
        </w:rPr>
        <w:t xml:space="preserve">is </w:t>
      </w:r>
      <w:r w:rsidR="00616D54" w:rsidRPr="00DA021F">
        <w:rPr>
          <w:rFonts w:ascii="Arial" w:eastAsia="PingFang SC" w:hAnsi="Arial" w:cs="Arial"/>
          <w:color w:val="000000" w:themeColor="text1"/>
          <w:shd w:val="clear" w:color="auto" w:fill="FFFFFF"/>
          <w14:ligatures w14:val="none"/>
        </w:rPr>
        <w:t xml:space="preserve">deeply </w:t>
      </w:r>
      <w:r w:rsidR="009F074B" w:rsidRPr="00DA021F">
        <w:rPr>
          <w:rFonts w:ascii="Arial" w:eastAsia="PingFang SC" w:hAnsi="Arial" w:cs="Arial"/>
          <w:color w:val="000000" w:themeColor="text1"/>
          <w:shd w:val="clear" w:color="auto" w:fill="FFFFFF"/>
          <w14:ligatures w14:val="none"/>
        </w:rPr>
        <w:t>embedded in organisational</w:t>
      </w:r>
      <w:r w:rsidRPr="00DA021F">
        <w:rPr>
          <w:rFonts w:ascii="Arial" w:eastAsia="PingFang SC" w:hAnsi="Arial" w:cs="Arial"/>
          <w:color w:val="000000" w:themeColor="text1"/>
          <w:shd w:val="clear" w:color="auto" w:fill="FFFFFF"/>
          <w14:ligatures w14:val="none"/>
        </w:rPr>
        <w:t xml:space="preserve"> structures</w:t>
      </w:r>
      <w:r w:rsidR="009F074B" w:rsidRPr="00DA021F">
        <w:rPr>
          <w:rFonts w:ascii="Arial" w:eastAsia="PingFang SC" w:hAnsi="Arial" w:cs="Arial"/>
          <w:color w:val="000000" w:themeColor="text1"/>
          <w:shd w:val="clear" w:color="auto" w:fill="FFFFFF"/>
          <w14:ligatures w14:val="none"/>
        </w:rPr>
        <w:t>. This is because organisations across cultures usually characterise appropriate behaviour for males and females through organisational discourses and practices (Heilman, 2012). Here Bobbitt-</w:t>
      </w:r>
      <w:proofErr w:type="spellStart"/>
      <w:r w:rsidR="009F074B" w:rsidRPr="00DA021F">
        <w:rPr>
          <w:rFonts w:ascii="Arial" w:eastAsia="PingFang SC" w:hAnsi="Arial" w:cs="Arial"/>
          <w:color w:val="000000" w:themeColor="text1"/>
          <w:shd w:val="clear" w:color="auto" w:fill="FFFFFF"/>
          <w14:ligatures w14:val="none"/>
        </w:rPr>
        <w:t>Zeher’s</w:t>
      </w:r>
      <w:proofErr w:type="spellEnd"/>
      <w:r w:rsidR="009F074B" w:rsidRPr="00DA021F">
        <w:rPr>
          <w:rFonts w:ascii="Arial" w:eastAsia="PingFang SC" w:hAnsi="Arial" w:cs="Arial"/>
          <w:color w:val="000000" w:themeColor="text1"/>
          <w:shd w:val="clear" w:color="auto" w:fill="FFFFFF"/>
          <w14:ligatures w14:val="none"/>
        </w:rPr>
        <w:t xml:space="preserve"> (2011) study provides a clear illustration. By looking at cases of sex discrimination in employment filed with the Ohio Civil Rights Commission, she observed that organisations often adopt gender-neutral policies which seemingly treat women and men workers the same, but in fact, such policies would translate gender stereotypes into unequal outcomes for females and result in gender inequalities.</w:t>
      </w:r>
      <w:r w:rsidR="004456DB" w:rsidRPr="00DA021F">
        <w:rPr>
          <w:rFonts w:ascii="Arial" w:eastAsia="PingFang SC" w:hAnsi="Arial" w:cs="Arial"/>
          <w:color w:val="000000" w:themeColor="text1"/>
          <w:shd w:val="clear" w:color="auto" w:fill="FFFFFF"/>
          <w14:ligatures w14:val="none"/>
        </w:rPr>
        <w:t xml:space="preserve"> For example</w:t>
      </w:r>
      <w:r w:rsidR="009F074B" w:rsidRPr="00DA021F">
        <w:rPr>
          <w:rFonts w:ascii="Arial" w:eastAsia="PingFang SC" w:hAnsi="Arial" w:cs="Arial"/>
          <w:color w:val="000000" w:themeColor="text1"/>
          <w:shd w:val="clear" w:color="auto" w:fill="FFFFFF"/>
          <w14:ligatures w14:val="none"/>
        </w:rPr>
        <w:t xml:space="preserve">, organisations might apply existing policies discretionarily by purposely selecting specific criteria to choose a male for a job. Such </w:t>
      </w:r>
      <w:r w:rsidR="004456DB" w:rsidRPr="00DA021F">
        <w:rPr>
          <w:rFonts w:ascii="Arial" w:eastAsia="PingFang SC" w:hAnsi="Arial" w:cs="Arial"/>
          <w:color w:val="000000" w:themeColor="text1"/>
          <w:shd w:val="clear" w:color="auto" w:fill="FFFFFF"/>
          <w14:ligatures w14:val="none"/>
        </w:rPr>
        <w:t xml:space="preserve">a </w:t>
      </w:r>
      <w:r w:rsidR="00554692" w:rsidRPr="00DA021F">
        <w:rPr>
          <w:rFonts w:ascii="Arial" w:eastAsia="PingFang SC" w:hAnsi="Arial" w:cs="Arial"/>
          <w:color w:val="000000" w:themeColor="text1"/>
          <w:shd w:val="clear" w:color="auto" w:fill="FFFFFF"/>
          <w14:ligatures w14:val="none"/>
        </w:rPr>
        <w:t>phenomenon</w:t>
      </w:r>
      <w:r w:rsidR="009F074B" w:rsidRPr="00DA021F">
        <w:rPr>
          <w:rFonts w:ascii="Arial" w:eastAsia="PingFang SC" w:hAnsi="Arial" w:cs="Arial"/>
          <w:color w:val="000000" w:themeColor="text1"/>
          <w:shd w:val="clear" w:color="auto" w:fill="FFFFFF"/>
          <w14:ligatures w14:val="none"/>
        </w:rPr>
        <w:t xml:space="preserve"> might be particularly evident in occupations/industries that are traditionally associated with a certain gender (</w:t>
      </w:r>
      <w:proofErr w:type="spellStart"/>
      <w:r w:rsidR="009F074B" w:rsidRPr="00DA021F">
        <w:rPr>
          <w:rFonts w:ascii="Arial" w:eastAsia="PingFang SC" w:hAnsi="Arial" w:cs="Arial"/>
          <w:color w:val="000000" w:themeColor="text1"/>
          <w:shd w:val="clear" w:color="auto" w:fill="FFFFFF"/>
          <w14:ligatures w14:val="none"/>
        </w:rPr>
        <w:t>Nentwich</w:t>
      </w:r>
      <w:proofErr w:type="spellEnd"/>
      <w:r w:rsidR="009F074B" w:rsidRPr="00DA021F">
        <w:rPr>
          <w:rFonts w:ascii="Arial" w:eastAsia="PingFang SC" w:hAnsi="Arial" w:cs="Arial"/>
          <w:color w:val="000000" w:themeColor="text1"/>
          <w:shd w:val="clear" w:color="auto" w:fill="FFFFFF"/>
          <w14:ligatures w14:val="none"/>
        </w:rPr>
        <w:t xml:space="preserve"> and Kelan, 2014). </w:t>
      </w:r>
      <w:r w:rsidR="004456DB" w:rsidRPr="00DA021F">
        <w:rPr>
          <w:rFonts w:ascii="Arial" w:eastAsia="PingFang SC" w:hAnsi="Arial" w:cs="Arial"/>
          <w:color w:val="000000" w:themeColor="text1"/>
          <w:shd w:val="clear" w:color="auto" w:fill="FFFFFF"/>
          <w14:ligatures w14:val="none"/>
        </w:rPr>
        <w:t xml:space="preserve">This is supported by studies </w:t>
      </w:r>
      <w:r w:rsidR="009F074B" w:rsidRPr="00DA021F">
        <w:rPr>
          <w:rFonts w:ascii="Arial" w:eastAsia="PingFang SC" w:hAnsi="Arial" w:cs="Arial"/>
          <w:color w:val="000000" w:themeColor="text1"/>
          <w:shd w:val="clear" w:color="auto" w:fill="FFFFFF"/>
          <w14:ligatures w14:val="none"/>
        </w:rPr>
        <w:t>focusing on female-dominated fields, such as primary education (Lupton, 2000), and male-dominated fields, like the police and prison sectors (Batton and Wright, 2019; du Plessis e</w:t>
      </w:r>
      <w:r w:rsidR="005A0C6D" w:rsidRPr="00DA021F">
        <w:rPr>
          <w:rFonts w:ascii="Arial" w:eastAsia="PingFang SC" w:hAnsi="Arial" w:cs="Arial"/>
          <w:color w:val="000000" w:themeColor="text1"/>
          <w:shd w:val="clear" w:color="auto" w:fill="FFFFFF"/>
          <w14:ligatures w14:val="none"/>
        </w:rPr>
        <w:t>t al</w:t>
      </w:r>
      <w:r w:rsidR="009F074B" w:rsidRPr="00DA021F">
        <w:rPr>
          <w:rFonts w:ascii="Arial" w:eastAsia="PingFang SC" w:hAnsi="Arial" w:cs="Arial"/>
          <w:color w:val="000000" w:themeColor="text1"/>
          <w:shd w:val="clear" w:color="auto" w:fill="FFFFFF"/>
          <w14:ligatures w14:val="none"/>
        </w:rPr>
        <w:t xml:space="preserve">., 2021; Silvestri, 2017), </w:t>
      </w:r>
      <w:r w:rsidR="004456DB" w:rsidRPr="00DA021F">
        <w:rPr>
          <w:rFonts w:ascii="Arial" w:eastAsia="PingFang SC" w:hAnsi="Arial" w:cs="Arial"/>
          <w:color w:val="000000" w:themeColor="text1"/>
          <w:shd w:val="clear" w:color="auto" w:fill="FFFFFF"/>
          <w14:ligatures w14:val="none"/>
        </w:rPr>
        <w:t xml:space="preserve">which </w:t>
      </w:r>
      <w:r w:rsidR="009F074B" w:rsidRPr="00DA021F">
        <w:rPr>
          <w:rFonts w:ascii="Arial" w:eastAsia="PingFang SC" w:hAnsi="Arial" w:cs="Arial"/>
          <w:color w:val="000000" w:themeColor="text1"/>
          <w:shd w:val="clear" w:color="auto" w:fill="FFFFFF"/>
          <w14:ligatures w14:val="none"/>
        </w:rPr>
        <w:t>suggest that</w:t>
      </w:r>
      <w:r w:rsidR="005A0C6D" w:rsidRPr="00DA021F">
        <w:rPr>
          <w:rFonts w:ascii="Arial" w:eastAsia="PingFang SC" w:hAnsi="Arial" w:cs="Arial"/>
          <w:color w:val="000000" w:themeColor="text1"/>
          <w:shd w:val="clear" w:color="auto" w:fill="FFFFFF"/>
          <w14:ligatures w14:val="none"/>
        </w:rPr>
        <w:t xml:space="preserve"> </w:t>
      </w:r>
      <w:r w:rsidR="009F074B" w:rsidRPr="00DA021F">
        <w:rPr>
          <w:rFonts w:ascii="Arial" w:eastAsia="PingFang SC" w:hAnsi="Arial" w:cs="Arial"/>
          <w:color w:val="000000" w:themeColor="text1"/>
          <w:shd w:val="clear" w:color="auto" w:fill="FFFFFF"/>
          <w14:ligatures w14:val="none"/>
        </w:rPr>
        <w:t xml:space="preserve">organisational </w:t>
      </w:r>
      <w:r w:rsidRPr="00DA021F">
        <w:rPr>
          <w:rFonts w:ascii="Arial" w:eastAsia="PingFang SC" w:hAnsi="Arial" w:cs="Arial"/>
          <w:color w:val="000000" w:themeColor="text1"/>
          <w:shd w:val="clear" w:color="auto" w:fill="FFFFFF"/>
          <w14:ligatures w14:val="none"/>
        </w:rPr>
        <w:t>contexts</w:t>
      </w:r>
      <w:r w:rsidR="009F074B" w:rsidRPr="00DA021F">
        <w:rPr>
          <w:rFonts w:ascii="Arial" w:eastAsia="PingFang SC" w:hAnsi="Arial" w:cs="Arial"/>
          <w:color w:val="000000" w:themeColor="text1"/>
          <w:shd w:val="clear" w:color="auto" w:fill="FFFFFF"/>
          <w14:ligatures w14:val="none"/>
        </w:rPr>
        <w:t xml:space="preserve"> </w:t>
      </w:r>
      <w:r w:rsidR="005A1D9A" w:rsidRPr="00DA021F">
        <w:rPr>
          <w:rFonts w:ascii="Arial" w:eastAsia="PingFang SC" w:hAnsi="Arial" w:cs="Arial"/>
          <w:color w:val="000000" w:themeColor="text1"/>
          <w:shd w:val="clear" w:color="auto" w:fill="FFFFFF"/>
          <w14:ligatures w14:val="none"/>
        </w:rPr>
        <w:t>could</w:t>
      </w:r>
      <w:r w:rsidR="005A0C6D" w:rsidRPr="00DA021F">
        <w:rPr>
          <w:rFonts w:ascii="Arial" w:eastAsia="PingFang SC" w:hAnsi="Arial" w:cs="Arial"/>
          <w:color w:val="000000" w:themeColor="text1"/>
          <w:shd w:val="clear" w:color="auto" w:fill="FFFFFF"/>
          <w14:ligatures w14:val="none"/>
        </w:rPr>
        <w:t xml:space="preserve"> facilitate gendered jobs and positions</w:t>
      </w:r>
      <w:r w:rsidR="009F074B" w:rsidRPr="00DA021F">
        <w:rPr>
          <w:rFonts w:ascii="Arial" w:eastAsia="PingFang SC" w:hAnsi="Arial" w:cs="Arial"/>
          <w:color w:val="000000" w:themeColor="text1"/>
          <w:shd w:val="clear" w:color="auto" w:fill="FFFFFF"/>
          <w14:ligatures w14:val="none"/>
        </w:rPr>
        <w:t xml:space="preserve">. </w:t>
      </w:r>
    </w:p>
    <w:p w14:paraId="4D7DDB6D" w14:textId="3E429393" w:rsidR="00D813B7" w:rsidRPr="00DA021F" w:rsidRDefault="00D813B7" w:rsidP="00D813B7">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Gender is also linked </w:t>
      </w:r>
      <w:r w:rsidR="00AB6676" w:rsidRPr="00DA021F">
        <w:rPr>
          <w:rFonts w:ascii="Arial" w:eastAsia="PingFang SC" w:hAnsi="Arial" w:cs="Arial"/>
          <w:color w:val="000000" w:themeColor="text1"/>
          <w:shd w:val="clear" w:color="auto" w:fill="FFFFFF"/>
          <w14:ligatures w14:val="none"/>
        </w:rPr>
        <w:t>to</w:t>
      </w:r>
      <w:r w:rsidRPr="00DA021F">
        <w:rPr>
          <w:rFonts w:ascii="Arial" w:eastAsia="PingFang SC" w:hAnsi="Arial" w:cs="Arial"/>
          <w:color w:val="000000" w:themeColor="text1"/>
          <w:shd w:val="clear" w:color="auto" w:fill="FFFFFF"/>
          <w14:ligatures w14:val="none"/>
        </w:rPr>
        <w:t xml:space="preserve"> people’s behaviour at work. Studies found that gender is closely related to the job one does; males/females respectively tend to do feminine-/masculine-connoted jobs or working on feminine-/masculine-connoted tasks (</w:t>
      </w:r>
      <w:proofErr w:type="spellStart"/>
      <w:r w:rsidRPr="00DA021F">
        <w:rPr>
          <w:rFonts w:ascii="Arial" w:eastAsia="PingFang SC" w:hAnsi="Arial" w:cs="Arial"/>
          <w:color w:val="000000" w:themeColor="text1"/>
          <w:shd w:val="clear" w:color="auto" w:fill="FFFFFF"/>
          <w14:ligatures w14:val="none"/>
        </w:rPr>
        <w:t>Nentwich</w:t>
      </w:r>
      <w:proofErr w:type="spellEnd"/>
      <w:r w:rsidRPr="00DA021F">
        <w:rPr>
          <w:rFonts w:ascii="Arial" w:eastAsia="PingFang SC" w:hAnsi="Arial" w:cs="Arial"/>
          <w:color w:val="000000" w:themeColor="text1"/>
          <w:shd w:val="clear" w:color="auto" w:fill="FFFFFF"/>
          <w14:ligatures w14:val="none"/>
        </w:rPr>
        <w:t xml:space="preserve"> and Kelan, 2014). In other words, females may seek jobs that are traditionally taken by women, and </w:t>
      </w:r>
      <w:r w:rsidR="00752B58" w:rsidRPr="00DA021F">
        <w:rPr>
          <w:rFonts w:ascii="Arial" w:eastAsia="PingFang SC" w:hAnsi="Arial" w:cs="Arial"/>
          <w:color w:val="000000" w:themeColor="text1"/>
          <w:shd w:val="clear" w:color="auto" w:fill="FFFFFF"/>
          <w14:ligatures w14:val="none"/>
        </w:rPr>
        <w:t xml:space="preserve">so as </w:t>
      </w:r>
      <w:r w:rsidRPr="00DA021F">
        <w:rPr>
          <w:rFonts w:ascii="Arial" w:eastAsia="PingFang SC" w:hAnsi="Arial" w:cs="Arial"/>
          <w:color w:val="000000" w:themeColor="text1"/>
          <w:shd w:val="clear" w:color="auto" w:fill="FFFFFF"/>
          <w14:ligatures w14:val="none"/>
        </w:rPr>
        <w:t>males (</w:t>
      </w:r>
      <w:proofErr w:type="spellStart"/>
      <w:r w:rsidRPr="00DA021F">
        <w:rPr>
          <w:rFonts w:ascii="Arial" w:eastAsia="PingFang SC" w:hAnsi="Arial" w:cs="Arial"/>
          <w:color w:val="000000" w:themeColor="text1"/>
          <w:shd w:val="clear" w:color="auto" w:fill="FFFFFF"/>
          <w14:ligatures w14:val="none"/>
        </w:rPr>
        <w:t>Miscenko</w:t>
      </w:r>
      <w:proofErr w:type="spellEnd"/>
      <w:r w:rsidRPr="00DA021F">
        <w:rPr>
          <w:rFonts w:ascii="Arial" w:eastAsia="PingFang SC" w:hAnsi="Arial" w:cs="Arial"/>
          <w:color w:val="000000" w:themeColor="text1"/>
          <w:shd w:val="clear" w:color="auto" w:fill="FFFFFF"/>
          <w14:ligatures w14:val="none"/>
        </w:rPr>
        <w:t xml:space="preserve"> and Day, 2016). This is observed in several studies that compared with men, women are more inclined to work in certain occupations and positions, such as nursing or general management positions (</w:t>
      </w:r>
      <w:proofErr w:type="spellStart"/>
      <w:r w:rsidRPr="00DA021F">
        <w:rPr>
          <w:rFonts w:ascii="Arial" w:eastAsia="PingFang SC" w:hAnsi="Arial" w:cs="Arial"/>
          <w:color w:val="000000" w:themeColor="text1"/>
          <w:shd w:val="clear" w:color="auto" w:fill="FFFFFF"/>
          <w14:ligatures w14:val="none"/>
        </w:rPr>
        <w:t>Barbulescu</w:t>
      </w:r>
      <w:proofErr w:type="spellEnd"/>
      <w:r w:rsidRPr="00DA021F">
        <w:rPr>
          <w:rFonts w:ascii="Arial" w:eastAsia="PingFang SC" w:hAnsi="Arial" w:cs="Arial"/>
          <w:color w:val="000000" w:themeColor="text1"/>
          <w:shd w:val="clear" w:color="auto" w:fill="FFFFFF"/>
          <w14:ligatures w14:val="none"/>
        </w:rPr>
        <w:t xml:space="preserve"> and Bidwell, 2013; Jarman et al, 2012); Lester’s (2008) study provides a more concrete example that female faculty members are more likely to </w:t>
      </w:r>
      <w:r w:rsidRPr="00DA021F">
        <w:rPr>
          <w:rFonts w:ascii="Arial" w:eastAsia="PingFang SC" w:hAnsi="Arial" w:cs="Arial"/>
          <w:color w:val="000000" w:themeColor="text1"/>
          <w:shd w:val="clear" w:color="auto" w:fill="FFFFFF"/>
          <w14:ligatures w14:val="none"/>
        </w:rPr>
        <w:lastRenderedPageBreak/>
        <w:t xml:space="preserve">engage in ‘caring’ work, for instance, by playing a secretarial role in department meetings. Some research specially investigates gender and conflict management, and this is elaborated in Section 2.4.4. </w:t>
      </w:r>
    </w:p>
    <w:p w14:paraId="4269A7C1" w14:textId="77777777" w:rsidR="00D813B7" w:rsidRPr="00DA021F" w:rsidRDefault="00D813B7" w:rsidP="00D813B7">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In addition to gender, people might also form identity based on disability. Although both gender and disability are protected characteristics, disability is more often overlooked than gender (</w:t>
      </w:r>
      <w:proofErr w:type="spellStart"/>
      <w:r w:rsidRPr="00DA021F">
        <w:rPr>
          <w:rFonts w:ascii="Arial" w:eastAsia="PingFang SC" w:hAnsi="Arial" w:cs="Arial"/>
          <w:color w:val="000000" w:themeColor="text1"/>
          <w:shd w:val="clear" w:color="auto" w:fill="FFFFFF"/>
          <w14:ligatures w14:val="none"/>
        </w:rPr>
        <w:t>Santuzzi</w:t>
      </w:r>
      <w:proofErr w:type="spellEnd"/>
      <w:r w:rsidRPr="00DA021F">
        <w:rPr>
          <w:rFonts w:ascii="Arial" w:eastAsia="PingFang SC" w:hAnsi="Arial" w:cs="Arial"/>
          <w:color w:val="000000" w:themeColor="text1"/>
          <w:shd w:val="clear" w:color="auto" w:fill="FFFFFF"/>
          <w14:ligatures w14:val="none"/>
        </w:rPr>
        <w:t xml:space="preserve"> and Waltz, 2016). Among the relatively limited literature, it can be observed that the meaning of ‘disability’ might differ, and even prompt contradictory definitions among academics, producers of statistics, and authorities’ perspectives. For example, disability might be defined medically based on changes in bodily structures, or subjectively based on people’s self-identification (</w:t>
      </w:r>
      <w:proofErr w:type="spellStart"/>
      <w:r w:rsidRPr="00DA021F">
        <w:rPr>
          <w:rFonts w:ascii="Arial" w:eastAsia="PingFang SC" w:hAnsi="Arial" w:cs="Arial"/>
          <w:color w:val="000000" w:themeColor="text1"/>
          <w:shd w:val="clear" w:color="auto" w:fill="FFFFFF"/>
          <w14:ligatures w14:val="none"/>
        </w:rPr>
        <w:t>Grönvik</w:t>
      </w:r>
      <w:proofErr w:type="spellEnd"/>
      <w:r w:rsidRPr="00DA021F">
        <w:rPr>
          <w:rFonts w:ascii="Arial" w:eastAsia="PingFang SC" w:hAnsi="Arial" w:cs="Arial"/>
          <w:color w:val="000000" w:themeColor="text1"/>
          <w:shd w:val="clear" w:color="auto" w:fill="FFFFFF"/>
          <w14:ligatures w14:val="none"/>
        </w:rPr>
        <w:t xml:space="preserve">, 2009). Accordingly, research outcomes of disability studies are often affected. </w:t>
      </w:r>
    </w:p>
    <w:p w14:paraId="34A17E78" w14:textId="22AD7846" w:rsidR="00D813B7" w:rsidRPr="00DA021F" w:rsidRDefault="00D813B7" w:rsidP="00D813B7">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Yet, it is commonly agreed that disability is often accompanied with exclusion in the employment context (Narayanan, 2018). Disabled people might face various challenges and barriers in both gaining employment and staying in employment. This is not only because of their impairments and medical conditions, but also societal and environmental systems and practices, such as employers’ awareness of disability and ‘reasonable adjustments’ (Newton et al., 2007). Such barriers are found in several studies conducted in different cultural contexts, </w:t>
      </w:r>
      <w:r w:rsidR="00AB6676" w:rsidRPr="00DA021F">
        <w:rPr>
          <w:rFonts w:ascii="Arial" w:eastAsia="PingFang SC" w:hAnsi="Arial" w:cs="Arial"/>
          <w:color w:val="000000" w:themeColor="text1"/>
          <w:shd w:val="clear" w:color="auto" w:fill="FFFFFF"/>
          <w14:ligatures w14:val="none"/>
        </w:rPr>
        <w:t>where</w:t>
      </w:r>
      <w:r w:rsidRPr="00DA021F">
        <w:rPr>
          <w:rFonts w:ascii="Arial" w:eastAsia="PingFang SC" w:hAnsi="Arial" w:cs="Arial"/>
          <w:color w:val="000000" w:themeColor="text1"/>
          <w:shd w:val="clear" w:color="auto" w:fill="FFFFFF"/>
          <w14:ligatures w14:val="none"/>
        </w:rPr>
        <w:t xml:space="preserve"> employers might project discrimination against disabled jobseekers, or fail to provide an accessible physical environment or disability-related accommodations for disabled workers (Narayanan, 2018; </w:t>
      </w:r>
      <w:proofErr w:type="spellStart"/>
      <w:r w:rsidRPr="00DA021F">
        <w:rPr>
          <w:rFonts w:ascii="Arial" w:eastAsia="PingFang SC" w:hAnsi="Arial" w:cs="Arial"/>
          <w:color w:val="000000" w:themeColor="text1"/>
          <w:shd w:val="clear" w:color="auto" w:fill="FFFFFF"/>
          <w14:ligatures w14:val="none"/>
        </w:rPr>
        <w:t>Østerud</w:t>
      </w:r>
      <w:proofErr w:type="spellEnd"/>
      <w:r w:rsidRPr="00DA021F">
        <w:rPr>
          <w:rFonts w:ascii="Arial" w:eastAsia="PingFang SC" w:hAnsi="Arial" w:cs="Arial"/>
          <w:color w:val="000000" w:themeColor="text1"/>
          <w:shd w:val="clear" w:color="auto" w:fill="FFFFFF"/>
          <w14:ligatures w14:val="none"/>
        </w:rPr>
        <w:t xml:space="preserve">, 2023). </w:t>
      </w:r>
    </w:p>
    <w:p w14:paraId="09B65350" w14:textId="3B188DB7" w:rsidR="00D813B7" w:rsidRPr="00DA021F" w:rsidRDefault="00D813B7" w:rsidP="00D813B7">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The physical and mental challenges associated with disability have direct effects on worker’s experiences and behaviour in organisations (</w:t>
      </w:r>
      <w:proofErr w:type="spellStart"/>
      <w:r w:rsidRPr="00DA021F">
        <w:rPr>
          <w:rFonts w:ascii="Arial" w:eastAsia="PingFang SC" w:hAnsi="Arial" w:cs="Arial"/>
          <w:color w:val="000000" w:themeColor="text1"/>
          <w:shd w:val="clear" w:color="auto" w:fill="FFFFFF"/>
          <w14:ligatures w14:val="none"/>
        </w:rPr>
        <w:t>Santuzzi</w:t>
      </w:r>
      <w:proofErr w:type="spellEnd"/>
      <w:r w:rsidRPr="00DA021F">
        <w:rPr>
          <w:rFonts w:ascii="Arial" w:eastAsia="PingFang SC" w:hAnsi="Arial" w:cs="Arial"/>
          <w:color w:val="000000" w:themeColor="text1"/>
          <w:shd w:val="clear" w:color="auto" w:fill="FFFFFF"/>
          <w14:ligatures w14:val="none"/>
        </w:rPr>
        <w:t xml:space="preserve"> and Waltz, 2016). Here researchers have explored people’s well-being (Bogart, 2015), and perceptions on the work environment (like job satisfaction) (Haile, 2022). For example, </w:t>
      </w:r>
      <w:proofErr w:type="spellStart"/>
      <w:r w:rsidRPr="00DA021F">
        <w:rPr>
          <w:rFonts w:ascii="Arial" w:eastAsia="PingFang SC" w:hAnsi="Arial" w:cs="Arial"/>
          <w:color w:val="000000" w:themeColor="text1"/>
          <w:shd w:val="clear" w:color="auto" w:fill="FFFFFF"/>
          <w14:ligatures w14:val="none"/>
        </w:rPr>
        <w:lastRenderedPageBreak/>
        <w:t>Santuzzi</w:t>
      </w:r>
      <w:proofErr w:type="spellEnd"/>
      <w:r w:rsidRPr="00DA021F">
        <w:rPr>
          <w:rFonts w:ascii="Arial" w:eastAsia="PingFang SC" w:hAnsi="Arial" w:cs="Arial"/>
          <w:color w:val="000000" w:themeColor="text1"/>
          <w:shd w:val="clear" w:color="auto" w:fill="FFFFFF"/>
          <w14:ligatures w14:val="none"/>
        </w:rPr>
        <w:t xml:space="preserve"> et al. (2022) report that when </w:t>
      </w:r>
      <w:r w:rsidR="00AB6676" w:rsidRPr="00DA021F">
        <w:rPr>
          <w:rFonts w:ascii="Arial" w:eastAsia="PingFang SC" w:hAnsi="Arial" w:cs="Arial"/>
          <w:color w:val="000000" w:themeColor="text1"/>
          <w:shd w:val="clear" w:color="auto" w:fill="FFFFFF"/>
          <w14:ligatures w14:val="none"/>
        </w:rPr>
        <w:t xml:space="preserve">being </w:t>
      </w:r>
      <w:r w:rsidRPr="00DA021F">
        <w:rPr>
          <w:rFonts w:ascii="Arial" w:eastAsia="PingFang SC" w:hAnsi="Arial" w:cs="Arial"/>
          <w:color w:val="000000" w:themeColor="text1"/>
          <w:shd w:val="clear" w:color="auto" w:fill="FFFFFF"/>
          <w14:ligatures w14:val="none"/>
        </w:rPr>
        <w:t xml:space="preserve">asked about disability disclosure questions, individuals would react with negative emotions, concerns about privacy, and even a threat to self-image, unless organisations could facilitate a supportive work environment. Several other studies have also illustrated that the types and severity of disability could also influence people’s behaviours at work. This is illustrated by Uppal’s (2005) work that workers who are visually impaired report less job satisfaction than those who are speech impaired. Following this logic, one could expect that people with disabilities might perceive and manage conflicts differently compared with non-disabled workers (Section 2.4.4). </w:t>
      </w:r>
    </w:p>
    <w:p w14:paraId="7C350E70" w14:textId="77777777" w:rsidR="00D813B7" w:rsidRPr="00DA021F" w:rsidRDefault="00D813B7" w:rsidP="00D813B7">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Just like gender and disability, the impact of age in the workplace cannot be overlooked either. ‘Age’ has attracted researchers’ attentions due to the ageing population, particularly in western countries (</w:t>
      </w:r>
      <w:proofErr w:type="spellStart"/>
      <w:r w:rsidRPr="00DA021F">
        <w:rPr>
          <w:rFonts w:ascii="Arial" w:eastAsia="PingFang SC" w:hAnsi="Arial" w:cs="Arial"/>
          <w:color w:val="000000" w:themeColor="text1"/>
          <w:shd w:val="clear" w:color="auto" w:fill="FFFFFF"/>
          <w14:ligatures w14:val="none"/>
        </w:rPr>
        <w:t>Egdell</w:t>
      </w:r>
      <w:proofErr w:type="spellEnd"/>
      <w:r w:rsidRPr="00DA021F">
        <w:rPr>
          <w:rFonts w:ascii="Arial" w:eastAsia="PingFang SC" w:hAnsi="Arial" w:cs="Arial"/>
          <w:color w:val="000000" w:themeColor="text1"/>
          <w:shd w:val="clear" w:color="auto" w:fill="FFFFFF"/>
          <w14:ligatures w14:val="none"/>
        </w:rPr>
        <w:t xml:space="preserve"> et al., 2020). Studies typically regard ‘age’ as an employee’s chronological age, but the perception of ‘what is a young/old worker’ is subjective, which might differ due to contextual embeddedness like cultural contexts and the work domain (</w:t>
      </w:r>
      <w:proofErr w:type="spellStart"/>
      <w:r w:rsidRPr="00DA021F">
        <w:rPr>
          <w:rFonts w:ascii="Arial" w:eastAsia="PingFang SC" w:hAnsi="Arial" w:cs="Arial"/>
          <w:color w:val="000000" w:themeColor="text1"/>
          <w:shd w:val="clear" w:color="auto" w:fill="FFFFFF"/>
          <w14:ligatures w14:val="none"/>
        </w:rPr>
        <w:t>Goecke</w:t>
      </w:r>
      <w:proofErr w:type="spellEnd"/>
      <w:r w:rsidRPr="00DA021F">
        <w:rPr>
          <w:rFonts w:ascii="Arial" w:eastAsia="PingFang SC" w:hAnsi="Arial" w:cs="Arial"/>
          <w:color w:val="000000" w:themeColor="text1"/>
          <w:shd w:val="clear" w:color="auto" w:fill="FFFFFF"/>
          <w14:ligatures w14:val="none"/>
        </w:rPr>
        <w:t xml:space="preserve"> and Kunze, 2020). For example, </w:t>
      </w:r>
      <w:proofErr w:type="spellStart"/>
      <w:r w:rsidRPr="00DA021F">
        <w:rPr>
          <w:rFonts w:ascii="Arial" w:eastAsia="PingFang SC" w:hAnsi="Arial" w:cs="Arial"/>
          <w:color w:val="000000" w:themeColor="text1"/>
          <w:shd w:val="clear" w:color="auto" w:fill="FFFFFF"/>
          <w14:ligatures w14:val="none"/>
        </w:rPr>
        <w:t>Egdell</w:t>
      </w:r>
      <w:proofErr w:type="spellEnd"/>
      <w:r w:rsidRPr="00DA021F">
        <w:rPr>
          <w:rFonts w:ascii="Arial" w:eastAsia="PingFang SC" w:hAnsi="Arial" w:cs="Arial"/>
          <w:color w:val="000000" w:themeColor="text1"/>
          <w:shd w:val="clear" w:color="auto" w:fill="FFFFFF"/>
          <w14:ligatures w14:val="none"/>
        </w:rPr>
        <w:t xml:space="preserve"> et al. (2020) defines ‘an old worker’ as someone who is over 50 based on the UK welfare and pensions policy, while the cut off is 40 in Yeung et al.’s (2021) study based on the Hong Kong Employment Program. In short, the lack of clarity on the meaning of ‘age’ should be acknowledged. </w:t>
      </w:r>
    </w:p>
    <w:p w14:paraId="0F70A490" w14:textId="06B49C9A" w:rsidR="00D813B7" w:rsidRPr="00DA021F" w:rsidRDefault="00D813B7" w:rsidP="00AB6676">
      <w:pPr>
        <w:widowControl w:val="0"/>
        <w:spacing w:line="480" w:lineRule="auto"/>
        <w:ind w:firstLine="720"/>
        <w:jc w:val="both"/>
        <w:rPr>
          <w:rFonts w:ascii="Arial" w:eastAsia="PingFang SC" w:hAnsi="Arial" w:cs="Arial"/>
          <w:color w:val="000000" w:themeColor="text1"/>
          <w:shd w:val="clear" w:color="auto" w:fill="FFFFFF"/>
          <w14:ligatures w14:val="none"/>
        </w:rPr>
      </w:pPr>
      <w:r w:rsidRPr="00DA021F">
        <w:rPr>
          <w:rFonts w:ascii="Arial" w:eastAsia="PingFang SC" w:hAnsi="Arial" w:cs="Arial"/>
          <w:color w:val="000000" w:themeColor="text1"/>
          <w:shd w:val="clear" w:color="auto" w:fill="FFFFFF"/>
          <w14:ligatures w14:val="none"/>
        </w:rPr>
        <w:t xml:space="preserve">Researchers also propose that people’s attitudes towards age might differ too. Here the theoretical reasons and explanations are particularly associated with cultural differences. Confucian ethic respects and values the contributions of older people, so the increase of age could imply a more prestigious familial and social status (Chiu and Yu, 2007). Yet, empirically, studies across cultures have found that both positive and negative stereotypes are associated with age in the workplace. Such positivity is </w:t>
      </w:r>
      <w:r w:rsidRPr="00DA021F">
        <w:rPr>
          <w:rFonts w:ascii="Arial" w:eastAsia="PingFang SC" w:hAnsi="Arial" w:cs="Arial"/>
          <w:color w:val="000000" w:themeColor="text1"/>
          <w:shd w:val="clear" w:color="auto" w:fill="FFFFFF"/>
          <w14:ligatures w14:val="none"/>
        </w:rPr>
        <w:lastRenderedPageBreak/>
        <w:t xml:space="preserve">evident in </w:t>
      </w:r>
      <w:proofErr w:type="spellStart"/>
      <w:r w:rsidRPr="00DA021F">
        <w:rPr>
          <w:rFonts w:ascii="Arial" w:eastAsia="PingFang SC" w:hAnsi="Arial" w:cs="Arial"/>
          <w:color w:val="000000" w:themeColor="text1"/>
          <w:shd w:val="clear" w:color="auto" w:fill="FFFFFF"/>
          <w14:ligatures w14:val="none"/>
        </w:rPr>
        <w:t>Egdell</w:t>
      </w:r>
      <w:proofErr w:type="spellEnd"/>
      <w:r w:rsidRPr="00DA021F">
        <w:rPr>
          <w:rFonts w:ascii="Arial" w:eastAsia="PingFang SC" w:hAnsi="Arial" w:cs="Arial"/>
          <w:color w:val="000000" w:themeColor="text1"/>
          <w:shd w:val="clear" w:color="auto" w:fill="FFFFFF"/>
          <w14:ligatures w14:val="none"/>
        </w:rPr>
        <w:t xml:space="preserve"> et al.’s (2020) study conducted in the UK and He et al.’s (2023)’s research conducted in China, that older workers are positively perceived as more skilled and often have more power in organisations, whereas negative stereotypes are pointed out in both </w:t>
      </w:r>
      <w:proofErr w:type="spellStart"/>
      <w:r w:rsidRPr="00DA021F">
        <w:rPr>
          <w:rFonts w:ascii="Arial" w:eastAsia="PingFang SC" w:hAnsi="Arial" w:cs="Arial"/>
          <w:color w:val="000000" w:themeColor="text1"/>
          <w:shd w:val="clear" w:color="auto" w:fill="FFFFFF"/>
          <w14:ligatures w14:val="none"/>
        </w:rPr>
        <w:t>Dordoni</w:t>
      </w:r>
      <w:proofErr w:type="spellEnd"/>
      <w:r w:rsidRPr="00DA021F">
        <w:rPr>
          <w:rFonts w:ascii="Arial" w:eastAsia="PingFang SC" w:hAnsi="Arial" w:cs="Arial"/>
          <w:color w:val="000000" w:themeColor="text1"/>
          <w:shd w:val="clear" w:color="auto" w:fill="FFFFFF"/>
          <w14:ligatures w14:val="none"/>
        </w:rPr>
        <w:t xml:space="preserve"> and </w:t>
      </w:r>
      <w:proofErr w:type="spellStart"/>
      <w:r w:rsidRPr="00DA021F">
        <w:rPr>
          <w:rFonts w:ascii="Arial" w:eastAsia="PingFang SC" w:hAnsi="Arial" w:cs="Arial"/>
          <w:color w:val="000000" w:themeColor="text1"/>
          <w:shd w:val="clear" w:color="auto" w:fill="FFFFFF"/>
          <w14:ligatures w14:val="none"/>
        </w:rPr>
        <w:t>Argentero</w:t>
      </w:r>
      <w:proofErr w:type="spellEnd"/>
      <w:r w:rsidRPr="00DA021F">
        <w:rPr>
          <w:rFonts w:ascii="Arial" w:eastAsia="PingFang SC" w:hAnsi="Arial" w:cs="Arial"/>
          <w:color w:val="000000" w:themeColor="text1"/>
          <w:shd w:val="clear" w:color="auto" w:fill="FFFFFF"/>
          <w14:ligatures w14:val="none"/>
        </w:rPr>
        <w:t xml:space="preserve"> (2015) and Yeung et al.’s (2021) research that older workers might be discriminated against, e.g. are provided with fewer training opportunities than young workers. These studies argue that age has consequences on older workers’ perceptions and outcomes including training, promotion, and retention (</w:t>
      </w:r>
      <w:proofErr w:type="spellStart"/>
      <w:r w:rsidRPr="00DA021F">
        <w:rPr>
          <w:rFonts w:ascii="Arial" w:eastAsia="PingFang SC" w:hAnsi="Arial" w:cs="Arial"/>
          <w:color w:val="000000" w:themeColor="text1"/>
          <w:shd w:val="clear" w:color="auto" w:fill="FFFFFF"/>
          <w14:ligatures w14:val="none"/>
        </w:rPr>
        <w:t>Francioli</w:t>
      </w:r>
      <w:proofErr w:type="spellEnd"/>
      <w:r w:rsidRPr="00DA021F">
        <w:rPr>
          <w:rFonts w:ascii="Arial" w:eastAsia="PingFang SC" w:hAnsi="Arial" w:cs="Arial"/>
          <w:color w:val="000000" w:themeColor="text1"/>
          <w:shd w:val="clear" w:color="auto" w:fill="FFFFFF"/>
          <w14:ligatures w14:val="none"/>
        </w:rPr>
        <w:t xml:space="preserve"> and North, 2021). Similarly, one may assume that there are certain </w:t>
      </w:r>
      <w:r w:rsidR="00AB6676" w:rsidRPr="00DA021F">
        <w:rPr>
          <w:rFonts w:ascii="Arial" w:eastAsia="PingFang SC" w:hAnsi="Arial" w:cs="Arial"/>
          <w:color w:val="000000" w:themeColor="text1"/>
          <w:shd w:val="clear" w:color="auto" w:fill="FFFFFF"/>
          <w14:ligatures w14:val="none"/>
        </w:rPr>
        <w:t>connections</w:t>
      </w:r>
      <w:r w:rsidRPr="00DA021F">
        <w:rPr>
          <w:rFonts w:ascii="Arial" w:eastAsia="PingFang SC" w:hAnsi="Arial" w:cs="Arial"/>
          <w:color w:val="000000" w:themeColor="text1"/>
          <w:shd w:val="clear" w:color="auto" w:fill="FFFFFF"/>
          <w14:ligatures w14:val="none"/>
        </w:rPr>
        <w:t xml:space="preserve"> between age and conflict management – something that is elaborated on in Section 2.4.4. Overall, this section illustrates the diversities of social identities in the workplace. Gender, disability, and age can all shape people’s behaviour under certain contexts, including conflict management behaviour. </w:t>
      </w:r>
    </w:p>
    <w:p w14:paraId="08E81F68" w14:textId="77777777" w:rsidR="00256619" w:rsidRPr="00DA021F" w:rsidRDefault="00256619" w:rsidP="003C5823">
      <w:pPr>
        <w:widowControl w:val="0"/>
        <w:spacing w:line="480" w:lineRule="auto"/>
        <w:jc w:val="both"/>
        <w:rPr>
          <w:rFonts w:ascii="Arial" w:eastAsia="PingFang SC" w:hAnsi="Arial" w:cs="Arial"/>
          <w:color w:val="000000" w:themeColor="text1"/>
          <w:shd w:val="clear" w:color="auto" w:fill="FFFFFF"/>
          <w14:ligatures w14:val="none"/>
        </w:rPr>
      </w:pPr>
    </w:p>
    <w:p w14:paraId="590DC941" w14:textId="77777777"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r w:rsidRPr="00DA021F">
        <w:rPr>
          <w:rFonts w:ascii="Arial" w:hAnsi="Arial" w:cs="Arial"/>
          <w:b/>
          <w:bCs/>
          <w:color w:val="000000" w:themeColor="text1"/>
        </w:rPr>
        <w:t xml:space="preserve">The dynamics of social identities </w:t>
      </w:r>
    </w:p>
    <w:p w14:paraId="4B48603B" w14:textId="33D01B39" w:rsidR="002B79A4" w:rsidRPr="00DA021F" w:rsidRDefault="00AB211F" w:rsidP="00855183">
      <w:pPr>
        <w:spacing w:line="480" w:lineRule="auto"/>
        <w:jc w:val="both"/>
        <w:rPr>
          <w:rFonts w:ascii="Arial" w:hAnsi="Arial" w:cs="Arial"/>
          <w:color w:val="000000" w:themeColor="text1"/>
        </w:rPr>
      </w:pPr>
      <w:r w:rsidRPr="00DA021F">
        <w:rPr>
          <w:rFonts w:ascii="Arial" w:hAnsi="Arial" w:cs="Arial"/>
          <w:color w:val="000000" w:themeColor="text1"/>
        </w:rPr>
        <w:t>R</w:t>
      </w:r>
      <w:r w:rsidR="00076D46" w:rsidRPr="00DA021F">
        <w:rPr>
          <w:rFonts w:ascii="Arial" w:hAnsi="Arial" w:cs="Arial"/>
          <w:color w:val="000000" w:themeColor="text1"/>
        </w:rPr>
        <w:t>esearch</w:t>
      </w:r>
      <w:r w:rsidRPr="00DA021F">
        <w:rPr>
          <w:rFonts w:ascii="Arial" w:hAnsi="Arial" w:cs="Arial"/>
          <w:color w:val="000000" w:themeColor="text1"/>
        </w:rPr>
        <w:t>ers</w:t>
      </w:r>
      <w:r w:rsidR="00076D46" w:rsidRPr="00DA021F">
        <w:rPr>
          <w:rFonts w:ascii="Arial" w:hAnsi="Arial" w:cs="Arial"/>
          <w:color w:val="000000" w:themeColor="text1"/>
        </w:rPr>
        <w:t xml:space="preserve"> ha</w:t>
      </w:r>
      <w:r w:rsidRPr="00DA021F">
        <w:rPr>
          <w:rFonts w:ascii="Arial" w:hAnsi="Arial" w:cs="Arial"/>
          <w:color w:val="000000" w:themeColor="text1"/>
        </w:rPr>
        <w:t>ve</w:t>
      </w:r>
      <w:r w:rsidR="00076D46" w:rsidRPr="00DA021F">
        <w:rPr>
          <w:rFonts w:ascii="Arial" w:hAnsi="Arial" w:cs="Arial"/>
          <w:color w:val="000000" w:themeColor="text1"/>
        </w:rPr>
        <w:t xml:space="preserve"> sparked increased awareness of the complexity and dynamics of social identities (Alvesson et al., 2008). There are mainly two topics discussed</w:t>
      </w:r>
      <w:r w:rsidR="00117CF2" w:rsidRPr="00DA021F">
        <w:rPr>
          <w:rFonts w:ascii="Arial" w:hAnsi="Arial" w:cs="Arial"/>
          <w:color w:val="000000" w:themeColor="text1"/>
        </w:rPr>
        <w:t xml:space="preserve"> here</w:t>
      </w:r>
      <w:r w:rsidR="00076D46" w:rsidRPr="00DA021F">
        <w:rPr>
          <w:rFonts w:ascii="Arial" w:hAnsi="Arial" w:cs="Arial"/>
          <w:color w:val="000000" w:themeColor="text1"/>
        </w:rPr>
        <w:t xml:space="preserve">. Firstly, social identity scholars have introduced the idea of </w:t>
      </w:r>
      <w:r w:rsidR="00217E89" w:rsidRPr="00DA021F">
        <w:rPr>
          <w:rFonts w:ascii="Arial" w:hAnsi="Arial" w:cs="Arial"/>
          <w:color w:val="000000" w:themeColor="text1"/>
          <w14:ligatures w14:val="none"/>
        </w:rPr>
        <w:t>intersecting identity</w:t>
      </w:r>
      <w:r w:rsidR="00217E89" w:rsidRPr="00DA021F">
        <w:rPr>
          <w:rFonts w:ascii="Arial" w:hAnsi="Arial" w:cs="Arial"/>
          <w:color w:val="000000" w:themeColor="text1"/>
        </w:rPr>
        <w:t xml:space="preserve"> </w:t>
      </w:r>
      <w:r w:rsidR="00076D46" w:rsidRPr="00DA021F">
        <w:rPr>
          <w:rFonts w:ascii="Arial" w:hAnsi="Arial" w:cs="Arial"/>
          <w:color w:val="000000" w:themeColor="text1"/>
        </w:rPr>
        <w:t>(</w:t>
      </w:r>
      <w:proofErr w:type="spellStart"/>
      <w:r w:rsidR="00076D46" w:rsidRPr="00DA021F">
        <w:rPr>
          <w:rFonts w:ascii="Arial" w:hAnsi="Arial" w:cs="Arial"/>
          <w:color w:val="000000" w:themeColor="text1"/>
        </w:rPr>
        <w:t>Ramarajan</w:t>
      </w:r>
      <w:proofErr w:type="spellEnd"/>
      <w:r w:rsidR="00076D46" w:rsidRPr="00DA021F">
        <w:rPr>
          <w:rFonts w:ascii="Arial" w:hAnsi="Arial" w:cs="Arial"/>
          <w:color w:val="000000" w:themeColor="text1"/>
        </w:rPr>
        <w:t xml:space="preserve">, 2014). </w:t>
      </w:r>
      <w:r w:rsidR="002B79A4" w:rsidRPr="00DA021F">
        <w:rPr>
          <w:rFonts w:ascii="Arial" w:hAnsi="Arial" w:cs="Arial"/>
          <w:color w:val="000000" w:themeColor="text1"/>
        </w:rPr>
        <w:t>This term was first introduced in women’s studies 30 years ago, focusing mainly on identities related to demographic features such as gender (Liu et al., 2019)</w:t>
      </w:r>
      <w:r w:rsidR="002B5E25" w:rsidRPr="00DA021F">
        <w:rPr>
          <w:rFonts w:ascii="Arial" w:hAnsi="Arial" w:cs="Arial"/>
          <w:color w:val="000000" w:themeColor="text1"/>
        </w:rPr>
        <w:t xml:space="preserve">, and later </w:t>
      </w:r>
      <w:r w:rsidR="00076D46" w:rsidRPr="00DA021F">
        <w:rPr>
          <w:rFonts w:ascii="Arial" w:hAnsi="Arial" w:cs="Arial"/>
          <w:color w:val="000000" w:themeColor="text1"/>
        </w:rPr>
        <w:t xml:space="preserve">been introduced to a variety of research disciplines and sites, including organisational studies (Wells et al., 2015). In this discipline, Wells et al.’s (2015) </w:t>
      </w:r>
      <w:r w:rsidR="002B79A4" w:rsidRPr="00DA021F">
        <w:rPr>
          <w:rFonts w:ascii="Arial" w:hAnsi="Arial" w:cs="Arial"/>
          <w:color w:val="000000" w:themeColor="text1"/>
        </w:rPr>
        <w:t xml:space="preserve">defines intersectionality as </w:t>
      </w:r>
      <w:r w:rsidR="00076D46" w:rsidRPr="00DA021F">
        <w:rPr>
          <w:rFonts w:ascii="Arial" w:hAnsi="Arial" w:cs="Arial"/>
          <w:color w:val="000000" w:themeColor="text1"/>
        </w:rPr>
        <w:t xml:space="preserve">““the notion that subjectivity is constituted by mutually reinforcing vectors of race, gender, class, and sexuality” (Nash, 2008, p. 2) as well as other compounding and complicating social identities” (p. 540). </w:t>
      </w:r>
      <w:r w:rsidR="002B79A4" w:rsidRPr="00DA021F">
        <w:rPr>
          <w:rFonts w:ascii="Arial" w:hAnsi="Arial" w:cs="Arial"/>
          <w:color w:val="000000" w:themeColor="text1"/>
        </w:rPr>
        <w:t xml:space="preserve">This </w:t>
      </w:r>
      <w:r w:rsidR="002B79A4" w:rsidRPr="00DA021F">
        <w:rPr>
          <w:rFonts w:ascii="Arial" w:hAnsi="Arial" w:cs="Arial"/>
          <w:color w:val="000000" w:themeColor="text1"/>
        </w:rPr>
        <w:lastRenderedPageBreak/>
        <w:t xml:space="preserve">definition of intersectionality has best captured SIT in organisations, since they see intersectionality as social constructed. </w:t>
      </w:r>
    </w:p>
    <w:p w14:paraId="0FBBF16C" w14:textId="3383E1B3" w:rsidR="00DB2389" w:rsidRPr="00DA021F" w:rsidRDefault="00DB2389" w:rsidP="00DB2389">
      <w:pPr>
        <w:spacing w:line="480" w:lineRule="auto"/>
        <w:ind w:firstLine="720"/>
        <w:jc w:val="both"/>
        <w:rPr>
          <w:rFonts w:ascii="Arial" w:hAnsi="Arial" w:cs="Arial"/>
          <w:color w:val="000000" w:themeColor="text1"/>
        </w:rPr>
      </w:pPr>
      <w:r w:rsidRPr="00DA021F">
        <w:rPr>
          <w:rFonts w:ascii="Arial" w:hAnsi="Arial" w:cs="Arial"/>
          <w:color w:val="000000" w:themeColor="text1"/>
        </w:rPr>
        <w:t>Although it is an agreement that workers have multiple identities within the organisation, the concept of intersectionality is still new in organisational studies (Brown, 2022). Most scholars here have particularly focused on gender, arguing that gender might intersect with a wide range of identities, such as race (Rosette et al., 2018), disability (Brown and Moloney, 2019), sexuality (Wright, 2016), and so on. These studies have conveyed the message that different categorisations might bring joint effects on organisations and the experiences of its members (Rosette et al., 2018). For example, disabled female workers face more psychological challenges than disabled males, or females and males without disabilities (Brown and Moloney, 2019). Nonetheless, the problem is: it is not clear yet how different identities intersect and the implications of intersectionality in individual’s conflict management behaviour. Thus, researchers have been urgently calling for more studies on this subject (</w:t>
      </w:r>
      <w:proofErr w:type="spellStart"/>
      <w:r w:rsidRPr="00DA021F">
        <w:rPr>
          <w:rFonts w:ascii="Arial" w:hAnsi="Arial" w:cs="Arial"/>
          <w:color w:val="000000" w:themeColor="text1"/>
        </w:rPr>
        <w:t>Opara</w:t>
      </w:r>
      <w:proofErr w:type="spellEnd"/>
      <w:r w:rsidRPr="00DA021F">
        <w:rPr>
          <w:rFonts w:ascii="Arial" w:hAnsi="Arial" w:cs="Arial"/>
          <w:color w:val="000000" w:themeColor="text1"/>
        </w:rPr>
        <w:t xml:space="preserve"> et al., 2020; Brown, 2022)</w:t>
      </w:r>
      <w:r w:rsidR="002B6D11" w:rsidRPr="00DA021F">
        <w:rPr>
          <w:rFonts w:ascii="Arial" w:hAnsi="Arial" w:cs="Arial"/>
          <w:color w:val="000000" w:themeColor="text1"/>
        </w:rPr>
        <w:t xml:space="preserve">. </w:t>
      </w:r>
    </w:p>
    <w:p w14:paraId="64785FDF" w14:textId="77777777" w:rsidR="00AB6676" w:rsidRPr="00DA021F" w:rsidRDefault="00AB6676" w:rsidP="00AB6676">
      <w:pPr>
        <w:spacing w:line="480" w:lineRule="auto"/>
        <w:ind w:firstLine="720"/>
        <w:jc w:val="both"/>
        <w:rPr>
          <w:rFonts w:ascii="Arial" w:eastAsia="Times New Roman" w:hAnsi="Arial" w:cs="Arial"/>
          <w:color w:val="000000" w:themeColor="text1"/>
          <w:shd w:val="clear" w:color="auto" w:fill="FFFFFF"/>
        </w:rPr>
      </w:pPr>
      <w:r w:rsidRPr="00DA021F">
        <w:rPr>
          <w:rFonts w:ascii="Arial" w:hAnsi="Arial" w:cs="Arial"/>
          <w:color w:val="000000" w:themeColor="text1"/>
        </w:rPr>
        <w:t>Second, social identities are fluid and might shift</w:t>
      </w:r>
      <w:r w:rsidRPr="00DA021F">
        <w:rPr>
          <w:rFonts w:ascii="Arial" w:eastAsia="PingFang SC" w:hAnsi="Arial" w:cs="Arial"/>
          <w:color w:val="000000" w:themeColor="text1"/>
          <w:shd w:val="clear" w:color="auto" w:fill="FFFFFF"/>
        </w:rPr>
        <w:t xml:space="preserve"> (Knippenberg and Schippers, 2007) through social interaction. </w:t>
      </w:r>
      <w:r w:rsidRPr="00DA021F">
        <w:rPr>
          <w:rFonts w:ascii="Arial" w:hAnsi="Arial" w:cs="Arial"/>
          <w:color w:val="000000" w:themeColor="text1"/>
        </w:rPr>
        <w:t xml:space="preserve">When individuals are in a certain situation, a certain identity would be salient as the meaning of the situation matches the meaning of an identity (Cater, 2013; Carter and </w:t>
      </w:r>
      <w:proofErr w:type="spellStart"/>
      <w:r w:rsidRPr="00DA021F">
        <w:rPr>
          <w:rFonts w:ascii="Arial" w:hAnsi="Arial" w:cs="Arial"/>
          <w:color w:val="000000" w:themeColor="text1"/>
        </w:rPr>
        <w:t>Asencio</w:t>
      </w:r>
      <w:proofErr w:type="spellEnd"/>
      <w:r w:rsidRPr="00DA021F">
        <w:rPr>
          <w:rFonts w:ascii="Arial" w:hAnsi="Arial" w:cs="Arial"/>
          <w:color w:val="000000" w:themeColor="text1"/>
        </w:rPr>
        <w:t xml:space="preserve">, 2019; </w:t>
      </w:r>
      <w:proofErr w:type="spellStart"/>
      <w:r w:rsidRPr="00DA021F">
        <w:rPr>
          <w:rFonts w:ascii="Arial" w:hAnsi="Arial" w:cs="Arial"/>
          <w:color w:val="000000" w:themeColor="text1"/>
        </w:rPr>
        <w:t>Ramarajan</w:t>
      </w:r>
      <w:proofErr w:type="spellEnd"/>
      <w:r w:rsidRPr="00DA021F">
        <w:rPr>
          <w:rFonts w:ascii="Arial" w:hAnsi="Arial" w:cs="Arial"/>
          <w:color w:val="000000" w:themeColor="text1"/>
        </w:rPr>
        <w:t xml:space="preserve">, 2014). </w:t>
      </w:r>
      <w:r w:rsidRPr="00DA021F">
        <w:rPr>
          <w:rFonts w:ascii="Arial" w:eastAsia="PingFang SC" w:hAnsi="Arial" w:cs="Arial"/>
          <w:color w:val="000000" w:themeColor="text1"/>
          <w:shd w:val="clear" w:color="auto" w:fill="FFFFFF"/>
        </w:rPr>
        <w:t xml:space="preserve">Research has demonstrated that individual’s salient identity is different in different situations. </w:t>
      </w:r>
      <w:r w:rsidRPr="00DA021F">
        <w:rPr>
          <w:rFonts w:ascii="Arial" w:hAnsi="Arial" w:cs="Arial"/>
          <w:color w:val="000000" w:themeColor="text1"/>
        </w:rPr>
        <w:t xml:space="preserve">For example, </w:t>
      </w:r>
      <w:r w:rsidRPr="00DA021F">
        <w:rPr>
          <w:rFonts w:ascii="Arial" w:eastAsia="Times New Roman" w:hAnsi="Arial" w:cs="Arial"/>
          <w:color w:val="000000" w:themeColor="text1"/>
          <w:shd w:val="clear" w:color="auto" w:fill="FFFFFF"/>
        </w:rPr>
        <w:t xml:space="preserve">Emerson and Murphy (2014) propose that racial and ethnic minorities are sensitive to physical environment cues to evaluate if they are welcome and accepted. If organisations include more inclusive word and values in physical environment, such as websites, meeting and so on, individuals’ racial and ethnic identity is less likely to </w:t>
      </w:r>
      <w:r w:rsidRPr="00DA021F">
        <w:rPr>
          <w:rFonts w:ascii="Arial" w:eastAsia="Times New Roman" w:hAnsi="Arial" w:cs="Arial"/>
          <w:color w:val="000000" w:themeColor="text1"/>
          <w:shd w:val="clear" w:color="auto" w:fill="FFFFFF"/>
        </w:rPr>
        <w:lastRenderedPageBreak/>
        <w:t xml:space="preserve">become salient. </w:t>
      </w:r>
      <w:r w:rsidRPr="00DA021F">
        <w:rPr>
          <w:rFonts w:ascii="Arial" w:hAnsi="Arial" w:cs="Arial"/>
          <w:color w:val="000000" w:themeColor="text1"/>
        </w:rPr>
        <w:t>As such, identity salience shifts as situations shift</w:t>
      </w:r>
      <w:r w:rsidRPr="00DA021F">
        <w:rPr>
          <w:rFonts w:ascii="Arial" w:eastAsia="PingFang SC" w:hAnsi="Arial" w:cs="Arial"/>
          <w:color w:val="000000" w:themeColor="text1"/>
          <w:shd w:val="clear" w:color="auto" w:fill="FFFFFF"/>
        </w:rPr>
        <w:t xml:space="preserve"> (</w:t>
      </w:r>
      <w:r w:rsidRPr="00DA021F">
        <w:rPr>
          <w:rFonts w:ascii="Arial" w:hAnsi="Arial" w:cs="Arial"/>
          <w:color w:val="000000" w:themeColor="text1"/>
        </w:rPr>
        <w:t xml:space="preserve">Reed and </w:t>
      </w:r>
      <w:proofErr w:type="spellStart"/>
      <w:r w:rsidRPr="00DA021F">
        <w:rPr>
          <w:rFonts w:ascii="Arial" w:hAnsi="Arial" w:cs="Arial"/>
          <w:color w:val="000000" w:themeColor="text1"/>
        </w:rPr>
        <w:t>Leuty</w:t>
      </w:r>
      <w:proofErr w:type="spellEnd"/>
      <w:r w:rsidRPr="00DA021F">
        <w:rPr>
          <w:rFonts w:ascii="Arial" w:hAnsi="Arial" w:cs="Arial"/>
          <w:color w:val="000000" w:themeColor="text1"/>
        </w:rPr>
        <w:t>, 2016</w:t>
      </w:r>
      <w:r w:rsidRPr="00DA021F">
        <w:rPr>
          <w:rFonts w:ascii="Arial" w:eastAsia="PingFang SC" w:hAnsi="Arial" w:cs="Arial"/>
          <w:color w:val="000000" w:themeColor="text1"/>
          <w:shd w:val="clear" w:color="auto" w:fill="FFFFFF"/>
        </w:rPr>
        <w:t>).</w:t>
      </w:r>
    </w:p>
    <w:p w14:paraId="3FF24A50" w14:textId="2F9DA3F3" w:rsidR="00AB6676" w:rsidRPr="00DA021F" w:rsidRDefault="00AB6676" w:rsidP="00AB6676">
      <w:pPr>
        <w:spacing w:line="480" w:lineRule="auto"/>
        <w:ind w:firstLine="720"/>
        <w:jc w:val="both"/>
        <w:rPr>
          <w:rFonts w:ascii="Arial" w:hAnsi="Arial" w:cs="Arial"/>
          <w:color w:val="000000" w:themeColor="text1"/>
        </w:rPr>
      </w:pPr>
      <w:r w:rsidRPr="00DA021F">
        <w:rPr>
          <w:rFonts w:ascii="Arial" w:eastAsia="Times New Roman" w:hAnsi="Arial" w:cs="Arial"/>
          <w:color w:val="000000" w:themeColor="text1"/>
          <w:shd w:val="clear" w:color="auto" w:fill="FFFFFF"/>
        </w:rPr>
        <w:t xml:space="preserve">However, although </w:t>
      </w:r>
      <w:proofErr w:type="gramStart"/>
      <w:r w:rsidRPr="00DA021F">
        <w:rPr>
          <w:rFonts w:ascii="Arial" w:eastAsia="Times New Roman" w:hAnsi="Arial" w:cs="Arial"/>
          <w:color w:val="000000" w:themeColor="text1"/>
          <w:shd w:val="clear" w:color="auto" w:fill="FFFFFF"/>
        </w:rPr>
        <w:t>it is clear that t</w:t>
      </w:r>
      <w:r w:rsidRPr="00DA021F">
        <w:rPr>
          <w:rFonts w:ascii="Arial" w:eastAsia="PingFang SC" w:hAnsi="Arial" w:cs="Arial"/>
          <w:color w:val="000000" w:themeColor="text1"/>
          <w:shd w:val="clear" w:color="auto" w:fill="FFFFFF"/>
        </w:rPr>
        <w:t>o</w:t>
      </w:r>
      <w:proofErr w:type="gramEnd"/>
      <w:r w:rsidRPr="00DA021F">
        <w:rPr>
          <w:rFonts w:ascii="Arial" w:eastAsia="PingFang SC" w:hAnsi="Arial" w:cs="Arial"/>
          <w:color w:val="000000" w:themeColor="text1"/>
          <w:shd w:val="clear" w:color="auto" w:fill="FFFFFF"/>
        </w:rPr>
        <w:t xml:space="preserve"> better understand people’s behaviour, one must take into account the situations under which their behaviour is performed (Hopkins and Reicher, 2011), the process of identity shifting is not explained sufficiently yet. Researchers have not answered the questions: </w:t>
      </w:r>
      <w:r w:rsidRPr="00DA021F">
        <w:rPr>
          <w:rFonts w:ascii="Arial" w:hAnsi="Arial" w:cs="Arial"/>
          <w:color w:val="000000" w:themeColor="text1"/>
          <w:shd w:val="clear" w:color="auto" w:fill="FFFFFF"/>
        </w:rPr>
        <w:t>what the turning points are where individuals’ salient identity might shift, why and how identities shift? Therefore, more research is still needed to explain t</w:t>
      </w:r>
      <w:r w:rsidR="00107A57" w:rsidRPr="00DA021F">
        <w:rPr>
          <w:rFonts w:ascii="Arial" w:hAnsi="Arial" w:cs="Arial"/>
          <w:color w:val="000000" w:themeColor="text1"/>
          <w:shd w:val="clear" w:color="auto" w:fill="FFFFFF"/>
        </w:rPr>
        <w:t>he</w:t>
      </w:r>
      <w:r w:rsidRPr="00DA021F">
        <w:rPr>
          <w:rFonts w:ascii="Arial" w:hAnsi="Arial" w:cs="Arial"/>
          <w:color w:val="000000" w:themeColor="text1"/>
          <w:shd w:val="clear" w:color="auto" w:fill="FFFFFF"/>
        </w:rPr>
        <w:t xml:space="preserve"> process. </w:t>
      </w:r>
    </w:p>
    <w:p w14:paraId="113E1C6A" w14:textId="77777777" w:rsidR="00076D46" w:rsidRPr="00DA021F" w:rsidRDefault="00076D46" w:rsidP="00B638B1">
      <w:pPr>
        <w:spacing w:line="480" w:lineRule="auto"/>
        <w:jc w:val="both"/>
        <w:rPr>
          <w:rFonts w:ascii="Arial" w:hAnsi="Arial" w:cs="Arial"/>
          <w:color w:val="000000" w:themeColor="text1"/>
        </w:rPr>
      </w:pPr>
    </w:p>
    <w:p w14:paraId="16D4B699" w14:textId="208F3AF0" w:rsidR="00076D46" w:rsidRPr="00DA021F" w:rsidRDefault="00781731" w:rsidP="00BC1E65">
      <w:pPr>
        <w:pStyle w:val="Heading2"/>
        <w:numPr>
          <w:ilvl w:val="1"/>
          <w:numId w:val="20"/>
        </w:numPr>
        <w:spacing w:line="480" w:lineRule="auto"/>
      </w:pPr>
      <w:r w:rsidRPr="00DA021F">
        <w:t xml:space="preserve"> </w:t>
      </w:r>
      <w:bookmarkStart w:id="17" w:name="_Toc169148926"/>
      <w:r w:rsidR="00076D46" w:rsidRPr="00DA021F">
        <w:t>SIT and conflict handling approaches</w:t>
      </w:r>
      <w:bookmarkEnd w:id="17"/>
    </w:p>
    <w:p w14:paraId="796DC5E0" w14:textId="77777777"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r w:rsidRPr="00DA021F">
        <w:rPr>
          <w:rFonts w:ascii="Arial" w:hAnsi="Arial" w:cs="Arial"/>
          <w:b/>
          <w:bCs/>
          <w:color w:val="000000" w:themeColor="text1"/>
        </w:rPr>
        <w:t>Dual-concern model</w:t>
      </w:r>
    </w:p>
    <w:p w14:paraId="034D085B" w14:textId="2EBA8A36" w:rsidR="00076D4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t>The present research adopts Thomas’s conflict handling model (19</w:t>
      </w:r>
      <w:r w:rsidR="006F34B6" w:rsidRPr="00DA021F">
        <w:rPr>
          <w:rFonts w:ascii="Arial" w:hAnsi="Arial" w:cs="Arial"/>
          <w:color w:val="000000" w:themeColor="text1"/>
        </w:rPr>
        <w:t>76</w:t>
      </w:r>
      <w:r w:rsidRPr="00DA021F">
        <w:rPr>
          <w:rFonts w:ascii="Arial" w:hAnsi="Arial" w:cs="Arial"/>
          <w:color w:val="000000" w:themeColor="text1"/>
        </w:rPr>
        <w:t>). There are two reasons for the choice. Firstly, the model is suitable to study conflict management in China, due to its wide use in various cultural contexts (Yuan, 2010). For example, the model has been used to study American and Korean groups (Kim-Jo et al., 2010), Germany (Brummer et al., 2017), and the Chinese (Wong et al., 2018). This wide use is important, because one cannot assume that theories of conflict developed in Western cultures can be directly applied to collectivist countries like China (</w:t>
      </w:r>
      <w:proofErr w:type="spellStart"/>
      <w:r w:rsidR="00395BB0" w:rsidRPr="00DA021F">
        <w:rPr>
          <w:rFonts w:ascii="Arial" w:eastAsia="PingFang SC" w:hAnsi="Arial" w:cs="Arial"/>
          <w:color w:val="000000" w:themeColor="text1"/>
          <w:shd w:val="clear" w:color="auto" w:fill="FFFFFF"/>
          <w14:ligatures w14:val="none"/>
        </w:rPr>
        <w:t>Andriessen</w:t>
      </w:r>
      <w:proofErr w:type="spellEnd"/>
      <w:r w:rsidR="00395BB0" w:rsidRPr="00DA021F">
        <w:rPr>
          <w:rFonts w:ascii="Arial" w:eastAsia="PingFang SC" w:hAnsi="Arial" w:cs="Arial"/>
          <w:color w:val="000000" w:themeColor="text1"/>
          <w:shd w:val="clear" w:color="auto" w:fill="FFFFFF"/>
          <w14:ligatures w14:val="none"/>
        </w:rPr>
        <w:t xml:space="preserve"> and van den Boom, 2007; </w:t>
      </w:r>
      <w:r w:rsidRPr="00DA021F">
        <w:rPr>
          <w:rFonts w:ascii="Arial" w:hAnsi="Arial" w:cs="Arial"/>
          <w:color w:val="000000" w:themeColor="text1"/>
        </w:rPr>
        <w:t xml:space="preserve">Hofstede, 1993, cited in Hempel et al., 2009). </w:t>
      </w:r>
    </w:p>
    <w:p w14:paraId="3D4646C7" w14:textId="02918E20" w:rsidR="00076D46" w:rsidRPr="00DA021F" w:rsidRDefault="00076D46" w:rsidP="00531488">
      <w:pPr>
        <w:spacing w:line="480" w:lineRule="auto"/>
        <w:ind w:firstLine="720"/>
        <w:jc w:val="both"/>
        <w:rPr>
          <w:rFonts w:ascii="Arial" w:hAnsi="Arial" w:cs="Arial"/>
          <w:color w:val="000000" w:themeColor="text1"/>
        </w:rPr>
      </w:pPr>
      <w:r w:rsidRPr="00DA021F">
        <w:rPr>
          <w:rFonts w:ascii="Arial" w:hAnsi="Arial" w:cs="Arial"/>
          <w:color w:val="000000" w:themeColor="text1"/>
        </w:rPr>
        <w:t>Secondly, Thomas’s (19</w:t>
      </w:r>
      <w:r w:rsidR="00200EBB" w:rsidRPr="00DA021F">
        <w:rPr>
          <w:rFonts w:ascii="Arial" w:hAnsi="Arial" w:cs="Arial"/>
          <w:color w:val="000000" w:themeColor="text1"/>
        </w:rPr>
        <w:t>76</w:t>
      </w:r>
      <w:r w:rsidRPr="00DA021F">
        <w:rPr>
          <w:rFonts w:ascii="Arial" w:hAnsi="Arial" w:cs="Arial"/>
          <w:color w:val="000000" w:themeColor="text1"/>
        </w:rPr>
        <w:t xml:space="preserve">) model captures the dynamic of people’s conflict </w:t>
      </w:r>
      <w:r w:rsidR="00531488" w:rsidRPr="00DA021F">
        <w:rPr>
          <w:rFonts w:ascii="Arial" w:hAnsi="Arial" w:cs="Arial"/>
          <w:color w:val="000000" w:themeColor="text1"/>
        </w:rPr>
        <w:t xml:space="preserve">handling </w:t>
      </w:r>
      <w:r w:rsidRPr="00DA021F">
        <w:rPr>
          <w:rFonts w:ascii="Arial" w:hAnsi="Arial" w:cs="Arial"/>
          <w:color w:val="000000" w:themeColor="text1"/>
        </w:rPr>
        <w:t xml:space="preserve">behaviour. As elaborated in Section, 2.2.2.2, there are different kinds of conflict handling models, which are termed as dual-concern models, and the models are criticised by Thomas due to a failure to capture the dynamics of conflict handling. Specifically, there are two variables in these models, which represent people’s two motivations (concern for self and concern for others) during conflict, and these </w:t>
      </w:r>
      <w:r w:rsidRPr="00DA021F">
        <w:rPr>
          <w:rFonts w:ascii="Arial" w:hAnsi="Arial" w:cs="Arial"/>
          <w:color w:val="000000" w:themeColor="text1"/>
        </w:rPr>
        <w:lastRenderedPageBreak/>
        <w:t xml:space="preserve">motivations lead to five types of behaviours (such as avoiding and competing), which are termed as conflict handling styles. As Rahim (2002) notes: “these dimensions portray the motivational orientations of a given individual during conflict” (p. 217). However, Thomas (1988) indicated that the causal relations between conflict handling styles and the two dimensions are problematic. This is because concerns for self/other are not enough to analyse conflict </w:t>
      </w:r>
      <w:r w:rsidR="00531488" w:rsidRPr="00DA021F">
        <w:rPr>
          <w:rFonts w:ascii="Arial" w:hAnsi="Arial" w:cs="Arial"/>
          <w:color w:val="000000" w:themeColor="text1"/>
        </w:rPr>
        <w:t xml:space="preserve">handling </w:t>
      </w:r>
      <w:r w:rsidRPr="00DA021F">
        <w:rPr>
          <w:rFonts w:ascii="Arial" w:hAnsi="Arial" w:cs="Arial"/>
          <w:color w:val="000000" w:themeColor="text1"/>
        </w:rPr>
        <w:t xml:space="preserve">behaviours, since motivations influencing individual’s actual behaviours are (more) complex. For instance, Ma (2007) and Womack (1988) both suggested that situational factors can also determine people’s conflict </w:t>
      </w:r>
      <w:r w:rsidR="00531488" w:rsidRPr="00DA021F">
        <w:rPr>
          <w:rFonts w:ascii="Arial" w:hAnsi="Arial" w:cs="Arial"/>
          <w:color w:val="000000" w:themeColor="text1"/>
        </w:rPr>
        <w:t xml:space="preserve">handling </w:t>
      </w:r>
      <w:r w:rsidRPr="00DA021F">
        <w:rPr>
          <w:rFonts w:ascii="Arial" w:hAnsi="Arial" w:cs="Arial"/>
          <w:color w:val="000000" w:themeColor="text1"/>
        </w:rPr>
        <w:t xml:space="preserve">behaviour, so situational factors may also be a source of motivation. </w:t>
      </w:r>
    </w:p>
    <w:p w14:paraId="7975DEF3" w14:textId="77777777" w:rsidR="00DB2389" w:rsidRPr="00DA021F" w:rsidRDefault="00DB2389" w:rsidP="00DB2389">
      <w:pPr>
        <w:spacing w:line="480" w:lineRule="auto"/>
        <w:ind w:firstLine="720"/>
        <w:jc w:val="both"/>
        <w:rPr>
          <w:rFonts w:ascii="Arial" w:eastAsia="PingFang SC" w:hAnsi="Arial" w:cs="Arial"/>
          <w:color w:val="000000" w:themeColor="text1"/>
          <w:shd w:val="clear" w:color="auto" w:fill="FFFFFF"/>
        </w:rPr>
      </w:pPr>
      <w:r w:rsidRPr="00DA021F">
        <w:rPr>
          <w:rFonts w:ascii="Arial" w:hAnsi="Arial" w:cs="Arial"/>
          <w:color w:val="000000" w:themeColor="text1"/>
        </w:rPr>
        <w:t xml:space="preserve">In Thomas’s (1976) model (as shown in Figure 1), he described the two variables as individuals’ strategic intent, which may include various motivations. This intent further leads to five intentions/modes/approaches, which guide people’s conflict handling behaviour in various situations. The point here is that individuals’ behavioural intentions/approaches are not their actual behaviour. In other words, </w:t>
      </w:r>
      <w:r w:rsidRPr="00DA021F">
        <w:rPr>
          <w:rFonts w:ascii="Arial" w:eastAsia="PingFang SC" w:hAnsi="Arial" w:cs="Arial"/>
          <w:color w:val="000000" w:themeColor="text1"/>
          <w:shd w:val="clear" w:color="auto" w:fill="FFFFFF"/>
        </w:rPr>
        <w:t xml:space="preserve">‘what people may want to do’ (conflict handling intentions) is not necessarily ‘what people actually do’ (conflict handling behaviour), so </w:t>
      </w:r>
      <w:r w:rsidRPr="00DA021F">
        <w:rPr>
          <w:rFonts w:ascii="Arial" w:hAnsi="Arial" w:cs="Arial"/>
          <w:color w:val="000000" w:themeColor="text1"/>
        </w:rPr>
        <w:t xml:space="preserve">conflict </w:t>
      </w:r>
      <w:r w:rsidRPr="00DA021F">
        <w:rPr>
          <w:rFonts w:ascii="Arial" w:eastAsia="PingFang SC" w:hAnsi="Arial" w:cs="Arial"/>
          <w:color w:val="000000" w:themeColor="text1"/>
          <w:shd w:val="clear" w:color="auto" w:fill="FFFFFF"/>
        </w:rPr>
        <w:t>intentions might or might not translate into conflict handling behaviour (</w:t>
      </w:r>
      <w:r w:rsidRPr="00DA021F">
        <w:rPr>
          <w:rFonts w:ascii="Arial" w:hAnsi="Arial" w:cs="Arial"/>
          <w:color w:val="000000" w:themeColor="text1"/>
        </w:rPr>
        <w:t>Corey et al., 2014</w:t>
      </w:r>
      <w:r w:rsidRPr="00DA021F">
        <w:rPr>
          <w:rFonts w:ascii="Arial" w:eastAsia="PingFang SC" w:hAnsi="Arial" w:cs="Arial"/>
          <w:color w:val="000000" w:themeColor="text1"/>
          <w:shd w:val="clear" w:color="auto" w:fill="FFFFFF"/>
        </w:rPr>
        <w:t xml:space="preserve">). As such, the key to applying Thomas’s model is to analyse not only what people do, but also what they want to do, and </w:t>
      </w:r>
      <w:proofErr w:type="gramStart"/>
      <w:r w:rsidRPr="00DA021F">
        <w:rPr>
          <w:rFonts w:ascii="Arial" w:eastAsia="PingFang SC" w:hAnsi="Arial" w:cs="Arial"/>
          <w:color w:val="000000" w:themeColor="text1"/>
          <w:shd w:val="clear" w:color="auto" w:fill="FFFFFF"/>
        </w:rPr>
        <w:t>in particular how</w:t>
      </w:r>
      <w:proofErr w:type="gramEnd"/>
      <w:r w:rsidRPr="00DA021F">
        <w:rPr>
          <w:rFonts w:ascii="Arial" w:eastAsia="PingFang SC" w:hAnsi="Arial" w:cs="Arial"/>
          <w:color w:val="000000" w:themeColor="text1"/>
          <w:shd w:val="clear" w:color="auto" w:fill="FFFFFF"/>
        </w:rPr>
        <w:t xml:space="preserve"> conflict intentions/approaches are reflected through conflict handling behaviour (</w:t>
      </w:r>
      <w:r w:rsidRPr="00DA021F">
        <w:rPr>
          <w:rFonts w:ascii="Arial" w:hAnsi="Arial" w:cs="Arial"/>
          <w:color w:val="000000" w:themeColor="text1"/>
        </w:rPr>
        <w:t xml:space="preserve">De </w:t>
      </w:r>
      <w:proofErr w:type="spellStart"/>
      <w:r w:rsidRPr="00DA021F">
        <w:rPr>
          <w:rFonts w:ascii="Arial" w:hAnsi="Arial" w:cs="Arial"/>
          <w:color w:val="000000" w:themeColor="text1"/>
        </w:rPr>
        <w:t>Dreu</w:t>
      </w:r>
      <w:proofErr w:type="spellEnd"/>
      <w:r w:rsidRPr="00DA021F">
        <w:rPr>
          <w:rFonts w:ascii="Arial" w:hAnsi="Arial" w:cs="Arial"/>
          <w:color w:val="000000" w:themeColor="text1"/>
        </w:rPr>
        <w:t xml:space="preserve"> et al., 2001). Overall, given the complexities of conflict intentions, it is likely that the intentions can reflect motivations regarding culture and identities. Therefore, this model may offer some theoretical ground to analyse the effect of culture on conflict handling behaviours more deeply. </w:t>
      </w:r>
    </w:p>
    <w:p w14:paraId="059F626C" w14:textId="77777777" w:rsidR="00076D4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 </w:t>
      </w:r>
      <w:r w:rsidRPr="00DA021F">
        <w:rPr>
          <w:rFonts w:ascii="Arial" w:eastAsia="SimSun" w:hAnsi="Arial" w:cs="Arial"/>
          <w:color w:val="000000" w:themeColor="text1"/>
          <w:kern w:val="0"/>
          <w:lang w:val="en-US"/>
        </w:rPr>
        <w:fldChar w:fldCharType="begin"/>
      </w:r>
      <w:r w:rsidRPr="00DA021F">
        <w:rPr>
          <w:rFonts w:ascii="Arial" w:eastAsia="SimSun" w:hAnsi="Arial" w:cs="Arial"/>
          <w:color w:val="000000" w:themeColor="text1"/>
          <w:kern w:val="0"/>
          <w:lang w:val="en-US"/>
        </w:rPr>
        <w:instrText xml:space="preserve"> INCLUDEPICTURE "https://lh5.googleusercontent.com/1eR1OAvAel1uJ-vamSXy8RGOKXVevN2fi73-I7v2QK5wY-GQqNPz8FWP0KGAACqb-8GtXBK-jxzwYcB6rQQuID5UJU9d3GWWGB_pTGaQv0OAqig3ciA8jZV-mh72qSQWatfsvEE" \* MERGEFORMATINET </w:instrText>
      </w:r>
      <w:r w:rsidRPr="00DA021F">
        <w:rPr>
          <w:rFonts w:ascii="Arial" w:eastAsia="SimSun" w:hAnsi="Arial" w:cs="Arial"/>
          <w:color w:val="000000" w:themeColor="text1"/>
          <w:kern w:val="0"/>
          <w:lang w:val="en-US"/>
        </w:rPr>
        <w:fldChar w:fldCharType="separate"/>
      </w:r>
      <w:r w:rsidRPr="00DA021F">
        <w:rPr>
          <w:rFonts w:ascii="Arial" w:eastAsia="SimSun" w:hAnsi="Arial" w:cs="Arial"/>
          <w:noProof/>
          <w:color w:val="000000" w:themeColor="text1"/>
          <w:kern w:val="0"/>
        </w:rPr>
        <w:drawing>
          <wp:inline distT="0" distB="0" distL="0" distR="0" wp14:anchorId="4C9D703E" wp14:editId="4EE7EA3E">
            <wp:extent cx="5270500" cy="3093720"/>
            <wp:effectExtent l="0" t="0" r="0" b="5080"/>
            <wp:docPr id="334361051" name="Picture 334361051" descr="https://lh5.googleusercontent.com/1eR1OAvAel1uJ-vamSXy8RGOKXVevN2fi73-I7v2QK5wY-GQqNPz8FWP0KGAACqb-8GtXBK-jxzwYcB6rQQuID5UJU9d3GWWGB_pTGaQv0OAqig3ciA8jZV-mh72qSQWatfsv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1eR1OAvAel1uJ-vamSXy8RGOKXVevN2fi73-I7v2QK5wY-GQqNPz8FWP0KGAACqb-8GtXBK-jxzwYcB6rQQuID5UJU9d3GWWGB_pTGaQv0OAqig3ciA8jZV-mh72qSQWatfsvE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3093720"/>
                    </a:xfrm>
                    <a:prstGeom prst="rect">
                      <a:avLst/>
                    </a:prstGeom>
                    <a:noFill/>
                    <a:ln>
                      <a:noFill/>
                    </a:ln>
                  </pic:spPr>
                </pic:pic>
              </a:graphicData>
            </a:graphic>
          </wp:inline>
        </w:drawing>
      </w:r>
      <w:r w:rsidRPr="00DA021F">
        <w:rPr>
          <w:rFonts w:ascii="Arial" w:eastAsia="SimSun" w:hAnsi="Arial" w:cs="Arial"/>
          <w:color w:val="000000" w:themeColor="text1"/>
          <w:kern w:val="0"/>
          <w:lang w:val="en-US"/>
        </w:rPr>
        <w:fldChar w:fldCharType="end"/>
      </w:r>
    </w:p>
    <w:p w14:paraId="4E8F6AE0" w14:textId="36A10CE0" w:rsidR="00076D4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t xml:space="preserve">Figure </w:t>
      </w:r>
      <w:r w:rsidR="00200905" w:rsidRPr="00DA021F">
        <w:rPr>
          <w:rFonts w:ascii="Arial" w:hAnsi="Arial" w:cs="Arial"/>
          <w:color w:val="000000" w:themeColor="text1"/>
        </w:rPr>
        <w:t>1</w:t>
      </w:r>
      <w:r w:rsidRPr="00DA021F">
        <w:rPr>
          <w:rFonts w:ascii="Arial" w:hAnsi="Arial" w:cs="Arial"/>
          <w:color w:val="000000" w:themeColor="text1"/>
        </w:rPr>
        <w:t xml:space="preserve"> This model of conflict-handling styles is adapted from Thomas (19</w:t>
      </w:r>
      <w:r w:rsidR="00200EBB" w:rsidRPr="00DA021F">
        <w:rPr>
          <w:rFonts w:ascii="Arial" w:hAnsi="Arial" w:cs="Arial"/>
          <w:color w:val="000000" w:themeColor="text1"/>
        </w:rPr>
        <w:t>76</w:t>
      </w:r>
      <w:r w:rsidRPr="00DA021F">
        <w:rPr>
          <w:rFonts w:ascii="Arial" w:hAnsi="Arial" w:cs="Arial"/>
          <w:color w:val="000000" w:themeColor="text1"/>
        </w:rPr>
        <w:t>)</w:t>
      </w:r>
    </w:p>
    <w:p w14:paraId="6F040291" w14:textId="77777777" w:rsidR="00076D46" w:rsidRPr="00DA021F" w:rsidRDefault="00076D46" w:rsidP="00914A42">
      <w:pPr>
        <w:spacing w:line="480" w:lineRule="auto"/>
        <w:jc w:val="both"/>
        <w:rPr>
          <w:rFonts w:ascii="Arial" w:hAnsi="Arial" w:cs="Arial"/>
          <w:color w:val="000000" w:themeColor="text1"/>
        </w:rPr>
      </w:pPr>
    </w:p>
    <w:p w14:paraId="65BEDBB0" w14:textId="42877BF6" w:rsidR="00DB2389" w:rsidRPr="00DA021F" w:rsidRDefault="00DB2389" w:rsidP="00FA58F4">
      <w:pPr>
        <w:spacing w:line="480" w:lineRule="auto"/>
        <w:ind w:firstLine="720"/>
        <w:jc w:val="both"/>
        <w:rPr>
          <w:rFonts w:ascii="Arial" w:hAnsi="Arial" w:cs="Arial"/>
          <w:color w:val="000000" w:themeColor="text1"/>
        </w:rPr>
      </w:pPr>
      <w:r w:rsidRPr="00DA021F">
        <w:rPr>
          <w:rFonts w:ascii="Arial" w:hAnsi="Arial" w:cs="Arial"/>
          <w:color w:val="000000" w:themeColor="text1"/>
        </w:rPr>
        <w:t>Specifically, as shown in Figure 1, Thomas’s model is taxonomic. It classifies the five conflict handling modes along two variables: cooperativeness and assertiveness, and they respectively refer to the extent to which individuals attempt to satisfy their own concerns, or to satisfy other people’s concerns. These two variables further help to identify five intentions when dealing with conflicts. Competing is highly assertive and uncooperative, meaning that people will satisfy their own personal concerns at the others’ cost. Practically, people act dominantly by defending their own position and trying to win. Collaborating is assertive and cooperative, and people try to satisfy the concerns of both their own and others’ needs. When collaborating, people dig into issues to identify the concerns of both parties, and then seek solutions to integrate both sets of concerns. Avoiding reflects being unassertive and uncooperative</w:t>
      </w:r>
      <w:r w:rsidR="003A0BE2" w:rsidRPr="00DA021F">
        <w:rPr>
          <w:rFonts w:ascii="Arial" w:hAnsi="Arial" w:cs="Arial"/>
          <w:color w:val="000000" w:themeColor="text1"/>
        </w:rPr>
        <w:t>.</w:t>
      </w:r>
      <w:r w:rsidR="008C56FD" w:rsidRPr="00DA021F">
        <w:rPr>
          <w:rFonts w:ascii="Arial" w:hAnsi="Arial" w:cs="Arial"/>
          <w:color w:val="000000" w:themeColor="text1"/>
        </w:rPr>
        <w:t xml:space="preserve"> </w:t>
      </w:r>
      <w:r w:rsidR="003A0BE2" w:rsidRPr="00DA021F">
        <w:rPr>
          <w:rFonts w:ascii="Arial" w:hAnsi="Arial" w:cs="Arial"/>
          <w:color w:val="000000" w:themeColor="text1"/>
        </w:rPr>
        <w:t>P</w:t>
      </w:r>
      <w:r w:rsidRPr="00DA021F">
        <w:rPr>
          <w:rFonts w:ascii="Arial" w:hAnsi="Arial" w:cs="Arial"/>
          <w:color w:val="000000" w:themeColor="text1"/>
        </w:rPr>
        <w:t>eople simply neglect the conflict and fail to resolve anything by sidestepping, postponing, or withdrawing from the situation</w:t>
      </w:r>
      <w:r w:rsidR="008C56FD" w:rsidRPr="00DA021F">
        <w:rPr>
          <w:rFonts w:ascii="Arial" w:hAnsi="Arial" w:cs="Arial"/>
          <w:color w:val="000000" w:themeColor="text1"/>
        </w:rPr>
        <w:t xml:space="preserve"> without </w:t>
      </w:r>
      <w:r w:rsidR="007E170F" w:rsidRPr="00DA021F">
        <w:rPr>
          <w:rFonts w:ascii="Arial" w:hAnsi="Arial" w:cs="Arial"/>
          <w:color w:val="000000" w:themeColor="text1"/>
        </w:rPr>
        <w:t xml:space="preserve">trying to </w:t>
      </w:r>
      <w:r w:rsidR="008C56FD" w:rsidRPr="00DA021F">
        <w:rPr>
          <w:rFonts w:ascii="Arial" w:hAnsi="Arial" w:cs="Arial"/>
          <w:color w:val="000000" w:themeColor="text1"/>
        </w:rPr>
        <w:t>satisfy any party’s concerns.</w:t>
      </w:r>
      <w:r w:rsidRPr="00DA021F">
        <w:rPr>
          <w:rFonts w:ascii="Arial" w:hAnsi="Arial" w:cs="Arial"/>
          <w:color w:val="000000" w:themeColor="text1"/>
        </w:rPr>
        <w:t xml:space="preserve"> Accommodating means being cooperative and unassertive; it is the </w:t>
      </w:r>
      <w:r w:rsidRPr="00DA021F">
        <w:rPr>
          <w:rFonts w:ascii="Arial" w:hAnsi="Arial" w:cs="Arial"/>
          <w:color w:val="000000" w:themeColor="text1"/>
        </w:rPr>
        <w:lastRenderedPageBreak/>
        <w:t xml:space="preserve">opposite of competing, and individuals sacrifice their own concerns to achieve the concerns of others. When accommodating, people </w:t>
      </w:r>
      <w:r w:rsidR="00FA58F4" w:rsidRPr="00DA021F">
        <w:rPr>
          <w:rFonts w:ascii="Arial" w:hAnsi="Arial" w:cs="Arial"/>
          <w:color w:val="000000" w:themeColor="text1"/>
        </w:rPr>
        <w:t xml:space="preserve">take an appeasement approach to conflict by giving in and </w:t>
      </w:r>
      <w:r w:rsidRPr="00DA021F">
        <w:rPr>
          <w:rFonts w:ascii="Arial" w:hAnsi="Arial" w:cs="Arial"/>
          <w:color w:val="000000" w:themeColor="text1"/>
        </w:rPr>
        <w:t>yield</w:t>
      </w:r>
      <w:r w:rsidR="00FA58F4" w:rsidRPr="00DA021F">
        <w:rPr>
          <w:rFonts w:ascii="Arial" w:hAnsi="Arial" w:cs="Arial"/>
          <w:color w:val="000000" w:themeColor="text1"/>
        </w:rPr>
        <w:t>ing</w:t>
      </w:r>
      <w:r w:rsidRPr="00DA021F">
        <w:rPr>
          <w:rFonts w:ascii="Arial" w:hAnsi="Arial" w:cs="Arial"/>
          <w:color w:val="000000" w:themeColor="text1"/>
        </w:rPr>
        <w:t xml:space="preserve"> to the other party’s views or order. Finally, compromising denotes an intermediate level of assertiveness and cooperativeness, in which people attempt to partially satisfy their own and others’ concerns. Practically, they may exchange concessions to find a middle ground position (Thomas, 1976; 1988; 1992; 2011; Thomas and Kilmann, 1974). The</w:t>
      </w:r>
      <w:r w:rsidR="00E200DE" w:rsidRPr="00DA021F">
        <w:rPr>
          <w:rFonts w:ascii="Arial" w:hAnsi="Arial" w:cs="Arial"/>
          <w:color w:val="000000" w:themeColor="text1"/>
        </w:rPr>
        <w:t xml:space="preserve"> five</w:t>
      </w:r>
      <w:r w:rsidRPr="00DA021F">
        <w:rPr>
          <w:rFonts w:ascii="Arial" w:hAnsi="Arial" w:cs="Arial"/>
          <w:color w:val="000000" w:themeColor="text1"/>
        </w:rPr>
        <w:t xml:space="preserve"> styles </w:t>
      </w:r>
      <w:r w:rsidR="00E200DE" w:rsidRPr="00DA021F">
        <w:rPr>
          <w:rFonts w:ascii="Arial" w:hAnsi="Arial" w:cs="Arial"/>
          <w:color w:val="000000" w:themeColor="text1"/>
        </w:rPr>
        <w:t xml:space="preserve">discussed </w:t>
      </w:r>
      <w:r w:rsidRPr="00DA021F">
        <w:rPr>
          <w:rFonts w:ascii="Arial" w:hAnsi="Arial" w:cs="Arial"/>
          <w:color w:val="000000" w:themeColor="text1"/>
        </w:rPr>
        <w:t>can generally be classified as non-confrontational and confrontational, with accommodating, compromising, and avoiding being the non-confrontational ones (Ma, 2007).</w:t>
      </w:r>
    </w:p>
    <w:p w14:paraId="39784AF9" w14:textId="77DD6893"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However, there are limitations to Thomas’s model. One of the limitations is pointed out by Thomas (1992) himself: that this model can only describe five conflict handling modes, and an ideal description should include ‘conglomerates”’ of all these intentions. This is certainly true in the case of Brummer et al. (2017). They found their participants show several conflict handling modes to handle different stages of conflict, so they criticise the model as too static. Nonetheless, Brummer et al. (2017) do not explain why individuals adopt several approaches. This is not explained by other researcher</w:t>
      </w:r>
      <w:r w:rsidR="00C9553B" w:rsidRPr="00DA021F">
        <w:rPr>
          <w:rFonts w:ascii="Arial" w:hAnsi="Arial" w:cs="Arial"/>
          <w:color w:val="000000" w:themeColor="text1"/>
        </w:rPr>
        <w:t>s</w:t>
      </w:r>
      <w:r w:rsidRPr="00DA021F">
        <w:rPr>
          <w:rFonts w:ascii="Arial" w:hAnsi="Arial" w:cs="Arial"/>
          <w:color w:val="000000" w:themeColor="text1"/>
        </w:rPr>
        <w:t xml:space="preserve"> either, because there </w:t>
      </w:r>
      <w:r w:rsidR="00F12BE1" w:rsidRPr="00DA021F">
        <w:rPr>
          <w:rFonts w:ascii="Arial" w:hAnsi="Arial" w:cs="Arial"/>
          <w:color w:val="000000" w:themeColor="text1"/>
        </w:rPr>
        <w:t>are</w:t>
      </w:r>
      <w:r w:rsidRPr="00DA021F">
        <w:rPr>
          <w:rFonts w:ascii="Arial" w:hAnsi="Arial" w:cs="Arial"/>
          <w:color w:val="000000" w:themeColor="text1"/>
        </w:rPr>
        <w:t xml:space="preserve"> not many studies on this topic. Consequently, more details are still needed to understand the complexities </w:t>
      </w:r>
      <w:r w:rsidR="0020120D" w:rsidRPr="00DA021F">
        <w:rPr>
          <w:rFonts w:ascii="Arial" w:hAnsi="Arial" w:cs="Arial"/>
          <w:color w:val="000000" w:themeColor="text1"/>
        </w:rPr>
        <w:t xml:space="preserve">of </w:t>
      </w:r>
      <w:r w:rsidRPr="00DA021F">
        <w:rPr>
          <w:rFonts w:ascii="Arial" w:hAnsi="Arial" w:cs="Arial"/>
          <w:color w:val="000000" w:themeColor="text1"/>
        </w:rPr>
        <w:t xml:space="preserve">conflict handling. </w:t>
      </w:r>
    </w:p>
    <w:p w14:paraId="56E0FF55" w14:textId="77777777" w:rsidR="00076D46" w:rsidRPr="00DA021F" w:rsidRDefault="00076D46" w:rsidP="00914A42">
      <w:pPr>
        <w:spacing w:line="480" w:lineRule="auto"/>
        <w:jc w:val="both"/>
        <w:rPr>
          <w:rFonts w:ascii="Arial" w:hAnsi="Arial" w:cs="Arial"/>
          <w:color w:val="000000" w:themeColor="text1"/>
        </w:rPr>
      </w:pPr>
    </w:p>
    <w:p w14:paraId="10B047A8" w14:textId="77777777"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r w:rsidRPr="00DA021F">
        <w:rPr>
          <w:rFonts w:ascii="Arial" w:hAnsi="Arial" w:cs="Arial"/>
          <w:b/>
          <w:bCs/>
          <w:color w:val="000000" w:themeColor="text1"/>
        </w:rPr>
        <w:t>Conflict handling in the British context</w:t>
      </w:r>
    </w:p>
    <w:p w14:paraId="0610D9CD" w14:textId="09075A70" w:rsidR="002C135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t xml:space="preserve">As said in Section 2.2.2.2, researchers suggest that conflict handling styles vary distinctively across Western and Eastern contexts, and this topic has been widely studied and supported (Wu and Bertha, 2021). Influenced by values on pursuing personal goals and benefits, </w:t>
      </w:r>
      <w:r w:rsidR="008E5E72" w:rsidRPr="00DA021F">
        <w:rPr>
          <w:rFonts w:ascii="Arial" w:hAnsi="Arial" w:cs="Arial"/>
          <w:color w:val="000000" w:themeColor="text1"/>
        </w:rPr>
        <w:t>individualistic</w:t>
      </w:r>
      <w:r w:rsidRPr="00DA021F">
        <w:rPr>
          <w:rFonts w:ascii="Arial" w:hAnsi="Arial" w:cs="Arial"/>
          <w:color w:val="000000" w:themeColor="text1"/>
        </w:rPr>
        <w:t xml:space="preserve"> employees are likely to have greater concerns for self rather than others, and more accepting of aggressive behaviours and </w:t>
      </w:r>
      <w:r w:rsidRPr="00DA021F">
        <w:rPr>
          <w:rFonts w:ascii="Arial" w:hAnsi="Arial" w:cs="Arial"/>
          <w:color w:val="000000" w:themeColor="text1"/>
        </w:rPr>
        <w:lastRenderedPageBreak/>
        <w:t>negative emotions to pursue individual benefits (</w:t>
      </w:r>
      <w:r w:rsidRPr="00DA021F">
        <w:rPr>
          <w:rFonts w:ascii="Arial" w:hAnsi="Arial" w:cs="Arial"/>
          <w:color w:val="000000" w:themeColor="text1"/>
          <w:shd w:val="clear" w:color="auto" w:fill="FFFFFF"/>
        </w:rPr>
        <w:t>Wong et al., 2018</w:t>
      </w:r>
      <w:r w:rsidRPr="00DA021F">
        <w:rPr>
          <w:rFonts w:ascii="Arial" w:hAnsi="Arial" w:cs="Arial"/>
          <w:color w:val="000000" w:themeColor="text1"/>
        </w:rPr>
        <w:t xml:space="preserve">). </w:t>
      </w:r>
      <w:r w:rsidR="00803CA4" w:rsidRPr="00DA021F">
        <w:rPr>
          <w:rFonts w:ascii="Arial" w:hAnsi="Arial" w:cs="Arial"/>
          <w:color w:val="000000" w:themeColor="text1"/>
        </w:rPr>
        <w:t>In this regard, individualistic employees are expected to be active and assertive in conflicts, and adopt confrontational styles like competing, to resolve conflicts (Caputo et al., 2019)</w:t>
      </w:r>
      <w:r w:rsidR="002C1356" w:rsidRPr="00DA021F">
        <w:rPr>
          <w:rFonts w:ascii="Arial" w:hAnsi="Arial" w:cs="Arial"/>
          <w:color w:val="000000" w:themeColor="text1"/>
        </w:rPr>
        <w:t>,</w:t>
      </w:r>
      <w:r w:rsidR="00B4709E" w:rsidRPr="00DA021F">
        <w:rPr>
          <w:rFonts w:ascii="Arial" w:hAnsi="Arial" w:cs="Arial"/>
          <w:color w:val="000000" w:themeColor="text1"/>
        </w:rPr>
        <w:t xml:space="preserve"> </w:t>
      </w:r>
      <w:r w:rsidR="002C1356" w:rsidRPr="00DA021F">
        <w:rPr>
          <w:rFonts w:ascii="Arial" w:hAnsi="Arial" w:cs="Arial"/>
          <w:color w:val="000000" w:themeColor="text1"/>
        </w:rPr>
        <w:t xml:space="preserve">because they “want to use the conflict to promote their goals at the expense of the other. They want to ‘win’ and have the other ‘lose’” (Hempel et al., 2009, p. 44). </w:t>
      </w:r>
      <w:r w:rsidR="00B4709E" w:rsidRPr="00DA021F">
        <w:rPr>
          <w:rFonts w:ascii="Arial" w:hAnsi="Arial" w:cs="Arial"/>
          <w:color w:val="000000" w:themeColor="text1"/>
        </w:rPr>
        <w:t xml:space="preserve">Evidence can be found both in the USA and UK contexts which both score high on Hofstede’s (1980) individualism dimension (UK 89, USA 91). </w:t>
      </w:r>
      <w:r w:rsidR="00FA58F4" w:rsidRPr="00DA021F">
        <w:rPr>
          <w:rFonts w:ascii="Arial" w:hAnsi="Arial" w:cs="Arial"/>
          <w:color w:val="000000" w:themeColor="text1"/>
        </w:rPr>
        <w:t xml:space="preserve">As an American employee described: “Americans directly speak out what they think and accept the “challenge-others” attitude” (Yuan 2010, p. 305). </w:t>
      </w:r>
      <w:r w:rsidR="00BA3F4F" w:rsidRPr="00DA021F">
        <w:rPr>
          <w:rFonts w:ascii="Arial" w:hAnsi="Arial" w:cs="Arial"/>
          <w:color w:val="000000" w:themeColor="text1"/>
        </w:rPr>
        <w:t xml:space="preserve">For example, </w:t>
      </w:r>
      <w:r w:rsidR="00803CA4" w:rsidRPr="00DA021F">
        <w:rPr>
          <w:rFonts w:ascii="Arial" w:hAnsi="Arial" w:cs="Arial"/>
          <w:color w:val="000000" w:themeColor="text1"/>
        </w:rPr>
        <w:t>Kim Jo et al. (2010)</w:t>
      </w:r>
      <w:r w:rsidR="00BA3F4F" w:rsidRPr="00DA021F">
        <w:rPr>
          <w:rFonts w:ascii="Arial" w:hAnsi="Arial" w:cs="Arial"/>
          <w:color w:val="000000" w:themeColor="text1"/>
        </w:rPr>
        <w:t xml:space="preserve"> </w:t>
      </w:r>
      <w:r w:rsidR="00310883" w:rsidRPr="00DA021F">
        <w:rPr>
          <w:rFonts w:ascii="Arial" w:hAnsi="Arial" w:cs="Arial"/>
          <w:color w:val="000000" w:themeColor="text1"/>
        </w:rPr>
        <w:t>argue</w:t>
      </w:r>
      <w:r w:rsidR="00BA3F4F" w:rsidRPr="00DA021F">
        <w:rPr>
          <w:rFonts w:ascii="Arial" w:hAnsi="Arial" w:cs="Arial"/>
          <w:color w:val="000000" w:themeColor="text1"/>
        </w:rPr>
        <w:t xml:space="preserve"> that</w:t>
      </w:r>
      <w:r w:rsidR="00803CA4" w:rsidRPr="00DA021F">
        <w:rPr>
          <w:rFonts w:ascii="Arial" w:hAnsi="Arial" w:cs="Arial"/>
          <w:color w:val="000000" w:themeColor="text1"/>
        </w:rPr>
        <w:t xml:space="preserve"> strongly influenced by American culture, Korean Americans tend to resolve conflict more competitively than Koreans. </w:t>
      </w:r>
      <w:r w:rsidR="0092408A" w:rsidRPr="00DA021F">
        <w:rPr>
          <w:rFonts w:ascii="Arial" w:hAnsi="Arial" w:cs="Arial"/>
          <w:color w:val="000000" w:themeColor="text1"/>
        </w:rPr>
        <w:t>S</w:t>
      </w:r>
      <w:r w:rsidR="00BA3F4F" w:rsidRPr="00DA021F">
        <w:rPr>
          <w:rFonts w:ascii="Arial" w:hAnsi="Arial" w:cs="Arial"/>
          <w:color w:val="000000" w:themeColor="text1"/>
        </w:rPr>
        <w:t xml:space="preserve">imilarly, in the UK context, </w:t>
      </w:r>
      <w:r w:rsidR="0092408A" w:rsidRPr="00DA021F">
        <w:rPr>
          <w:rFonts w:ascii="Arial" w:hAnsi="Arial" w:cs="Arial"/>
          <w:color w:val="000000" w:themeColor="text1"/>
        </w:rPr>
        <w:t xml:space="preserve">Mohammed and White (2008) found that British and French project managers are more likely than Indians to use a competing style. </w:t>
      </w:r>
      <w:r w:rsidR="002C1356" w:rsidRPr="00DA021F">
        <w:rPr>
          <w:rFonts w:ascii="Arial" w:hAnsi="Arial" w:cs="Arial"/>
          <w:color w:val="000000" w:themeColor="text1"/>
        </w:rPr>
        <w:t>British managers</w:t>
      </w:r>
      <w:r w:rsidRPr="00DA021F">
        <w:rPr>
          <w:rFonts w:ascii="Arial" w:hAnsi="Arial" w:cs="Arial"/>
          <w:color w:val="000000" w:themeColor="text1"/>
        </w:rPr>
        <w:t xml:space="preserve"> may listen and discuss conflict open-mindedly, but they are less likely to take others’ perspectives and develop highly integrated and mutual-benefit solutions to conflict</w:t>
      </w:r>
      <w:r w:rsidR="00E91A6C" w:rsidRPr="00DA021F">
        <w:rPr>
          <w:rFonts w:ascii="Arial" w:hAnsi="Arial" w:cs="Arial"/>
          <w:color w:val="000000" w:themeColor="text1"/>
        </w:rPr>
        <w:t xml:space="preserve"> than Indian managers</w:t>
      </w:r>
      <w:r w:rsidR="002C1356" w:rsidRPr="00DA021F">
        <w:rPr>
          <w:rFonts w:ascii="Arial" w:hAnsi="Arial" w:cs="Arial"/>
          <w:color w:val="000000" w:themeColor="text1"/>
        </w:rPr>
        <w:t xml:space="preserve">. </w:t>
      </w:r>
    </w:p>
    <w:p w14:paraId="523FA601" w14:textId="7777777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Secondly, with low power distance and in-/out-group differentiations, individualist employees are less likely to treat superiors and in-/out-group members differently (Brew and Cairns, 2004; </w:t>
      </w:r>
      <w:proofErr w:type="spellStart"/>
      <w:r w:rsidRPr="00DA021F">
        <w:rPr>
          <w:rFonts w:ascii="Arial" w:hAnsi="Arial" w:cs="Arial"/>
          <w:color w:val="000000" w:themeColor="text1"/>
        </w:rPr>
        <w:t>Phua</w:t>
      </w:r>
      <w:proofErr w:type="spellEnd"/>
      <w:r w:rsidRPr="00DA021F">
        <w:rPr>
          <w:rFonts w:ascii="Arial" w:hAnsi="Arial" w:cs="Arial"/>
          <w:color w:val="000000" w:themeColor="text1"/>
        </w:rPr>
        <w:t xml:space="preserve"> and </w:t>
      </w:r>
      <w:proofErr w:type="spellStart"/>
      <w:r w:rsidRPr="00DA021F">
        <w:rPr>
          <w:rFonts w:ascii="Arial" w:hAnsi="Arial" w:cs="Arial"/>
          <w:color w:val="000000" w:themeColor="text1"/>
        </w:rPr>
        <w:t>Rowlinson</w:t>
      </w:r>
      <w:proofErr w:type="spellEnd"/>
      <w:r w:rsidRPr="00DA021F">
        <w:rPr>
          <w:rFonts w:ascii="Arial" w:hAnsi="Arial" w:cs="Arial"/>
          <w:color w:val="000000" w:themeColor="text1"/>
        </w:rPr>
        <w:t>, 2004). Hagger</w:t>
      </w:r>
      <w:r w:rsidRPr="00DA021F">
        <w:rPr>
          <w:rFonts w:ascii="Arial" w:hAnsi="Arial" w:cs="Arial"/>
          <w:color w:val="000000" w:themeColor="text1"/>
          <w:lang w:val="en-US"/>
        </w:rPr>
        <w:t xml:space="preserve"> et al. (2014) have </w:t>
      </w:r>
      <w:r w:rsidRPr="00DA021F">
        <w:rPr>
          <w:rFonts w:ascii="Arial" w:hAnsi="Arial" w:cs="Arial"/>
          <w:color w:val="000000" w:themeColor="text1"/>
        </w:rPr>
        <w:t xml:space="preserve">illustrated this point clearly. They found that compared with Chinese participants, British participants are less sensitive to group norms, and more likely to accept norm-inconsistent behaviour. This suggests that British individuals are likely to accept conflicts, and handle conflicts with both peers and managers. </w:t>
      </w:r>
    </w:p>
    <w:p w14:paraId="6ED061E8" w14:textId="373C0838"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Overall, British individuals tend to adopt </w:t>
      </w:r>
      <w:r w:rsidRPr="00DA021F">
        <w:rPr>
          <w:rFonts w:ascii="Arial" w:eastAsia="Arial" w:hAnsi="Arial" w:cs="Arial"/>
          <w:color w:val="000000" w:themeColor="text1"/>
        </w:rPr>
        <w:t xml:space="preserve">direct and forcing approaches, such as competing, with peers and managers </w:t>
      </w:r>
      <w:r w:rsidRPr="00DA021F">
        <w:rPr>
          <w:rFonts w:ascii="Arial" w:eastAsia="PingFang SC" w:hAnsi="Arial" w:cs="Arial"/>
          <w:color w:val="000000" w:themeColor="text1"/>
          <w:shd w:val="clear" w:color="auto" w:fill="FFFFFF"/>
        </w:rPr>
        <w:t>(</w:t>
      </w:r>
      <w:r w:rsidRPr="00DA021F">
        <w:rPr>
          <w:rFonts w:ascii="Arial" w:hAnsi="Arial" w:cs="Arial"/>
          <w:color w:val="000000" w:themeColor="text1"/>
        </w:rPr>
        <w:t>Caputo et al</w:t>
      </w:r>
      <w:r w:rsidR="00C02C88" w:rsidRPr="00DA021F">
        <w:rPr>
          <w:rFonts w:ascii="Arial" w:hAnsi="Arial" w:cs="Arial"/>
          <w:color w:val="000000" w:themeColor="text1"/>
        </w:rPr>
        <w:t>.,</w:t>
      </w:r>
      <w:r w:rsidRPr="00DA021F">
        <w:rPr>
          <w:rFonts w:ascii="Arial" w:hAnsi="Arial" w:cs="Arial"/>
          <w:color w:val="000000" w:themeColor="text1"/>
        </w:rPr>
        <w:t xml:space="preserve"> 2019; </w:t>
      </w:r>
      <w:r w:rsidRPr="00DA021F">
        <w:rPr>
          <w:rFonts w:ascii="Arial" w:hAnsi="Arial" w:cs="Arial"/>
          <w:color w:val="000000" w:themeColor="text1"/>
          <w:shd w:val="clear" w:color="auto" w:fill="FFFFFF"/>
        </w:rPr>
        <w:t>Wong et al</w:t>
      </w:r>
      <w:r w:rsidR="00C02C88" w:rsidRPr="00DA021F">
        <w:rPr>
          <w:rFonts w:ascii="Arial" w:hAnsi="Arial" w:cs="Arial"/>
          <w:color w:val="000000" w:themeColor="text1"/>
          <w:shd w:val="clear" w:color="auto" w:fill="FFFFFF"/>
        </w:rPr>
        <w:t>.,</w:t>
      </w:r>
      <w:r w:rsidRPr="00DA021F">
        <w:rPr>
          <w:rFonts w:ascii="Arial" w:hAnsi="Arial" w:cs="Arial"/>
          <w:color w:val="000000" w:themeColor="text1"/>
          <w:shd w:val="clear" w:color="auto" w:fill="FFFFFF"/>
        </w:rPr>
        <w:t xml:space="preserve"> 2018). </w:t>
      </w:r>
      <w:r w:rsidRPr="00DA021F">
        <w:rPr>
          <w:rFonts w:ascii="Arial" w:hAnsi="Arial" w:cs="Arial"/>
          <w:color w:val="000000" w:themeColor="text1"/>
        </w:rPr>
        <w:t xml:space="preserve">Influenced by values on pursuing personal goals, individualists might </w:t>
      </w:r>
      <w:r w:rsidRPr="00DA021F">
        <w:rPr>
          <w:rFonts w:ascii="Arial" w:hAnsi="Arial" w:cs="Arial"/>
          <w:color w:val="000000" w:themeColor="text1"/>
          <w:shd w:val="clear" w:color="auto" w:fill="FFFFFF"/>
        </w:rPr>
        <w:t>see</w:t>
      </w:r>
      <w:r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lastRenderedPageBreak/>
        <w:t>nonconfrontational approaches</w:t>
      </w:r>
      <w:r w:rsidRPr="00DA021F">
        <w:rPr>
          <w:rFonts w:ascii="Arial" w:hAnsi="Arial" w:cs="Arial"/>
          <w:color w:val="000000" w:themeColor="text1"/>
        </w:rPr>
        <w:t xml:space="preserve"> as negative and unproductive (Tjosvold and Sun, 2002). </w:t>
      </w:r>
    </w:p>
    <w:p w14:paraId="4B48F08D" w14:textId="77777777" w:rsidR="00076D46" w:rsidRPr="00DA021F" w:rsidRDefault="00076D46" w:rsidP="00914A42">
      <w:pPr>
        <w:spacing w:line="480" w:lineRule="auto"/>
        <w:jc w:val="both"/>
        <w:rPr>
          <w:rFonts w:ascii="Arial" w:hAnsi="Arial" w:cs="Arial"/>
          <w:color w:val="000000" w:themeColor="text1"/>
        </w:rPr>
      </w:pPr>
    </w:p>
    <w:p w14:paraId="48412105" w14:textId="77777777" w:rsidR="00076D46" w:rsidRPr="00DA021F" w:rsidRDefault="00076D46" w:rsidP="00BC1E65">
      <w:pPr>
        <w:pStyle w:val="ListParagraph"/>
        <w:numPr>
          <w:ilvl w:val="2"/>
          <w:numId w:val="20"/>
        </w:numPr>
        <w:spacing w:line="480" w:lineRule="auto"/>
        <w:jc w:val="both"/>
        <w:rPr>
          <w:rFonts w:ascii="Arial" w:hAnsi="Arial" w:cs="Arial"/>
          <w:b/>
          <w:bCs/>
          <w:color w:val="000000" w:themeColor="text1"/>
        </w:rPr>
      </w:pPr>
      <w:r w:rsidRPr="00DA021F">
        <w:rPr>
          <w:rFonts w:ascii="Arial" w:hAnsi="Arial" w:cs="Arial"/>
          <w:b/>
          <w:bCs/>
          <w:color w:val="000000" w:themeColor="text1"/>
        </w:rPr>
        <w:t>Conflict handling in the Chinese context</w:t>
      </w:r>
    </w:p>
    <w:p w14:paraId="059CA7D1" w14:textId="40EB4278" w:rsidR="00076D4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t>On the contrary, influenced by traditional values of harmony and collectivism, Chinese people might handle conflicts differently from British workers. A large amount of research suggests that collectivist values are closely linked to an avoiding approach in workplaces (Fischer et al.</w:t>
      </w:r>
      <w:r w:rsidR="0030360E" w:rsidRPr="00DA021F">
        <w:rPr>
          <w:rFonts w:ascii="Arial" w:hAnsi="Arial" w:cs="Arial"/>
          <w:color w:val="000000" w:themeColor="text1"/>
        </w:rPr>
        <w:t>,</w:t>
      </w:r>
      <w:r w:rsidRPr="00DA021F">
        <w:rPr>
          <w:rFonts w:ascii="Arial" w:hAnsi="Arial" w:cs="Arial"/>
          <w:color w:val="000000" w:themeColor="text1"/>
        </w:rPr>
        <w:t xml:space="preserve"> 2017; Bao et al., 2019; </w:t>
      </w:r>
      <w:r w:rsidRPr="00DA021F">
        <w:rPr>
          <w:rFonts w:ascii="Arial" w:eastAsia="Arial" w:hAnsi="Arial" w:cs="Arial"/>
          <w:color w:val="000000" w:themeColor="text1"/>
        </w:rPr>
        <w:t>Huang et al</w:t>
      </w:r>
      <w:r w:rsidR="0030360E" w:rsidRPr="00DA021F">
        <w:rPr>
          <w:rFonts w:ascii="Arial" w:eastAsia="Arial" w:hAnsi="Arial" w:cs="Arial"/>
          <w:color w:val="000000" w:themeColor="text1"/>
        </w:rPr>
        <w:t>.</w:t>
      </w:r>
      <w:r w:rsidRPr="00DA021F">
        <w:rPr>
          <w:rFonts w:ascii="Arial" w:eastAsia="Arial" w:hAnsi="Arial" w:cs="Arial"/>
          <w:color w:val="000000" w:themeColor="text1"/>
        </w:rPr>
        <w:t>, 2023</w:t>
      </w:r>
      <w:r w:rsidRPr="00DA021F">
        <w:rPr>
          <w:rFonts w:ascii="Arial" w:hAnsi="Arial" w:cs="Arial"/>
          <w:color w:val="000000" w:themeColor="text1"/>
        </w:rPr>
        <w:t>). Especially, considering the effect of power, avoidance can potentially be prevalent when people conflict with people of higher authority (Duan et al., 2018). People with higher rankings are thought to be more knowledgeable and powerful in a conflict episode because they are the decision maker, so confronting conflicts directly with someone of higher power, such as a boss, will be threatening and hostile to the relationship with that boss (Friedman et al., 2005). Instead, to show respect to hierarchy and authority, lower ranking employees are supposed to show obedience and conformity, such as being careful when expressing different ideas (Liu and Chen, 2000). Wu and Bertha’s (202</w:t>
      </w:r>
      <w:r w:rsidR="006D5F77" w:rsidRPr="00DA021F">
        <w:rPr>
          <w:rFonts w:ascii="Arial" w:hAnsi="Arial" w:cs="Arial"/>
          <w:color w:val="000000" w:themeColor="text1"/>
        </w:rPr>
        <w:t>1</w:t>
      </w:r>
      <w:r w:rsidRPr="00DA021F">
        <w:rPr>
          <w:rFonts w:ascii="Arial" w:hAnsi="Arial" w:cs="Arial"/>
          <w:color w:val="000000" w:themeColor="text1"/>
        </w:rPr>
        <w:t xml:space="preserve">) research in Hongkong MNCs provides a good illustration. They have observed that local managers tend to adopt an avoiding approach to handle conflicts with managers and peers, but a competing approach with subordinates, which clearly demonstrates Chinese managers’ sensitivity to power differences. </w:t>
      </w:r>
    </w:p>
    <w:p w14:paraId="65DEBF16" w14:textId="7777777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Nonetheless, one may argue that Chinese employees may adopt an avoiding approach only to in-group members who share the same culture (</w:t>
      </w:r>
      <w:proofErr w:type="spellStart"/>
      <w:r w:rsidRPr="00DA021F">
        <w:rPr>
          <w:rFonts w:ascii="Arial" w:hAnsi="Arial" w:cs="Arial"/>
          <w:color w:val="000000" w:themeColor="text1"/>
        </w:rPr>
        <w:t>Phua</w:t>
      </w:r>
      <w:proofErr w:type="spellEnd"/>
      <w:r w:rsidRPr="00DA021F">
        <w:rPr>
          <w:rFonts w:ascii="Arial" w:hAnsi="Arial" w:cs="Arial"/>
          <w:color w:val="000000" w:themeColor="text1"/>
        </w:rPr>
        <w:t xml:space="preserve"> and </w:t>
      </w:r>
      <w:proofErr w:type="spellStart"/>
      <w:r w:rsidRPr="00DA021F">
        <w:rPr>
          <w:rFonts w:ascii="Arial" w:hAnsi="Arial" w:cs="Arial"/>
          <w:color w:val="000000" w:themeColor="text1"/>
        </w:rPr>
        <w:t>Rowlinson</w:t>
      </w:r>
      <w:proofErr w:type="spellEnd"/>
      <w:r w:rsidRPr="00DA021F">
        <w:rPr>
          <w:rFonts w:ascii="Arial" w:hAnsi="Arial" w:cs="Arial"/>
          <w:color w:val="000000" w:themeColor="text1"/>
        </w:rPr>
        <w:t xml:space="preserve">, 2004). Since the Chinese make sharp distinctions between in/out-groups, Chinese employees may act more competitively and aggressively when conflicting with out-group members (Huang et al., 2015). This is because dealing with out-group members </w:t>
      </w:r>
      <w:r w:rsidRPr="00DA021F">
        <w:rPr>
          <w:rFonts w:ascii="Arial" w:hAnsi="Arial" w:cs="Arial"/>
          <w:color w:val="000000" w:themeColor="text1"/>
        </w:rPr>
        <w:lastRenderedPageBreak/>
        <w:t>requires them to apply a different set of norms which are inconsistent with in-group norms, so they are more likely to display hostility and discrimination to out-group members (Hagger et al., 2014). In the study of Chan and Goto (2003), they notice that when involved in a workplace conflict, Hong Kong Chinese workers tend to adopt less confrontational strategies with their Hong Kong peers to promote relationships, and to adopt more confrontational strategies with Americans or Mainland Chinese colleagues where ethnic differences are more evident, even it will hurt their harmonious relationship, and this out-group discrimination is also displayed to Americans and Mainland Chinese superiors.</w:t>
      </w:r>
    </w:p>
    <w:p w14:paraId="47AB2B51" w14:textId="7777777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Overall, when cultural identity is salient, compared with people from individualistic cultures, individuals with collectivist backgrounds are inclined to avoid conflicts with relational (in-group) members and superiors. However, if they categorise others (including superiors) as out-group members whose norms are inconsistent with in-group norms, they tend to confront conflicts (Huang et al., 2015).</w:t>
      </w:r>
    </w:p>
    <w:p w14:paraId="0CA98D5C" w14:textId="6D855C55"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However, although the impact of culture on conflict handling is widely studied, there are limitations. It is almost a consensus that </w:t>
      </w:r>
      <w:r w:rsidR="006B67FA" w:rsidRPr="00DA021F">
        <w:rPr>
          <w:rFonts w:ascii="Arial" w:hAnsi="Arial" w:cs="Arial"/>
          <w:color w:val="000000" w:themeColor="text1"/>
        </w:rPr>
        <w:t>collectivists</w:t>
      </w:r>
      <w:r w:rsidRPr="00DA021F">
        <w:rPr>
          <w:rFonts w:ascii="Arial" w:hAnsi="Arial" w:cs="Arial"/>
          <w:color w:val="000000" w:themeColor="text1"/>
        </w:rPr>
        <w:t xml:space="preserve"> tend to </w:t>
      </w:r>
      <w:r w:rsidRPr="00DA021F">
        <w:rPr>
          <w:rFonts w:ascii="Arial" w:eastAsia="PingFang SC" w:hAnsi="Arial" w:cs="Arial"/>
          <w:color w:val="000000" w:themeColor="text1"/>
          <w:shd w:val="clear" w:color="auto" w:fill="FFFFFF"/>
        </w:rPr>
        <w:t xml:space="preserve">adopt nonconfrontational approaches, </w:t>
      </w:r>
      <w:r w:rsidRPr="00DA021F">
        <w:rPr>
          <w:rFonts w:ascii="Arial" w:eastAsia="Arial" w:hAnsi="Arial" w:cs="Arial"/>
          <w:color w:val="000000" w:themeColor="text1"/>
        </w:rPr>
        <w:t xml:space="preserve">especially with managers (Huang et al., 2023), while individualists </w:t>
      </w:r>
      <w:r w:rsidRPr="00DA021F">
        <w:rPr>
          <w:rFonts w:ascii="Arial" w:hAnsi="Arial" w:cs="Arial"/>
          <w:color w:val="000000" w:themeColor="text1"/>
        </w:rPr>
        <w:t xml:space="preserve">tend to adopt </w:t>
      </w:r>
      <w:r w:rsidRPr="00DA021F">
        <w:rPr>
          <w:rFonts w:ascii="Arial" w:eastAsia="Arial" w:hAnsi="Arial" w:cs="Arial"/>
          <w:color w:val="000000" w:themeColor="text1"/>
        </w:rPr>
        <w:t xml:space="preserve">direct and forcing approaches, such as competing, with peers and managers </w:t>
      </w:r>
      <w:r w:rsidRPr="00DA021F">
        <w:rPr>
          <w:rFonts w:ascii="Arial" w:eastAsia="PingFang SC" w:hAnsi="Arial" w:cs="Arial"/>
          <w:color w:val="000000" w:themeColor="text1"/>
          <w:shd w:val="clear" w:color="auto" w:fill="FFFFFF"/>
        </w:rPr>
        <w:t>(</w:t>
      </w:r>
      <w:r w:rsidRPr="00DA021F">
        <w:rPr>
          <w:rFonts w:ascii="Arial" w:hAnsi="Arial" w:cs="Arial"/>
          <w:color w:val="000000" w:themeColor="text1"/>
        </w:rPr>
        <w:t>Caputo et al</w:t>
      </w:r>
      <w:r w:rsidR="0030360E" w:rsidRPr="00DA021F">
        <w:rPr>
          <w:rFonts w:ascii="Arial" w:hAnsi="Arial" w:cs="Arial"/>
          <w:color w:val="000000" w:themeColor="text1"/>
        </w:rPr>
        <w:t>.,</w:t>
      </w:r>
      <w:r w:rsidRPr="00DA021F">
        <w:rPr>
          <w:rFonts w:ascii="Arial" w:hAnsi="Arial" w:cs="Arial"/>
          <w:color w:val="000000" w:themeColor="text1"/>
        </w:rPr>
        <w:t xml:space="preserve"> 2019</w:t>
      </w:r>
      <w:r w:rsidRPr="00DA021F">
        <w:rPr>
          <w:rFonts w:ascii="Arial" w:hAnsi="Arial" w:cs="Arial"/>
          <w:color w:val="000000" w:themeColor="text1"/>
          <w:shd w:val="clear" w:color="auto" w:fill="FFFFFF"/>
        </w:rPr>
        <w:t xml:space="preserve">). </w:t>
      </w:r>
      <w:r w:rsidRPr="00DA021F">
        <w:rPr>
          <w:rFonts w:ascii="Arial" w:hAnsi="Arial" w:cs="Arial"/>
          <w:color w:val="000000" w:themeColor="text1"/>
        </w:rPr>
        <w:t xml:space="preserve">Nonetheless, currently findings have been very inconsistent. </w:t>
      </w:r>
      <w:r w:rsidR="006B67FA" w:rsidRPr="00DA021F">
        <w:rPr>
          <w:rFonts w:ascii="Arial" w:hAnsi="Arial" w:cs="Arial"/>
          <w:color w:val="000000" w:themeColor="text1"/>
        </w:rPr>
        <w:t>For example, Li and Zhao (2012) argue that Chinese people only present out-group discrimination when they perceive intergroup threats from the out-group</w:t>
      </w:r>
      <w:r w:rsidR="00F46A1F" w:rsidRPr="00DA021F">
        <w:rPr>
          <w:rFonts w:ascii="Arial" w:hAnsi="Arial" w:cs="Arial"/>
          <w:color w:val="000000" w:themeColor="text1"/>
        </w:rPr>
        <w:t>s</w:t>
      </w:r>
      <w:r w:rsidR="006B67FA" w:rsidRPr="00DA021F">
        <w:rPr>
          <w:rFonts w:ascii="Arial" w:hAnsi="Arial" w:cs="Arial"/>
          <w:color w:val="000000" w:themeColor="text1"/>
        </w:rPr>
        <w:t>. Several other studies have also demonstrated that Chinese workers sometimes compromise with Western colleagues and managers to better understand the latter’s behaviours, and to build a quality relationship (Brew and Cairns, 2004</w:t>
      </w:r>
      <w:r w:rsidR="00C60AFA" w:rsidRPr="00DA021F">
        <w:rPr>
          <w:rFonts w:ascii="Arial" w:hAnsi="Arial" w:cs="Arial"/>
          <w:color w:val="000000" w:themeColor="text1"/>
        </w:rPr>
        <w:t>; Chen et al., 2005b; Zhao et al., 2020</w:t>
      </w:r>
      <w:r w:rsidR="006B67FA" w:rsidRPr="00DA021F">
        <w:rPr>
          <w:rFonts w:ascii="Arial" w:hAnsi="Arial" w:cs="Arial"/>
          <w:color w:val="000000" w:themeColor="text1"/>
        </w:rPr>
        <w:t xml:space="preserve">). </w:t>
      </w:r>
      <w:r w:rsidRPr="00DA021F">
        <w:rPr>
          <w:rFonts w:ascii="Arial" w:hAnsi="Arial" w:cs="Arial"/>
          <w:color w:val="000000" w:themeColor="text1"/>
        </w:rPr>
        <w:t xml:space="preserve">Wu and Bertha (2021) even further claim that </w:t>
      </w:r>
      <w:r w:rsidRPr="00DA021F">
        <w:rPr>
          <w:rFonts w:ascii="Arial" w:hAnsi="Arial" w:cs="Arial"/>
          <w:color w:val="000000" w:themeColor="text1"/>
        </w:rPr>
        <w:lastRenderedPageBreak/>
        <w:t>a collaborating approach is the most adopted approach in modern workplaces. Thus, it is seemingly urgent to explain these inconsistencies, and to clarify the impact of culture on workplace conflict handling.</w:t>
      </w:r>
    </w:p>
    <w:p w14:paraId="1878C577" w14:textId="77777777" w:rsidR="00C60AFA" w:rsidRPr="00DA021F" w:rsidRDefault="00C60AFA" w:rsidP="00914A42">
      <w:pPr>
        <w:spacing w:line="480" w:lineRule="auto"/>
        <w:ind w:firstLine="720"/>
        <w:jc w:val="both"/>
        <w:rPr>
          <w:rFonts w:ascii="Arial" w:hAnsi="Arial" w:cs="Arial"/>
          <w:color w:val="000000" w:themeColor="text1"/>
        </w:rPr>
      </w:pPr>
    </w:p>
    <w:p w14:paraId="315E2206" w14:textId="4E83936B" w:rsidR="00076D46" w:rsidRPr="00DA021F" w:rsidRDefault="00076D46" w:rsidP="00914A42">
      <w:pPr>
        <w:spacing w:line="480" w:lineRule="auto"/>
        <w:jc w:val="both"/>
        <w:rPr>
          <w:rFonts w:ascii="Arial" w:hAnsi="Arial" w:cs="Arial"/>
          <w:b/>
          <w:bCs/>
          <w:color w:val="000000" w:themeColor="text1"/>
        </w:rPr>
      </w:pPr>
      <w:r w:rsidRPr="00DA021F">
        <w:rPr>
          <w:rFonts w:ascii="Arial" w:hAnsi="Arial" w:cs="Arial"/>
          <w:b/>
          <w:bCs/>
          <w:color w:val="000000" w:themeColor="text1"/>
        </w:rPr>
        <w:t xml:space="preserve">2.4.4 The impact of other social identities at work </w:t>
      </w:r>
      <w:r w:rsidR="000738BC" w:rsidRPr="00DA021F">
        <w:rPr>
          <w:rFonts w:ascii="Arial" w:hAnsi="Arial" w:cs="Arial"/>
          <w:b/>
          <w:bCs/>
          <w:color w:val="000000" w:themeColor="text1"/>
        </w:rPr>
        <w:t xml:space="preserve">on conflict handling </w:t>
      </w:r>
    </w:p>
    <w:p w14:paraId="14E4A777" w14:textId="0DFDD228" w:rsidR="00B55CDD" w:rsidRPr="00DA021F" w:rsidRDefault="00321132" w:rsidP="002C4733">
      <w:pPr>
        <w:spacing w:line="480" w:lineRule="auto"/>
        <w:jc w:val="both"/>
        <w:rPr>
          <w:rFonts w:ascii="Arial" w:hAnsi="Arial" w:cs="Arial"/>
          <w:color w:val="000000" w:themeColor="text1"/>
        </w:rPr>
      </w:pPr>
      <w:r w:rsidRPr="00DA021F">
        <w:rPr>
          <w:rFonts w:ascii="Arial" w:hAnsi="Arial" w:cs="Arial"/>
          <w:color w:val="000000" w:themeColor="text1"/>
        </w:rPr>
        <w:t>A</w:t>
      </w:r>
      <w:r w:rsidR="00076D46" w:rsidRPr="00DA021F">
        <w:rPr>
          <w:rFonts w:ascii="Arial" w:hAnsi="Arial" w:cs="Arial"/>
          <w:color w:val="000000" w:themeColor="text1"/>
        </w:rPr>
        <w:t xml:space="preserve">lthough culture plays an important role in conflict handling, individuals are likely to be influenced by other social identities/group cultures. </w:t>
      </w:r>
      <w:r w:rsidR="002C4733" w:rsidRPr="00DA021F">
        <w:rPr>
          <w:rFonts w:ascii="Arial" w:hAnsi="Arial" w:cs="Arial"/>
          <w:color w:val="000000" w:themeColor="text1"/>
        </w:rPr>
        <w:t>Firstly, g</w:t>
      </w:r>
      <w:r w:rsidR="00CA5C7D" w:rsidRPr="00DA021F">
        <w:rPr>
          <w:rFonts w:ascii="Arial" w:hAnsi="Arial" w:cs="Arial"/>
          <w:color w:val="000000" w:themeColor="text1"/>
        </w:rPr>
        <w:t>iven the wide impact of work identity on people’s behaviour (Section</w:t>
      </w:r>
      <w:r w:rsidR="002C4733" w:rsidRPr="00DA021F">
        <w:rPr>
          <w:rFonts w:ascii="Arial" w:hAnsi="Arial" w:cs="Arial"/>
          <w:color w:val="000000" w:themeColor="text1"/>
        </w:rPr>
        <w:t xml:space="preserve"> 2.3.3</w:t>
      </w:r>
      <w:r w:rsidR="00CA5C7D" w:rsidRPr="00DA021F">
        <w:rPr>
          <w:rFonts w:ascii="Arial" w:hAnsi="Arial" w:cs="Arial"/>
          <w:color w:val="000000" w:themeColor="text1"/>
        </w:rPr>
        <w:t xml:space="preserve">), it is possible that conflict </w:t>
      </w:r>
      <w:r w:rsidR="00E15E2C" w:rsidRPr="00DA021F">
        <w:rPr>
          <w:rFonts w:ascii="Arial" w:hAnsi="Arial" w:cs="Arial"/>
          <w:color w:val="000000" w:themeColor="text1"/>
        </w:rPr>
        <w:t>handling</w:t>
      </w:r>
      <w:r w:rsidR="00CA5C7D" w:rsidRPr="00DA021F">
        <w:rPr>
          <w:rFonts w:ascii="Arial" w:hAnsi="Arial" w:cs="Arial"/>
          <w:color w:val="000000" w:themeColor="text1"/>
        </w:rPr>
        <w:t xml:space="preserve"> behaviour is shaped too. Here researchers have explored how different work-based identities might influence the way people </w:t>
      </w:r>
      <w:r w:rsidR="00E15E2C" w:rsidRPr="00DA021F">
        <w:rPr>
          <w:rFonts w:ascii="Arial" w:hAnsi="Arial" w:cs="Arial"/>
          <w:color w:val="000000" w:themeColor="text1"/>
        </w:rPr>
        <w:t>handle</w:t>
      </w:r>
      <w:r w:rsidR="00CA5C7D" w:rsidRPr="00DA021F">
        <w:rPr>
          <w:rFonts w:ascii="Arial" w:hAnsi="Arial" w:cs="Arial"/>
          <w:color w:val="000000" w:themeColor="text1"/>
        </w:rPr>
        <w:t xml:space="preserve"> conflict, and the personal/organisational impact of such </w:t>
      </w:r>
      <w:r w:rsidR="00E15E2C" w:rsidRPr="00DA021F">
        <w:rPr>
          <w:rFonts w:ascii="Arial" w:hAnsi="Arial" w:cs="Arial"/>
          <w:color w:val="000000" w:themeColor="text1"/>
        </w:rPr>
        <w:t>handling</w:t>
      </w:r>
      <w:r w:rsidR="00CA5C7D" w:rsidRPr="00DA021F">
        <w:rPr>
          <w:rFonts w:ascii="Arial" w:hAnsi="Arial" w:cs="Arial"/>
          <w:color w:val="000000" w:themeColor="text1"/>
        </w:rPr>
        <w:t>. By way of illustration, some studies focus on team identity, suggesting that high team identification is positively related to collaborative conflict handling</w:t>
      </w:r>
      <w:r w:rsidR="00A93CEE" w:rsidRPr="00DA021F">
        <w:rPr>
          <w:rFonts w:ascii="Arial" w:hAnsi="Arial" w:cs="Arial"/>
          <w:color w:val="000000" w:themeColor="text1"/>
        </w:rPr>
        <w:t xml:space="preserve"> wit team members</w:t>
      </w:r>
      <w:r w:rsidR="00CA5C7D" w:rsidRPr="00DA021F">
        <w:rPr>
          <w:rFonts w:ascii="Arial" w:hAnsi="Arial" w:cs="Arial"/>
          <w:color w:val="000000" w:themeColor="text1"/>
        </w:rPr>
        <w:t>, and such management will in turn contribute to high team innovation and team effectiveness (</w:t>
      </w:r>
      <w:proofErr w:type="spellStart"/>
      <w:r w:rsidR="002C4733" w:rsidRPr="00DA021F">
        <w:rPr>
          <w:rFonts w:ascii="Arial" w:hAnsi="Arial" w:cs="Arial"/>
          <w:color w:val="000000" w:themeColor="text1"/>
        </w:rPr>
        <w:t>Desivilya</w:t>
      </w:r>
      <w:proofErr w:type="spellEnd"/>
      <w:r w:rsidR="002C4733" w:rsidRPr="00DA021F">
        <w:rPr>
          <w:rFonts w:ascii="Arial" w:hAnsi="Arial" w:cs="Arial"/>
          <w:color w:val="000000" w:themeColor="text1"/>
        </w:rPr>
        <w:t xml:space="preserve"> and </w:t>
      </w:r>
      <w:proofErr w:type="spellStart"/>
      <w:r w:rsidR="002C4733" w:rsidRPr="00DA021F">
        <w:rPr>
          <w:rFonts w:ascii="Arial" w:hAnsi="Arial" w:cs="Arial"/>
          <w:color w:val="000000" w:themeColor="text1"/>
        </w:rPr>
        <w:t>Yagil</w:t>
      </w:r>
      <w:proofErr w:type="spellEnd"/>
      <w:r w:rsidR="002C4733" w:rsidRPr="00DA021F">
        <w:rPr>
          <w:rFonts w:ascii="Arial" w:hAnsi="Arial" w:cs="Arial"/>
          <w:color w:val="000000" w:themeColor="text1"/>
        </w:rPr>
        <w:t xml:space="preserve">, 2005; </w:t>
      </w:r>
      <w:proofErr w:type="spellStart"/>
      <w:r w:rsidR="00CA5C7D" w:rsidRPr="00DA021F">
        <w:rPr>
          <w:rFonts w:ascii="Arial" w:hAnsi="Arial" w:cs="Arial"/>
          <w:color w:val="000000" w:themeColor="text1"/>
        </w:rPr>
        <w:t>Desivilya</w:t>
      </w:r>
      <w:proofErr w:type="spellEnd"/>
      <w:r w:rsidR="00CA5C7D" w:rsidRPr="00DA021F">
        <w:rPr>
          <w:rFonts w:ascii="Arial" w:hAnsi="Arial" w:cs="Arial"/>
          <w:color w:val="000000" w:themeColor="text1"/>
        </w:rPr>
        <w:t xml:space="preserve"> et al., 2010; </w:t>
      </w:r>
      <w:proofErr w:type="spellStart"/>
      <w:r w:rsidR="00CA5C7D" w:rsidRPr="00DA021F">
        <w:rPr>
          <w:rFonts w:ascii="Arial" w:hAnsi="Arial" w:cs="Arial"/>
          <w:color w:val="000000" w:themeColor="text1"/>
        </w:rPr>
        <w:t>Somech</w:t>
      </w:r>
      <w:proofErr w:type="spellEnd"/>
      <w:r w:rsidR="00CA5C7D" w:rsidRPr="00DA021F">
        <w:rPr>
          <w:rFonts w:ascii="Arial" w:hAnsi="Arial" w:cs="Arial"/>
          <w:color w:val="000000" w:themeColor="text1"/>
        </w:rPr>
        <w:t xml:space="preserve"> et al., 2009). Other studies discovered the relationships between conflict </w:t>
      </w:r>
      <w:r w:rsidR="00E15E2C" w:rsidRPr="00DA021F">
        <w:rPr>
          <w:rFonts w:ascii="Arial" w:hAnsi="Arial" w:cs="Arial"/>
          <w:color w:val="000000" w:themeColor="text1"/>
        </w:rPr>
        <w:t>handling</w:t>
      </w:r>
      <w:r w:rsidR="00CA5C7D" w:rsidRPr="00DA021F">
        <w:rPr>
          <w:rFonts w:ascii="Arial" w:hAnsi="Arial" w:cs="Arial"/>
          <w:color w:val="000000" w:themeColor="text1"/>
        </w:rPr>
        <w:t xml:space="preserve"> and organisational identification and culture. For example, by focusing on two banking companies, </w:t>
      </w:r>
      <w:proofErr w:type="spellStart"/>
      <w:r w:rsidR="00CA5C7D" w:rsidRPr="00DA021F">
        <w:rPr>
          <w:rFonts w:ascii="Arial" w:hAnsi="Arial" w:cs="Arial"/>
          <w:color w:val="000000" w:themeColor="text1"/>
        </w:rPr>
        <w:t>Slabbert</w:t>
      </w:r>
      <w:proofErr w:type="spellEnd"/>
      <w:r w:rsidR="00CA5C7D" w:rsidRPr="00DA021F">
        <w:rPr>
          <w:rFonts w:ascii="Arial" w:hAnsi="Arial" w:cs="Arial"/>
          <w:color w:val="000000" w:themeColor="text1"/>
        </w:rPr>
        <w:t xml:space="preserve"> (2004) argue that because of a strict organisational hierarchy and an autocratic organisational style in traditional organisations, middle management tend to adopt more assertive approaches, especially competing, than junior management in conflict handling. </w:t>
      </w:r>
      <w:r w:rsidR="00B55CDD" w:rsidRPr="00DA021F">
        <w:rPr>
          <w:rFonts w:ascii="Arial" w:hAnsi="Arial" w:cs="Arial"/>
          <w:color w:val="000000" w:themeColor="text1"/>
        </w:rPr>
        <w:t xml:space="preserve">Some researchers explored the dynamics of different levels of work- based identities and the implications on conflict handling. This is supported by </w:t>
      </w:r>
      <w:proofErr w:type="spellStart"/>
      <w:r w:rsidR="00B55CDD" w:rsidRPr="00DA021F">
        <w:rPr>
          <w:rFonts w:ascii="Arial" w:hAnsi="Arial" w:cs="Arial"/>
          <w:color w:val="000000" w:themeColor="text1"/>
        </w:rPr>
        <w:t>Wombacher</w:t>
      </w:r>
      <w:proofErr w:type="spellEnd"/>
      <w:r w:rsidR="00B55CDD" w:rsidRPr="00DA021F">
        <w:rPr>
          <w:rFonts w:ascii="Arial" w:hAnsi="Arial" w:cs="Arial"/>
          <w:color w:val="000000" w:themeColor="text1"/>
        </w:rPr>
        <w:t xml:space="preserve"> and </w:t>
      </w:r>
      <w:proofErr w:type="spellStart"/>
      <w:r w:rsidR="00B55CDD" w:rsidRPr="00DA021F">
        <w:rPr>
          <w:rFonts w:ascii="Arial" w:hAnsi="Arial" w:cs="Arial"/>
          <w:color w:val="000000" w:themeColor="text1"/>
        </w:rPr>
        <w:t>Felfe’s</w:t>
      </w:r>
      <w:proofErr w:type="spellEnd"/>
      <w:r w:rsidR="00B55CDD" w:rsidRPr="00DA021F">
        <w:rPr>
          <w:rFonts w:ascii="Arial" w:hAnsi="Arial" w:cs="Arial"/>
          <w:color w:val="000000" w:themeColor="text1"/>
        </w:rPr>
        <w:t xml:space="preserve"> (2017) research that when individuals have strong identification with their team but not the organisation, they will adopt a competing approach to handle conflicts with other teams, but if individuals are encouraged to think about their team and the organi</w:t>
      </w:r>
      <w:r w:rsidR="008B68B2" w:rsidRPr="00DA021F">
        <w:rPr>
          <w:rFonts w:ascii="Arial" w:hAnsi="Arial" w:cs="Arial"/>
          <w:color w:val="000000" w:themeColor="text1"/>
        </w:rPr>
        <w:t>s</w:t>
      </w:r>
      <w:r w:rsidR="00B55CDD" w:rsidRPr="00DA021F">
        <w:rPr>
          <w:rFonts w:ascii="Arial" w:hAnsi="Arial" w:cs="Arial"/>
          <w:color w:val="000000" w:themeColor="text1"/>
        </w:rPr>
        <w:t xml:space="preserve">ation as a whole, </w:t>
      </w:r>
      <w:r w:rsidR="00B55CDD" w:rsidRPr="00DA021F">
        <w:rPr>
          <w:rFonts w:ascii="Arial" w:hAnsi="Arial" w:cs="Arial"/>
          <w:color w:val="000000" w:themeColor="text1"/>
        </w:rPr>
        <w:lastRenderedPageBreak/>
        <w:t xml:space="preserve">and commit to both their team and the organisations, they will adopt an integrating approach instead. </w:t>
      </w:r>
    </w:p>
    <w:p w14:paraId="282DB5C4" w14:textId="77777777" w:rsidR="00AB6676" w:rsidRPr="00DA021F" w:rsidRDefault="00AB6676" w:rsidP="00AB6676">
      <w:pPr>
        <w:spacing w:line="480" w:lineRule="auto"/>
        <w:ind w:firstLine="720"/>
        <w:jc w:val="both"/>
        <w:rPr>
          <w:rFonts w:ascii="Arial" w:hAnsi="Arial" w:cs="Arial"/>
          <w:color w:val="000000" w:themeColor="text1"/>
        </w:rPr>
      </w:pPr>
      <w:r w:rsidRPr="00DA021F">
        <w:rPr>
          <w:rFonts w:ascii="Arial" w:hAnsi="Arial" w:cs="Arial"/>
          <w:color w:val="000000" w:themeColor="text1"/>
        </w:rPr>
        <w:t>Nonetheless, the impact of work identity on conflict handling is not fully explored yet. As stated in Section 2.3.3, work identity is individuals’ identification within the employment environment, and it is multi-layered and multidimensional (</w:t>
      </w:r>
      <w:proofErr w:type="spellStart"/>
      <w:r w:rsidRPr="00DA021F">
        <w:rPr>
          <w:rFonts w:ascii="Arial" w:hAnsi="Arial" w:cs="Arial"/>
          <w:color w:val="000000" w:themeColor="text1"/>
        </w:rPr>
        <w:t>Sulphey</w:t>
      </w:r>
      <w:proofErr w:type="spellEnd"/>
      <w:r w:rsidRPr="00DA021F">
        <w:rPr>
          <w:rFonts w:ascii="Arial" w:hAnsi="Arial" w:cs="Arial"/>
          <w:color w:val="000000" w:themeColor="text1"/>
        </w:rPr>
        <w:t>, 2020), but it seems that most research only on focuses on a specific dimension of work identity, especially team or organisation identity, so the meaning of ‘work identity’ remains ill-understood here. For example, what does it mean by being ‘at work’ for individuals, how do they characterise and distinguish an ‘employment environment’ from other environments, such as at home, and how such distinctions shape their conflict handling at work? More investigations are needed on these questions.</w:t>
      </w:r>
    </w:p>
    <w:p w14:paraId="5CE11F96" w14:textId="391DDC06" w:rsidR="00D96147" w:rsidRPr="00DA021F" w:rsidRDefault="00C85130" w:rsidP="00D96147">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Gender might be another factor shaping conflict handling. As </w:t>
      </w:r>
      <w:r w:rsidR="00C86CE0" w:rsidRPr="00DA021F">
        <w:rPr>
          <w:rFonts w:ascii="Arial" w:hAnsi="Arial" w:cs="Arial"/>
          <w:color w:val="000000" w:themeColor="text1"/>
        </w:rPr>
        <w:t xml:space="preserve">explained in section 2.3.4, there are stereotypes associated </w:t>
      </w:r>
      <w:r w:rsidR="00582BC3" w:rsidRPr="00DA021F">
        <w:rPr>
          <w:rFonts w:ascii="Arial" w:hAnsi="Arial" w:cs="Arial"/>
          <w:color w:val="000000" w:themeColor="text1"/>
        </w:rPr>
        <w:t xml:space="preserve">with </w:t>
      </w:r>
      <w:r w:rsidR="00CD51E5" w:rsidRPr="00DA021F">
        <w:rPr>
          <w:rFonts w:ascii="Arial" w:hAnsi="Arial" w:cs="Arial"/>
          <w:color w:val="000000" w:themeColor="text1"/>
        </w:rPr>
        <w:t xml:space="preserve">people’s </w:t>
      </w:r>
      <w:r w:rsidR="00C86CE0" w:rsidRPr="00DA021F">
        <w:rPr>
          <w:rFonts w:ascii="Arial" w:hAnsi="Arial" w:cs="Arial"/>
          <w:color w:val="000000" w:themeColor="text1"/>
        </w:rPr>
        <w:t xml:space="preserve">behaviour (females are other-oriented while males are </w:t>
      </w:r>
      <w:r w:rsidR="00C86CE0" w:rsidRPr="00DA021F">
        <w:rPr>
          <w:rFonts w:ascii="Arial" w:eastAsia="PingFang SC" w:hAnsi="Arial" w:cs="Arial"/>
          <w:color w:val="000000" w:themeColor="text1"/>
          <w:shd w:val="clear" w:color="auto" w:fill="FFFFFF"/>
          <w14:ligatures w14:val="none"/>
        </w:rPr>
        <w:t>achievement-orientated</w:t>
      </w:r>
      <w:r w:rsidR="00C86CE0" w:rsidRPr="00DA021F">
        <w:rPr>
          <w:rFonts w:ascii="Arial" w:hAnsi="Arial" w:cs="Arial"/>
          <w:color w:val="000000" w:themeColor="text1"/>
        </w:rPr>
        <w:t>) (</w:t>
      </w:r>
      <w:r w:rsidR="00C86CE0" w:rsidRPr="00DA021F">
        <w:rPr>
          <w:rFonts w:ascii="Arial" w:eastAsia="PingFang SC" w:hAnsi="Arial" w:cs="Arial"/>
          <w:color w:val="000000" w:themeColor="text1"/>
          <w:shd w:val="clear" w:color="auto" w:fill="FFFFFF"/>
          <w14:ligatures w14:val="none"/>
        </w:rPr>
        <w:t xml:space="preserve">Heilman, 2012), so this indicates that in conflict handling, both males and females might </w:t>
      </w:r>
      <w:r w:rsidR="00B162C6" w:rsidRPr="00DA021F">
        <w:rPr>
          <w:rFonts w:ascii="Arial" w:eastAsia="PingFang SC" w:hAnsi="Arial" w:cs="Arial"/>
          <w:color w:val="000000" w:themeColor="text1"/>
          <w:shd w:val="clear" w:color="auto" w:fill="FFFFFF"/>
          <w14:ligatures w14:val="none"/>
        </w:rPr>
        <w:t>adopt</w:t>
      </w:r>
      <w:r w:rsidR="00C86CE0" w:rsidRPr="00DA021F">
        <w:rPr>
          <w:rFonts w:ascii="Arial" w:eastAsia="PingFang SC" w:hAnsi="Arial" w:cs="Arial"/>
          <w:color w:val="000000" w:themeColor="text1"/>
          <w:shd w:val="clear" w:color="auto" w:fill="FFFFFF"/>
          <w14:ligatures w14:val="none"/>
        </w:rPr>
        <w:t xml:space="preserve"> approaches that </w:t>
      </w:r>
      <w:r w:rsidR="00C86CE0" w:rsidRPr="00DA021F">
        <w:rPr>
          <w:rFonts w:ascii="Arial" w:hAnsi="Arial" w:cs="Arial"/>
          <w:color w:val="000000" w:themeColor="text1"/>
        </w:rPr>
        <w:t>complement such gender</w:t>
      </w:r>
      <w:r w:rsidR="00D96147" w:rsidRPr="00DA021F">
        <w:rPr>
          <w:rFonts w:ascii="Arial" w:hAnsi="Arial" w:cs="Arial"/>
          <w:color w:val="000000" w:themeColor="text1"/>
        </w:rPr>
        <w:t xml:space="preserve"> stereotypes</w:t>
      </w:r>
      <w:r w:rsidR="00C86CE0" w:rsidRPr="00DA021F">
        <w:rPr>
          <w:rFonts w:ascii="Arial" w:hAnsi="Arial" w:cs="Arial"/>
          <w:color w:val="000000" w:themeColor="text1"/>
        </w:rPr>
        <w:t xml:space="preserve">. By way of illustration, </w:t>
      </w:r>
      <w:r w:rsidR="000227A2" w:rsidRPr="00DA021F">
        <w:rPr>
          <w:rFonts w:ascii="Arial" w:hAnsi="Arial" w:cs="Arial"/>
          <w:color w:val="000000" w:themeColor="text1"/>
        </w:rPr>
        <w:t xml:space="preserve">both </w:t>
      </w:r>
      <w:r w:rsidR="00C86CE0" w:rsidRPr="00DA021F">
        <w:rPr>
          <w:rFonts w:ascii="Arial" w:hAnsi="Arial" w:cs="Arial"/>
          <w:color w:val="000000" w:themeColor="text1"/>
        </w:rPr>
        <w:t xml:space="preserve">Brewer et al. (2002) </w:t>
      </w:r>
      <w:r w:rsidR="000227A2" w:rsidRPr="00DA021F">
        <w:rPr>
          <w:rFonts w:ascii="Arial" w:hAnsi="Arial" w:cs="Arial"/>
          <w:color w:val="000000" w:themeColor="text1"/>
        </w:rPr>
        <w:t xml:space="preserve">and Rahim and Katz (2020) </w:t>
      </w:r>
      <w:r w:rsidR="00C86CE0" w:rsidRPr="00DA021F">
        <w:rPr>
          <w:rFonts w:ascii="Arial" w:hAnsi="Arial" w:cs="Arial"/>
          <w:color w:val="000000" w:themeColor="text1"/>
        </w:rPr>
        <w:t xml:space="preserve">found that masculine individuals are </w:t>
      </w:r>
      <w:r w:rsidR="00857E31" w:rsidRPr="00DA021F">
        <w:rPr>
          <w:rFonts w:ascii="Arial" w:hAnsi="Arial" w:cs="Arial"/>
          <w:color w:val="000000" w:themeColor="text1"/>
        </w:rPr>
        <w:t xml:space="preserve">more </w:t>
      </w:r>
      <w:r w:rsidR="00C86CE0" w:rsidRPr="00DA021F">
        <w:rPr>
          <w:rFonts w:ascii="Arial" w:hAnsi="Arial" w:cs="Arial"/>
          <w:color w:val="000000" w:themeColor="text1"/>
        </w:rPr>
        <w:t xml:space="preserve">inclined to adopt </w:t>
      </w:r>
      <w:r w:rsidR="00857E31" w:rsidRPr="00DA021F">
        <w:rPr>
          <w:rFonts w:ascii="Arial" w:hAnsi="Arial" w:cs="Arial"/>
          <w:color w:val="000000" w:themeColor="text1"/>
        </w:rPr>
        <w:t xml:space="preserve">a </w:t>
      </w:r>
      <w:r w:rsidR="00C86CE0" w:rsidRPr="00DA021F">
        <w:rPr>
          <w:rFonts w:ascii="Arial" w:hAnsi="Arial" w:cs="Arial"/>
          <w:color w:val="000000" w:themeColor="text1"/>
        </w:rPr>
        <w:t xml:space="preserve">dominating conflict </w:t>
      </w:r>
      <w:r w:rsidR="00D96147" w:rsidRPr="00DA021F">
        <w:rPr>
          <w:rFonts w:ascii="Arial" w:hAnsi="Arial" w:cs="Arial"/>
          <w:color w:val="000000" w:themeColor="text1"/>
        </w:rPr>
        <w:t>approach,</w:t>
      </w:r>
      <w:r w:rsidR="00C86CE0" w:rsidRPr="00DA021F">
        <w:rPr>
          <w:rFonts w:ascii="Arial" w:hAnsi="Arial" w:cs="Arial"/>
          <w:color w:val="000000" w:themeColor="text1"/>
        </w:rPr>
        <w:t xml:space="preserve"> but fem</w:t>
      </w:r>
      <w:r w:rsidR="00857E31" w:rsidRPr="00DA021F">
        <w:rPr>
          <w:rFonts w:ascii="Arial" w:hAnsi="Arial" w:cs="Arial"/>
          <w:color w:val="000000" w:themeColor="text1"/>
        </w:rPr>
        <w:t>ale</w:t>
      </w:r>
      <w:r w:rsidR="00C86CE0" w:rsidRPr="00DA021F">
        <w:rPr>
          <w:rFonts w:ascii="Arial" w:hAnsi="Arial" w:cs="Arial"/>
          <w:color w:val="000000" w:themeColor="text1"/>
        </w:rPr>
        <w:t xml:space="preserve"> individuals might adopt an avoiding </w:t>
      </w:r>
      <w:r w:rsidR="00D96147" w:rsidRPr="00DA021F">
        <w:rPr>
          <w:rFonts w:ascii="Arial" w:hAnsi="Arial" w:cs="Arial"/>
          <w:color w:val="000000" w:themeColor="text1"/>
        </w:rPr>
        <w:t>approach</w:t>
      </w:r>
      <w:r w:rsidR="00C86CE0" w:rsidRPr="00DA021F">
        <w:rPr>
          <w:rFonts w:ascii="Arial" w:hAnsi="Arial" w:cs="Arial"/>
          <w:color w:val="000000" w:themeColor="text1"/>
        </w:rPr>
        <w:t xml:space="preserve">. </w:t>
      </w:r>
    </w:p>
    <w:p w14:paraId="4745D587" w14:textId="7656942C" w:rsidR="00AB6676" w:rsidRPr="00DA021F" w:rsidRDefault="00AB6676" w:rsidP="00B802D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Similarly, disability and age (section 2.3.4) are also associated with conflict handling. </w:t>
      </w:r>
      <w:proofErr w:type="spellStart"/>
      <w:r w:rsidRPr="00DA021F">
        <w:rPr>
          <w:rFonts w:ascii="Arial" w:hAnsi="Arial" w:cs="Arial"/>
          <w:color w:val="000000" w:themeColor="text1"/>
        </w:rPr>
        <w:t>Regardingage</w:t>
      </w:r>
      <w:proofErr w:type="spellEnd"/>
      <w:r w:rsidRPr="00DA021F">
        <w:rPr>
          <w:rFonts w:ascii="Arial" w:hAnsi="Arial" w:cs="Arial"/>
          <w:color w:val="000000" w:themeColor="text1"/>
        </w:rPr>
        <w:t>, a general finding is that older workers usually present fewer negative emotions than their younger counterparts, and adopt more passive strategies, such as avoiding in conflict handling (</w:t>
      </w:r>
      <w:proofErr w:type="spellStart"/>
      <w:r w:rsidRPr="00DA021F">
        <w:rPr>
          <w:rFonts w:ascii="Arial" w:hAnsi="Arial" w:cs="Arial"/>
          <w:color w:val="000000" w:themeColor="text1"/>
        </w:rPr>
        <w:t>Scheibe</w:t>
      </w:r>
      <w:proofErr w:type="spellEnd"/>
      <w:r w:rsidRPr="00DA021F">
        <w:rPr>
          <w:rFonts w:ascii="Arial" w:hAnsi="Arial" w:cs="Arial"/>
          <w:color w:val="000000" w:themeColor="text1"/>
        </w:rPr>
        <w:t xml:space="preserve"> et al., 2019; Yeung et al., 2020). Some researchers though, argue that the age group of the opposing party also affect one’s conflict handling strategy (Ho and Yeung, 2021). For example, </w:t>
      </w:r>
      <w:proofErr w:type="spellStart"/>
      <w:r w:rsidRPr="00DA021F">
        <w:rPr>
          <w:rFonts w:ascii="Arial" w:hAnsi="Arial" w:cs="Arial"/>
          <w:color w:val="000000" w:themeColor="text1"/>
        </w:rPr>
        <w:t>Dencker</w:t>
      </w:r>
      <w:proofErr w:type="spellEnd"/>
      <w:r w:rsidRPr="00DA021F">
        <w:rPr>
          <w:rFonts w:ascii="Arial" w:hAnsi="Arial" w:cs="Arial"/>
          <w:color w:val="000000" w:themeColor="text1"/>
        </w:rPr>
        <w:t xml:space="preserve"> et al. (2007) </w:t>
      </w:r>
      <w:r w:rsidRPr="00DA021F">
        <w:rPr>
          <w:rFonts w:ascii="Arial" w:hAnsi="Arial" w:cs="Arial"/>
          <w:color w:val="000000" w:themeColor="text1"/>
        </w:rPr>
        <w:lastRenderedPageBreak/>
        <w:t>propose that people might adopt assertive conflict handling approaches when conflict with workers from a dissimilar age group. Compare with age, research on disability and conflict handling is still rare, but it seems reasonable to assume that disabled people/and people with different types of disability might manage conflict differently. Overall, the point is that conflict handling behaviour might differ under different social identity salience.</w:t>
      </w:r>
    </w:p>
    <w:p w14:paraId="57DD8D94" w14:textId="389856C7" w:rsidR="00076D46" w:rsidRPr="00DA021F" w:rsidRDefault="00076D46" w:rsidP="00B802D2">
      <w:pPr>
        <w:spacing w:line="480" w:lineRule="auto"/>
        <w:ind w:firstLine="720"/>
        <w:jc w:val="both"/>
        <w:rPr>
          <w:rFonts w:ascii="Arial" w:hAnsi="Arial" w:cs="Arial"/>
          <w:color w:val="000000" w:themeColor="text1"/>
        </w:rPr>
      </w:pPr>
      <w:r w:rsidRPr="00DA021F">
        <w:rPr>
          <w:rFonts w:ascii="Arial" w:hAnsi="Arial" w:cs="Arial"/>
          <w:color w:val="000000" w:themeColor="text1"/>
        </w:rPr>
        <w:t>Critically, as cultural identity might intersect with other identities and might shift (</w:t>
      </w:r>
      <w:proofErr w:type="spellStart"/>
      <w:r w:rsidRPr="00DA021F">
        <w:rPr>
          <w:rFonts w:ascii="Arial" w:hAnsi="Arial" w:cs="Arial"/>
          <w:color w:val="000000" w:themeColor="text1"/>
        </w:rPr>
        <w:t>Ramarajan</w:t>
      </w:r>
      <w:proofErr w:type="spellEnd"/>
      <w:r w:rsidRPr="00DA021F">
        <w:rPr>
          <w:rFonts w:ascii="Arial" w:hAnsi="Arial" w:cs="Arial"/>
          <w:color w:val="000000" w:themeColor="text1"/>
        </w:rPr>
        <w:t xml:space="preserve">, 2014), it is possible that individuals will have to balance and juggle different cultural and other identities at work in handling conflict. </w:t>
      </w:r>
      <w:r w:rsidR="00544518" w:rsidRPr="00DA021F">
        <w:rPr>
          <w:rFonts w:ascii="Arial" w:hAnsi="Arial" w:cs="Arial"/>
          <w:color w:val="000000" w:themeColor="text1"/>
        </w:rPr>
        <w:t xml:space="preserve">Nonetheless, as pointed out in Section 2.3.5, the concept of </w:t>
      </w:r>
      <w:r w:rsidR="00217E89" w:rsidRPr="00DA021F">
        <w:rPr>
          <w:rFonts w:ascii="Arial" w:hAnsi="Arial" w:cs="Arial"/>
          <w:color w:val="000000" w:themeColor="text1"/>
        </w:rPr>
        <w:t xml:space="preserve">identity </w:t>
      </w:r>
      <w:r w:rsidR="00544518" w:rsidRPr="00DA021F">
        <w:rPr>
          <w:rFonts w:ascii="Arial" w:hAnsi="Arial" w:cs="Arial"/>
          <w:color w:val="000000" w:themeColor="text1"/>
        </w:rPr>
        <w:t xml:space="preserve">shifting and </w:t>
      </w:r>
      <w:r w:rsidR="00217E89" w:rsidRPr="00DA021F">
        <w:rPr>
          <w:rFonts w:ascii="Arial" w:hAnsi="Arial" w:cs="Arial"/>
          <w:color w:val="000000" w:themeColor="text1"/>
          <w14:ligatures w14:val="none"/>
        </w:rPr>
        <w:t>intersecting identity</w:t>
      </w:r>
      <w:r w:rsidR="00544518" w:rsidRPr="00DA021F">
        <w:rPr>
          <w:rFonts w:ascii="Arial" w:hAnsi="Arial" w:cs="Arial"/>
          <w:color w:val="000000" w:themeColor="text1"/>
        </w:rPr>
        <w:t xml:space="preserve"> is still ill-understood in organisational studies </w:t>
      </w:r>
      <w:r w:rsidR="005A6D32" w:rsidRPr="00DA021F">
        <w:rPr>
          <w:rFonts w:ascii="Arial" w:hAnsi="Arial" w:cs="Arial"/>
          <w:color w:val="000000" w:themeColor="text1"/>
        </w:rPr>
        <w:t>(Brown, 2022)</w:t>
      </w:r>
      <w:r w:rsidR="00A0656A" w:rsidRPr="00DA021F">
        <w:rPr>
          <w:rFonts w:ascii="Arial" w:hAnsi="Arial" w:cs="Arial"/>
          <w:color w:val="000000" w:themeColor="text1"/>
        </w:rPr>
        <w:t xml:space="preserve">, </w:t>
      </w:r>
      <w:r w:rsidR="00544518" w:rsidRPr="00DA021F">
        <w:rPr>
          <w:rFonts w:ascii="Arial" w:hAnsi="Arial" w:cs="Arial"/>
          <w:color w:val="000000" w:themeColor="text1"/>
        </w:rPr>
        <w:t xml:space="preserve">so the implications of them on conflict management is still unclear. For example, </w:t>
      </w:r>
      <w:r w:rsidR="005A6D32" w:rsidRPr="00DA021F">
        <w:rPr>
          <w:rFonts w:ascii="Arial" w:hAnsi="Arial" w:cs="Arial"/>
          <w:color w:val="000000" w:themeColor="text1"/>
        </w:rPr>
        <w:t>Brummer et al. (2017) found their participants show several conflict handling modes to handle different stages of conflict</w:t>
      </w:r>
      <w:r w:rsidR="00544518" w:rsidRPr="00DA021F">
        <w:rPr>
          <w:rFonts w:ascii="Arial" w:hAnsi="Arial" w:cs="Arial"/>
          <w:color w:val="000000" w:themeColor="text1"/>
        </w:rPr>
        <w:t xml:space="preserve">, but it is not so clear whether these experiences are related to the dynamics of social identities. Studies </w:t>
      </w:r>
      <w:r w:rsidRPr="00DA021F">
        <w:rPr>
          <w:rFonts w:ascii="Arial" w:hAnsi="Arial" w:cs="Arial"/>
          <w:color w:val="000000" w:themeColor="text1"/>
        </w:rPr>
        <w:t>do not provide explanations to their findings, for instance, explain</w:t>
      </w:r>
      <w:r w:rsidR="00EA2F46" w:rsidRPr="00DA021F">
        <w:rPr>
          <w:rFonts w:ascii="Arial" w:hAnsi="Arial" w:cs="Arial"/>
          <w:color w:val="000000" w:themeColor="text1"/>
        </w:rPr>
        <w:t>ing</w:t>
      </w:r>
      <w:r w:rsidRPr="00DA021F">
        <w:rPr>
          <w:rFonts w:ascii="Arial" w:hAnsi="Arial" w:cs="Arial"/>
          <w:color w:val="000000" w:themeColor="text1"/>
        </w:rPr>
        <w:t xml:space="preserve"> why their participants’ conflict handling approaches shift. Therefore, it is still needed to explore how the dynamics of identities influence conflict handling. </w:t>
      </w:r>
    </w:p>
    <w:p w14:paraId="00A6E9C3" w14:textId="77777777" w:rsidR="00B802D2" w:rsidRPr="00DA021F" w:rsidRDefault="00B802D2" w:rsidP="00B802D2">
      <w:pPr>
        <w:spacing w:line="480" w:lineRule="auto"/>
        <w:ind w:firstLine="720"/>
        <w:jc w:val="both"/>
        <w:rPr>
          <w:rFonts w:ascii="Arial" w:hAnsi="Arial" w:cs="Arial"/>
          <w:color w:val="000000" w:themeColor="text1"/>
        </w:rPr>
      </w:pPr>
    </w:p>
    <w:p w14:paraId="698D4326" w14:textId="0FD43804" w:rsidR="00076D46" w:rsidRPr="00DA021F" w:rsidRDefault="00FD2FC7" w:rsidP="00BC1E65">
      <w:pPr>
        <w:pStyle w:val="Heading2"/>
        <w:numPr>
          <w:ilvl w:val="1"/>
          <w:numId w:val="20"/>
        </w:numPr>
        <w:spacing w:line="480" w:lineRule="auto"/>
      </w:pPr>
      <w:r w:rsidRPr="00DA021F">
        <w:t xml:space="preserve"> </w:t>
      </w:r>
      <w:bookmarkStart w:id="18" w:name="_Toc169148927"/>
      <w:r w:rsidR="00076D46" w:rsidRPr="00DA021F">
        <w:t xml:space="preserve">SIT and </w:t>
      </w:r>
      <w:r w:rsidR="001E1A26" w:rsidRPr="00DA021F">
        <w:t>conflict managing</w:t>
      </w:r>
      <w:r w:rsidR="00DE2198" w:rsidRPr="00DA021F">
        <w:t xml:space="preserve"> </w:t>
      </w:r>
      <w:r w:rsidR="00076D46" w:rsidRPr="00DA021F">
        <w:t>dilemmas</w:t>
      </w:r>
      <w:bookmarkEnd w:id="18"/>
    </w:p>
    <w:p w14:paraId="6B560795" w14:textId="092A2A73" w:rsidR="00076D46" w:rsidRPr="00DA021F" w:rsidRDefault="00076D46" w:rsidP="00914A42">
      <w:pPr>
        <w:spacing w:line="480" w:lineRule="auto"/>
        <w:jc w:val="both"/>
        <w:rPr>
          <w:rFonts w:ascii="Arial" w:hAnsi="Arial" w:cs="Arial"/>
          <w:color w:val="000000" w:themeColor="text1"/>
        </w:rPr>
      </w:pPr>
      <w:r w:rsidRPr="00DA021F">
        <w:rPr>
          <w:rFonts w:ascii="Arial" w:hAnsi="Arial" w:cs="Arial"/>
          <w:color w:val="000000" w:themeColor="text1"/>
        </w:rPr>
        <w:t xml:space="preserve">It is a basic assumption that there is not a single, best way to handle conflicts. Managers are expected to use a contingent or ‘situational approach’ to manage conflicts effectively (Tjosvold and Sun, 2002). Managers need to ensure that appropriate approaches are adopted in different situations, so that organisational outcomes will not be negatively influenced by badly managed conflicts (Rahim, 2023). To do so, various kinds of models and theories have been introduced to understand </w:t>
      </w:r>
      <w:r w:rsidRPr="00DA021F">
        <w:rPr>
          <w:rFonts w:ascii="Arial" w:hAnsi="Arial" w:cs="Arial"/>
          <w:color w:val="000000" w:themeColor="text1"/>
        </w:rPr>
        <w:lastRenderedPageBreak/>
        <w:t>managers’ conflict managing practices as a third party (</w:t>
      </w:r>
      <w:r w:rsidR="00B24A58" w:rsidRPr="00DA021F">
        <w:rPr>
          <w:rFonts w:ascii="Arial" w:hAnsi="Arial" w:cs="Arial"/>
          <w:color w:val="000000" w:themeColor="text1"/>
        </w:rPr>
        <w:t xml:space="preserve">Sheppard, 1984; </w:t>
      </w:r>
      <w:r w:rsidRPr="00DA021F">
        <w:rPr>
          <w:rFonts w:ascii="Arial" w:hAnsi="Arial" w:cs="Arial"/>
          <w:color w:val="000000" w:themeColor="text1"/>
        </w:rPr>
        <w:t xml:space="preserve">von </w:t>
      </w:r>
      <w:proofErr w:type="spellStart"/>
      <w:r w:rsidRPr="00DA021F">
        <w:rPr>
          <w:rFonts w:ascii="Arial" w:hAnsi="Arial" w:cs="Arial"/>
          <w:color w:val="000000" w:themeColor="text1"/>
        </w:rPr>
        <w:t>Feigenblatt</w:t>
      </w:r>
      <w:proofErr w:type="spellEnd"/>
      <w:r w:rsidRPr="00DA021F">
        <w:rPr>
          <w:rFonts w:ascii="Arial" w:hAnsi="Arial" w:cs="Arial"/>
          <w:color w:val="000000" w:themeColor="text1"/>
        </w:rPr>
        <w:t xml:space="preserve"> 202). For example, </w:t>
      </w:r>
      <w:proofErr w:type="spellStart"/>
      <w:r w:rsidRPr="00DA021F">
        <w:rPr>
          <w:rFonts w:ascii="Arial" w:hAnsi="Arial" w:cs="Arial"/>
          <w:color w:val="000000" w:themeColor="text1"/>
        </w:rPr>
        <w:t>Bollen</w:t>
      </w:r>
      <w:proofErr w:type="spellEnd"/>
      <w:r w:rsidRPr="00DA021F">
        <w:rPr>
          <w:rFonts w:ascii="Arial" w:hAnsi="Arial" w:cs="Arial"/>
          <w:color w:val="000000" w:themeColor="text1"/>
        </w:rPr>
        <w:t xml:space="preserve"> et al., (2016) has a developed a 3-R model (regulations, roles and relations) to help managers determine the most appropriate mediation tactics in different contexts, for instance, whether managers should rely on face-to-face meetings or maybe consider online tools to mediate effectively. However, </w:t>
      </w:r>
      <w:r w:rsidRPr="00DA021F">
        <w:rPr>
          <w:rFonts w:ascii="Arial" w:hAnsi="Arial" w:cs="Arial"/>
          <w:color w:val="000000" w:themeColor="text1"/>
          <w:shd w:val="clear" w:color="auto" w:fill="FFFFFF"/>
        </w:rPr>
        <w:t xml:space="preserve">managing </w:t>
      </w:r>
      <w:r w:rsidRPr="00DA021F">
        <w:rPr>
          <w:rFonts w:ascii="Arial" w:hAnsi="Arial" w:cs="Arial"/>
          <w:color w:val="000000" w:themeColor="text1"/>
        </w:rPr>
        <w:t>conflict is rarely investigated with a cultural lens, especially a cross-cultural lens. Nonetheless, as discussed below, managers’ culture might shape their adoption of conflict managing practices (</w:t>
      </w:r>
      <w:proofErr w:type="spellStart"/>
      <w:r w:rsidRPr="00DA021F">
        <w:rPr>
          <w:rFonts w:ascii="Arial" w:hAnsi="Arial" w:cs="Arial"/>
          <w:color w:val="000000" w:themeColor="text1"/>
        </w:rPr>
        <w:t>Giebels</w:t>
      </w:r>
      <w:proofErr w:type="spellEnd"/>
      <w:r w:rsidRPr="00DA021F">
        <w:rPr>
          <w:rFonts w:ascii="Arial" w:hAnsi="Arial" w:cs="Arial"/>
          <w:color w:val="000000" w:themeColor="text1"/>
        </w:rPr>
        <w:t xml:space="preserve"> and Yang, 2009), and may even cause a dilemma for them. </w:t>
      </w:r>
    </w:p>
    <w:p w14:paraId="5E6DC5DB" w14:textId="7777777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Firstly, Western and Chinese managers may have different approaches to managing conflicts because of their cultural background (Tinsley and Brett, 2001). Managers from collectivist cultures are likely to have more concern for collectivist benefits: it may be their major concern is to avoid threatening and creating hostility towards social status (Kamil et al., 2007). Conversely, Western managers like Americans may place higher values on personal accomplishment and exchanging of resources (</w:t>
      </w:r>
      <w:proofErr w:type="spellStart"/>
      <w:r w:rsidRPr="00DA021F">
        <w:rPr>
          <w:rFonts w:ascii="Arial" w:hAnsi="Arial" w:cs="Arial"/>
          <w:color w:val="000000" w:themeColor="text1"/>
        </w:rPr>
        <w:t>Giebels</w:t>
      </w:r>
      <w:proofErr w:type="spellEnd"/>
      <w:r w:rsidRPr="00DA021F">
        <w:rPr>
          <w:rFonts w:ascii="Arial" w:hAnsi="Arial" w:cs="Arial"/>
          <w:color w:val="000000" w:themeColor="text1"/>
        </w:rPr>
        <w:t xml:space="preserve"> and Yang, 2005). There is not much research explore how such differences are related to conflict management, only a few studies have suggested that Chinese managers as mediators often consider both parties’ face with an aim to reassess the conflict, while Western managers, like Americans, prefer a more problem-solving approach (Huang, 2008; Tinsley and Brett, 2001). However, although both the UK and America are typical individualistic countries (Hofstede, 1980), Americans are different from the British, so the same behaviours/approaches might not necessarily apply. </w:t>
      </w:r>
    </w:p>
    <w:p w14:paraId="344C3D99" w14:textId="3B31C411"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Secondly, cultural identity can lead to managerial problems too. Managers may organize their actions along social identity lines, so they are likely to give preference </w:t>
      </w:r>
      <w:r w:rsidRPr="00DA021F">
        <w:rPr>
          <w:rFonts w:ascii="Arial" w:hAnsi="Arial" w:cs="Arial"/>
          <w:color w:val="000000" w:themeColor="text1"/>
        </w:rPr>
        <w:lastRenderedPageBreak/>
        <w:t>to employees who share a similar social category. Since homogeneity is positively related to group cooperation and cohesion and potentially less serious conflicts, managers may be more willing to supervise or mentor homogeneous work groups and help them to succeed (</w:t>
      </w:r>
      <w:proofErr w:type="spellStart"/>
      <w:r w:rsidRPr="00DA021F">
        <w:rPr>
          <w:rFonts w:ascii="Arial" w:hAnsi="Arial" w:cs="Arial"/>
          <w:color w:val="000000" w:themeColor="text1"/>
        </w:rPr>
        <w:t>Northcraft</w:t>
      </w:r>
      <w:proofErr w:type="spellEnd"/>
      <w:r w:rsidRPr="00DA021F">
        <w:rPr>
          <w:rFonts w:ascii="Arial" w:hAnsi="Arial" w:cs="Arial"/>
          <w:color w:val="000000" w:themeColor="text1"/>
        </w:rPr>
        <w:t xml:space="preserve"> and Schneider, 1999). This can be illustrated briefly by </w:t>
      </w:r>
      <w:proofErr w:type="spellStart"/>
      <w:r w:rsidRPr="00DA021F">
        <w:rPr>
          <w:rFonts w:ascii="Arial" w:hAnsi="Arial" w:cs="Arial"/>
          <w:color w:val="000000" w:themeColor="text1"/>
        </w:rPr>
        <w:t>Phua</w:t>
      </w:r>
      <w:proofErr w:type="spellEnd"/>
      <w:r w:rsidRPr="00DA021F">
        <w:rPr>
          <w:rFonts w:ascii="Arial" w:hAnsi="Arial" w:cs="Arial"/>
          <w:color w:val="000000" w:themeColor="text1"/>
        </w:rPr>
        <w:t xml:space="preserve"> and </w:t>
      </w:r>
      <w:proofErr w:type="spellStart"/>
      <w:r w:rsidRPr="00DA021F">
        <w:rPr>
          <w:rFonts w:ascii="Arial" w:hAnsi="Arial" w:cs="Arial"/>
          <w:color w:val="000000" w:themeColor="text1"/>
        </w:rPr>
        <w:t>Rowlinson’s</w:t>
      </w:r>
      <w:proofErr w:type="spellEnd"/>
      <w:r w:rsidRPr="00DA021F">
        <w:rPr>
          <w:rFonts w:ascii="Arial" w:hAnsi="Arial" w:cs="Arial"/>
          <w:color w:val="000000" w:themeColor="text1"/>
        </w:rPr>
        <w:t xml:space="preserve"> observation (2004) that, “Chinese (managers) who are highly collectivist will be more co-operative towards their in-group members” (p. 919), whereas with others, East Asian superiors are “more controlling with Western colleagues than expatriates would be” (Brew and Cairns 2004, p. 348). Thus, one might suspect that Chinese managers might give preference to Chinese employee in managing conflict. </w:t>
      </w:r>
    </w:p>
    <w:p w14:paraId="6BE3E4A8" w14:textId="77777777" w:rsidR="00076D46" w:rsidRPr="00DA021F" w:rsidRDefault="00076D46" w:rsidP="00914A42">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Finally, strong awareness of power distance might significantly shape Chinese managers’ conflict managing. For example, Tinsley and Brett (2001) suggest that Chinese managers may have greater concern for authority and be more sensitive about overstepping their own authority. They tend to leave conflicts unsolved and pass them upwards in the hierarchy, because they are afraid any potential creative management outcomes may be inconsistent with the decisions of higher authorities. Kamil et al. (2014), for example, argue that Turkish managers might adopt a firm approach to protect their authority and group harmony, especially after conflict escalation, but one may question the extent to which this can be expected from Chinese managers.  </w:t>
      </w:r>
    </w:p>
    <w:p w14:paraId="20C7E536" w14:textId="2CE03DEB" w:rsidR="00076D46" w:rsidRPr="00DA021F" w:rsidRDefault="00076D46" w:rsidP="00914A42">
      <w:pPr>
        <w:spacing w:line="480" w:lineRule="auto"/>
        <w:ind w:firstLine="720"/>
        <w:jc w:val="both"/>
        <w:rPr>
          <w:rFonts w:ascii="Arial" w:hAnsi="Arial" w:cs="Arial"/>
          <w:color w:val="000000" w:themeColor="text1"/>
          <w:shd w:val="clear" w:color="auto" w:fill="FFFFFF"/>
        </w:rPr>
      </w:pPr>
      <w:r w:rsidRPr="00DA021F">
        <w:rPr>
          <w:rFonts w:ascii="Arial" w:hAnsi="Arial" w:cs="Arial"/>
          <w:color w:val="000000" w:themeColor="text1"/>
        </w:rPr>
        <w:t xml:space="preserve">The impact of culture on conflict management might be also affected by other factors. As noted in Section 2.3.2, </w:t>
      </w:r>
      <w:r w:rsidR="002C4733" w:rsidRPr="00DA021F">
        <w:rPr>
          <w:rFonts w:ascii="Arial" w:hAnsi="Arial" w:cs="Arial"/>
          <w:color w:val="000000" w:themeColor="text1"/>
        </w:rPr>
        <w:t>other identities</w:t>
      </w:r>
      <w:r w:rsidR="007D06E1" w:rsidRPr="00DA021F">
        <w:rPr>
          <w:rFonts w:ascii="Arial" w:hAnsi="Arial" w:cs="Arial"/>
          <w:color w:val="000000" w:themeColor="text1"/>
        </w:rPr>
        <w:t xml:space="preserve"> related to </w:t>
      </w:r>
      <w:r w:rsidR="00F97F1A" w:rsidRPr="00DA021F">
        <w:rPr>
          <w:rFonts w:ascii="Arial" w:hAnsi="Arial" w:cs="Arial"/>
          <w:color w:val="000000" w:themeColor="text1"/>
        </w:rPr>
        <w:t>work</w:t>
      </w:r>
      <w:r w:rsidR="007D06E1" w:rsidRPr="00DA021F">
        <w:rPr>
          <w:rFonts w:ascii="Arial" w:hAnsi="Arial" w:cs="Arial"/>
          <w:color w:val="000000" w:themeColor="text1"/>
        </w:rPr>
        <w:t xml:space="preserve">, </w:t>
      </w:r>
      <w:r w:rsidR="00B802D2" w:rsidRPr="00DA021F">
        <w:rPr>
          <w:rFonts w:ascii="Arial" w:hAnsi="Arial" w:cs="Arial"/>
          <w:color w:val="000000" w:themeColor="text1"/>
        </w:rPr>
        <w:t>gender</w:t>
      </w:r>
      <w:r w:rsidR="00F97F1A" w:rsidRPr="00DA021F">
        <w:rPr>
          <w:rFonts w:ascii="Arial" w:hAnsi="Arial" w:cs="Arial"/>
          <w:color w:val="000000" w:themeColor="text1"/>
        </w:rPr>
        <w:t>,</w:t>
      </w:r>
      <w:r w:rsidR="002C4733" w:rsidRPr="00DA021F">
        <w:rPr>
          <w:rFonts w:ascii="Arial" w:hAnsi="Arial" w:cs="Arial"/>
          <w:color w:val="000000" w:themeColor="text1"/>
        </w:rPr>
        <w:t xml:space="preserve"> </w:t>
      </w:r>
      <w:r w:rsidR="007D06E1" w:rsidRPr="00DA021F">
        <w:rPr>
          <w:rFonts w:ascii="Arial" w:hAnsi="Arial" w:cs="Arial"/>
          <w:color w:val="000000" w:themeColor="text1"/>
        </w:rPr>
        <w:t xml:space="preserve">and so on, </w:t>
      </w:r>
      <w:r w:rsidR="002C4733" w:rsidRPr="00DA021F">
        <w:rPr>
          <w:rFonts w:ascii="Arial" w:hAnsi="Arial" w:cs="Arial"/>
          <w:color w:val="000000" w:themeColor="text1"/>
        </w:rPr>
        <w:t xml:space="preserve">might </w:t>
      </w:r>
      <w:r w:rsidR="00F97F1A" w:rsidRPr="00DA021F">
        <w:rPr>
          <w:rFonts w:ascii="Arial" w:hAnsi="Arial" w:cs="Arial"/>
          <w:color w:val="000000" w:themeColor="text1"/>
        </w:rPr>
        <w:t xml:space="preserve">also </w:t>
      </w:r>
      <w:r w:rsidR="002C4733" w:rsidRPr="00DA021F">
        <w:rPr>
          <w:rFonts w:ascii="Arial" w:hAnsi="Arial" w:cs="Arial"/>
          <w:color w:val="000000" w:themeColor="text1"/>
        </w:rPr>
        <w:t xml:space="preserve">play a role, and </w:t>
      </w:r>
      <w:r w:rsidRPr="00DA021F">
        <w:rPr>
          <w:rFonts w:ascii="Arial" w:hAnsi="Arial" w:cs="Arial"/>
          <w:color w:val="000000" w:themeColor="text1"/>
        </w:rPr>
        <w:t xml:space="preserve">cultural identity might shift and intersect with </w:t>
      </w:r>
      <w:r w:rsidR="002C4733" w:rsidRPr="00DA021F">
        <w:rPr>
          <w:rFonts w:ascii="Arial" w:hAnsi="Arial" w:cs="Arial"/>
          <w:color w:val="000000" w:themeColor="text1"/>
        </w:rPr>
        <w:t>these</w:t>
      </w:r>
      <w:r w:rsidRPr="00DA021F">
        <w:rPr>
          <w:rFonts w:ascii="Arial" w:hAnsi="Arial" w:cs="Arial"/>
          <w:color w:val="000000" w:themeColor="text1"/>
        </w:rPr>
        <w:t xml:space="preserve"> identities (</w:t>
      </w:r>
      <w:proofErr w:type="spellStart"/>
      <w:r w:rsidRPr="00DA021F">
        <w:rPr>
          <w:rFonts w:ascii="Arial" w:hAnsi="Arial" w:cs="Arial"/>
          <w:color w:val="000000" w:themeColor="text1"/>
        </w:rPr>
        <w:t>Ramarajan</w:t>
      </w:r>
      <w:proofErr w:type="spellEnd"/>
      <w:r w:rsidRPr="00DA021F">
        <w:rPr>
          <w:rFonts w:ascii="Arial" w:hAnsi="Arial" w:cs="Arial"/>
          <w:color w:val="000000" w:themeColor="text1"/>
        </w:rPr>
        <w:t>, 2014). It is possible that individuals will have to balance and juggle different cultural and work identit</w:t>
      </w:r>
      <w:r w:rsidR="00E0239B" w:rsidRPr="00DA021F">
        <w:rPr>
          <w:rFonts w:ascii="Arial" w:hAnsi="Arial" w:cs="Arial"/>
          <w:color w:val="000000" w:themeColor="text1"/>
        </w:rPr>
        <w:t>y</w:t>
      </w:r>
      <w:r w:rsidRPr="00DA021F">
        <w:rPr>
          <w:rFonts w:ascii="Arial" w:hAnsi="Arial" w:cs="Arial"/>
          <w:color w:val="000000" w:themeColor="text1"/>
        </w:rPr>
        <w:t xml:space="preserve"> in managing conflict. For example, although </w:t>
      </w:r>
      <w:r w:rsidRPr="00DA021F">
        <w:rPr>
          <w:rFonts w:ascii="Arial" w:hAnsi="Arial" w:cs="Arial"/>
          <w:color w:val="000000" w:themeColor="text1"/>
        </w:rPr>
        <w:lastRenderedPageBreak/>
        <w:t xml:space="preserve">managers should prevent conflict from damaging organisational outcomes, it might be hard to do so practically. </w:t>
      </w:r>
      <w:r w:rsidRPr="00DA021F">
        <w:rPr>
          <w:rFonts w:ascii="Arial" w:hAnsi="Arial" w:cs="Arial"/>
          <w:color w:val="000000" w:themeColor="text1"/>
          <w:shd w:val="clear" w:color="auto" w:fill="FFFFFF"/>
        </w:rPr>
        <w:t xml:space="preserve">Xing’s (2016) case study shows that Chinese subsidiaries in Africa have a strong culture of </w:t>
      </w:r>
      <w:r w:rsidR="00AB6676" w:rsidRPr="00DA021F">
        <w:rPr>
          <w:rFonts w:ascii="Arial" w:hAnsi="Arial" w:cs="Arial"/>
          <w:color w:val="000000" w:themeColor="text1"/>
          <w:shd w:val="clear" w:color="auto" w:fill="FFFFFF"/>
        </w:rPr>
        <w:t xml:space="preserve">interpersonal </w:t>
      </w:r>
      <w:r w:rsidRPr="00DA021F">
        <w:rPr>
          <w:rFonts w:ascii="Arial" w:hAnsi="Arial" w:cs="Arial"/>
          <w:color w:val="000000" w:themeColor="text1"/>
          <w:shd w:val="clear" w:color="auto" w:fill="FFFFFF"/>
        </w:rPr>
        <w:t xml:space="preserve">relationships. This is the way they manage local employees. As Chinese a manager said: “we treat local employees as brothers” (p. 34). Thus, it seems reasonable to question whether managers will damage their relations with their “brothers” to protect organisational interests. </w:t>
      </w:r>
    </w:p>
    <w:p w14:paraId="2FB11CEA" w14:textId="79A0EB9F" w:rsidR="00076D46" w:rsidRPr="00DA021F" w:rsidRDefault="00076D46" w:rsidP="00914A42">
      <w:pPr>
        <w:spacing w:line="480" w:lineRule="auto"/>
        <w:ind w:firstLine="720"/>
        <w:jc w:val="both"/>
        <w:rPr>
          <w:rFonts w:ascii="Arial" w:hAnsi="Arial" w:cs="Arial"/>
          <w:color w:val="000000" w:themeColor="text1"/>
          <w:shd w:val="clear" w:color="auto" w:fill="FFFFFF"/>
        </w:rPr>
      </w:pPr>
      <w:r w:rsidRPr="00DA021F">
        <w:rPr>
          <w:rFonts w:ascii="Arial" w:hAnsi="Arial" w:cs="Arial"/>
          <w:color w:val="000000" w:themeColor="text1"/>
          <w:shd w:val="clear" w:color="auto" w:fill="FFFFFF"/>
        </w:rPr>
        <w:t xml:space="preserve">Overall, it can be seen from the above examples that the impact of Chinese/British culture on managing conflict is still very limited. For example, it is still not clear whether managers might give preference to one conflict party because they share the same culture, and how managers might manage the impact of different identities. Hence, it is necessary to explore how managers manage employee conflicts in multicultural organisations.  </w:t>
      </w:r>
    </w:p>
    <w:p w14:paraId="38AEFDBF" w14:textId="77777777" w:rsidR="00076D46" w:rsidRPr="00DA021F" w:rsidRDefault="00076D46" w:rsidP="00914A42">
      <w:pPr>
        <w:spacing w:line="480" w:lineRule="auto"/>
        <w:jc w:val="both"/>
        <w:rPr>
          <w:rFonts w:ascii="Arial" w:hAnsi="Arial" w:cs="Arial"/>
          <w:color w:val="000000" w:themeColor="text1"/>
        </w:rPr>
      </w:pPr>
    </w:p>
    <w:p w14:paraId="2C495FD4" w14:textId="4175637E" w:rsidR="00076D46" w:rsidRPr="00DA021F" w:rsidRDefault="0040246E" w:rsidP="00BC1E65">
      <w:pPr>
        <w:pStyle w:val="Heading2"/>
        <w:numPr>
          <w:ilvl w:val="1"/>
          <w:numId w:val="20"/>
        </w:numPr>
        <w:spacing w:line="480" w:lineRule="auto"/>
      </w:pPr>
      <w:r w:rsidRPr="00DA021F">
        <w:t xml:space="preserve"> </w:t>
      </w:r>
      <w:bookmarkStart w:id="19" w:name="_Toc169148928"/>
      <w:r w:rsidR="00987F97" w:rsidRPr="00DA021F">
        <w:t>Summary</w:t>
      </w:r>
      <w:bookmarkEnd w:id="19"/>
    </w:p>
    <w:p w14:paraId="190FA710" w14:textId="7143578F" w:rsidR="00AB6676" w:rsidRPr="00DA021F" w:rsidRDefault="00AB6676" w:rsidP="00AB6676">
      <w:pPr>
        <w:spacing w:line="480" w:lineRule="auto"/>
        <w:jc w:val="both"/>
        <w:rPr>
          <w:rFonts w:ascii="Arial" w:hAnsi="Arial" w:cs="Arial"/>
          <w:color w:val="000000" w:themeColor="text1"/>
        </w:rPr>
      </w:pPr>
      <w:r w:rsidRPr="00DA021F">
        <w:rPr>
          <w:rFonts w:ascii="Arial" w:hAnsi="Arial" w:cs="Arial"/>
          <w:color w:val="000000" w:themeColor="text1"/>
        </w:rPr>
        <w:t>This chapter has reviewed relevant concepts and studies about workplace conflict and its management, the relations between culture and conflict management, and why the relations can be studied from social identities perspective. Briefly, cultural identity can significantly explain how employees from different cultures manage conflicts. However, cultural identity might not be the only factor shaping conflict management, because individuals may need to balance cultural with other identities at work.</w:t>
      </w:r>
    </w:p>
    <w:p w14:paraId="70128059" w14:textId="77777777" w:rsidR="00AB6676" w:rsidRPr="00DA021F" w:rsidRDefault="00AB6676" w:rsidP="00AB6676">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However, in reviewing previous literature, there are some gaps identified. Firstly, although workplace conflict has been widely studied, its types and impact has been unclear and controversial, and it is unclear whether the Covid-19 might have some impact on it. Second, research on the impact of culture on managing conflict is limited; although lots of research has supported the impact of culture on conflict handling, the </w:t>
      </w:r>
      <w:r w:rsidRPr="00DA021F">
        <w:rPr>
          <w:rFonts w:ascii="Arial" w:hAnsi="Arial" w:cs="Arial"/>
          <w:color w:val="000000" w:themeColor="text1"/>
        </w:rPr>
        <w:lastRenderedPageBreak/>
        <w:t xml:space="preserve">findings are highly inconsistent. Thirdly, although researchers notice social identities might shift and intersect at work, it is not explained why and how identities shift and intersect, and the impact of such dynamics on conflict management is still not clear. This research attempts to address the gaps by analysing participants’ experiences and evaluations of workplace conflict, especially during the Covid-19 pandemic. Also, this research analyses why participants manage and handle conflict with a certain approach to see if the motivations are related to culture. Finally, this research explores participants’ conflict management behaviour under identity shifting and </w:t>
      </w:r>
      <w:r w:rsidRPr="00DA021F">
        <w:rPr>
          <w:rFonts w:ascii="Arial" w:hAnsi="Arial" w:cs="Arial"/>
          <w:color w:val="000000" w:themeColor="text1"/>
          <w14:ligatures w14:val="none"/>
        </w:rPr>
        <w:t>intersecting identity</w:t>
      </w:r>
      <w:r w:rsidRPr="00DA021F">
        <w:rPr>
          <w:rFonts w:ascii="Arial" w:hAnsi="Arial" w:cs="Arial"/>
          <w:color w:val="000000" w:themeColor="text1"/>
        </w:rPr>
        <w:t xml:space="preserve"> situations.</w:t>
      </w:r>
    </w:p>
    <w:p w14:paraId="2F91374F" w14:textId="77777777" w:rsidR="00914A42" w:rsidRPr="00DA021F" w:rsidRDefault="00914A42" w:rsidP="00914A42">
      <w:pPr>
        <w:spacing w:line="480" w:lineRule="auto"/>
        <w:ind w:firstLine="720"/>
        <w:jc w:val="both"/>
        <w:rPr>
          <w:rFonts w:ascii="Arial" w:hAnsi="Arial" w:cs="Arial"/>
          <w:color w:val="000000" w:themeColor="text1"/>
        </w:rPr>
      </w:pPr>
    </w:p>
    <w:p w14:paraId="71D8249A" w14:textId="77777777" w:rsidR="00AB6676" w:rsidRPr="00DA021F" w:rsidRDefault="00AB6676" w:rsidP="00914A42">
      <w:pPr>
        <w:spacing w:line="480" w:lineRule="auto"/>
        <w:ind w:firstLine="720"/>
        <w:jc w:val="both"/>
        <w:rPr>
          <w:rFonts w:ascii="Arial" w:hAnsi="Arial" w:cs="Arial"/>
          <w:color w:val="000000" w:themeColor="text1"/>
        </w:rPr>
      </w:pPr>
    </w:p>
    <w:p w14:paraId="246DDFF8" w14:textId="77777777" w:rsidR="00AB6676" w:rsidRPr="00DA021F" w:rsidRDefault="00AB6676" w:rsidP="00914A42">
      <w:pPr>
        <w:spacing w:line="480" w:lineRule="auto"/>
        <w:ind w:firstLine="720"/>
        <w:jc w:val="both"/>
        <w:rPr>
          <w:rFonts w:ascii="Arial" w:hAnsi="Arial" w:cs="Arial"/>
          <w:color w:val="000000" w:themeColor="text1"/>
        </w:rPr>
      </w:pPr>
    </w:p>
    <w:p w14:paraId="7E6A9663" w14:textId="77777777" w:rsidR="00AB6676" w:rsidRPr="00DA021F" w:rsidRDefault="00AB6676" w:rsidP="00914A42">
      <w:pPr>
        <w:spacing w:line="480" w:lineRule="auto"/>
        <w:ind w:firstLine="720"/>
        <w:jc w:val="both"/>
        <w:rPr>
          <w:rFonts w:ascii="Arial" w:hAnsi="Arial" w:cs="Arial"/>
          <w:color w:val="000000" w:themeColor="text1"/>
        </w:rPr>
      </w:pPr>
    </w:p>
    <w:p w14:paraId="6F4B4ADB" w14:textId="77777777" w:rsidR="00AB6676" w:rsidRPr="00DA021F" w:rsidRDefault="00AB6676" w:rsidP="00914A42">
      <w:pPr>
        <w:spacing w:line="480" w:lineRule="auto"/>
        <w:ind w:firstLine="720"/>
        <w:jc w:val="both"/>
        <w:rPr>
          <w:rFonts w:ascii="Arial" w:hAnsi="Arial" w:cs="Arial"/>
          <w:color w:val="000000" w:themeColor="text1"/>
        </w:rPr>
      </w:pPr>
    </w:p>
    <w:p w14:paraId="22E4105F" w14:textId="77777777" w:rsidR="003B2CC1" w:rsidRPr="00DA021F" w:rsidRDefault="003B2CC1" w:rsidP="00B802D2">
      <w:pPr>
        <w:spacing w:line="480" w:lineRule="auto"/>
        <w:jc w:val="both"/>
        <w:rPr>
          <w:rFonts w:ascii="Arial" w:hAnsi="Arial" w:cs="Arial"/>
          <w:color w:val="000000" w:themeColor="text1"/>
        </w:rPr>
      </w:pPr>
    </w:p>
    <w:p w14:paraId="074ACEA1" w14:textId="77777777" w:rsidR="00CC5059" w:rsidRPr="00DA021F" w:rsidRDefault="00CC5059" w:rsidP="00C21AED">
      <w:pPr>
        <w:spacing w:line="480" w:lineRule="auto"/>
        <w:jc w:val="both"/>
        <w:rPr>
          <w:rFonts w:ascii="Arial" w:hAnsi="Arial" w:cs="Arial"/>
          <w:color w:val="000000" w:themeColor="text1"/>
        </w:rPr>
      </w:pPr>
    </w:p>
    <w:p w14:paraId="4F4073E2" w14:textId="77777777" w:rsidR="00130070" w:rsidRPr="00DA021F" w:rsidRDefault="00130070" w:rsidP="00C21AED">
      <w:pPr>
        <w:spacing w:line="480" w:lineRule="auto"/>
        <w:jc w:val="both"/>
        <w:rPr>
          <w:rFonts w:ascii="Arial" w:hAnsi="Arial" w:cs="Arial"/>
          <w:color w:val="000000" w:themeColor="text1"/>
        </w:rPr>
      </w:pPr>
    </w:p>
    <w:p w14:paraId="06F28A64" w14:textId="77777777" w:rsidR="00130070" w:rsidRPr="00DA021F" w:rsidRDefault="00130070" w:rsidP="00C21AED">
      <w:pPr>
        <w:spacing w:line="480" w:lineRule="auto"/>
        <w:jc w:val="both"/>
        <w:rPr>
          <w:rFonts w:ascii="Arial" w:hAnsi="Arial" w:cs="Arial"/>
          <w:color w:val="000000" w:themeColor="text1"/>
        </w:rPr>
      </w:pPr>
    </w:p>
    <w:p w14:paraId="2B9344CA" w14:textId="77777777" w:rsidR="00130070" w:rsidRPr="00DA021F" w:rsidRDefault="00130070" w:rsidP="00C21AED">
      <w:pPr>
        <w:spacing w:line="480" w:lineRule="auto"/>
        <w:jc w:val="both"/>
        <w:rPr>
          <w:rFonts w:ascii="Arial" w:hAnsi="Arial" w:cs="Arial"/>
          <w:color w:val="000000" w:themeColor="text1"/>
        </w:rPr>
      </w:pPr>
    </w:p>
    <w:p w14:paraId="1D75C5F0" w14:textId="77777777" w:rsidR="00130070" w:rsidRPr="00DA021F" w:rsidRDefault="00130070" w:rsidP="00C21AED">
      <w:pPr>
        <w:spacing w:line="480" w:lineRule="auto"/>
        <w:jc w:val="both"/>
        <w:rPr>
          <w:rFonts w:ascii="Arial" w:hAnsi="Arial" w:cs="Arial"/>
          <w:color w:val="000000" w:themeColor="text1"/>
        </w:rPr>
      </w:pPr>
    </w:p>
    <w:p w14:paraId="7186A78E" w14:textId="77777777" w:rsidR="00130070" w:rsidRPr="00DA021F" w:rsidRDefault="00130070" w:rsidP="00C21AED">
      <w:pPr>
        <w:spacing w:line="480" w:lineRule="auto"/>
        <w:jc w:val="both"/>
        <w:rPr>
          <w:rFonts w:ascii="Arial" w:hAnsi="Arial" w:cs="Arial"/>
          <w:color w:val="000000" w:themeColor="text1"/>
        </w:rPr>
      </w:pPr>
    </w:p>
    <w:p w14:paraId="2EA451D9" w14:textId="77777777" w:rsidR="00130070" w:rsidRPr="00DA021F" w:rsidRDefault="00130070" w:rsidP="00C21AED">
      <w:pPr>
        <w:spacing w:line="480" w:lineRule="auto"/>
        <w:jc w:val="both"/>
        <w:rPr>
          <w:rFonts w:ascii="Arial" w:hAnsi="Arial" w:cs="Arial"/>
          <w:color w:val="000000" w:themeColor="text1"/>
        </w:rPr>
      </w:pPr>
    </w:p>
    <w:p w14:paraId="0B590880" w14:textId="7344908E" w:rsidR="00076D46" w:rsidRPr="00DA021F" w:rsidRDefault="00076D46" w:rsidP="00AA0958">
      <w:pPr>
        <w:pStyle w:val="Heading1"/>
        <w:spacing w:line="480" w:lineRule="auto"/>
        <w:rPr>
          <w:shd w:val="clear" w:color="auto" w:fill="FFFFFF"/>
        </w:rPr>
      </w:pPr>
      <w:bookmarkStart w:id="20" w:name="_Toc169148929"/>
      <w:r w:rsidRPr="00DA021F">
        <w:rPr>
          <w:shd w:val="clear" w:color="auto" w:fill="FFFFFF"/>
        </w:rPr>
        <w:lastRenderedPageBreak/>
        <w:t>Chapter 3</w:t>
      </w:r>
      <w:bookmarkEnd w:id="20"/>
      <w:r w:rsidRPr="00DA021F">
        <w:rPr>
          <w:shd w:val="clear" w:color="auto" w:fill="FFFFFF"/>
        </w:rPr>
        <w:t xml:space="preserve"> </w:t>
      </w:r>
    </w:p>
    <w:p w14:paraId="71A7BEBC" w14:textId="77777777" w:rsidR="00076D46" w:rsidRPr="00AA0958" w:rsidRDefault="00076D46" w:rsidP="00AA0958">
      <w:pPr>
        <w:pStyle w:val="Heading1"/>
        <w:spacing w:line="480" w:lineRule="auto"/>
        <w:rPr>
          <w:shd w:val="clear" w:color="auto" w:fill="FFFFFF"/>
        </w:rPr>
      </w:pPr>
      <w:bookmarkStart w:id="21" w:name="_Toc169148930"/>
      <w:r w:rsidRPr="00AA0958">
        <w:rPr>
          <w:shd w:val="clear" w:color="auto" w:fill="FFFFFF"/>
        </w:rPr>
        <w:t>Methodology</w:t>
      </w:r>
      <w:bookmarkEnd w:id="21"/>
      <w:r w:rsidRPr="00AA0958">
        <w:rPr>
          <w:shd w:val="clear" w:color="auto" w:fill="FFFFFF"/>
        </w:rPr>
        <w:t xml:space="preserve"> </w:t>
      </w:r>
    </w:p>
    <w:p w14:paraId="4B4D20E4" w14:textId="77777777" w:rsidR="00076D46" w:rsidRPr="00AA0958" w:rsidRDefault="00076D46" w:rsidP="00AA0958">
      <w:pPr>
        <w:spacing w:line="480" w:lineRule="auto"/>
        <w:rPr>
          <w:rFonts w:ascii="Arial" w:eastAsia="Times New Roman" w:hAnsi="Arial" w:cs="Arial"/>
          <w:color w:val="000000" w:themeColor="text1"/>
          <w:shd w:val="clear" w:color="auto" w:fill="FFFFFF"/>
        </w:rPr>
      </w:pPr>
    </w:p>
    <w:p w14:paraId="68F3A890" w14:textId="23BBD2B6" w:rsidR="00076D46" w:rsidRPr="00AA0958" w:rsidRDefault="0040246E" w:rsidP="00BC1E65">
      <w:pPr>
        <w:pStyle w:val="Heading2"/>
        <w:numPr>
          <w:ilvl w:val="1"/>
          <w:numId w:val="21"/>
        </w:numPr>
        <w:spacing w:line="480" w:lineRule="auto"/>
        <w:rPr>
          <w:shd w:val="clear" w:color="auto" w:fill="FFFFFF"/>
        </w:rPr>
      </w:pPr>
      <w:r w:rsidRPr="00AA0958">
        <w:rPr>
          <w:shd w:val="clear" w:color="auto" w:fill="FFFFFF"/>
        </w:rPr>
        <w:t xml:space="preserve"> </w:t>
      </w:r>
      <w:bookmarkStart w:id="22" w:name="_Toc169148931"/>
      <w:r w:rsidR="00076D46" w:rsidRPr="00AA0958">
        <w:rPr>
          <w:shd w:val="clear" w:color="auto" w:fill="FFFFFF"/>
        </w:rPr>
        <w:t>Introduction</w:t>
      </w:r>
      <w:bookmarkEnd w:id="22"/>
      <w:r w:rsidR="00076D46" w:rsidRPr="00AA0958">
        <w:rPr>
          <w:shd w:val="clear" w:color="auto" w:fill="FFFFFF"/>
        </w:rPr>
        <w:t xml:space="preserve"> </w:t>
      </w:r>
    </w:p>
    <w:p w14:paraId="0DD5A355" w14:textId="3D084DB0" w:rsidR="00A518F0" w:rsidRPr="00AA0958" w:rsidRDefault="00A518F0" w:rsidP="00A518F0">
      <w:pPr>
        <w:spacing w:line="480" w:lineRule="auto"/>
        <w:jc w:val="both"/>
        <w:rPr>
          <w:rFonts w:ascii="Arial" w:hAnsi="Arial" w:cs="Arial"/>
          <w:color w:val="000000" w:themeColor="text1"/>
        </w:rPr>
      </w:pPr>
      <w:r w:rsidRPr="00AA0958">
        <w:rPr>
          <w:rFonts w:ascii="Arial" w:eastAsia="Times New Roman" w:hAnsi="Arial" w:cs="Arial"/>
          <w:color w:val="000000" w:themeColor="text1"/>
          <w:shd w:val="clear" w:color="auto" w:fill="FFFFFF"/>
        </w:rPr>
        <w:t xml:space="preserve">This chapter discusses the research design of this thesis. The aim is to provide details on the process of conducting the research. Specifically, the chapter includes two main parts. The first one is the methodological strategy for the study (Section 3.2), including the philosophical position taken in the research, and the research methodology and methods chosen in relation to this. The second theme is the implementation of the research design (3.3), including </w:t>
      </w:r>
      <w:r w:rsidRPr="00AA0958">
        <w:rPr>
          <w:rFonts w:ascii="Arial" w:hAnsi="Arial" w:cs="Arial"/>
          <w:color w:val="000000" w:themeColor="text1"/>
        </w:rPr>
        <w:t xml:space="preserve">recruitment of participants, data collection activities, and the </w:t>
      </w:r>
      <w:r>
        <w:rPr>
          <w:rFonts w:ascii="Arial" w:hAnsi="Arial" w:cs="Arial"/>
          <w:color w:val="000000" w:themeColor="text1"/>
        </w:rPr>
        <w:t>abductive</w:t>
      </w:r>
      <w:r w:rsidRPr="00AA0958">
        <w:rPr>
          <w:rFonts w:ascii="Arial" w:hAnsi="Arial" w:cs="Arial"/>
          <w:color w:val="000000" w:themeColor="text1"/>
        </w:rPr>
        <w:t xml:space="preserve"> process of analysing findings</w:t>
      </w:r>
      <w:r w:rsidRPr="00AA0958">
        <w:rPr>
          <w:rFonts w:ascii="Arial" w:eastAsia="Times New Roman" w:hAnsi="Arial" w:cs="Arial"/>
          <w:color w:val="000000" w:themeColor="text1"/>
          <w:shd w:val="clear" w:color="auto" w:fill="FFFFFF"/>
        </w:rPr>
        <w:t xml:space="preserve">. This chapter ends with </w:t>
      </w:r>
      <w:r w:rsidRPr="00AA0958">
        <w:rPr>
          <w:rFonts w:ascii="Arial" w:hAnsi="Arial" w:cs="Arial"/>
          <w:color w:val="000000" w:themeColor="text1"/>
        </w:rPr>
        <w:t>a reflexive discussion o</w:t>
      </w:r>
      <w:r>
        <w:rPr>
          <w:rFonts w:ascii="Arial" w:hAnsi="Arial" w:cs="Arial"/>
          <w:color w:val="000000" w:themeColor="text1"/>
        </w:rPr>
        <w:t>f</w:t>
      </w:r>
      <w:r w:rsidRPr="00AA0958">
        <w:rPr>
          <w:rFonts w:ascii="Arial" w:hAnsi="Arial" w:cs="Arial"/>
          <w:color w:val="000000" w:themeColor="text1"/>
        </w:rPr>
        <w:t xml:space="preserve"> the researcher’s role and ethical challenges faced during the fieldwork (Section 3.4), and a </w:t>
      </w:r>
      <w:r w:rsidR="002F5CA4">
        <w:rPr>
          <w:rFonts w:ascii="Arial" w:hAnsi="Arial" w:cs="Arial"/>
          <w:color w:val="000000" w:themeColor="text1"/>
        </w:rPr>
        <w:t>summary</w:t>
      </w:r>
      <w:r w:rsidRPr="00AA0958">
        <w:rPr>
          <w:rFonts w:ascii="Arial" w:hAnsi="Arial" w:cs="Arial"/>
          <w:color w:val="000000" w:themeColor="text1"/>
        </w:rPr>
        <w:t xml:space="preserve"> (Section 3.5)</w:t>
      </w:r>
      <w:r>
        <w:rPr>
          <w:rFonts w:ascii="Arial" w:hAnsi="Arial" w:cs="Arial"/>
          <w:color w:val="000000" w:themeColor="text1"/>
        </w:rPr>
        <w:t xml:space="preserve"> that summarises the above sections</w:t>
      </w:r>
      <w:r w:rsidRPr="00AA0958">
        <w:rPr>
          <w:rFonts w:ascii="Arial" w:hAnsi="Arial" w:cs="Arial"/>
          <w:color w:val="000000" w:themeColor="text1"/>
        </w:rPr>
        <w:t xml:space="preserve">.  </w:t>
      </w:r>
    </w:p>
    <w:p w14:paraId="36959873" w14:textId="77777777" w:rsidR="00076D46" w:rsidRPr="00AA0958" w:rsidRDefault="00076D46" w:rsidP="00AA0958">
      <w:pPr>
        <w:spacing w:line="480" w:lineRule="auto"/>
        <w:jc w:val="both"/>
        <w:rPr>
          <w:rFonts w:ascii="Arial" w:hAnsi="Arial" w:cs="Arial"/>
          <w:color w:val="000000" w:themeColor="text1"/>
        </w:rPr>
      </w:pPr>
    </w:p>
    <w:p w14:paraId="2406557C" w14:textId="7E49C5BC" w:rsidR="00076D46" w:rsidRPr="00AA0958" w:rsidRDefault="008E13FE" w:rsidP="00BC1E65">
      <w:pPr>
        <w:pStyle w:val="Heading2"/>
        <w:numPr>
          <w:ilvl w:val="1"/>
          <w:numId w:val="21"/>
        </w:numPr>
        <w:spacing w:line="480" w:lineRule="auto"/>
        <w:rPr>
          <w:shd w:val="clear" w:color="auto" w:fill="FFFFFF"/>
        </w:rPr>
      </w:pPr>
      <w:r w:rsidRPr="00AA0958">
        <w:rPr>
          <w:shd w:val="clear" w:color="auto" w:fill="FFFFFF"/>
        </w:rPr>
        <w:t xml:space="preserve"> </w:t>
      </w:r>
      <w:bookmarkStart w:id="23" w:name="_Toc169148932"/>
      <w:r w:rsidR="00076D46" w:rsidRPr="00AA0958">
        <w:rPr>
          <w:shd w:val="clear" w:color="auto" w:fill="FFFFFF"/>
        </w:rPr>
        <w:t>Methodological stance</w:t>
      </w:r>
      <w:bookmarkEnd w:id="23"/>
    </w:p>
    <w:p w14:paraId="220A4A7E" w14:textId="77777777" w:rsidR="00076D46" w:rsidRPr="00AA0958" w:rsidRDefault="00076D46" w:rsidP="00BC1E65">
      <w:pPr>
        <w:pStyle w:val="ListParagraph"/>
        <w:numPr>
          <w:ilvl w:val="2"/>
          <w:numId w:val="21"/>
        </w:numPr>
        <w:spacing w:line="480" w:lineRule="auto"/>
        <w:jc w:val="both"/>
        <w:rPr>
          <w:rFonts w:ascii="Arial" w:eastAsia="Times New Roman" w:hAnsi="Arial" w:cs="Arial"/>
          <w:b/>
          <w:bCs/>
          <w:color w:val="000000" w:themeColor="text1"/>
          <w:shd w:val="clear" w:color="auto" w:fill="FFFFFF"/>
        </w:rPr>
      </w:pPr>
      <w:r w:rsidRPr="00AA0958">
        <w:rPr>
          <w:rFonts w:ascii="Arial" w:eastAsia="Times New Roman" w:hAnsi="Arial" w:cs="Arial"/>
          <w:b/>
          <w:bCs/>
          <w:color w:val="000000" w:themeColor="text1"/>
          <w:shd w:val="clear" w:color="auto" w:fill="FFFFFF"/>
        </w:rPr>
        <w:t>Philosophical position</w:t>
      </w:r>
    </w:p>
    <w:p w14:paraId="5496546A" w14:textId="77777777" w:rsidR="00A518F0" w:rsidRPr="00AA0958" w:rsidRDefault="00A518F0" w:rsidP="00A518F0">
      <w:pPr>
        <w:spacing w:line="480" w:lineRule="auto"/>
        <w:jc w:val="both"/>
        <w:rPr>
          <w:rFonts w:ascii="Arial" w:eastAsia="PingFang SC" w:hAnsi="Arial" w:cs="Arial"/>
          <w:color w:val="000000" w:themeColor="text1"/>
          <w:shd w:val="clear" w:color="auto" w:fill="FFFFFF"/>
        </w:rPr>
      </w:pPr>
      <w:r w:rsidRPr="00AA0958">
        <w:rPr>
          <w:rFonts w:ascii="Arial" w:hAnsi="Arial" w:cs="Arial"/>
          <w:color w:val="000000" w:themeColor="text1"/>
          <w:lang w:eastAsia="en-US"/>
        </w:rPr>
        <w:t>The philosophical position taken in this research was critical realism</w:t>
      </w:r>
      <w:r>
        <w:rPr>
          <w:rFonts w:ascii="Arial" w:hAnsi="Arial" w:cs="Arial"/>
          <w:color w:val="000000" w:themeColor="text1"/>
          <w:lang w:eastAsia="en-US"/>
        </w:rPr>
        <w:t xml:space="preserve"> (CR)</w:t>
      </w:r>
      <w:r w:rsidRPr="00AA0958">
        <w:rPr>
          <w:rFonts w:ascii="Arial" w:hAnsi="Arial" w:cs="Arial"/>
          <w:color w:val="000000" w:themeColor="text1"/>
          <w:lang w:eastAsia="en-US"/>
        </w:rPr>
        <w:t>. This was determined by the ontological and epistemological positions taken by the researcher. Ontologically, the researcher saw workplace conflict as objective. She saw conflict as</w:t>
      </w:r>
      <w:r>
        <w:rPr>
          <w:rFonts w:ascii="Arial" w:hAnsi="Arial" w:cs="Arial"/>
          <w:color w:val="000000" w:themeColor="text1"/>
          <w:lang w:eastAsia="en-US"/>
        </w:rPr>
        <w:t xml:space="preserve"> something that is generated and exists independent of </w:t>
      </w:r>
      <w:r w:rsidRPr="00AA0958">
        <w:rPr>
          <w:rFonts w:ascii="Arial" w:eastAsia="PingFang SC" w:hAnsi="Arial" w:cs="Arial"/>
          <w:color w:val="000000" w:themeColor="text1"/>
          <w:shd w:val="clear" w:color="auto" w:fill="FFFFFF"/>
        </w:rPr>
        <w:t>individuals’ perception or consciousness (</w:t>
      </w:r>
      <w:proofErr w:type="spellStart"/>
      <w:r w:rsidRPr="00AA0958">
        <w:rPr>
          <w:rFonts w:ascii="Arial" w:eastAsia="PingFang SC" w:hAnsi="Arial" w:cs="Arial"/>
          <w:color w:val="000000" w:themeColor="text1"/>
          <w:shd w:val="clear" w:color="auto" w:fill="FFFFFF"/>
        </w:rPr>
        <w:t>Plocharczyk</w:t>
      </w:r>
      <w:proofErr w:type="spellEnd"/>
      <w:r w:rsidRPr="00AA0958">
        <w:rPr>
          <w:rFonts w:ascii="Arial" w:eastAsia="PingFang SC" w:hAnsi="Arial" w:cs="Arial"/>
          <w:color w:val="000000" w:themeColor="text1"/>
          <w:shd w:val="clear" w:color="auto" w:fill="FFFFFF"/>
        </w:rPr>
        <w:t xml:space="preserve">, 2007; </w:t>
      </w:r>
      <w:proofErr w:type="spellStart"/>
      <w:r w:rsidRPr="00AA0958">
        <w:rPr>
          <w:rFonts w:ascii="Arial" w:eastAsia="PingFang SC" w:hAnsi="Arial" w:cs="Arial"/>
          <w:color w:val="000000" w:themeColor="text1"/>
          <w:shd w:val="clear" w:color="auto" w:fill="FFFFFF"/>
        </w:rPr>
        <w:t>Pondy</w:t>
      </w:r>
      <w:proofErr w:type="spellEnd"/>
      <w:r w:rsidRPr="00AA0958">
        <w:rPr>
          <w:rFonts w:ascii="Arial" w:eastAsia="PingFang SC" w:hAnsi="Arial" w:cs="Arial"/>
          <w:color w:val="000000" w:themeColor="text1"/>
          <w:shd w:val="clear" w:color="auto" w:fill="FFFFFF"/>
        </w:rPr>
        <w:t xml:space="preserve">, 1967; </w:t>
      </w:r>
      <w:r w:rsidRPr="00AA0958">
        <w:rPr>
          <w:rFonts w:ascii="Arial" w:eastAsia="Times New Roman" w:hAnsi="Arial" w:cs="Arial"/>
          <w:color w:val="000000" w:themeColor="text1"/>
          <w:shd w:val="clear" w:color="auto" w:fill="FFFFFF"/>
        </w:rPr>
        <w:t>Hu, 2018</w:t>
      </w:r>
      <w:r w:rsidRPr="00AA0958">
        <w:rPr>
          <w:rFonts w:ascii="Arial" w:eastAsia="PingFang SC" w:hAnsi="Arial" w:cs="Arial"/>
          <w:color w:val="000000" w:themeColor="text1"/>
          <w:shd w:val="clear" w:color="auto" w:fill="FFFFFF"/>
        </w:rPr>
        <w:t xml:space="preserve">). </w:t>
      </w:r>
      <w:r>
        <w:rPr>
          <w:rFonts w:ascii="Arial" w:eastAsia="PingFang SC" w:hAnsi="Arial" w:cs="Arial"/>
          <w:color w:val="000000" w:themeColor="text1"/>
          <w:shd w:val="clear" w:color="auto" w:fill="FFFFFF"/>
        </w:rPr>
        <w:t xml:space="preserve">In other words, conflict is conceptualised as </w:t>
      </w:r>
      <w:r w:rsidRPr="00AA0958">
        <w:rPr>
          <w:rFonts w:ascii="Arial" w:eastAsia="PingFang SC" w:hAnsi="Arial" w:cs="Arial"/>
          <w:color w:val="000000" w:themeColor="text1"/>
          <w:shd w:val="clear" w:color="auto" w:fill="FFFFFF"/>
        </w:rPr>
        <w:t>a common state that exist</w:t>
      </w:r>
      <w:r>
        <w:rPr>
          <w:rFonts w:ascii="Arial" w:eastAsia="PingFang SC" w:hAnsi="Arial" w:cs="Arial"/>
          <w:color w:val="000000" w:themeColor="text1"/>
          <w:shd w:val="clear" w:color="auto" w:fill="FFFFFF"/>
        </w:rPr>
        <w:t>s</w:t>
      </w:r>
      <w:r w:rsidRPr="00AA0958">
        <w:rPr>
          <w:rFonts w:ascii="Arial" w:eastAsia="PingFang SC" w:hAnsi="Arial" w:cs="Arial"/>
          <w:color w:val="000000" w:themeColor="text1"/>
          <w:shd w:val="clear" w:color="auto" w:fill="FFFFFF"/>
        </w:rPr>
        <w:t xml:space="preserve"> and</w:t>
      </w:r>
      <w:r>
        <w:rPr>
          <w:rFonts w:ascii="Arial" w:eastAsia="PingFang SC" w:hAnsi="Arial" w:cs="Arial"/>
          <w:color w:val="000000" w:themeColor="text1"/>
          <w:shd w:val="clear" w:color="auto" w:fill="FFFFFF"/>
        </w:rPr>
        <w:t xml:space="preserve"> is </w:t>
      </w:r>
      <w:r w:rsidRPr="00AA0958">
        <w:rPr>
          <w:rFonts w:ascii="Arial" w:eastAsia="PingFang SC" w:hAnsi="Arial" w:cs="Arial"/>
          <w:color w:val="000000" w:themeColor="text1"/>
          <w:shd w:val="clear" w:color="auto" w:fill="FFFFFF"/>
        </w:rPr>
        <w:t xml:space="preserve">shared by individuals </w:t>
      </w:r>
      <w:r>
        <w:rPr>
          <w:rFonts w:ascii="Arial" w:eastAsia="PingFang SC" w:hAnsi="Arial" w:cs="Arial"/>
          <w:color w:val="000000" w:themeColor="text1"/>
          <w:shd w:val="clear" w:color="auto" w:fill="FFFFFF"/>
        </w:rPr>
        <w:t xml:space="preserve">even though they might not realise it. </w:t>
      </w:r>
      <w:r w:rsidRPr="00AA0958">
        <w:rPr>
          <w:rFonts w:ascii="Arial" w:hAnsi="Arial" w:cs="Arial"/>
          <w:color w:val="000000" w:themeColor="text1"/>
          <w:lang w:eastAsia="en-US"/>
        </w:rPr>
        <w:t xml:space="preserve">This could be explained more explicitly by the stages </w:t>
      </w:r>
      <w:r w:rsidRPr="00AA0958">
        <w:rPr>
          <w:rFonts w:ascii="Arial" w:hAnsi="Arial" w:cs="Arial"/>
          <w:color w:val="000000" w:themeColor="text1"/>
          <w:lang w:eastAsia="en-US"/>
        </w:rPr>
        <w:lastRenderedPageBreak/>
        <w:t xml:space="preserve">of conflict (Section 2.2.1), that the first stage was </w:t>
      </w:r>
      <w:r w:rsidRPr="00AA0958">
        <w:rPr>
          <w:rFonts w:ascii="Arial" w:hAnsi="Arial" w:cs="Arial"/>
          <w:color w:val="000000" w:themeColor="text1"/>
        </w:rPr>
        <w:t>latent conflict where conditions for conflict were ripe, but conflict was not present and recognized yet.</w:t>
      </w:r>
    </w:p>
    <w:p w14:paraId="7640AE73" w14:textId="29052906" w:rsidR="00A518F0" w:rsidRPr="00AA0958" w:rsidRDefault="00A518F0" w:rsidP="00A518F0">
      <w:pPr>
        <w:spacing w:line="480" w:lineRule="auto"/>
        <w:ind w:firstLine="720"/>
        <w:jc w:val="both"/>
        <w:rPr>
          <w:rFonts w:ascii="Arial" w:hAnsi="Arial" w:cs="Arial"/>
          <w:color w:val="000000" w:themeColor="text1"/>
        </w:rPr>
      </w:pPr>
      <w:r w:rsidRPr="00AA0958">
        <w:rPr>
          <w:rFonts w:ascii="Arial" w:hAnsi="Arial" w:cs="Arial"/>
          <w:color w:val="000000" w:themeColor="text1"/>
          <w:lang w:eastAsia="en-US"/>
        </w:rPr>
        <w:t>Epistemological</w:t>
      </w:r>
      <w:r w:rsidRPr="00AA0958">
        <w:rPr>
          <w:rFonts w:ascii="Arial" w:eastAsia="PingFang SC" w:hAnsi="Arial" w:cs="Arial"/>
          <w:color w:val="000000" w:themeColor="text1"/>
          <w:shd w:val="clear" w:color="auto" w:fill="FFFFFF"/>
        </w:rPr>
        <w:t xml:space="preserve">ly, a subjective position was employed to explore conflict and conflict management. </w:t>
      </w:r>
      <w:r w:rsidRPr="00AA0958">
        <w:rPr>
          <w:rFonts w:ascii="Arial" w:eastAsia="Times New Roman" w:hAnsi="Arial" w:cs="Arial"/>
          <w:color w:val="000000" w:themeColor="text1"/>
          <w:shd w:val="clear" w:color="auto" w:fill="FFFFFF"/>
        </w:rPr>
        <w:t>Epistemology is how human</w:t>
      </w:r>
      <w:r>
        <w:rPr>
          <w:rFonts w:ascii="Arial" w:eastAsia="Times New Roman" w:hAnsi="Arial" w:cs="Arial"/>
          <w:color w:val="000000" w:themeColor="text1"/>
          <w:shd w:val="clear" w:color="auto" w:fill="FFFFFF"/>
        </w:rPr>
        <w:t>s</w:t>
      </w:r>
      <w:r w:rsidRPr="00AA0958">
        <w:rPr>
          <w:rFonts w:ascii="Arial" w:eastAsia="Times New Roman" w:hAnsi="Arial" w:cs="Arial"/>
          <w:color w:val="000000" w:themeColor="text1"/>
          <w:shd w:val="clear" w:color="auto" w:fill="FFFFFF"/>
        </w:rPr>
        <w:t xml:space="preserve"> c</w:t>
      </w:r>
      <w:r>
        <w:rPr>
          <w:rFonts w:ascii="Arial" w:eastAsia="Times New Roman" w:hAnsi="Arial" w:cs="Arial"/>
          <w:color w:val="000000" w:themeColor="text1"/>
          <w:shd w:val="clear" w:color="auto" w:fill="FFFFFF"/>
        </w:rPr>
        <w:t>ome to</w:t>
      </w:r>
      <w:r w:rsidRPr="00AA0958">
        <w:rPr>
          <w:rFonts w:ascii="Arial" w:eastAsia="Times New Roman" w:hAnsi="Arial" w:cs="Arial"/>
          <w:color w:val="000000" w:themeColor="text1"/>
          <w:shd w:val="clear" w:color="auto" w:fill="FFFFFF"/>
        </w:rPr>
        <w:t xml:space="preserve"> know and </w:t>
      </w:r>
      <w:r>
        <w:rPr>
          <w:rFonts w:ascii="Arial" w:eastAsia="Times New Roman" w:hAnsi="Arial" w:cs="Arial"/>
          <w:color w:val="000000" w:themeColor="text1"/>
          <w:shd w:val="clear" w:color="auto" w:fill="FFFFFF"/>
        </w:rPr>
        <w:t>explore</w:t>
      </w:r>
      <w:r w:rsidRPr="00AA0958">
        <w:rPr>
          <w:rFonts w:ascii="Arial" w:eastAsia="Times New Roman" w:hAnsi="Arial" w:cs="Arial"/>
          <w:color w:val="000000" w:themeColor="text1"/>
          <w:shd w:val="clear" w:color="auto" w:fill="FFFFFF"/>
        </w:rPr>
        <w:t xml:space="preserve"> reality (Fletcher, 2017), </w:t>
      </w:r>
      <w:r>
        <w:rPr>
          <w:rFonts w:ascii="Arial" w:eastAsia="Times New Roman" w:hAnsi="Arial" w:cs="Arial"/>
          <w:color w:val="000000" w:themeColor="text1"/>
          <w:shd w:val="clear" w:color="auto" w:fill="FFFFFF"/>
        </w:rPr>
        <w:t>with</w:t>
      </w:r>
      <w:r w:rsidRPr="00AA0958">
        <w:rPr>
          <w:rFonts w:ascii="Arial" w:eastAsia="Times New Roman" w:hAnsi="Arial" w:cs="Arial"/>
          <w:color w:val="000000" w:themeColor="text1"/>
          <w:shd w:val="clear" w:color="auto" w:fill="FFFFFF"/>
        </w:rPr>
        <w:t xml:space="preserve"> the researcher stand</w:t>
      </w:r>
      <w:r>
        <w:rPr>
          <w:rFonts w:ascii="Arial" w:eastAsia="Times New Roman" w:hAnsi="Arial" w:cs="Arial"/>
          <w:color w:val="000000" w:themeColor="text1"/>
          <w:shd w:val="clear" w:color="auto" w:fill="FFFFFF"/>
        </w:rPr>
        <w:t>ing</w:t>
      </w:r>
      <w:r w:rsidRPr="00AA0958">
        <w:rPr>
          <w:rFonts w:ascii="Arial" w:eastAsia="Times New Roman" w:hAnsi="Arial" w:cs="Arial"/>
          <w:color w:val="000000" w:themeColor="text1"/>
          <w:shd w:val="clear" w:color="auto" w:fill="FFFFFF"/>
        </w:rPr>
        <w:t xml:space="preserve"> in the position that individuals’ knowledge on conflict and conflict management </w:t>
      </w:r>
      <w:r>
        <w:rPr>
          <w:rFonts w:ascii="Arial" w:eastAsia="Times New Roman" w:hAnsi="Arial" w:cs="Arial"/>
          <w:color w:val="000000" w:themeColor="text1"/>
          <w:shd w:val="clear" w:color="auto" w:fill="FFFFFF"/>
        </w:rPr>
        <w:t>i</w:t>
      </w:r>
      <w:r w:rsidRPr="00AA0958">
        <w:rPr>
          <w:rFonts w:ascii="Arial" w:eastAsia="Times New Roman" w:hAnsi="Arial" w:cs="Arial"/>
          <w:color w:val="000000" w:themeColor="text1"/>
          <w:shd w:val="clear" w:color="auto" w:fill="FFFFFF"/>
        </w:rPr>
        <w:t xml:space="preserve">s subjective, but also influenced by social structures. </w:t>
      </w:r>
      <w:r w:rsidRPr="00AA0958">
        <w:rPr>
          <w:rFonts w:ascii="Arial" w:hAnsi="Arial" w:cs="Arial"/>
          <w:color w:val="000000" w:themeColor="text1"/>
        </w:rPr>
        <w:t xml:space="preserve">In the context of this research, it meant people’s conflict management </w:t>
      </w:r>
      <w:r>
        <w:rPr>
          <w:rFonts w:ascii="Arial" w:hAnsi="Arial" w:cs="Arial"/>
          <w:color w:val="000000" w:themeColor="text1"/>
        </w:rPr>
        <w:t xml:space="preserve">approaches </w:t>
      </w:r>
      <w:r w:rsidRPr="00AA0958">
        <w:rPr>
          <w:rFonts w:ascii="Arial" w:hAnsi="Arial" w:cs="Arial"/>
          <w:color w:val="000000" w:themeColor="text1"/>
        </w:rPr>
        <w:t>w</w:t>
      </w:r>
      <w:r>
        <w:rPr>
          <w:rFonts w:ascii="Arial" w:hAnsi="Arial" w:cs="Arial"/>
          <w:color w:val="000000" w:themeColor="text1"/>
        </w:rPr>
        <w:t>ere</w:t>
      </w:r>
      <w:r w:rsidRPr="00AA0958">
        <w:rPr>
          <w:rFonts w:ascii="Arial" w:hAnsi="Arial" w:cs="Arial"/>
          <w:color w:val="000000" w:themeColor="text1"/>
        </w:rPr>
        <w:t xml:space="preserve"> shaped by identity salience which was determined by their interpretations of situations (</w:t>
      </w:r>
      <w:proofErr w:type="spellStart"/>
      <w:r w:rsidRPr="00AA0958">
        <w:rPr>
          <w:rFonts w:ascii="Arial" w:hAnsi="Arial" w:cs="Arial"/>
          <w:color w:val="000000" w:themeColor="text1"/>
        </w:rPr>
        <w:t>Hopkinsand</w:t>
      </w:r>
      <w:proofErr w:type="spellEnd"/>
      <w:r w:rsidRPr="00AA0958">
        <w:rPr>
          <w:rFonts w:ascii="Arial" w:hAnsi="Arial" w:cs="Arial"/>
          <w:color w:val="000000" w:themeColor="text1"/>
        </w:rPr>
        <w:t xml:space="preserve"> and Reicher, 2011). For example, when individuals’ Chinese identity was salient, they might manage conflicts differently with out-group members, but this might not be the case if this identity was not salient. This suggested that </w:t>
      </w:r>
      <w:r w:rsidRPr="00AA0958">
        <w:rPr>
          <w:rFonts w:ascii="Arial" w:eastAsia="PingFang SC" w:hAnsi="Arial" w:cs="Arial"/>
          <w:color w:val="000000" w:themeColor="text1"/>
          <w:shd w:val="clear" w:color="auto" w:fill="FFFFFF"/>
        </w:rPr>
        <w:t>people’s perceptions on conflict were a cognition of the human mind, which was socially constructed, and not independent from the act of knowing (Gill et al., 2010).  Namely, “how we perceive reality and act on it are inextricably influenced by our life experience” (Xian and Meng-Lewis, 2018, p. 46). As a result, people’s interpretations on conflict and conflict management were subjective.</w:t>
      </w:r>
    </w:p>
    <w:p w14:paraId="161BA5D3" w14:textId="77777777" w:rsidR="00A518F0" w:rsidRPr="00AA0958" w:rsidRDefault="00A518F0" w:rsidP="00A518F0">
      <w:pPr>
        <w:spacing w:line="480" w:lineRule="auto"/>
        <w:ind w:firstLine="720"/>
        <w:jc w:val="both"/>
        <w:rPr>
          <w:rFonts w:ascii="Arial" w:eastAsia="Times New Roman" w:hAnsi="Arial" w:cs="Arial"/>
          <w:color w:val="000000" w:themeColor="text1"/>
          <w:shd w:val="clear" w:color="auto" w:fill="FFFFFF"/>
        </w:rPr>
      </w:pPr>
      <w:r w:rsidRPr="00AA0958">
        <w:rPr>
          <w:rFonts w:ascii="Arial" w:hAnsi="Arial" w:cs="Arial"/>
          <w:color w:val="000000" w:themeColor="text1"/>
        </w:rPr>
        <w:t xml:space="preserve">On the other hand, </w:t>
      </w:r>
      <w:r w:rsidRPr="00AA0958">
        <w:rPr>
          <w:rFonts w:ascii="Arial" w:eastAsia="PingFang SC" w:hAnsi="Arial" w:cs="Arial"/>
          <w:color w:val="000000" w:themeColor="text1"/>
          <w:shd w:val="clear" w:color="auto" w:fill="FFFFFF"/>
        </w:rPr>
        <w:t xml:space="preserve">people’s subjective interpretations on conflict were </w:t>
      </w:r>
      <w:r w:rsidRPr="00AA0958">
        <w:rPr>
          <w:rFonts w:ascii="Arial" w:hAnsi="Arial" w:cs="Arial"/>
          <w:color w:val="000000" w:themeColor="text1"/>
        </w:rPr>
        <w:t xml:space="preserve">pre-structured </w:t>
      </w:r>
      <w:r>
        <w:rPr>
          <w:rFonts w:ascii="Arial" w:hAnsi="Arial" w:cs="Arial"/>
          <w:color w:val="000000" w:themeColor="text1"/>
        </w:rPr>
        <w:t xml:space="preserve">to some degree </w:t>
      </w:r>
      <w:r w:rsidRPr="00AA0958">
        <w:rPr>
          <w:rFonts w:ascii="Arial" w:eastAsia="PingFang SC" w:hAnsi="Arial" w:cs="Arial"/>
          <w:color w:val="000000" w:themeColor="text1"/>
          <w:shd w:val="clear" w:color="auto" w:fill="FFFFFF"/>
        </w:rPr>
        <w:t>(</w:t>
      </w:r>
      <w:r w:rsidRPr="00AA0958">
        <w:rPr>
          <w:rFonts w:ascii="Arial" w:hAnsi="Arial" w:cs="Arial"/>
          <w:color w:val="000000" w:themeColor="text1"/>
        </w:rPr>
        <w:t xml:space="preserve">Hu, 2018). Such interpretations, choices, and actions </w:t>
      </w:r>
      <w:r w:rsidRPr="00AA0958">
        <w:rPr>
          <w:rFonts w:ascii="Arial" w:eastAsia="PingFang SC" w:hAnsi="Arial" w:cs="Arial"/>
          <w:color w:val="000000" w:themeColor="text1"/>
          <w:shd w:val="clear" w:color="auto" w:fill="FFFFFF"/>
        </w:rPr>
        <w:t xml:space="preserve">were affected by objective </w:t>
      </w:r>
      <w:r w:rsidRPr="00AA0958">
        <w:rPr>
          <w:rFonts w:ascii="Arial" w:hAnsi="Arial" w:cs="Arial"/>
          <w:color w:val="000000" w:themeColor="text1"/>
          <w:lang w:eastAsia="en-US"/>
        </w:rPr>
        <w:t>‘generative mechanisms’ (Bhaskar, 197</w:t>
      </w:r>
      <w:r>
        <w:rPr>
          <w:rFonts w:ascii="Arial" w:hAnsi="Arial" w:cs="Arial"/>
          <w:color w:val="000000" w:themeColor="text1"/>
          <w:lang w:eastAsia="en-US"/>
        </w:rPr>
        <w:t>8</w:t>
      </w:r>
      <w:r w:rsidRPr="00AA0958">
        <w:rPr>
          <w:rFonts w:ascii="Arial" w:hAnsi="Arial" w:cs="Arial"/>
          <w:color w:val="000000" w:themeColor="text1"/>
          <w:lang w:eastAsia="en-US"/>
        </w:rPr>
        <w:t>), which in this case was culture (</w:t>
      </w:r>
      <w:proofErr w:type="spellStart"/>
      <w:r w:rsidRPr="00AA0958">
        <w:rPr>
          <w:rFonts w:ascii="Arial" w:hAnsi="Arial" w:cs="Arial"/>
          <w:color w:val="000000" w:themeColor="text1"/>
        </w:rPr>
        <w:t>Worchel</w:t>
      </w:r>
      <w:proofErr w:type="spellEnd"/>
      <w:r w:rsidRPr="00AA0958">
        <w:rPr>
          <w:rFonts w:ascii="Arial" w:hAnsi="Arial" w:cs="Arial"/>
          <w:color w:val="000000" w:themeColor="text1"/>
        </w:rPr>
        <w:t>, 2005</w:t>
      </w:r>
      <w:r w:rsidRPr="00AA0958">
        <w:rPr>
          <w:rFonts w:ascii="Arial" w:hAnsi="Arial" w:cs="Arial"/>
          <w:color w:val="000000" w:themeColor="text1"/>
          <w:lang w:eastAsia="en-US"/>
        </w:rPr>
        <w:t xml:space="preserve">). Culture as a form of social structure, shaped conflict management through social identity. Even if it might not be directly observed, </w:t>
      </w:r>
      <w:r>
        <w:rPr>
          <w:rFonts w:ascii="Arial" w:hAnsi="Arial" w:cs="Arial"/>
          <w:color w:val="000000" w:themeColor="text1"/>
          <w:lang w:eastAsia="en-US"/>
        </w:rPr>
        <w:t xml:space="preserve">culture’s </w:t>
      </w:r>
      <w:r w:rsidRPr="00AA0958">
        <w:rPr>
          <w:rFonts w:ascii="Arial" w:hAnsi="Arial" w:cs="Arial"/>
          <w:color w:val="000000" w:themeColor="text1"/>
          <w:lang w:eastAsia="en-US"/>
        </w:rPr>
        <w:t xml:space="preserve">effect could be observed by studying conflict management approaches and behaviour. </w:t>
      </w:r>
      <w:proofErr w:type="gramStart"/>
      <w:r w:rsidRPr="00AA0958">
        <w:rPr>
          <w:rFonts w:ascii="Arial" w:hAnsi="Arial" w:cs="Arial"/>
          <w:color w:val="000000" w:themeColor="text1"/>
          <w:lang w:eastAsia="en-US"/>
        </w:rPr>
        <w:t>A large number of</w:t>
      </w:r>
      <w:proofErr w:type="gramEnd"/>
      <w:r w:rsidRPr="00AA0958">
        <w:rPr>
          <w:rFonts w:ascii="Arial" w:hAnsi="Arial" w:cs="Arial"/>
          <w:color w:val="000000" w:themeColor="text1"/>
          <w:lang w:eastAsia="en-US"/>
        </w:rPr>
        <w:t xml:space="preserve"> empirical studies had suggested that people from different cultural clusters manage conflict differently because of different cultural norms (</w:t>
      </w:r>
      <w:proofErr w:type="spellStart"/>
      <w:r w:rsidRPr="00AA0958">
        <w:rPr>
          <w:rFonts w:ascii="Arial" w:hAnsi="Arial" w:cs="Arial"/>
          <w:color w:val="000000" w:themeColor="text1"/>
        </w:rPr>
        <w:t>Saorín-Iborra</w:t>
      </w:r>
      <w:proofErr w:type="spellEnd"/>
      <w:r w:rsidRPr="00AA0958">
        <w:rPr>
          <w:rFonts w:ascii="Arial" w:hAnsi="Arial" w:cs="Arial"/>
          <w:color w:val="000000" w:themeColor="text1"/>
        </w:rPr>
        <w:t xml:space="preserve"> </w:t>
      </w:r>
      <w:r w:rsidRPr="00AA0958">
        <w:rPr>
          <w:rFonts w:ascii="Arial" w:hAnsi="Arial" w:cs="Arial"/>
          <w:color w:val="000000" w:themeColor="text1"/>
        </w:rPr>
        <w:lastRenderedPageBreak/>
        <w:t xml:space="preserve">and </w:t>
      </w:r>
      <w:proofErr w:type="spellStart"/>
      <w:r w:rsidRPr="00AA0958">
        <w:rPr>
          <w:rFonts w:ascii="Arial" w:hAnsi="Arial" w:cs="Arial"/>
          <w:color w:val="000000" w:themeColor="text1"/>
        </w:rPr>
        <w:t>Cubillo</w:t>
      </w:r>
      <w:proofErr w:type="spellEnd"/>
      <w:r w:rsidRPr="00AA0958">
        <w:rPr>
          <w:rFonts w:ascii="Arial" w:hAnsi="Arial" w:cs="Arial"/>
          <w:color w:val="000000" w:themeColor="text1"/>
        </w:rPr>
        <w:t>, 2016</w:t>
      </w:r>
      <w:r>
        <w:rPr>
          <w:rFonts w:ascii="Arial" w:hAnsi="Arial" w:cs="Arial"/>
          <w:color w:val="000000" w:themeColor="text1"/>
        </w:rPr>
        <w:t xml:space="preserve">; </w:t>
      </w:r>
      <w:r w:rsidRPr="00AA0958">
        <w:rPr>
          <w:rFonts w:ascii="Arial" w:hAnsi="Arial" w:cs="Arial"/>
          <w:color w:val="000000" w:themeColor="text1"/>
        </w:rPr>
        <w:t>Wong et al., 2018</w:t>
      </w:r>
      <w:r w:rsidRPr="00AA0958">
        <w:rPr>
          <w:rFonts w:ascii="Arial" w:hAnsi="Arial" w:cs="Arial"/>
          <w:color w:val="000000" w:themeColor="text1"/>
          <w:lang w:eastAsia="en-US"/>
        </w:rPr>
        <w:t xml:space="preserve">). </w:t>
      </w:r>
      <w:r w:rsidRPr="00AA0958">
        <w:rPr>
          <w:rFonts w:ascii="Arial" w:eastAsia="Times New Roman" w:hAnsi="Arial" w:cs="Arial"/>
          <w:color w:val="000000" w:themeColor="text1"/>
          <w:shd w:val="clear" w:color="auto" w:fill="FFFFFF"/>
        </w:rPr>
        <w:t xml:space="preserve">Accordingly, </w:t>
      </w:r>
      <w:r w:rsidRPr="00AA0958">
        <w:rPr>
          <w:rFonts w:ascii="Arial" w:hAnsi="Arial" w:cs="Arial"/>
          <w:color w:val="000000" w:themeColor="text1"/>
          <w:lang w:val="en-US"/>
        </w:rPr>
        <w:t xml:space="preserve">culture could constrain </w:t>
      </w:r>
      <w:r w:rsidRPr="00AA0958">
        <w:rPr>
          <w:rFonts w:ascii="Arial" w:eastAsia="Times New Roman" w:hAnsi="Arial" w:cs="Arial"/>
          <w:color w:val="000000" w:themeColor="text1"/>
          <w:shd w:val="clear" w:color="auto" w:fill="FFFFFF"/>
        </w:rPr>
        <w:t xml:space="preserve">and facilitate human actions (Smith and </w:t>
      </w:r>
      <w:proofErr w:type="spellStart"/>
      <w:r w:rsidRPr="00AA0958">
        <w:rPr>
          <w:rFonts w:ascii="Arial" w:eastAsia="Times New Roman" w:hAnsi="Arial" w:cs="Arial"/>
          <w:color w:val="000000" w:themeColor="text1"/>
          <w:shd w:val="clear" w:color="auto" w:fill="FFFFFF"/>
        </w:rPr>
        <w:t>Elger</w:t>
      </w:r>
      <w:proofErr w:type="spellEnd"/>
      <w:r w:rsidRPr="00AA0958">
        <w:rPr>
          <w:rFonts w:ascii="Arial" w:eastAsia="Times New Roman" w:hAnsi="Arial" w:cs="Arial"/>
          <w:color w:val="000000" w:themeColor="text1"/>
          <w:shd w:val="clear" w:color="auto" w:fill="FFFFFF"/>
        </w:rPr>
        <w:t>, 2012).</w:t>
      </w:r>
    </w:p>
    <w:p w14:paraId="317B788C" w14:textId="77777777" w:rsidR="00A518F0" w:rsidRPr="00AA0958" w:rsidRDefault="00A518F0" w:rsidP="00A518F0">
      <w:pPr>
        <w:spacing w:line="480" w:lineRule="auto"/>
        <w:ind w:firstLine="720"/>
        <w:jc w:val="both"/>
        <w:rPr>
          <w:rFonts w:ascii="Arial" w:hAnsi="Arial" w:cs="Arial"/>
          <w:color w:val="000000" w:themeColor="text1"/>
          <w:lang w:eastAsia="en-US"/>
        </w:rPr>
      </w:pPr>
      <w:r w:rsidRPr="00AA0958">
        <w:rPr>
          <w:rFonts w:ascii="Arial" w:eastAsia="Times New Roman" w:hAnsi="Arial" w:cs="Arial"/>
          <w:color w:val="000000" w:themeColor="text1"/>
          <w:shd w:val="clear" w:color="auto" w:fill="FFFFFF"/>
        </w:rPr>
        <w:t xml:space="preserve">As a result, </w:t>
      </w:r>
      <w:r w:rsidRPr="00AA0958">
        <w:rPr>
          <w:rFonts w:ascii="Arial" w:hAnsi="Arial" w:cs="Arial"/>
          <w:color w:val="000000" w:themeColor="text1"/>
          <w:lang w:eastAsia="en-US"/>
        </w:rPr>
        <w:t xml:space="preserve">the objectivity of conflict and its subjective interpretations legitimated enquiry for </w:t>
      </w:r>
      <w:r w:rsidRPr="00AA0958">
        <w:rPr>
          <w:rFonts w:ascii="Arial" w:hAnsi="Arial" w:cs="Arial"/>
          <w:color w:val="000000" w:themeColor="text1"/>
        </w:rPr>
        <w:t>C</w:t>
      </w:r>
      <w:r w:rsidRPr="00AA0958">
        <w:rPr>
          <w:rFonts w:ascii="Arial" w:hAnsi="Arial" w:cs="Arial"/>
          <w:color w:val="000000" w:themeColor="text1"/>
          <w:lang w:val="en-US"/>
        </w:rPr>
        <w:t>R</w:t>
      </w:r>
      <w:r w:rsidRPr="00AA0958">
        <w:rPr>
          <w:rFonts w:ascii="Arial" w:hAnsi="Arial" w:cs="Arial"/>
          <w:color w:val="000000" w:themeColor="text1"/>
          <w:lang w:eastAsia="en-US"/>
        </w:rPr>
        <w:t xml:space="preserve"> (</w:t>
      </w:r>
      <w:r w:rsidRPr="00AA0958">
        <w:rPr>
          <w:rFonts w:ascii="Arial" w:eastAsia="Times New Roman" w:hAnsi="Arial" w:cs="Arial"/>
          <w:color w:val="000000" w:themeColor="text1"/>
          <w:shd w:val="clear" w:color="auto" w:fill="FFFFFF"/>
        </w:rPr>
        <w:t>Fletcher, 2017</w:t>
      </w:r>
      <w:r w:rsidRPr="00AA0958">
        <w:rPr>
          <w:rFonts w:ascii="Arial" w:hAnsi="Arial" w:cs="Arial"/>
          <w:color w:val="000000" w:themeColor="text1"/>
          <w:lang w:eastAsia="en-US"/>
        </w:rPr>
        <w:t xml:space="preserve">). </w:t>
      </w:r>
      <w:r w:rsidRPr="00AA0958">
        <w:rPr>
          <w:rFonts w:ascii="Arial" w:eastAsia="Times New Roman" w:hAnsi="Arial" w:cs="Arial"/>
          <w:color w:val="000000" w:themeColor="text1"/>
          <w:shd w:val="clear" w:color="auto" w:fill="FFFFFF"/>
        </w:rPr>
        <w:t xml:space="preserve">A </w:t>
      </w:r>
      <w:r>
        <w:rPr>
          <w:rFonts w:ascii="Arial" w:eastAsia="Times New Roman" w:hAnsi="Arial" w:cs="Arial"/>
          <w:color w:val="000000" w:themeColor="text1"/>
          <w:shd w:val="clear" w:color="auto" w:fill="FFFFFF"/>
        </w:rPr>
        <w:t xml:space="preserve">critical realist </w:t>
      </w:r>
      <w:r w:rsidRPr="00AA0958">
        <w:rPr>
          <w:rFonts w:ascii="Arial" w:eastAsia="Times New Roman" w:hAnsi="Arial" w:cs="Arial"/>
          <w:color w:val="000000" w:themeColor="text1"/>
          <w:shd w:val="clear" w:color="auto" w:fill="FFFFFF"/>
        </w:rPr>
        <w:t xml:space="preserve">epistemology </w:t>
      </w:r>
      <w:r>
        <w:rPr>
          <w:rFonts w:ascii="Arial" w:eastAsia="Times New Roman" w:hAnsi="Arial" w:cs="Arial"/>
          <w:color w:val="000000" w:themeColor="text1"/>
          <w:shd w:val="clear" w:color="auto" w:fill="FFFFFF"/>
        </w:rPr>
        <w:t xml:space="preserve">married </w:t>
      </w:r>
      <w:r w:rsidRPr="00AA0958">
        <w:rPr>
          <w:rFonts w:ascii="Arial" w:eastAsia="Times New Roman" w:hAnsi="Arial" w:cs="Arial"/>
          <w:color w:val="000000" w:themeColor="text1"/>
          <w:shd w:val="clear" w:color="auto" w:fill="FFFFFF"/>
        </w:rPr>
        <w:t>the unobservable social structure with the observable human agency (Hu, 2018), as it “seeks to reconcile the realist (etic) and idealist (emic) understanding of human action: recognizing the existence of an external reality, its subjective interpretation and the role of human agency in affecting the external social world” (Wass and Wells 1994, p. 16). In this sense, CR was suitable to explain the relations between culture and conflict management because it r</w:t>
      </w:r>
      <w:r>
        <w:rPr>
          <w:rFonts w:ascii="Arial" w:eastAsia="Times New Roman" w:hAnsi="Arial" w:cs="Arial"/>
          <w:color w:val="000000" w:themeColor="text1"/>
          <w:shd w:val="clear" w:color="auto" w:fill="FFFFFF"/>
        </w:rPr>
        <w:t>ecognises</w:t>
      </w:r>
      <w:r w:rsidRPr="00AA0958">
        <w:rPr>
          <w:rFonts w:ascii="Arial" w:eastAsia="Times New Roman" w:hAnsi="Arial" w:cs="Arial"/>
          <w:color w:val="000000" w:themeColor="text1"/>
          <w:shd w:val="clear" w:color="auto" w:fill="FFFFFF"/>
        </w:rPr>
        <w:t xml:space="preserve"> the</w:t>
      </w:r>
      <w:r>
        <w:rPr>
          <w:rFonts w:ascii="Arial" w:eastAsia="Times New Roman" w:hAnsi="Arial" w:cs="Arial"/>
          <w:color w:val="000000" w:themeColor="text1"/>
          <w:shd w:val="clear" w:color="auto" w:fill="FFFFFF"/>
        </w:rPr>
        <w:t>ir</w:t>
      </w:r>
      <w:r w:rsidRPr="00AA0958">
        <w:rPr>
          <w:rFonts w:ascii="Arial" w:eastAsia="Times New Roman" w:hAnsi="Arial" w:cs="Arial"/>
          <w:color w:val="000000" w:themeColor="text1"/>
          <w:shd w:val="clear" w:color="auto" w:fill="FFFFFF"/>
        </w:rPr>
        <w:t xml:space="preserve"> interactive dynamic</w:t>
      </w:r>
      <w:r>
        <w:rPr>
          <w:rFonts w:ascii="Arial" w:eastAsia="Times New Roman" w:hAnsi="Arial" w:cs="Arial"/>
          <w:color w:val="000000" w:themeColor="text1"/>
          <w:shd w:val="clear" w:color="auto" w:fill="FFFFFF"/>
        </w:rPr>
        <w:t>.</w:t>
      </w:r>
      <w:r w:rsidRPr="00AA0958">
        <w:rPr>
          <w:rFonts w:ascii="Arial" w:eastAsia="Times New Roman" w:hAnsi="Arial" w:cs="Arial"/>
          <w:color w:val="000000" w:themeColor="text1"/>
          <w:shd w:val="clear" w:color="auto" w:fill="FFFFFF"/>
        </w:rPr>
        <w:t xml:space="preserve"> Namely, conflict handling was largely shaped by culture; but it could not be fully understood without considering “the actor’s interpretation of events, his or her social meanings, intentions, motives, attitudes and beliefs” (Gill et al., 2010, p. 60). Consequently, this study employed critical realism to study conflict management, because of CR’s high potential to explain the relations between culture and conflict management.</w:t>
      </w:r>
    </w:p>
    <w:p w14:paraId="746036C8" w14:textId="77777777" w:rsidR="00076D46" w:rsidRPr="00AA0958" w:rsidRDefault="00076D46" w:rsidP="00AA0958">
      <w:pPr>
        <w:spacing w:line="480" w:lineRule="auto"/>
        <w:jc w:val="both"/>
        <w:rPr>
          <w:rFonts w:ascii="Arial" w:eastAsia="Times New Roman" w:hAnsi="Arial" w:cs="Arial"/>
          <w:color w:val="000000" w:themeColor="text1"/>
          <w:shd w:val="clear" w:color="auto" w:fill="FFFFFF"/>
        </w:rPr>
      </w:pPr>
    </w:p>
    <w:p w14:paraId="2A228A7F" w14:textId="77777777" w:rsidR="00076D46" w:rsidRPr="00AA0958" w:rsidRDefault="00076D46" w:rsidP="00BC1E65">
      <w:pPr>
        <w:pStyle w:val="ListParagraph"/>
        <w:numPr>
          <w:ilvl w:val="2"/>
          <w:numId w:val="21"/>
        </w:numPr>
        <w:spacing w:line="480" w:lineRule="auto"/>
        <w:jc w:val="both"/>
        <w:rPr>
          <w:rFonts w:ascii="Arial" w:eastAsia="Times New Roman" w:hAnsi="Arial" w:cs="Arial"/>
          <w:b/>
          <w:bCs/>
          <w:color w:val="000000" w:themeColor="text1"/>
          <w:shd w:val="clear" w:color="auto" w:fill="FFFFFF"/>
        </w:rPr>
      </w:pPr>
      <w:r w:rsidRPr="00AA0958">
        <w:rPr>
          <w:rFonts w:ascii="Arial" w:eastAsia="Times New Roman" w:hAnsi="Arial" w:cs="Arial"/>
          <w:b/>
          <w:bCs/>
          <w:color w:val="000000" w:themeColor="text1"/>
          <w:shd w:val="clear" w:color="auto" w:fill="FFFFFF"/>
        </w:rPr>
        <w:t xml:space="preserve">Methodology </w:t>
      </w:r>
    </w:p>
    <w:p w14:paraId="4A03FB7B" w14:textId="6D473A6E" w:rsidR="00A44690" w:rsidRPr="00DA021F" w:rsidRDefault="00076D46" w:rsidP="00AA0958">
      <w:pPr>
        <w:spacing w:line="480" w:lineRule="auto"/>
        <w:jc w:val="both"/>
        <w:rPr>
          <w:rFonts w:ascii="Arial" w:hAnsi="Arial" w:cs="Arial"/>
          <w:color w:val="000000" w:themeColor="text1"/>
        </w:rPr>
      </w:pPr>
      <w:r w:rsidRPr="00AA0958">
        <w:rPr>
          <w:rFonts w:ascii="Arial" w:eastAsia="Times New Roman" w:hAnsi="Arial" w:cs="Arial"/>
          <w:color w:val="000000" w:themeColor="text1"/>
          <w:shd w:val="clear" w:color="auto" w:fill="FFFFFF"/>
        </w:rPr>
        <w:t>This research adopted a qualitative research methodology</w:t>
      </w:r>
      <w:r w:rsidR="00BE6C5B">
        <w:rPr>
          <w:rFonts w:ascii="Arial" w:eastAsia="Times New Roman" w:hAnsi="Arial" w:cs="Arial"/>
          <w:color w:val="000000" w:themeColor="text1"/>
          <w:shd w:val="clear" w:color="auto" w:fill="FFFFFF"/>
        </w:rPr>
        <w:t xml:space="preserve"> </w:t>
      </w:r>
      <w:r w:rsidR="00A518F0">
        <w:rPr>
          <w:rFonts w:ascii="Arial" w:eastAsia="Times New Roman" w:hAnsi="Arial" w:cs="Arial"/>
          <w:color w:val="000000" w:themeColor="text1"/>
          <w:shd w:val="clear" w:color="auto" w:fill="FFFFFF"/>
        </w:rPr>
        <w:t>(</w:t>
      </w:r>
      <w:r w:rsidR="00A518F0" w:rsidRPr="00AA0958">
        <w:rPr>
          <w:rFonts w:ascii="Arial" w:hAnsi="Arial" w:cs="Arial"/>
          <w:color w:val="000000" w:themeColor="text1"/>
          <w:lang w:eastAsia="en-US"/>
        </w:rPr>
        <w:t>Creswell, 2012</w:t>
      </w:r>
      <w:r w:rsidR="00A518F0">
        <w:rPr>
          <w:rFonts w:ascii="Arial" w:eastAsia="Times New Roman" w:hAnsi="Arial" w:cs="Arial"/>
          <w:color w:val="000000" w:themeColor="text1"/>
          <w:shd w:val="clear" w:color="auto" w:fill="FFFFFF"/>
        </w:rPr>
        <w:t xml:space="preserve">) </w:t>
      </w:r>
      <w:r w:rsidRPr="00AA0958">
        <w:rPr>
          <w:rFonts w:ascii="Arial" w:hAnsi="Arial" w:cs="Arial"/>
          <w:color w:val="000000" w:themeColor="text1"/>
        </w:rPr>
        <w:t xml:space="preserve">to understand why and how participants might </w:t>
      </w:r>
      <w:r w:rsidR="00420A4D">
        <w:rPr>
          <w:rFonts w:ascii="Arial" w:hAnsi="Arial" w:cs="Arial"/>
          <w:color w:val="000000" w:themeColor="text1"/>
        </w:rPr>
        <w:t>manage</w:t>
      </w:r>
      <w:r w:rsidRPr="00AA0958">
        <w:rPr>
          <w:rFonts w:ascii="Arial" w:hAnsi="Arial" w:cs="Arial"/>
          <w:color w:val="000000" w:themeColor="text1"/>
        </w:rPr>
        <w:t xml:space="preserve"> conflict in </w:t>
      </w:r>
      <w:r w:rsidR="00E64A19">
        <w:rPr>
          <w:rFonts w:ascii="Arial" w:hAnsi="Arial" w:cs="Arial"/>
          <w:color w:val="000000" w:themeColor="text1"/>
        </w:rPr>
        <w:t xml:space="preserve">a </w:t>
      </w:r>
      <w:r w:rsidRPr="00AA0958">
        <w:rPr>
          <w:rFonts w:ascii="Arial" w:hAnsi="Arial" w:cs="Arial"/>
          <w:color w:val="000000" w:themeColor="text1"/>
        </w:rPr>
        <w:t xml:space="preserve">culturally diverse workplace. </w:t>
      </w:r>
      <w:r w:rsidR="003965F5">
        <w:rPr>
          <w:rFonts w:ascii="Arial" w:hAnsi="Arial" w:cs="Arial"/>
          <w:color w:val="000000" w:themeColor="text1"/>
        </w:rPr>
        <w:t>This methodology is “</w:t>
      </w:r>
      <w:r w:rsidR="003965F5" w:rsidRPr="003965F5">
        <w:rPr>
          <w:rFonts w:ascii="Arial" w:hAnsi="Arial" w:cs="Arial"/>
          <w:color w:val="000000" w:themeColor="text1"/>
        </w:rPr>
        <w:t>to understanding some aspect of social life and its</w:t>
      </w:r>
      <w:r w:rsidR="003965F5">
        <w:rPr>
          <w:rFonts w:ascii="Arial" w:hAnsi="Arial" w:cs="Arial"/>
          <w:color w:val="000000" w:themeColor="text1"/>
        </w:rPr>
        <w:t xml:space="preserve"> </w:t>
      </w:r>
      <w:r w:rsidR="003965F5" w:rsidRPr="003965F5">
        <w:rPr>
          <w:rFonts w:ascii="Arial" w:hAnsi="Arial" w:cs="Arial"/>
          <w:color w:val="000000" w:themeColor="text1"/>
        </w:rPr>
        <w:t>methods which (in general) generate words, rather than</w:t>
      </w:r>
      <w:r w:rsidR="003965F5">
        <w:rPr>
          <w:rFonts w:ascii="Arial" w:hAnsi="Arial" w:cs="Arial"/>
          <w:color w:val="000000" w:themeColor="text1"/>
        </w:rPr>
        <w:t xml:space="preserve"> </w:t>
      </w:r>
      <w:r w:rsidR="003965F5" w:rsidRPr="003965F5">
        <w:rPr>
          <w:rFonts w:ascii="Arial" w:hAnsi="Arial" w:cs="Arial"/>
          <w:color w:val="000000" w:themeColor="text1"/>
        </w:rPr>
        <w:t>numbers, as data for analysis</w:t>
      </w:r>
      <w:r w:rsidR="003965F5">
        <w:rPr>
          <w:rFonts w:ascii="Arial" w:hAnsi="Arial" w:cs="Arial"/>
          <w:color w:val="000000" w:themeColor="text1"/>
        </w:rPr>
        <w:t>” (</w:t>
      </w:r>
      <w:r w:rsidR="003965F5" w:rsidRPr="003965F5">
        <w:rPr>
          <w:rFonts w:ascii="Arial" w:hAnsi="Arial" w:cs="Arial"/>
          <w:color w:val="000000" w:themeColor="text1"/>
        </w:rPr>
        <w:t>McCusker</w:t>
      </w:r>
      <w:r w:rsidR="003965F5">
        <w:rPr>
          <w:rFonts w:ascii="Arial" w:hAnsi="Arial" w:cs="Arial"/>
          <w:color w:val="000000" w:themeColor="text1"/>
        </w:rPr>
        <w:t xml:space="preserve"> </w:t>
      </w:r>
      <w:r w:rsidR="003965F5" w:rsidRPr="003965F5">
        <w:rPr>
          <w:rFonts w:ascii="Arial" w:hAnsi="Arial" w:cs="Arial"/>
          <w:color w:val="000000" w:themeColor="text1"/>
        </w:rPr>
        <w:t xml:space="preserve">and </w:t>
      </w:r>
      <w:proofErr w:type="spellStart"/>
      <w:r w:rsidR="003965F5" w:rsidRPr="003965F5">
        <w:rPr>
          <w:rFonts w:ascii="Arial" w:hAnsi="Arial" w:cs="Arial"/>
          <w:color w:val="000000" w:themeColor="text1"/>
        </w:rPr>
        <w:t>Gunaydin</w:t>
      </w:r>
      <w:proofErr w:type="spellEnd"/>
      <w:r w:rsidR="003965F5">
        <w:rPr>
          <w:rFonts w:ascii="Arial" w:hAnsi="Arial" w:cs="Arial"/>
          <w:color w:val="000000" w:themeColor="text1"/>
        </w:rPr>
        <w:t xml:space="preserve">, 2015, p. 537). </w:t>
      </w:r>
      <w:r w:rsidRPr="00AA0958">
        <w:rPr>
          <w:rFonts w:ascii="Arial" w:eastAsia="Times New Roman" w:hAnsi="Arial" w:cs="Arial"/>
          <w:color w:val="000000" w:themeColor="text1"/>
          <w:shd w:val="clear" w:color="auto" w:fill="FFFFFF"/>
        </w:rPr>
        <w:t xml:space="preserve">The choice </w:t>
      </w:r>
      <w:r w:rsidR="003965F5">
        <w:rPr>
          <w:rFonts w:ascii="Arial" w:eastAsia="Times New Roman" w:hAnsi="Arial" w:cs="Arial"/>
          <w:color w:val="000000" w:themeColor="text1"/>
          <w:shd w:val="clear" w:color="auto" w:fill="FFFFFF"/>
        </w:rPr>
        <w:t xml:space="preserve">for the methodology </w:t>
      </w:r>
      <w:r w:rsidRPr="00AA0958">
        <w:rPr>
          <w:rFonts w:ascii="Arial" w:eastAsia="Times New Roman" w:hAnsi="Arial" w:cs="Arial"/>
          <w:color w:val="000000" w:themeColor="text1"/>
          <w:shd w:val="clear" w:color="auto" w:fill="FFFFFF"/>
        </w:rPr>
        <w:t xml:space="preserve">was made, firstly, by the philosophical position of this research. Specifically, CR </w:t>
      </w:r>
      <w:r w:rsidRPr="00AA0958">
        <w:rPr>
          <w:rFonts w:ascii="Arial" w:hAnsi="Arial" w:cs="Arial"/>
          <w:color w:val="000000" w:themeColor="text1"/>
          <w:lang w:eastAsia="en-US"/>
        </w:rPr>
        <w:t xml:space="preserve">offered a methodological ground to research conflict management, with considerations of objective cultural uniqueness and its interpretive dynamics. </w:t>
      </w:r>
      <w:r w:rsidR="00BE6C5B" w:rsidRPr="00AA0958">
        <w:rPr>
          <w:rFonts w:ascii="Arial" w:hAnsi="Arial" w:cs="Arial"/>
          <w:color w:val="000000" w:themeColor="text1"/>
          <w:lang w:eastAsia="en-US"/>
        </w:rPr>
        <w:t xml:space="preserve">Namely, </w:t>
      </w:r>
      <w:r w:rsidR="00BE6C5B" w:rsidRPr="00AA0958">
        <w:rPr>
          <w:rFonts w:ascii="Arial" w:eastAsia="PingFang SC" w:hAnsi="Arial" w:cs="Arial"/>
          <w:color w:val="000000" w:themeColor="text1"/>
          <w:shd w:val="clear" w:color="auto" w:fill="FFFFFF"/>
        </w:rPr>
        <w:t xml:space="preserve">conflict </w:t>
      </w:r>
      <w:r w:rsidR="00BE6C5B" w:rsidRPr="00AA0958">
        <w:rPr>
          <w:rFonts w:ascii="Arial" w:eastAsia="PingFang SC" w:hAnsi="Arial" w:cs="Arial"/>
          <w:color w:val="000000" w:themeColor="text1"/>
          <w:shd w:val="clear" w:color="auto" w:fill="FFFFFF"/>
        </w:rPr>
        <w:lastRenderedPageBreak/>
        <w:t>management “cannot be understood in terms of causal relationships that do not take account of the situation that human actions are based upon the actor’s interpretation of events, his or her social meanings, intentions, motives, attitudes and beliefs” (Gill et al</w:t>
      </w:r>
      <w:r w:rsidR="00BE6C5B">
        <w:rPr>
          <w:rFonts w:ascii="Arial" w:eastAsia="PingFang SC" w:hAnsi="Arial" w:cs="Arial"/>
          <w:color w:val="000000" w:themeColor="text1"/>
          <w:shd w:val="clear" w:color="auto" w:fill="FFFFFF"/>
        </w:rPr>
        <w:t>.,</w:t>
      </w:r>
      <w:r w:rsidR="00BE6C5B" w:rsidRPr="00AA0958">
        <w:rPr>
          <w:rFonts w:ascii="Arial" w:eastAsia="PingFang SC" w:hAnsi="Arial" w:cs="Arial"/>
          <w:color w:val="000000" w:themeColor="text1"/>
          <w:shd w:val="clear" w:color="auto" w:fill="FFFFFF"/>
        </w:rPr>
        <w:t xml:space="preserve"> 2010, p. 60)</w:t>
      </w:r>
      <w:r w:rsidR="00BE6C5B" w:rsidRPr="00AA0958">
        <w:rPr>
          <w:rFonts w:ascii="Arial" w:hAnsi="Arial" w:cs="Arial"/>
          <w:color w:val="000000" w:themeColor="text1"/>
          <w:lang w:eastAsia="en-US"/>
        </w:rPr>
        <w:t>.</w:t>
      </w:r>
      <w:r w:rsidR="00BE6C5B">
        <w:rPr>
          <w:rFonts w:ascii="Arial" w:hAnsi="Arial" w:cs="Arial"/>
          <w:color w:val="000000" w:themeColor="text1"/>
          <w:lang w:eastAsia="en-US"/>
        </w:rPr>
        <w:t xml:space="preserve"> </w:t>
      </w:r>
      <w:r w:rsidRPr="00AA0958">
        <w:rPr>
          <w:rFonts w:ascii="Arial" w:hAnsi="Arial" w:cs="Arial"/>
          <w:color w:val="000000" w:themeColor="text1"/>
          <w:lang w:eastAsia="en-US"/>
        </w:rPr>
        <w:t xml:space="preserve">It </w:t>
      </w:r>
      <w:r w:rsidR="00BE6C5B">
        <w:rPr>
          <w:rFonts w:ascii="Arial" w:hAnsi="Arial" w:cs="Arial"/>
          <w:color w:val="000000" w:themeColor="text1"/>
          <w:lang w:eastAsia="en-US"/>
        </w:rPr>
        <w:t xml:space="preserve">fundamentally </w:t>
      </w:r>
      <w:r w:rsidRPr="00AA0958">
        <w:rPr>
          <w:rFonts w:ascii="Arial" w:hAnsi="Arial" w:cs="Arial"/>
          <w:color w:val="000000" w:themeColor="text1"/>
          <w:lang w:eastAsia="en-US"/>
        </w:rPr>
        <w:t xml:space="preserve">required </w:t>
      </w:r>
      <w:r w:rsidRPr="00AA0958">
        <w:rPr>
          <w:rFonts w:ascii="Arial" w:eastAsia="PingFang SC" w:hAnsi="Arial" w:cs="Arial"/>
          <w:color w:val="000000" w:themeColor="text1"/>
          <w:shd w:val="clear" w:color="auto" w:fill="FFFFFF"/>
        </w:rPr>
        <w:t xml:space="preserve">researchers to not only look at patterns of </w:t>
      </w:r>
      <w:r w:rsidRPr="00DA021F">
        <w:rPr>
          <w:rFonts w:ascii="Arial" w:eastAsia="PingFang SC" w:hAnsi="Arial" w:cs="Arial"/>
          <w:color w:val="000000" w:themeColor="text1"/>
          <w:shd w:val="clear" w:color="auto" w:fill="FFFFFF"/>
        </w:rPr>
        <w:t>people’s behaviour, but also the deeper reasons and meaning of it (Xian and Meng-Lewis</w:t>
      </w:r>
      <w:r w:rsidR="0030360E"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2018).</w:t>
      </w:r>
      <w:r w:rsidRPr="00DA021F">
        <w:rPr>
          <w:rFonts w:ascii="Arial" w:hAnsi="Arial" w:cs="Arial"/>
          <w:color w:val="000000" w:themeColor="text1"/>
          <w:lang w:eastAsia="en-US"/>
        </w:rPr>
        <w:t xml:space="preserve"> </w:t>
      </w:r>
    </w:p>
    <w:p w14:paraId="63385163" w14:textId="77777777" w:rsidR="00A518F0" w:rsidRPr="00DA021F" w:rsidRDefault="00A518F0" w:rsidP="00A518F0">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 theoretical framework of this research also informed a qualitative methodology. As explained in section 2.3, social identification is a continuous, self-defining process (Hopkins and Reicher, 2011). This implies that cultural, work, gender, and other identification all require investigations on people’s interactions and perceptions at the workplace. Taking work identity as an example, Ibarra (2004) specifies three mechanisms in work identity construction (Section 2.3.3), so it is essential to ask people how they learn new things, interact with other employees, and make meaning of who they are. These questions could therefore not be answered without directly asking people. </w:t>
      </w:r>
    </w:p>
    <w:p w14:paraId="09D8BE04" w14:textId="7F56371D" w:rsidR="00297A1A" w:rsidRPr="00DA021F" w:rsidRDefault="00297A1A" w:rsidP="00297A1A">
      <w:pPr>
        <w:spacing w:line="480" w:lineRule="auto"/>
        <w:ind w:firstLine="720"/>
        <w:jc w:val="both"/>
        <w:rPr>
          <w:rFonts w:ascii="Arial" w:hAnsi="Arial" w:cs="Arial"/>
          <w:color w:val="000000" w:themeColor="text1"/>
          <w:lang w:eastAsia="en-US"/>
        </w:rPr>
      </w:pPr>
      <w:r w:rsidRPr="00DA021F">
        <w:rPr>
          <w:rFonts w:ascii="Arial" w:hAnsi="Arial" w:cs="Arial"/>
          <w:color w:val="000000" w:themeColor="text1"/>
        </w:rPr>
        <w:t xml:space="preserve">Lastly, conflict management behaviour is hard to fully quantify. This was because in the social world, a social event is different across different space and time (Hu, 2018). Namely, individuals’ behaviours and activities in a conflict situation were highly different under different conditions, so it could be hard to quantify individuals’ behaviour. Instead, the key was to investigate personal experience and process of dealing with conflicts under various contexts/circumstances (Bryman, 2016). </w:t>
      </w:r>
      <w:r w:rsidRPr="00DA021F">
        <w:rPr>
          <w:rFonts w:ascii="Arial" w:hAnsi="Arial" w:cs="Arial"/>
          <w:color w:val="000000" w:themeColor="text1"/>
          <w:lang w:eastAsia="en-US"/>
        </w:rPr>
        <w:t xml:space="preserve">For these reasons, a qualitative methodology was chosen </w:t>
      </w:r>
      <w:r w:rsidRPr="00DA021F">
        <w:rPr>
          <w:rFonts w:ascii="Arial" w:eastAsia="Times New Roman" w:hAnsi="Arial" w:cs="Arial"/>
          <w:color w:val="000000" w:themeColor="text1"/>
          <w:shd w:val="clear" w:color="auto" w:fill="FFFFFF"/>
        </w:rPr>
        <w:t xml:space="preserve">to understand why and how people respond to social events in a certain way in different situations </w:t>
      </w:r>
      <w:r w:rsidRPr="00DA021F">
        <w:rPr>
          <w:rFonts w:ascii="Arial" w:hAnsi="Arial" w:cs="Arial"/>
          <w:color w:val="000000" w:themeColor="text1"/>
        </w:rPr>
        <w:t>(</w:t>
      </w:r>
      <w:r w:rsidRPr="00DA021F">
        <w:rPr>
          <w:rFonts w:ascii="Arial" w:hAnsi="Arial" w:cs="Arial"/>
          <w:color w:val="000000" w:themeColor="text1"/>
          <w:lang w:eastAsia="en-US"/>
        </w:rPr>
        <w:t>Creswell, 2012</w:t>
      </w:r>
      <w:r w:rsidRPr="00DA021F">
        <w:rPr>
          <w:rFonts w:ascii="Arial" w:hAnsi="Arial" w:cs="Arial"/>
          <w:color w:val="000000" w:themeColor="text1"/>
        </w:rPr>
        <w:t>)</w:t>
      </w:r>
      <w:r w:rsidRPr="00DA021F">
        <w:rPr>
          <w:rFonts w:ascii="Arial" w:eastAsia="Times New Roman" w:hAnsi="Arial" w:cs="Arial"/>
          <w:color w:val="000000" w:themeColor="text1"/>
          <w:shd w:val="clear" w:color="auto" w:fill="FFFFFF"/>
        </w:rPr>
        <w:t>.</w:t>
      </w:r>
    </w:p>
    <w:p w14:paraId="63DB2085" w14:textId="5A7DFDA3" w:rsidR="00297A1A" w:rsidRPr="00DA021F" w:rsidRDefault="00297A1A" w:rsidP="00297A1A">
      <w:pPr>
        <w:spacing w:line="480" w:lineRule="auto"/>
        <w:ind w:firstLine="720"/>
        <w:jc w:val="both"/>
        <w:rPr>
          <w:rFonts w:ascii="Arial" w:hAnsi="Arial" w:cs="Arial"/>
          <w:color w:val="000000" w:themeColor="text1"/>
          <w:lang w:eastAsia="en-US"/>
        </w:rPr>
      </w:pPr>
      <w:r w:rsidRPr="00DA021F">
        <w:rPr>
          <w:rFonts w:ascii="Arial" w:hAnsi="Arial" w:cs="Arial"/>
          <w:color w:val="000000" w:themeColor="text1"/>
          <w:lang w:eastAsia="en-US"/>
        </w:rPr>
        <w:t xml:space="preserve">Accordingly, </w:t>
      </w:r>
      <w:r w:rsidRPr="00DA021F">
        <w:rPr>
          <w:rFonts w:ascii="Arial" w:eastAsia="PingFang SC" w:hAnsi="Arial" w:cs="Arial"/>
          <w:color w:val="000000" w:themeColor="text1"/>
          <w:shd w:val="clear" w:color="auto" w:fill="FFFFFF"/>
        </w:rPr>
        <w:t>this research adopted an in-depth interviewing research method (</w:t>
      </w:r>
      <w:proofErr w:type="spellStart"/>
      <w:r w:rsidRPr="00DA021F">
        <w:rPr>
          <w:rFonts w:ascii="Arial" w:eastAsia="PingFang SC" w:hAnsi="Arial" w:cs="Arial"/>
          <w:color w:val="000000" w:themeColor="text1"/>
          <w:shd w:val="clear" w:color="auto" w:fill="FFFFFF"/>
        </w:rPr>
        <w:t>Chiumento</w:t>
      </w:r>
      <w:proofErr w:type="spellEnd"/>
      <w:r w:rsidRPr="00DA021F">
        <w:rPr>
          <w:rFonts w:ascii="Arial" w:eastAsia="PingFang SC" w:hAnsi="Arial" w:cs="Arial"/>
          <w:color w:val="000000" w:themeColor="text1"/>
          <w:shd w:val="clear" w:color="auto" w:fill="FFFFFF"/>
        </w:rPr>
        <w:t xml:space="preserve"> et al., 2018). </w:t>
      </w:r>
      <w:r w:rsidRPr="00DA021F">
        <w:rPr>
          <w:rFonts w:ascii="Arial" w:hAnsi="Arial" w:cs="Arial"/>
          <w:color w:val="000000" w:themeColor="text1"/>
        </w:rPr>
        <w:t xml:space="preserve">‘In-depth’ means to explore participants’ inner conversation </w:t>
      </w:r>
      <w:r w:rsidRPr="00DA021F">
        <w:rPr>
          <w:rFonts w:ascii="Arial" w:hAnsi="Arial" w:cs="Arial"/>
          <w:color w:val="000000" w:themeColor="text1"/>
        </w:rPr>
        <w:lastRenderedPageBreak/>
        <w:t xml:space="preserve">and reasoning processes that go beyond surface-level answers (Fletcher, 2017). </w:t>
      </w:r>
      <w:r w:rsidRPr="00DA021F">
        <w:rPr>
          <w:rFonts w:ascii="Arial" w:eastAsia="PingFang SC" w:hAnsi="Arial" w:cs="Arial"/>
          <w:color w:val="000000" w:themeColor="text1"/>
          <w:shd w:val="clear" w:color="auto" w:fill="FFFFFF"/>
        </w:rPr>
        <w:t xml:space="preserve">This choice was informed by the CR views on conflict. Specifically, </w:t>
      </w:r>
      <w:r w:rsidRPr="00DA021F">
        <w:rPr>
          <w:rFonts w:ascii="Arial" w:hAnsi="Arial" w:cs="Arial"/>
          <w:color w:val="000000" w:themeColor="text1"/>
        </w:rPr>
        <w:t>interviewing not only helped investigate personal experience at the empirical level, but also actual events and mechanisms which led to such experience and events (</w:t>
      </w:r>
      <w:r w:rsidRPr="00DA021F">
        <w:rPr>
          <w:rFonts w:ascii="Arial" w:eastAsia="Times New Roman" w:hAnsi="Arial" w:cs="Arial"/>
          <w:color w:val="000000" w:themeColor="text1"/>
          <w:shd w:val="clear" w:color="auto" w:fill="FFFFFF"/>
        </w:rPr>
        <w:t xml:space="preserve">Smith and </w:t>
      </w:r>
      <w:proofErr w:type="spellStart"/>
      <w:r w:rsidRPr="00DA021F">
        <w:rPr>
          <w:rFonts w:ascii="Arial" w:eastAsia="Times New Roman" w:hAnsi="Arial" w:cs="Arial"/>
          <w:color w:val="000000" w:themeColor="text1"/>
          <w:shd w:val="clear" w:color="auto" w:fill="FFFFFF"/>
        </w:rPr>
        <w:t>Elger</w:t>
      </w:r>
      <w:proofErr w:type="spellEnd"/>
      <w:r w:rsidRPr="00DA021F">
        <w:rPr>
          <w:rFonts w:ascii="Arial" w:eastAsia="Times New Roman" w:hAnsi="Arial" w:cs="Arial"/>
          <w:color w:val="000000" w:themeColor="text1"/>
          <w:shd w:val="clear" w:color="auto" w:fill="FFFFFF"/>
        </w:rPr>
        <w:t>, 2012</w:t>
      </w:r>
      <w:r w:rsidRPr="00DA021F">
        <w:rPr>
          <w:rFonts w:ascii="Arial" w:hAnsi="Arial" w:cs="Arial"/>
          <w:color w:val="000000" w:themeColor="text1"/>
        </w:rPr>
        <w:t xml:space="preserve">). It </w:t>
      </w:r>
      <w:r w:rsidRPr="00DA021F">
        <w:rPr>
          <w:rFonts w:ascii="Arial" w:eastAsia="PingFang SC" w:hAnsi="Arial" w:cs="Arial"/>
          <w:color w:val="000000" w:themeColor="text1"/>
          <w:shd w:val="clear" w:color="auto" w:fill="FFFFFF"/>
          <w14:ligatures w14:val="none"/>
        </w:rPr>
        <w:t xml:space="preserve">allowed researchers to interpret results </w:t>
      </w:r>
      <w:proofErr w:type="gramStart"/>
      <w:r w:rsidRPr="00DA021F">
        <w:rPr>
          <w:rFonts w:ascii="Arial" w:eastAsia="PingFang SC" w:hAnsi="Arial" w:cs="Arial"/>
          <w:color w:val="000000" w:themeColor="text1"/>
          <w:shd w:val="clear" w:color="auto" w:fill="FFFFFF"/>
          <w14:ligatures w14:val="none"/>
        </w:rPr>
        <w:t>on the basis of</w:t>
      </w:r>
      <w:proofErr w:type="gramEnd"/>
      <w:r w:rsidRPr="00DA021F">
        <w:rPr>
          <w:rFonts w:ascii="Arial" w:eastAsia="PingFang SC" w:hAnsi="Arial" w:cs="Arial"/>
          <w:color w:val="000000" w:themeColor="text1"/>
          <w:shd w:val="clear" w:color="auto" w:fill="FFFFFF"/>
          <w14:ligatures w14:val="none"/>
        </w:rPr>
        <w:t xml:space="preserve"> personal behaviour, and the contexts under which the behaviour is performed, which are “apt to be superior to quantitative data in density of information, vividness and clarity of meaning-characteristics more important in holistic work, than precision and reproducibility” (Weiss, 1968, cited in </w:t>
      </w:r>
      <w:proofErr w:type="spellStart"/>
      <w:r w:rsidRPr="00DA021F">
        <w:rPr>
          <w:rFonts w:ascii="Arial" w:eastAsia="PingFang SC" w:hAnsi="Arial" w:cs="Arial"/>
          <w:color w:val="000000" w:themeColor="text1"/>
          <w:shd w:val="clear" w:color="auto" w:fill="FFFFFF"/>
          <w14:ligatures w14:val="none"/>
        </w:rPr>
        <w:t>Jick</w:t>
      </w:r>
      <w:proofErr w:type="spellEnd"/>
      <w:r w:rsidRPr="00DA021F">
        <w:rPr>
          <w:rFonts w:ascii="Arial" w:eastAsia="PingFang SC" w:hAnsi="Arial" w:cs="Arial"/>
          <w:color w:val="000000" w:themeColor="text1"/>
          <w:shd w:val="clear" w:color="auto" w:fill="FFFFFF"/>
          <w14:ligatures w14:val="none"/>
        </w:rPr>
        <w:t xml:space="preserve">, 1979, p. 609). A useful example is </w:t>
      </w:r>
      <w:proofErr w:type="spellStart"/>
      <w:r w:rsidRPr="00DA021F">
        <w:rPr>
          <w:rFonts w:ascii="Arial" w:eastAsia="PingFang SC" w:hAnsi="Arial" w:cs="Arial"/>
          <w:color w:val="000000" w:themeColor="text1"/>
          <w:shd w:val="clear" w:color="auto" w:fill="FFFFFF"/>
          <w14:ligatures w14:val="none"/>
        </w:rPr>
        <w:t>Latreille</w:t>
      </w:r>
      <w:proofErr w:type="spellEnd"/>
      <w:r w:rsidRPr="00DA021F">
        <w:rPr>
          <w:rFonts w:ascii="Arial" w:eastAsia="PingFang SC" w:hAnsi="Arial" w:cs="Arial"/>
          <w:color w:val="000000" w:themeColor="text1"/>
          <w:shd w:val="clear" w:color="auto" w:fill="FFFFFF"/>
          <w14:ligatures w14:val="none"/>
        </w:rPr>
        <w:t xml:space="preserve"> and </w:t>
      </w:r>
      <w:proofErr w:type="spellStart"/>
      <w:r w:rsidRPr="00DA021F">
        <w:rPr>
          <w:rFonts w:ascii="Arial" w:eastAsia="PingFang SC" w:hAnsi="Arial" w:cs="Arial"/>
          <w:color w:val="000000" w:themeColor="text1"/>
          <w:shd w:val="clear" w:color="auto" w:fill="FFFFFF"/>
          <w14:ligatures w14:val="none"/>
        </w:rPr>
        <w:t>Saundry’s</w:t>
      </w:r>
      <w:proofErr w:type="spellEnd"/>
      <w:r w:rsidRPr="00DA021F">
        <w:rPr>
          <w:rFonts w:ascii="Arial" w:eastAsia="PingFang SC" w:hAnsi="Arial" w:cs="Arial"/>
          <w:color w:val="000000" w:themeColor="text1"/>
          <w:shd w:val="clear" w:color="auto" w:fill="FFFFFF"/>
          <w14:ligatures w14:val="none"/>
        </w:rPr>
        <w:t xml:space="preserve"> (2016) research on integrated conflict management systems in the UK. The adoption of qualitative methods (interviews) enabled them to explore this issue by examining employees’ and managers’ deep perceptions of interactions, which helped to provide more convincing evidence about the effects and challenges of implementing such systems in the UK context. </w:t>
      </w:r>
      <w:r w:rsidRPr="00DA021F">
        <w:rPr>
          <w:rFonts w:ascii="Arial" w:hAnsi="Arial" w:cs="Arial"/>
          <w:color w:val="000000" w:themeColor="text1"/>
        </w:rPr>
        <w:t xml:space="preserve">Consequently, </w:t>
      </w:r>
      <w:r w:rsidRPr="00DA021F">
        <w:rPr>
          <w:rFonts w:ascii="Arial" w:eastAsia="PingFang SC" w:hAnsi="Arial" w:cs="Arial"/>
          <w:color w:val="000000" w:themeColor="text1"/>
          <w:shd w:val="clear" w:color="auto" w:fill="FFFFFF"/>
        </w:rPr>
        <w:t xml:space="preserve">interviewing was </w:t>
      </w:r>
      <w:r w:rsidRPr="00DA021F">
        <w:rPr>
          <w:rFonts w:ascii="Arial" w:hAnsi="Arial" w:cs="Arial"/>
          <w:color w:val="000000" w:themeColor="text1"/>
          <w:lang w:eastAsia="en-US"/>
        </w:rPr>
        <w:t xml:space="preserve">suitable to explore conflict management in organisations, where there are complex groups, group culture and identities (King, 2004). </w:t>
      </w:r>
    </w:p>
    <w:p w14:paraId="0F0BBDDB" w14:textId="177BF17A" w:rsidR="00076D46" w:rsidRPr="00DA021F" w:rsidRDefault="00297A1A" w:rsidP="00297A1A">
      <w:pPr>
        <w:spacing w:line="480" w:lineRule="auto"/>
        <w:ind w:firstLine="720"/>
        <w:jc w:val="both"/>
        <w:rPr>
          <w:rFonts w:ascii="Arial" w:eastAsia="Arial" w:hAnsi="Arial" w:cs="Arial"/>
          <w:color w:val="000000" w:themeColor="text1"/>
        </w:rPr>
      </w:pPr>
      <w:r w:rsidRPr="00DA021F">
        <w:rPr>
          <w:rFonts w:ascii="Arial" w:hAnsi="Arial" w:cs="Arial"/>
          <w:color w:val="000000" w:themeColor="text1"/>
          <w:lang w:eastAsia="en-US"/>
        </w:rPr>
        <w:t xml:space="preserve">Overall, a qualitative methodology is </w:t>
      </w:r>
      <w:r w:rsidRPr="00DA021F">
        <w:rPr>
          <w:rFonts w:ascii="Arial" w:hAnsi="Arial" w:cs="Arial"/>
          <w:color w:val="000000" w:themeColor="text1"/>
        </w:rPr>
        <w:t>critical to understand the logics and reasons behind individuals’ salient social identity and conflict management behaviour.</w:t>
      </w:r>
      <w:r w:rsidRPr="00DA021F">
        <w:rPr>
          <w:rFonts w:ascii="Arial" w:eastAsia="Arial" w:hAnsi="Arial" w:cs="Arial"/>
          <w:color w:val="000000" w:themeColor="text1"/>
        </w:rPr>
        <w:t xml:space="preserve"> It c</w:t>
      </w:r>
      <w:r w:rsidRPr="00DA021F">
        <w:rPr>
          <w:rFonts w:ascii="Arial" w:hAnsi="Arial" w:cs="Arial"/>
          <w:color w:val="000000" w:themeColor="text1"/>
          <w:lang w:eastAsia="en-US"/>
        </w:rPr>
        <w:t>ould offer rich insights to readers’ knowledge by in-depth investigations, “especially in the case that runs counter to the existing rule” (</w:t>
      </w:r>
      <w:r w:rsidRPr="00DA021F">
        <w:rPr>
          <w:rFonts w:ascii="Arial" w:eastAsia="Times New Roman" w:hAnsi="Arial" w:cs="Arial"/>
          <w:color w:val="000000" w:themeColor="text1"/>
          <w:shd w:val="clear" w:color="auto" w:fill="FFFFFF"/>
        </w:rPr>
        <w:t xml:space="preserve">Smith and </w:t>
      </w:r>
      <w:proofErr w:type="spellStart"/>
      <w:r w:rsidRPr="00DA021F">
        <w:rPr>
          <w:rFonts w:ascii="Arial" w:eastAsia="Times New Roman" w:hAnsi="Arial" w:cs="Arial"/>
          <w:color w:val="000000" w:themeColor="text1"/>
          <w:shd w:val="clear" w:color="auto" w:fill="FFFFFF"/>
        </w:rPr>
        <w:t>Elger</w:t>
      </w:r>
      <w:proofErr w:type="spellEnd"/>
      <w:r w:rsidRPr="00DA021F">
        <w:rPr>
          <w:rFonts w:ascii="Arial" w:eastAsia="Times New Roman" w:hAnsi="Arial" w:cs="Arial"/>
          <w:color w:val="000000" w:themeColor="text1"/>
          <w:shd w:val="clear" w:color="auto" w:fill="FFFFFF"/>
        </w:rPr>
        <w:t xml:space="preserve">, 2012. </w:t>
      </w:r>
      <w:r w:rsidRPr="00DA021F">
        <w:rPr>
          <w:rFonts w:ascii="Arial" w:hAnsi="Arial" w:cs="Arial"/>
          <w:color w:val="000000" w:themeColor="text1"/>
          <w:lang w:eastAsia="en-US"/>
        </w:rPr>
        <w:t xml:space="preserve">p. 439). </w:t>
      </w:r>
      <w:r w:rsidRPr="00DA021F">
        <w:rPr>
          <w:rFonts w:ascii="Arial" w:hAnsi="Arial" w:cs="Arial"/>
          <w:color w:val="000000" w:themeColor="text1"/>
        </w:rPr>
        <w:t>However, qualitative methodologies have drawbacks too, and these are discussed in relation to this thesis in Section 8.5.</w:t>
      </w:r>
    </w:p>
    <w:p w14:paraId="507F300F" w14:textId="53E87D6C" w:rsidR="00076D46" w:rsidRPr="00DA021F" w:rsidRDefault="008E13FE" w:rsidP="00BC1E65">
      <w:pPr>
        <w:pStyle w:val="Heading2"/>
        <w:numPr>
          <w:ilvl w:val="1"/>
          <w:numId w:val="21"/>
        </w:numPr>
        <w:spacing w:line="480" w:lineRule="auto"/>
        <w:rPr>
          <w:shd w:val="clear" w:color="auto" w:fill="FFFFFF"/>
        </w:rPr>
      </w:pPr>
      <w:r w:rsidRPr="00DA021F">
        <w:rPr>
          <w:shd w:val="clear" w:color="auto" w:fill="FFFFFF"/>
        </w:rPr>
        <w:lastRenderedPageBreak/>
        <w:t xml:space="preserve"> </w:t>
      </w:r>
      <w:bookmarkStart w:id="24" w:name="_Toc169148933"/>
      <w:r w:rsidR="00076D46" w:rsidRPr="00DA021F">
        <w:rPr>
          <w:shd w:val="clear" w:color="auto" w:fill="FFFFFF"/>
        </w:rPr>
        <w:t>Implementation of research design</w:t>
      </w:r>
      <w:bookmarkEnd w:id="24"/>
      <w:r w:rsidR="00076D46" w:rsidRPr="00DA021F">
        <w:rPr>
          <w:shd w:val="clear" w:color="auto" w:fill="FFFFFF"/>
        </w:rPr>
        <w:t xml:space="preserve"> </w:t>
      </w:r>
    </w:p>
    <w:p w14:paraId="3A637D73" w14:textId="4E9036ED" w:rsidR="00076D46" w:rsidRPr="00DA021F" w:rsidRDefault="00076D46" w:rsidP="00AA0958">
      <w:pPr>
        <w:spacing w:line="480" w:lineRule="auto"/>
        <w:jc w:val="both"/>
        <w:rPr>
          <w:rFonts w:ascii="Arial" w:eastAsia="PingFang SC" w:hAnsi="Arial" w:cs="Arial"/>
          <w:iCs/>
          <w:color w:val="000000" w:themeColor="text1"/>
          <w:shd w:val="clear" w:color="auto" w:fill="FFFFFF"/>
        </w:rPr>
      </w:pPr>
      <w:r w:rsidRPr="00DA021F">
        <w:rPr>
          <w:rFonts w:ascii="Arial" w:eastAsia="PingFang SC" w:hAnsi="Arial" w:cs="Arial"/>
          <w:iCs/>
          <w:color w:val="000000" w:themeColor="text1"/>
          <w:shd w:val="clear" w:color="auto" w:fill="FFFFFF"/>
        </w:rPr>
        <w:t>This section gives details on the data collection process. Steps included are the recruitment of participants, interviewing process, data analysis, and the challenges faced in each of the steps and the practices</w:t>
      </w:r>
      <w:r w:rsidR="00BE0C5E" w:rsidRPr="00DA021F">
        <w:rPr>
          <w:rFonts w:ascii="Arial" w:eastAsia="PingFang SC" w:hAnsi="Arial" w:cs="Arial"/>
          <w:iCs/>
          <w:color w:val="000000" w:themeColor="text1"/>
          <w:shd w:val="clear" w:color="auto" w:fill="FFFFFF"/>
        </w:rPr>
        <w:t xml:space="preserve"> taken to handle the challenges</w:t>
      </w:r>
      <w:r w:rsidRPr="00DA021F">
        <w:rPr>
          <w:rFonts w:ascii="Arial" w:eastAsia="PingFang SC" w:hAnsi="Arial" w:cs="Arial"/>
          <w:iCs/>
          <w:color w:val="000000" w:themeColor="text1"/>
          <w:shd w:val="clear" w:color="auto" w:fill="FFFFFF"/>
        </w:rPr>
        <w:t xml:space="preserve">. </w:t>
      </w:r>
    </w:p>
    <w:p w14:paraId="15D081FE" w14:textId="77777777" w:rsidR="00076D46" w:rsidRPr="00DA021F" w:rsidRDefault="00076D46" w:rsidP="00AA0958">
      <w:pPr>
        <w:spacing w:line="480" w:lineRule="auto"/>
        <w:jc w:val="both"/>
        <w:rPr>
          <w:rFonts w:ascii="Arial" w:eastAsia="PingFang SC" w:hAnsi="Arial" w:cs="Arial"/>
          <w:iCs/>
          <w:color w:val="000000" w:themeColor="text1"/>
          <w:shd w:val="clear" w:color="auto" w:fill="FFFFFF"/>
        </w:rPr>
      </w:pPr>
    </w:p>
    <w:p w14:paraId="7B179F3F" w14:textId="77777777" w:rsidR="00076D46" w:rsidRPr="00DA021F" w:rsidRDefault="00076D46" w:rsidP="00BC1E65">
      <w:pPr>
        <w:pStyle w:val="ListParagraph"/>
        <w:numPr>
          <w:ilvl w:val="2"/>
          <w:numId w:val="21"/>
        </w:numPr>
        <w:spacing w:line="480" w:lineRule="auto"/>
        <w:jc w:val="both"/>
        <w:rPr>
          <w:rFonts w:ascii="Arial" w:eastAsia="PingFang SC" w:hAnsi="Arial" w:cs="Arial"/>
          <w:b/>
          <w:bCs/>
          <w:iCs/>
          <w:color w:val="000000" w:themeColor="text1"/>
          <w:shd w:val="clear" w:color="auto" w:fill="FFFFFF"/>
        </w:rPr>
      </w:pPr>
      <w:r w:rsidRPr="00DA021F">
        <w:rPr>
          <w:rFonts w:ascii="Arial" w:eastAsia="PingFang SC" w:hAnsi="Arial" w:cs="Arial"/>
          <w:b/>
          <w:bCs/>
          <w:iCs/>
          <w:color w:val="000000" w:themeColor="text1"/>
          <w:shd w:val="clear" w:color="auto" w:fill="FFFFFF"/>
        </w:rPr>
        <w:t xml:space="preserve">Recruitment process </w:t>
      </w:r>
    </w:p>
    <w:p w14:paraId="54453A02" w14:textId="77777777" w:rsidR="00076D46" w:rsidRPr="00DA021F" w:rsidRDefault="00076D46" w:rsidP="00BC1E65">
      <w:pPr>
        <w:pStyle w:val="ListParagraph"/>
        <w:numPr>
          <w:ilvl w:val="3"/>
          <w:numId w:val="21"/>
        </w:num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Sampling strategies and implementation </w:t>
      </w:r>
    </w:p>
    <w:p w14:paraId="7ECF3DF5" w14:textId="42AB547E" w:rsidR="00076D46" w:rsidRPr="00DA021F" w:rsidRDefault="00076D46" w:rsidP="00AA0958">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The sampling strategy in this research was purposive in nature: to recruit suitable participants broadly through online channels and aided by a snowballing approach (Xian and Meng-Lewis, 2018). There were two recruitment principles. Firstly, individuals were suitable for this research </w:t>
      </w:r>
      <w:proofErr w:type="gramStart"/>
      <w:r w:rsidRPr="00DA021F">
        <w:rPr>
          <w:rFonts w:ascii="Arial" w:eastAsia="PingFang SC" w:hAnsi="Arial" w:cs="Arial"/>
          <w:color w:val="000000" w:themeColor="text1"/>
          <w:shd w:val="clear" w:color="auto" w:fill="FFFFFF"/>
        </w:rPr>
        <w:t>as long as</w:t>
      </w:r>
      <w:proofErr w:type="gramEnd"/>
      <w:r w:rsidRPr="00DA021F">
        <w:rPr>
          <w:rFonts w:ascii="Arial" w:eastAsia="PingFang SC" w:hAnsi="Arial" w:cs="Arial"/>
          <w:color w:val="000000" w:themeColor="text1"/>
          <w:shd w:val="clear" w:color="auto" w:fill="FFFFFF"/>
        </w:rPr>
        <w:t xml:space="preserve"> they and the organisations in which they worked met the selection criteria set out below, even if they were not from the same organisation. </w:t>
      </w:r>
    </w:p>
    <w:p w14:paraId="6F88DB09" w14:textId="77777777" w:rsidR="00076D46" w:rsidRPr="00DA021F" w:rsidRDefault="00076D46" w:rsidP="00AA0958">
      <w:pPr>
        <w:spacing w:line="480" w:lineRule="auto"/>
        <w:ind w:firstLineChars="100" w:firstLine="24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1. Participants should work in Chinese-based organisations operating in the UK. </w:t>
      </w:r>
    </w:p>
    <w:p w14:paraId="7047CBFF" w14:textId="3F8B7DBC" w:rsidR="00076D46" w:rsidRPr="00DA021F" w:rsidRDefault="00076D46" w:rsidP="00AA0958">
      <w:pPr>
        <w:spacing w:line="480" w:lineRule="auto"/>
        <w:ind w:firstLineChars="100" w:firstLine="24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2. The organisations which participants work</w:t>
      </w:r>
      <w:r w:rsidR="009117B5" w:rsidRPr="00DA021F">
        <w:rPr>
          <w:rFonts w:ascii="Arial" w:eastAsia="PingFang SC" w:hAnsi="Arial" w:cs="Arial"/>
          <w:color w:val="000000" w:themeColor="text1"/>
          <w:shd w:val="clear" w:color="auto" w:fill="FFFFFF"/>
        </w:rPr>
        <w:t>ed</w:t>
      </w:r>
      <w:r w:rsidRPr="00DA021F">
        <w:rPr>
          <w:rFonts w:ascii="Arial" w:eastAsia="PingFang SC" w:hAnsi="Arial" w:cs="Arial"/>
          <w:color w:val="000000" w:themeColor="text1"/>
          <w:shd w:val="clear" w:color="auto" w:fill="FFFFFF"/>
        </w:rPr>
        <w:t xml:space="preserve"> in should ideally have large</w:t>
      </w:r>
      <w:r w:rsidR="00F73055" w:rsidRPr="00DA021F">
        <w:rPr>
          <w:rFonts w:ascii="Arial" w:eastAsia="PingFang SC" w:hAnsi="Arial" w:cs="Arial"/>
          <w:color w:val="000000" w:themeColor="text1"/>
          <w:shd w:val="clear" w:color="auto" w:fill="FFFFFF"/>
        </w:rPr>
        <w:t>r (more than 250 employees based on most UK studies, such as McAdam et al., 2004)</w:t>
      </w:r>
      <w:r w:rsidRPr="00DA021F">
        <w:rPr>
          <w:rFonts w:ascii="Arial" w:eastAsia="PingFang SC" w:hAnsi="Arial" w:cs="Arial"/>
          <w:color w:val="000000" w:themeColor="text1"/>
          <w:shd w:val="clear" w:color="auto" w:fill="FFFFFF"/>
        </w:rPr>
        <w:t xml:space="preserve"> numbers of employees from both countries. </w:t>
      </w:r>
    </w:p>
    <w:p w14:paraId="0D69ECDA" w14:textId="77777777" w:rsidR="00076D46" w:rsidRPr="00DA021F" w:rsidRDefault="00076D46" w:rsidP="00AA0958">
      <w:pPr>
        <w:spacing w:line="480" w:lineRule="auto"/>
        <w:ind w:firstLineChars="100" w:firstLine="24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3. Participants should be a Chinese employee or manager, or a UK employee or manager. </w:t>
      </w:r>
    </w:p>
    <w:p w14:paraId="283E04EF" w14:textId="77777777" w:rsidR="00297A1A" w:rsidRPr="00DA021F" w:rsidRDefault="00297A1A" w:rsidP="00297A1A">
      <w:pPr>
        <w:spacing w:line="480" w:lineRule="auto"/>
        <w:ind w:firstLineChars="100" w:firstLine="24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4. Participants should ideally have worked in the company for more than one year, so they were more likely to have experience of working with others from different cultural backgrounds. For participants who worked less than one year, the researcher asked them prior to interview if they had worked with international workers to ensure they had experiences of cross-cultural interactions. </w:t>
      </w:r>
    </w:p>
    <w:p w14:paraId="05F08AAD" w14:textId="5301A5B5" w:rsidR="00076D46" w:rsidRPr="00DA021F" w:rsidRDefault="00076D46" w:rsidP="00AA0958">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lastRenderedPageBreak/>
        <w:t xml:space="preserve">The researcher also aimed to capture views from different people to adequately understand the impact of culture on individuals (Smith and </w:t>
      </w:r>
      <w:proofErr w:type="spellStart"/>
      <w:r w:rsidRPr="00DA021F">
        <w:rPr>
          <w:rFonts w:ascii="Arial" w:eastAsia="PingFang SC" w:hAnsi="Arial" w:cs="Arial"/>
          <w:color w:val="000000" w:themeColor="text1"/>
          <w:shd w:val="clear" w:color="auto" w:fill="FFFFFF"/>
        </w:rPr>
        <w:t>Elger</w:t>
      </w:r>
      <w:proofErr w:type="spellEnd"/>
      <w:r w:rsidRPr="00DA021F">
        <w:rPr>
          <w:rFonts w:ascii="Arial" w:eastAsia="PingFang SC" w:hAnsi="Arial" w:cs="Arial"/>
          <w:color w:val="000000" w:themeColor="text1"/>
          <w:shd w:val="clear" w:color="auto" w:fill="FFFFFF"/>
        </w:rPr>
        <w:t xml:space="preserve">, 2012). This was because individuals </w:t>
      </w:r>
      <w:r w:rsidR="009117B5" w:rsidRPr="00DA021F">
        <w:rPr>
          <w:rFonts w:ascii="Arial" w:eastAsia="PingFang SC" w:hAnsi="Arial" w:cs="Arial"/>
          <w:color w:val="000000" w:themeColor="text1"/>
          <w:shd w:val="clear" w:color="auto" w:fill="FFFFFF"/>
        </w:rPr>
        <w:t>were</w:t>
      </w:r>
      <w:r w:rsidRPr="00DA021F">
        <w:rPr>
          <w:rFonts w:ascii="Arial" w:eastAsia="PingFang SC" w:hAnsi="Arial" w:cs="Arial"/>
          <w:color w:val="000000" w:themeColor="text1"/>
          <w:shd w:val="clear" w:color="auto" w:fill="FFFFFF"/>
        </w:rPr>
        <w:t xml:space="preserve"> embedded in a specific context/and managerial hierarchy and have varying perspectives and priorities, and this </w:t>
      </w:r>
      <w:r w:rsidR="009117B5" w:rsidRPr="00DA021F">
        <w:rPr>
          <w:rFonts w:ascii="Arial" w:eastAsia="PingFang SC" w:hAnsi="Arial" w:cs="Arial"/>
          <w:color w:val="000000" w:themeColor="text1"/>
          <w:shd w:val="clear" w:color="auto" w:fill="FFFFFF"/>
        </w:rPr>
        <w:t xml:space="preserve">might </w:t>
      </w:r>
      <w:r w:rsidRPr="00DA021F">
        <w:rPr>
          <w:rFonts w:ascii="Arial" w:eastAsia="PingFang SC" w:hAnsi="Arial" w:cs="Arial"/>
          <w:color w:val="000000" w:themeColor="text1"/>
          <w:shd w:val="clear" w:color="auto" w:fill="FFFFFF"/>
        </w:rPr>
        <w:t xml:space="preserve">influence what they tell the interviewer (Smith and </w:t>
      </w:r>
      <w:proofErr w:type="spellStart"/>
      <w:r w:rsidRPr="00DA021F">
        <w:rPr>
          <w:rFonts w:ascii="Arial" w:eastAsia="PingFang SC" w:hAnsi="Arial" w:cs="Arial"/>
          <w:color w:val="000000" w:themeColor="text1"/>
          <w:shd w:val="clear" w:color="auto" w:fill="FFFFFF"/>
        </w:rPr>
        <w:t>Elger</w:t>
      </w:r>
      <w:proofErr w:type="spellEnd"/>
      <w:r w:rsidRPr="00DA021F">
        <w:rPr>
          <w:rFonts w:ascii="Arial" w:eastAsia="PingFang SC" w:hAnsi="Arial" w:cs="Arial"/>
          <w:color w:val="000000" w:themeColor="text1"/>
          <w:shd w:val="clear" w:color="auto" w:fill="FFFFFF"/>
        </w:rPr>
        <w:t xml:space="preserve">, 2012), so it was key to recruit people in different positions, managerial locations, and categories (Smith and </w:t>
      </w:r>
      <w:proofErr w:type="spellStart"/>
      <w:r w:rsidRPr="00DA021F">
        <w:rPr>
          <w:rFonts w:ascii="Arial" w:eastAsia="PingFang SC" w:hAnsi="Arial" w:cs="Arial"/>
          <w:color w:val="000000" w:themeColor="text1"/>
          <w:shd w:val="clear" w:color="auto" w:fill="FFFFFF"/>
        </w:rPr>
        <w:t>Elger</w:t>
      </w:r>
      <w:proofErr w:type="spellEnd"/>
      <w:r w:rsidRPr="00DA021F">
        <w:rPr>
          <w:rFonts w:ascii="Arial" w:eastAsia="PingFang SC" w:hAnsi="Arial" w:cs="Arial"/>
          <w:color w:val="000000" w:themeColor="text1"/>
          <w:shd w:val="clear" w:color="auto" w:fill="FFFFFF"/>
        </w:rPr>
        <w:t xml:space="preserve">, 2012). As a result, the researcher tried to approach and recruit employees who were diverse in age, job tenure, gender, position, and manager groups’ variations on their management level, age, and gender. </w:t>
      </w:r>
    </w:p>
    <w:p w14:paraId="7804D25B" w14:textId="3BCD505C" w:rsidR="00076D46" w:rsidRPr="00DA021F" w:rsidRDefault="00076D46" w:rsidP="00AA0958">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Practically,</w:t>
      </w:r>
      <w:r w:rsidR="00B97329"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 xml:space="preserve">since it was unclear what Chinese MNCs </w:t>
      </w:r>
      <w:r w:rsidR="005A46BB" w:rsidRPr="00DA021F">
        <w:rPr>
          <w:rFonts w:ascii="Arial" w:eastAsia="PingFang SC" w:hAnsi="Arial" w:cs="Arial"/>
          <w:color w:val="000000" w:themeColor="text1"/>
          <w:shd w:val="clear" w:color="auto" w:fill="FFFFFF"/>
        </w:rPr>
        <w:t>were</w:t>
      </w:r>
      <w:r w:rsidRPr="00DA021F">
        <w:rPr>
          <w:rFonts w:ascii="Arial" w:eastAsia="PingFang SC" w:hAnsi="Arial" w:cs="Arial"/>
          <w:color w:val="000000" w:themeColor="text1"/>
          <w:shd w:val="clear" w:color="auto" w:fill="FFFFFF"/>
        </w:rPr>
        <w:t xml:space="preserve"> operating in the UK, the </w:t>
      </w:r>
      <w:r w:rsidR="00B97329" w:rsidRPr="00DA021F">
        <w:rPr>
          <w:rFonts w:ascii="Arial" w:eastAsia="PingFang SC" w:hAnsi="Arial" w:cs="Arial"/>
          <w:color w:val="000000" w:themeColor="text1"/>
          <w:shd w:val="clear" w:color="auto" w:fill="FFFFFF"/>
        </w:rPr>
        <w:t>researcher started</w:t>
      </w:r>
      <w:r w:rsidRPr="00DA021F">
        <w:rPr>
          <w:rFonts w:ascii="Arial" w:eastAsia="PingFang SC" w:hAnsi="Arial" w:cs="Arial"/>
          <w:color w:val="000000" w:themeColor="text1"/>
          <w:shd w:val="clear" w:color="auto" w:fill="FFFFFF"/>
        </w:rPr>
        <w:t xml:space="preserve"> by identifying a few potential companies</w:t>
      </w:r>
      <w:r w:rsidR="005A46BB"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based on Grant Thornton’s (2018) report</w:t>
      </w:r>
      <w:r w:rsidR="005A46BB" w:rsidRPr="00DA021F">
        <w:rPr>
          <w:rFonts w:ascii="Arial" w:eastAsia="PingFang SC" w:hAnsi="Arial" w:cs="Arial"/>
          <w:color w:val="000000" w:themeColor="text1"/>
          <w:shd w:val="clear" w:color="auto" w:fill="FFFFFF"/>
        </w:rPr>
        <w:t xml:space="preserve">. This report listed </w:t>
      </w:r>
      <w:r w:rsidRPr="00DA021F">
        <w:rPr>
          <w:rFonts w:ascii="Arial" w:eastAsia="PingFang SC" w:hAnsi="Arial" w:cs="Arial"/>
          <w:color w:val="000000" w:themeColor="text1"/>
          <w:shd w:val="clear" w:color="auto" w:fill="FFFFFF"/>
        </w:rPr>
        <w:t xml:space="preserve">organisations that have at least fifty employees and an audited turnover of £5 million from 2016. Given the scale of employees, the companies were more likely to have a culturally diverse workforce than small companies. The researcher then searched these companies mainly </w:t>
      </w:r>
      <w:r w:rsidR="00BB30B4" w:rsidRPr="00DA021F">
        <w:rPr>
          <w:rFonts w:ascii="Arial" w:eastAsia="PingFang SC" w:hAnsi="Arial" w:cs="Arial"/>
          <w:color w:val="000000" w:themeColor="text1"/>
          <w:shd w:val="clear" w:color="auto" w:fill="FFFFFF"/>
        </w:rPr>
        <w:t xml:space="preserve">on </w:t>
      </w:r>
      <w:r w:rsidRPr="00DA021F">
        <w:rPr>
          <w:rFonts w:ascii="Arial" w:eastAsia="PingFang SC" w:hAnsi="Arial" w:cs="Arial"/>
          <w:color w:val="000000" w:themeColor="text1"/>
          <w:shd w:val="clear" w:color="auto" w:fill="FFFFFF"/>
        </w:rPr>
        <w:t xml:space="preserve">LinkedIn, where she could easily identify employees/managers who work in these organisations. Through this step, she expanded her search network and discovered other Chinese MNCs operating in the UK with a diverse workforce. </w:t>
      </w:r>
    </w:p>
    <w:p w14:paraId="6C06E025" w14:textId="4736D8AB" w:rsidR="00076D46" w:rsidRPr="00DA021F" w:rsidRDefault="00076D46" w:rsidP="00AA0958">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Next, the researcher sent out research invitations (Appendix 1) widely and directly to people working at these companies through the contact details people provided online. Recruitment was then conducted based on who responded to the researcher and accepted the research invitation. </w:t>
      </w:r>
      <w:r w:rsidR="005A46BB" w:rsidRPr="00DA021F">
        <w:rPr>
          <w:rFonts w:ascii="Arial" w:eastAsia="PingFang SC" w:hAnsi="Arial" w:cs="Arial"/>
          <w:color w:val="000000" w:themeColor="text1"/>
          <w:shd w:val="clear" w:color="auto" w:fill="FFFFFF"/>
        </w:rPr>
        <w:t>T</w:t>
      </w:r>
      <w:r w:rsidRPr="00DA021F">
        <w:rPr>
          <w:rFonts w:ascii="Arial" w:eastAsia="PingFang SC" w:hAnsi="Arial" w:cs="Arial"/>
          <w:color w:val="000000" w:themeColor="text1"/>
          <w:shd w:val="clear" w:color="auto" w:fill="FFFFFF"/>
        </w:rPr>
        <w:t xml:space="preserve">he researcher </w:t>
      </w:r>
      <w:r w:rsidR="005A46BB" w:rsidRPr="00DA021F">
        <w:rPr>
          <w:rFonts w:ascii="Arial" w:eastAsia="PingFang SC" w:hAnsi="Arial" w:cs="Arial"/>
          <w:color w:val="000000" w:themeColor="text1"/>
          <w:shd w:val="clear" w:color="auto" w:fill="FFFFFF"/>
        </w:rPr>
        <w:t xml:space="preserve">also </w:t>
      </w:r>
      <w:r w:rsidRPr="00DA021F">
        <w:rPr>
          <w:rFonts w:ascii="Arial" w:eastAsia="PingFang SC" w:hAnsi="Arial" w:cs="Arial"/>
          <w:color w:val="000000" w:themeColor="text1"/>
          <w:shd w:val="clear" w:color="auto" w:fill="FFFFFF"/>
        </w:rPr>
        <w:t xml:space="preserve">asked participants to circulate research invitations to their network if they were willing to. </w:t>
      </w:r>
    </w:p>
    <w:p w14:paraId="046F67DB" w14:textId="77777777" w:rsidR="00BB30B4" w:rsidRPr="00DA021F" w:rsidRDefault="00BB30B4" w:rsidP="00BB30B4">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However, there were some problems in the online recruitment process. Specifically, a snowball sampling strategy caused privacy issues for participants. </w:t>
      </w:r>
      <w:r w:rsidRPr="00DA021F">
        <w:rPr>
          <w:rFonts w:ascii="Arial" w:eastAsia="PingFang SC" w:hAnsi="Arial" w:cs="Arial"/>
          <w:color w:val="000000" w:themeColor="text1"/>
          <w:shd w:val="clear" w:color="auto" w:fill="FFFFFF"/>
        </w:rPr>
        <w:lastRenderedPageBreak/>
        <w:t>Although the researcher tried to make it clear to participants that if anyone in their network was interested in participation, then they should contact the researcher directly, and participants should not reveal their involvement in this research to anyone, for practical reasons (like interview time limits), some participants knew of the participation of members of their network. These risks were handled seriously and detailed in Section 3.4.2.</w:t>
      </w:r>
    </w:p>
    <w:p w14:paraId="3B02DDAA" w14:textId="3FF41248" w:rsidR="00BB30B4" w:rsidRPr="00DA021F" w:rsidRDefault="00BB30B4" w:rsidP="00BB30B4">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Furthermore, since the researcher had to recruit people online due to social distancing, people who did not have a LinkedIn account were excluded because they were </w:t>
      </w:r>
      <w:r w:rsidRPr="00DA021F">
        <w:rPr>
          <w:rFonts w:ascii="Arial" w:hAnsi="Arial" w:cs="Arial"/>
          <w:color w:val="000000" w:themeColor="text1"/>
        </w:rPr>
        <w:t>uncontactable</w:t>
      </w:r>
      <w:r w:rsidRPr="00DA021F">
        <w:rPr>
          <w:rFonts w:ascii="Arial" w:eastAsia="PingFang SC" w:hAnsi="Arial" w:cs="Arial"/>
          <w:color w:val="000000" w:themeColor="text1"/>
          <w:shd w:val="clear" w:color="auto" w:fill="FFFFFF"/>
        </w:rPr>
        <w:t>. Also, originally it was planned that participants would be selected based on the Grant Thornton (2018) report, but only a limited number of people expressed their interest, possibly because of rapport/trust problems brought about by online contact (</w:t>
      </w:r>
      <w:proofErr w:type="spellStart"/>
      <w:r w:rsidRPr="00DA021F">
        <w:rPr>
          <w:rFonts w:ascii="Arial" w:eastAsia="PingFang SC" w:hAnsi="Arial" w:cs="Arial"/>
          <w:color w:val="000000" w:themeColor="text1"/>
          <w:shd w:val="clear" w:color="auto" w:fill="FFFFFF"/>
        </w:rPr>
        <w:t>Fenge</w:t>
      </w:r>
      <w:proofErr w:type="spellEnd"/>
      <w:r w:rsidRPr="00DA021F">
        <w:rPr>
          <w:rFonts w:ascii="Arial" w:eastAsia="PingFang SC" w:hAnsi="Arial" w:cs="Arial"/>
          <w:color w:val="000000" w:themeColor="text1"/>
          <w:shd w:val="clear" w:color="auto" w:fill="FFFFFF"/>
        </w:rPr>
        <w:t xml:space="preserve"> et al., 2019). As such, participants from other companies that were not listed in the report were also recruited, because they demonstrated rich experiences of interacting with British people when they received the research invitation. Overall, recruited participants were diverse and met the sampling requirements despite the limitations set above. </w:t>
      </w:r>
    </w:p>
    <w:p w14:paraId="1CE028E0" w14:textId="024EDFC5" w:rsidR="003A769F" w:rsidRPr="00DA021F" w:rsidRDefault="003A769F" w:rsidP="003A769F">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Another potential problem was identifying British/Chinese people, which was overcome by the researcher asking people to self-identify. Cultural identity is a complex and problematic issue, especially in the British context</w:t>
      </w:r>
      <w:r w:rsidRPr="00DA021F">
        <w:rPr>
          <w:rStyle w:val="FootnoteReference"/>
          <w:rFonts w:ascii="Arial" w:eastAsia="PingFang SC" w:hAnsi="Arial" w:cs="Arial"/>
          <w:color w:val="000000" w:themeColor="text1"/>
          <w:shd w:val="clear" w:color="auto" w:fill="FFFFFF"/>
        </w:rPr>
        <w:footnoteReference w:id="2"/>
      </w:r>
      <w:r w:rsidRPr="00DA021F">
        <w:rPr>
          <w:rFonts w:ascii="Arial" w:eastAsia="PingFang SC" w:hAnsi="Arial" w:cs="Arial"/>
          <w:color w:val="000000" w:themeColor="text1"/>
          <w:shd w:val="clear" w:color="auto" w:fill="FFFFFF"/>
        </w:rPr>
        <w:t>. Since the UK is a nation with large numbers of migrants (</w:t>
      </w:r>
      <w:proofErr w:type="spellStart"/>
      <w:r w:rsidRPr="00DA021F">
        <w:rPr>
          <w:rFonts w:ascii="Arial" w:eastAsia="PingFang SC" w:hAnsi="Arial" w:cs="Arial"/>
          <w:color w:val="000000" w:themeColor="text1"/>
          <w:shd w:val="clear" w:color="auto" w:fill="FFFFFF"/>
        </w:rPr>
        <w:t>Storry</w:t>
      </w:r>
      <w:proofErr w:type="spellEnd"/>
      <w:r w:rsidRPr="00DA021F">
        <w:rPr>
          <w:rFonts w:ascii="Arial" w:eastAsia="PingFang SC" w:hAnsi="Arial" w:cs="Arial"/>
          <w:color w:val="000000" w:themeColor="text1"/>
          <w:shd w:val="clear" w:color="auto" w:fill="FFFFFF"/>
        </w:rPr>
        <w:t xml:space="preserve"> and Childs, 2007), ‘British people’ was a difficult group to define and identify. On the one hand, people living in Britain may not necessarily define themselves as British, and many British people do not live in Britain (</w:t>
      </w:r>
      <w:proofErr w:type="spellStart"/>
      <w:r w:rsidRPr="00DA021F">
        <w:rPr>
          <w:rFonts w:ascii="Arial" w:eastAsia="PingFang SC" w:hAnsi="Arial" w:cs="Arial"/>
          <w:color w:val="000000" w:themeColor="text1"/>
          <w:shd w:val="clear" w:color="auto" w:fill="FFFFFF"/>
        </w:rPr>
        <w:t>Storry</w:t>
      </w:r>
      <w:proofErr w:type="spellEnd"/>
      <w:r w:rsidRPr="00DA021F">
        <w:rPr>
          <w:rFonts w:ascii="Arial" w:eastAsia="PingFang SC" w:hAnsi="Arial" w:cs="Arial"/>
          <w:color w:val="000000" w:themeColor="text1"/>
          <w:shd w:val="clear" w:color="auto" w:fill="FFFFFF"/>
        </w:rPr>
        <w:t xml:space="preserve"> and Childs, 2007). On the other hand, British citizens might not have </w:t>
      </w:r>
      <w:r w:rsidRPr="00DA021F">
        <w:rPr>
          <w:rFonts w:ascii="Arial" w:eastAsia="PingFang SC" w:hAnsi="Arial" w:cs="Arial"/>
          <w:color w:val="000000" w:themeColor="text1"/>
          <w:shd w:val="clear" w:color="auto" w:fill="FFFFFF"/>
        </w:rPr>
        <w:lastRenderedPageBreak/>
        <w:t>British identity or have more than one cultural identity even though they hold a British passport. These problems applied to Chinese people working/living in the UK. The situation was even worse especially when recruitment was conducted online because of the Covid-19 pandemic (</w:t>
      </w:r>
      <w:proofErr w:type="spellStart"/>
      <w:r w:rsidRPr="00DA021F">
        <w:rPr>
          <w:rFonts w:ascii="Arial" w:eastAsia="PingFang SC" w:hAnsi="Arial" w:cs="Arial"/>
          <w:color w:val="000000" w:themeColor="text1"/>
          <w:shd w:val="clear" w:color="auto" w:fill="FFFFFF"/>
        </w:rPr>
        <w:t>Fenge</w:t>
      </w:r>
      <w:proofErr w:type="spellEnd"/>
      <w:r w:rsidRPr="00DA021F">
        <w:rPr>
          <w:rFonts w:ascii="Arial" w:eastAsia="PingFang SC" w:hAnsi="Arial" w:cs="Arial"/>
          <w:color w:val="000000" w:themeColor="text1"/>
          <w:shd w:val="clear" w:color="auto" w:fill="FFFFFF"/>
        </w:rPr>
        <w:t xml:space="preserve"> et al., 2019), as the researcher had no other means to identify people’s cultural identities except online profiles.</w:t>
      </w:r>
    </w:p>
    <w:p w14:paraId="693C4365" w14:textId="77777777" w:rsidR="003A769F" w:rsidRPr="00DA021F" w:rsidRDefault="003A769F" w:rsidP="003A769F">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To deal with this problem, a self-identifying approach was used. Since the matter of identities is about allegiance, and cultural affiliation, and one’s identity is innate and internal (</w:t>
      </w:r>
      <w:proofErr w:type="spellStart"/>
      <w:r w:rsidRPr="00DA021F">
        <w:rPr>
          <w:rFonts w:ascii="Arial" w:eastAsia="PingFang SC" w:hAnsi="Arial" w:cs="Arial"/>
          <w:color w:val="000000" w:themeColor="text1"/>
          <w:shd w:val="clear" w:color="auto" w:fill="FFFFFF"/>
        </w:rPr>
        <w:t>Storry</w:t>
      </w:r>
      <w:proofErr w:type="spellEnd"/>
      <w:r w:rsidRPr="00DA021F">
        <w:rPr>
          <w:rFonts w:ascii="Arial" w:eastAsia="PingFang SC" w:hAnsi="Arial" w:cs="Arial"/>
          <w:color w:val="000000" w:themeColor="text1"/>
          <w:shd w:val="clear" w:color="auto" w:fill="FFFFFF"/>
        </w:rPr>
        <w:t xml:space="preserve"> and Childs, 2007), the key was to recruit people who self-identify as British or Chinese. Practically, the researcher stated clearly in the invitation to possible respondents, that this research focused on how British and Chinese people work together in a cross-cultural context. Individuals who did not perceive them as British/Chinese people usually would not accept such an invitation. For example, some people rejected the invitation as they said they are Italian, or they are not Chinese. </w:t>
      </w:r>
    </w:p>
    <w:p w14:paraId="6B23DF40" w14:textId="77777777" w:rsidR="003A769F" w:rsidRPr="00DA021F" w:rsidRDefault="003A769F" w:rsidP="003A769F">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Participants’ cultural identity was further confirmed in the interviewing process. The researcher paid attention to how they described their cultural background. Sometimes self-identification was clear as people would say: ‘as a Chinese person’ or ‘us Chinese people’. When it was not obviously clear, the researcher would directly ask the respondents to describe their cultural background. It was planned that people who do not perceive themselves as British/Chinese would not be included in the research, but with the help of self-identifying, all participants met the selection criteria.  </w:t>
      </w:r>
    </w:p>
    <w:p w14:paraId="64872020" w14:textId="77777777" w:rsidR="00076D46" w:rsidRPr="00DA021F" w:rsidRDefault="00076D46" w:rsidP="00AA0958">
      <w:pPr>
        <w:spacing w:line="480" w:lineRule="auto"/>
        <w:jc w:val="both"/>
        <w:rPr>
          <w:rFonts w:ascii="Arial" w:eastAsia="PingFang SC" w:hAnsi="Arial" w:cs="Arial"/>
          <w:color w:val="000000" w:themeColor="text1"/>
          <w:shd w:val="clear" w:color="auto" w:fill="FFFFFF"/>
        </w:rPr>
      </w:pPr>
    </w:p>
    <w:p w14:paraId="2EE85E44" w14:textId="77777777" w:rsidR="00076D46" w:rsidRPr="00DA021F" w:rsidRDefault="00076D46" w:rsidP="00BC1E65">
      <w:pPr>
        <w:pStyle w:val="ListParagraph"/>
        <w:numPr>
          <w:ilvl w:val="3"/>
          <w:numId w:val="21"/>
        </w:num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Final samples</w:t>
      </w:r>
    </w:p>
    <w:p w14:paraId="23752D19" w14:textId="7AB43D79" w:rsidR="00076D46" w:rsidRPr="00DA021F" w:rsidRDefault="00076D46" w:rsidP="00AA0958">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The final sample consisted of 25 participants in total. Twenty-one participants were recruited through direct approaching, and four by snowball sampling. Generally, the research recruited four groups of participants: two groups of Chinese and British non-</w:t>
      </w:r>
      <w:r w:rsidRPr="00DA021F">
        <w:rPr>
          <w:rFonts w:ascii="Arial" w:eastAsia="PingFang SC" w:hAnsi="Arial" w:cs="Arial"/>
          <w:color w:val="000000" w:themeColor="text1"/>
          <w:shd w:val="clear" w:color="auto" w:fill="FFFFFF"/>
        </w:rPr>
        <w:lastRenderedPageBreak/>
        <w:t>managerial employees to investigate relations between individualism/collectivism and conflict management; and two groups of Chinese and British managers to specifically explore the role of power in conflict management, as illustrated in the table below:</w:t>
      </w:r>
    </w:p>
    <w:p w14:paraId="2971E0A6" w14:textId="4C70EC8C" w:rsidR="00C530D1" w:rsidRPr="00DA021F" w:rsidRDefault="00C530D1" w:rsidP="00AA0958">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Table </w:t>
      </w:r>
      <w:r w:rsidR="001724E8" w:rsidRPr="00DA021F">
        <w:rPr>
          <w:rFonts w:ascii="Arial" w:eastAsia="PingFang SC" w:hAnsi="Arial" w:cs="Arial"/>
          <w:color w:val="000000" w:themeColor="text1"/>
          <w:shd w:val="clear" w:color="auto" w:fill="FFFFFF"/>
        </w:rPr>
        <w:t>1</w:t>
      </w:r>
      <w:r w:rsidRPr="00DA021F">
        <w:rPr>
          <w:rFonts w:ascii="Arial" w:eastAsia="PingFang SC" w:hAnsi="Arial" w:cs="Arial"/>
          <w:color w:val="000000" w:themeColor="text1"/>
          <w:shd w:val="clear" w:color="auto" w:fill="FFFFFF"/>
        </w:rPr>
        <w:t>: Participants profiles</w:t>
      </w:r>
    </w:p>
    <w:tbl>
      <w:tblPr>
        <w:tblStyle w:val="TableGrid"/>
        <w:tblW w:w="0" w:type="auto"/>
        <w:tblLook w:val="04A0" w:firstRow="1" w:lastRow="0" w:firstColumn="1" w:lastColumn="0" w:noHBand="0" w:noVBand="1"/>
      </w:tblPr>
      <w:tblGrid>
        <w:gridCol w:w="3005"/>
        <w:gridCol w:w="3005"/>
        <w:gridCol w:w="3006"/>
      </w:tblGrid>
      <w:tr w:rsidR="00DA021F" w:rsidRPr="00DA021F" w14:paraId="67822A34" w14:textId="77777777" w:rsidTr="00857E31">
        <w:tc>
          <w:tcPr>
            <w:tcW w:w="3005" w:type="dxa"/>
          </w:tcPr>
          <w:p w14:paraId="614FDC1D"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p>
        </w:tc>
        <w:tc>
          <w:tcPr>
            <w:tcW w:w="3005" w:type="dxa"/>
          </w:tcPr>
          <w:p w14:paraId="4FBC420A"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 xml:space="preserve">Chinese participants </w:t>
            </w:r>
          </w:p>
        </w:tc>
        <w:tc>
          <w:tcPr>
            <w:tcW w:w="3006" w:type="dxa"/>
          </w:tcPr>
          <w:p w14:paraId="043E5CFE"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British participants</w:t>
            </w:r>
          </w:p>
        </w:tc>
      </w:tr>
      <w:tr w:rsidR="00DA021F" w:rsidRPr="00DA021F" w14:paraId="70554924" w14:textId="77777777" w:rsidTr="00857E31">
        <w:tc>
          <w:tcPr>
            <w:tcW w:w="3005" w:type="dxa"/>
          </w:tcPr>
          <w:p w14:paraId="0799F3FF"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Total number</w:t>
            </w:r>
          </w:p>
        </w:tc>
        <w:tc>
          <w:tcPr>
            <w:tcW w:w="3005" w:type="dxa"/>
          </w:tcPr>
          <w:p w14:paraId="38322EB7"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14 (9 females)</w:t>
            </w:r>
          </w:p>
        </w:tc>
        <w:tc>
          <w:tcPr>
            <w:tcW w:w="3006" w:type="dxa"/>
          </w:tcPr>
          <w:p w14:paraId="7836FB58"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11 (2 females)</w:t>
            </w:r>
          </w:p>
        </w:tc>
      </w:tr>
      <w:tr w:rsidR="00DA021F" w:rsidRPr="00DA021F" w14:paraId="265E925A" w14:textId="77777777" w:rsidTr="00857E31">
        <w:tc>
          <w:tcPr>
            <w:tcW w:w="3005" w:type="dxa"/>
          </w:tcPr>
          <w:p w14:paraId="12E3D2C2"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Number of managers</w:t>
            </w:r>
          </w:p>
          <w:p w14:paraId="7401B624" w14:textId="77777777" w:rsidR="00E23B55" w:rsidRPr="00DA021F" w:rsidRDefault="00E23B55" w:rsidP="00AA0958">
            <w:pPr>
              <w:spacing w:line="480" w:lineRule="auto"/>
              <w:jc w:val="both"/>
              <w:rPr>
                <w:rFonts w:ascii="Arial" w:eastAsia="PingFang SC" w:hAnsi="Arial" w:cs="Arial"/>
                <w:color w:val="000000" w:themeColor="text1"/>
                <w:sz w:val="16"/>
                <w:szCs w:val="16"/>
                <w:shd w:val="clear" w:color="auto" w:fill="FFFFFF"/>
              </w:rPr>
            </w:pPr>
          </w:p>
          <w:p w14:paraId="49190683" w14:textId="62B27A10"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Average age of managers</w:t>
            </w:r>
          </w:p>
          <w:p w14:paraId="601BA59B"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 xml:space="preserve">Average job tenure of managers </w:t>
            </w:r>
          </w:p>
        </w:tc>
        <w:tc>
          <w:tcPr>
            <w:tcW w:w="3005" w:type="dxa"/>
          </w:tcPr>
          <w:p w14:paraId="1FAD193B"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4 (2 senior managers, 2 junior managers)</w:t>
            </w:r>
          </w:p>
          <w:p w14:paraId="4EADB1D1"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37</w:t>
            </w:r>
          </w:p>
          <w:p w14:paraId="788B8068"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5</w:t>
            </w:r>
          </w:p>
        </w:tc>
        <w:tc>
          <w:tcPr>
            <w:tcW w:w="3006" w:type="dxa"/>
          </w:tcPr>
          <w:p w14:paraId="1AC9FBB0"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3 (1 senior managers, 2 junior managers)</w:t>
            </w:r>
          </w:p>
          <w:p w14:paraId="51C9439D"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40</w:t>
            </w:r>
          </w:p>
          <w:p w14:paraId="3133AC1D"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4</w:t>
            </w:r>
          </w:p>
        </w:tc>
      </w:tr>
      <w:tr w:rsidR="00DA021F" w:rsidRPr="00DA021F" w14:paraId="25602AD3" w14:textId="77777777" w:rsidTr="00857E31">
        <w:tc>
          <w:tcPr>
            <w:tcW w:w="3005" w:type="dxa"/>
          </w:tcPr>
          <w:p w14:paraId="15215AEB"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Number of employees</w:t>
            </w:r>
          </w:p>
          <w:p w14:paraId="3BA9A324"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Average age of employees</w:t>
            </w:r>
          </w:p>
          <w:p w14:paraId="75E477A3"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Average job tenure of employees</w:t>
            </w:r>
          </w:p>
        </w:tc>
        <w:tc>
          <w:tcPr>
            <w:tcW w:w="3005" w:type="dxa"/>
          </w:tcPr>
          <w:p w14:paraId="58CEA711"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10</w:t>
            </w:r>
          </w:p>
          <w:p w14:paraId="0AEC24F3"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27</w:t>
            </w:r>
          </w:p>
          <w:p w14:paraId="205235BA"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1.5</w:t>
            </w:r>
          </w:p>
        </w:tc>
        <w:tc>
          <w:tcPr>
            <w:tcW w:w="3006" w:type="dxa"/>
          </w:tcPr>
          <w:p w14:paraId="0CE3E3EF"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8</w:t>
            </w:r>
          </w:p>
          <w:p w14:paraId="1DAC069E"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36</w:t>
            </w:r>
          </w:p>
          <w:p w14:paraId="6B86971D"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3</w:t>
            </w:r>
          </w:p>
        </w:tc>
      </w:tr>
      <w:tr w:rsidR="00076D46" w:rsidRPr="00DA021F" w14:paraId="521139D4" w14:textId="77777777" w:rsidTr="00857E31">
        <w:tc>
          <w:tcPr>
            <w:tcW w:w="3005" w:type="dxa"/>
          </w:tcPr>
          <w:p w14:paraId="75579AB8"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 xml:space="preserve">Background </w:t>
            </w:r>
          </w:p>
        </w:tc>
        <w:tc>
          <w:tcPr>
            <w:tcW w:w="3005" w:type="dxa"/>
          </w:tcPr>
          <w:p w14:paraId="3CD77C48"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 xml:space="preserve">Worked in 7 companies </w:t>
            </w:r>
          </w:p>
        </w:tc>
        <w:tc>
          <w:tcPr>
            <w:tcW w:w="3006" w:type="dxa"/>
          </w:tcPr>
          <w:p w14:paraId="31C79E50" w14:textId="77777777" w:rsidR="00076D46" w:rsidRPr="00DA021F" w:rsidRDefault="00076D46" w:rsidP="00AA0958">
            <w:pPr>
              <w:spacing w:line="480" w:lineRule="auto"/>
              <w:jc w:val="both"/>
              <w:rPr>
                <w:rFonts w:ascii="Arial" w:eastAsia="PingFang SC" w:hAnsi="Arial" w:cs="Arial"/>
                <w:color w:val="000000" w:themeColor="text1"/>
                <w:sz w:val="16"/>
                <w:szCs w:val="16"/>
                <w:shd w:val="clear" w:color="auto" w:fill="FFFFFF"/>
              </w:rPr>
            </w:pPr>
            <w:r w:rsidRPr="00DA021F">
              <w:rPr>
                <w:rFonts w:ascii="Arial" w:eastAsia="PingFang SC" w:hAnsi="Arial" w:cs="Arial"/>
                <w:color w:val="000000" w:themeColor="text1"/>
                <w:sz w:val="16"/>
                <w:szCs w:val="16"/>
                <w:shd w:val="clear" w:color="auto" w:fill="FFFFFF"/>
              </w:rPr>
              <w:t xml:space="preserve">All worked in the same company </w:t>
            </w:r>
          </w:p>
        </w:tc>
      </w:tr>
    </w:tbl>
    <w:p w14:paraId="79E460E4" w14:textId="77777777" w:rsidR="00076D46" w:rsidRPr="00DA021F" w:rsidRDefault="00076D46" w:rsidP="00AA0958">
      <w:pPr>
        <w:spacing w:line="480" w:lineRule="auto"/>
        <w:jc w:val="both"/>
        <w:rPr>
          <w:rFonts w:ascii="Arial" w:eastAsia="PingFang SC" w:hAnsi="Arial" w:cs="Arial"/>
          <w:color w:val="000000" w:themeColor="text1"/>
          <w:shd w:val="clear" w:color="auto" w:fill="FFFFFF"/>
        </w:rPr>
      </w:pPr>
    </w:p>
    <w:p w14:paraId="4965F3BA" w14:textId="261EAF1C" w:rsidR="00076D46" w:rsidRPr="00DA021F" w:rsidRDefault="00076D46" w:rsidP="00AA0958">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Specifically, there were 14 Chinese participants</w:t>
      </w:r>
      <w:r w:rsidR="00E16A21" w:rsidRPr="00DA021F">
        <w:rPr>
          <w:rFonts w:ascii="Arial" w:eastAsia="PingFang SC" w:hAnsi="Arial" w:cs="Arial"/>
          <w:color w:val="000000" w:themeColor="text1"/>
          <w:shd w:val="clear" w:color="auto" w:fill="FFFFFF"/>
        </w:rPr>
        <w:t xml:space="preserve"> recruited from seven companies</w:t>
      </w:r>
      <w:r w:rsidRPr="00DA021F">
        <w:rPr>
          <w:rFonts w:ascii="Arial" w:eastAsia="PingFang SC" w:hAnsi="Arial" w:cs="Arial"/>
          <w:color w:val="000000" w:themeColor="text1"/>
          <w:shd w:val="clear" w:color="auto" w:fill="FFFFFF"/>
        </w:rPr>
        <w:t xml:space="preserve">. Four of them were managers (three males and one female) with two senior managers, and two junior managers. The average age of this group was 37 years old, with an average job tenure of five years in their companies. Ten Chinese employees were included (two males and eight females) with five kinds of job positions. The average age was 27 years old, with an average job tenure of 1.5 years. </w:t>
      </w:r>
    </w:p>
    <w:p w14:paraId="67440BCC" w14:textId="77777777" w:rsidR="00076D46" w:rsidRPr="00DA021F" w:rsidRDefault="00076D46" w:rsidP="00AA0958">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Secondly, there were 11 British participants who were all from an organisation. Three of these were managers (all males) with one senior manager and two junior managers. The average age of this group was 40 years old, with an average job tenure of four years. Eight British employees were interviewed (six males and two females) with seven kinds of job positions. The average age was 36 years old, with an average job tenure of 3 years. Details of participants’ characteristics (pseudonym, age, gender, job role, organisation) are listed in Appendix 2. </w:t>
      </w:r>
    </w:p>
    <w:p w14:paraId="4EA17DF0" w14:textId="77777777" w:rsidR="003A769F" w:rsidRPr="00DA021F" w:rsidRDefault="003A769F" w:rsidP="003A769F">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lastRenderedPageBreak/>
        <w:t>The sample size was determined by saturation. Like most qualitative research, the samples in this research were not selected to be statistically representative, but to allow variation/stories to emerge (</w:t>
      </w:r>
      <w:proofErr w:type="spellStart"/>
      <w:r w:rsidRPr="00DA021F">
        <w:rPr>
          <w:rFonts w:ascii="Arial" w:eastAsia="PingFang SC" w:hAnsi="Arial" w:cs="Arial"/>
          <w:color w:val="000000" w:themeColor="text1"/>
          <w:shd w:val="clear" w:color="auto" w:fill="FFFFFF"/>
        </w:rPr>
        <w:t>Chiumento</w:t>
      </w:r>
      <w:proofErr w:type="spellEnd"/>
      <w:r w:rsidRPr="00DA021F">
        <w:rPr>
          <w:rFonts w:ascii="Arial" w:eastAsia="PingFang SC" w:hAnsi="Arial" w:cs="Arial"/>
          <w:color w:val="000000" w:themeColor="text1"/>
          <w:shd w:val="clear" w:color="auto" w:fill="FFFFFF"/>
        </w:rPr>
        <w:t xml:space="preserve"> et al., 2018, </w:t>
      </w:r>
      <w:proofErr w:type="spellStart"/>
      <w:r w:rsidRPr="00DA021F">
        <w:rPr>
          <w:rFonts w:ascii="Arial" w:eastAsia="PingFang SC" w:hAnsi="Arial" w:cs="Arial"/>
          <w:color w:val="000000" w:themeColor="text1"/>
          <w:shd w:val="clear" w:color="auto" w:fill="FFFFFF"/>
        </w:rPr>
        <w:t>Tassinari</w:t>
      </w:r>
      <w:proofErr w:type="spellEnd"/>
      <w:r w:rsidRPr="00DA021F">
        <w:rPr>
          <w:rFonts w:ascii="Arial" w:eastAsia="PingFang SC" w:hAnsi="Arial" w:cs="Arial"/>
          <w:color w:val="000000" w:themeColor="text1"/>
          <w:shd w:val="clear" w:color="auto" w:fill="FFFFFF"/>
        </w:rPr>
        <w:t xml:space="preserve"> and </w:t>
      </w:r>
      <w:proofErr w:type="spellStart"/>
      <w:r w:rsidRPr="00DA021F">
        <w:rPr>
          <w:rFonts w:ascii="Arial" w:eastAsia="PingFang SC" w:hAnsi="Arial" w:cs="Arial"/>
          <w:color w:val="000000" w:themeColor="text1"/>
          <w:shd w:val="clear" w:color="auto" w:fill="FFFFFF"/>
        </w:rPr>
        <w:t>Maccarrone</w:t>
      </w:r>
      <w:proofErr w:type="spellEnd"/>
      <w:r w:rsidRPr="00DA021F">
        <w:rPr>
          <w:rFonts w:ascii="Arial" w:eastAsia="PingFang SC" w:hAnsi="Arial" w:cs="Arial"/>
          <w:color w:val="000000" w:themeColor="text1"/>
          <w:shd w:val="clear" w:color="auto" w:fill="FFFFFF"/>
        </w:rPr>
        <w:t xml:space="preserve">, 2020) to explore the research objectives. The researcher stopped recruiting new participants when she felt there were no new themes emerging. However, there were sampling limitations due the challenges of recruitment during the Covid-19 pandemic, as reflected on in Chapter 8.5. </w:t>
      </w:r>
    </w:p>
    <w:p w14:paraId="4CDDFBA9" w14:textId="77777777" w:rsidR="006C6DE0" w:rsidRPr="00DA021F" w:rsidRDefault="006C6DE0" w:rsidP="00AA0958">
      <w:pPr>
        <w:spacing w:line="480" w:lineRule="auto"/>
        <w:rPr>
          <w:rFonts w:ascii="Arial" w:eastAsia="PingFang SC" w:hAnsi="Arial" w:cs="Arial"/>
          <w:color w:val="000000" w:themeColor="text1"/>
          <w:shd w:val="clear" w:color="auto" w:fill="FFFFFF"/>
        </w:rPr>
      </w:pPr>
    </w:p>
    <w:p w14:paraId="5422C382" w14:textId="77777777" w:rsidR="00076D46" w:rsidRPr="00DA021F" w:rsidRDefault="00076D46" w:rsidP="00BC1E65">
      <w:pPr>
        <w:pStyle w:val="ListParagraph"/>
        <w:numPr>
          <w:ilvl w:val="2"/>
          <w:numId w:val="21"/>
        </w:numPr>
        <w:spacing w:line="480" w:lineRule="auto"/>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Data collection </w:t>
      </w:r>
    </w:p>
    <w:p w14:paraId="54B32BFD" w14:textId="77777777" w:rsidR="00076D46" w:rsidRPr="00DA021F" w:rsidRDefault="00076D46" w:rsidP="00BC1E65">
      <w:pPr>
        <w:pStyle w:val="ListParagraph"/>
        <w:numPr>
          <w:ilvl w:val="3"/>
          <w:numId w:val="21"/>
        </w:numPr>
        <w:spacing w:line="480" w:lineRule="auto"/>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Interviewing type</w:t>
      </w:r>
    </w:p>
    <w:p w14:paraId="78AB79F9" w14:textId="0D915FF8" w:rsidR="00076D46" w:rsidRPr="00DA021F" w:rsidRDefault="00076D46" w:rsidP="00AA0958">
      <w:pPr>
        <w:spacing w:line="480" w:lineRule="auto"/>
        <w:jc w:val="both"/>
        <w:rPr>
          <w:rFonts w:ascii="Arial" w:hAnsi="Arial" w:cs="Arial"/>
          <w:color w:val="000000" w:themeColor="text1"/>
        </w:rPr>
      </w:pPr>
      <w:r w:rsidRPr="00DA021F">
        <w:rPr>
          <w:rFonts w:ascii="Arial" w:hAnsi="Arial" w:cs="Arial"/>
          <w:color w:val="000000" w:themeColor="text1"/>
        </w:rPr>
        <w:t xml:space="preserve">The form of online interview was semi-structured (Xian and Meng-Lewis, 2018). A semi-structured interview gave the chance to ask what, how and why questions (Xian and Meng-Lewis, 2018), which allowed the researcher to explore the existing theories and new ideas which could update the existing theories (Fletcher, 2017). </w:t>
      </w:r>
      <w:r w:rsidRPr="00DA021F">
        <w:rPr>
          <w:rFonts w:ascii="Arial" w:eastAsia="PingFang SC" w:hAnsi="Arial" w:cs="Arial"/>
          <w:color w:val="000000" w:themeColor="text1"/>
          <w:shd w:val="clear" w:color="auto" w:fill="FFFFFF"/>
        </w:rPr>
        <w:t xml:space="preserve">For example, structured questions helped to understand interviewees’ cultural background, and open questions explored how their background affects conflict management. </w:t>
      </w:r>
      <w:r w:rsidRPr="00DA021F">
        <w:rPr>
          <w:rFonts w:ascii="Arial" w:hAnsi="Arial" w:cs="Arial"/>
          <w:color w:val="000000" w:themeColor="text1"/>
        </w:rPr>
        <w:t>It was therefore suitable to explore conflict management in organisations, where there are complex groups, group culture and identities (King</w:t>
      </w:r>
      <w:r w:rsidR="00D80A26" w:rsidRPr="00DA021F">
        <w:rPr>
          <w:rFonts w:ascii="Arial" w:hAnsi="Arial" w:cs="Arial"/>
          <w:color w:val="000000" w:themeColor="text1"/>
        </w:rPr>
        <w:t>,</w:t>
      </w:r>
      <w:r w:rsidRPr="00DA021F">
        <w:rPr>
          <w:rFonts w:ascii="Arial" w:hAnsi="Arial" w:cs="Arial"/>
          <w:color w:val="000000" w:themeColor="text1"/>
        </w:rPr>
        <w:t xml:space="preserve"> 2004). </w:t>
      </w:r>
    </w:p>
    <w:p w14:paraId="1E8CBB68" w14:textId="77777777" w:rsidR="003A769F" w:rsidRPr="00DA021F" w:rsidRDefault="003A769F" w:rsidP="003A769F">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There were two kinds of questions to explore interviewees’ interpretation and experience of the social world (Mason, 2002). Firstly, the researcher prepared an interview guide with some general questions (like demographic questions) and topics to be covered during interviews (Bryman, 2016). These topics were designed based on the research aim/objectives, research questions, and theoretical framework. More specifically, there were four main topics included, which were warm-up questions about participants and the company’s background information; participants’ </w:t>
      </w:r>
      <w:r w:rsidRPr="00DA021F">
        <w:rPr>
          <w:rFonts w:ascii="Arial" w:hAnsi="Arial" w:cs="Arial"/>
          <w:color w:val="000000" w:themeColor="text1"/>
        </w:rPr>
        <w:lastRenderedPageBreak/>
        <w:t xml:space="preserve">understanding of conflict, especially during the Covid-19 pandemic to explore workplace conflict; their perceptions of and interactions with other colleagues from a different culture to understand different social identities; and their conflict handling experiences/thoughts of working with these colleagues to explore conflict management (participants in managerial positions were also asked about their conflict managing experiences). Based on these structured questions, the research asked probing/close questions to pick up the interviewees’ perspectives (Bryman, 2016) to pursue in-depth discussions. For example, a common question was why interviewees had those conflict actions, and it helped explore what were the factors that affected conflict management/handling. A full list of the interview questions is included in Appendix 3. </w:t>
      </w:r>
    </w:p>
    <w:p w14:paraId="12D10FBC" w14:textId="77777777" w:rsidR="00076D46" w:rsidRPr="00DA021F" w:rsidRDefault="00076D46" w:rsidP="00AA0958">
      <w:pPr>
        <w:spacing w:line="480" w:lineRule="auto"/>
        <w:rPr>
          <w:rFonts w:ascii="Arial" w:eastAsia="PingFang SC" w:hAnsi="Arial" w:cs="Arial"/>
          <w:color w:val="000000" w:themeColor="text1"/>
          <w:shd w:val="clear" w:color="auto" w:fill="FFFFFF"/>
        </w:rPr>
      </w:pPr>
    </w:p>
    <w:p w14:paraId="79554834" w14:textId="77777777" w:rsidR="00076D46" w:rsidRPr="00DA021F" w:rsidRDefault="00076D46" w:rsidP="00BC1E65">
      <w:pPr>
        <w:pStyle w:val="ListParagraph"/>
        <w:numPr>
          <w:ilvl w:val="3"/>
          <w:numId w:val="21"/>
        </w:numPr>
        <w:spacing w:line="480" w:lineRule="auto"/>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Online interview design </w:t>
      </w:r>
    </w:p>
    <w:p w14:paraId="15CA5F76" w14:textId="77777777" w:rsidR="003A769F" w:rsidRPr="00DA021F" w:rsidRDefault="003A769F" w:rsidP="003A769F">
      <w:pPr>
        <w:spacing w:line="480" w:lineRule="auto"/>
        <w:jc w:val="both"/>
        <w:rPr>
          <w:rFonts w:ascii="Arial" w:hAnsi="Arial" w:cs="Arial"/>
          <w:color w:val="000000" w:themeColor="text1"/>
        </w:rPr>
      </w:pPr>
      <w:r w:rsidRPr="00DA021F">
        <w:rPr>
          <w:rFonts w:ascii="Arial" w:hAnsi="Arial" w:cs="Arial"/>
          <w:color w:val="000000" w:themeColor="text1"/>
          <w:lang w:eastAsia="en-US"/>
        </w:rPr>
        <w:t xml:space="preserve">Following the semi-structured interview approach, the researcher carefully considered the focus, settings, structure, and style of interviews. </w:t>
      </w:r>
      <w:r w:rsidRPr="00DA021F">
        <w:rPr>
          <w:rFonts w:ascii="Arial" w:hAnsi="Arial" w:cs="Arial"/>
          <w:color w:val="000000" w:themeColor="text1"/>
        </w:rPr>
        <w:t>Firstly</w:t>
      </w:r>
      <w:r w:rsidRPr="00DA021F">
        <w:rPr>
          <w:rFonts w:ascii="Arial" w:hAnsi="Arial" w:cs="Arial"/>
          <w:color w:val="000000" w:themeColor="text1"/>
          <w:lang w:eastAsia="en-US"/>
        </w:rPr>
        <w:t>, interviews took place online</w:t>
      </w:r>
      <w:r w:rsidRPr="00DA021F">
        <w:rPr>
          <w:rFonts w:ascii="Arial" w:hAnsi="Arial" w:cs="Arial"/>
          <w:color w:val="000000" w:themeColor="text1"/>
        </w:rPr>
        <w:t xml:space="preserve"> </w:t>
      </w:r>
      <w:r w:rsidRPr="00DA021F">
        <w:rPr>
          <w:rFonts w:ascii="Arial" w:hAnsi="Arial" w:cs="Arial"/>
          <w:color w:val="000000" w:themeColor="text1"/>
          <w:lang w:eastAsia="en-US"/>
        </w:rPr>
        <w:t>because of the Covid-19 pandemic (</w:t>
      </w:r>
      <w:proofErr w:type="spellStart"/>
      <w:r w:rsidRPr="00DA021F">
        <w:rPr>
          <w:rFonts w:ascii="Arial" w:hAnsi="Arial" w:cs="Arial"/>
          <w:color w:val="000000" w:themeColor="text1"/>
          <w:lang w:eastAsia="en-US"/>
        </w:rPr>
        <w:t>Chiumento</w:t>
      </w:r>
      <w:proofErr w:type="spellEnd"/>
      <w:r w:rsidRPr="00DA021F">
        <w:rPr>
          <w:rFonts w:ascii="Arial" w:hAnsi="Arial" w:cs="Arial"/>
          <w:color w:val="000000" w:themeColor="text1"/>
          <w:lang w:eastAsia="en-US"/>
        </w:rPr>
        <w:t xml:space="preserve"> et al., 2018). An online setting was more flexible than face-to-face interview on rescheduling, and it saved time/costs (Bryman, 2016), so participants could attend synchronous interviews with other commitments without face-to-face contact (</w:t>
      </w:r>
      <w:proofErr w:type="spellStart"/>
      <w:r w:rsidRPr="00DA021F">
        <w:rPr>
          <w:rFonts w:ascii="Arial" w:hAnsi="Arial" w:cs="Arial"/>
          <w:color w:val="000000" w:themeColor="text1"/>
          <w:lang w:eastAsia="en-US"/>
        </w:rPr>
        <w:t>Chiumento</w:t>
      </w:r>
      <w:proofErr w:type="spellEnd"/>
      <w:r w:rsidRPr="00DA021F">
        <w:rPr>
          <w:rFonts w:ascii="Arial" w:hAnsi="Arial" w:cs="Arial"/>
          <w:color w:val="000000" w:themeColor="text1"/>
          <w:lang w:eastAsia="en-US"/>
        </w:rPr>
        <w:t xml:space="preserve"> et al., 2018), which was more suitable </w:t>
      </w:r>
      <w:r w:rsidRPr="00DA021F">
        <w:rPr>
          <w:rFonts w:ascii="Arial" w:hAnsi="Arial" w:cs="Arial"/>
          <w:color w:val="000000" w:themeColor="text1"/>
        </w:rPr>
        <w:t>for the pandemic situation. However, online interviewing caused challenges in the data collection process, and details are given in Section 3.3.2.4.</w:t>
      </w:r>
    </w:p>
    <w:p w14:paraId="69CF33E8" w14:textId="77777777" w:rsidR="003A769F" w:rsidRPr="00DA021F" w:rsidRDefault="003A769F" w:rsidP="003A769F">
      <w:pPr>
        <w:spacing w:line="480" w:lineRule="auto"/>
        <w:ind w:firstLine="720"/>
        <w:jc w:val="both"/>
        <w:rPr>
          <w:rFonts w:ascii="Arial" w:hAnsi="Arial" w:cs="Arial"/>
          <w:color w:val="000000" w:themeColor="text1"/>
          <w:lang w:val="en-US"/>
        </w:rPr>
      </w:pPr>
      <w:r w:rsidRPr="00DA021F">
        <w:rPr>
          <w:rFonts w:ascii="Arial" w:hAnsi="Arial" w:cs="Arial"/>
          <w:color w:val="000000" w:themeColor="text1"/>
        </w:rPr>
        <w:t>Moreover, the style of online interview in this research was conversational rather than a formal dialogue (</w:t>
      </w:r>
      <w:r w:rsidRPr="00DA021F">
        <w:rPr>
          <w:rFonts w:ascii="Arial" w:eastAsia="Times New Roman" w:hAnsi="Arial" w:cs="Arial"/>
          <w:color w:val="000000" w:themeColor="text1"/>
          <w:shd w:val="clear" w:color="auto" w:fill="FFFFFF"/>
        </w:rPr>
        <w:t xml:space="preserve">Smith and </w:t>
      </w:r>
      <w:proofErr w:type="spellStart"/>
      <w:r w:rsidRPr="00DA021F">
        <w:rPr>
          <w:rFonts w:ascii="Arial" w:eastAsia="Times New Roman" w:hAnsi="Arial" w:cs="Arial"/>
          <w:color w:val="000000" w:themeColor="text1"/>
          <w:shd w:val="clear" w:color="auto" w:fill="FFFFFF"/>
        </w:rPr>
        <w:t>Elger</w:t>
      </w:r>
      <w:proofErr w:type="spellEnd"/>
      <w:r w:rsidRPr="00DA021F">
        <w:rPr>
          <w:rFonts w:ascii="Arial" w:eastAsia="Times New Roman" w:hAnsi="Arial" w:cs="Arial"/>
          <w:color w:val="000000" w:themeColor="text1"/>
          <w:shd w:val="clear" w:color="auto" w:fill="FFFFFF"/>
        </w:rPr>
        <w:t>, 2012</w:t>
      </w:r>
      <w:r w:rsidRPr="00DA021F">
        <w:rPr>
          <w:rFonts w:ascii="Arial" w:hAnsi="Arial" w:cs="Arial"/>
          <w:color w:val="000000" w:themeColor="text1"/>
        </w:rPr>
        <w:t xml:space="preserve">). </w:t>
      </w:r>
      <w:r w:rsidRPr="00DA021F">
        <w:rPr>
          <w:rFonts w:ascii="Arial" w:hAnsi="Arial" w:cs="Arial"/>
          <w:color w:val="000000" w:themeColor="text1"/>
          <w:lang w:val="en-US"/>
        </w:rPr>
        <w:t>This meant online interview were not a straightforward result of asking and answering, but a process of</w:t>
      </w:r>
      <w:r w:rsidRPr="00DA021F">
        <w:rPr>
          <w:rFonts w:ascii="Arial" w:hAnsi="Arial" w:cs="Arial"/>
          <w:color w:val="000000" w:themeColor="text1"/>
        </w:rPr>
        <w:t xml:space="preserve"> actively talking about the research topic to co-construct a truth (Mason, 2002). The role of the </w:t>
      </w:r>
      <w:r w:rsidRPr="00DA021F">
        <w:rPr>
          <w:rFonts w:ascii="Arial" w:hAnsi="Arial" w:cs="Arial"/>
          <w:color w:val="000000" w:themeColor="text1"/>
        </w:rPr>
        <w:lastRenderedPageBreak/>
        <w:t xml:space="preserve">researcher in this process is reflected on in Section 3.4. Specifically, </w:t>
      </w:r>
      <w:r w:rsidRPr="00DA021F">
        <w:rPr>
          <w:rFonts w:ascii="Arial" w:hAnsi="Arial" w:cs="Arial"/>
          <w:color w:val="000000" w:themeColor="text1"/>
          <w:lang w:val="en-US"/>
        </w:rPr>
        <w:t>as the interviewer was knowledgeable about the conflict theories/topics being investigated, she actively directed the interview and explored the wider and different contexts in which participants managed conflicts and the outcomes of such actions; whilst the participants actively detailed the motivations, choices, and reasoning process of their conflict actions (</w:t>
      </w:r>
      <w:r w:rsidRPr="00DA021F">
        <w:rPr>
          <w:rFonts w:ascii="Arial" w:eastAsia="Times New Roman" w:hAnsi="Arial" w:cs="Arial"/>
          <w:color w:val="000000" w:themeColor="text1"/>
          <w:shd w:val="clear" w:color="auto" w:fill="FFFFFF"/>
        </w:rPr>
        <w:t xml:space="preserve">Smith and </w:t>
      </w:r>
      <w:proofErr w:type="spellStart"/>
      <w:r w:rsidRPr="00DA021F">
        <w:rPr>
          <w:rFonts w:ascii="Arial" w:eastAsia="Times New Roman" w:hAnsi="Arial" w:cs="Arial"/>
          <w:color w:val="000000" w:themeColor="text1"/>
          <w:shd w:val="clear" w:color="auto" w:fill="FFFFFF"/>
        </w:rPr>
        <w:t>Elger</w:t>
      </w:r>
      <w:proofErr w:type="spellEnd"/>
      <w:r w:rsidRPr="00DA021F">
        <w:rPr>
          <w:rFonts w:ascii="Arial" w:eastAsia="Times New Roman" w:hAnsi="Arial" w:cs="Arial"/>
          <w:color w:val="000000" w:themeColor="text1"/>
          <w:shd w:val="clear" w:color="auto" w:fill="FFFFFF"/>
        </w:rPr>
        <w:t>, 2012</w:t>
      </w:r>
      <w:r w:rsidRPr="00DA021F">
        <w:rPr>
          <w:rFonts w:ascii="Arial" w:hAnsi="Arial" w:cs="Arial"/>
          <w:color w:val="000000" w:themeColor="text1"/>
          <w:lang w:val="en-US"/>
        </w:rPr>
        <w:t xml:space="preserve">). This provided </w:t>
      </w:r>
      <w:r w:rsidRPr="00DA021F">
        <w:rPr>
          <w:rFonts w:ascii="Arial" w:hAnsi="Arial" w:cs="Arial"/>
          <w:color w:val="000000" w:themeColor="text1"/>
        </w:rPr>
        <w:t xml:space="preserve">the researcher access to interviewees’ views, attitudes, and personal experiences on conflict management. </w:t>
      </w:r>
      <w:r w:rsidRPr="00DA021F">
        <w:rPr>
          <w:rFonts w:ascii="Arial" w:hAnsi="Arial" w:cs="Arial"/>
          <w:color w:val="000000" w:themeColor="text1"/>
          <w:lang w:val="en-US"/>
        </w:rPr>
        <w:t xml:space="preserve">Therefore, the conversational interviewing chimed with </w:t>
      </w:r>
      <w:r w:rsidRPr="00DA021F">
        <w:rPr>
          <w:rFonts w:ascii="Arial" w:hAnsi="Arial" w:cs="Arial"/>
          <w:color w:val="000000" w:themeColor="text1"/>
        </w:rPr>
        <w:t>the layered reality of CR, and investigated how mechanisms work and how human conflict handling/management actions were constrained or facilitated in varying social contexts (</w:t>
      </w:r>
      <w:r w:rsidRPr="00DA021F">
        <w:rPr>
          <w:rFonts w:ascii="Arial" w:eastAsia="Times New Roman" w:hAnsi="Arial" w:cs="Arial"/>
          <w:color w:val="000000" w:themeColor="text1"/>
          <w:shd w:val="clear" w:color="auto" w:fill="FFFFFF"/>
        </w:rPr>
        <w:t xml:space="preserve">Smith and </w:t>
      </w:r>
      <w:proofErr w:type="spellStart"/>
      <w:r w:rsidRPr="00DA021F">
        <w:rPr>
          <w:rFonts w:ascii="Arial" w:eastAsia="Times New Roman" w:hAnsi="Arial" w:cs="Arial"/>
          <w:color w:val="000000" w:themeColor="text1"/>
          <w:shd w:val="clear" w:color="auto" w:fill="FFFFFF"/>
        </w:rPr>
        <w:t>Elger</w:t>
      </w:r>
      <w:proofErr w:type="spellEnd"/>
      <w:r w:rsidRPr="00DA021F">
        <w:rPr>
          <w:rFonts w:ascii="Arial" w:eastAsia="Times New Roman" w:hAnsi="Arial" w:cs="Arial"/>
          <w:color w:val="000000" w:themeColor="text1"/>
          <w:shd w:val="clear" w:color="auto" w:fill="FFFFFF"/>
        </w:rPr>
        <w:t>, 2012</w:t>
      </w:r>
      <w:r w:rsidRPr="00DA021F">
        <w:rPr>
          <w:rFonts w:ascii="Arial" w:hAnsi="Arial" w:cs="Arial"/>
          <w:color w:val="000000" w:themeColor="text1"/>
        </w:rPr>
        <w:t xml:space="preserve">).  </w:t>
      </w:r>
    </w:p>
    <w:p w14:paraId="0DAF3CC0" w14:textId="77777777" w:rsidR="00076D46" w:rsidRPr="00DA021F" w:rsidRDefault="00076D46" w:rsidP="00AA0958">
      <w:pPr>
        <w:spacing w:line="480" w:lineRule="auto"/>
        <w:jc w:val="both"/>
        <w:rPr>
          <w:rFonts w:ascii="Arial" w:eastAsia="PingFang SC" w:hAnsi="Arial" w:cs="Arial"/>
          <w:color w:val="000000" w:themeColor="text1"/>
          <w:shd w:val="clear" w:color="auto" w:fill="FFFFFF"/>
          <w:lang w:val="en-US"/>
        </w:rPr>
      </w:pPr>
    </w:p>
    <w:p w14:paraId="16BA5736" w14:textId="77777777" w:rsidR="00076D46" w:rsidRPr="00DA021F" w:rsidRDefault="00076D46" w:rsidP="00BC1E65">
      <w:pPr>
        <w:pStyle w:val="ListParagraph"/>
        <w:numPr>
          <w:ilvl w:val="3"/>
          <w:numId w:val="21"/>
        </w:num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Interview process </w:t>
      </w:r>
    </w:p>
    <w:p w14:paraId="38E5034D" w14:textId="77777777" w:rsidR="003A769F" w:rsidRPr="00DA021F" w:rsidRDefault="003A769F" w:rsidP="003A769F">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The interviewer sent relevant materials to participants before the interviews. The materials included an information sheet (Appendix 4), consent form (Appendix 5), and the planned interview procedures. The researcher confirmed the procedures with participants, including their preferred interview time and online platforms. Two days before the scheduled interview, the researcher then sent interview links, along with a reminder to participants (asking them to return the consent form before the formal interview). Generally, most interviews were conducted through Google Meet, with some through</w:t>
      </w:r>
      <w:r w:rsidRPr="00DA021F">
        <w:rPr>
          <w:rFonts w:ascii="Arial" w:hAnsi="Arial" w:cs="Arial"/>
          <w:color w:val="000000" w:themeColor="text1"/>
        </w:rPr>
        <w:t xml:space="preserve"> </w:t>
      </w:r>
      <w:r w:rsidRPr="00DA021F">
        <w:rPr>
          <w:rFonts w:ascii="Arial" w:eastAsia="PingFang SC" w:hAnsi="Arial" w:cs="Arial"/>
          <w:color w:val="000000" w:themeColor="text1"/>
          <w:shd w:val="clear" w:color="auto" w:fill="FFFFFF"/>
        </w:rPr>
        <w:t>Microsoft Teams, Zoom, and so on, which both the researcher and the interviewees agree and had access to.</w:t>
      </w:r>
    </w:p>
    <w:p w14:paraId="51046E40" w14:textId="77777777" w:rsidR="003A769F" w:rsidRPr="00DA021F" w:rsidRDefault="003A769F" w:rsidP="003A769F">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All the materials were sent in both Chinese and English participants. The interviewer responded in the language which participants used to reply to her, and she conducted interviews in the language based on participants’ choice too. Specifically, </w:t>
      </w:r>
      <w:r w:rsidRPr="00DA021F">
        <w:rPr>
          <w:rFonts w:ascii="Arial" w:eastAsia="PingFang SC" w:hAnsi="Arial" w:cs="Arial"/>
          <w:color w:val="000000" w:themeColor="text1"/>
          <w:shd w:val="clear" w:color="auto" w:fill="FFFFFF"/>
        </w:rPr>
        <w:lastRenderedPageBreak/>
        <w:t xml:space="preserve">based on participants’ replies to the researcher’s messages, or asking participants which language they would like to use. If participants left it to the researcher to decide, she recommended Chinese because some expressions were hard to translate into English, and using Mandarin helped “to retain the rich insight of the participants’ experience… extended and individualised response” (Xian and Meng-Lewis 2018, p. 195). As a result, all interviews with British participants were conducted in English, and Mandarin was used with Chinese participants. </w:t>
      </w:r>
    </w:p>
    <w:p w14:paraId="5AE8E325" w14:textId="77777777" w:rsidR="003A769F" w:rsidRPr="00DA021F" w:rsidRDefault="003A769F" w:rsidP="003A769F">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Interviews lasted between 40 minutes and 110 minutes. The researcher started each interview with a brief greeting and an introduction to herself and the research. She then asked for participants’ consent to digitally audio-record the interview (through an application called QuickTime Player which does not store any data). Following this, she began to ask questions based on the interview guide. One participant (Ya; a pseudonym) refused to be recorded, so interview notes were kept instead. </w:t>
      </w:r>
    </w:p>
    <w:p w14:paraId="1D46C84B" w14:textId="217D145C" w:rsidR="003A769F" w:rsidRPr="00DA021F" w:rsidRDefault="003A769F" w:rsidP="003A769F">
      <w:pPr>
        <w:spacing w:line="480" w:lineRule="auto"/>
        <w:ind w:firstLine="720"/>
        <w:jc w:val="both"/>
        <w:rPr>
          <w:rFonts w:ascii="Arial" w:eastAsia="Times New Roman" w:hAnsi="Arial" w:cs="Arial"/>
          <w:color w:val="000000" w:themeColor="text1"/>
        </w:rPr>
      </w:pPr>
      <w:r w:rsidRPr="00DA021F">
        <w:rPr>
          <w:rFonts w:ascii="Arial" w:eastAsia="PingFang SC" w:hAnsi="Arial" w:cs="Arial"/>
          <w:color w:val="000000" w:themeColor="text1"/>
          <w:shd w:val="clear" w:color="auto" w:fill="FFFFFF"/>
        </w:rPr>
        <w:t>After each interview, the researcher would keep detailed field notes “as a means of documenting needed contextual information”</w:t>
      </w:r>
      <w:r w:rsidRPr="00DA021F">
        <w:rPr>
          <w:rFonts w:ascii="Arial" w:eastAsia="Times New Roman" w:hAnsi="Arial" w:cs="Arial"/>
          <w:color w:val="000000" w:themeColor="text1"/>
        </w:rPr>
        <w:t xml:space="preserve"> (</w:t>
      </w:r>
      <w:proofErr w:type="spellStart"/>
      <w:r w:rsidRPr="00DA021F">
        <w:rPr>
          <w:rFonts w:ascii="Arial" w:eastAsia="Times New Roman" w:hAnsi="Arial" w:cs="Arial"/>
          <w:color w:val="000000" w:themeColor="text1"/>
        </w:rPr>
        <w:t>Phillippi</w:t>
      </w:r>
      <w:proofErr w:type="spellEnd"/>
      <w:r w:rsidRPr="00DA021F">
        <w:rPr>
          <w:rFonts w:ascii="Arial" w:eastAsia="Times New Roman" w:hAnsi="Arial" w:cs="Arial"/>
          <w:color w:val="000000" w:themeColor="text1"/>
        </w:rPr>
        <w:t xml:space="preserve"> and Lauderdale, 2018, p. 381). The field notes mainly contained information that was not captured in the audio recordings. For example, if the participants turned on their camera and the impact on the interviewing process. The researcher also sent </w:t>
      </w:r>
      <w:r w:rsidRPr="00DA021F">
        <w:rPr>
          <w:rFonts w:ascii="Arial" w:eastAsia="PingFang SC" w:hAnsi="Arial" w:cs="Arial"/>
          <w:color w:val="000000" w:themeColor="text1"/>
          <w:shd w:val="clear" w:color="auto" w:fill="FFFFFF"/>
        </w:rPr>
        <w:t xml:space="preserve">support resources (see 3.4.2) to participants due to the nature of the research (Section 3.4.2). </w:t>
      </w:r>
    </w:p>
    <w:p w14:paraId="59EF5D3F" w14:textId="77777777" w:rsidR="00076D46" w:rsidRPr="00DA021F" w:rsidRDefault="00076D46" w:rsidP="00AA0958">
      <w:pPr>
        <w:spacing w:line="480" w:lineRule="auto"/>
        <w:jc w:val="both"/>
        <w:rPr>
          <w:rFonts w:ascii="Arial" w:eastAsia="PingFang SC" w:hAnsi="Arial" w:cs="Arial"/>
          <w:color w:val="000000" w:themeColor="text1"/>
          <w:shd w:val="clear" w:color="auto" w:fill="FFFFFF"/>
        </w:rPr>
      </w:pPr>
    </w:p>
    <w:p w14:paraId="4ED90FFB" w14:textId="77777777" w:rsidR="00076D46" w:rsidRPr="00DA021F" w:rsidRDefault="00076D46" w:rsidP="00BC1E65">
      <w:pPr>
        <w:pStyle w:val="ListParagraph"/>
        <w:numPr>
          <w:ilvl w:val="3"/>
          <w:numId w:val="21"/>
        </w:num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Online interview challenges and solutions</w:t>
      </w:r>
    </w:p>
    <w:p w14:paraId="7846DEB5" w14:textId="2DCBE799" w:rsidR="00076D46" w:rsidRPr="00DA021F" w:rsidRDefault="00076D46" w:rsidP="00AA0958">
      <w:pPr>
        <w:spacing w:line="480" w:lineRule="auto"/>
        <w:jc w:val="both"/>
        <w:rPr>
          <w:rFonts w:ascii="Arial" w:hAnsi="Arial" w:cs="Arial"/>
          <w:color w:val="000000" w:themeColor="text1"/>
        </w:rPr>
      </w:pPr>
      <w:r w:rsidRPr="00DA021F">
        <w:rPr>
          <w:rFonts w:ascii="Arial" w:hAnsi="Arial" w:cs="Arial"/>
          <w:color w:val="000000" w:themeColor="text1"/>
        </w:rPr>
        <w:t>The form of online interviewing</w:t>
      </w:r>
      <w:r w:rsidR="003A769F" w:rsidRPr="00DA021F">
        <w:rPr>
          <w:rFonts w:ascii="Arial" w:hAnsi="Arial" w:cs="Arial"/>
          <w:color w:val="000000" w:themeColor="text1"/>
        </w:rPr>
        <w:t xml:space="preserve"> caused many challenges</w:t>
      </w:r>
      <w:r w:rsidRPr="00DA021F">
        <w:rPr>
          <w:rFonts w:ascii="Arial" w:hAnsi="Arial" w:cs="Arial"/>
          <w:color w:val="000000" w:themeColor="text1"/>
        </w:rPr>
        <w:t xml:space="preserve">. Specifically, due to the lack of </w:t>
      </w:r>
      <w:r w:rsidR="003A769F" w:rsidRPr="00DA021F">
        <w:rPr>
          <w:rFonts w:ascii="Arial" w:hAnsi="Arial" w:cs="Arial"/>
          <w:color w:val="000000" w:themeColor="text1"/>
        </w:rPr>
        <w:t>in-person contact</w:t>
      </w:r>
      <w:r w:rsidRPr="00DA021F">
        <w:rPr>
          <w:rFonts w:ascii="Arial" w:hAnsi="Arial" w:cs="Arial"/>
          <w:color w:val="000000" w:themeColor="text1"/>
        </w:rPr>
        <w:t>, participants might feel online interviewing was not convenient to fully express their thoughts and feelings to the researcher</w:t>
      </w:r>
      <w:r w:rsidR="003A769F" w:rsidRPr="00DA021F">
        <w:rPr>
          <w:rFonts w:ascii="Arial" w:hAnsi="Arial" w:cs="Arial"/>
          <w:color w:val="000000" w:themeColor="text1"/>
        </w:rPr>
        <w:t xml:space="preserve"> (</w:t>
      </w:r>
      <w:proofErr w:type="spellStart"/>
      <w:r w:rsidR="003A769F" w:rsidRPr="00DA021F">
        <w:rPr>
          <w:rFonts w:ascii="Arial" w:eastAsia="Times New Roman" w:hAnsi="Arial" w:cs="Arial"/>
          <w:color w:val="000000" w:themeColor="text1"/>
          <w:shd w:val="clear" w:color="auto" w:fill="FFFFFF"/>
        </w:rPr>
        <w:t>Chiumento</w:t>
      </w:r>
      <w:proofErr w:type="spellEnd"/>
      <w:r w:rsidR="003A769F" w:rsidRPr="00DA021F">
        <w:rPr>
          <w:rFonts w:ascii="Arial" w:eastAsia="Times New Roman" w:hAnsi="Arial" w:cs="Arial"/>
          <w:color w:val="000000" w:themeColor="text1"/>
          <w:shd w:val="clear" w:color="auto" w:fill="FFFFFF"/>
        </w:rPr>
        <w:t xml:space="preserve"> et al., 2018</w:t>
      </w:r>
      <w:r w:rsidR="003A769F" w:rsidRPr="00DA021F">
        <w:rPr>
          <w:rFonts w:ascii="Arial" w:hAnsi="Arial" w:cs="Arial"/>
          <w:color w:val="000000" w:themeColor="text1"/>
        </w:rPr>
        <w:t>)</w:t>
      </w:r>
      <w:r w:rsidRPr="00DA021F">
        <w:rPr>
          <w:rFonts w:ascii="Arial" w:hAnsi="Arial" w:cs="Arial"/>
          <w:color w:val="000000" w:themeColor="text1"/>
        </w:rPr>
        <w:t>. Like a participant Huang said:</w:t>
      </w:r>
    </w:p>
    <w:p w14:paraId="51DAAD61" w14:textId="77777777" w:rsidR="00076D46" w:rsidRPr="00DA021F" w:rsidRDefault="00076D46" w:rsidP="00AA0958">
      <w:pPr>
        <w:spacing w:line="480" w:lineRule="auto"/>
        <w:jc w:val="both"/>
        <w:rPr>
          <w:rFonts w:ascii="Arial" w:hAnsi="Arial" w:cs="Arial"/>
          <w:color w:val="000000" w:themeColor="text1"/>
        </w:rPr>
      </w:pPr>
    </w:p>
    <w:p w14:paraId="4D3A442B" w14:textId="77777777" w:rsidR="00076D46" w:rsidRPr="00DA021F" w:rsidRDefault="00076D46" w:rsidP="00AA0958">
      <w:pPr>
        <w:spacing w:line="480" w:lineRule="auto"/>
        <w:ind w:left="567" w:right="521"/>
        <w:jc w:val="both"/>
        <w:rPr>
          <w:rFonts w:ascii="Arial" w:hAnsi="Arial" w:cs="Arial"/>
          <w:color w:val="000000" w:themeColor="text1"/>
        </w:rPr>
      </w:pPr>
      <w:r w:rsidRPr="00DA021F">
        <w:rPr>
          <w:rFonts w:ascii="Arial" w:hAnsi="Arial" w:cs="Arial"/>
          <w:color w:val="000000" w:themeColor="text1"/>
        </w:rPr>
        <w:t>If there was no pandemic, and you happened to come to (place name). We could meet outside in a coffee shop, each of us could order a cup of coffee, and talk about these things. Maybe the chatting would be more relaxing. (Huang, junior manager)</w:t>
      </w:r>
    </w:p>
    <w:p w14:paraId="4F560EF8" w14:textId="77777777" w:rsidR="00076D46" w:rsidRPr="00DA021F" w:rsidRDefault="00076D46" w:rsidP="00AA0958">
      <w:pPr>
        <w:spacing w:line="480" w:lineRule="auto"/>
        <w:jc w:val="both"/>
        <w:rPr>
          <w:rFonts w:ascii="Arial" w:hAnsi="Arial" w:cs="Arial"/>
          <w:color w:val="000000" w:themeColor="text1"/>
        </w:rPr>
      </w:pPr>
    </w:p>
    <w:p w14:paraId="42104B6B" w14:textId="77777777" w:rsidR="003A769F" w:rsidRPr="00DA021F" w:rsidRDefault="003A769F" w:rsidP="003A769F">
      <w:pPr>
        <w:spacing w:line="480" w:lineRule="auto"/>
        <w:jc w:val="both"/>
        <w:rPr>
          <w:rFonts w:ascii="Arial" w:hAnsi="Arial" w:cs="Arial"/>
          <w:color w:val="000000" w:themeColor="text1"/>
        </w:rPr>
      </w:pPr>
      <w:r w:rsidRPr="00DA021F">
        <w:rPr>
          <w:rFonts w:ascii="Arial" w:hAnsi="Arial" w:cs="Arial"/>
          <w:color w:val="000000" w:themeColor="text1"/>
        </w:rPr>
        <w:t>Huang attended the interview at his workplace, and he also said that he would need to move to another place if any of his Chinese colleagues came in. This showed that the process and outcomes of online interviewing was influenced by various factors, especially the interviewing mode (Irvine, 2011). For example, participants might feel unable to talk freely under their current environment (Webber-Ritchey et al., 2021). This could bring difficulties related to building trust/rapport, especially when researching sensitive topics (</w:t>
      </w:r>
      <w:proofErr w:type="spellStart"/>
      <w:r w:rsidRPr="00DA021F">
        <w:rPr>
          <w:rFonts w:ascii="Arial" w:hAnsi="Arial" w:cs="Arial"/>
          <w:color w:val="000000" w:themeColor="text1"/>
        </w:rPr>
        <w:t>Fenge</w:t>
      </w:r>
      <w:proofErr w:type="spellEnd"/>
      <w:r w:rsidRPr="00DA021F">
        <w:rPr>
          <w:rFonts w:ascii="Arial" w:hAnsi="Arial" w:cs="Arial"/>
          <w:color w:val="000000" w:themeColor="text1"/>
        </w:rPr>
        <w:t xml:space="preserve"> et al., 2019) like conflict. Although these factors were largely uncontrollable, the researcher still prepared coping strategies (Section 3.4). </w:t>
      </w:r>
    </w:p>
    <w:p w14:paraId="6828E9F1" w14:textId="0402EAA0" w:rsidR="003A769F" w:rsidRPr="00DA021F" w:rsidRDefault="003A769F" w:rsidP="003A769F">
      <w:pPr>
        <w:spacing w:line="480" w:lineRule="auto"/>
        <w:ind w:firstLine="720"/>
        <w:jc w:val="both"/>
        <w:rPr>
          <w:rFonts w:ascii="Arial" w:hAnsi="Arial" w:cs="Arial"/>
          <w:color w:val="000000" w:themeColor="text1"/>
        </w:rPr>
      </w:pPr>
      <w:r w:rsidRPr="00DA021F">
        <w:rPr>
          <w:rFonts w:ascii="Arial" w:hAnsi="Arial" w:cs="Arial"/>
          <w:color w:val="000000" w:themeColor="text1"/>
        </w:rPr>
        <w:t>Online interviewing also risked missing non</w:t>
      </w:r>
      <w:r w:rsidR="003901EE" w:rsidRPr="00DA021F">
        <w:rPr>
          <w:rFonts w:ascii="Arial" w:hAnsi="Arial" w:cs="Arial"/>
          <w:color w:val="000000" w:themeColor="text1"/>
        </w:rPr>
        <w:t>-</w:t>
      </w:r>
      <w:r w:rsidRPr="00DA021F">
        <w:rPr>
          <w:rFonts w:ascii="Arial" w:hAnsi="Arial" w:cs="Arial"/>
          <w:color w:val="000000" w:themeColor="text1"/>
        </w:rPr>
        <w:t xml:space="preserve">verbal cues. Non-verbal cues are key to create the best conditions to construct meaningful knowledge because they reveal participants’ deep emotions (Mason, 2002). For example, rapid hand movement could indicate agitation, and such signs were critical to prevent participants from harm due to the nature of the research topic. However, only a ‘head shot’ is provided in online interviewing (Cater, 2011, cited in </w:t>
      </w:r>
      <w:proofErr w:type="spellStart"/>
      <w:r w:rsidRPr="00DA021F">
        <w:rPr>
          <w:rFonts w:ascii="Arial" w:eastAsia="Times New Roman" w:hAnsi="Arial" w:cs="Arial"/>
          <w:color w:val="000000" w:themeColor="text1"/>
          <w:shd w:val="clear" w:color="auto" w:fill="FFFFFF"/>
        </w:rPr>
        <w:t>Janghorban</w:t>
      </w:r>
      <w:proofErr w:type="spellEnd"/>
      <w:r w:rsidRPr="00DA021F">
        <w:rPr>
          <w:rFonts w:ascii="Arial" w:eastAsia="Times New Roman" w:hAnsi="Arial" w:cs="Arial"/>
          <w:color w:val="000000" w:themeColor="text1"/>
          <w:shd w:val="clear" w:color="auto" w:fill="FFFFFF"/>
        </w:rPr>
        <w:t xml:space="preserve"> et al., 2014), and several participants did not turn on their camera because of poor connection or maybe they felt stressed or embarrassed to do this at home. It was hence </w:t>
      </w:r>
      <w:r w:rsidRPr="00DA021F">
        <w:rPr>
          <w:rFonts w:ascii="Arial" w:eastAsia="Times New Roman" w:hAnsi="Arial" w:cs="Arial"/>
          <w:color w:val="000000" w:themeColor="text1"/>
          <w:shd w:val="clear" w:color="auto" w:fill="FFFFFF"/>
          <w:lang w:val="en-US"/>
        </w:rPr>
        <w:t>difficult to</w:t>
      </w:r>
      <w:r w:rsidRPr="00DA021F">
        <w:rPr>
          <w:rFonts w:ascii="Arial" w:eastAsia="Times New Roman" w:hAnsi="Arial" w:cs="Arial"/>
          <w:color w:val="000000" w:themeColor="text1"/>
          <w:shd w:val="clear" w:color="auto" w:fill="FFFFFF"/>
        </w:rPr>
        <w:t xml:space="preserve"> monitor interviewees’ reactions like facial expressions and body language to suggest if their participation should continue or not. </w:t>
      </w:r>
    </w:p>
    <w:p w14:paraId="536642E0" w14:textId="1661C157" w:rsidR="00076D46" w:rsidRPr="00DA021F" w:rsidRDefault="00076D46" w:rsidP="00B033D3">
      <w:pPr>
        <w:spacing w:line="480" w:lineRule="auto"/>
        <w:ind w:firstLine="720"/>
        <w:jc w:val="both"/>
        <w:rPr>
          <w:rFonts w:ascii="Arial" w:hAnsi="Arial" w:cs="Arial"/>
          <w:color w:val="000000" w:themeColor="text1"/>
        </w:rPr>
      </w:pPr>
      <w:r w:rsidRPr="00DA021F">
        <w:rPr>
          <w:rFonts w:ascii="Arial" w:hAnsi="Arial" w:cs="Arial"/>
          <w:color w:val="000000" w:themeColor="text1"/>
        </w:rPr>
        <w:lastRenderedPageBreak/>
        <w:t xml:space="preserve">However, </w:t>
      </w:r>
      <w:r w:rsidRPr="00DA021F">
        <w:rPr>
          <w:rFonts w:ascii="Arial" w:eastAsia="Times New Roman" w:hAnsi="Arial" w:cs="Arial"/>
          <w:color w:val="000000" w:themeColor="text1"/>
          <w:shd w:val="clear" w:color="auto" w:fill="FFFFFF"/>
        </w:rPr>
        <w:t xml:space="preserve">although only a ‘head shot’ was provided, </w:t>
      </w:r>
      <w:r w:rsidRPr="00DA021F">
        <w:rPr>
          <w:rFonts w:ascii="Arial" w:hAnsi="Arial" w:cs="Arial"/>
          <w:color w:val="000000" w:themeColor="text1"/>
        </w:rPr>
        <w:t xml:space="preserve">being able to see each other was a way to build trust (Irvine, 2011). The researcher always turned on her camera, and when </w:t>
      </w:r>
      <w:r w:rsidRPr="00DA021F">
        <w:rPr>
          <w:rFonts w:ascii="Arial" w:eastAsia="Times New Roman" w:hAnsi="Arial" w:cs="Arial"/>
          <w:color w:val="000000" w:themeColor="text1"/>
          <w:shd w:val="clear" w:color="auto" w:fill="FFFFFF"/>
        </w:rPr>
        <w:t>participants did not,</w:t>
      </w:r>
      <w:r w:rsidRPr="00DA021F">
        <w:rPr>
          <w:rFonts w:ascii="Arial" w:hAnsi="Arial" w:cs="Arial"/>
          <w:color w:val="000000" w:themeColor="text1"/>
        </w:rPr>
        <w:t xml:space="preserve"> the researcher </w:t>
      </w:r>
      <w:r w:rsidR="0072244A" w:rsidRPr="00DA021F">
        <w:rPr>
          <w:rFonts w:ascii="Arial" w:hAnsi="Arial" w:cs="Arial"/>
          <w:color w:val="000000" w:themeColor="text1"/>
        </w:rPr>
        <w:t>manage</w:t>
      </w:r>
      <w:r w:rsidR="00B033D3" w:rsidRPr="00DA021F">
        <w:rPr>
          <w:rFonts w:ascii="Arial" w:hAnsi="Arial" w:cs="Arial"/>
          <w:color w:val="000000" w:themeColor="text1"/>
        </w:rPr>
        <w:t xml:space="preserve">d the missing of non-verbal cues </w:t>
      </w:r>
      <w:r w:rsidR="0072244A" w:rsidRPr="00DA021F">
        <w:rPr>
          <w:rFonts w:ascii="Arial" w:hAnsi="Arial" w:cs="Arial"/>
          <w:color w:val="000000" w:themeColor="text1"/>
        </w:rPr>
        <w:t xml:space="preserve">by directly </w:t>
      </w:r>
      <w:r w:rsidRPr="00DA021F">
        <w:rPr>
          <w:rFonts w:ascii="Arial" w:hAnsi="Arial" w:cs="Arial"/>
          <w:color w:val="000000" w:themeColor="text1"/>
        </w:rPr>
        <w:t>asking how participants felt (Mason, 2002). She would always indicate her behaviours, such as taking notes, to participants when not looking at the camera to avoid confusion and awkward silence</w:t>
      </w:r>
      <w:r w:rsidR="00AE50CF" w:rsidRPr="00DA021F">
        <w:rPr>
          <w:rFonts w:ascii="Arial" w:hAnsi="Arial" w:cs="Arial"/>
          <w:color w:val="000000" w:themeColor="text1"/>
        </w:rPr>
        <w:t>. S</w:t>
      </w:r>
      <w:r w:rsidRPr="00DA021F">
        <w:rPr>
          <w:rFonts w:ascii="Arial" w:hAnsi="Arial" w:cs="Arial"/>
          <w:color w:val="000000" w:themeColor="text1"/>
        </w:rPr>
        <w:t xml:space="preserve">he </w:t>
      </w:r>
      <w:r w:rsidR="00AE50CF" w:rsidRPr="00DA021F">
        <w:rPr>
          <w:rFonts w:ascii="Arial" w:hAnsi="Arial" w:cs="Arial"/>
          <w:color w:val="000000" w:themeColor="text1"/>
        </w:rPr>
        <w:t xml:space="preserve">also </w:t>
      </w:r>
      <w:r w:rsidRPr="00DA021F">
        <w:rPr>
          <w:rFonts w:ascii="Arial" w:hAnsi="Arial" w:cs="Arial"/>
          <w:color w:val="000000" w:themeColor="text1"/>
        </w:rPr>
        <w:t xml:space="preserve">encouraged participants to speak more with ‘acknowledgement tokens’ like ok/yes, and visual feedback like nodding/smiling (Irvine, 2011). </w:t>
      </w:r>
    </w:p>
    <w:p w14:paraId="528B9EA9" w14:textId="77777777" w:rsidR="003A769F" w:rsidRPr="00DA021F" w:rsidRDefault="003A769F" w:rsidP="003A769F">
      <w:pPr>
        <w:spacing w:line="480" w:lineRule="auto"/>
        <w:ind w:firstLine="720"/>
        <w:jc w:val="both"/>
        <w:rPr>
          <w:rFonts w:ascii="Arial" w:hAnsi="Arial" w:cs="Arial"/>
          <w:color w:val="000000" w:themeColor="text1"/>
        </w:rPr>
      </w:pPr>
      <w:r w:rsidRPr="00DA021F">
        <w:rPr>
          <w:rFonts w:ascii="Arial" w:hAnsi="Arial" w:cs="Arial"/>
          <w:color w:val="000000" w:themeColor="text1"/>
        </w:rPr>
        <w:t>Online interviewing was further connected to technological problems (</w:t>
      </w:r>
      <w:r w:rsidRPr="00DA021F">
        <w:rPr>
          <w:rFonts w:ascii="Arial" w:eastAsia="Times New Roman" w:hAnsi="Arial" w:cs="Arial"/>
          <w:color w:val="000000" w:themeColor="text1"/>
          <w:shd w:val="clear" w:color="auto" w:fill="FFFFFF"/>
        </w:rPr>
        <w:t>Bryman, 2016</w:t>
      </w:r>
      <w:r w:rsidRPr="00DA021F">
        <w:rPr>
          <w:rFonts w:ascii="Arial" w:hAnsi="Arial" w:cs="Arial"/>
          <w:color w:val="000000" w:themeColor="text1"/>
        </w:rPr>
        <w:t xml:space="preserve">). The biggest problem was equipment breakdown, including poor internet and device problems (Bampton and Cowton, 2002). For example, poor internet caused time lags, which </w:t>
      </w:r>
      <w:r w:rsidRPr="00DA021F">
        <w:rPr>
          <w:rFonts w:ascii="Arial" w:eastAsia="Times New Roman" w:hAnsi="Arial" w:cs="Arial"/>
          <w:color w:val="000000" w:themeColor="text1"/>
          <w:shd w:val="clear" w:color="auto" w:fill="FFFFFF"/>
        </w:rPr>
        <w:t>interrupted the flow of conversation</w:t>
      </w:r>
      <w:r w:rsidRPr="00DA021F">
        <w:rPr>
          <w:rFonts w:ascii="Arial" w:hAnsi="Arial" w:cs="Arial"/>
          <w:color w:val="000000" w:themeColor="text1"/>
        </w:rPr>
        <w:t xml:space="preserve"> and, consequently, data collection (Irvine, 2011). The quality of these recordings was poor with, for instance, audio fading out, overlapping, and missing (Bryman, 2016). To deal with this, the researcher asked the participants to repeat points when there were connection problems. </w:t>
      </w:r>
    </w:p>
    <w:p w14:paraId="1B407046" w14:textId="77777777" w:rsidR="003A769F" w:rsidRPr="00DA021F" w:rsidRDefault="003A769F" w:rsidP="003A769F">
      <w:pPr>
        <w:spacing w:line="480" w:lineRule="auto"/>
        <w:ind w:firstLine="720"/>
        <w:jc w:val="both"/>
        <w:rPr>
          <w:rFonts w:ascii="Arial" w:eastAsia="Times New Roman" w:hAnsi="Arial" w:cs="Arial"/>
          <w:color w:val="000000" w:themeColor="text1"/>
          <w:shd w:val="clear" w:color="auto" w:fill="FFFFFF"/>
        </w:rPr>
      </w:pPr>
      <w:r w:rsidRPr="00DA021F">
        <w:rPr>
          <w:rFonts w:ascii="Arial" w:hAnsi="Arial" w:cs="Arial"/>
          <w:color w:val="000000" w:themeColor="text1"/>
        </w:rPr>
        <w:t xml:space="preserve">Finally, there were practical problems that most researchers might face. Since participants could withdraw at the click of a button, some of the participants were not </w:t>
      </w:r>
      <w:r w:rsidRPr="00DA021F">
        <w:rPr>
          <w:rFonts w:ascii="Arial" w:eastAsia="Times New Roman" w:hAnsi="Arial" w:cs="Arial"/>
          <w:color w:val="000000" w:themeColor="text1"/>
          <w:shd w:val="clear" w:color="auto" w:fill="FFFFFF"/>
        </w:rPr>
        <w:t>punctual (Bryman, 2016), and</w:t>
      </w:r>
      <w:r w:rsidRPr="00DA021F">
        <w:rPr>
          <w:rFonts w:ascii="Arial" w:hAnsi="Arial" w:cs="Arial"/>
          <w:color w:val="000000" w:themeColor="text1"/>
        </w:rPr>
        <w:t xml:space="preserve"> re-scheduled interviews (</w:t>
      </w:r>
      <w:proofErr w:type="spellStart"/>
      <w:r w:rsidRPr="00DA021F">
        <w:rPr>
          <w:rFonts w:ascii="Arial" w:eastAsia="Times New Roman" w:hAnsi="Arial" w:cs="Arial"/>
          <w:color w:val="000000" w:themeColor="text1"/>
          <w:shd w:val="clear" w:color="auto" w:fill="FFFFFF"/>
        </w:rPr>
        <w:t>Janghorban</w:t>
      </w:r>
      <w:proofErr w:type="spellEnd"/>
      <w:r w:rsidRPr="00DA021F">
        <w:rPr>
          <w:rFonts w:ascii="Arial" w:eastAsia="Times New Roman" w:hAnsi="Arial" w:cs="Arial"/>
          <w:color w:val="000000" w:themeColor="text1"/>
          <w:shd w:val="clear" w:color="auto" w:fill="FFFFFF"/>
        </w:rPr>
        <w:t xml:space="preserve"> et al., 2014</w:t>
      </w:r>
      <w:r w:rsidRPr="00DA021F">
        <w:rPr>
          <w:rFonts w:ascii="Arial" w:hAnsi="Arial" w:cs="Arial"/>
          <w:color w:val="000000" w:themeColor="text1"/>
        </w:rPr>
        <w:t xml:space="preserve">; </w:t>
      </w:r>
      <w:proofErr w:type="spellStart"/>
      <w:r w:rsidRPr="00DA021F">
        <w:rPr>
          <w:rFonts w:ascii="Arial" w:eastAsia="Times New Roman" w:hAnsi="Arial" w:cs="Arial"/>
          <w:color w:val="000000" w:themeColor="text1"/>
          <w:shd w:val="clear" w:color="auto" w:fill="FFFFFF"/>
        </w:rPr>
        <w:t>Chiumento</w:t>
      </w:r>
      <w:proofErr w:type="spellEnd"/>
      <w:r w:rsidRPr="00DA021F">
        <w:rPr>
          <w:rFonts w:ascii="Arial" w:eastAsia="Times New Roman" w:hAnsi="Arial" w:cs="Arial"/>
          <w:color w:val="000000" w:themeColor="text1"/>
          <w:shd w:val="clear" w:color="auto" w:fill="FFFFFF"/>
        </w:rPr>
        <w:t xml:space="preserve"> et al., 2018</w:t>
      </w:r>
      <w:r w:rsidRPr="00DA021F">
        <w:rPr>
          <w:rFonts w:ascii="Arial" w:hAnsi="Arial" w:cs="Arial"/>
          <w:color w:val="000000" w:themeColor="text1"/>
        </w:rPr>
        <w:t>) due to work</w:t>
      </w:r>
      <w:r w:rsidRPr="00DA021F">
        <w:rPr>
          <w:rFonts w:ascii="Arial" w:eastAsia="Times New Roman" w:hAnsi="Arial" w:cs="Arial"/>
          <w:color w:val="000000" w:themeColor="text1"/>
          <w:shd w:val="clear" w:color="auto" w:fill="FFFFFF"/>
        </w:rPr>
        <w:t xml:space="preserve">. For example, the researcher (re)scheduled a participant’s online interview twice, but the participant still did not show up for either interview without any explanation or follow up messages. The researcher dealt with this </w:t>
      </w:r>
      <w:r w:rsidRPr="00DA021F">
        <w:rPr>
          <w:rFonts w:ascii="Arial" w:hAnsi="Arial" w:cs="Arial"/>
          <w:color w:val="000000" w:themeColor="text1"/>
        </w:rPr>
        <w:t xml:space="preserve">flexibly (Bryman, 2016), by rescheduling interviews and switching between different platforms/devices. </w:t>
      </w:r>
    </w:p>
    <w:p w14:paraId="10DE3ABF" w14:textId="77777777" w:rsidR="00076D46" w:rsidRPr="00DA021F" w:rsidRDefault="00076D46" w:rsidP="00AA0958">
      <w:pPr>
        <w:spacing w:line="480" w:lineRule="auto"/>
        <w:rPr>
          <w:rFonts w:ascii="Arial" w:hAnsi="Arial" w:cs="Arial"/>
          <w:color w:val="000000" w:themeColor="text1"/>
          <w:lang w:eastAsia="en-US"/>
        </w:rPr>
      </w:pPr>
    </w:p>
    <w:p w14:paraId="38805F2B" w14:textId="77777777" w:rsidR="00076D46" w:rsidRPr="00DA021F" w:rsidRDefault="00076D46" w:rsidP="00BC1E65">
      <w:pPr>
        <w:pStyle w:val="ListParagraph"/>
        <w:numPr>
          <w:ilvl w:val="2"/>
          <w:numId w:val="21"/>
        </w:numPr>
        <w:spacing w:line="480" w:lineRule="auto"/>
        <w:jc w:val="both"/>
        <w:rPr>
          <w:rFonts w:ascii="Arial" w:eastAsia="Times New Roman" w:hAnsi="Arial" w:cs="Arial"/>
          <w:b/>
          <w:bCs/>
          <w:color w:val="000000" w:themeColor="text1"/>
          <w:shd w:val="clear" w:color="auto" w:fill="FFFFFF"/>
        </w:rPr>
      </w:pPr>
      <w:r w:rsidRPr="00DA021F">
        <w:rPr>
          <w:rFonts w:ascii="Arial" w:eastAsia="Times New Roman" w:hAnsi="Arial" w:cs="Arial"/>
          <w:b/>
          <w:bCs/>
          <w:color w:val="000000" w:themeColor="text1"/>
          <w:shd w:val="clear" w:color="auto" w:fill="FFFFFF"/>
        </w:rPr>
        <w:t xml:space="preserve">Data analysis </w:t>
      </w:r>
    </w:p>
    <w:p w14:paraId="2FCFCDC9" w14:textId="77777777" w:rsidR="00076D46" w:rsidRPr="00DA021F" w:rsidRDefault="00076D46" w:rsidP="00BC1E65">
      <w:pPr>
        <w:pStyle w:val="ListParagraph"/>
        <w:numPr>
          <w:ilvl w:val="3"/>
          <w:numId w:val="21"/>
        </w:num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lastRenderedPageBreak/>
        <w:t xml:space="preserve">Guiding principles </w:t>
      </w:r>
    </w:p>
    <w:p w14:paraId="4681F96C" w14:textId="22C6E370" w:rsidR="00F27D3F" w:rsidRPr="00DA021F" w:rsidRDefault="00076D46" w:rsidP="00AA0958">
      <w:p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The focus of data analysis was on the relations</w:t>
      </w:r>
      <w:r w:rsidR="006B5D8C" w:rsidRPr="00DA021F">
        <w:rPr>
          <w:rFonts w:ascii="Arial" w:eastAsia="Times New Roman" w:hAnsi="Arial" w:cs="Arial"/>
          <w:color w:val="000000" w:themeColor="text1"/>
          <w:shd w:val="clear" w:color="auto" w:fill="FFFFFF"/>
        </w:rPr>
        <w:t>hips</w:t>
      </w:r>
      <w:r w:rsidRPr="00DA021F">
        <w:rPr>
          <w:rFonts w:ascii="Arial" w:eastAsia="Times New Roman" w:hAnsi="Arial" w:cs="Arial"/>
          <w:color w:val="000000" w:themeColor="text1"/>
          <w:shd w:val="clear" w:color="auto" w:fill="FFFFFF"/>
        </w:rPr>
        <w:t xml:space="preserve"> between culture and conflict management</w:t>
      </w:r>
      <w:r w:rsidR="00011E87" w:rsidRPr="00DA021F">
        <w:rPr>
          <w:rFonts w:ascii="Arial" w:eastAsia="Times New Roman" w:hAnsi="Arial" w:cs="Arial"/>
          <w:color w:val="000000" w:themeColor="text1"/>
          <w:shd w:val="clear" w:color="auto" w:fill="FFFFFF"/>
        </w:rPr>
        <w:t xml:space="preserve"> from a social identity </w:t>
      </w:r>
      <w:proofErr w:type="spellStart"/>
      <w:r w:rsidR="00011E87" w:rsidRPr="00DA021F">
        <w:rPr>
          <w:rFonts w:ascii="Arial" w:eastAsia="Times New Roman" w:hAnsi="Arial" w:cs="Arial"/>
          <w:color w:val="000000" w:themeColor="text1"/>
          <w:shd w:val="clear" w:color="auto" w:fill="FFFFFF"/>
        </w:rPr>
        <w:t>perspetive</w:t>
      </w:r>
      <w:proofErr w:type="spellEnd"/>
      <w:r w:rsidRPr="00DA021F">
        <w:rPr>
          <w:rFonts w:ascii="Arial" w:eastAsia="Times New Roman" w:hAnsi="Arial" w:cs="Arial"/>
          <w:color w:val="000000" w:themeColor="text1"/>
          <w:shd w:val="clear" w:color="auto" w:fill="FFFFFF"/>
        </w:rPr>
        <w:t xml:space="preserve">, </w:t>
      </w:r>
      <w:r w:rsidR="006B5D8C" w:rsidRPr="00DA021F">
        <w:rPr>
          <w:rFonts w:ascii="Arial" w:eastAsia="Times New Roman" w:hAnsi="Arial" w:cs="Arial"/>
          <w:color w:val="000000" w:themeColor="text1"/>
          <w:shd w:val="clear" w:color="auto" w:fill="FFFFFF"/>
        </w:rPr>
        <w:t>and the analysis</w:t>
      </w:r>
      <w:r w:rsidRPr="00DA021F">
        <w:rPr>
          <w:rFonts w:ascii="Arial" w:eastAsia="Times New Roman" w:hAnsi="Arial" w:cs="Arial"/>
          <w:color w:val="000000" w:themeColor="text1"/>
          <w:shd w:val="clear" w:color="auto" w:fill="FFFFFF"/>
        </w:rPr>
        <w:t xml:space="preserve"> was guided by the CR position. CR views the reality as layered with three levels: the empirical, the actual, and the real (Bhaskar, 1978). </w:t>
      </w:r>
      <w:r w:rsidR="00F27D3F" w:rsidRPr="00DA021F">
        <w:rPr>
          <w:rFonts w:ascii="Arial" w:eastAsia="Times New Roman" w:hAnsi="Arial" w:cs="Arial"/>
          <w:color w:val="000000" w:themeColor="text1"/>
          <w:shd w:val="clear" w:color="auto" w:fill="FFFFFF"/>
        </w:rPr>
        <w:t xml:space="preserve">To explore the different levels of reality, an abductive reasoning process was conducted to analyse data. The researcher firstly aimed to re-describe the data based on the literature, but also identify the causal mechanisms which produced observed results/the relationships among different levels of reality from her data (Lawani, 2021). </w:t>
      </w:r>
    </w:p>
    <w:p w14:paraId="62D94BB3" w14:textId="77777777" w:rsidR="003A769F" w:rsidRPr="00DA021F" w:rsidRDefault="003A769F" w:rsidP="003A769F">
      <w:pPr>
        <w:spacing w:line="480" w:lineRule="auto"/>
        <w:ind w:firstLine="720"/>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Specifically, the empirical domain is a world of human sensory experience that actors and researchers have access to (Hu, 2018). They are events that can be experienced and observed. In this research, the empirical level meant participants’ interpretations/reflections about their own and others' behaviours. To understand these reflections, the researcher asked herself when analysing data: how do participants describe their words and behaviour in conflict situations?</w:t>
      </w:r>
    </w:p>
    <w:p w14:paraId="743103EA" w14:textId="77777777" w:rsidR="003A769F" w:rsidRPr="00DA021F" w:rsidRDefault="003A769F" w:rsidP="003A769F">
      <w:pPr>
        <w:spacing w:line="480" w:lineRule="auto"/>
        <w:ind w:firstLine="720"/>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The actual level is the one that a social researcher investigates. It consists of events that might appear in different manifestations under different factors (Fletcher, 2017), which meant participants’ conflict intentions (why they wanted to manage conflicts in a certain way) might differ across different contexts. In other words, participants’ conflict intention was ‘events’ which the researcher did not have access to, so she turned the 'actual' into the 'empirical' by asking participants’ interpretation/reactions about the events in interviews. In this stage of data analysis, the researcher asked herself this question: what were participants’ thoughts/interpretations behind their conflict management behaviour, how were the interpretations related to different identities, and under what contexts? </w:t>
      </w:r>
    </w:p>
    <w:p w14:paraId="75268C56" w14:textId="77777777" w:rsidR="003A769F" w:rsidRPr="00DA021F" w:rsidRDefault="003A769F" w:rsidP="003A769F">
      <w:pPr>
        <w:spacing w:line="480" w:lineRule="auto"/>
        <w:ind w:firstLine="720"/>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lastRenderedPageBreak/>
        <w:t xml:space="preserve">The last level is the real, which consists of causal laws and generative mechanisms. They are inherent in the social structures, and they can manifest at the actual level and produce the occurrence and tendencies of events at the empirical level (Fletcher, 2017). In this research, this was related to the impact of culture on both identities and conflict management, so the researcher asked herself the question in analysing data: how did culture relate to participants’ conflict management behaviour under different identity salience? </w:t>
      </w:r>
    </w:p>
    <w:p w14:paraId="2325C4B7" w14:textId="77777777" w:rsidR="00076D46" w:rsidRPr="00DA021F" w:rsidRDefault="00076D46" w:rsidP="00AA0958">
      <w:pPr>
        <w:spacing w:line="480" w:lineRule="auto"/>
        <w:ind w:firstLine="720"/>
        <w:jc w:val="both"/>
        <w:rPr>
          <w:rFonts w:ascii="Arial" w:eastAsia="Times New Roman" w:hAnsi="Arial" w:cs="Arial"/>
          <w:color w:val="000000" w:themeColor="text1"/>
          <w:shd w:val="clear" w:color="auto" w:fill="FFFFFF"/>
        </w:rPr>
      </w:pPr>
    </w:p>
    <w:p w14:paraId="7AF86616" w14:textId="77777777" w:rsidR="00076D46" w:rsidRPr="00DA021F" w:rsidRDefault="00076D46" w:rsidP="00BC1E65">
      <w:pPr>
        <w:pStyle w:val="ListParagraph"/>
        <w:numPr>
          <w:ilvl w:val="3"/>
          <w:numId w:val="21"/>
        </w:numPr>
        <w:spacing w:line="480" w:lineRule="auto"/>
        <w:jc w:val="both"/>
        <w:rPr>
          <w:rFonts w:ascii="Arial" w:eastAsia="Times New Roman" w:hAnsi="Arial" w:cs="Arial"/>
          <w:color w:val="000000" w:themeColor="text1"/>
          <w:shd w:val="clear" w:color="auto" w:fill="FFFFFF"/>
          <w:lang w:val="en-US"/>
        </w:rPr>
      </w:pPr>
      <w:r w:rsidRPr="00DA021F">
        <w:rPr>
          <w:rFonts w:ascii="Arial" w:eastAsia="Times New Roman" w:hAnsi="Arial" w:cs="Arial"/>
          <w:color w:val="000000" w:themeColor="text1"/>
          <w:shd w:val="clear" w:color="auto" w:fill="FFFFFF"/>
        </w:rPr>
        <w:t xml:space="preserve">Data analysis steps </w:t>
      </w:r>
    </w:p>
    <w:p w14:paraId="26715061" w14:textId="1CF16A5B" w:rsidR="00076D46" w:rsidRPr="00DA021F" w:rsidRDefault="00076D46" w:rsidP="00AA0958">
      <w:pPr>
        <w:spacing w:line="480" w:lineRule="auto"/>
        <w:jc w:val="both"/>
        <w:rPr>
          <w:rFonts w:ascii="Arial" w:eastAsia="Times New Roman" w:hAnsi="Arial" w:cs="Arial"/>
          <w:color w:val="000000" w:themeColor="text1"/>
          <w:shd w:val="clear" w:color="auto" w:fill="FFFFFF"/>
          <w:lang w:val="en-US"/>
        </w:rPr>
      </w:pPr>
      <w:r w:rsidRPr="00DA021F">
        <w:rPr>
          <w:rFonts w:ascii="Arial" w:hAnsi="Arial" w:cs="Arial"/>
          <w:color w:val="000000" w:themeColor="text1"/>
        </w:rPr>
        <w:t xml:space="preserve">Informed by the above principles, there were six steps in the data analysis process. The first step was </w:t>
      </w:r>
      <w:r w:rsidRPr="00DA021F">
        <w:rPr>
          <w:rFonts w:ascii="Arial" w:eastAsia="Times New Roman" w:hAnsi="Arial" w:cs="Arial"/>
          <w:color w:val="000000" w:themeColor="text1"/>
          <w:shd w:val="clear" w:color="auto" w:fill="FFFFFF"/>
          <w:lang w:val="en-US"/>
        </w:rPr>
        <w:t>transcription and translation. All audio recordings were transcribed after the interviews were completed</w:t>
      </w:r>
      <w:r w:rsidR="002C7681" w:rsidRPr="00DA021F">
        <w:rPr>
          <w:rFonts w:ascii="Arial" w:eastAsia="Times New Roman" w:hAnsi="Arial" w:cs="Arial"/>
          <w:color w:val="000000" w:themeColor="text1"/>
          <w:shd w:val="clear" w:color="auto" w:fill="FFFFFF"/>
          <w:lang w:val="en-US"/>
        </w:rPr>
        <w:t>. S</w:t>
      </w:r>
      <w:r w:rsidRPr="00DA021F">
        <w:rPr>
          <w:rFonts w:ascii="Arial" w:eastAsia="Times New Roman" w:hAnsi="Arial" w:cs="Arial"/>
          <w:color w:val="000000" w:themeColor="text1"/>
          <w:shd w:val="clear" w:color="auto" w:fill="FFFFFF"/>
          <w:lang w:val="en-US"/>
        </w:rPr>
        <w:t xml:space="preserve">ince transcripts captured how ‘truth’ was co-constructed by speakers, accurate and full transcripts were kept investigating what was said and the way it was said in interviews (Bryman, 2016). In detail, interviews done in Chinese were transcribed and translated by the researcher, and the English ones were transcribed by a professional transcription company which </w:t>
      </w:r>
      <w:r w:rsidRPr="00DA021F">
        <w:rPr>
          <w:rFonts w:ascii="Arial" w:hAnsi="Arial" w:cs="Arial"/>
          <w:color w:val="000000" w:themeColor="text1"/>
        </w:rPr>
        <w:t xml:space="preserve">was </w:t>
      </w:r>
      <w:r w:rsidRPr="00DA021F">
        <w:rPr>
          <w:rFonts w:ascii="Arial" w:eastAsia="Times New Roman" w:hAnsi="Arial" w:cs="Arial"/>
          <w:color w:val="000000" w:themeColor="text1"/>
          <w:shd w:val="clear" w:color="auto" w:fill="FFFFFF"/>
          <w:lang w:val="en-US"/>
        </w:rPr>
        <w:t xml:space="preserve">recommended by the </w:t>
      </w:r>
      <w:r w:rsidR="002C7681" w:rsidRPr="00DA021F">
        <w:rPr>
          <w:rFonts w:ascii="Arial" w:eastAsia="Times New Roman" w:hAnsi="Arial" w:cs="Arial"/>
          <w:color w:val="000000" w:themeColor="text1"/>
          <w:shd w:val="clear" w:color="auto" w:fill="FFFFFF"/>
          <w:lang w:val="en-US"/>
        </w:rPr>
        <w:t xml:space="preserve">Sheffield University </w:t>
      </w:r>
      <w:r w:rsidRPr="00DA021F">
        <w:rPr>
          <w:rFonts w:ascii="Arial" w:hAnsi="Arial" w:cs="Arial"/>
          <w:color w:val="000000" w:themeColor="text1"/>
        </w:rPr>
        <w:t>Management School</w:t>
      </w:r>
      <w:r w:rsidRPr="00DA021F">
        <w:rPr>
          <w:rFonts w:ascii="Arial" w:eastAsia="Times New Roman" w:hAnsi="Arial" w:cs="Arial"/>
          <w:color w:val="000000" w:themeColor="text1"/>
          <w:shd w:val="clear" w:color="auto" w:fill="FFFFFF"/>
          <w:lang w:val="en-US"/>
        </w:rPr>
        <w:t xml:space="preserve"> and </w:t>
      </w:r>
      <w:r w:rsidRPr="00DA021F">
        <w:rPr>
          <w:rFonts w:ascii="Arial" w:hAnsi="Arial" w:cs="Arial"/>
          <w:color w:val="000000" w:themeColor="text1"/>
        </w:rPr>
        <w:t>strictly follow</w:t>
      </w:r>
      <w:r w:rsidR="002C7681" w:rsidRPr="00DA021F">
        <w:rPr>
          <w:rFonts w:ascii="Arial" w:hAnsi="Arial" w:cs="Arial"/>
          <w:color w:val="000000" w:themeColor="text1"/>
        </w:rPr>
        <w:t>ed</w:t>
      </w:r>
      <w:r w:rsidRPr="00DA021F">
        <w:rPr>
          <w:rFonts w:ascii="Arial" w:hAnsi="Arial" w:cs="Arial"/>
          <w:color w:val="000000" w:themeColor="text1"/>
        </w:rPr>
        <w:t xml:space="preserve"> the GDPR regulations.</w:t>
      </w:r>
    </w:p>
    <w:p w14:paraId="642572C7" w14:textId="5D661BC8" w:rsidR="00076D46" w:rsidRPr="00DA021F" w:rsidRDefault="00076D46" w:rsidP="00AA0958">
      <w:pPr>
        <w:spacing w:line="480" w:lineRule="auto"/>
        <w:ind w:firstLine="720"/>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Translation was selective. The researcher took a pragmatic decision to only translate excerpts from Chinese to English if she deemed them to be of interest in relation to the research</w:t>
      </w:r>
      <w:r w:rsidR="00D94E95" w:rsidRPr="00DA021F">
        <w:rPr>
          <w:rFonts w:ascii="Arial" w:eastAsia="Times New Roman" w:hAnsi="Arial" w:cs="Arial"/>
          <w:color w:val="000000" w:themeColor="text1"/>
          <w:shd w:val="clear" w:color="auto" w:fill="FFFFFF"/>
        </w:rPr>
        <w:t xml:space="preserve"> objectives</w:t>
      </w:r>
      <w:r w:rsidRPr="00DA021F">
        <w:rPr>
          <w:rFonts w:ascii="Arial" w:eastAsia="Times New Roman" w:hAnsi="Arial" w:cs="Arial"/>
          <w:color w:val="000000" w:themeColor="text1"/>
          <w:shd w:val="clear" w:color="auto" w:fill="FFFFFF"/>
        </w:rPr>
        <w:t>. The translation strategy was a contextualised approach to preserve culturally specific features (Xian and Meng-Lewis, 2018). Some Chinese words were translated in the form of pinyin (the romanization system for Mandarin). This might bring discomfort to readers but could maintain the richness in participants’ experience (Xian and Meng-Lewis</w:t>
      </w:r>
      <w:r w:rsidR="003E5921" w:rsidRPr="00DA021F">
        <w:rPr>
          <w:rFonts w:ascii="Arial" w:eastAsia="Times New Roman" w:hAnsi="Arial" w:cs="Arial"/>
          <w:color w:val="000000" w:themeColor="text1"/>
          <w:shd w:val="clear" w:color="auto" w:fill="FFFFFF"/>
        </w:rPr>
        <w:t>,</w:t>
      </w:r>
      <w:r w:rsidRPr="00DA021F">
        <w:rPr>
          <w:rFonts w:ascii="Arial" w:eastAsia="Times New Roman" w:hAnsi="Arial" w:cs="Arial"/>
          <w:color w:val="000000" w:themeColor="text1"/>
          <w:shd w:val="clear" w:color="auto" w:fill="FFFFFF"/>
        </w:rPr>
        <w:t xml:space="preserve"> 2018). </w:t>
      </w:r>
    </w:p>
    <w:p w14:paraId="7C32483A" w14:textId="77777777" w:rsidR="003A769F" w:rsidRPr="00DA021F" w:rsidRDefault="003A769F" w:rsidP="003A769F">
      <w:pPr>
        <w:spacing w:line="480" w:lineRule="auto"/>
        <w:ind w:firstLine="720"/>
        <w:jc w:val="both"/>
        <w:rPr>
          <w:rFonts w:ascii="Arial" w:hAnsi="Arial" w:cs="Arial"/>
          <w:color w:val="000000" w:themeColor="text1"/>
        </w:rPr>
      </w:pPr>
      <w:r w:rsidRPr="00DA021F">
        <w:rPr>
          <w:rFonts w:ascii="Arial" w:eastAsia="Times New Roman" w:hAnsi="Arial" w:cs="Arial"/>
          <w:color w:val="000000" w:themeColor="text1"/>
          <w:shd w:val="clear" w:color="auto" w:fill="FFFFFF"/>
        </w:rPr>
        <w:lastRenderedPageBreak/>
        <w:t xml:space="preserve">The rest of data analysis steps followed </w:t>
      </w:r>
      <w:r w:rsidRPr="00DA021F">
        <w:rPr>
          <w:rFonts w:ascii="Arial" w:hAnsi="Arial" w:cs="Arial"/>
          <w:color w:val="000000" w:themeColor="text1"/>
        </w:rPr>
        <w:t xml:space="preserve">Braun and Clarke’s (2006) five-step guidance on thematic analysis. Coding was conducted using MAXQDA, and all transcripts were analysed the same way to deepen understanding on conflict (Gerson and Horowitz, 2002). This detailed procedure is as follows: </w:t>
      </w:r>
    </w:p>
    <w:p w14:paraId="24040404" w14:textId="77777777" w:rsidR="00076D46" w:rsidRPr="00DA021F" w:rsidRDefault="00076D46" w:rsidP="00BC1E65">
      <w:pPr>
        <w:pStyle w:val="ListParagraph"/>
        <w:numPr>
          <w:ilvl w:val="0"/>
          <w:numId w:val="3"/>
        </w:numPr>
        <w:spacing w:line="480" w:lineRule="auto"/>
        <w:jc w:val="both"/>
        <w:rPr>
          <w:rFonts w:ascii="Arial" w:hAnsi="Arial" w:cs="Arial"/>
          <w:color w:val="000000" w:themeColor="text1"/>
        </w:rPr>
      </w:pPr>
      <w:r w:rsidRPr="00DA021F">
        <w:rPr>
          <w:rFonts w:ascii="Arial" w:hAnsi="Arial" w:cs="Arial"/>
          <w:color w:val="000000" w:themeColor="text1"/>
        </w:rPr>
        <w:t xml:space="preserve"> Become familiar with the data. </w:t>
      </w:r>
    </w:p>
    <w:p w14:paraId="491ADA2E" w14:textId="3E416884" w:rsidR="00076D46" w:rsidRPr="00DA021F" w:rsidRDefault="00076D46" w:rsidP="00AA0958">
      <w:pPr>
        <w:spacing w:line="480" w:lineRule="auto"/>
        <w:jc w:val="both"/>
        <w:rPr>
          <w:rFonts w:ascii="Arial" w:hAnsi="Arial" w:cs="Arial"/>
          <w:color w:val="000000" w:themeColor="text1"/>
        </w:rPr>
      </w:pPr>
      <w:r w:rsidRPr="00DA021F">
        <w:rPr>
          <w:rFonts w:ascii="Arial" w:eastAsia="Times New Roman" w:hAnsi="Arial" w:cs="Arial"/>
          <w:color w:val="000000" w:themeColor="text1"/>
          <w:shd w:val="clear" w:color="auto" w:fill="FFFFFF"/>
        </w:rPr>
        <w:t xml:space="preserve">In this stage, the researcher read and re-read the transcripts and interview notes until she was familiar with all the materials. She also made some notes and early impressions on the materials </w:t>
      </w:r>
      <w:r w:rsidRPr="00DA021F">
        <w:rPr>
          <w:rFonts w:ascii="Arial" w:hAnsi="Arial" w:cs="Arial"/>
          <w:color w:val="000000" w:themeColor="text1"/>
        </w:rPr>
        <w:t xml:space="preserve">(Maguire and Delahunt, 2017). For example, one of the impressions she wrote was that it seemed Chinese participants working in different organisations had different perceptions on power differences. She wrote that: “participants often compared themselves with their friends working in other </w:t>
      </w:r>
      <w:r w:rsidR="00084D94" w:rsidRPr="00DA021F">
        <w:rPr>
          <w:rFonts w:ascii="Arial" w:hAnsi="Arial" w:cs="Arial"/>
          <w:color w:val="000000" w:themeColor="text1"/>
        </w:rPr>
        <w:t>companies,</w:t>
      </w:r>
      <w:r w:rsidRPr="00DA021F">
        <w:rPr>
          <w:rFonts w:ascii="Arial" w:hAnsi="Arial" w:cs="Arial"/>
          <w:color w:val="000000" w:themeColor="text1"/>
        </w:rPr>
        <w:t xml:space="preserve"> and said their company was less hierarchical”. </w:t>
      </w:r>
    </w:p>
    <w:p w14:paraId="2630F08D" w14:textId="77777777" w:rsidR="00076D46" w:rsidRPr="00DA021F" w:rsidRDefault="00076D46" w:rsidP="00BC1E65">
      <w:pPr>
        <w:pStyle w:val="ListParagraph"/>
        <w:numPr>
          <w:ilvl w:val="0"/>
          <w:numId w:val="3"/>
        </w:numPr>
        <w:spacing w:line="480" w:lineRule="auto"/>
        <w:jc w:val="both"/>
        <w:rPr>
          <w:rFonts w:ascii="Arial" w:hAnsi="Arial" w:cs="Arial"/>
          <w:color w:val="000000" w:themeColor="text1"/>
        </w:rPr>
      </w:pPr>
      <w:r w:rsidRPr="00DA021F">
        <w:rPr>
          <w:rFonts w:ascii="Arial" w:hAnsi="Arial" w:cs="Arial"/>
          <w:color w:val="000000" w:themeColor="text1"/>
        </w:rPr>
        <w:t>Generate initial codes.</w:t>
      </w:r>
    </w:p>
    <w:p w14:paraId="20493BE4" w14:textId="06505EC7" w:rsidR="004D600D" w:rsidRPr="00DA021F" w:rsidRDefault="004D600D" w:rsidP="004D600D">
      <w:pPr>
        <w:spacing w:line="480" w:lineRule="auto"/>
        <w:jc w:val="both"/>
        <w:rPr>
          <w:rFonts w:ascii="Arial" w:eastAsia="Times New Roman" w:hAnsi="Arial" w:cs="Arial"/>
          <w:color w:val="000000" w:themeColor="text1"/>
          <w:shd w:val="clear" w:color="auto" w:fill="FFFFFF"/>
          <w:lang w:val="en-US"/>
        </w:rPr>
      </w:pPr>
      <w:r w:rsidRPr="00DA021F">
        <w:rPr>
          <w:rFonts w:ascii="Arial" w:eastAsia="Times New Roman" w:hAnsi="Arial" w:cs="Arial"/>
          <w:color w:val="000000" w:themeColor="text1"/>
          <w:shd w:val="clear" w:color="auto" w:fill="FFFFFF"/>
          <w:lang w:val="en-US"/>
        </w:rPr>
        <w:t>In this step, the researcher generated initial codes which were topic-based ‘bins’ into which information was sorted (Fletcher, 2017). S</w:t>
      </w:r>
      <w:r w:rsidRPr="00DA021F">
        <w:rPr>
          <w:rFonts w:ascii="Arial" w:eastAsia="Times New Roman" w:hAnsi="Arial" w:cs="Arial"/>
          <w:color w:val="000000" w:themeColor="text1"/>
          <w:shd w:val="clear" w:color="auto" w:fill="FFFFFF"/>
        </w:rPr>
        <w:t xml:space="preserve">he coded each segment of all material </w:t>
      </w:r>
      <w:r w:rsidRPr="00DA021F">
        <w:rPr>
          <w:rFonts w:ascii="Arial" w:eastAsia="Times New Roman" w:hAnsi="Arial" w:cs="Arial"/>
          <w:color w:val="000000" w:themeColor="text1"/>
          <w:shd w:val="clear" w:color="auto" w:fill="FFFFFF"/>
          <w:lang w:val="en-US"/>
        </w:rPr>
        <w:t xml:space="preserve">based on </w:t>
      </w:r>
      <w:r w:rsidR="003A769F" w:rsidRPr="00DA021F">
        <w:rPr>
          <w:rFonts w:ascii="Arial" w:eastAsia="Times New Roman" w:hAnsi="Arial" w:cs="Arial"/>
          <w:color w:val="000000" w:themeColor="text1"/>
          <w:shd w:val="clear" w:color="auto" w:fill="FFFFFF"/>
          <w:lang w:val="en-US"/>
        </w:rPr>
        <w:t xml:space="preserve">the </w:t>
      </w:r>
      <w:r w:rsidRPr="00DA021F">
        <w:rPr>
          <w:rFonts w:ascii="Arial" w:eastAsia="Times New Roman" w:hAnsi="Arial" w:cs="Arial"/>
          <w:color w:val="000000" w:themeColor="text1"/>
          <w:shd w:val="clear" w:color="auto" w:fill="FFFFFF"/>
          <w:lang w:val="en-US"/>
        </w:rPr>
        <w:t xml:space="preserve">research aim and objectives, and generated topic-based ‘bins’ like culture, social interaction, and conflict experiences. She also coded data based on information provided by participants, and generated codes like age, marriage status, </w:t>
      </w:r>
      <w:r w:rsidR="00F9355F" w:rsidRPr="00DA021F">
        <w:rPr>
          <w:rFonts w:ascii="Arial" w:eastAsia="Times New Roman" w:hAnsi="Arial" w:cs="Arial"/>
          <w:color w:val="000000" w:themeColor="text1"/>
          <w:shd w:val="clear" w:color="auto" w:fill="FFFFFF"/>
          <w:lang w:val="en-US"/>
        </w:rPr>
        <w:t>hometown</w:t>
      </w:r>
      <w:r w:rsidRPr="00DA021F">
        <w:rPr>
          <w:rFonts w:ascii="Arial" w:eastAsia="Times New Roman" w:hAnsi="Arial" w:cs="Arial"/>
          <w:color w:val="000000" w:themeColor="text1"/>
          <w:shd w:val="clear" w:color="auto" w:fill="FFFFFF"/>
          <w:lang w:val="en-US"/>
        </w:rPr>
        <w:t>, etc.</w:t>
      </w:r>
    </w:p>
    <w:p w14:paraId="2E0C8495" w14:textId="77777777" w:rsidR="00076D46" w:rsidRPr="00DA021F" w:rsidRDefault="00076D46" w:rsidP="00BC1E65">
      <w:pPr>
        <w:pStyle w:val="ListParagraph"/>
        <w:numPr>
          <w:ilvl w:val="0"/>
          <w:numId w:val="3"/>
        </w:num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Search for themes.</w:t>
      </w:r>
    </w:p>
    <w:p w14:paraId="493294DC" w14:textId="77777777" w:rsidR="003A769F" w:rsidRPr="00DA021F" w:rsidRDefault="003A769F" w:rsidP="003A769F">
      <w:p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In this step, themes were developed. The researcher organised codes collected in the first step into theoretical themes and integrative categories. Informed by the abductive reasoning process (Section 3.3.3.1), codes were organised into themes based on the existing literature review and prior theories. For example, codes like ‘defending cultural esteem’ and ‘maintaining guanxi’ were organised into the theme ‘cultural identity’. </w:t>
      </w:r>
      <w:r w:rsidRPr="00DA021F">
        <w:rPr>
          <w:rFonts w:ascii="Arial" w:eastAsia="Times New Roman" w:hAnsi="Arial" w:cs="Arial"/>
          <w:color w:val="000000" w:themeColor="text1"/>
          <w:shd w:val="clear" w:color="auto" w:fill="FFFFFF"/>
        </w:rPr>
        <w:lastRenderedPageBreak/>
        <w:t xml:space="preserve">Several themes emerged from data. There were codes which could not be understood and organised according to the original theoretical framework, so the researcher tried to read further literature to understand the codes to see if the data provides alternative ways to understand the theories (Lawani, 2021). This was how themes like work identity and identity shifting were developed. These theoretical themes helped to code remaining data. In the process, codes were changed, supplemented, and even deleted until every transcript was coded to elaborate the existing theories being drawn on (Fletcher, 2017). For example, a code named ‘group decision’ was re-described as ‘group awareness’ based on Hofstede’s (2002) cultural theory. Most codes were linked with one theme, but some fitted into more than one theme. Resulting from this phase, all themes seemed to have captured something significant or interesting about the data and/or research objectives. </w:t>
      </w:r>
    </w:p>
    <w:p w14:paraId="0F316CD0" w14:textId="77777777" w:rsidR="00076D46" w:rsidRPr="00DA021F" w:rsidRDefault="00076D46" w:rsidP="00BC1E65">
      <w:pPr>
        <w:pStyle w:val="ListParagraph"/>
        <w:numPr>
          <w:ilvl w:val="0"/>
          <w:numId w:val="3"/>
        </w:num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Review themes. </w:t>
      </w:r>
    </w:p>
    <w:p w14:paraId="30A35D49" w14:textId="77777777" w:rsidR="003A769F" w:rsidRPr="00DA021F" w:rsidRDefault="003A769F" w:rsidP="003A769F">
      <w:p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In this step, preliminary themes were refined and modified. The researcher read the data linked with the themes, and considered if the themes were supported by the data. If not, either the data was moved to other themes, or the theme was revised. The researcher then considered the themes carefully to see if the themes accurately represented the entire dataset, until the refining and recording process no longer added value. For example, a theme named “acting professionally” was identified as a sub-theme under “work identity” to better reflect participants’ conflict intention. </w:t>
      </w:r>
    </w:p>
    <w:p w14:paraId="7F4E1603" w14:textId="77777777" w:rsidR="00076D46" w:rsidRPr="00DA021F" w:rsidRDefault="00076D46" w:rsidP="00BC1E65">
      <w:pPr>
        <w:pStyle w:val="ListParagraph"/>
        <w:numPr>
          <w:ilvl w:val="0"/>
          <w:numId w:val="3"/>
        </w:num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Define themes. </w:t>
      </w:r>
    </w:p>
    <w:p w14:paraId="71D0E50B" w14:textId="6D07CDB5" w:rsidR="00076D46" w:rsidRPr="002103F4" w:rsidRDefault="003A769F" w:rsidP="00076D46">
      <w:p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This step required the researcher to identify the ‘essence’ of what each theme was about (Braun and Clarke, 2006, p.92). The researcher carefully thought about the relations between the sub-themes and the main theme, and the relations between different themes. It was in this stage that the researcher thought of explaining the </w:t>
      </w:r>
      <w:r w:rsidRPr="00DA021F">
        <w:rPr>
          <w:rFonts w:ascii="Arial" w:eastAsia="Times New Roman" w:hAnsi="Arial" w:cs="Arial"/>
          <w:color w:val="000000" w:themeColor="text1"/>
          <w:shd w:val="clear" w:color="auto" w:fill="FFFFFF"/>
        </w:rPr>
        <w:lastRenderedPageBreak/>
        <w:t>empirical and actual level of reality, which were participants’ conflict management behaviour and intention (see Section 3.3.3.1). She carefully reviewed the themes to see if they could reflect the relations between the causal laws and individual experiences, which in this case, was culture and conflict management, so themes were re-modified and refined again</w:t>
      </w:r>
      <w:r w:rsidRPr="00AA0958">
        <w:rPr>
          <w:rFonts w:ascii="Arial" w:eastAsia="Times New Roman" w:hAnsi="Arial" w:cs="Arial"/>
          <w:color w:val="000000" w:themeColor="text1"/>
          <w:shd w:val="clear" w:color="auto" w:fill="FFFFFF"/>
        </w:rPr>
        <w:t>. To give an example to illustrate the data</w:t>
      </w:r>
      <w:r>
        <w:rPr>
          <w:rFonts w:ascii="Arial" w:eastAsia="Times New Roman" w:hAnsi="Arial" w:cs="Arial"/>
          <w:color w:val="000000" w:themeColor="text1"/>
          <w:shd w:val="clear" w:color="auto" w:fill="FFFFFF"/>
        </w:rPr>
        <w:t xml:space="preserve"> analysis</w:t>
      </w:r>
      <w:r w:rsidRPr="00AA0958">
        <w:rPr>
          <w:rFonts w:ascii="Arial" w:eastAsia="Times New Roman" w:hAnsi="Arial" w:cs="Arial"/>
          <w:color w:val="000000" w:themeColor="text1"/>
          <w:shd w:val="clear" w:color="auto" w:fill="FFFFFF"/>
        </w:rPr>
        <w:t xml:space="preserve">, </w:t>
      </w:r>
      <w:r>
        <w:rPr>
          <w:rFonts w:ascii="Arial" w:eastAsia="Times New Roman" w:hAnsi="Arial" w:cs="Arial"/>
          <w:color w:val="000000" w:themeColor="text1"/>
          <w:shd w:val="clear" w:color="auto" w:fill="FFFFFF"/>
        </w:rPr>
        <w:t xml:space="preserve">some of </w:t>
      </w:r>
      <w:r w:rsidRPr="00AA0958">
        <w:rPr>
          <w:rFonts w:ascii="Arial" w:eastAsia="Times New Roman" w:hAnsi="Arial" w:cs="Arial"/>
          <w:color w:val="000000" w:themeColor="text1"/>
          <w:shd w:val="clear" w:color="auto" w:fill="FFFFFF"/>
        </w:rPr>
        <w:t xml:space="preserve">the main themes and subthemes of the research are shown below in Figure </w:t>
      </w:r>
      <w:r>
        <w:rPr>
          <w:rFonts w:ascii="Arial" w:eastAsia="Times New Roman" w:hAnsi="Arial" w:cs="Arial"/>
          <w:color w:val="000000" w:themeColor="text1"/>
          <w:shd w:val="clear" w:color="auto" w:fill="FFFFFF"/>
        </w:rPr>
        <w:t>2</w:t>
      </w:r>
      <w:r w:rsidRPr="00AA0958">
        <w:rPr>
          <w:rFonts w:ascii="Arial" w:eastAsia="Times New Roman" w:hAnsi="Arial" w:cs="Arial"/>
          <w:color w:val="000000" w:themeColor="text1"/>
          <w:shd w:val="clear" w:color="auto" w:fill="FFFFFF"/>
        </w:rPr>
        <w:t>:</w:t>
      </w:r>
    </w:p>
    <w:p w14:paraId="75EFCB5B" w14:textId="194785E2" w:rsidR="00076D46" w:rsidRPr="00C530D1" w:rsidRDefault="00076D46" w:rsidP="00076D46">
      <w:pPr>
        <w:spacing w:line="480" w:lineRule="auto"/>
        <w:jc w:val="both"/>
        <w:rPr>
          <w:rFonts w:ascii="Arial" w:eastAsia="Times New Roman" w:hAnsi="Arial" w:cs="Arial"/>
          <w:color w:val="000000" w:themeColor="text1"/>
          <w:sz w:val="16"/>
          <w:szCs w:val="16"/>
          <w:shd w:val="clear" w:color="auto" w:fill="FFFFFF"/>
        </w:rPr>
      </w:pPr>
      <w:r w:rsidRPr="00C530D1">
        <w:rPr>
          <w:rFonts w:ascii="Arial" w:eastAsia="Times New Roman" w:hAnsi="Arial" w:cs="Arial"/>
          <w:color w:val="000000" w:themeColor="text1"/>
          <w:sz w:val="16"/>
          <w:szCs w:val="16"/>
          <w:shd w:val="clear" w:color="auto" w:fill="FFFFFF"/>
        </w:rPr>
        <w:t xml:space="preserve">Figure </w:t>
      </w:r>
      <w:r w:rsidR="00200905">
        <w:rPr>
          <w:rFonts w:ascii="Arial" w:eastAsia="Times New Roman" w:hAnsi="Arial" w:cs="Arial"/>
          <w:color w:val="000000" w:themeColor="text1"/>
          <w:sz w:val="16"/>
          <w:szCs w:val="16"/>
          <w:shd w:val="clear" w:color="auto" w:fill="FFFFFF"/>
        </w:rPr>
        <w:t>2</w:t>
      </w:r>
      <w:r w:rsidRPr="00C530D1">
        <w:rPr>
          <w:rFonts w:ascii="Arial" w:eastAsia="Times New Roman" w:hAnsi="Arial" w:cs="Arial"/>
          <w:color w:val="000000" w:themeColor="text1"/>
          <w:sz w:val="16"/>
          <w:szCs w:val="16"/>
          <w:shd w:val="clear" w:color="auto" w:fill="FFFFFF"/>
        </w:rPr>
        <w:t>: Example of theme producing proces</w:t>
      </w:r>
      <w:r w:rsidR="002103F4" w:rsidRPr="00C530D1">
        <w:rPr>
          <w:rFonts w:ascii="Arial" w:eastAsia="Times New Roman" w:hAnsi="Arial" w:cs="Arial"/>
          <w:color w:val="000000" w:themeColor="text1"/>
          <w:sz w:val="16"/>
          <w:szCs w:val="16"/>
          <w:shd w:val="clear" w:color="auto" w:fill="FFFFFF"/>
        </w:rPr>
        <w:t>s</w:t>
      </w:r>
    </w:p>
    <w:tbl>
      <w:tblPr>
        <w:tblStyle w:val="TableGrid"/>
        <w:tblW w:w="9067" w:type="dxa"/>
        <w:tblLook w:val="04A0" w:firstRow="1" w:lastRow="0" w:firstColumn="1" w:lastColumn="0" w:noHBand="0" w:noVBand="1"/>
      </w:tblPr>
      <w:tblGrid>
        <w:gridCol w:w="3256"/>
        <w:gridCol w:w="2693"/>
        <w:gridCol w:w="3118"/>
      </w:tblGrid>
      <w:tr w:rsidR="00076D46" w:rsidRPr="00C530D1" w14:paraId="0AE65221" w14:textId="77777777" w:rsidTr="00857E31">
        <w:tc>
          <w:tcPr>
            <w:tcW w:w="3256" w:type="dxa"/>
          </w:tcPr>
          <w:p w14:paraId="0B5965B6"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r w:rsidRPr="00C530D1">
              <w:rPr>
                <w:rFonts w:ascii="Arial" w:eastAsia="Times New Roman" w:hAnsi="Arial" w:cs="Arial"/>
                <w:color w:val="000000" w:themeColor="text1"/>
                <w:sz w:val="16"/>
                <w:szCs w:val="16"/>
                <w:shd w:val="clear" w:color="auto" w:fill="FFFFFF"/>
              </w:rPr>
              <w:t>First order theme</w:t>
            </w:r>
          </w:p>
        </w:tc>
        <w:tc>
          <w:tcPr>
            <w:tcW w:w="2693" w:type="dxa"/>
          </w:tcPr>
          <w:p w14:paraId="7F9FB022"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r w:rsidRPr="00C530D1">
              <w:rPr>
                <w:rFonts w:ascii="Arial" w:eastAsia="Times New Roman" w:hAnsi="Arial" w:cs="Arial"/>
                <w:color w:val="000000" w:themeColor="text1"/>
                <w:sz w:val="16"/>
                <w:szCs w:val="16"/>
                <w:shd w:val="clear" w:color="auto" w:fill="FFFFFF"/>
              </w:rPr>
              <w:t>Second order theme</w:t>
            </w:r>
          </w:p>
        </w:tc>
        <w:tc>
          <w:tcPr>
            <w:tcW w:w="3118" w:type="dxa"/>
          </w:tcPr>
          <w:p w14:paraId="2C351152"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r w:rsidRPr="00C530D1">
              <w:rPr>
                <w:rFonts w:ascii="Arial" w:eastAsia="Times New Roman" w:hAnsi="Arial" w:cs="Arial"/>
                <w:color w:val="000000" w:themeColor="text1"/>
                <w:sz w:val="16"/>
                <w:szCs w:val="16"/>
                <w:shd w:val="clear" w:color="auto" w:fill="FFFFFF"/>
              </w:rPr>
              <w:t>Theoretical construct</w:t>
            </w:r>
          </w:p>
        </w:tc>
      </w:tr>
      <w:tr w:rsidR="00076D46" w:rsidRPr="00C530D1" w14:paraId="486FFC26" w14:textId="77777777" w:rsidTr="00857E31">
        <w:tc>
          <w:tcPr>
            <w:tcW w:w="3256" w:type="dxa"/>
          </w:tcPr>
          <w:p w14:paraId="40E97F93"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Keeping silence</w:t>
            </w:r>
          </w:p>
        </w:tc>
        <w:tc>
          <w:tcPr>
            <w:tcW w:w="2693" w:type="dxa"/>
          </w:tcPr>
          <w:p w14:paraId="58CFFE19"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Avoiding</w:t>
            </w:r>
          </w:p>
        </w:tc>
        <w:tc>
          <w:tcPr>
            <w:tcW w:w="3118" w:type="dxa"/>
            <w:vMerge w:val="restart"/>
          </w:tcPr>
          <w:p w14:paraId="3E53DACD"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p>
          <w:p w14:paraId="31FDBC85"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p>
          <w:p w14:paraId="6E36102F"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p>
          <w:p w14:paraId="2B17BB0F"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Conflict handling approaches</w:t>
            </w:r>
          </w:p>
        </w:tc>
      </w:tr>
      <w:tr w:rsidR="00076D46" w:rsidRPr="00C530D1" w14:paraId="4EBFA2BE" w14:textId="77777777" w:rsidTr="00857E31">
        <w:trPr>
          <w:trHeight w:val="838"/>
        </w:trPr>
        <w:tc>
          <w:tcPr>
            <w:tcW w:w="3256" w:type="dxa"/>
          </w:tcPr>
          <w:p w14:paraId="0B292582"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Third party</w:t>
            </w:r>
          </w:p>
          <w:p w14:paraId="4490AEB0"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Building agreements</w:t>
            </w:r>
          </w:p>
        </w:tc>
        <w:tc>
          <w:tcPr>
            <w:tcW w:w="2693" w:type="dxa"/>
          </w:tcPr>
          <w:p w14:paraId="7D8A7432"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Collaborating</w:t>
            </w:r>
          </w:p>
        </w:tc>
        <w:tc>
          <w:tcPr>
            <w:tcW w:w="3118" w:type="dxa"/>
            <w:vMerge/>
          </w:tcPr>
          <w:p w14:paraId="43988F56"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p>
        </w:tc>
      </w:tr>
      <w:tr w:rsidR="00076D46" w:rsidRPr="00C530D1" w14:paraId="73F5C329" w14:textId="77777777" w:rsidTr="00857E31">
        <w:tc>
          <w:tcPr>
            <w:tcW w:w="3256" w:type="dxa"/>
          </w:tcPr>
          <w:p w14:paraId="28D33E53"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 xml:space="preserve">Obedience </w:t>
            </w:r>
          </w:p>
        </w:tc>
        <w:tc>
          <w:tcPr>
            <w:tcW w:w="2693" w:type="dxa"/>
          </w:tcPr>
          <w:p w14:paraId="4B0AADD3"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 xml:space="preserve">Accommodating </w:t>
            </w:r>
          </w:p>
        </w:tc>
        <w:tc>
          <w:tcPr>
            <w:tcW w:w="3118" w:type="dxa"/>
            <w:vMerge/>
          </w:tcPr>
          <w:p w14:paraId="73BB4FEA"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p>
        </w:tc>
      </w:tr>
      <w:tr w:rsidR="00076D46" w:rsidRPr="00C530D1" w14:paraId="74722BB5" w14:textId="77777777" w:rsidTr="00857E31">
        <w:tc>
          <w:tcPr>
            <w:tcW w:w="3256" w:type="dxa"/>
          </w:tcPr>
          <w:p w14:paraId="364CDF2D"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 xml:space="preserve">Threatening </w:t>
            </w:r>
          </w:p>
        </w:tc>
        <w:tc>
          <w:tcPr>
            <w:tcW w:w="2693" w:type="dxa"/>
          </w:tcPr>
          <w:p w14:paraId="3E1A8EC0"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 xml:space="preserve">Competing </w:t>
            </w:r>
          </w:p>
        </w:tc>
        <w:tc>
          <w:tcPr>
            <w:tcW w:w="3118" w:type="dxa"/>
            <w:vMerge/>
          </w:tcPr>
          <w:p w14:paraId="1BE32794"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p>
        </w:tc>
      </w:tr>
      <w:tr w:rsidR="00076D46" w:rsidRPr="00C530D1" w14:paraId="478B6A13" w14:textId="77777777" w:rsidTr="00857E31">
        <w:tc>
          <w:tcPr>
            <w:tcW w:w="3256" w:type="dxa"/>
          </w:tcPr>
          <w:p w14:paraId="5B03C1E1"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Conflicted behaviour</w:t>
            </w:r>
          </w:p>
        </w:tc>
        <w:tc>
          <w:tcPr>
            <w:tcW w:w="2693" w:type="dxa"/>
          </w:tcPr>
          <w:p w14:paraId="3A31A9C8" w14:textId="77777777" w:rsidR="00076D46" w:rsidRPr="00C530D1" w:rsidRDefault="00076D46" w:rsidP="00857E31">
            <w:pPr>
              <w:spacing w:line="480" w:lineRule="auto"/>
              <w:ind w:left="360"/>
              <w:jc w:val="center"/>
              <w:rPr>
                <w:rFonts w:ascii="Arial" w:eastAsia="Times New Roman" w:hAnsi="Arial" w:cs="Arial"/>
                <w:color w:val="ED7D31" w:themeColor="accent2"/>
                <w:sz w:val="16"/>
                <w:szCs w:val="16"/>
                <w:shd w:val="clear" w:color="auto" w:fill="FFFFFF"/>
              </w:rPr>
            </w:pPr>
            <w:r w:rsidRPr="00C530D1">
              <w:rPr>
                <w:rFonts w:ascii="Arial" w:eastAsia="Times New Roman" w:hAnsi="Arial" w:cs="Arial"/>
                <w:color w:val="ED7D31" w:themeColor="accent2"/>
                <w:sz w:val="16"/>
                <w:szCs w:val="16"/>
                <w:shd w:val="clear" w:color="auto" w:fill="FFFFFF"/>
              </w:rPr>
              <w:t>Other conflict intention</w:t>
            </w:r>
          </w:p>
        </w:tc>
        <w:tc>
          <w:tcPr>
            <w:tcW w:w="3118" w:type="dxa"/>
            <w:vMerge/>
          </w:tcPr>
          <w:p w14:paraId="1E4B3DB7"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p>
        </w:tc>
      </w:tr>
      <w:tr w:rsidR="00076D46" w:rsidRPr="00C530D1" w14:paraId="0B09F4ED" w14:textId="77777777" w:rsidTr="00857E31">
        <w:trPr>
          <w:trHeight w:val="838"/>
        </w:trPr>
        <w:tc>
          <w:tcPr>
            <w:tcW w:w="3256" w:type="dxa"/>
          </w:tcPr>
          <w:p w14:paraId="4A713783"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r w:rsidRPr="00C530D1">
              <w:rPr>
                <w:rFonts w:ascii="Arial" w:eastAsia="Times New Roman" w:hAnsi="Arial" w:cs="Arial"/>
                <w:color w:val="4472C4" w:themeColor="accent1"/>
                <w:sz w:val="16"/>
                <w:szCs w:val="16"/>
                <w:shd w:val="clear" w:color="auto" w:fill="FFFFFF"/>
              </w:rPr>
              <w:t xml:space="preserve">Being polite </w:t>
            </w:r>
          </w:p>
          <w:p w14:paraId="746B89E8"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r w:rsidRPr="00C530D1">
              <w:rPr>
                <w:rFonts w:ascii="Arial" w:eastAsia="Times New Roman" w:hAnsi="Arial" w:cs="Arial"/>
                <w:color w:val="4472C4" w:themeColor="accent1"/>
                <w:sz w:val="16"/>
                <w:szCs w:val="16"/>
                <w:shd w:val="clear" w:color="auto" w:fill="FFFFFF"/>
              </w:rPr>
              <w:t xml:space="preserve">Feelings of outsider </w:t>
            </w:r>
          </w:p>
        </w:tc>
        <w:tc>
          <w:tcPr>
            <w:tcW w:w="2693" w:type="dxa"/>
          </w:tcPr>
          <w:p w14:paraId="5C968A02"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r w:rsidRPr="00C530D1">
              <w:rPr>
                <w:rFonts w:ascii="Arial" w:eastAsia="Times New Roman" w:hAnsi="Arial" w:cs="Arial"/>
                <w:color w:val="4472C4" w:themeColor="accent1"/>
                <w:sz w:val="16"/>
                <w:szCs w:val="16"/>
                <w:shd w:val="clear" w:color="auto" w:fill="FFFFFF"/>
              </w:rPr>
              <w:t xml:space="preserve">Cultural identity </w:t>
            </w:r>
          </w:p>
        </w:tc>
        <w:tc>
          <w:tcPr>
            <w:tcW w:w="3118" w:type="dxa"/>
            <w:vMerge w:val="restart"/>
          </w:tcPr>
          <w:p w14:paraId="16394AF7"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p>
          <w:p w14:paraId="2EFDB036"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p>
          <w:p w14:paraId="555DD039"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r w:rsidRPr="00C530D1">
              <w:rPr>
                <w:rFonts w:ascii="Arial" w:eastAsia="Times New Roman" w:hAnsi="Arial" w:cs="Arial"/>
                <w:color w:val="4472C4" w:themeColor="accent1"/>
                <w:sz w:val="16"/>
                <w:szCs w:val="16"/>
                <w:shd w:val="clear" w:color="auto" w:fill="FFFFFF"/>
              </w:rPr>
              <w:t>Salient social identities</w:t>
            </w:r>
          </w:p>
        </w:tc>
      </w:tr>
      <w:tr w:rsidR="00076D46" w:rsidRPr="00C530D1" w14:paraId="7D86D181" w14:textId="77777777" w:rsidTr="00857E31">
        <w:trPr>
          <w:trHeight w:val="1262"/>
        </w:trPr>
        <w:tc>
          <w:tcPr>
            <w:tcW w:w="3256" w:type="dxa"/>
          </w:tcPr>
          <w:p w14:paraId="1805CFE3" w14:textId="01BDCCEA" w:rsidR="00076D46" w:rsidRPr="00C530D1" w:rsidRDefault="00034FC7" w:rsidP="00857E31">
            <w:pPr>
              <w:spacing w:line="480" w:lineRule="auto"/>
              <w:ind w:left="360"/>
              <w:jc w:val="center"/>
              <w:rPr>
                <w:rFonts w:ascii="Arial" w:eastAsia="Times New Roman" w:hAnsi="Arial" w:cs="Arial"/>
                <w:color w:val="4472C4" w:themeColor="accent1"/>
                <w:sz w:val="16"/>
                <w:szCs w:val="16"/>
                <w:shd w:val="clear" w:color="auto" w:fill="FFFFFF"/>
              </w:rPr>
            </w:pPr>
            <w:r>
              <w:rPr>
                <w:rFonts w:ascii="Arial" w:eastAsia="Times New Roman" w:hAnsi="Arial" w:cs="Arial"/>
                <w:color w:val="4472C4" w:themeColor="accent1"/>
                <w:sz w:val="16"/>
                <w:szCs w:val="16"/>
                <w:shd w:val="clear" w:color="auto" w:fill="FFFFFF"/>
              </w:rPr>
              <w:t>Acting</w:t>
            </w:r>
            <w:r w:rsidR="00076D46" w:rsidRPr="00C530D1">
              <w:rPr>
                <w:rFonts w:ascii="Arial" w:eastAsia="Times New Roman" w:hAnsi="Arial" w:cs="Arial"/>
                <w:color w:val="4472C4" w:themeColor="accent1"/>
                <w:sz w:val="16"/>
                <w:szCs w:val="16"/>
                <w:shd w:val="clear" w:color="auto" w:fill="FFFFFF"/>
              </w:rPr>
              <w:t xml:space="preserve"> professional</w:t>
            </w:r>
            <w:r>
              <w:rPr>
                <w:rFonts w:ascii="Arial" w:eastAsia="Times New Roman" w:hAnsi="Arial" w:cs="Arial"/>
                <w:color w:val="4472C4" w:themeColor="accent1"/>
                <w:sz w:val="16"/>
                <w:szCs w:val="16"/>
                <w:shd w:val="clear" w:color="auto" w:fill="FFFFFF"/>
              </w:rPr>
              <w:t>ly</w:t>
            </w:r>
            <w:r w:rsidR="00076D46" w:rsidRPr="00C530D1">
              <w:rPr>
                <w:rFonts w:ascii="Arial" w:eastAsia="Times New Roman" w:hAnsi="Arial" w:cs="Arial"/>
                <w:color w:val="4472C4" w:themeColor="accent1"/>
                <w:sz w:val="16"/>
                <w:szCs w:val="16"/>
                <w:shd w:val="clear" w:color="auto" w:fill="FFFFFF"/>
              </w:rPr>
              <w:t xml:space="preserve"> </w:t>
            </w:r>
          </w:p>
          <w:p w14:paraId="3204FC40"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r w:rsidRPr="00C530D1">
              <w:rPr>
                <w:rFonts w:ascii="Arial" w:eastAsia="Times New Roman" w:hAnsi="Arial" w:cs="Arial"/>
                <w:color w:val="4472C4" w:themeColor="accent1"/>
                <w:sz w:val="16"/>
                <w:szCs w:val="16"/>
                <w:shd w:val="clear" w:color="auto" w:fill="FFFFFF"/>
              </w:rPr>
              <w:t xml:space="preserve">Hierarchical differences </w:t>
            </w:r>
          </w:p>
          <w:p w14:paraId="044DF35A" w14:textId="77777777" w:rsidR="00076D46" w:rsidRPr="00C530D1" w:rsidRDefault="00076D46" w:rsidP="00857E31">
            <w:pPr>
              <w:spacing w:line="480" w:lineRule="auto"/>
              <w:ind w:left="360"/>
              <w:jc w:val="center"/>
              <w:rPr>
                <w:rFonts w:ascii="Arial" w:eastAsia="Times New Roman" w:hAnsi="Arial" w:cs="Arial"/>
                <w:color w:val="4472C4" w:themeColor="accent1"/>
                <w:sz w:val="16"/>
                <w:szCs w:val="16"/>
                <w:shd w:val="clear" w:color="auto" w:fill="FFFFFF"/>
              </w:rPr>
            </w:pPr>
            <w:r w:rsidRPr="00C530D1">
              <w:rPr>
                <w:rFonts w:ascii="Arial" w:eastAsia="Times New Roman" w:hAnsi="Arial" w:cs="Arial"/>
                <w:color w:val="4472C4" w:themeColor="accent1"/>
                <w:sz w:val="16"/>
                <w:szCs w:val="16"/>
                <w:shd w:val="clear" w:color="auto" w:fill="FFFFFF"/>
              </w:rPr>
              <w:t xml:space="preserve">Protecting individual interests </w:t>
            </w:r>
          </w:p>
        </w:tc>
        <w:tc>
          <w:tcPr>
            <w:tcW w:w="2693" w:type="dxa"/>
          </w:tcPr>
          <w:p w14:paraId="3D7D7DD7" w14:textId="77777777" w:rsidR="00076D46" w:rsidRPr="00C530D1" w:rsidRDefault="00076D46" w:rsidP="00857E31">
            <w:pPr>
              <w:tabs>
                <w:tab w:val="center" w:pos="1347"/>
              </w:tabs>
              <w:spacing w:line="480" w:lineRule="auto"/>
              <w:ind w:left="360"/>
              <w:jc w:val="center"/>
              <w:rPr>
                <w:rFonts w:ascii="Arial" w:eastAsia="Times New Roman" w:hAnsi="Arial" w:cs="Arial"/>
                <w:color w:val="4472C4" w:themeColor="accent1"/>
                <w:sz w:val="16"/>
                <w:szCs w:val="16"/>
                <w:shd w:val="clear" w:color="auto" w:fill="FFFFFF"/>
              </w:rPr>
            </w:pPr>
          </w:p>
          <w:p w14:paraId="12517926" w14:textId="7CF17419" w:rsidR="00076D46" w:rsidRPr="00C530D1" w:rsidRDefault="00D47EB1" w:rsidP="00857E31">
            <w:pPr>
              <w:tabs>
                <w:tab w:val="center" w:pos="1347"/>
              </w:tabs>
              <w:spacing w:line="480" w:lineRule="auto"/>
              <w:ind w:left="360"/>
              <w:jc w:val="center"/>
              <w:rPr>
                <w:rFonts w:ascii="Arial" w:eastAsia="Times New Roman" w:hAnsi="Arial" w:cs="Arial"/>
                <w:color w:val="4472C4" w:themeColor="accent1"/>
                <w:sz w:val="16"/>
                <w:szCs w:val="16"/>
                <w:shd w:val="clear" w:color="auto" w:fill="FFFFFF"/>
              </w:rPr>
            </w:pPr>
            <w:r>
              <w:rPr>
                <w:rFonts w:ascii="Arial" w:eastAsia="Times New Roman" w:hAnsi="Arial" w:cs="Arial"/>
                <w:color w:val="4472C4" w:themeColor="accent1"/>
                <w:sz w:val="16"/>
                <w:szCs w:val="16"/>
                <w:shd w:val="clear" w:color="auto" w:fill="FFFFFF"/>
              </w:rPr>
              <w:t xml:space="preserve">Work identity </w:t>
            </w:r>
          </w:p>
        </w:tc>
        <w:tc>
          <w:tcPr>
            <w:tcW w:w="3118" w:type="dxa"/>
            <w:vMerge/>
          </w:tcPr>
          <w:p w14:paraId="5AA16AB0" w14:textId="77777777" w:rsidR="00076D46" w:rsidRPr="00C530D1" w:rsidRDefault="00076D46" w:rsidP="00857E31">
            <w:pPr>
              <w:spacing w:line="480" w:lineRule="auto"/>
              <w:ind w:left="360"/>
              <w:jc w:val="center"/>
              <w:rPr>
                <w:rFonts w:ascii="Arial" w:eastAsia="Times New Roman" w:hAnsi="Arial" w:cs="Arial"/>
                <w:color w:val="000000" w:themeColor="text1"/>
                <w:sz w:val="16"/>
                <w:szCs w:val="16"/>
                <w:shd w:val="clear" w:color="auto" w:fill="FFFFFF"/>
              </w:rPr>
            </w:pPr>
          </w:p>
        </w:tc>
      </w:tr>
      <w:tr w:rsidR="00076D46" w:rsidRPr="00C530D1" w14:paraId="0431E16F" w14:textId="77777777" w:rsidTr="00857E31">
        <w:tc>
          <w:tcPr>
            <w:tcW w:w="3256" w:type="dxa"/>
          </w:tcPr>
          <w:p w14:paraId="38202D76"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 xml:space="preserve">Cultural comparisons </w:t>
            </w:r>
          </w:p>
        </w:tc>
        <w:tc>
          <w:tcPr>
            <w:tcW w:w="2693" w:type="dxa"/>
          </w:tcPr>
          <w:p w14:paraId="457CDB6A"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 xml:space="preserve">Cultural identity salience </w:t>
            </w:r>
          </w:p>
        </w:tc>
        <w:tc>
          <w:tcPr>
            <w:tcW w:w="3118" w:type="dxa"/>
            <w:vMerge w:val="restart"/>
          </w:tcPr>
          <w:p w14:paraId="61FA394A"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p>
          <w:p w14:paraId="5774A62C"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p>
          <w:p w14:paraId="3117BB1B"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p>
          <w:p w14:paraId="7671BB78"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Contexts of identity salience</w:t>
            </w:r>
          </w:p>
        </w:tc>
      </w:tr>
      <w:tr w:rsidR="00076D46" w:rsidRPr="002103F4" w14:paraId="5E5FBFD6" w14:textId="77777777" w:rsidTr="00857E31">
        <w:trPr>
          <w:trHeight w:val="2110"/>
        </w:trPr>
        <w:tc>
          <w:tcPr>
            <w:tcW w:w="3256" w:type="dxa"/>
          </w:tcPr>
          <w:p w14:paraId="08A2161A"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 xml:space="preserve">Threatens to interest </w:t>
            </w:r>
          </w:p>
          <w:p w14:paraId="4D368E74"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 xml:space="preserve">Workplace setting </w:t>
            </w:r>
          </w:p>
          <w:p w14:paraId="4103DC05"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 xml:space="preserve">Types of conflict </w:t>
            </w:r>
          </w:p>
          <w:p w14:paraId="4C1C8A86"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 xml:space="preserve">Strong confidence </w:t>
            </w:r>
          </w:p>
          <w:p w14:paraId="7DFB274B"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r w:rsidRPr="00C530D1">
              <w:rPr>
                <w:rFonts w:ascii="Arial" w:eastAsia="Times New Roman" w:hAnsi="Arial" w:cs="Arial"/>
                <w:color w:val="70AD47" w:themeColor="accent6"/>
                <w:sz w:val="16"/>
                <w:szCs w:val="16"/>
                <w:shd w:val="clear" w:color="auto" w:fill="FFFFFF"/>
              </w:rPr>
              <w:t>Positive evaluations</w:t>
            </w:r>
          </w:p>
        </w:tc>
        <w:tc>
          <w:tcPr>
            <w:tcW w:w="2693" w:type="dxa"/>
          </w:tcPr>
          <w:p w14:paraId="271F68AD" w14:textId="77777777" w:rsidR="00076D46" w:rsidRPr="00C530D1" w:rsidRDefault="00076D46" w:rsidP="00857E31">
            <w:pPr>
              <w:spacing w:line="480" w:lineRule="auto"/>
              <w:ind w:left="360"/>
              <w:jc w:val="center"/>
              <w:rPr>
                <w:rFonts w:ascii="Arial" w:eastAsia="Times New Roman" w:hAnsi="Arial" w:cs="Arial"/>
                <w:color w:val="70AD47" w:themeColor="accent6"/>
                <w:sz w:val="16"/>
                <w:szCs w:val="16"/>
                <w:shd w:val="clear" w:color="auto" w:fill="FFFFFF"/>
              </w:rPr>
            </w:pPr>
          </w:p>
          <w:p w14:paraId="7AFF7535" w14:textId="77777777" w:rsidR="00076D46" w:rsidRPr="00C530D1" w:rsidRDefault="00076D46" w:rsidP="00857E31">
            <w:pPr>
              <w:spacing w:line="480" w:lineRule="auto"/>
              <w:rPr>
                <w:rFonts w:ascii="Arial" w:eastAsia="Times New Roman" w:hAnsi="Arial" w:cs="Arial"/>
                <w:color w:val="70AD47" w:themeColor="accent6"/>
                <w:sz w:val="16"/>
                <w:szCs w:val="16"/>
                <w:shd w:val="clear" w:color="auto" w:fill="FFFFFF"/>
              </w:rPr>
            </w:pPr>
          </w:p>
          <w:p w14:paraId="35407395" w14:textId="0CC95F16" w:rsidR="00076D46" w:rsidRPr="00C530D1" w:rsidRDefault="00D47EB1" w:rsidP="00857E31">
            <w:pPr>
              <w:spacing w:line="480" w:lineRule="auto"/>
              <w:ind w:left="360"/>
              <w:jc w:val="center"/>
              <w:rPr>
                <w:rFonts w:ascii="Arial" w:eastAsia="Times New Roman" w:hAnsi="Arial" w:cs="Arial"/>
                <w:color w:val="70AD47" w:themeColor="accent6"/>
                <w:sz w:val="16"/>
                <w:szCs w:val="16"/>
                <w:shd w:val="clear" w:color="auto" w:fill="FFFFFF"/>
              </w:rPr>
            </w:pPr>
            <w:r>
              <w:rPr>
                <w:rFonts w:ascii="Arial" w:eastAsia="Times New Roman" w:hAnsi="Arial" w:cs="Arial"/>
                <w:color w:val="70AD47" w:themeColor="accent6"/>
                <w:sz w:val="16"/>
                <w:szCs w:val="16"/>
                <w:shd w:val="clear" w:color="auto" w:fill="FFFFFF"/>
              </w:rPr>
              <w:t xml:space="preserve">Work identity </w:t>
            </w:r>
            <w:r w:rsidR="00F266C6">
              <w:rPr>
                <w:rFonts w:ascii="Arial" w:eastAsia="Times New Roman" w:hAnsi="Arial" w:cs="Arial"/>
                <w:color w:val="70AD47" w:themeColor="accent6"/>
                <w:sz w:val="16"/>
                <w:szCs w:val="16"/>
                <w:shd w:val="clear" w:color="auto" w:fill="FFFFFF"/>
              </w:rPr>
              <w:t>salience</w:t>
            </w:r>
          </w:p>
        </w:tc>
        <w:tc>
          <w:tcPr>
            <w:tcW w:w="3118" w:type="dxa"/>
            <w:vMerge/>
          </w:tcPr>
          <w:p w14:paraId="049EE264" w14:textId="77777777" w:rsidR="00076D46" w:rsidRPr="002103F4" w:rsidRDefault="00076D46" w:rsidP="00857E31">
            <w:pPr>
              <w:spacing w:line="480" w:lineRule="auto"/>
              <w:ind w:left="360"/>
              <w:jc w:val="center"/>
              <w:rPr>
                <w:rFonts w:ascii="Arial" w:eastAsia="Times New Roman" w:hAnsi="Arial" w:cs="Arial"/>
                <w:color w:val="000000" w:themeColor="text1"/>
                <w:shd w:val="clear" w:color="auto" w:fill="FFFFFF"/>
              </w:rPr>
            </w:pPr>
          </w:p>
        </w:tc>
      </w:tr>
    </w:tbl>
    <w:p w14:paraId="73241228" w14:textId="77777777" w:rsidR="00076D46" w:rsidRPr="002103F4" w:rsidRDefault="00076D46" w:rsidP="00076D46">
      <w:pPr>
        <w:spacing w:line="480" w:lineRule="auto"/>
        <w:jc w:val="both"/>
        <w:rPr>
          <w:rFonts w:ascii="Arial" w:eastAsia="Times New Roman" w:hAnsi="Arial" w:cs="Arial"/>
          <w:b/>
          <w:bCs/>
          <w:color w:val="000000" w:themeColor="text1"/>
          <w:shd w:val="clear" w:color="auto" w:fill="FFFFFF"/>
        </w:rPr>
      </w:pPr>
    </w:p>
    <w:p w14:paraId="49D971A8" w14:textId="4CB75EB0" w:rsidR="00076D46" w:rsidRPr="00AE25E6" w:rsidRDefault="00C530D1" w:rsidP="00BC1E65">
      <w:pPr>
        <w:pStyle w:val="Heading2"/>
        <w:numPr>
          <w:ilvl w:val="1"/>
          <w:numId w:val="21"/>
        </w:numPr>
        <w:spacing w:line="480" w:lineRule="auto"/>
        <w:rPr>
          <w:shd w:val="clear" w:color="auto" w:fill="FFFFFF"/>
        </w:rPr>
      </w:pPr>
      <w:r w:rsidRPr="00AE25E6">
        <w:rPr>
          <w:shd w:val="clear" w:color="auto" w:fill="FFFFFF"/>
        </w:rPr>
        <w:t xml:space="preserve"> </w:t>
      </w:r>
      <w:bookmarkStart w:id="25" w:name="_Toc169148934"/>
      <w:r w:rsidR="00076D46" w:rsidRPr="00AE25E6">
        <w:rPr>
          <w:shd w:val="clear" w:color="auto" w:fill="FFFFFF"/>
        </w:rPr>
        <w:t>Reflexivity and ethical considerations</w:t>
      </w:r>
      <w:bookmarkEnd w:id="25"/>
      <w:r w:rsidR="00076D46" w:rsidRPr="00AE25E6">
        <w:rPr>
          <w:shd w:val="clear" w:color="auto" w:fill="FFFFFF"/>
        </w:rPr>
        <w:t xml:space="preserve"> </w:t>
      </w:r>
    </w:p>
    <w:p w14:paraId="35EA0DE0" w14:textId="77777777" w:rsidR="00076D46" w:rsidRPr="00AE25E6" w:rsidRDefault="00076D46" w:rsidP="00BC1E65">
      <w:pPr>
        <w:pStyle w:val="ListParagraph"/>
        <w:numPr>
          <w:ilvl w:val="2"/>
          <w:numId w:val="21"/>
        </w:numPr>
        <w:spacing w:line="480" w:lineRule="auto"/>
        <w:rPr>
          <w:rFonts w:ascii="Arial" w:hAnsi="Arial" w:cs="Arial"/>
          <w:b/>
          <w:bCs/>
          <w:color w:val="000000" w:themeColor="text1"/>
          <w:lang w:val="en-US"/>
        </w:rPr>
      </w:pPr>
      <w:r w:rsidRPr="00AE25E6">
        <w:rPr>
          <w:rFonts w:ascii="Arial" w:hAnsi="Arial" w:cs="Arial"/>
          <w:b/>
          <w:bCs/>
          <w:color w:val="000000" w:themeColor="text1"/>
          <w:lang w:val="en-US"/>
        </w:rPr>
        <w:t xml:space="preserve">Researcher’s role </w:t>
      </w:r>
    </w:p>
    <w:p w14:paraId="109A775F" w14:textId="77777777" w:rsidR="003A769F" w:rsidRPr="00AE25E6" w:rsidRDefault="003A769F" w:rsidP="003A769F">
      <w:pPr>
        <w:spacing w:line="480" w:lineRule="auto"/>
        <w:jc w:val="both"/>
        <w:rPr>
          <w:rFonts w:ascii="Arial" w:hAnsi="Arial" w:cs="Arial"/>
          <w:color w:val="000000" w:themeColor="text1"/>
          <w:lang w:val="en-US"/>
        </w:rPr>
      </w:pPr>
      <w:r w:rsidRPr="00AE25E6">
        <w:rPr>
          <w:rFonts w:ascii="Arial" w:hAnsi="Arial" w:cs="Arial"/>
          <w:color w:val="000000" w:themeColor="text1"/>
          <w:lang w:val="en-US"/>
        </w:rPr>
        <w:lastRenderedPageBreak/>
        <w:t>Just like other interpretive research, the researcher acknowledged that her role could influence the data collection process (</w:t>
      </w:r>
      <w:r w:rsidRPr="00AE25E6">
        <w:rPr>
          <w:rFonts w:ascii="Arial" w:eastAsia="Times New Roman" w:hAnsi="Arial" w:cs="Arial"/>
          <w:color w:val="000000" w:themeColor="text1"/>
          <w:shd w:val="clear" w:color="auto" w:fill="FFFFFF"/>
        </w:rPr>
        <w:t>King, 2004</w:t>
      </w:r>
      <w:r w:rsidRPr="00AE25E6">
        <w:rPr>
          <w:rFonts w:ascii="Arial" w:hAnsi="Arial" w:cs="Arial"/>
          <w:color w:val="000000" w:themeColor="text1"/>
          <w:lang w:val="en-US"/>
        </w:rPr>
        <w:t xml:space="preserve">). This was </w:t>
      </w:r>
      <w:r w:rsidRPr="00AE25E6">
        <w:rPr>
          <w:rFonts w:ascii="Arial" w:hAnsi="Arial" w:cs="Arial"/>
          <w:color w:val="000000" w:themeColor="text1"/>
        </w:rPr>
        <w:t>due to the social identity differences and cultural differences between the interviewer and interviewee</w:t>
      </w:r>
      <w:r w:rsidRPr="00AE25E6">
        <w:rPr>
          <w:rFonts w:ascii="Arial" w:eastAsia="Times New Roman" w:hAnsi="Arial" w:cs="Arial"/>
          <w:color w:val="000000" w:themeColor="text1"/>
          <w:shd w:val="clear" w:color="auto" w:fill="FFFFFF"/>
        </w:rPr>
        <w:t xml:space="preserve">, </w:t>
      </w:r>
      <w:r w:rsidRPr="00AE25E6">
        <w:rPr>
          <w:rFonts w:ascii="Arial" w:hAnsi="Arial" w:cs="Arial"/>
          <w:color w:val="000000" w:themeColor="text1"/>
        </w:rPr>
        <w:t>such as race, gender, class, age and so on (</w:t>
      </w:r>
      <w:r w:rsidRPr="00AE25E6">
        <w:rPr>
          <w:rFonts w:ascii="Arial" w:eastAsia="Times New Roman" w:hAnsi="Arial" w:cs="Arial"/>
          <w:color w:val="000000" w:themeColor="text1"/>
          <w:shd w:val="clear" w:color="auto" w:fill="FFFFFF"/>
        </w:rPr>
        <w:t>Bryman, 2016</w:t>
      </w:r>
      <w:r w:rsidRPr="00AE25E6">
        <w:rPr>
          <w:rFonts w:ascii="Arial" w:hAnsi="Arial" w:cs="Arial"/>
          <w:color w:val="000000" w:themeColor="text1"/>
        </w:rPr>
        <w:t>). Such perceived differences brought challenges on gaining trust, influenced communication during interviews, and shaped what participants disclosed and in which manner (</w:t>
      </w:r>
      <w:proofErr w:type="spellStart"/>
      <w:r w:rsidRPr="00AE25E6">
        <w:rPr>
          <w:rFonts w:ascii="Arial" w:hAnsi="Arial" w:cs="Arial"/>
          <w:color w:val="000000" w:themeColor="text1"/>
        </w:rPr>
        <w:t>Ryen</w:t>
      </w:r>
      <w:proofErr w:type="spellEnd"/>
      <w:r w:rsidRPr="00AE25E6">
        <w:rPr>
          <w:rFonts w:ascii="Arial" w:hAnsi="Arial" w:cs="Arial"/>
          <w:color w:val="000000" w:themeColor="text1"/>
        </w:rPr>
        <w:t xml:space="preserve">, 2002). Data suggested that participants viewed her as in-group and out-group flexibly </w:t>
      </w:r>
      <w:r>
        <w:rPr>
          <w:rFonts w:ascii="Arial" w:hAnsi="Arial" w:cs="Arial"/>
          <w:color w:val="000000" w:themeColor="text1"/>
        </w:rPr>
        <w:t xml:space="preserve">depending on which identity was salient during the interview. Such flexibility </w:t>
      </w:r>
      <w:r w:rsidRPr="00AE25E6">
        <w:rPr>
          <w:rFonts w:ascii="Arial" w:hAnsi="Arial" w:cs="Arial"/>
          <w:color w:val="000000" w:themeColor="text1"/>
        </w:rPr>
        <w:t>influenced data collect</w:t>
      </w:r>
      <w:r>
        <w:rPr>
          <w:rFonts w:ascii="Arial" w:hAnsi="Arial" w:cs="Arial"/>
          <w:color w:val="000000" w:themeColor="text1"/>
        </w:rPr>
        <w:t>ion, so</w:t>
      </w:r>
      <w:r w:rsidRPr="00AE25E6">
        <w:rPr>
          <w:rFonts w:ascii="Arial" w:hAnsi="Arial" w:cs="Arial"/>
          <w:color w:val="000000" w:themeColor="text1"/>
        </w:rPr>
        <w:t xml:space="preserve"> </w:t>
      </w:r>
      <w:r>
        <w:rPr>
          <w:rFonts w:ascii="Arial" w:hAnsi="Arial" w:cs="Arial"/>
          <w:color w:val="000000" w:themeColor="text1"/>
        </w:rPr>
        <w:t>the researcher</w:t>
      </w:r>
      <w:r w:rsidRPr="00AE25E6">
        <w:rPr>
          <w:rFonts w:ascii="Arial" w:hAnsi="Arial" w:cs="Arial"/>
          <w:color w:val="000000" w:themeColor="text1"/>
        </w:rPr>
        <w:t xml:space="preserve"> used different strategies to deal with the challenges brought </w:t>
      </w:r>
      <w:r>
        <w:rPr>
          <w:rFonts w:ascii="Arial" w:hAnsi="Arial" w:cs="Arial"/>
          <w:color w:val="000000" w:themeColor="text1"/>
        </w:rPr>
        <w:t xml:space="preserve">by </w:t>
      </w:r>
      <w:r w:rsidRPr="00AE25E6">
        <w:rPr>
          <w:rFonts w:ascii="Arial" w:hAnsi="Arial" w:cs="Arial"/>
          <w:color w:val="000000" w:themeColor="text1"/>
        </w:rPr>
        <w:t xml:space="preserve">out-group categorisation. Specifically, cultural identity, gender identity, and student identity are discussed. </w:t>
      </w:r>
    </w:p>
    <w:p w14:paraId="33A9B2B6" w14:textId="77777777" w:rsidR="00076D46" w:rsidRPr="003A769F" w:rsidRDefault="00076D46" w:rsidP="00AE25E6">
      <w:pPr>
        <w:spacing w:line="480" w:lineRule="auto"/>
        <w:jc w:val="both"/>
        <w:rPr>
          <w:rFonts w:ascii="Arial" w:hAnsi="Arial" w:cs="Arial"/>
          <w:color w:val="000000" w:themeColor="text1"/>
          <w:lang w:val="en-US"/>
        </w:rPr>
      </w:pPr>
    </w:p>
    <w:p w14:paraId="1039C6D0" w14:textId="77777777" w:rsidR="00076D46" w:rsidRPr="00AE25E6" w:rsidRDefault="00076D46" w:rsidP="00BC1E65">
      <w:pPr>
        <w:pStyle w:val="ListParagraph"/>
        <w:numPr>
          <w:ilvl w:val="0"/>
          <w:numId w:val="4"/>
        </w:numPr>
        <w:spacing w:line="480" w:lineRule="auto"/>
        <w:jc w:val="both"/>
        <w:rPr>
          <w:rFonts w:ascii="Arial" w:hAnsi="Arial" w:cs="Arial"/>
          <w:color w:val="000000" w:themeColor="text1"/>
        </w:rPr>
      </w:pPr>
      <w:r w:rsidRPr="00AE25E6">
        <w:rPr>
          <w:rFonts w:ascii="Arial" w:hAnsi="Arial" w:cs="Arial"/>
          <w:color w:val="000000" w:themeColor="text1"/>
        </w:rPr>
        <w:t xml:space="preserve">Cultural identity </w:t>
      </w:r>
    </w:p>
    <w:p w14:paraId="138CD31C" w14:textId="42749B48" w:rsidR="00076D46" w:rsidRPr="00AE25E6" w:rsidRDefault="00250362" w:rsidP="00AE25E6">
      <w:pPr>
        <w:spacing w:line="480" w:lineRule="auto"/>
        <w:jc w:val="both"/>
        <w:rPr>
          <w:rFonts w:ascii="Arial" w:hAnsi="Arial" w:cs="Arial"/>
          <w:color w:val="000000" w:themeColor="text1"/>
        </w:rPr>
      </w:pPr>
      <w:r w:rsidRPr="00AE25E6">
        <w:rPr>
          <w:rFonts w:ascii="Arial" w:hAnsi="Arial" w:cs="Arial"/>
          <w:color w:val="000000" w:themeColor="text1"/>
        </w:rPr>
        <w:t>The researcher affirmed different aspects/facet</w:t>
      </w:r>
      <w:r w:rsidR="003A769F">
        <w:rPr>
          <w:rFonts w:ascii="Arial" w:hAnsi="Arial" w:cs="Arial"/>
          <w:color w:val="000000" w:themeColor="text1"/>
        </w:rPr>
        <w:t>s</w:t>
      </w:r>
      <w:r w:rsidRPr="00AE25E6">
        <w:rPr>
          <w:rFonts w:ascii="Arial" w:hAnsi="Arial" w:cs="Arial"/>
          <w:color w:val="000000" w:themeColor="text1"/>
        </w:rPr>
        <w:t xml:space="preserve"> of her identity to different groups of participants at different stages of data collection. She emphasised her cultural identity with Chinese participants, but other identities with British participants, because British participants might refuse to participate if they saw the researcher as an out-group member culturally. For this reason, t</w:t>
      </w:r>
      <w:r w:rsidR="00076D46" w:rsidRPr="00AE25E6">
        <w:rPr>
          <w:rFonts w:ascii="Arial" w:hAnsi="Arial" w:cs="Arial"/>
          <w:color w:val="000000" w:themeColor="text1"/>
        </w:rPr>
        <w:t>he researcher’s Chinese identity was seemingly perceived differently by Chinese and British participants. This was most evident in the languages and words used by participants, because language is a symbolic tool in the formation and performing of one’s cultural identity (</w:t>
      </w:r>
      <w:proofErr w:type="spellStart"/>
      <w:r w:rsidR="00076D46" w:rsidRPr="00AE25E6">
        <w:rPr>
          <w:rFonts w:ascii="Arial" w:hAnsi="Arial" w:cs="Arial"/>
          <w:color w:val="000000" w:themeColor="text1"/>
        </w:rPr>
        <w:t>Lauring</w:t>
      </w:r>
      <w:proofErr w:type="spellEnd"/>
      <w:r w:rsidR="00076D46" w:rsidRPr="00AE25E6">
        <w:rPr>
          <w:rFonts w:ascii="Arial" w:hAnsi="Arial" w:cs="Arial"/>
          <w:color w:val="000000" w:themeColor="text1"/>
        </w:rPr>
        <w:t xml:space="preserve">, 2008). As Austin (1962) argued, speech-acts and the use of words are performative, which in this research, reflected participants’ identity </w:t>
      </w:r>
      <w:r w:rsidR="00AA0958" w:rsidRPr="00AE25E6">
        <w:rPr>
          <w:rFonts w:ascii="Arial" w:hAnsi="Arial" w:cs="Arial"/>
          <w:color w:val="000000" w:themeColor="text1"/>
        </w:rPr>
        <w:t>identification</w:t>
      </w:r>
      <w:r w:rsidR="00076D46" w:rsidRPr="00AE25E6">
        <w:rPr>
          <w:rFonts w:ascii="Arial" w:hAnsi="Arial" w:cs="Arial"/>
          <w:color w:val="000000" w:themeColor="text1"/>
        </w:rPr>
        <w:t xml:space="preserve"> and in-/out-group categorisation.  </w:t>
      </w:r>
    </w:p>
    <w:p w14:paraId="0C32A0BA" w14:textId="283D8B68" w:rsidR="006E4D5C" w:rsidRDefault="00076D46" w:rsidP="00AE25E6">
      <w:pPr>
        <w:spacing w:line="480" w:lineRule="auto"/>
        <w:ind w:firstLine="720"/>
        <w:jc w:val="both"/>
        <w:rPr>
          <w:rFonts w:ascii="Arial" w:hAnsi="Arial" w:cs="Arial"/>
          <w:color w:val="000000" w:themeColor="text1"/>
        </w:rPr>
      </w:pPr>
      <w:r w:rsidRPr="00AE25E6">
        <w:rPr>
          <w:rFonts w:ascii="Arial" w:hAnsi="Arial" w:cs="Arial"/>
          <w:color w:val="000000" w:themeColor="text1"/>
        </w:rPr>
        <w:t xml:space="preserve">It seemed like British participants viewed the researcher as an outsider culturally. </w:t>
      </w:r>
      <w:r w:rsidRPr="00AE25E6">
        <w:rPr>
          <w:rFonts w:ascii="Arial" w:hAnsi="Arial" w:cs="Arial"/>
          <w:color w:val="000000" w:themeColor="text1"/>
          <w:lang w:val="en-US"/>
        </w:rPr>
        <w:t xml:space="preserve">They avoided using complex sentences, slang, proverbs, and so on which </w:t>
      </w:r>
      <w:r w:rsidRPr="00AE25E6">
        <w:rPr>
          <w:rFonts w:ascii="Arial" w:hAnsi="Arial" w:cs="Arial"/>
          <w:color w:val="000000" w:themeColor="text1"/>
          <w:lang w:val="en-US"/>
        </w:rPr>
        <w:lastRenderedPageBreak/>
        <w:t>they guessed the researcher would be unable to understand. Like Bryan said: “Because</w:t>
      </w:r>
      <w:r w:rsidRPr="00AE25E6">
        <w:rPr>
          <w:rFonts w:ascii="Arial" w:hAnsi="Arial" w:cs="Arial"/>
          <w:color w:val="000000" w:themeColor="text1"/>
        </w:rPr>
        <w:t xml:space="preserve"> you said English isn’t your first language, so I was trying to make sure I did this, trying to make sure I’m doing it so it’s all clear”. In some cases, participants would explicitly confirm they were understood by asking the interviewer: “Do you see what I mean?”, and even </w:t>
      </w:r>
      <w:r w:rsidR="007944F7">
        <w:rPr>
          <w:rFonts w:ascii="Arial" w:hAnsi="Arial" w:cs="Arial"/>
          <w:color w:val="000000" w:themeColor="text1"/>
        </w:rPr>
        <w:t xml:space="preserve">if </w:t>
      </w:r>
      <w:r w:rsidRPr="00AE25E6">
        <w:rPr>
          <w:rFonts w:ascii="Arial" w:hAnsi="Arial" w:cs="Arial"/>
          <w:color w:val="000000" w:themeColor="text1"/>
        </w:rPr>
        <w:t>the researcher said: “Yes”, they would still explain these words. As an illustration, Leo continued to give examples o</w:t>
      </w:r>
      <w:r w:rsidR="00C44A62">
        <w:rPr>
          <w:rFonts w:ascii="Arial" w:hAnsi="Arial" w:cs="Arial"/>
          <w:color w:val="000000" w:themeColor="text1"/>
        </w:rPr>
        <w:t xml:space="preserve">f </w:t>
      </w:r>
      <w:r w:rsidRPr="00AE25E6">
        <w:rPr>
          <w:rFonts w:ascii="Arial" w:hAnsi="Arial" w:cs="Arial"/>
          <w:color w:val="000000" w:themeColor="text1"/>
        </w:rPr>
        <w:t xml:space="preserve">‘glass ceiling’ after the researcher confirmed she understood the term. In some cases, </w:t>
      </w:r>
      <w:r w:rsidR="006E4D5C" w:rsidRPr="006E4D5C">
        <w:rPr>
          <w:rFonts w:ascii="Arial" w:hAnsi="Arial" w:cs="Arial"/>
          <w:color w:val="000000" w:themeColor="text1"/>
        </w:rPr>
        <w:t>British participants might even explain their thoughts by using some Chinese words they kn</w:t>
      </w:r>
      <w:r w:rsidR="006E4D5C">
        <w:rPr>
          <w:rFonts w:ascii="Arial" w:hAnsi="Arial" w:cs="Arial"/>
          <w:color w:val="000000" w:themeColor="text1"/>
        </w:rPr>
        <w:t>e</w:t>
      </w:r>
      <w:r w:rsidR="006E4D5C" w:rsidRPr="006E4D5C">
        <w:rPr>
          <w:rFonts w:ascii="Arial" w:hAnsi="Arial" w:cs="Arial"/>
          <w:color w:val="000000" w:themeColor="text1"/>
        </w:rPr>
        <w:t>w, such as 'zongzi' (rice dumplings) or '</w:t>
      </w:r>
      <w:proofErr w:type="spellStart"/>
      <w:r w:rsidR="006E4D5C" w:rsidRPr="006E4D5C">
        <w:rPr>
          <w:rFonts w:ascii="Arial" w:hAnsi="Arial" w:cs="Arial"/>
          <w:color w:val="000000" w:themeColor="text1"/>
        </w:rPr>
        <w:t>fendou</w:t>
      </w:r>
      <w:proofErr w:type="spellEnd"/>
      <w:r w:rsidR="006E4D5C" w:rsidRPr="006E4D5C">
        <w:rPr>
          <w:rFonts w:ascii="Arial" w:hAnsi="Arial" w:cs="Arial"/>
          <w:color w:val="000000" w:themeColor="text1"/>
        </w:rPr>
        <w:t>' (hard-working spirits), to help the researcher understand</w:t>
      </w:r>
      <w:r w:rsidR="006E4D5C">
        <w:rPr>
          <w:rFonts w:ascii="Arial" w:hAnsi="Arial" w:cs="Arial"/>
          <w:color w:val="000000" w:themeColor="text1"/>
        </w:rPr>
        <w:t xml:space="preserve">. </w:t>
      </w:r>
    </w:p>
    <w:p w14:paraId="337F6CDF" w14:textId="1BB92CBD" w:rsidR="00076D46" w:rsidRPr="00AE25E6" w:rsidRDefault="00076D46" w:rsidP="00C869A4">
      <w:pPr>
        <w:spacing w:line="480" w:lineRule="auto"/>
        <w:ind w:firstLine="720"/>
        <w:jc w:val="both"/>
        <w:rPr>
          <w:rFonts w:ascii="Arial" w:hAnsi="Arial" w:cs="Arial"/>
          <w:color w:val="000000" w:themeColor="text1"/>
        </w:rPr>
      </w:pPr>
      <w:r w:rsidRPr="00AE25E6">
        <w:rPr>
          <w:rFonts w:ascii="Arial" w:hAnsi="Arial" w:cs="Arial"/>
          <w:color w:val="000000" w:themeColor="text1"/>
        </w:rPr>
        <w:t xml:space="preserve">The researcher’s cultural outsider role caused verbal challenges. Because of language barriers where the researcher might not fully understand or express herself clearly, both parties had to ask for clarifications, and it even caused confusion, misunderstanding (misinterpreting signals), and miscommunication (did not understand the other’s words). This can be illustrated briefly by the conversation with Leo. </w:t>
      </w:r>
      <w:r w:rsidR="00C869A4" w:rsidRPr="00C869A4">
        <w:rPr>
          <w:rFonts w:ascii="Arial" w:hAnsi="Arial" w:cs="Arial"/>
          <w:color w:val="000000" w:themeColor="text1"/>
        </w:rPr>
        <w:t xml:space="preserve">The researcher wanted to </w:t>
      </w:r>
      <w:r w:rsidR="00C869A4">
        <w:rPr>
          <w:rFonts w:ascii="Arial" w:hAnsi="Arial" w:cs="Arial"/>
          <w:color w:val="000000" w:themeColor="text1"/>
        </w:rPr>
        <w:t>know</w:t>
      </w:r>
      <w:r w:rsidR="00C869A4" w:rsidRPr="00C869A4">
        <w:rPr>
          <w:rFonts w:ascii="Arial" w:hAnsi="Arial" w:cs="Arial"/>
          <w:color w:val="000000" w:themeColor="text1"/>
        </w:rPr>
        <w:t xml:space="preserve"> what </w:t>
      </w:r>
      <w:r w:rsidR="00C869A4">
        <w:rPr>
          <w:rFonts w:ascii="Arial" w:hAnsi="Arial" w:cs="Arial"/>
          <w:color w:val="000000" w:themeColor="text1"/>
        </w:rPr>
        <w:t>kinds</w:t>
      </w:r>
      <w:r w:rsidR="00C869A4" w:rsidRPr="00C869A4">
        <w:rPr>
          <w:rFonts w:ascii="Arial" w:hAnsi="Arial" w:cs="Arial"/>
          <w:color w:val="000000" w:themeColor="text1"/>
        </w:rPr>
        <w:t xml:space="preserve"> of events could be considered </w:t>
      </w:r>
      <w:r w:rsidR="00C869A4">
        <w:rPr>
          <w:rFonts w:ascii="Arial" w:hAnsi="Arial" w:cs="Arial"/>
          <w:color w:val="000000" w:themeColor="text1"/>
        </w:rPr>
        <w:t xml:space="preserve">a </w:t>
      </w:r>
      <w:r w:rsidR="00C869A4" w:rsidRPr="00A55C86">
        <w:rPr>
          <w:rFonts w:ascii="Arial" w:hAnsi="Arial" w:cs="Arial"/>
          <w:color w:val="000000" w:themeColor="text1"/>
        </w:rPr>
        <w:t>conflict situation for him, so she asked, 'How do you define conflict?' However, Leo misunderstood, thinking he was being asked for a literal definition, and replied:</w:t>
      </w:r>
      <w:r w:rsidRPr="00A55C86">
        <w:rPr>
          <w:rFonts w:ascii="Arial" w:hAnsi="Arial" w:cs="Arial"/>
          <w:color w:val="000000" w:themeColor="text1"/>
        </w:rPr>
        <w:t xml:space="preserve"> “I'm not sure what the technical definition of conflict is. Find out from the dictionary”.</w:t>
      </w:r>
      <w:r w:rsidR="001E4316" w:rsidRPr="00A55C86">
        <w:rPr>
          <w:rFonts w:ascii="Arial" w:hAnsi="Arial" w:cs="Arial"/>
          <w:color w:val="000000" w:themeColor="text1"/>
        </w:rPr>
        <w:t xml:space="preserve"> Because of this confusion, the researcher</w:t>
      </w:r>
      <w:r w:rsidR="00E528A1" w:rsidRPr="00A55C86">
        <w:rPr>
          <w:rFonts w:ascii="Arial" w:hAnsi="Arial" w:cs="Arial"/>
          <w:color w:val="000000" w:themeColor="text1"/>
        </w:rPr>
        <w:t xml:space="preserve"> </w:t>
      </w:r>
      <w:r w:rsidR="001E4316" w:rsidRPr="00A55C86">
        <w:rPr>
          <w:rFonts w:ascii="Arial" w:hAnsi="Arial" w:cs="Arial"/>
          <w:color w:val="000000" w:themeColor="text1"/>
        </w:rPr>
        <w:t xml:space="preserve">rephrased this question in the following interviews. </w:t>
      </w:r>
    </w:p>
    <w:p w14:paraId="3A806D38" w14:textId="77777777" w:rsidR="00076D46" w:rsidRPr="00AE25E6" w:rsidRDefault="00076D46" w:rsidP="00AE25E6">
      <w:pPr>
        <w:spacing w:line="480" w:lineRule="auto"/>
        <w:ind w:firstLine="720"/>
        <w:jc w:val="both"/>
        <w:rPr>
          <w:rFonts w:ascii="Arial" w:hAnsi="Arial" w:cs="Arial"/>
          <w:color w:val="000000" w:themeColor="text1"/>
        </w:rPr>
      </w:pPr>
      <w:r w:rsidRPr="00AE25E6">
        <w:rPr>
          <w:rFonts w:ascii="Arial" w:hAnsi="Arial" w:cs="Arial"/>
          <w:color w:val="000000" w:themeColor="text1"/>
        </w:rPr>
        <w:t xml:space="preserve">It seemed like Chinese participants viewed the researcher as a cultural insider. The researcher emphasised her cultural identity when sending out research invitations. She said: “Finally, as we both are Chinese people studying/working in a foreign country, I wish you all the best”. This brought people’s Chinese identity foregrounded. Some participants accepted the research, even before they read the information sheet. They </w:t>
      </w:r>
      <w:r w:rsidRPr="00AE25E6">
        <w:rPr>
          <w:rFonts w:ascii="Arial" w:hAnsi="Arial" w:cs="Arial"/>
          <w:color w:val="000000" w:themeColor="text1"/>
        </w:rPr>
        <w:lastRenderedPageBreak/>
        <w:t xml:space="preserve">even agreed to circulate the research invitation to their network because: “As we are both Chinese living in a foreign country, I think we should help each other out. That is why I took part in this research”. </w:t>
      </w:r>
    </w:p>
    <w:p w14:paraId="6BEADEC0" w14:textId="6660327C" w:rsidR="00076D46" w:rsidRPr="00AE25E6" w:rsidRDefault="00076D46" w:rsidP="00AE25E6">
      <w:pPr>
        <w:spacing w:line="480" w:lineRule="auto"/>
        <w:ind w:firstLine="720"/>
        <w:jc w:val="both"/>
        <w:rPr>
          <w:rFonts w:ascii="Arial" w:hAnsi="Arial" w:cs="Arial"/>
          <w:color w:val="000000" w:themeColor="text1"/>
        </w:rPr>
      </w:pPr>
      <w:r w:rsidRPr="00AE25E6">
        <w:rPr>
          <w:rFonts w:ascii="Arial" w:hAnsi="Arial" w:cs="Arial"/>
          <w:color w:val="000000" w:themeColor="text1"/>
        </w:rPr>
        <w:t>During the interviews, participants’ in-group categorisation was expressed through their language. All participants spoke in Chinese even if they were all bilingual.   They also used idioms, words, proverbs that were unique to the Chinese culture, such as “</w:t>
      </w:r>
      <w:proofErr w:type="spellStart"/>
      <w:r w:rsidRPr="00AE25E6">
        <w:rPr>
          <w:rFonts w:ascii="Arial" w:hAnsi="Arial" w:cs="Arial"/>
          <w:color w:val="000000" w:themeColor="text1"/>
        </w:rPr>
        <w:t>xia</w:t>
      </w:r>
      <w:proofErr w:type="spellEnd"/>
      <w:r w:rsidRPr="00AE25E6">
        <w:rPr>
          <w:rFonts w:ascii="Arial" w:hAnsi="Arial" w:cs="Arial"/>
          <w:color w:val="000000" w:themeColor="text1"/>
        </w:rPr>
        <w:t xml:space="preserve"> bin </w:t>
      </w:r>
      <w:proofErr w:type="spellStart"/>
      <w:r w:rsidRPr="00AE25E6">
        <w:rPr>
          <w:rFonts w:ascii="Arial" w:hAnsi="Arial" w:cs="Arial"/>
          <w:color w:val="000000" w:themeColor="text1"/>
        </w:rPr>
        <w:t>xie</w:t>
      </w:r>
      <w:proofErr w:type="spellEnd"/>
      <w:r w:rsidRPr="00AE25E6">
        <w:rPr>
          <w:rFonts w:ascii="Arial" w:hAnsi="Arial" w:cs="Arial"/>
          <w:color w:val="000000" w:themeColor="text1"/>
        </w:rPr>
        <w:t xml:space="preserve"> jiang</w:t>
      </w:r>
      <w:r w:rsidRPr="00AE25E6">
        <w:rPr>
          <w:rFonts w:ascii="Arial" w:hAnsi="Arial" w:cs="Arial"/>
          <w:color w:val="000000" w:themeColor="text1"/>
          <w:lang w:val="en-US"/>
        </w:rPr>
        <w:t>” (</w:t>
      </w:r>
      <w:r w:rsidRPr="00AE25E6">
        <w:rPr>
          <w:rFonts w:ascii="Arial" w:hAnsi="Arial" w:cs="Arial"/>
          <w:color w:val="000000" w:themeColor="text1"/>
        </w:rPr>
        <w:t>shrimp soldiers and crab generals</w:t>
      </w:r>
      <w:r w:rsidRPr="00AE25E6">
        <w:rPr>
          <w:rFonts w:ascii="Arial" w:hAnsi="Arial" w:cs="Arial"/>
          <w:color w:val="000000" w:themeColor="text1"/>
          <w:lang w:val="en-US"/>
        </w:rPr>
        <w:t>), “</w:t>
      </w:r>
      <w:proofErr w:type="spellStart"/>
      <w:r w:rsidRPr="00AE25E6">
        <w:rPr>
          <w:rFonts w:ascii="Arial" w:hAnsi="Arial" w:cs="Arial"/>
          <w:color w:val="000000" w:themeColor="text1"/>
          <w:lang w:val="en-US"/>
        </w:rPr>
        <w:t>shuai</w:t>
      </w:r>
      <w:proofErr w:type="spellEnd"/>
      <w:r w:rsidRPr="00AE25E6">
        <w:rPr>
          <w:rFonts w:ascii="Arial" w:hAnsi="Arial" w:cs="Arial"/>
          <w:color w:val="000000" w:themeColor="text1"/>
          <w:lang w:val="en-US"/>
        </w:rPr>
        <w:t xml:space="preserve"> </w:t>
      </w:r>
      <w:proofErr w:type="spellStart"/>
      <w:r w:rsidRPr="00AE25E6">
        <w:rPr>
          <w:rFonts w:ascii="Arial" w:hAnsi="Arial" w:cs="Arial"/>
          <w:color w:val="000000" w:themeColor="text1"/>
          <w:lang w:val="en-US"/>
        </w:rPr>
        <w:t>guo</w:t>
      </w:r>
      <w:proofErr w:type="spellEnd"/>
      <w:r w:rsidRPr="00AE25E6">
        <w:rPr>
          <w:rFonts w:ascii="Arial" w:hAnsi="Arial" w:cs="Arial"/>
          <w:color w:val="000000" w:themeColor="text1"/>
          <w:lang w:val="en-US"/>
        </w:rPr>
        <w:t>” (</w:t>
      </w:r>
      <w:r w:rsidRPr="00AE25E6">
        <w:rPr>
          <w:rFonts w:ascii="Arial" w:hAnsi="Arial" w:cs="Arial"/>
          <w:color w:val="000000" w:themeColor="text1"/>
        </w:rPr>
        <w:t>find a scapegoat for one’s mistakes</w:t>
      </w:r>
      <w:r w:rsidRPr="00AE25E6">
        <w:rPr>
          <w:rFonts w:ascii="Arial" w:hAnsi="Arial" w:cs="Arial"/>
          <w:color w:val="000000" w:themeColor="text1"/>
          <w:lang w:val="en-US"/>
        </w:rPr>
        <w:t xml:space="preserve">), </w:t>
      </w:r>
      <w:r w:rsidRPr="00AE25E6">
        <w:rPr>
          <w:rFonts w:ascii="Arial" w:hAnsi="Arial" w:cs="Arial"/>
          <w:color w:val="000000" w:themeColor="text1"/>
        </w:rPr>
        <w:t xml:space="preserve">and so on. It should be noted though, being an insider did not mean the researcher could understand everything the participants said. The researcher often did not understand Chinese participants’ referring to some idioms and words. This feeling was strongest when Huang said the idiom: “guan </w:t>
      </w:r>
      <w:proofErr w:type="spellStart"/>
      <w:r w:rsidR="00AA0958" w:rsidRPr="00AE25E6">
        <w:rPr>
          <w:rFonts w:ascii="Arial" w:hAnsi="Arial" w:cs="Arial"/>
          <w:color w:val="000000" w:themeColor="text1"/>
        </w:rPr>
        <w:t>z</w:t>
      </w:r>
      <w:r w:rsidRPr="00AE25E6">
        <w:rPr>
          <w:rFonts w:ascii="Arial" w:hAnsi="Arial" w:cs="Arial"/>
          <w:color w:val="000000" w:themeColor="text1"/>
        </w:rPr>
        <w:t>hong</w:t>
      </w:r>
      <w:proofErr w:type="spellEnd"/>
      <w:r w:rsidRPr="00AE25E6">
        <w:rPr>
          <w:rFonts w:ascii="Arial" w:hAnsi="Arial" w:cs="Arial"/>
          <w:color w:val="000000" w:themeColor="text1"/>
        </w:rPr>
        <w:t xml:space="preserve"> </w:t>
      </w:r>
      <w:proofErr w:type="spellStart"/>
      <w:r w:rsidRPr="00AE25E6">
        <w:rPr>
          <w:rFonts w:ascii="Arial" w:hAnsi="Arial" w:cs="Arial"/>
          <w:color w:val="000000" w:themeColor="text1"/>
        </w:rPr>
        <w:t>kui</w:t>
      </w:r>
      <w:proofErr w:type="spellEnd"/>
      <w:r w:rsidRPr="00AE25E6">
        <w:rPr>
          <w:rFonts w:ascii="Arial" w:hAnsi="Arial" w:cs="Arial"/>
          <w:color w:val="000000" w:themeColor="text1"/>
        </w:rPr>
        <w:t xml:space="preserve"> bao” (looking at a leopard through a bamboo tube). The researcher did not understand this, but due to time limits, she did not ask Huang to explain b</w:t>
      </w:r>
      <w:r w:rsidR="00AA0958" w:rsidRPr="00AE25E6">
        <w:rPr>
          <w:rFonts w:ascii="Arial" w:hAnsi="Arial" w:cs="Arial"/>
          <w:color w:val="000000" w:themeColor="text1"/>
        </w:rPr>
        <w:t>ut</w:t>
      </w:r>
      <w:r w:rsidRPr="00AE25E6">
        <w:rPr>
          <w:rFonts w:ascii="Arial" w:hAnsi="Arial" w:cs="Arial"/>
          <w:color w:val="000000" w:themeColor="text1"/>
        </w:rPr>
        <w:t xml:space="preserve"> looked </w:t>
      </w:r>
      <w:r w:rsidR="003A769F">
        <w:rPr>
          <w:rFonts w:ascii="Arial" w:hAnsi="Arial" w:cs="Arial"/>
          <w:color w:val="000000" w:themeColor="text1"/>
        </w:rPr>
        <w:t xml:space="preserve">it </w:t>
      </w:r>
      <w:r w:rsidRPr="00AE25E6">
        <w:rPr>
          <w:rFonts w:ascii="Arial" w:hAnsi="Arial" w:cs="Arial"/>
          <w:color w:val="000000" w:themeColor="text1"/>
        </w:rPr>
        <w:t xml:space="preserve">up online after the interview. </w:t>
      </w:r>
    </w:p>
    <w:p w14:paraId="5C3AA8D5" w14:textId="77777777" w:rsidR="003A769F" w:rsidRPr="00AE25E6" w:rsidRDefault="003A769F" w:rsidP="003A769F">
      <w:pPr>
        <w:spacing w:line="480" w:lineRule="auto"/>
        <w:ind w:firstLine="720"/>
        <w:jc w:val="both"/>
        <w:rPr>
          <w:rFonts w:ascii="Arial" w:hAnsi="Arial" w:cs="Arial"/>
          <w:color w:val="000000" w:themeColor="text1"/>
        </w:rPr>
      </w:pPr>
      <w:r w:rsidRPr="00AE25E6">
        <w:rPr>
          <w:rFonts w:ascii="Arial" w:hAnsi="Arial" w:cs="Arial"/>
          <w:color w:val="000000" w:themeColor="text1"/>
        </w:rPr>
        <w:t xml:space="preserve">The researcher also held assumptions and expectations on participants’ response due to her cultural background. When interviewing British participants, for instance, the researcher held the belief that individualists were competitive in handling conflict. She then felt strange </w:t>
      </w:r>
      <w:r>
        <w:rPr>
          <w:rFonts w:ascii="Arial" w:hAnsi="Arial" w:cs="Arial"/>
          <w:color w:val="000000" w:themeColor="text1"/>
        </w:rPr>
        <w:t xml:space="preserve">when </w:t>
      </w:r>
      <w:r w:rsidRPr="00AE25E6">
        <w:rPr>
          <w:rFonts w:ascii="Arial" w:hAnsi="Arial" w:cs="Arial"/>
          <w:color w:val="000000" w:themeColor="text1"/>
        </w:rPr>
        <w:t xml:space="preserve">British participants reported the British culture as “conflict avoiding”, so she kept probing the meanings of and reasons behind “politeness”. </w:t>
      </w:r>
    </w:p>
    <w:p w14:paraId="6542B7AB" w14:textId="77777777" w:rsidR="003A769F" w:rsidRPr="00AE25E6" w:rsidRDefault="003A769F" w:rsidP="003A769F">
      <w:pPr>
        <w:spacing w:line="480" w:lineRule="auto"/>
        <w:ind w:firstLine="720"/>
        <w:jc w:val="both"/>
        <w:rPr>
          <w:rFonts w:ascii="Arial" w:hAnsi="Arial" w:cs="Arial"/>
          <w:color w:val="000000" w:themeColor="text1"/>
        </w:rPr>
      </w:pPr>
      <w:r w:rsidRPr="00AE25E6">
        <w:rPr>
          <w:rFonts w:ascii="Arial" w:hAnsi="Arial" w:cs="Arial"/>
          <w:color w:val="000000" w:themeColor="text1"/>
        </w:rPr>
        <w:t xml:space="preserve">Similar situations happened with the Chinese group too. </w:t>
      </w:r>
      <w:r>
        <w:rPr>
          <w:rFonts w:ascii="Arial" w:hAnsi="Arial" w:cs="Arial"/>
          <w:color w:val="000000" w:themeColor="text1"/>
        </w:rPr>
        <w:t>However, t</w:t>
      </w:r>
      <w:r w:rsidRPr="00AE25E6">
        <w:rPr>
          <w:rFonts w:ascii="Arial" w:hAnsi="Arial" w:cs="Arial"/>
          <w:color w:val="000000" w:themeColor="text1"/>
        </w:rPr>
        <w:t xml:space="preserve">he researcher did not probe further information on participants’ views on some cultural norms. For example, it was not until the data analysis stage that the researcher realised that she could have asked more about why participants wanted to keep </w:t>
      </w:r>
      <w:r>
        <w:rPr>
          <w:rFonts w:ascii="Arial" w:hAnsi="Arial" w:cs="Arial"/>
          <w:color w:val="000000" w:themeColor="text1"/>
        </w:rPr>
        <w:t>guanxi</w:t>
      </w:r>
      <w:r w:rsidRPr="00AE25E6">
        <w:rPr>
          <w:rFonts w:ascii="Arial" w:hAnsi="Arial" w:cs="Arial"/>
          <w:color w:val="000000" w:themeColor="text1"/>
        </w:rPr>
        <w:t xml:space="preserve">, </w:t>
      </w:r>
      <w:r w:rsidRPr="00AE25E6">
        <w:rPr>
          <w:rFonts w:ascii="Arial" w:hAnsi="Arial" w:cs="Arial"/>
          <w:color w:val="000000" w:themeColor="text1"/>
        </w:rPr>
        <w:lastRenderedPageBreak/>
        <w:t xml:space="preserve">and the outcomes if they did not. This though, was not realised during the interview process. </w:t>
      </w:r>
    </w:p>
    <w:p w14:paraId="46BBABDE" w14:textId="77777777" w:rsidR="00076D46" w:rsidRPr="00AE25E6" w:rsidRDefault="00076D46" w:rsidP="00AE25E6">
      <w:pPr>
        <w:spacing w:line="480" w:lineRule="auto"/>
        <w:jc w:val="both"/>
        <w:rPr>
          <w:rFonts w:ascii="Arial" w:hAnsi="Arial" w:cs="Arial"/>
          <w:color w:val="000000" w:themeColor="text1"/>
        </w:rPr>
      </w:pPr>
    </w:p>
    <w:p w14:paraId="28BD4761" w14:textId="77777777" w:rsidR="00076D46" w:rsidRPr="00AE25E6" w:rsidRDefault="00076D46" w:rsidP="00BC1E65">
      <w:pPr>
        <w:pStyle w:val="ListParagraph"/>
        <w:numPr>
          <w:ilvl w:val="0"/>
          <w:numId w:val="4"/>
        </w:numPr>
        <w:spacing w:line="480" w:lineRule="auto"/>
        <w:jc w:val="both"/>
        <w:rPr>
          <w:rFonts w:ascii="Arial" w:hAnsi="Arial" w:cs="Arial"/>
          <w:color w:val="000000" w:themeColor="text1"/>
        </w:rPr>
      </w:pPr>
      <w:r w:rsidRPr="00AE25E6">
        <w:rPr>
          <w:rFonts w:ascii="Arial" w:hAnsi="Arial" w:cs="Arial"/>
          <w:color w:val="000000" w:themeColor="text1"/>
        </w:rPr>
        <w:t xml:space="preserve">Gender and student identity </w:t>
      </w:r>
    </w:p>
    <w:p w14:paraId="6D8BFE59" w14:textId="77777777" w:rsidR="003A769F" w:rsidRPr="00DA021F" w:rsidRDefault="003A769F" w:rsidP="003A769F">
      <w:pPr>
        <w:spacing w:line="480" w:lineRule="auto"/>
        <w:jc w:val="both"/>
        <w:rPr>
          <w:rFonts w:ascii="Arial" w:hAnsi="Arial" w:cs="Arial"/>
          <w:color w:val="000000" w:themeColor="text1"/>
        </w:rPr>
      </w:pPr>
      <w:r w:rsidRPr="00AE25E6">
        <w:rPr>
          <w:rFonts w:ascii="Arial" w:hAnsi="Arial" w:cs="Arial"/>
          <w:color w:val="000000" w:themeColor="text1"/>
        </w:rPr>
        <w:t xml:space="preserve">To build commonalities and increase British participants’ likelihood to participate in the research, the </w:t>
      </w:r>
      <w:r w:rsidRPr="00DA021F">
        <w:rPr>
          <w:rFonts w:ascii="Arial" w:hAnsi="Arial" w:cs="Arial"/>
          <w:color w:val="000000" w:themeColor="text1"/>
        </w:rPr>
        <w:t>researcher emphasised her gender identity with British female participants. During interviews, the researcher emphasised her gender identity by words like: “You are the first female participant in my research, so your experiences are very important for this research”. Such statements foreground gender and (potentially) the researcher’s gendered identity within the interview. For example, when Lina described one of her experiences, she said:</w:t>
      </w:r>
    </w:p>
    <w:p w14:paraId="3660B696" w14:textId="77777777" w:rsidR="00076D46" w:rsidRPr="00DA021F" w:rsidRDefault="00076D46" w:rsidP="00AE25E6">
      <w:pPr>
        <w:spacing w:line="480" w:lineRule="auto"/>
        <w:jc w:val="both"/>
        <w:rPr>
          <w:rFonts w:ascii="Arial" w:hAnsi="Arial" w:cs="Arial"/>
          <w:color w:val="000000" w:themeColor="text1"/>
        </w:rPr>
      </w:pPr>
    </w:p>
    <w:p w14:paraId="374971CF" w14:textId="77777777" w:rsidR="00076D46" w:rsidRPr="00DA021F" w:rsidRDefault="00076D46" w:rsidP="00AE25E6">
      <w:pPr>
        <w:spacing w:line="480" w:lineRule="auto"/>
        <w:ind w:left="567" w:right="521"/>
        <w:jc w:val="both"/>
        <w:rPr>
          <w:rFonts w:ascii="Arial" w:hAnsi="Arial" w:cs="Arial"/>
          <w:color w:val="000000" w:themeColor="text1"/>
        </w:rPr>
      </w:pPr>
      <w:r w:rsidRPr="00DA021F">
        <w:rPr>
          <w:rFonts w:ascii="Arial" w:hAnsi="Arial" w:cs="Arial"/>
          <w:color w:val="000000" w:themeColor="text1"/>
        </w:rPr>
        <w:t>It’s happened to me where if I’ve been a little bit aggressive in the workplace my male colleague will ask me: “Is it your time of the month, do you know what that means?... Our female cycle”. (Lina, employee)</w:t>
      </w:r>
    </w:p>
    <w:p w14:paraId="179FE7D8" w14:textId="77777777" w:rsidR="00076D46" w:rsidRPr="00DA021F" w:rsidRDefault="00076D46" w:rsidP="00AE25E6">
      <w:pPr>
        <w:spacing w:line="480" w:lineRule="auto"/>
        <w:jc w:val="both"/>
        <w:rPr>
          <w:rFonts w:ascii="Arial" w:hAnsi="Arial" w:cs="Arial"/>
          <w:color w:val="000000" w:themeColor="text1"/>
        </w:rPr>
      </w:pPr>
    </w:p>
    <w:p w14:paraId="53B052D8" w14:textId="77777777" w:rsidR="003A769F" w:rsidRPr="00DA021F" w:rsidRDefault="003A769F" w:rsidP="003A769F">
      <w:pPr>
        <w:spacing w:line="480" w:lineRule="auto"/>
        <w:jc w:val="both"/>
        <w:rPr>
          <w:rFonts w:ascii="Arial" w:hAnsi="Arial" w:cs="Arial"/>
          <w:color w:val="000000" w:themeColor="text1"/>
        </w:rPr>
      </w:pPr>
      <w:r w:rsidRPr="00DA021F">
        <w:rPr>
          <w:rFonts w:ascii="Arial" w:hAnsi="Arial" w:cs="Arial"/>
          <w:color w:val="000000" w:themeColor="text1"/>
        </w:rPr>
        <w:t xml:space="preserve">Lina always used words like “we”, “our”, and “us” to refer to the researcher when she talked about gender-related points. These words clearly demonstrated that she viewed the researcher as an in-group member with the same gender. This awareness also influenced the data collected, that the conflict experiences reported by Lina were closely related to gender. What should be noted is that although the researcher did not feel the Chinese participants categorised her based on gender, it might be possible that gender to some extent still influenced the data collected. Maybe how Chinese female participants describe their conflict experiences would be different if they were interviewed by a male interviewer. For example, Chinese female participants might </w:t>
      </w:r>
      <w:r w:rsidRPr="00DA021F">
        <w:rPr>
          <w:rFonts w:ascii="Arial" w:hAnsi="Arial" w:cs="Arial"/>
          <w:color w:val="000000" w:themeColor="text1"/>
        </w:rPr>
        <w:lastRenderedPageBreak/>
        <w:t xml:space="preserve">feel reluctant or unwilling to reveal certain conflict experiences if the interviewer was male. Similarly, maybe Chinese male participants reported less overt experiences because the interviewer was female.  </w:t>
      </w:r>
    </w:p>
    <w:p w14:paraId="21B718DA" w14:textId="2DC4B69A" w:rsidR="00076D46" w:rsidRPr="00DA021F" w:rsidRDefault="00076D46" w:rsidP="003045AF">
      <w:pPr>
        <w:spacing w:line="480" w:lineRule="auto"/>
        <w:ind w:firstLine="720"/>
        <w:jc w:val="both"/>
        <w:rPr>
          <w:rFonts w:ascii="Arial" w:hAnsi="Arial" w:cs="Arial"/>
          <w:color w:val="000000" w:themeColor="text1"/>
        </w:rPr>
      </w:pPr>
      <w:r w:rsidRPr="00DA021F">
        <w:rPr>
          <w:rFonts w:ascii="Arial" w:hAnsi="Arial" w:cs="Arial"/>
          <w:color w:val="000000" w:themeColor="text1"/>
        </w:rPr>
        <w:t>In contrast, the researcher emphasised her student identity with British male participants. When sending out invitations, she said: “I am a third year PhD student studying in the University of Sheffield”, to build commonalities on the UK education system with male participants. This helped her to establish institutional affiliation and her status as a credible researcher, and many British participants accepted research invitations because they were interested in the research topic. During interviews, some participants said that they wanted a copy of the final thesis, and even asked the researcher to give them some suggestions on how to handle conflict</w:t>
      </w:r>
      <w:r w:rsidR="008B3AFE" w:rsidRPr="00DA021F">
        <w:rPr>
          <w:rFonts w:ascii="Arial" w:hAnsi="Arial" w:cs="Arial"/>
          <w:color w:val="000000" w:themeColor="text1"/>
        </w:rPr>
        <w:t>s</w:t>
      </w:r>
      <w:r w:rsidRPr="00DA021F">
        <w:rPr>
          <w:rFonts w:ascii="Arial" w:hAnsi="Arial" w:cs="Arial"/>
          <w:color w:val="000000" w:themeColor="text1"/>
        </w:rPr>
        <w:t xml:space="preserve"> effectively with Chinese employees. Although the researcher did not provide suggestions, she felt she should at least demonstrate </w:t>
      </w:r>
      <w:r w:rsidR="003045AF" w:rsidRPr="00DA021F">
        <w:rPr>
          <w:rFonts w:ascii="Arial" w:hAnsi="Arial" w:cs="Arial"/>
          <w:color w:val="000000" w:themeColor="text1"/>
        </w:rPr>
        <w:t xml:space="preserve">how Hofstede (1988) viewed Chinese culture </w:t>
      </w:r>
      <w:r w:rsidRPr="00DA021F">
        <w:rPr>
          <w:rFonts w:ascii="Arial" w:hAnsi="Arial" w:cs="Arial"/>
          <w:color w:val="000000" w:themeColor="text1"/>
        </w:rPr>
        <w:t xml:space="preserve">as reciprocity for </w:t>
      </w:r>
      <w:r w:rsidR="00DD5C8A" w:rsidRPr="00DA021F">
        <w:rPr>
          <w:rFonts w:ascii="Arial" w:hAnsi="Arial" w:cs="Arial"/>
          <w:color w:val="000000" w:themeColor="text1"/>
        </w:rPr>
        <w:t>participants’</w:t>
      </w:r>
      <w:r w:rsidRPr="00DA021F">
        <w:rPr>
          <w:rFonts w:ascii="Arial" w:hAnsi="Arial" w:cs="Arial"/>
          <w:color w:val="000000" w:themeColor="text1"/>
        </w:rPr>
        <w:t xml:space="preserve"> participation. </w:t>
      </w:r>
    </w:p>
    <w:p w14:paraId="08411C85" w14:textId="07248AA9" w:rsidR="00076D46" w:rsidRPr="00DA021F" w:rsidRDefault="00076D46" w:rsidP="00AE25E6">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 researcher’s student identity also influenced </w:t>
      </w:r>
      <w:r w:rsidR="00B031BF" w:rsidRPr="00DA021F">
        <w:rPr>
          <w:rFonts w:ascii="Arial" w:hAnsi="Arial" w:cs="Arial"/>
          <w:color w:val="000000" w:themeColor="text1"/>
        </w:rPr>
        <w:t xml:space="preserve">the </w:t>
      </w:r>
      <w:r w:rsidRPr="00DA021F">
        <w:rPr>
          <w:rFonts w:ascii="Arial" w:hAnsi="Arial" w:cs="Arial"/>
          <w:color w:val="000000" w:themeColor="text1"/>
        </w:rPr>
        <w:t xml:space="preserve">data collected from Chinese participants. Most Chinese participants </w:t>
      </w:r>
      <w:r w:rsidR="002A1A6B" w:rsidRPr="00DA021F">
        <w:rPr>
          <w:rFonts w:ascii="Arial" w:hAnsi="Arial" w:cs="Arial"/>
          <w:color w:val="000000" w:themeColor="text1"/>
        </w:rPr>
        <w:t xml:space="preserve">had </w:t>
      </w:r>
      <w:r w:rsidRPr="00DA021F">
        <w:rPr>
          <w:rFonts w:ascii="Arial" w:hAnsi="Arial" w:cs="Arial"/>
          <w:color w:val="000000" w:themeColor="text1"/>
        </w:rPr>
        <w:t xml:space="preserve">studied in the UK before, and they reflected on their education during interviews. For example, Yang mentioned the university he studied in, and he </w:t>
      </w:r>
      <w:r w:rsidR="002A1A6B" w:rsidRPr="00DA021F">
        <w:rPr>
          <w:rFonts w:ascii="Arial" w:hAnsi="Arial" w:cs="Arial"/>
          <w:color w:val="000000" w:themeColor="text1"/>
        </w:rPr>
        <w:t>seem</w:t>
      </w:r>
      <w:r w:rsidR="00F36CC8" w:rsidRPr="00DA021F">
        <w:rPr>
          <w:rFonts w:ascii="Arial" w:hAnsi="Arial" w:cs="Arial"/>
          <w:color w:val="000000" w:themeColor="text1"/>
        </w:rPr>
        <w:t xml:space="preserve">ingly wanted to </w:t>
      </w:r>
      <w:r w:rsidRPr="00DA021F">
        <w:rPr>
          <w:rFonts w:ascii="Arial" w:hAnsi="Arial" w:cs="Arial"/>
          <w:color w:val="000000" w:themeColor="text1"/>
        </w:rPr>
        <w:t xml:space="preserve">validate his university when the researcher said that she never heard of it. Yang began to introduce his university with comparisons with the researcher’s university and said: “It is not too far away from your Sheffield…”. </w:t>
      </w:r>
    </w:p>
    <w:p w14:paraId="44EFCC12" w14:textId="77777777" w:rsidR="00076D46" w:rsidRPr="00DA021F" w:rsidRDefault="00076D46" w:rsidP="00AE25E6">
      <w:pPr>
        <w:spacing w:line="480" w:lineRule="auto"/>
        <w:ind w:firstLine="720"/>
        <w:jc w:val="both"/>
        <w:rPr>
          <w:rFonts w:ascii="Arial" w:hAnsi="Arial" w:cs="Arial"/>
          <w:color w:val="000000" w:themeColor="text1"/>
        </w:rPr>
      </w:pPr>
    </w:p>
    <w:p w14:paraId="3E749965" w14:textId="77777777" w:rsidR="00076D46" w:rsidRPr="00DA021F" w:rsidRDefault="00076D46" w:rsidP="00BC1E65">
      <w:pPr>
        <w:pStyle w:val="ListParagraph"/>
        <w:numPr>
          <w:ilvl w:val="0"/>
          <w:numId w:val="4"/>
        </w:numPr>
        <w:spacing w:line="480" w:lineRule="auto"/>
        <w:jc w:val="both"/>
        <w:rPr>
          <w:rFonts w:ascii="Arial" w:hAnsi="Arial" w:cs="Arial"/>
          <w:color w:val="000000" w:themeColor="text1"/>
        </w:rPr>
      </w:pPr>
      <w:r w:rsidRPr="00DA021F">
        <w:rPr>
          <w:rFonts w:ascii="Arial" w:hAnsi="Arial" w:cs="Arial"/>
          <w:color w:val="000000" w:themeColor="text1"/>
        </w:rPr>
        <w:t>Coping strategies</w:t>
      </w:r>
    </w:p>
    <w:p w14:paraId="4907D814" w14:textId="783A10F4" w:rsidR="003A769F" w:rsidRPr="00DA021F" w:rsidRDefault="003A769F" w:rsidP="003A769F">
      <w:pPr>
        <w:spacing w:line="480" w:lineRule="auto"/>
        <w:jc w:val="both"/>
        <w:rPr>
          <w:rFonts w:ascii="Arial" w:hAnsi="Arial" w:cs="Arial"/>
          <w:color w:val="000000" w:themeColor="text1"/>
        </w:rPr>
      </w:pPr>
      <w:r w:rsidRPr="00DA021F">
        <w:rPr>
          <w:rFonts w:ascii="Arial" w:hAnsi="Arial" w:cs="Arial"/>
          <w:color w:val="000000" w:themeColor="text1"/>
        </w:rPr>
        <w:t xml:space="preserve">The researcher adopted different strategies to deal with trust building challenges brought by out-group categorisation. Given all social identity differences (Bryman, </w:t>
      </w:r>
      <w:r w:rsidRPr="00DA021F">
        <w:rPr>
          <w:rFonts w:ascii="Arial" w:hAnsi="Arial" w:cs="Arial"/>
          <w:color w:val="000000" w:themeColor="text1"/>
        </w:rPr>
        <w:lastRenderedPageBreak/>
        <w:t xml:space="preserve">2016), participants might not reveal their true thoughts and feelings to the researcher. This included Chinese participants who might not </w:t>
      </w:r>
      <w:r w:rsidRPr="00DA021F">
        <w:rPr>
          <w:rFonts w:ascii="Arial" w:hAnsi="Arial" w:cs="Arial"/>
          <w:color w:val="000000" w:themeColor="text1"/>
          <w:lang w:eastAsia="en-US"/>
        </w:rPr>
        <w:t>reveal personal information to strangers (</w:t>
      </w:r>
      <w:r w:rsidRPr="00DA021F">
        <w:rPr>
          <w:rFonts w:ascii="Arial" w:eastAsia="PingFang SC" w:hAnsi="Arial" w:cs="Arial"/>
          <w:color w:val="000000" w:themeColor="text1"/>
          <w:shd w:val="clear" w:color="auto" w:fill="FFFFFF"/>
        </w:rPr>
        <w:t>Xian and Meng-Lewis, 2018</w:t>
      </w:r>
      <w:r w:rsidRPr="00DA021F">
        <w:rPr>
          <w:rFonts w:ascii="Arial" w:hAnsi="Arial" w:cs="Arial"/>
          <w:color w:val="000000" w:themeColor="text1"/>
          <w:lang w:eastAsia="en-US"/>
        </w:rPr>
        <w:t xml:space="preserve">). As such, the researcher engaged in certain practices </w:t>
      </w:r>
      <w:r w:rsidRPr="00DA021F">
        <w:rPr>
          <w:rFonts w:ascii="Arial" w:hAnsi="Arial" w:cs="Arial"/>
          <w:color w:val="000000" w:themeColor="text1"/>
        </w:rPr>
        <w:t>before, during and after interviews to build and maintain trust</w:t>
      </w:r>
      <w:r w:rsidRPr="00DA021F">
        <w:rPr>
          <w:rFonts w:ascii="Arial" w:hAnsi="Arial" w:cs="Arial"/>
          <w:color w:val="000000" w:themeColor="text1"/>
          <w:lang w:eastAsia="en-US"/>
        </w:rPr>
        <w:t xml:space="preserve">, because </w:t>
      </w:r>
      <w:r w:rsidRPr="00DA021F">
        <w:rPr>
          <w:rFonts w:ascii="Arial" w:hAnsi="Arial" w:cs="Arial"/>
          <w:color w:val="000000" w:themeColor="text1"/>
        </w:rPr>
        <w:t>rapport could keep changing during communications (</w:t>
      </w:r>
      <w:proofErr w:type="spellStart"/>
      <w:r w:rsidRPr="00DA021F">
        <w:rPr>
          <w:rFonts w:ascii="Arial" w:hAnsi="Arial" w:cs="Arial"/>
          <w:color w:val="000000" w:themeColor="text1"/>
        </w:rPr>
        <w:t>Ryen</w:t>
      </w:r>
      <w:proofErr w:type="spellEnd"/>
      <w:r w:rsidRPr="00DA021F">
        <w:rPr>
          <w:rFonts w:ascii="Arial" w:hAnsi="Arial" w:cs="Arial"/>
          <w:color w:val="000000" w:themeColor="text1"/>
        </w:rPr>
        <w:t>, 2002). Before and at the beginning of interviews, the researcher provided a written and verbal overview of the research to make sure participants fully understood what they were expected to provide, and the topics would be covered in the interviews.  During the interview, the researcher adopted a self-disclosure strategy (sharing personal information) during interviews to maximise commonalities with participants (</w:t>
      </w:r>
      <w:proofErr w:type="spellStart"/>
      <w:r w:rsidRPr="00DA021F">
        <w:rPr>
          <w:rFonts w:ascii="Arial" w:hAnsi="Arial" w:cs="Arial"/>
          <w:color w:val="000000" w:themeColor="text1"/>
        </w:rPr>
        <w:t>Reinharz</w:t>
      </w:r>
      <w:proofErr w:type="spellEnd"/>
      <w:r w:rsidRPr="00DA021F">
        <w:rPr>
          <w:rFonts w:ascii="Arial" w:hAnsi="Arial" w:cs="Arial"/>
          <w:color w:val="000000" w:themeColor="text1"/>
        </w:rPr>
        <w:t xml:space="preserve"> and Chase, 2002). For example, one British participant said that he visited Shanghai, China before, and the researcher shared her experience of living there too, which emphasised commonalities and created a relaxing atmosphere. After interviews, the researcher sent supporting resources (Section 3.4.2) to participants to protect participants’ well-being. As a result, some participants, such as Huang, sent information after interviews, and some interviewees even introduced their friends to participate in this research.</w:t>
      </w:r>
    </w:p>
    <w:p w14:paraId="5E18A3E6" w14:textId="61F67F65" w:rsidR="00076D46" w:rsidRPr="00DA021F" w:rsidRDefault="00076D46" w:rsidP="00AE25E6">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Nonetheless, although the researcher tried to manage the impact of insider/outsider, being an outsider was not necessarily a limitation. Taking the cultural outsider role as an example, an outsider might grasp the numerous and often subtle cultural differences in all kinds of behaviour more easily </w:t>
      </w:r>
      <w:r w:rsidR="00584E03" w:rsidRPr="00DA021F">
        <w:rPr>
          <w:rFonts w:ascii="Arial" w:hAnsi="Arial" w:cs="Arial"/>
          <w:color w:val="000000" w:themeColor="text1"/>
        </w:rPr>
        <w:t xml:space="preserve">than insiders </w:t>
      </w:r>
      <w:r w:rsidRPr="00DA021F">
        <w:rPr>
          <w:rFonts w:ascii="Arial" w:hAnsi="Arial" w:cs="Arial"/>
          <w:color w:val="000000" w:themeColor="text1"/>
        </w:rPr>
        <w:t>(Hofstede, 2002)</w:t>
      </w:r>
      <w:r w:rsidR="00584E03" w:rsidRPr="00DA021F">
        <w:rPr>
          <w:rFonts w:ascii="Arial" w:hAnsi="Arial" w:cs="Arial"/>
          <w:color w:val="000000" w:themeColor="text1"/>
        </w:rPr>
        <w:t xml:space="preserve">. Also, since </w:t>
      </w:r>
      <w:r w:rsidRPr="00DA021F">
        <w:rPr>
          <w:rFonts w:ascii="Arial" w:hAnsi="Arial" w:cs="Arial"/>
          <w:color w:val="000000" w:themeColor="text1"/>
        </w:rPr>
        <w:t>both the researcher and participants were a part of data construction</w:t>
      </w:r>
      <w:r w:rsidR="00584E03" w:rsidRPr="00DA021F">
        <w:rPr>
          <w:rFonts w:ascii="Arial" w:hAnsi="Arial" w:cs="Arial"/>
          <w:color w:val="000000" w:themeColor="text1"/>
        </w:rPr>
        <w:t xml:space="preserve">, </w:t>
      </w:r>
      <w:r w:rsidRPr="00DA021F">
        <w:rPr>
          <w:rFonts w:ascii="Arial" w:hAnsi="Arial" w:cs="Arial"/>
          <w:color w:val="000000" w:themeColor="text1"/>
        </w:rPr>
        <w:t xml:space="preserve">one could say there was probably no such a thing </w:t>
      </w:r>
      <w:r w:rsidR="00293F4E" w:rsidRPr="00DA021F">
        <w:rPr>
          <w:rFonts w:ascii="Arial" w:hAnsi="Arial" w:cs="Arial"/>
          <w:color w:val="000000" w:themeColor="text1"/>
        </w:rPr>
        <w:t>as</w:t>
      </w:r>
      <w:r w:rsidRPr="00DA021F">
        <w:rPr>
          <w:rFonts w:ascii="Arial" w:hAnsi="Arial" w:cs="Arial"/>
          <w:color w:val="000000" w:themeColor="text1"/>
        </w:rPr>
        <w:t xml:space="preserve"> communicative problems in cross-cultural studies, but just reflections on how insider/outsider roles contributed to data construction</w:t>
      </w:r>
      <w:r w:rsidR="00584E03" w:rsidRPr="00DA021F">
        <w:rPr>
          <w:rFonts w:ascii="Arial" w:hAnsi="Arial" w:cs="Arial"/>
          <w:color w:val="000000" w:themeColor="text1"/>
        </w:rPr>
        <w:t xml:space="preserve"> (</w:t>
      </w:r>
      <w:proofErr w:type="spellStart"/>
      <w:r w:rsidR="00584E03" w:rsidRPr="00DA021F">
        <w:rPr>
          <w:rFonts w:ascii="Arial" w:hAnsi="Arial" w:cs="Arial"/>
          <w:color w:val="000000" w:themeColor="text1"/>
        </w:rPr>
        <w:t>Ryen</w:t>
      </w:r>
      <w:proofErr w:type="spellEnd"/>
      <w:r w:rsidR="00584E03" w:rsidRPr="00DA021F">
        <w:rPr>
          <w:rFonts w:ascii="Arial" w:hAnsi="Arial" w:cs="Arial"/>
          <w:color w:val="000000" w:themeColor="text1"/>
        </w:rPr>
        <w:t>, 2002)</w:t>
      </w:r>
      <w:r w:rsidRPr="00DA021F">
        <w:rPr>
          <w:rFonts w:ascii="Arial" w:hAnsi="Arial" w:cs="Arial"/>
          <w:color w:val="000000" w:themeColor="text1"/>
        </w:rPr>
        <w:t xml:space="preserve">. </w:t>
      </w:r>
    </w:p>
    <w:p w14:paraId="7254A4F0" w14:textId="77777777" w:rsidR="00076D46" w:rsidRPr="00DA021F" w:rsidRDefault="00076D46" w:rsidP="00AE25E6">
      <w:pPr>
        <w:spacing w:line="480" w:lineRule="auto"/>
        <w:jc w:val="both"/>
        <w:rPr>
          <w:rFonts w:ascii="Arial" w:hAnsi="Arial" w:cs="Arial"/>
          <w:color w:val="000000" w:themeColor="text1"/>
        </w:rPr>
      </w:pPr>
    </w:p>
    <w:p w14:paraId="34488B17" w14:textId="77777777" w:rsidR="00076D46" w:rsidRPr="00DA021F" w:rsidRDefault="00076D46" w:rsidP="00BC1E65">
      <w:pPr>
        <w:pStyle w:val="ListParagraph"/>
        <w:numPr>
          <w:ilvl w:val="2"/>
          <w:numId w:val="21"/>
        </w:num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Ethical challenges </w:t>
      </w:r>
    </w:p>
    <w:p w14:paraId="5E0CCD97" w14:textId="6F272549" w:rsidR="00076D46" w:rsidRPr="00DA021F" w:rsidRDefault="00076D46" w:rsidP="00AE25E6">
      <w:pPr>
        <w:spacing w:line="480" w:lineRule="auto"/>
        <w:jc w:val="both"/>
        <w:rPr>
          <w:rFonts w:ascii="Arial" w:hAnsi="Arial" w:cs="Arial"/>
          <w:color w:val="000000" w:themeColor="text1"/>
        </w:rPr>
      </w:pPr>
      <w:r w:rsidRPr="00DA021F">
        <w:rPr>
          <w:rFonts w:ascii="Arial" w:eastAsia="Times New Roman" w:hAnsi="Arial" w:cs="Arial"/>
          <w:color w:val="000000" w:themeColor="text1"/>
          <w:shd w:val="clear" w:color="auto" w:fill="FFFFFF"/>
        </w:rPr>
        <w:t xml:space="preserve">The ethical considerations of online interviewing are </w:t>
      </w:r>
      <w:proofErr w:type="gramStart"/>
      <w:r w:rsidRPr="00DA021F">
        <w:rPr>
          <w:rFonts w:ascii="Arial" w:eastAsia="Times New Roman" w:hAnsi="Arial" w:cs="Arial"/>
          <w:color w:val="000000" w:themeColor="text1"/>
          <w:shd w:val="clear" w:color="auto" w:fill="FFFFFF"/>
        </w:rPr>
        <w:t>similar to</w:t>
      </w:r>
      <w:proofErr w:type="gramEnd"/>
      <w:r w:rsidRPr="00DA021F">
        <w:rPr>
          <w:rFonts w:ascii="Arial" w:eastAsia="Times New Roman" w:hAnsi="Arial" w:cs="Arial"/>
          <w:color w:val="000000" w:themeColor="text1"/>
          <w:shd w:val="clear" w:color="auto" w:fill="FFFFFF"/>
        </w:rPr>
        <w:t xml:space="preserve"> in-person interviews (</w:t>
      </w:r>
      <w:proofErr w:type="spellStart"/>
      <w:r w:rsidRPr="00DA021F">
        <w:rPr>
          <w:rFonts w:ascii="Arial" w:eastAsia="Times New Roman" w:hAnsi="Arial" w:cs="Arial"/>
          <w:color w:val="000000" w:themeColor="text1"/>
          <w:shd w:val="clear" w:color="auto" w:fill="FFFFFF"/>
        </w:rPr>
        <w:t>Janghorban</w:t>
      </w:r>
      <w:proofErr w:type="spellEnd"/>
      <w:r w:rsidRPr="00DA021F">
        <w:rPr>
          <w:rFonts w:ascii="Arial" w:eastAsia="Times New Roman" w:hAnsi="Arial" w:cs="Arial"/>
          <w:color w:val="000000" w:themeColor="text1"/>
          <w:shd w:val="clear" w:color="auto" w:fill="FFFFFF"/>
        </w:rPr>
        <w:t xml:space="preserve"> et al, 2014).</w:t>
      </w:r>
      <w:r w:rsidRPr="00DA021F">
        <w:rPr>
          <w:rFonts w:ascii="Arial" w:hAnsi="Arial" w:cs="Arial"/>
          <w:color w:val="000000" w:themeColor="text1"/>
        </w:rPr>
        <w:t xml:space="preserve"> This includes three aspects: consent, privacy and confidentiality, and safety. All interviewees taking part in online interviews were informed, aware, and had given consent with </w:t>
      </w:r>
      <w:r w:rsidR="00002B1F" w:rsidRPr="00DA021F">
        <w:rPr>
          <w:rFonts w:ascii="Arial" w:hAnsi="Arial" w:cs="Arial"/>
          <w:color w:val="000000" w:themeColor="text1"/>
        </w:rPr>
        <w:t xml:space="preserve">a </w:t>
      </w:r>
      <w:r w:rsidRPr="00DA021F">
        <w:rPr>
          <w:rFonts w:ascii="Arial" w:hAnsi="Arial" w:cs="Arial"/>
          <w:color w:val="000000" w:themeColor="text1"/>
        </w:rPr>
        <w:t xml:space="preserve">signed consent form before participating in the research, and the rest of </w:t>
      </w:r>
      <w:r w:rsidR="00002B1F" w:rsidRPr="00DA021F">
        <w:rPr>
          <w:rFonts w:ascii="Arial" w:hAnsi="Arial" w:cs="Arial"/>
          <w:color w:val="000000" w:themeColor="text1"/>
        </w:rPr>
        <w:t xml:space="preserve">the </w:t>
      </w:r>
      <w:r w:rsidRPr="00DA021F">
        <w:rPr>
          <w:rFonts w:ascii="Arial" w:hAnsi="Arial" w:cs="Arial"/>
          <w:color w:val="000000" w:themeColor="text1"/>
        </w:rPr>
        <w:t xml:space="preserve">ethical challenges are elaborated in turn below. </w:t>
      </w:r>
    </w:p>
    <w:p w14:paraId="2C380AB3" w14:textId="77777777" w:rsidR="00076D46" w:rsidRPr="00DA021F" w:rsidRDefault="00076D46" w:rsidP="00AE25E6">
      <w:pPr>
        <w:spacing w:line="480" w:lineRule="auto"/>
        <w:jc w:val="both"/>
        <w:rPr>
          <w:rFonts w:ascii="Arial" w:hAnsi="Arial" w:cs="Arial"/>
          <w:color w:val="000000" w:themeColor="text1"/>
        </w:rPr>
      </w:pPr>
    </w:p>
    <w:p w14:paraId="7CFF3DA1" w14:textId="77777777" w:rsidR="00076D46" w:rsidRPr="00DA021F" w:rsidRDefault="00076D46" w:rsidP="00BC1E65">
      <w:pPr>
        <w:pStyle w:val="ListParagraph"/>
        <w:numPr>
          <w:ilvl w:val="0"/>
          <w:numId w:val="5"/>
        </w:numPr>
        <w:spacing w:line="480" w:lineRule="auto"/>
        <w:jc w:val="both"/>
        <w:rPr>
          <w:rFonts w:ascii="Arial" w:hAnsi="Arial" w:cs="Arial"/>
          <w:color w:val="000000" w:themeColor="text1"/>
        </w:rPr>
      </w:pPr>
      <w:r w:rsidRPr="00DA021F">
        <w:rPr>
          <w:rFonts w:ascii="Arial" w:hAnsi="Arial" w:cs="Arial"/>
          <w:color w:val="000000" w:themeColor="text1"/>
        </w:rPr>
        <w:t xml:space="preserve">Privacy and confidentiality </w:t>
      </w:r>
    </w:p>
    <w:p w14:paraId="66EC4A10" w14:textId="508A8A05" w:rsidR="00076D46" w:rsidRPr="00DA021F" w:rsidRDefault="00076D46" w:rsidP="00AE25E6">
      <w:pPr>
        <w:spacing w:line="480" w:lineRule="auto"/>
        <w:jc w:val="both"/>
        <w:rPr>
          <w:rFonts w:ascii="Arial" w:hAnsi="Arial" w:cs="Arial"/>
          <w:color w:val="000000" w:themeColor="text1"/>
        </w:rPr>
      </w:pPr>
      <w:r w:rsidRPr="00DA021F">
        <w:rPr>
          <w:rFonts w:ascii="Arial" w:hAnsi="Arial" w:cs="Arial"/>
          <w:color w:val="000000" w:themeColor="text1"/>
        </w:rPr>
        <w:t xml:space="preserve">To protect participants’ privacy and confidentiality, personal data (the key which links an individual to the data they provided) were anonymised. Participants were allocated pseudonyms/codes in all notes, translations, transcriptions, and recordings that link an individual to the data they provided, and any names, places, and any other description of a person which could potentially reveal subjects’ identities were anonymised. </w:t>
      </w:r>
      <w:r w:rsidR="0055732A" w:rsidRPr="00DA021F">
        <w:rPr>
          <w:rFonts w:ascii="Arial" w:hAnsi="Arial" w:cs="Arial"/>
          <w:color w:val="000000" w:themeColor="text1"/>
        </w:rPr>
        <w:t xml:space="preserve">To prevent participants recruited from snowball sampling from identifying their friends, </w:t>
      </w:r>
      <w:r w:rsidR="00436EB3" w:rsidRPr="00DA021F">
        <w:rPr>
          <w:rFonts w:ascii="Arial" w:hAnsi="Arial" w:cs="Arial"/>
          <w:color w:val="000000" w:themeColor="text1"/>
        </w:rPr>
        <w:t xml:space="preserve">the </w:t>
      </w:r>
      <w:r w:rsidR="0055732A" w:rsidRPr="00DA021F">
        <w:rPr>
          <w:rFonts w:ascii="Arial" w:hAnsi="Arial" w:cs="Arial"/>
          <w:color w:val="000000" w:themeColor="text1"/>
        </w:rPr>
        <w:t>p</w:t>
      </w:r>
      <w:r w:rsidRPr="00DA021F">
        <w:rPr>
          <w:rFonts w:ascii="Arial" w:hAnsi="Arial" w:cs="Arial"/>
          <w:color w:val="000000" w:themeColor="text1"/>
        </w:rPr>
        <w:t xml:space="preserve">articipants’ occupation, job position, </w:t>
      </w:r>
      <w:r w:rsidR="009A46C2" w:rsidRPr="00DA021F">
        <w:rPr>
          <w:rFonts w:ascii="Arial" w:hAnsi="Arial" w:cs="Arial"/>
          <w:color w:val="000000" w:themeColor="text1"/>
        </w:rPr>
        <w:t xml:space="preserve">and </w:t>
      </w:r>
      <w:r w:rsidRPr="00DA021F">
        <w:rPr>
          <w:rFonts w:ascii="Arial" w:hAnsi="Arial" w:cs="Arial"/>
          <w:color w:val="000000" w:themeColor="text1"/>
        </w:rPr>
        <w:t>organisation</w:t>
      </w:r>
      <w:r w:rsidR="009A46C2" w:rsidRPr="00DA021F">
        <w:rPr>
          <w:rFonts w:ascii="Arial" w:hAnsi="Arial" w:cs="Arial"/>
          <w:color w:val="000000" w:themeColor="text1"/>
        </w:rPr>
        <w:t xml:space="preserve"> </w:t>
      </w:r>
      <w:r w:rsidRPr="00DA021F">
        <w:rPr>
          <w:rFonts w:ascii="Arial" w:hAnsi="Arial" w:cs="Arial"/>
          <w:color w:val="000000" w:themeColor="text1"/>
        </w:rPr>
        <w:t>w</w:t>
      </w:r>
      <w:r w:rsidR="009A46C2" w:rsidRPr="00DA021F">
        <w:rPr>
          <w:rFonts w:ascii="Arial" w:hAnsi="Arial" w:cs="Arial"/>
          <w:color w:val="000000" w:themeColor="text1"/>
        </w:rPr>
        <w:t>ere</w:t>
      </w:r>
      <w:r w:rsidRPr="00DA021F">
        <w:rPr>
          <w:rFonts w:ascii="Arial" w:hAnsi="Arial" w:cs="Arial"/>
          <w:color w:val="000000" w:themeColor="text1"/>
        </w:rPr>
        <w:t xml:space="preserve"> anonymised too</w:t>
      </w:r>
      <w:r w:rsidR="0055732A" w:rsidRPr="00DA021F">
        <w:rPr>
          <w:rFonts w:ascii="Arial" w:hAnsi="Arial" w:cs="Arial"/>
          <w:color w:val="000000" w:themeColor="text1"/>
        </w:rPr>
        <w:t>, and s</w:t>
      </w:r>
      <w:r w:rsidRPr="00DA021F">
        <w:rPr>
          <w:rFonts w:ascii="Arial" w:hAnsi="Arial" w:cs="Arial"/>
          <w:color w:val="000000" w:themeColor="text1"/>
        </w:rPr>
        <w:t xml:space="preserve">uch information </w:t>
      </w:r>
      <w:r w:rsidR="00436EB3" w:rsidRPr="00DA021F">
        <w:rPr>
          <w:rFonts w:ascii="Arial" w:hAnsi="Arial" w:cs="Arial"/>
          <w:color w:val="000000" w:themeColor="text1"/>
        </w:rPr>
        <w:t xml:space="preserve">is </w:t>
      </w:r>
      <w:r w:rsidRPr="00DA021F">
        <w:rPr>
          <w:rFonts w:ascii="Arial" w:hAnsi="Arial" w:cs="Arial"/>
          <w:color w:val="000000" w:themeColor="text1"/>
        </w:rPr>
        <w:t xml:space="preserve">not provided in Appendix 2. </w:t>
      </w:r>
    </w:p>
    <w:p w14:paraId="11E23C54" w14:textId="66A95DC5" w:rsidR="00076D46" w:rsidRPr="00DA021F" w:rsidRDefault="00076D46" w:rsidP="00AE25E6">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Transcriptions were sent to the participants to check accuracy and confidentiality before data analysis, so some </w:t>
      </w:r>
      <w:r w:rsidR="00F85322" w:rsidRPr="00DA021F">
        <w:rPr>
          <w:rFonts w:ascii="Arial" w:hAnsi="Arial" w:cs="Arial"/>
          <w:color w:val="000000" w:themeColor="text1"/>
        </w:rPr>
        <w:t xml:space="preserve">further </w:t>
      </w:r>
      <w:r w:rsidRPr="00DA021F">
        <w:rPr>
          <w:rFonts w:ascii="Arial" w:hAnsi="Arial" w:cs="Arial"/>
          <w:color w:val="000000" w:themeColor="text1"/>
        </w:rPr>
        <w:t xml:space="preserve">anonymisation was </w:t>
      </w:r>
      <w:r w:rsidR="00F85322" w:rsidRPr="00DA021F">
        <w:rPr>
          <w:rFonts w:ascii="Arial" w:hAnsi="Arial" w:cs="Arial"/>
          <w:color w:val="000000" w:themeColor="text1"/>
        </w:rPr>
        <w:t>conducted</w:t>
      </w:r>
      <w:r w:rsidRPr="00DA021F">
        <w:rPr>
          <w:rFonts w:ascii="Arial" w:hAnsi="Arial" w:cs="Arial"/>
          <w:color w:val="000000" w:themeColor="text1"/>
        </w:rPr>
        <w:t xml:space="preserve"> by the request of participants. This included some details of their job title, job content, industry, and the examples they mentioned in interviews. </w:t>
      </w:r>
      <w:r w:rsidR="00253D78" w:rsidRPr="00DA021F">
        <w:rPr>
          <w:rFonts w:ascii="Arial" w:hAnsi="Arial" w:cs="Arial"/>
          <w:color w:val="000000" w:themeColor="text1"/>
        </w:rPr>
        <w:t>The p</w:t>
      </w:r>
      <w:r w:rsidRPr="00DA021F">
        <w:rPr>
          <w:rFonts w:ascii="Arial" w:hAnsi="Arial" w:cs="Arial"/>
          <w:color w:val="000000" w:themeColor="text1"/>
        </w:rPr>
        <w:t xml:space="preserve">articipants’ organisation was anonymised too, including any of the company’s specific information, location, product, and so on.  This was because some of the participants work in organisations that are well-known, so it is the researcher’s duty to protect the </w:t>
      </w:r>
      <w:r w:rsidRPr="00DA021F">
        <w:rPr>
          <w:rFonts w:ascii="Arial" w:hAnsi="Arial" w:cs="Arial"/>
          <w:color w:val="000000" w:themeColor="text1"/>
        </w:rPr>
        <w:lastRenderedPageBreak/>
        <w:t>reputation and social prestige of participants’ collective groups such as professions and occupation</w:t>
      </w:r>
      <w:r w:rsidR="003A769F" w:rsidRPr="00DA021F">
        <w:rPr>
          <w:rFonts w:ascii="Arial" w:hAnsi="Arial" w:cs="Arial"/>
          <w:color w:val="000000" w:themeColor="text1"/>
        </w:rPr>
        <w:t>s</w:t>
      </w:r>
      <w:r w:rsidRPr="00DA021F">
        <w:rPr>
          <w:rFonts w:ascii="Arial" w:hAnsi="Arial" w:cs="Arial"/>
          <w:color w:val="000000" w:themeColor="text1"/>
        </w:rPr>
        <w:t xml:space="preserve"> (Johnson, 2002). </w:t>
      </w:r>
    </w:p>
    <w:p w14:paraId="186F2C78" w14:textId="544F3954" w:rsidR="003A769F" w:rsidRPr="00DA021F" w:rsidRDefault="003A769F" w:rsidP="003A769F">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Identifiable data, including audio recordings, notes, and consent forms, were separated from anonymised data. Audio recordings were made through QuickTime Player which is a pre-installed application on the laptop, and they were deleted from the laptop after transcriptions. Additionally, notes taken during data collection were scanned, transformed to digital files with physical copies destroyed immediately. All identifiable data was protected with a password, given a code, and stored in an encrypted folder </w:t>
      </w:r>
      <w:r w:rsidRPr="00DA021F">
        <w:rPr>
          <w:rFonts w:ascii="Arial" w:hAnsi="Arial" w:cs="Arial"/>
          <w:color w:val="000000" w:themeColor="text1"/>
          <w:lang w:val="en-US"/>
        </w:rPr>
        <w:t xml:space="preserve">(with password), </w:t>
      </w:r>
      <w:r w:rsidRPr="00DA021F">
        <w:rPr>
          <w:rFonts w:ascii="Arial" w:hAnsi="Arial" w:cs="Arial"/>
          <w:color w:val="000000" w:themeColor="text1"/>
        </w:rPr>
        <w:t xml:space="preserve">and uploaded to the Google Drive managed by the university. They were kept no longer than necessary and were destroyed as soon as the project was complete (October 2023). Anonymised and pseudonymised data was stored both on the researcher’s computer and a Google drive managed by the university with password protection. Anonymised data would be kept no more than 10 years for publication and further research. Moreover, the researcher will request to embargo her thesis at the end to further ensure anonymity. </w:t>
      </w:r>
    </w:p>
    <w:p w14:paraId="0BBD8513" w14:textId="3D74E85D" w:rsidR="00076D46" w:rsidRPr="00DA021F" w:rsidRDefault="00076D46" w:rsidP="00AE25E6">
      <w:pPr>
        <w:spacing w:line="480" w:lineRule="auto"/>
        <w:ind w:firstLine="720"/>
        <w:jc w:val="both"/>
        <w:rPr>
          <w:rFonts w:ascii="Arial" w:hAnsi="Arial" w:cs="Arial"/>
          <w:color w:val="000000" w:themeColor="text1"/>
        </w:rPr>
      </w:pPr>
      <w:r w:rsidRPr="00DA021F">
        <w:rPr>
          <w:rFonts w:ascii="Arial" w:hAnsi="Arial" w:cs="Arial"/>
          <w:color w:val="000000" w:themeColor="text1"/>
        </w:rPr>
        <w:t>Access to all data was strict. Anonymised and pseudonymised data could be accessed by the researcher, her supervisors and software suppliers MAXQDA</w:t>
      </w:r>
      <w:r w:rsidR="00AE25E6" w:rsidRPr="00DA021F">
        <w:rPr>
          <w:rFonts w:ascii="Arial" w:hAnsi="Arial" w:cs="Arial"/>
          <w:color w:val="000000" w:themeColor="text1"/>
        </w:rPr>
        <w:t>.</w:t>
      </w:r>
      <w:r w:rsidRPr="00DA021F">
        <w:rPr>
          <w:rFonts w:ascii="Arial" w:hAnsi="Arial" w:cs="Arial"/>
          <w:color w:val="000000" w:themeColor="text1"/>
        </w:rPr>
        <w:t xml:space="preserve"> </w:t>
      </w:r>
      <w:r w:rsidR="00AE25E6" w:rsidRPr="00DA021F">
        <w:rPr>
          <w:rFonts w:ascii="Arial" w:hAnsi="Arial" w:cs="Arial"/>
          <w:color w:val="000000" w:themeColor="text1"/>
        </w:rPr>
        <w:t>O</w:t>
      </w:r>
      <w:r w:rsidRPr="00DA021F">
        <w:rPr>
          <w:rFonts w:ascii="Arial" w:hAnsi="Arial" w:cs="Arial"/>
          <w:color w:val="000000" w:themeColor="text1"/>
        </w:rPr>
        <w:t xml:space="preserve">nly the researcher had access to the original recordings and consent forms, and she did not disclose any individual data to anyone, including her supervisors. Additionally, she used recordings only for analysis and for illustration in conference presentations, peer-reviewed journals, and lectures, and no other use was made of them without the participants’ written permission. </w:t>
      </w:r>
    </w:p>
    <w:p w14:paraId="00A6E40D" w14:textId="737C91EA" w:rsidR="00076D46" w:rsidRPr="00DA021F" w:rsidRDefault="00076D46" w:rsidP="00AE25E6">
      <w:pPr>
        <w:spacing w:line="480" w:lineRule="auto"/>
        <w:jc w:val="both"/>
        <w:rPr>
          <w:rFonts w:ascii="Arial" w:hAnsi="Arial" w:cs="Arial"/>
          <w:color w:val="000000" w:themeColor="text1"/>
        </w:rPr>
      </w:pPr>
    </w:p>
    <w:p w14:paraId="0CF6B9B8" w14:textId="77777777" w:rsidR="00361E62" w:rsidRPr="00DA021F" w:rsidRDefault="00361E62" w:rsidP="00AE25E6">
      <w:pPr>
        <w:spacing w:line="480" w:lineRule="auto"/>
        <w:jc w:val="both"/>
        <w:rPr>
          <w:rFonts w:ascii="Arial" w:hAnsi="Arial" w:cs="Arial"/>
          <w:color w:val="000000" w:themeColor="text1"/>
        </w:rPr>
      </w:pPr>
    </w:p>
    <w:p w14:paraId="23A2B678" w14:textId="77777777" w:rsidR="00361E62" w:rsidRPr="00DA021F" w:rsidRDefault="00361E62" w:rsidP="00AE25E6">
      <w:pPr>
        <w:spacing w:line="480" w:lineRule="auto"/>
        <w:jc w:val="both"/>
        <w:rPr>
          <w:rFonts w:ascii="Arial" w:hAnsi="Arial" w:cs="Arial"/>
          <w:color w:val="000000" w:themeColor="text1"/>
        </w:rPr>
      </w:pPr>
    </w:p>
    <w:p w14:paraId="1D877867" w14:textId="77777777" w:rsidR="00076D46" w:rsidRPr="00DA021F" w:rsidRDefault="00076D46" w:rsidP="00BC1E65">
      <w:pPr>
        <w:pStyle w:val="ListParagraph"/>
        <w:numPr>
          <w:ilvl w:val="0"/>
          <w:numId w:val="5"/>
        </w:num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Safety </w:t>
      </w:r>
    </w:p>
    <w:p w14:paraId="065C5898" w14:textId="77777777" w:rsidR="003A769F" w:rsidRPr="00DA021F" w:rsidRDefault="003A769F" w:rsidP="003A769F">
      <w:pPr>
        <w:spacing w:line="480" w:lineRule="auto"/>
        <w:jc w:val="both"/>
        <w:rPr>
          <w:rFonts w:ascii="Arial" w:hAnsi="Arial" w:cs="Arial"/>
          <w:color w:val="000000" w:themeColor="text1"/>
        </w:rPr>
      </w:pPr>
      <w:r w:rsidRPr="00DA021F">
        <w:rPr>
          <w:rFonts w:ascii="Arial" w:hAnsi="Arial" w:cs="Arial"/>
          <w:color w:val="000000" w:themeColor="text1"/>
        </w:rPr>
        <w:t xml:space="preserve">The main safety threats were emotion based. </w:t>
      </w:r>
      <w:r w:rsidRPr="00DA021F">
        <w:rPr>
          <w:rFonts w:ascii="Arial" w:eastAsia="Times New Roman" w:hAnsi="Arial" w:cs="Arial"/>
          <w:color w:val="000000" w:themeColor="text1"/>
        </w:rPr>
        <w:t>Conflict might be relationship based and include negative emotions, so participants might get emotional while/after they described their conflict experiences during interview and need further support</w:t>
      </w:r>
      <w:r w:rsidRPr="00DA021F">
        <w:rPr>
          <w:rFonts w:ascii="Arial" w:hAnsi="Arial" w:cs="Arial"/>
          <w:color w:val="000000" w:themeColor="text1"/>
        </w:rPr>
        <w:t xml:space="preserve"> (</w:t>
      </w:r>
      <w:proofErr w:type="spellStart"/>
      <w:r w:rsidRPr="00DA021F">
        <w:rPr>
          <w:rFonts w:ascii="Arial" w:hAnsi="Arial" w:cs="Arial"/>
          <w:color w:val="000000" w:themeColor="text1"/>
        </w:rPr>
        <w:t>Reinharz</w:t>
      </w:r>
      <w:proofErr w:type="spellEnd"/>
      <w:r w:rsidRPr="00DA021F">
        <w:rPr>
          <w:rFonts w:ascii="Arial" w:hAnsi="Arial" w:cs="Arial"/>
          <w:color w:val="000000" w:themeColor="text1"/>
        </w:rPr>
        <w:t xml:space="preserve"> and Chase, 2002), especially during the Covid-19 pandemic (Santana et al., 2021). To manage this, interviewees’ reactions like facial expressions and body language were carefully monitored to suggest if the interview should continue or not. Although there are no criteria to systematically monitor participants' reactions, the researcher was sensitive to their responses during online interviews. Since expressions of anger or distress through facial and body language tend to garner more attention than expressions of happiness (</w:t>
      </w:r>
      <w:proofErr w:type="spellStart"/>
      <w:r w:rsidRPr="00DA021F">
        <w:rPr>
          <w:rFonts w:ascii="Arial" w:hAnsi="Arial" w:cs="Arial"/>
          <w:color w:val="000000" w:themeColor="text1"/>
        </w:rPr>
        <w:t>Kret</w:t>
      </w:r>
      <w:proofErr w:type="spellEnd"/>
      <w:r w:rsidRPr="00DA021F">
        <w:rPr>
          <w:rFonts w:ascii="Arial" w:hAnsi="Arial" w:cs="Arial"/>
          <w:color w:val="000000" w:themeColor="text1"/>
        </w:rPr>
        <w:t xml:space="preserve"> et al., 2013), it was relatively easy to discern participants' negative emotions. In cases where participants did not turn on their camera, the researcher would directly ask: “How do you feel now?” to determine whether the interview should proceed. Another approach was to provide support resources to participants after the interview. Materials, including information on how to access counselling services from the NHS, suggestions for handling workplace relations online, and an online employee assistance program offering free counselling and other support, were emailed to all participants following the interview. </w:t>
      </w:r>
    </w:p>
    <w:p w14:paraId="54B265E7" w14:textId="77777777" w:rsidR="004242F0" w:rsidRPr="00DA021F" w:rsidRDefault="004242F0" w:rsidP="00AE25E6">
      <w:pPr>
        <w:spacing w:line="480" w:lineRule="auto"/>
        <w:jc w:val="both"/>
        <w:rPr>
          <w:rFonts w:ascii="Arial" w:hAnsi="Arial" w:cs="Arial"/>
          <w:color w:val="000000" w:themeColor="text1"/>
        </w:rPr>
      </w:pPr>
    </w:p>
    <w:p w14:paraId="0FE52DFE" w14:textId="30A5064C" w:rsidR="00076D46" w:rsidRPr="00DA021F" w:rsidRDefault="00C530D1" w:rsidP="00BC1E65">
      <w:pPr>
        <w:pStyle w:val="Heading2"/>
        <w:numPr>
          <w:ilvl w:val="1"/>
          <w:numId w:val="21"/>
        </w:numPr>
        <w:spacing w:line="480" w:lineRule="auto"/>
      </w:pPr>
      <w:r w:rsidRPr="00DA021F">
        <w:t xml:space="preserve"> </w:t>
      </w:r>
      <w:bookmarkStart w:id="26" w:name="_Toc169148935"/>
      <w:r w:rsidR="00987F97" w:rsidRPr="00DA021F">
        <w:t>Summary</w:t>
      </w:r>
      <w:bookmarkEnd w:id="26"/>
      <w:r w:rsidR="00076D46" w:rsidRPr="00DA021F">
        <w:t xml:space="preserve"> </w:t>
      </w:r>
    </w:p>
    <w:p w14:paraId="345B6093" w14:textId="77777777" w:rsidR="003A769F" w:rsidRPr="00DA021F" w:rsidRDefault="003A769F" w:rsidP="003A769F">
      <w:p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This chapter has illustrated the research design of this approach and the implementation of the design. To be specific, an objective ontology and subjective epistemology informed the CR philosophical position taken in this research. To investigate different layers of reality, a qualitative methodology and in-depth interviewing method were employed. The chapter goes on to explain the interview </w:t>
      </w:r>
      <w:r w:rsidRPr="00DA021F">
        <w:rPr>
          <w:rFonts w:ascii="Arial" w:eastAsia="Times New Roman" w:hAnsi="Arial" w:cs="Arial"/>
          <w:color w:val="000000" w:themeColor="text1"/>
          <w:shd w:val="clear" w:color="auto" w:fill="FFFFFF"/>
        </w:rPr>
        <w:lastRenderedPageBreak/>
        <w:t xml:space="preserve">process, including sampling, interview process, data analysis, and the challenges faced during the process with solutions. Finally, the researcher has reflexively considered her role in the research process, along with ethical problems and solutions.  </w:t>
      </w:r>
    </w:p>
    <w:p w14:paraId="0D7E505F"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FC03B67"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6A1D1AC4"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5C33EAB"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0DF0B290"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005246C6"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D493049"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37056F18"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65FFEA7C"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3E5626D7"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10BC991B"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6F76A83"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56FF47D"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1471F09C"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0DD3D718"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036E10D3"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3020D1B"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6DAC845"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7949A778"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3F9A76CA" w14:textId="77777777" w:rsidR="007A4A4D" w:rsidRPr="00DA021F" w:rsidRDefault="007A4A4D" w:rsidP="003A769F">
      <w:pPr>
        <w:spacing w:line="480" w:lineRule="auto"/>
        <w:jc w:val="both"/>
        <w:rPr>
          <w:rFonts w:ascii="Arial" w:eastAsia="Times New Roman" w:hAnsi="Arial" w:cs="Arial"/>
          <w:color w:val="000000" w:themeColor="text1"/>
          <w:shd w:val="clear" w:color="auto" w:fill="FFFFFF"/>
        </w:rPr>
      </w:pPr>
    </w:p>
    <w:p w14:paraId="0E17B7A3" w14:textId="72955999" w:rsidR="00076D46" w:rsidRPr="00DA021F" w:rsidRDefault="00076D46" w:rsidP="00810F7E">
      <w:pPr>
        <w:pStyle w:val="Heading1"/>
        <w:spacing w:line="480" w:lineRule="auto"/>
      </w:pPr>
      <w:bookmarkStart w:id="27" w:name="_Toc169148936"/>
      <w:r w:rsidRPr="00DA021F">
        <w:rPr>
          <w:lang w:val="en-US"/>
        </w:rPr>
        <w:lastRenderedPageBreak/>
        <w:t>Chapter</w:t>
      </w:r>
      <w:r w:rsidRPr="00DA021F">
        <w:t xml:space="preserve"> 4</w:t>
      </w:r>
      <w:bookmarkEnd w:id="27"/>
    </w:p>
    <w:p w14:paraId="3EECB2D8" w14:textId="77777777" w:rsidR="00076D46" w:rsidRPr="00DA021F" w:rsidRDefault="00076D46" w:rsidP="00810F7E">
      <w:pPr>
        <w:pStyle w:val="Heading1"/>
        <w:spacing w:line="480" w:lineRule="auto"/>
      </w:pPr>
      <w:bookmarkStart w:id="28" w:name="_Toc169148937"/>
      <w:r w:rsidRPr="00DA021F">
        <w:t>Culture and workplace conflict</w:t>
      </w:r>
      <w:bookmarkEnd w:id="28"/>
      <w:r w:rsidRPr="00DA021F">
        <w:t xml:space="preserve"> </w:t>
      </w:r>
    </w:p>
    <w:p w14:paraId="1995DF03" w14:textId="77777777" w:rsidR="00076D46" w:rsidRPr="00DA021F" w:rsidRDefault="00076D46" w:rsidP="00810F7E">
      <w:pPr>
        <w:spacing w:line="480" w:lineRule="auto"/>
        <w:rPr>
          <w:rFonts w:ascii="Arial" w:hAnsi="Arial" w:cs="Arial"/>
          <w:b/>
          <w:bCs/>
          <w:color w:val="000000" w:themeColor="text1"/>
        </w:rPr>
      </w:pPr>
    </w:p>
    <w:p w14:paraId="25994810" w14:textId="02B65A4D" w:rsidR="00076D46" w:rsidRPr="00DA021F" w:rsidRDefault="00A12E6C" w:rsidP="00BC1E65">
      <w:pPr>
        <w:pStyle w:val="Heading2"/>
        <w:numPr>
          <w:ilvl w:val="1"/>
          <w:numId w:val="22"/>
        </w:numPr>
        <w:spacing w:line="480" w:lineRule="auto"/>
      </w:pPr>
      <w:r w:rsidRPr="00DA021F">
        <w:t xml:space="preserve"> </w:t>
      </w:r>
      <w:bookmarkStart w:id="29" w:name="_Toc169148938"/>
      <w:r w:rsidR="00076D46" w:rsidRPr="00DA021F">
        <w:t>Introduction</w:t>
      </w:r>
      <w:bookmarkEnd w:id="29"/>
      <w:r w:rsidR="00076D46" w:rsidRPr="00DA021F">
        <w:t xml:space="preserve"> </w:t>
      </w:r>
    </w:p>
    <w:p w14:paraId="046E5CB7" w14:textId="7CE73E5F" w:rsidR="00076D46" w:rsidRPr="00DA021F" w:rsidRDefault="00076D46" w:rsidP="00810F7E">
      <w:pPr>
        <w:spacing w:line="480" w:lineRule="auto"/>
        <w:ind w:right="-45"/>
        <w:jc w:val="both"/>
        <w:rPr>
          <w:rFonts w:ascii="Arial" w:hAnsi="Arial" w:cs="Arial"/>
          <w:color w:val="000000" w:themeColor="text1"/>
        </w:rPr>
      </w:pPr>
      <w:r w:rsidRPr="00DA021F">
        <w:rPr>
          <w:rFonts w:ascii="Arial" w:hAnsi="Arial" w:cs="Arial"/>
          <w:color w:val="000000" w:themeColor="text1"/>
        </w:rPr>
        <w:t>This is the first empirical chapter that discusses the findings of this research. Specifically, this chapter analyse</w:t>
      </w:r>
      <w:r w:rsidR="00D86A98" w:rsidRPr="00DA021F">
        <w:rPr>
          <w:rFonts w:ascii="Arial" w:hAnsi="Arial" w:cs="Arial"/>
          <w:color w:val="000000" w:themeColor="text1"/>
        </w:rPr>
        <w:t>s</w:t>
      </w:r>
      <w:r w:rsidRPr="00DA021F">
        <w:rPr>
          <w:rFonts w:ascii="Arial" w:hAnsi="Arial" w:cs="Arial"/>
          <w:color w:val="000000" w:themeColor="text1"/>
        </w:rPr>
        <w:t xml:space="preserve"> both Chinese and British participants’ perceptions o</w:t>
      </w:r>
      <w:r w:rsidR="003F3972" w:rsidRPr="00DA021F">
        <w:rPr>
          <w:rFonts w:ascii="Arial" w:hAnsi="Arial" w:cs="Arial"/>
          <w:color w:val="000000" w:themeColor="text1"/>
        </w:rPr>
        <w:t>f</w:t>
      </w:r>
      <w:r w:rsidRPr="00DA021F">
        <w:rPr>
          <w:rFonts w:ascii="Arial" w:hAnsi="Arial" w:cs="Arial"/>
          <w:color w:val="000000" w:themeColor="text1"/>
        </w:rPr>
        <w:t xml:space="preserve"> conflict and their conflict experiences in a cross-cultural workplace. By ‘conflict’, the research analysis followed De </w:t>
      </w:r>
      <w:proofErr w:type="spellStart"/>
      <w:r w:rsidRPr="00DA021F">
        <w:rPr>
          <w:rFonts w:ascii="Arial" w:hAnsi="Arial" w:cs="Arial"/>
          <w:color w:val="000000" w:themeColor="text1"/>
        </w:rPr>
        <w:t>Dreu</w:t>
      </w:r>
      <w:r w:rsidR="002E688D" w:rsidRPr="00DA021F">
        <w:rPr>
          <w:rFonts w:ascii="Arial" w:hAnsi="Arial" w:cs="Arial"/>
          <w:color w:val="000000" w:themeColor="text1"/>
        </w:rPr>
        <w:t>’s</w:t>
      </w:r>
      <w:proofErr w:type="spellEnd"/>
      <w:r w:rsidRPr="00DA021F">
        <w:rPr>
          <w:rFonts w:ascii="Arial" w:hAnsi="Arial" w:cs="Arial"/>
          <w:color w:val="000000" w:themeColor="text1"/>
        </w:rPr>
        <w:t xml:space="preserve"> (2008) definition. Conflict is seen as a process. It is created when issues that matter to individuals or groups, such as goals, interests or values lead to divergence, and it emerges through several stages with different levels. </w:t>
      </w:r>
    </w:p>
    <w:p w14:paraId="703861D3" w14:textId="29822E6F" w:rsidR="003F3972" w:rsidRPr="00DA021F" w:rsidRDefault="003F3972" w:rsidP="003F3972">
      <w:pPr>
        <w:spacing w:line="480" w:lineRule="auto"/>
        <w:ind w:right="-45" w:firstLine="720"/>
        <w:jc w:val="both"/>
        <w:rPr>
          <w:rFonts w:ascii="Arial" w:hAnsi="Arial" w:cs="Arial"/>
          <w:color w:val="000000" w:themeColor="text1"/>
        </w:rPr>
      </w:pPr>
      <w:r w:rsidRPr="00DA021F">
        <w:rPr>
          <w:rFonts w:ascii="Arial" w:hAnsi="Arial" w:cs="Arial"/>
          <w:color w:val="000000" w:themeColor="text1"/>
        </w:rPr>
        <w:t xml:space="preserve">The chapter is organised around three topics. This includes the types of conflict and its escalation (Section 4.2), cross-cultural conflicts (conflicts caused by cultural differences) (Section 4.3), and conflict during the Covid-19 pandemic (Section 4.4). Understanding these topics are important, as they are closely linked to conflict handling and the dynamics of social identities which will be discussed in later chapters. The chapter ends with a short </w:t>
      </w:r>
      <w:r w:rsidR="002F5CA4" w:rsidRPr="00DA021F">
        <w:rPr>
          <w:rFonts w:ascii="Arial" w:hAnsi="Arial" w:cs="Arial"/>
          <w:color w:val="000000" w:themeColor="text1"/>
        </w:rPr>
        <w:t xml:space="preserve">summary </w:t>
      </w:r>
      <w:r w:rsidRPr="00DA021F">
        <w:rPr>
          <w:rFonts w:ascii="Arial" w:hAnsi="Arial" w:cs="Arial"/>
          <w:color w:val="000000" w:themeColor="text1"/>
        </w:rPr>
        <w:t>(Section 4.5)</w:t>
      </w:r>
    </w:p>
    <w:p w14:paraId="077AD5F6" w14:textId="77777777" w:rsidR="00076D46" w:rsidRPr="00DA021F" w:rsidRDefault="00076D46" w:rsidP="00810F7E">
      <w:pPr>
        <w:spacing w:line="480" w:lineRule="auto"/>
        <w:ind w:right="-46"/>
        <w:jc w:val="both"/>
        <w:rPr>
          <w:rFonts w:ascii="Arial" w:hAnsi="Arial" w:cs="Arial"/>
          <w:color w:val="000000" w:themeColor="text1"/>
        </w:rPr>
      </w:pPr>
    </w:p>
    <w:p w14:paraId="0E6EFC43" w14:textId="6A869207" w:rsidR="00076D46" w:rsidRPr="00DA021F" w:rsidRDefault="00A12E6C" w:rsidP="00BC1E65">
      <w:pPr>
        <w:pStyle w:val="Heading2"/>
        <w:numPr>
          <w:ilvl w:val="1"/>
          <w:numId w:val="22"/>
        </w:numPr>
        <w:spacing w:line="480" w:lineRule="auto"/>
      </w:pPr>
      <w:r w:rsidRPr="00DA021F">
        <w:t xml:space="preserve"> </w:t>
      </w:r>
      <w:bookmarkStart w:id="30" w:name="_Toc169148939"/>
      <w:r w:rsidR="00076D46" w:rsidRPr="00DA021F">
        <w:t>Types of conflicts</w:t>
      </w:r>
      <w:bookmarkEnd w:id="30"/>
      <w:r w:rsidR="00076D46" w:rsidRPr="00DA021F">
        <w:t xml:space="preserve"> </w:t>
      </w:r>
    </w:p>
    <w:p w14:paraId="52D04B2A" w14:textId="65203FB9" w:rsidR="00076D46" w:rsidRPr="00DA021F" w:rsidRDefault="00076D46" w:rsidP="00810F7E">
      <w:pPr>
        <w:spacing w:line="480" w:lineRule="auto"/>
        <w:jc w:val="both"/>
        <w:rPr>
          <w:rFonts w:ascii="Arial" w:hAnsi="Arial" w:cs="Arial"/>
          <w:color w:val="000000" w:themeColor="text1"/>
        </w:rPr>
      </w:pPr>
      <w:r w:rsidRPr="00DA021F">
        <w:rPr>
          <w:rFonts w:ascii="Arial" w:hAnsi="Arial" w:cs="Arial"/>
          <w:color w:val="000000" w:themeColor="text1"/>
        </w:rPr>
        <w:t>This section aims to understand participants</w:t>
      </w:r>
      <w:r w:rsidR="004305B9" w:rsidRPr="00DA021F">
        <w:rPr>
          <w:rFonts w:ascii="Arial" w:hAnsi="Arial" w:cs="Arial"/>
          <w:color w:val="000000" w:themeColor="text1"/>
        </w:rPr>
        <w:t>’</w:t>
      </w:r>
      <w:r w:rsidRPr="00DA021F">
        <w:rPr>
          <w:rFonts w:ascii="Arial" w:hAnsi="Arial" w:cs="Arial"/>
          <w:color w:val="000000" w:themeColor="text1"/>
        </w:rPr>
        <w:t xml:space="preserve"> conflict experiences. It contains three topics, including different types of workplace conflicts: </w:t>
      </w:r>
      <w:r w:rsidRPr="00DA021F">
        <w:rPr>
          <w:rFonts w:ascii="Arial" w:eastAsia="Arial" w:hAnsi="Arial" w:cs="Arial"/>
          <w:iCs/>
          <w:color w:val="000000" w:themeColor="text1"/>
        </w:rPr>
        <w:t xml:space="preserve">task-related and relationship-related conflict, and how task-related conflict might escalate to relationship-related conflict. These points are discussed in turn below. </w:t>
      </w:r>
    </w:p>
    <w:p w14:paraId="1BE06646" w14:textId="77777777" w:rsidR="00076D46" w:rsidRPr="00DA021F" w:rsidRDefault="00076D46" w:rsidP="00810F7E">
      <w:pPr>
        <w:spacing w:line="480" w:lineRule="auto"/>
        <w:ind w:right="-46"/>
        <w:jc w:val="both"/>
        <w:rPr>
          <w:rFonts w:ascii="Arial" w:hAnsi="Arial" w:cs="Arial"/>
          <w:color w:val="000000" w:themeColor="text1"/>
        </w:rPr>
      </w:pPr>
    </w:p>
    <w:p w14:paraId="0AC04102" w14:textId="4697E5A2" w:rsidR="00076D46" w:rsidRPr="00DA021F" w:rsidRDefault="00076D46" w:rsidP="00BC1E65">
      <w:pPr>
        <w:pStyle w:val="ListParagraph"/>
        <w:numPr>
          <w:ilvl w:val="2"/>
          <w:numId w:val="22"/>
        </w:num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Task-related conflict </w:t>
      </w:r>
    </w:p>
    <w:p w14:paraId="0C8A9856" w14:textId="3D292C6C" w:rsidR="00076D46" w:rsidRPr="00DA021F" w:rsidRDefault="00076D46">
      <w:pPr>
        <w:spacing w:line="480" w:lineRule="auto"/>
        <w:jc w:val="both"/>
        <w:rPr>
          <w:rFonts w:ascii="Arial" w:hAnsi="Arial" w:cs="Arial"/>
          <w:color w:val="000000" w:themeColor="text1"/>
        </w:rPr>
      </w:pPr>
      <w:r w:rsidRPr="00DA021F">
        <w:rPr>
          <w:rFonts w:ascii="Arial" w:hAnsi="Arial" w:cs="Arial"/>
          <w:color w:val="000000" w:themeColor="text1"/>
        </w:rPr>
        <w:t xml:space="preserve">Participants </w:t>
      </w:r>
      <w:r w:rsidR="009F5F99" w:rsidRPr="00DA021F">
        <w:rPr>
          <w:rFonts w:ascii="Arial" w:hAnsi="Arial" w:cs="Arial"/>
          <w:color w:val="000000" w:themeColor="text1"/>
        </w:rPr>
        <w:t xml:space="preserve">in this research </w:t>
      </w:r>
      <w:r w:rsidRPr="00DA021F">
        <w:rPr>
          <w:rFonts w:ascii="Arial" w:hAnsi="Arial" w:cs="Arial"/>
          <w:color w:val="000000" w:themeColor="text1"/>
        </w:rPr>
        <w:t xml:space="preserve">reported many conflict experiences around a wide range of points. Some described </w:t>
      </w:r>
      <w:r w:rsidR="00F25D09" w:rsidRPr="00DA021F">
        <w:rPr>
          <w:rFonts w:ascii="Arial" w:hAnsi="Arial" w:cs="Arial"/>
          <w:color w:val="000000" w:themeColor="text1"/>
        </w:rPr>
        <w:t xml:space="preserve">that </w:t>
      </w:r>
      <w:r w:rsidRPr="00DA021F">
        <w:rPr>
          <w:rFonts w:ascii="Arial" w:hAnsi="Arial" w:cs="Arial"/>
          <w:color w:val="000000" w:themeColor="text1"/>
        </w:rPr>
        <w:t xml:space="preserve">they felt angry against the other party, others reported disagreements on market strategies, and so on. To better understand participants’ experiences, this research analysed it based on the content of conflict: what the conflict was about. One of the types of conflict reported was related to tasks. </w:t>
      </w:r>
      <w:r w:rsidRPr="00DA021F">
        <w:rPr>
          <w:rFonts w:ascii="Arial" w:eastAsia="Arial" w:hAnsi="Arial" w:cs="Arial"/>
          <w:color w:val="000000" w:themeColor="text1"/>
        </w:rPr>
        <w:t xml:space="preserve">According to </w:t>
      </w:r>
      <w:proofErr w:type="spellStart"/>
      <w:r w:rsidRPr="00DA021F">
        <w:rPr>
          <w:rFonts w:ascii="Arial" w:eastAsia="Arial" w:hAnsi="Arial" w:cs="Arial"/>
          <w:color w:val="000000" w:themeColor="text1"/>
        </w:rPr>
        <w:t>Pelled</w:t>
      </w:r>
      <w:proofErr w:type="spellEnd"/>
      <w:r w:rsidRPr="00DA021F">
        <w:rPr>
          <w:rFonts w:ascii="Arial" w:eastAsia="Arial" w:hAnsi="Arial" w:cs="Arial"/>
          <w:color w:val="000000" w:themeColor="text1"/>
        </w:rPr>
        <w:t xml:space="preserve"> et al. (1999), task conflict is group members’ disagreements on task issues, “including goals, key decision areas, procedures, and the appropriate choice for action” (p. 2). Participants said that this kind of conflict was “common” and happened “all the time” in organisations</w:t>
      </w:r>
      <w:r w:rsidRPr="00DA021F">
        <w:rPr>
          <w:rFonts w:ascii="Arial" w:hAnsi="Arial" w:cs="Arial"/>
          <w:color w:val="000000" w:themeColor="text1"/>
          <w:lang w:val="en-US"/>
        </w:rPr>
        <w:t>.</w:t>
      </w:r>
      <w:r w:rsidRPr="00DA021F">
        <w:rPr>
          <w:rFonts w:ascii="Arial" w:eastAsia="Arial" w:hAnsi="Arial" w:cs="Arial"/>
          <w:color w:val="000000" w:themeColor="text1"/>
        </w:rPr>
        <w:t xml:space="preserve"> This could be supported by </w:t>
      </w:r>
      <w:r w:rsidRPr="00DA021F">
        <w:rPr>
          <w:rFonts w:ascii="Arial" w:hAnsi="Arial" w:cs="Arial"/>
          <w:color w:val="000000" w:themeColor="text1"/>
        </w:rPr>
        <w:t xml:space="preserve">a British manager Adam’s experience, who said that he often had disagreements with his British colleagues on financial reconciliation: </w:t>
      </w:r>
    </w:p>
    <w:p w14:paraId="3C02CDF8" w14:textId="77777777" w:rsidR="00076D46" w:rsidRPr="00DA021F" w:rsidRDefault="00076D46" w:rsidP="00810F7E">
      <w:pPr>
        <w:spacing w:line="480" w:lineRule="auto"/>
        <w:ind w:right="-46"/>
        <w:jc w:val="both"/>
        <w:rPr>
          <w:rFonts w:ascii="Arial" w:hAnsi="Arial" w:cs="Arial"/>
          <w:color w:val="000000" w:themeColor="text1"/>
        </w:rPr>
      </w:pPr>
    </w:p>
    <w:p w14:paraId="52A47BCF" w14:textId="3C0D7F3D" w:rsidR="00076D46" w:rsidRPr="00DA021F" w:rsidRDefault="00076D46" w:rsidP="00810F7E">
      <w:pPr>
        <w:spacing w:line="480" w:lineRule="auto"/>
        <w:ind w:left="567" w:right="521"/>
        <w:jc w:val="both"/>
        <w:rPr>
          <w:rFonts w:ascii="Arial" w:hAnsi="Arial" w:cs="Arial"/>
          <w:color w:val="000000" w:themeColor="text1"/>
        </w:rPr>
      </w:pPr>
      <w:r w:rsidRPr="00DA021F">
        <w:rPr>
          <w:rFonts w:ascii="Arial" w:hAnsi="Arial" w:cs="Arial"/>
          <w:color w:val="000000" w:themeColor="text1"/>
        </w:rPr>
        <w:t>I would be managing financial reconciliation…</w:t>
      </w:r>
      <w:r w:rsidR="00361E62" w:rsidRPr="00DA021F">
        <w:rPr>
          <w:rFonts w:ascii="Arial" w:hAnsi="Arial" w:cs="Arial"/>
          <w:color w:val="000000" w:themeColor="text1"/>
        </w:rPr>
        <w:t xml:space="preserve"> </w:t>
      </w:r>
      <w:r w:rsidRPr="00DA021F">
        <w:rPr>
          <w:rFonts w:ascii="Arial" w:hAnsi="Arial" w:cs="Arial"/>
          <w:color w:val="000000" w:themeColor="text1"/>
        </w:rPr>
        <w:t xml:space="preserve">We're just going by the book. We're not being </w:t>
      </w:r>
      <w:r w:rsidR="00B20DDB" w:rsidRPr="00DA021F">
        <w:rPr>
          <w:rFonts w:ascii="Arial" w:hAnsi="Arial" w:cs="Arial"/>
          <w:color w:val="000000" w:themeColor="text1"/>
        </w:rPr>
        <w:t xml:space="preserve">(creating) </w:t>
      </w:r>
      <w:r w:rsidRPr="00DA021F">
        <w:rPr>
          <w:rFonts w:ascii="Arial" w:hAnsi="Arial" w:cs="Arial"/>
          <w:color w:val="000000" w:themeColor="text1"/>
        </w:rPr>
        <w:t>conflict deliberately. It's just that sometimes people don't understand the contract, or they don't understand the terms and conditions. (Adam, junior manager)</w:t>
      </w:r>
    </w:p>
    <w:p w14:paraId="0B2E9071" w14:textId="77777777" w:rsidR="00076D46" w:rsidRPr="00DA021F" w:rsidRDefault="00076D46" w:rsidP="00810F7E">
      <w:pPr>
        <w:spacing w:line="480" w:lineRule="auto"/>
        <w:ind w:right="-46"/>
        <w:jc w:val="both"/>
        <w:rPr>
          <w:rFonts w:ascii="Arial" w:hAnsi="Arial" w:cs="Arial"/>
          <w:color w:val="000000" w:themeColor="text1"/>
        </w:rPr>
      </w:pPr>
    </w:p>
    <w:p w14:paraId="1467E32B" w14:textId="64288D2D" w:rsidR="00076D46" w:rsidRPr="00DA021F" w:rsidRDefault="00076D46" w:rsidP="00810F7E">
      <w:pPr>
        <w:spacing w:line="480" w:lineRule="auto"/>
        <w:ind w:right="-46"/>
        <w:jc w:val="both"/>
        <w:rPr>
          <w:rFonts w:ascii="Arial" w:eastAsia="Arial" w:hAnsi="Arial" w:cs="Arial"/>
          <w:color w:val="000000" w:themeColor="text1"/>
        </w:rPr>
      </w:pPr>
      <w:r w:rsidRPr="00DA021F">
        <w:rPr>
          <w:rFonts w:ascii="Arial" w:hAnsi="Arial" w:cs="Arial"/>
          <w:color w:val="000000" w:themeColor="text1"/>
        </w:rPr>
        <w:t xml:space="preserve">Adam’s disagreements with his colleagues </w:t>
      </w:r>
      <w:r w:rsidRPr="00DA021F">
        <w:rPr>
          <w:rFonts w:ascii="Arial" w:hAnsi="Arial" w:cs="Arial"/>
          <w:color w:val="000000" w:themeColor="text1"/>
          <w:lang w:val="en-US"/>
        </w:rPr>
        <w:t xml:space="preserve">were about differences in concrete work duties. By ‘concrete’, it meant </w:t>
      </w:r>
      <w:r w:rsidR="00F25D09" w:rsidRPr="00DA021F">
        <w:rPr>
          <w:rFonts w:ascii="Arial" w:hAnsi="Arial" w:cs="Arial"/>
          <w:color w:val="000000" w:themeColor="text1"/>
          <w:lang w:val="en-US"/>
        </w:rPr>
        <w:t>the conflict</w:t>
      </w:r>
      <w:r w:rsidRPr="00DA021F">
        <w:rPr>
          <w:rFonts w:ascii="Arial" w:hAnsi="Arial" w:cs="Arial"/>
          <w:color w:val="000000" w:themeColor="text1"/>
          <w:lang w:val="en-US"/>
        </w:rPr>
        <w:t xml:space="preserve"> was </w:t>
      </w:r>
      <w:r w:rsidRPr="00DA021F">
        <w:rPr>
          <w:rFonts w:ascii="Arial" w:eastAsia="Arial" w:hAnsi="Arial" w:cs="Arial"/>
          <w:color w:val="000000" w:themeColor="text1"/>
        </w:rPr>
        <w:t xml:space="preserve">directly related or caused by a specific part of work or task routines, such as “understanding the contract”. In fact, there were many other similar concrete points reported, </w:t>
      </w:r>
      <w:r w:rsidRPr="00DA021F">
        <w:rPr>
          <w:rFonts w:ascii="Arial" w:hAnsi="Arial" w:cs="Arial"/>
          <w:color w:val="000000" w:themeColor="text1"/>
          <w:lang w:val="en-US"/>
        </w:rPr>
        <w:t xml:space="preserve">including work plans, ways to approach the market, and so on. For example, </w:t>
      </w:r>
      <w:r w:rsidRPr="00DA021F">
        <w:rPr>
          <w:rFonts w:ascii="Arial" w:hAnsi="Arial" w:cs="Arial"/>
          <w:color w:val="000000" w:themeColor="text1"/>
        </w:rPr>
        <w:t>Min, a Chinese employee, said that she often had disagreements with her Chinese manager on minor things like the layout of presentation slides:</w:t>
      </w:r>
    </w:p>
    <w:p w14:paraId="7082B139" w14:textId="77777777" w:rsidR="00076D46" w:rsidRPr="00DA021F" w:rsidRDefault="00076D46" w:rsidP="00810F7E">
      <w:pPr>
        <w:spacing w:line="480" w:lineRule="auto"/>
        <w:ind w:right="-46"/>
        <w:jc w:val="both"/>
        <w:rPr>
          <w:rFonts w:ascii="Arial" w:hAnsi="Arial" w:cs="Arial"/>
          <w:color w:val="000000" w:themeColor="text1"/>
        </w:rPr>
      </w:pPr>
    </w:p>
    <w:p w14:paraId="60D5D848" w14:textId="77777777" w:rsidR="00076D46" w:rsidRPr="00DA021F" w:rsidRDefault="00076D46" w:rsidP="00810F7E">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The kind of layout (of slides) he wanted was just very Chinese, with festive colours and garish stuff. But I personally prefer a minimalist style. So very often when I sent him the </w:t>
      </w:r>
      <w:proofErr w:type="gramStart"/>
      <w:r w:rsidRPr="00DA021F">
        <w:rPr>
          <w:rFonts w:ascii="Arial" w:hAnsi="Arial" w:cs="Arial"/>
          <w:color w:val="000000" w:themeColor="text1"/>
        </w:rPr>
        <w:t>slides</w:t>
      </w:r>
      <w:proofErr w:type="gramEnd"/>
      <w:r w:rsidRPr="00DA021F">
        <w:rPr>
          <w:rFonts w:ascii="Arial" w:hAnsi="Arial" w:cs="Arial"/>
          <w:color w:val="000000" w:themeColor="text1"/>
        </w:rPr>
        <w:t xml:space="preserve"> I made… It was just not something he wanted. (Min, employee)</w:t>
      </w:r>
    </w:p>
    <w:p w14:paraId="06D736AC" w14:textId="77777777" w:rsidR="00076D46" w:rsidRPr="00DA021F" w:rsidRDefault="00076D46" w:rsidP="00810F7E">
      <w:pPr>
        <w:spacing w:line="480" w:lineRule="auto"/>
        <w:ind w:right="-46"/>
        <w:jc w:val="both"/>
        <w:rPr>
          <w:rFonts w:ascii="Arial" w:eastAsia="Arial" w:hAnsi="Arial" w:cs="Arial"/>
          <w:color w:val="000000" w:themeColor="text1"/>
        </w:rPr>
      </w:pPr>
    </w:p>
    <w:p w14:paraId="09592946" w14:textId="77777777" w:rsidR="00076D46" w:rsidRPr="00DA021F" w:rsidRDefault="00076D46" w:rsidP="00810F7E">
      <w:pPr>
        <w:spacing w:line="480" w:lineRule="auto"/>
        <w:ind w:right="-46"/>
        <w:jc w:val="both"/>
        <w:rPr>
          <w:rFonts w:ascii="Arial" w:eastAsia="Arial" w:hAnsi="Arial" w:cs="Arial"/>
          <w:color w:val="000000" w:themeColor="text1"/>
        </w:rPr>
      </w:pPr>
      <w:r w:rsidRPr="00DA021F">
        <w:rPr>
          <w:rFonts w:ascii="Arial" w:eastAsia="Arial" w:hAnsi="Arial" w:cs="Arial"/>
          <w:color w:val="000000" w:themeColor="text1"/>
        </w:rPr>
        <w:t xml:space="preserve">Such </w:t>
      </w:r>
      <w:r w:rsidRPr="00DA021F">
        <w:rPr>
          <w:rFonts w:ascii="Arial" w:hAnsi="Arial" w:cs="Arial"/>
          <w:color w:val="000000" w:themeColor="text1"/>
          <w:lang w:val="en-US"/>
        </w:rPr>
        <w:t xml:space="preserve">disagreements were typically reported by both Chinese and British participants. However, </w:t>
      </w:r>
      <w:r w:rsidRPr="00DA021F">
        <w:rPr>
          <w:rFonts w:ascii="Arial" w:eastAsia="Arial" w:hAnsi="Arial" w:cs="Arial"/>
          <w:color w:val="000000" w:themeColor="text1"/>
          <w:lang w:val="en-US"/>
        </w:rPr>
        <w:t xml:space="preserve">no </w:t>
      </w:r>
      <w:r w:rsidRPr="00DA021F">
        <w:rPr>
          <w:rFonts w:ascii="Arial" w:eastAsia="Arial" w:hAnsi="Arial" w:cs="Arial"/>
          <w:color w:val="000000" w:themeColor="text1"/>
        </w:rPr>
        <w:t xml:space="preserve">matter what participants’ disagreements were about, fundamentally, participants’ </w:t>
      </w:r>
      <w:r w:rsidRPr="00DA021F">
        <w:rPr>
          <w:rFonts w:ascii="Arial" w:hAnsi="Arial" w:cs="Arial"/>
          <w:color w:val="000000" w:themeColor="text1"/>
          <w:lang w:val="en-US"/>
        </w:rPr>
        <w:t xml:space="preserve">focus was on handling the tasks, rather than any relationships or emotions. </w:t>
      </w:r>
    </w:p>
    <w:p w14:paraId="3C910C2A" w14:textId="77777777" w:rsidR="00076D46" w:rsidRPr="00DA021F" w:rsidRDefault="00076D46" w:rsidP="00810F7E">
      <w:pPr>
        <w:spacing w:line="480" w:lineRule="auto"/>
        <w:ind w:right="-45"/>
        <w:jc w:val="both"/>
        <w:rPr>
          <w:rFonts w:ascii="Arial" w:hAnsi="Arial" w:cs="Arial"/>
          <w:color w:val="000000" w:themeColor="text1"/>
          <w:lang w:val="en-US"/>
        </w:rPr>
      </w:pPr>
    </w:p>
    <w:p w14:paraId="238C87C4" w14:textId="77777777" w:rsidR="00076D46" w:rsidRPr="00DA021F" w:rsidRDefault="00076D46" w:rsidP="00BC1E65">
      <w:pPr>
        <w:pStyle w:val="ListParagraph"/>
        <w:numPr>
          <w:ilvl w:val="2"/>
          <w:numId w:val="22"/>
        </w:numPr>
        <w:spacing w:line="480" w:lineRule="auto"/>
        <w:ind w:right="-45"/>
        <w:jc w:val="both"/>
        <w:rPr>
          <w:rFonts w:ascii="Arial" w:hAnsi="Arial" w:cs="Arial"/>
          <w:color w:val="000000" w:themeColor="text1"/>
          <w:lang w:val="en-US"/>
        </w:rPr>
      </w:pPr>
      <w:r w:rsidRPr="00DA021F">
        <w:rPr>
          <w:rFonts w:ascii="Arial" w:hAnsi="Arial" w:cs="Arial"/>
          <w:color w:val="000000" w:themeColor="text1"/>
          <w:lang w:val="en-US"/>
        </w:rPr>
        <w:t xml:space="preserve">Relationship-based conflict </w:t>
      </w:r>
    </w:p>
    <w:p w14:paraId="6141423E" w14:textId="6F99FEED" w:rsidR="00076D46" w:rsidRPr="00DA021F" w:rsidRDefault="00076D46">
      <w:pPr>
        <w:spacing w:line="480" w:lineRule="auto"/>
        <w:ind w:right="-45"/>
        <w:jc w:val="both"/>
        <w:rPr>
          <w:rFonts w:ascii="Arial" w:hAnsi="Arial" w:cs="Arial"/>
          <w:color w:val="000000" w:themeColor="text1"/>
        </w:rPr>
      </w:pPr>
      <w:r w:rsidRPr="00DA021F">
        <w:rPr>
          <w:rFonts w:ascii="Arial" w:hAnsi="Arial" w:cs="Arial"/>
          <w:color w:val="000000" w:themeColor="text1"/>
          <w:lang w:val="en-US"/>
        </w:rPr>
        <w:t>Compared with task-related conflict, dat</w:t>
      </w:r>
      <w:r w:rsidR="00361E62" w:rsidRPr="00DA021F">
        <w:rPr>
          <w:rFonts w:ascii="Arial" w:hAnsi="Arial" w:cs="Arial"/>
          <w:color w:val="000000" w:themeColor="text1"/>
          <w:lang w:val="en-US"/>
        </w:rPr>
        <w:t>a</w:t>
      </w:r>
      <w:r w:rsidRPr="00DA021F">
        <w:rPr>
          <w:rFonts w:ascii="Arial" w:hAnsi="Arial" w:cs="Arial"/>
          <w:color w:val="000000" w:themeColor="text1"/>
          <w:lang w:val="en-US"/>
        </w:rPr>
        <w:t xml:space="preserve"> revealed </w:t>
      </w:r>
      <w:r w:rsidRPr="00DA021F">
        <w:rPr>
          <w:rFonts w:ascii="Arial" w:hAnsi="Arial" w:cs="Arial"/>
          <w:iCs/>
          <w:color w:val="000000" w:themeColor="text1"/>
        </w:rPr>
        <w:t xml:space="preserve">relationship-based conflict was less concrete and specific. </w:t>
      </w:r>
      <w:proofErr w:type="spellStart"/>
      <w:r w:rsidRPr="00DA021F">
        <w:rPr>
          <w:rFonts w:ascii="Arial" w:hAnsi="Arial" w:cs="Arial"/>
          <w:color w:val="000000" w:themeColor="text1"/>
        </w:rPr>
        <w:t>Pelled</w:t>
      </w:r>
      <w:proofErr w:type="spellEnd"/>
      <w:r w:rsidRPr="00DA021F">
        <w:rPr>
          <w:rFonts w:ascii="Arial" w:hAnsi="Arial" w:cs="Arial"/>
          <w:color w:val="000000" w:themeColor="text1"/>
        </w:rPr>
        <w:t xml:space="preserve"> et al. (1999) defined this type as</w:t>
      </w:r>
      <w:r w:rsidRPr="00DA021F">
        <w:rPr>
          <w:rFonts w:ascii="Arial" w:hAnsi="Arial" w:cs="Arial"/>
          <w:iCs/>
          <w:color w:val="000000" w:themeColor="text1"/>
        </w:rPr>
        <w:t xml:space="preserve"> </w:t>
      </w:r>
      <w:r w:rsidRPr="00DA021F">
        <w:rPr>
          <w:rFonts w:ascii="Arial" w:hAnsi="Arial" w:cs="Arial"/>
          <w:color w:val="000000" w:themeColor="text1"/>
        </w:rPr>
        <w:t>“interpersonal clashes characterized by anger, frustration, and other negative feelings” (p. 2). According to participants, they develop</w:t>
      </w:r>
      <w:r w:rsidR="00AB4F7A" w:rsidRPr="00DA021F">
        <w:rPr>
          <w:rFonts w:ascii="Arial" w:hAnsi="Arial" w:cs="Arial"/>
          <w:color w:val="000000" w:themeColor="text1"/>
        </w:rPr>
        <w:t>ed</w:t>
      </w:r>
      <w:r w:rsidRPr="00DA021F">
        <w:rPr>
          <w:rFonts w:ascii="Arial" w:hAnsi="Arial" w:cs="Arial"/>
          <w:color w:val="000000" w:themeColor="text1"/>
        </w:rPr>
        <w:t xml:space="preserve"> different kinds of negative emotions over a wide range of factors, such as anxiety, anger, and so on. This could be seen in Min’s case whose work was about administration. She recalled that her Chinese senior manager once wanted a new laptop, so she sent an email to him asking for a business reason as required by company policies. She said that this email made </w:t>
      </w:r>
      <w:r w:rsidR="00AB4F7A" w:rsidRPr="00DA021F">
        <w:rPr>
          <w:rFonts w:ascii="Arial" w:hAnsi="Arial" w:cs="Arial"/>
          <w:color w:val="000000" w:themeColor="text1"/>
        </w:rPr>
        <w:t>her</w:t>
      </w:r>
      <w:r w:rsidRPr="00DA021F">
        <w:rPr>
          <w:rFonts w:ascii="Arial" w:hAnsi="Arial" w:cs="Arial"/>
          <w:color w:val="000000" w:themeColor="text1"/>
        </w:rPr>
        <w:t xml:space="preserve"> higher manager very angry. He replied to Min, asking why it was so difficult for him to get a laptop, and copied it to the company’s president. Min said that she could not understand this behaviour at all:</w:t>
      </w:r>
    </w:p>
    <w:p w14:paraId="1F972EC6" w14:textId="77777777" w:rsidR="00076D46" w:rsidRPr="00DA021F" w:rsidRDefault="00076D46" w:rsidP="00810F7E">
      <w:pPr>
        <w:spacing w:line="480" w:lineRule="auto"/>
        <w:ind w:right="-46"/>
        <w:jc w:val="both"/>
        <w:rPr>
          <w:rFonts w:ascii="Arial" w:hAnsi="Arial" w:cs="Arial"/>
          <w:color w:val="000000" w:themeColor="text1"/>
        </w:rPr>
      </w:pPr>
    </w:p>
    <w:p w14:paraId="05EA2B23" w14:textId="30A09622" w:rsidR="00076D46" w:rsidRPr="00DA021F" w:rsidRDefault="00076D46" w:rsidP="00810F7E">
      <w:pPr>
        <w:spacing w:line="480" w:lineRule="auto"/>
        <w:ind w:left="567" w:right="521"/>
        <w:jc w:val="both"/>
        <w:rPr>
          <w:rFonts w:ascii="Arial" w:hAnsi="Arial" w:cs="Arial"/>
          <w:color w:val="000000" w:themeColor="text1"/>
        </w:rPr>
      </w:pPr>
      <w:r w:rsidRPr="00DA021F">
        <w:rPr>
          <w:rFonts w:ascii="Arial" w:hAnsi="Arial" w:cs="Arial"/>
          <w:color w:val="000000" w:themeColor="text1"/>
        </w:rPr>
        <w:t>This was the first scary thing I encountered in my working life…</w:t>
      </w:r>
      <w:r w:rsidR="00361E62" w:rsidRPr="00DA021F">
        <w:rPr>
          <w:rFonts w:ascii="Arial" w:hAnsi="Arial" w:cs="Arial"/>
          <w:color w:val="000000" w:themeColor="text1"/>
        </w:rPr>
        <w:t xml:space="preserve"> </w:t>
      </w:r>
      <w:r w:rsidRPr="00DA021F">
        <w:rPr>
          <w:rFonts w:ascii="Arial" w:hAnsi="Arial" w:cs="Arial"/>
          <w:color w:val="000000" w:themeColor="text1"/>
        </w:rPr>
        <w:t xml:space="preserve">I understood if he wanted to copy my line manager in, but he made the whole thing so </w:t>
      </w:r>
      <w:r w:rsidRPr="00DA021F">
        <w:rPr>
          <w:rFonts w:ascii="Arial" w:hAnsi="Arial" w:cs="Arial"/>
          <w:color w:val="000000" w:themeColor="text1"/>
        </w:rPr>
        <w:lastRenderedPageBreak/>
        <w:t>dramatic by coping the president in…</w:t>
      </w:r>
      <w:r w:rsidR="00361E62" w:rsidRPr="00DA021F">
        <w:rPr>
          <w:rFonts w:ascii="Arial" w:hAnsi="Arial" w:cs="Arial"/>
          <w:color w:val="000000" w:themeColor="text1"/>
        </w:rPr>
        <w:t xml:space="preserve"> </w:t>
      </w:r>
      <w:r w:rsidRPr="00DA021F">
        <w:rPr>
          <w:rFonts w:ascii="Arial" w:hAnsi="Arial" w:cs="Arial"/>
          <w:color w:val="000000" w:themeColor="text1"/>
        </w:rPr>
        <w:t>I was so shocked when he copied the president. And I felt like: “Is it really necessary to make it such a big deal”? (Min, employee)</w:t>
      </w:r>
    </w:p>
    <w:p w14:paraId="0385A2F4" w14:textId="77777777" w:rsidR="00076D46" w:rsidRPr="00DA021F" w:rsidRDefault="00076D46" w:rsidP="00810F7E">
      <w:pPr>
        <w:spacing w:line="480" w:lineRule="auto"/>
        <w:ind w:right="-46"/>
        <w:jc w:val="both"/>
        <w:rPr>
          <w:rFonts w:ascii="Arial" w:hAnsi="Arial" w:cs="Arial"/>
          <w:color w:val="000000" w:themeColor="text1"/>
        </w:rPr>
      </w:pPr>
    </w:p>
    <w:p w14:paraId="38C917D3" w14:textId="01D5C62F" w:rsidR="00076D46" w:rsidRPr="00DA021F" w:rsidRDefault="00076D46">
      <w:pPr>
        <w:spacing w:line="480" w:lineRule="auto"/>
        <w:ind w:right="-46"/>
        <w:jc w:val="both"/>
        <w:rPr>
          <w:rFonts w:ascii="Arial" w:hAnsi="Arial" w:cs="Arial"/>
          <w:color w:val="000000" w:themeColor="text1"/>
        </w:rPr>
      </w:pPr>
      <w:r w:rsidRPr="00DA021F">
        <w:rPr>
          <w:rFonts w:ascii="Arial" w:hAnsi="Arial" w:cs="Arial"/>
          <w:color w:val="000000" w:themeColor="text1"/>
        </w:rPr>
        <w:t xml:space="preserve">Min </w:t>
      </w:r>
      <w:r w:rsidR="00AB4F7A" w:rsidRPr="00DA021F">
        <w:rPr>
          <w:rFonts w:ascii="Arial" w:hAnsi="Arial" w:cs="Arial"/>
          <w:color w:val="000000" w:themeColor="text1"/>
        </w:rPr>
        <w:t xml:space="preserve">focused on her emotions, but not a specific part of tasks or routines. </w:t>
      </w:r>
      <w:r w:rsidRPr="00DA021F">
        <w:rPr>
          <w:rFonts w:ascii="Arial" w:hAnsi="Arial" w:cs="Arial"/>
          <w:color w:val="000000" w:themeColor="text1"/>
        </w:rPr>
        <w:t xml:space="preserve">She described her feelings as “shocked” and commented </w:t>
      </w:r>
      <w:r w:rsidR="004338A1" w:rsidRPr="00DA021F">
        <w:rPr>
          <w:rFonts w:ascii="Arial" w:hAnsi="Arial" w:cs="Arial"/>
          <w:color w:val="000000" w:themeColor="text1"/>
        </w:rPr>
        <w:t xml:space="preserve">on </w:t>
      </w:r>
      <w:r w:rsidRPr="00DA021F">
        <w:rPr>
          <w:rFonts w:ascii="Arial" w:hAnsi="Arial" w:cs="Arial"/>
          <w:color w:val="000000" w:themeColor="text1"/>
        </w:rPr>
        <w:t xml:space="preserve">her senior manager’s behaviour as </w:t>
      </w:r>
      <w:r w:rsidR="004338A1" w:rsidRPr="00DA021F">
        <w:rPr>
          <w:rFonts w:ascii="Arial" w:hAnsi="Arial" w:cs="Arial"/>
          <w:color w:val="000000" w:themeColor="text1"/>
        </w:rPr>
        <w:t xml:space="preserve">being </w:t>
      </w:r>
      <w:r w:rsidRPr="00DA021F">
        <w:rPr>
          <w:rFonts w:ascii="Arial" w:hAnsi="Arial" w:cs="Arial"/>
          <w:color w:val="000000" w:themeColor="text1"/>
        </w:rPr>
        <w:t xml:space="preserve">“dramatic” and “unnecessary”, showing that she </w:t>
      </w:r>
      <w:r w:rsidR="00AB4F7A" w:rsidRPr="00DA021F">
        <w:rPr>
          <w:rFonts w:ascii="Arial" w:hAnsi="Arial" w:cs="Arial"/>
          <w:color w:val="000000" w:themeColor="text1"/>
        </w:rPr>
        <w:t>became unhappy</w:t>
      </w:r>
      <w:r w:rsidRPr="00DA021F">
        <w:rPr>
          <w:rFonts w:ascii="Arial" w:hAnsi="Arial" w:cs="Arial"/>
          <w:color w:val="000000" w:themeColor="text1"/>
        </w:rPr>
        <w:t xml:space="preserve"> after she received the email</w:t>
      </w:r>
      <w:r w:rsidR="00AB4F7A" w:rsidRPr="00DA021F">
        <w:rPr>
          <w:rFonts w:ascii="Arial" w:hAnsi="Arial" w:cs="Arial"/>
          <w:color w:val="000000" w:themeColor="text1"/>
        </w:rPr>
        <w:t xml:space="preserve"> from her manager</w:t>
      </w:r>
      <w:r w:rsidRPr="00DA021F">
        <w:rPr>
          <w:rFonts w:ascii="Arial" w:hAnsi="Arial" w:cs="Arial"/>
          <w:color w:val="000000" w:themeColor="text1"/>
        </w:rPr>
        <w:t xml:space="preserve">. </w:t>
      </w:r>
      <w:r w:rsidR="00AB4F7A" w:rsidRPr="00DA021F">
        <w:rPr>
          <w:rFonts w:ascii="Arial" w:hAnsi="Arial" w:cs="Arial"/>
          <w:color w:val="000000" w:themeColor="text1"/>
        </w:rPr>
        <w:t xml:space="preserve">Other </w:t>
      </w:r>
      <w:r w:rsidRPr="00DA021F">
        <w:rPr>
          <w:rFonts w:ascii="Arial" w:hAnsi="Arial" w:cs="Arial"/>
          <w:color w:val="000000" w:themeColor="text1"/>
        </w:rPr>
        <w:t>participants described other</w:t>
      </w:r>
      <w:r w:rsidR="00361E62" w:rsidRPr="00DA021F">
        <w:rPr>
          <w:rFonts w:ascii="Arial" w:hAnsi="Arial" w:cs="Arial"/>
          <w:color w:val="000000" w:themeColor="text1"/>
        </w:rPr>
        <w:t>,</w:t>
      </w:r>
      <w:r w:rsidRPr="00DA021F">
        <w:rPr>
          <w:rFonts w:ascii="Arial" w:hAnsi="Arial" w:cs="Arial"/>
          <w:color w:val="000000" w:themeColor="text1"/>
        </w:rPr>
        <w:t xml:space="preserve"> different kinds of feelings. For example, a British employee Bryan, described his manager, Bob, as a “hands-off” manager</w:t>
      </w:r>
      <w:r w:rsidR="006B02AD" w:rsidRPr="00DA021F">
        <w:rPr>
          <w:rFonts w:ascii="Arial" w:hAnsi="Arial" w:cs="Arial"/>
          <w:color w:val="000000" w:themeColor="text1"/>
        </w:rPr>
        <w:t xml:space="preserve"> who </w:t>
      </w:r>
      <w:r w:rsidRPr="00DA021F">
        <w:rPr>
          <w:rFonts w:ascii="Arial" w:hAnsi="Arial" w:cs="Arial"/>
          <w:color w:val="000000" w:themeColor="text1"/>
        </w:rPr>
        <w:t xml:space="preserve">just left Bryan to do whatever </w:t>
      </w:r>
      <w:r w:rsidR="006B02AD" w:rsidRPr="00DA021F">
        <w:rPr>
          <w:rFonts w:ascii="Arial" w:hAnsi="Arial" w:cs="Arial"/>
          <w:color w:val="000000" w:themeColor="text1"/>
        </w:rPr>
        <w:t>Bryan</w:t>
      </w:r>
      <w:r w:rsidRPr="00DA021F">
        <w:rPr>
          <w:rFonts w:ascii="Arial" w:hAnsi="Arial" w:cs="Arial"/>
          <w:color w:val="000000" w:themeColor="text1"/>
        </w:rPr>
        <w:t xml:space="preserve"> wanted without much involvement</w:t>
      </w:r>
      <w:r w:rsidR="005F3B2E" w:rsidRPr="00DA021F">
        <w:rPr>
          <w:rFonts w:ascii="Arial" w:hAnsi="Arial" w:cs="Arial"/>
          <w:color w:val="000000" w:themeColor="text1"/>
        </w:rPr>
        <w:t xml:space="preserve"> or engagement</w:t>
      </w:r>
      <w:r w:rsidRPr="00DA021F">
        <w:rPr>
          <w:rFonts w:ascii="Arial" w:hAnsi="Arial" w:cs="Arial"/>
          <w:color w:val="000000" w:themeColor="text1"/>
        </w:rPr>
        <w:t>. Gradually, Bryan said Bob’s boss would just come to Bryan and wanted to speak to him</w:t>
      </w:r>
      <w:r w:rsidR="00361E62" w:rsidRPr="00DA021F">
        <w:rPr>
          <w:rFonts w:ascii="Arial" w:hAnsi="Arial" w:cs="Arial"/>
          <w:color w:val="000000" w:themeColor="text1"/>
        </w:rPr>
        <w:t xml:space="preserve"> directly</w:t>
      </w:r>
      <w:r w:rsidRPr="00DA021F">
        <w:rPr>
          <w:rFonts w:ascii="Arial" w:hAnsi="Arial" w:cs="Arial"/>
          <w:color w:val="000000" w:themeColor="text1"/>
        </w:rPr>
        <w:t>, which made Bob feel threatened and began to cause trouble for Bryan</w:t>
      </w:r>
      <w:r w:rsidR="006B02AD" w:rsidRPr="00DA021F">
        <w:rPr>
          <w:rFonts w:ascii="Arial" w:hAnsi="Arial" w:cs="Arial"/>
          <w:color w:val="000000" w:themeColor="text1"/>
        </w:rPr>
        <w:t>,</w:t>
      </w:r>
      <w:r w:rsidRPr="00DA021F">
        <w:rPr>
          <w:rFonts w:ascii="Arial" w:hAnsi="Arial" w:cs="Arial"/>
          <w:color w:val="000000" w:themeColor="text1"/>
        </w:rPr>
        <w:t xml:space="preserve"> </w:t>
      </w:r>
      <w:r w:rsidR="006B02AD" w:rsidRPr="00DA021F">
        <w:rPr>
          <w:rFonts w:ascii="Arial" w:hAnsi="Arial" w:cs="Arial"/>
          <w:color w:val="000000" w:themeColor="text1"/>
        </w:rPr>
        <w:t>such as</w:t>
      </w:r>
      <w:r w:rsidRPr="00DA021F">
        <w:rPr>
          <w:rFonts w:ascii="Arial" w:hAnsi="Arial" w:cs="Arial"/>
          <w:color w:val="000000" w:themeColor="text1"/>
        </w:rPr>
        <w:t xml:space="preserve"> by pulling </w:t>
      </w:r>
      <w:r w:rsidR="00361E62" w:rsidRPr="00DA021F">
        <w:rPr>
          <w:rFonts w:ascii="Arial" w:hAnsi="Arial" w:cs="Arial"/>
          <w:color w:val="000000" w:themeColor="text1"/>
        </w:rPr>
        <w:t xml:space="preserve">his </w:t>
      </w:r>
      <w:r w:rsidRPr="00DA021F">
        <w:rPr>
          <w:rFonts w:ascii="Arial" w:hAnsi="Arial" w:cs="Arial"/>
          <w:color w:val="000000" w:themeColor="text1"/>
        </w:rPr>
        <w:t xml:space="preserve">bonus: </w:t>
      </w:r>
    </w:p>
    <w:p w14:paraId="15A3C170" w14:textId="77777777" w:rsidR="00076D46" w:rsidRPr="00DA021F" w:rsidRDefault="00076D46" w:rsidP="00810F7E">
      <w:pPr>
        <w:spacing w:line="480" w:lineRule="auto"/>
        <w:ind w:right="-46"/>
        <w:jc w:val="both"/>
        <w:rPr>
          <w:rFonts w:ascii="Arial" w:hAnsi="Arial" w:cs="Arial"/>
          <w:color w:val="000000" w:themeColor="text1"/>
        </w:rPr>
      </w:pPr>
    </w:p>
    <w:p w14:paraId="4640999D" w14:textId="0120A4C3" w:rsidR="00076D46" w:rsidRPr="00DA021F" w:rsidRDefault="00076D46">
      <w:pPr>
        <w:spacing w:line="480" w:lineRule="auto"/>
        <w:ind w:left="567" w:right="521"/>
        <w:jc w:val="both"/>
        <w:rPr>
          <w:rFonts w:ascii="Arial" w:hAnsi="Arial" w:cs="Arial"/>
          <w:color w:val="000000" w:themeColor="text1"/>
        </w:rPr>
      </w:pPr>
      <w:r w:rsidRPr="00DA021F">
        <w:rPr>
          <w:rFonts w:ascii="Arial" w:hAnsi="Arial" w:cs="Arial"/>
          <w:color w:val="000000" w:themeColor="text1"/>
        </w:rPr>
        <w:t>A couple of the times his boss was just coming to me and wanting to speak to me, so I was just speaking…</w:t>
      </w:r>
      <w:r w:rsidR="00361E62" w:rsidRPr="00DA021F">
        <w:rPr>
          <w:rFonts w:ascii="Arial" w:hAnsi="Arial" w:cs="Arial"/>
          <w:color w:val="000000" w:themeColor="text1"/>
        </w:rPr>
        <w:t xml:space="preserve"> </w:t>
      </w:r>
      <w:r w:rsidRPr="00DA021F">
        <w:rPr>
          <w:rFonts w:ascii="Arial" w:hAnsi="Arial" w:cs="Arial"/>
          <w:color w:val="000000" w:themeColor="text1"/>
        </w:rPr>
        <w:t xml:space="preserve">I think in that </w:t>
      </w:r>
      <w:proofErr w:type="gramStart"/>
      <w:r w:rsidRPr="00DA021F">
        <w:rPr>
          <w:rFonts w:ascii="Arial" w:hAnsi="Arial" w:cs="Arial"/>
          <w:color w:val="000000" w:themeColor="text1"/>
        </w:rPr>
        <w:t>particular scenario</w:t>
      </w:r>
      <w:proofErr w:type="gramEnd"/>
      <w:r w:rsidRPr="00DA021F">
        <w:rPr>
          <w:rFonts w:ascii="Arial" w:hAnsi="Arial" w:cs="Arial"/>
          <w:color w:val="000000" w:themeColor="text1"/>
        </w:rPr>
        <w:t xml:space="preserve"> I think I was a bit of a threat to my manager in that situation. And so, he had said: “Right, well Bryan’s not reaching his targets and he’s not getting his </w:t>
      </w:r>
      <w:proofErr w:type="gramStart"/>
      <w:r w:rsidRPr="00DA021F">
        <w:rPr>
          <w:rFonts w:ascii="Arial" w:hAnsi="Arial" w:cs="Arial"/>
          <w:color w:val="000000" w:themeColor="text1"/>
        </w:rPr>
        <w:t>bonus”…</w:t>
      </w:r>
      <w:proofErr w:type="gramEnd"/>
      <w:r w:rsidRPr="00DA021F">
        <w:rPr>
          <w:rFonts w:ascii="Arial" w:hAnsi="Arial" w:cs="Arial"/>
          <w:color w:val="000000" w:themeColor="text1"/>
        </w:rPr>
        <w:t xml:space="preserve"> Because he had publicly said these things about me, I just felt, well I don’t want to be bullied by him. (Bryan, employee)</w:t>
      </w:r>
    </w:p>
    <w:p w14:paraId="3751F128" w14:textId="77777777" w:rsidR="00076D46" w:rsidRPr="00DA021F" w:rsidRDefault="00076D46" w:rsidP="00810F7E">
      <w:pPr>
        <w:spacing w:line="480" w:lineRule="auto"/>
        <w:ind w:right="-46"/>
        <w:jc w:val="both"/>
        <w:rPr>
          <w:rFonts w:ascii="Arial" w:hAnsi="Arial" w:cs="Arial"/>
          <w:color w:val="000000" w:themeColor="text1"/>
        </w:rPr>
      </w:pPr>
    </w:p>
    <w:p w14:paraId="5D9D4C31" w14:textId="42DFF5DE" w:rsidR="00076D46" w:rsidRPr="00DA021F" w:rsidRDefault="00076D46" w:rsidP="00810F7E">
      <w:pPr>
        <w:spacing w:line="480" w:lineRule="auto"/>
        <w:ind w:right="-46"/>
        <w:jc w:val="both"/>
        <w:rPr>
          <w:rFonts w:ascii="Arial" w:hAnsi="Arial" w:cs="Arial"/>
          <w:color w:val="000000" w:themeColor="text1"/>
        </w:rPr>
      </w:pPr>
      <w:r w:rsidRPr="00DA021F">
        <w:rPr>
          <w:rFonts w:ascii="Arial" w:hAnsi="Arial" w:cs="Arial"/>
          <w:color w:val="000000" w:themeColor="text1"/>
        </w:rPr>
        <w:t xml:space="preserve">Bryan felt </w:t>
      </w:r>
      <w:r w:rsidR="00347B45" w:rsidRPr="00DA021F">
        <w:rPr>
          <w:rFonts w:ascii="Arial" w:hAnsi="Arial" w:cs="Arial"/>
          <w:color w:val="000000" w:themeColor="text1"/>
        </w:rPr>
        <w:t xml:space="preserve">it was </w:t>
      </w:r>
      <w:r w:rsidRPr="00DA021F">
        <w:rPr>
          <w:rFonts w:ascii="Arial" w:hAnsi="Arial" w:cs="Arial"/>
          <w:color w:val="000000" w:themeColor="text1"/>
        </w:rPr>
        <w:t xml:space="preserve">hard to accept his manager Bob’s behaviour. He said he did nothing wrong, but Bob just “suddenly put me down”, so he felt </w:t>
      </w:r>
      <w:r w:rsidR="000D21EA" w:rsidRPr="00DA021F">
        <w:rPr>
          <w:rFonts w:ascii="Arial" w:hAnsi="Arial" w:cs="Arial"/>
          <w:color w:val="000000" w:themeColor="text1"/>
        </w:rPr>
        <w:t xml:space="preserve">that it was </w:t>
      </w:r>
      <w:r w:rsidRPr="00DA021F">
        <w:rPr>
          <w:rFonts w:ascii="Arial" w:hAnsi="Arial" w:cs="Arial"/>
          <w:color w:val="000000" w:themeColor="text1"/>
        </w:rPr>
        <w:t xml:space="preserve">unfair, and </w:t>
      </w:r>
      <w:r w:rsidR="000D21EA" w:rsidRPr="00DA021F">
        <w:rPr>
          <w:rFonts w:ascii="Arial" w:hAnsi="Arial" w:cs="Arial"/>
          <w:color w:val="000000" w:themeColor="text1"/>
        </w:rPr>
        <w:t xml:space="preserve">that he was </w:t>
      </w:r>
      <w:r w:rsidR="00DF1BCF" w:rsidRPr="00DA021F">
        <w:rPr>
          <w:rFonts w:ascii="Arial" w:hAnsi="Arial" w:cs="Arial"/>
          <w:color w:val="000000" w:themeColor="text1"/>
        </w:rPr>
        <w:t xml:space="preserve">almost </w:t>
      </w:r>
      <w:r w:rsidRPr="00DA021F">
        <w:rPr>
          <w:rFonts w:ascii="Arial" w:hAnsi="Arial" w:cs="Arial"/>
          <w:color w:val="000000" w:themeColor="text1"/>
        </w:rPr>
        <w:t xml:space="preserve">“bullied” by Bob. Bryan described this as a “real conflict” for him, and words like “threat” and “bullied” suggested </w:t>
      </w:r>
      <w:r w:rsidR="00AB4F7A" w:rsidRPr="00DA021F">
        <w:rPr>
          <w:rFonts w:ascii="Arial" w:hAnsi="Arial" w:cs="Arial"/>
          <w:color w:val="000000" w:themeColor="text1"/>
        </w:rPr>
        <w:t xml:space="preserve">that </w:t>
      </w:r>
      <w:r w:rsidRPr="00DA021F">
        <w:rPr>
          <w:rFonts w:ascii="Arial" w:hAnsi="Arial" w:cs="Arial"/>
          <w:color w:val="000000" w:themeColor="text1"/>
        </w:rPr>
        <w:t xml:space="preserve">the intensity of Bryan’s negative feelings was </w:t>
      </w:r>
      <w:r w:rsidRPr="00DA021F">
        <w:rPr>
          <w:rFonts w:ascii="Arial" w:hAnsi="Arial" w:cs="Arial"/>
          <w:color w:val="000000" w:themeColor="text1"/>
        </w:rPr>
        <w:lastRenderedPageBreak/>
        <w:t xml:space="preserve">strong. In fact, data suggested that the words participants used to describe the conflict often directly reflected </w:t>
      </w:r>
      <w:r w:rsidR="00AB4F7A" w:rsidRPr="00DA021F">
        <w:rPr>
          <w:rFonts w:ascii="Arial" w:hAnsi="Arial" w:cs="Arial"/>
          <w:color w:val="000000" w:themeColor="text1"/>
        </w:rPr>
        <w:t>their</w:t>
      </w:r>
      <w:r w:rsidRPr="00DA021F">
        <w:rPr>
          <w:rFonts w:ascii="Arial" w:hAnsi="Arial" w:cs="Arial"/>
          <w:color w:val="000000" w:themeColor="text1"/>
        </w:rPr>
        <w:t xml:space="preserve"> negative feelings. </w:t>
      </w:r>
      <w:r w:rsidR="00AB4F7A" w:rsidRPr="00DA021F">
        <w:rPr>
          <w:rFonts w:ascii="Arial" w:hAnsi="Arial" w:cs="Arial"/>
          <w:color w:val="000000" w:themeColor="text1"/>
        </w:rPr>
        <w:t>For example, participants</w:t>
      </w:r>
      <w:r w:rsidRPr="00DA021F">
        <w:rPr>
          <w:rFonts w:ascii="Arial" w:hAnsi="Arial" w:cs="Arial"/>
          <w:color w:val="000000" w:themeColor="text1"/>
        </w:rPr>
        <w:t xml:space="preserve"> commented on other employees’ behaviour or thoughts as “annoying”, “crazy”, “problematic” and “unacceptable”, so they felt “unhappy”, “dissatisfied”, “angry”, and so on. These descriptions were emotional and filled with negative feelings such as blaming, showing that </w:t>
      </w:r>
      <w:r w:rsidR="00AB4F7A" w:rsidRPr="00DA021F">
        <w:rPr>
          <w:rFonts w:ascii="Arial" w:hAnsi="Arial" w:cs="Arial"/>
          <w:color w:val="000000" w:themeColor="text1"/>
        </w:rPr>
        <w:t>the conflict was</w:t>
      </w:r>
      <w:r w:rsidRPr="00DA021F">
        <w:rPr>
          <w:rFonts w:ascii="Arial" w:hAnsi="Arial" w:cs="Arial"/>
          <w:color w:val="000000" w:themeColor="text1"/>
        </w:rPr>
        <w:t xml:space="preserve"> relationship</w:t>
      </w:r>
      <w:r w:rsidR="00AB4F7A" w:rsidRPr="00DA021F">
        <w:rPr>
          <w:rFonts w:ascii="Arial" w:hAnsi="Arial" w:cs="Arial"/>
          <w:color w:val="000000" w:themeColor="text1"/>
        </w:rPr>
        <w:t xml:space="preserve"> based</w:t>
      </w:r>
      <w:r w:rsidRPr="00DA021F">
        <w:rPr>
          <w:rFonts w:ascii="Arial" w:hAnsi="Arial" w:cs="Arial"/>
          <w:color w:val="000000" w:themeColor="text1"/>
        </w:rPr>
        <w:t>. However, it was not always easy to tell whether the content of conflict was related to task or emotions</w:t>
      </w:r>
      <w:r w:rsidR="00AB4F7A" w:rsidRPr="00DA021F">
        <w:rPr>
          <w:rFonts w:ascii="Arial" w:hAnsi="Arial" w:cs="Arial"/>
          <w:color w:val="000000" w:themeColor="text1"/>
        </w:rPr>
        <w:t>.</w:t>
      </w:r>
      <w:r w:rsidRPr="00DA021F">
        <w:rPr>
          <w:rFonts w:ascii="Arial" w:hAnsi="Arial" w:cs="Arial"/>
          <w:color w:val="000000" w:themeColor="text1"/>
        </w:rPr>
        <w:t xml:space="preserve"> </w:t>
      </w:r>
      <w:r w:rsidR="00AB4F7A" w:rsidRPr="00DA021F">
        <w:rPr>
          <w:rFonts w:ascii="Arial" w:hAnsi="Arial" w:cs="Arial"/>
          <w:color w:val="000000" w:themeColor="text1"/>
        </w:rPr>
        <w:t>D</w:t>
      </w:r>
      <w:r w:rsidRPr="00DA021F">
        <w:rPr>
          <w:rFonts w:ascii="Arial" w:hAnsi="Arial" w:cs="Arial"/>
          <w:color w:val="000000" w:themeColor="text1"/>
        </w:rPr>
        <w:t xml:space="preserve">ata revealed that participants’ experiences often were a mix of the two, as discussed below. </w:t>
      </w:r>
    </w:p>
    <w:p w14:paraId="7680EAA2" w14:textId="77777777" w:rsidR="00076D46" w:rsidRPr="00DA021F" w:rsidRDefault="00076D46" w:rsidP="00810F7E">
      <w:pPr>
        <w:spacing w:line="480" w:lineRule="auto"/>
        <w:ind w:right="-46"/>
        <w:jc w:val="both"/>
        <w:rPr>
          <w:rFonts w:ascii="Arial" w:eastAsia="Arial" w:hAnsi="Arial" w:cs="Arial"/>
          <w:color w:val="000000" w:themeColor="text1"/>
        </w:rPr>
      </w:pPr>
    </w:p>
    <w:p w14:paraId="4AB64C33" w14:textId="77777777" w:rsidR="00076D46" w:rsidRPr="00DA021F" w:rsidRDefault="00076D46" w:rsidP="00BC1E65">
      <w:pPr>
        <w:pStyle w:val="ListParagraph"/>
        <w:numPr>
          <w:ilvl w:val="2"/>
          <w:numId w:val="22"/>
        </w:numPr>
        <w:spacing w:line="480" w:lineRule="auto"/>
        <w:ind w:right="-46"/>
        <w:jc w:val="both"/>
        <w:rPr>
          <w:rFonts w:ascii="Arial" w:hAnsi="Arial" w:cs="Arial"/>
          <w:color w:val="000000" w:themeColor="text1"/>
        </w:rPr>
      </w:pPr>
      <w:r w:rsidRPr="00DA021F">
        <w:rPr>
          <w:rFonts w:ascii="Arial" w:hAnsi="Arial" w:cs="Arial"/>
          <w:color w:val="000000" w:themeColor="text1"/>
        </w:rPr>
        <w:t>Conflict escalation</w:t>
      </w:r>
    </w:p>
    <w:p w14:paraId="4E962A67" w14:textId="12C0D7BE" w:rsidR="00076D46" w:rsidRPr="00DA021F" w:rsidRDefault="00076D46" w:rsidP="00810F7E">
      <w:pPr>
        <w:spacing w:line="480" w:lineRule="auto"/>
        <w:jc w:val="both"/>
        <w:rPr>
          <w:rFonts w:ascii="Arial" w:eastAsia="Arial" w:hAnsi="Arial" w:cs="Arial"/>
          <w:color w:val="000000" w:themeColor="text1"/>
        </w:rPr>
      </w:pPr>
      <w:r w:rsidRPr="00DA021F">
        <w:rPr>
          <w:rFonts w:ascii="Arial" w:hAnsi="Arial" w:cs="Arial"/>
          <w:color w:val="000000" w:themeColor="text1"/>
        </w:rPr>
        <w:t>Data demonstrated that sometime</w:t>
      </w:r>
      <w:r w:rsidR="00BF6218" w:rsidRPr="00DA021F">
        <w:rPr>
          <w:rFonts w:ascii="Arial" w:hAnsi="Arial" w:cs="Arial"/>
          <w:color w:val="000000" w:themeColor="text1"/>
        </w:rPr>
        <w:t>s</w:t>
      </w:r>
      <w:r w:rsidRPr="00DA021F">
        <w:rPr>
          <w:rFonts w:ascii="Arial" w:hAnsi="Arial" w:cs="Arial"/>
          <w:color w:val="000000" w:themeColor="text1"/>
        </w:rPr>
        <w:t xml:space="preserve"> conflicts could not be simply classified into</w:t>
      </w:r>
      <w:r w:rsidRPr="00DA021F">
        <w:rPr>
          <w:rFonts w:ascii="Arial" w:eastAsia="Arial" w:hAnsi="Arial" w:cs="Arial"/>
          <w:color w:val="000000" w:themeColor="text1"/>
        </w:rPr>
        <w:t xml:space="preserve"> task-related, or relationship-related. This was because </w:t>
      </w:r>
      <w:r w:rsidR="00C83EEB" w:rsidRPr="00DA021F">
        <w:rPr>
          <w:rFonts w:ascii="Arial" w:eastAsia="Arial" w:hAnsi="Arial" w:cs="Arial"/>
          <w:color w:val="000000" w:themeColor="text1"/>
        </w:rPr>
        <w:t>task</w:t>
      </w:r>
      <w:r w:rsidR="003C1B1D" w:rsidRPr="00DA021F">
        <w:rPr>
          <w:rFonts w:ascii="Arial" w:eastAsia="Arial" w:hAnsi="Arial" w:cs="Arial"/>
          <w:color w:val="000000" w:themeColor="text1"/>
        </w:rPr>
        <w:t xml:space="preserve"> </w:t>
      </w:r>
      <w:r w:rsidR="00C83EEB" w:rsidRPr="00DA021F">
        <w:rPr>
          <w:rFonts w:ascii="Arial" w:eastAsia="Arial" w:hAnsi="Arial" w:cs="Arial"/>
          <w:color w:val="000000" w:themeColor="text1"/>
        </w:rPr>
        <w:t xml:space="preserve">and work-related problems often became overly and overtly personal as conflict </w:t>
      </w:r>
      <w:proofErr w:type="gramStart"/>
      <w:r w:rsidR="00C83EEB" w:rsidRPr="00DA021F">
        <w:rPr>
          <w:rFonts w:ascii="Arial" w:eastAsia="Arial" w:hAnsi="Arial" w:cs="Arial"/>
          <w:color w:val="000000" w:themeColor="text1"/>
        </w:rPr>
        <w:t>developed, and</w:t>
      </w:r>
      <w:proofErr w:type="gramEnd"/>
      <w:r w:rsidR="00C83EEB" w:rsidRPr="00DA021F">
        <w:rPr>
          <w:rFonts w:ascii="Arial" w:eastAsia="Arial" w:hAnsi="Arial" w:cs="Arial"/>
          <w:color w:val="000000" w:themeColor="text1"/>
        </w:rPr>
        <w:t xml:space="preserve"> escalated to </w:t>
      </w:r>
      <w:r w:rsidRPr="00DA021F">
        <w:rPr>
          <w:rFonts w:ascii="Arial" w:eastAsia="Arial" w:hAnsi="Arial" w:cs="Arial"/>
          <w:color w:val="000000" w:themeColor="text1"/>
        </w:rPr>
        <w:t>relationship-based conflict</w:t>
      </w:r>
      <w:r w:rsidR="00C83EEB" w:rsidRPr="00DA021F">
        <w:rPr>
          <w:rFonts w:ascii="Arial" w:eastAsia="Arial" w:hAnsi="Arial" w:cs="Arial"/>
          <w:color w:val="000000" w:themeColor="text1"/>
        </w:rPr>
        <w:t>.</w:t>
      </w:r>
      <w:r w:rsidRPr="00DA021F">
        <w:rPr>
          <w:rFonts w:ascii="Arial" w:eastAsia="Arial" w:hAnsi="Arial" w:cs="Arial"/>
          <w:color w:val="000000" w:themeColor="text1"/>
        </w:rPr>
        <w:t xml:space="preserve"> Specifically, </w:t>
      </w:r>
      <w:r w:rsidRPr="00DA021F">
        <w:rPr>
          <w:rFonts w:ascii="Arial" w:hAnsi="Arial" w:cs="Arial"/>
          <w:color w:val="000000" w:themeColor="text1"/>
        </w:rPr>
        <w:t xml:space="preserve">participants might focus on the tasks in the beginning, but as they interacted, </w:t>
      </w:r>
      <w:r w:rsidRPr="00DA021F">
        <w:rPr>
          <w:rFonts w:ascii="Arial" w:eastAsia="Arial" w:hAnsi="Arial" w:cs="Arial"/>
          <w:color w:val="000000" w:themeColor="text1"/>
        </w:rPr>
        <w:t xml:space="preserve">they might disagree with other employees’ practices, behaviours, or thoughts, which then led to personal judgements and negative feelings such as anger and impatience, so participants had to deal with both tasks and negative emotions. This situation was especially reported by Chinese participants, who </w:t>
      </w:r>
      <w:r w:rsidRPr="00DA021F">
        <w:rPr>
          <w:rFonts w:ascii="Arial" w:hAnsi="Arial" w:cs="Arial"/>
          <w:color w:val="000000" w:themeColor="text1"/>
        </w:rPr>
        <w:t xml:space="preserve">mainly described two contexts where their negative emotions might manifest or increase. One of the situations was a lack of proper response. Participants might intend to resolve the problem, but they received no proper response, or even no response at all from the other party, so they became emotional against the other party. This was true in the case of Wu. She said that her department often needed to collaborate with </w:t>
      </w:r>
      <w:r w:rsidR="004F38F7" w:rsidRPr="00DA021F">
        <w:rPr>
          <w:rFonts w:ascii="Arial" w:hAnsi="Arial" w:cs="Arial"/>
          <w:color w:val="000000" w:themeColor="text1"/>
        </w:rPr>
        <w:t>another</w:t>
      </w:r>
      <w:r w:rsidRPr="00DA021F">
        <w:rPr>
          <w:rFonts w:ascii="Arial" w:hAnsi="Arial" w:cs="Arial"/>
          <w:color w:val="000000" w:themeColor="text1"/>
        </w:rPr>
        <w:t xml:space="preserve"> department, and she used to have a Chinese </w:t>
      </w:r>
      <w:r w:rsidR="00C83EEB" w:rsidRPr="00DA021F">
        <w:rPr>
          <w:rFonts w:ascii="Arial" w:hAnsi="Arial" w:cs="Arial"/>
          <w:color w:val="000000" w:themeColor="text1"/>
        </w:rPr>
        <w:t>assistant</w:t>
      </w:r>
      <w:r w:rsidRPr="00DA021F">
        <w:rPr>
          <w:rFonts w:ascii="Arial" w:hAnsi="Arial" w:cs="Arial"/>
          <w:color w:val="000000" w:themeColor="text1"/>
        </w:rPr>
        <w:t xml:space="preserve"> who would share department related information to employees in other departments. Wu believed such information </w:t>
      </w:r>
      <w:r w:rsidRPr="00DA021F">
        <w:rPr>
          <w:rFonts w:ascii="Arial" w:hAnsi="Arial" w:cs="Arial"/>
          <w:color w:val="000000" w:themeColor="text1"/>
        </w:rPr>
        <w:lastRenderedPageBreak/>
        <w:t xml:space="preserve">should be strictly confidential, while she felt her </w:t>
      </w:r>
      <w:r w:rsidR="00C83EEB" w:rsidRPr="00DA021F">
        <w:rPr>
          <w:rFonts w:ascii="Arial" w:hAnsi="Arial" w:cs="Arial"/>
          <w:color w:val="000000" w:themeColor="text1"/>
        </w:rPr>
        <w:t>assistant</w:t>
      </w:r>
      <w:r w:rsidRPr="00DA021F">
        <w:rPr>
          <w:rFonts w:ascii="Arial" w:hAnsi="Arial" w:cs="Arial"/>
          <w:color w:val="000000" w:themeColor="text1"/>
        </w:rPr>
        <w:t xml:space="preserve"> did not. She then explained her thoughts to her subordinate, but she said she received no feedback and gradually became “disturbed”:  </w:t>
      </w:r>
    </w:p>
    <w:p w14:paraId="71E57E24" w14:textId="77777777" w:rsidR="00076D46" w:rsidRPr="00DA021F" w:rsidRDefault="00076D46" w:rsidP="00810F7E">
      <w:pPr>
        <w:spacing w:line="480" w:lineRule="auto"/>
        <w:jc w:val="both"/>
        <w:rPr>
          <w:rFonts w:ascii="Arial" w:hAnsi="Arial" w:cs="Arial"/>
          <w:color w:val="000000" w:themeColor="text1"/>
        </w:rPr>
      </w:pPr>
    </w:p>
    <w:p w14:paraId="0C252B49" w14:textId="5681D349" w:rsidR="00076D46" w:rsidRPr="00DA021F" w:rsidRDefault="00076D46" w:rsidP="00810F7E">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It was like a stone dropped into the </w:t>
      </w:r>
      <w:proofErr w:type="gramStart"/>
      <w:r w:rsidRPr="00DA021F">
        <w:rPr>
          <w:rFonts w:ascii="Arial" w:hAnsi="Arial" w:cs="Arial"/>
          <w:color w:val="000000" w:themeColor="text1"/>
        </w:rPr>
        <w:t>sea,</w:t>
      </w:r>
      <w:proofErr w:type="gramEnd"/>
      <w:r w:rsidRPr="00DA021F">
        <w:rPr>
          <w:rFonts w:ascii="Arial" w:hAnsi="Arial" w:cs="Arial"/>
          <w:color w:val="000000" w:themeColor="text1"/>
        </w:rPr>
        <w:t xml:space="preserve"> you received no feedback from her…</w:t>
      </w:r>
      <w:r w:rsidR="00361E62" w:rsidRPr="00DA021F">
        <w:rPr>
          <w:rFonts w:ascii="Arial" w:hAnsi="Arial" w:cs="Arial"/>
          <w:color w:val="000000" w:themeColor="text1"/>
        </w:rPr>
        <w:t xml:space="preserve"> </w:t>
      </w:r>
      <w:r w:rsidRPr="00DA021F">
        <w:rPr>
          <w:rFonts w:ascii="Arial" w:hAnsi="Arial" w:cs="Arial"/>
          <w:color w:val="000000" w:themeColor="text1"/>
        </w:rPr>
        <w:t>I did not know whether she understood why I explained this to her, because there was no feedback. Good or bad, her thoughts, no feedback at all, so I did not even know if she understood me…</w:t>
      </w:r>
      <w:r w:rsidR="00361E62" w:rsidRPr="00DA021F">
        <w:rPr>
          <w:rFonts w:ascii="Arial" w:hAnsi="Arial" w:cs="Arial"/>
          <w:color w:val="000000" w:themeColor="text1"/>
        </w:rPr>
        <w:t xml:space="preserve"> </w:t>
      </w:r>
      <w:r w:rsidRPr="00DA021F">
        <w:rPr>
          <w:rFonts w:ascii="Arial" w:hAnsi="Arial" w:cs="Arial"/>
          <w:color w:val="000000" w:themeColor="text1"/>
        </w:rPr>
        <w:t>It was disturbing (Wu, senior manager)</w:t>
      </w:r>
    </w:p>
    <w:p w14:paraId="08FA3AE8" w14:textId="77777777" w:rsidR="00076D46" w:rsidRPr="00DA021F" w:rsidRDefault="00076D46" w:rsidP="00810F7E">
      <w:pPr>
        <w:spacing w:line="480" w:lineRule="auto"/>
        <w:jc w:val="both"/>
        <w:rPr>
          <w:rFonts w:ascii="Arial" w:hAnsi="Arial" w:cs="Arial"/>
          <w:color w:val="000000" w:themeColor="text1"/>
        </w:rPr>
      </w:pPr>
    </w:p>
    <w:p w14:paraId="02B29048" w14:textId="2010A0AA" w:rsidR="00076D46" w:rsidRPr="00DA021F" w:rsidRDefault="00076D46" w:rsidP="00810F7E">
      <w:pPr>
        <w:spacing w:line="480" w:lineRule="auto"/>
        <w:ind w:right="-46"/>
        <w:jc w:val="both"/>
        <w:rPr>
          <w:rFonts w:ascii="Arial" w:hAnsi="Arial" w:cs="Arial"/>
          <w:color w:val="000000" w:themeColor="text1"/>
        </w:rPr>
      </w:pPr>
      <w:r w:rsidRPr="00DA021F">
        <w:rPr>
          <w:rFonts w:ascii="Arial" w:hAnsi="Arial" w:cs="Arial"/>
          <w:color w:val="000000" w:themeColor="text1"/>
        </w:rPr>
        <w:t>Wu’s focus gradually shifted away from tasks</w:t>
      </w:r>
      <w:r w:rsidR="00C83EEB" w:rsidRPr="00DA021F">
        <w:rPr>
          <w:rFonts w:ascii="Arial" w:hAnsi="Arial" w:cs="Arial"/>
          <w:color w:val="000000" w:themeColor="text1"/>
        </w:rPr>
        <w:t xml:space="preserve"> to her emotions</w:t>
      </w:r>
      <w:r w:rsidRPr="00DA021F">
        <w:rPr>
          <w:rFonts w:ascii="Arial" w:hAnsi="Arial" w:cs="Arial"/>
          <w:color w:val="000000" w:themeColor="text1"/>
        </w:rPr>
        <w:t xml:space="preserve">. In the beginning, Wu actively reached out and “explained” to her </w:t>
      </w:r>
      <w:r w:rsidR="00C83EEB" w:rsidRPr="00DA021F">
        <w:rPr>
          <w:rFonts w:ascii="Arial" w:hAnsi="Arial" w:cs="Arial"/>
          <w:color w:val="000000" w:themeColor="text1"/>
        </w:rPr>
        <w:t>assistant about how to handle sensitive information</w:t>
      </w:r>
      <w:r w:rsidRPr="00DA021F">
        <w:rPr>
          <w:rFonts w:ascii="Arial" w:hAnsi="Arial" w:cs="Arial"/>
          <w:color w:val="000000" w:themeColor="text1"/>
        </w:rPr>
        <w:t xml:space="preserve">. This showed Wu </w:t>
      </w:r>
      <w:r w:rsidR="001960BF" w:rsidRPr="00DA021F">
        <w:rPr>
          <w:rFonts w:ascii="Arial" w:hAnsi="Arial" w:cs="Arial"/>
          <w:color w:val="000000" w:themeColor="text1"/>
        </w:rPr>
        <w:t xml:space="preserve">was </w:t>
      </w:r>
      <w:r w:rsidRPr="00DA021F">
        <w:rPr>
          <w:rFonts w:ascii="Arial" w:hAnsi="Arial" w:cs="Arial"/>
          <w:color w:val="000000" w:themeColor="text1"/>
        </w:rPr>
        <w:t xml:space="preserve">still focused on </w:t>
      </w:r>
      <w:r w:rsidR="00C83EEB" w:rsidRPr="00DA021F">
        <w:rPr>
          <w:rFonts w:ascii="Arial" w:hAnsi="Arial" w:cs="Arial"/>
          <w:color w:val="000000" w:themeColor="text1"/>
        </w:rPr>
        <w:t>resolving the disagreement</w:t>
      </w:r>
      <w:r w:rsidRPr="00DA021F">
        <w:rPr>
          <w:rFonts w:ascii="Arial" w:hAnsi="Arial" w:cs="Arial"/>
          <w:color w:val="000000" w:themeColor="text1"/>
        </w:rPr>
        <w:t xml:space="preserve"> at this stage, so the conflict was still task related. However, as her subordinate did not give </w:t>
      </w:r>
      <w:r w:rsidR="001960BF" w:rsidRPr="00DA021F">
        <w:rPr>
          <w:rFonts w:ascii="Arial" w:hAnsi="Arial" w:cs="Arial"/>
          <w:color w:val="000000" w:themeColor="text1"/>
        </w:rPr>
        <w:t xml:space="preserve">her a </w:t>
      </w:r>
      <w:r w:rsidRPr="00DA021F">
        <w:rPr>
          <w:rFonts w:ascii="Arial" w:hAnsi="Arial" w:cs="Arial"/>
          <w:color w:val="000000" w:themeColor="text1"/>
        </w:rPr>
        <w:t xml:space="preserve">proper response, Wu’s emotions gradually increased. She added that her subordinate would only respond to her by simply saying “ok” and “yes” without making any actual changes (like stop sharing sensitive information), so she began to feel “disturbed”. Wu then had to deal with both the disagreement and her feelings. </w:t>
      </w:r>
    </w:p>
    <w:p w14:paraId="1755BDE6" w14:textId="5C5D7C58" w:rsidR="00076D46" w:rsidRPr="00DA021F" w:rsidRDefault="00076D46" w:rsidP="00810F7E">
      <w:pPr>
        <w:spacing w:line="480" w:lineRule="auto"/>
        <w:ind w:right="-45"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Data revealed another factor related to conflict escalation: </w:t>
      </w:r>
      <w:r w:rsidR="001960BF" w:rsidRPr="00DA021F">
        <w:rPr>
          <w:rFonts w:ascii="Arial" w:eastAsia="PingFang SC" w:hAnsi="Arial" w:cs="Arial"/>
          <w:color w:val="000000" w:themeColor="text1"/>
          <w:shd w:val="clear" w:color="auto" w:fill="FFFFFF"/>
        </w:rPr>
        <w:t xml:space="preserve">a </w:t>
      </w:r>
      <w:r w:rsidRPr="00DA021F">
        <w:rPr>
          <w:rFonts w:ascii="Arial" w:eastAsia="PingFang SC" w:hAnsi="Arial" w:cs="Arial"/>
          <w:color w:val="000000" w:themeColor="text1"/>
          <w:shd w:val="clear" w:color="auto" w:fill="FFFFFF"/>
        </w:rPr>
        <w:t>tight deadline or work schedules. Namely, participants might have task</w:t>
      </w:r>
      <w:r w:rsidR="00361E62"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 xml:space="preserve">disagreements in the beginning, but as time passed, and participants had to resolve disagreements quickly to meet task deadlines or to do other </w:t>
      </w:r>
      <w:r w:rsidR="000D1E98" w:rsidRPr="00DA021F">
        <w:rPr>
          <w:rFonts w:ascii="Arial" w:eastAsia="PingFang SC" w:hAnsi="Arial" w:cs="Arial"/>
          <w:color w:val="000000" w:themeColor="text1"/>
          <w:shd w:val="clear" w:color="auto" w:fill="FFFFFF"/>
        </w:rPr>
        <w:t>tasks</w:t>
      </w:r>
      <w:r w:rsidRPr="00DA021F">
        <w:rPr>
          <w:rFonts w:ascii="Arial" w:eastAsia="PingFang SC" w:hAnsi="Arial" w:cs="Arial"/>
          <w:color w:val="000000" w:themeColor="text1"/>
          <w:shd w:val="clear" w:color="auto" w:fill="FFFFFF"/>
        </w:rPr>
        <w:t>,</w:t>
      </w:r>
      <w:r w:rsidR="000D1E98" w:rsidRPr="00DA021F">
        <w:rPr>
          <w:rFonts w:ascii="Arial" w:eastAsia="PingFang SC" w:hAnsi="Arial" w:cs="Arial"/>
          <w:color w:val="000000" w:themeColor="text1"/>
          <w:shd w:val="clear" w:color="auto" w:fill="FFFFFF"/>
        </w:rPr>
        <w:t xml:space="preserve"> they felt increasingly pressured</w:t>
      </w:r>
      <w:r w:rsidRPr="00DA021F">
        <w:rPr>
          <w:rFonts w:ascii="Arial" w:eastAsia="PingFang SC" w:hAnsi="Arial" w:cs="Arial"/>
          <w:color w:val="000000" w:themeColor="text1"/>
          <w:shd w:val="clear" w:color="auto" w:fill="FFFFFF"/>
        </w:rPr>
        <w:t xml:space="preserve">. This was true in the conflict between Li who worked in the UK subsidiary and his colleagues in </w:t>
      </w:r>
      <w:r w:rsidR="001960BF" w:rsidRPr="00DA021F">
        <w:rPr>
          <w:rFonts w:ascii="Arial" w:eastAsia="PingFang SC" w:hAnsi="Arial" w:cs="Arial"/>
          <w:color w:val="000000" w:themeColor="text1"/>
          <w:shd w:val="clear" w:color="auto" w:fill="FFFFFF"/>
        </w:rPr>
        <w:t xml:space="preserve">the </w:t>
      </w:r>
      <w:r w:rsidRPr="00DA021F">
        <w:rPr>
          <w:rFonts w:ascii="Arial" w:eastAsia="PingFang SC" w:hAnsi="Arial" w:cs="Arial"/>
          <w:color w:val="000000" w:themeColor="text1"/>
          <w:shd w:val="clear" w:color="auto" w:fill="FFFFFF"/>
        </w:rPr>
        <w:t>China headquarter</w:t>
      </w:r>
      <w:r w:rsidR="001960BF"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He recalled that he once collaborated with his colleagues in China, and </w:t>
      </w:r>
      <w:r w:rsidRPr="00DA021F">
        <w:rPr>
          <w:rFonts w:ascii="Arial" w:eastAsia="PingFang SC" w:hAnsi="Arial" w:cs="Arial"/>
          <w:color w:val="000000" w:themeColor="text1"/>
          <w:shd w:val="clear" w:color="auto" w:fill="FFFFFF"/>
        </w:rPr>
        <w:lastRenderedPageBreak/>
        <w:t xml:space="preserve">both agreed that they should </w:t>
      </w:r>
      <w:r w:rsidR="000D1E98" w:rsidRPr="00DA021F">
        <w:rPr>
          <w:rFonts w:ascii="Arial" w:eastAsia="PingFang SC" w:hAnsi="Arial" w:cs="Arial"/>
          <w:color w:val="000000" w:themeColor="text1"/>
          <w:shd w:val="clear" w:color="auto" w:fill="FFFFFF"/>
        </w:rPr>
        <w:t>complete tasks</w:t>
      </w:r>
      <w:r w:rsidRPr="00DA021F">
        <w:rPr>
          <w:rFonts w:ascii="Arial" w:eastAsia="PingFang SC" w:hAnsi="Arial" w:cs="Arial"/>
          <w:color w:val="000000" w:themeColor="text1"/>
          <w:shd w:val="clear" w:color="auto" w:fill="FFFFFF"/>
        </w:rPr>
        <w:t xml:space="preserve"> on a certain day, but his colleagues did not provide Li </w:t>
      </w:r>
      <w:r w:rsidR="00F0339F" w:rsidRPr="00DA021F">
        <w:rPr>
          <w:rFonts w:ascii="Arial" w:eastAsia="PingFang SC" w:hAnsi="Arial" w:cs="Arial"/>
          <w:color w:val="000000" w:themeColor="text1"/>
          <w:shd w:val="clear" w:color="auto" w:fill="FFFFFF"/>
        </w:rPr>
        <w:t xml:space="preserve">with </w:t>
      </w:r>
      <w:r w:rsidRPr="00DA021F">
        <w:rPr>
          <w:rFonts w:ascii="Arial" w:eastAsia="PingFang SC" w:hAnsi="Arial" w:cs="Arial"/>
          <w:color w:val="000000" w:themeColor="text1"/>
          <w:shd w:val="clear" w:color="auto" w:fill="FFFFFF"/>
        </w:rPr>
        <w:t xml:space="preserve">the files he needed as they </w:t>
      </w:r>
      <w:r w:rsidR="00F0339F" w:rsidRPr="00DA021F">
        <w:rPr>
          <w:rFonts w:ascii="Arial" w:eastAsia="PingFang SC" w:hAnsi="Arial" w:cs="Arial"/>
          <w:color w:val="000000" w:themeColor="text1"/>
          <w:shd w:val="clear" w:color="auto" w:fill="FFFFFF"/>
        </w:rPr>
        <w:t xml:space="preserve">had </w:t>
      </w:r>
      <w:r w:rsidRPr="00DA021F">
        <w:rPr>
          <w:rFonts w:ascii="Arial" w:eastAsia="PingFang SC" w:hAnsi="Arial" w:cs="Arial"/>
          <w:color w:val="000000" w:themeColor="text1"/>
          <w:shd w:val="clear" w:color="auto" w:fill="FFFFFF"/>
        </w:rPr>
        <w:t>agreed:</w:t>
      </w:r>
    </w:p>
    <w:p w14:paraId="4F62ECAF" w14:textId="77777777" w:rsidR="00076D46" w:rsidRPr="00DA021F" w:rsidRDefault="00076D46" w:rsidP="00810F7E">
      <w:pPr>
        <w:spacing w:line="480" w:lineRule="auto"/>
        <w:jc w:val="both"/>
        <w:rPr>
          <w:rFonts w:ascii="Arial" w:eastAsia="Arial" w:hAnsi="Arial" w:cs="Arial"/>
          <w:color w:val="000000" w:themeColor="text1"/>
        </w:rPr>
      </w:pPr>
    </w:p>
    <w:p w14:paraId="211ED509" w14:textId="683EF492" w:rsidR="00076D46" w:rsidRPr="00DA021F" w:rsidRDefault="00076D46" w:rsidP="00810F7E">
      <w:pPr>
        <w:spacing w:line="480" w:lineRule="auto"/>
        <w:ind w:left="567" w:right="521"/>
        <w:jc w:val="both"/>
        <w:rPr>
          <w:rFonts w:ascii="Arial" w:eastAsia="Arial" w:hAnsi="Arial" w:cs="Arial"/>
          <w:color w:val="000000" w:themeColor="text1"/>
        </w:rPr>
      </w:pPr>
      <w:r w:rsidRPr="00DA021F">
        <w:rPr>
          <w:rFonts w:ascii="Arial" w:eastAsia="Arial" w:hAnsi="Arial" w:cs="Arial"/>
          <w:color w:val="000000" w:themeColor="text1"/>
        </w:rPr>
        <w:t xml:space="preserve">Us in the UK were very nervous. We just needed this picture, and </w:t>
      </w:r>
      <w:r w:rsidR="00361E62" w:rsidRPr="00DA021F">
        <w:rPr>
          <w:rFonts w:ascii="Arial" w:eastAsia="Arial" w:hAnsi="Arial" w:cs="Arial"/>
          <w:color w:val="000000" w:themeColor="text1"/>
        </w:rPr>
        <w:t xml:space="preserve">[to] </w:t>
      </w:r>
      <w:r w:rsidRPr="00DA021F">
        <w:rPr>
          <w:rFonts w:ascii="Arial" w:eastAsia="Arial" w:hAnsi="Arial" w:cs="Arial"/>
          <w:color w:val="000000" w:themeColor="text1"/>
        </w:rPr>
        <w:t xml:space="preserve">upload it to the company’s official website to finish the work… In the beginning, I sent an email every two, three days to them, asking: “How is the picture?” Then after two, three weeks, I became very </w:t>
      </w:r>
      <w:proofErr w:type="gramStart"/>
      <w:r w:rsidRPr="00DA021F">
        <w:rPr>
          <w:rFonts w:ascii="Arial" w:eastAsia="Arial" w:hAnsi="Arial" w:cs="Arial"/>
          <w:color w:val="000000" w:themeColor="text1"/>
        </w:rPr>
        <w:t>nervous</w:t>
      </w:r>
      <w:proofErr w:type="gramEnd"/>
      <w:r w:rsidRPr="00DA021F">
        <w:rPr>
          <w:rFonts w:ascii="Arial" w:eastAsia="Arial" w:hAnsi="Arial" w:cs="Arial"/>
          <w:color w:val="000000" w:themeColor="text1"/>
        </w:rPr>
        <w:t xml:space="preserve"> so I sent emails to them every day…</w:t>
      </w:r>
      <w:r w:rsidR="00361E62" w:rsidRPr="00DA021F">
        <w:rPr>
          <w:rFonts w:ascii="Arial" w:eastAsia="Arial" w:hAnsi="Arial" w:cs="Arial"/>
          <w:color w:val="000000" w:themeColor="text1"/>
        </w:rPr>
        <w:t xml:space="preserve"> </w:t>
      </w:r>
      <w:r w:rsidRPr="00DA021F">
        <w:rPr>
          <w:rFonts w:ascii="Arial" w:eastAsia="Arial" w:hAnsi="Arial" w:cs="Arial"/>
          <w:color w:val="000000" w:themeColor="text1"/>
        </w:rPr>
        <w:t>But (my words) changed from: “If you could kindly help to send this over, please” to: “Please assist us, we need it urgently”. (Li, employee)</w:t>
      </w:r>
    </w:p>
    <w:p w14:paraId="36DF7D7B" w14:textId="77777777" w:rsidR="00076D46" w:rsidRPr="00DA021F" w:rsidRDefault="00076D46" w:rsidP="00810F7E">
      <w:pPr>
        <w:spacing w:line="480" w:lineRule="auto"/>
        <w:jc w:val="both"/>
        <w:rPr>
          <w:rFonts w:ascii="Arial" w:eastAsia="Arial" w:hAnsi="Arial" w:cs="Arial"/>
          <w:color w:val="000000" w:themeColor="text1"/>
        </w:rPr>
      </w:pPr>
    </w:p>
    <w:p w14:paraId="36DDAEE7" w14:textId="63476C17" w:rsidR="00076D46" w:rsidRPr="00DA021F" w:rsidRDefault="00076D46">
      <w:pPr>
        <w:spacing w:line="480" w:lineRule="auto"/>
        <w:jc w:val="both"/>
        <w:rPr>
          <w:rFonts w:ascii="Arial" w:eastAsia="Arial" w:hAnsi="Arial" w:cs="Arial"/>
          <w:color w:val="000000" w:themeColor="text1"/>
        </w:rPr>
      </w:pPr>
      <w:r w:rsidRPr="00DA021F">
        <w:rPr>
          <w:rFonts w:ascii="Arial" w:eastAsia="Arial" w:hAnsi="Arial" w:cs="Arial"/>
          <w:color w:val="000000" w:themeColor="text1"/>
        </w:rPr>
        <w:t>Li became increasingly impatient</w:t>
      </w:r>
      <w:r w:rsidR="000D1E98" w:rsidRPr="00DA021F">
        <w:rPr>
          <w:rFonts w:ascii="Arial" w:eastAsia="Arial" w:hAnsi="Arial" w:cs="Arial"/>
          <w:color w:val="000000" w:themeColor="text1"/>
        </w:rPr>
        <w:t xml:space="preserve"> as time passed</w:t>
      </w:r>
      <w:r w:rsidRPr="00DA021F">
        <w:rPr>
          <w:rFonts w:ascii="Arial" w:eastAsia="Arial" w:hAnsi="Arial" w:cs="Arial"/>
          <w:color w:val="000000" w:themeColor="text1"/>
        </w:rPr>
        <w:t xml:space="preserve">. In the beginning, he only sent out emails every few days with polite expressions, meaning that he still mainly focused on the task without obvious negative feelings. Nonetheless, since he “urgently” </w:t>
      </w:r>
      <w:r w:rsidR="00563EB5" w:rsidRPr="00DA021F">
        <w:rPr>
          <w:rFonts w:ascii="Arial" w:eastAsia="Arial" w:hAnsi="Arial" w:cs="Arial"/>
          <w:color w:val="000000" w:themeColor="text1"/>
        </w:rPr>
        <w:t xml:space="preserve">needed </w:t>
      </w:r>
      <w:r w:rsidRPr="00DA021F">
        <w:rPr>
          <w:rFonts w:ascii="Arial" w:eastAsia="Arial" w:hAnsi="Arial" w:cs="Arial"/>
          <w:color w:val="000000" w:themeColor="text1"/>
        </w:rPr>
        <w:t xml:space="preserve">to get the file to finish the </w:t>
      </w:r>
      <w:proofErr w:type="gramStart"/>
      <w:r w:rsidRPr="00DA021F">
        <w:rPr>
          <w:rFonts w:ascii="Arial" w:eastAsia="Arial" w:hAnsi="Arial" w:cs="Arial"/>
          <w:color w:val="000000" w:themeColor="text1"/>
        </w:rPr>
        <w:t>task</w:t>
      </w:r>
      <w:proofErr w:type="gramEnd"/>
      <w:r w:rsidRPr="00DA021F">
        <w:rPr>
          <w:rFonts w:ascii="Arial" w:eastAsia="Arial" w:hAnsi="Arial" w:cs="Arial"/>
          <w:color w:val="000000" w:themeColor="text1"/>
        </w:rPr>
        <w:t xml:space="preserve"> but his colleagues failed to do so, Li increasingly felt “nervous” and “frustrated”. His emotional shifting was mostly evident in his behaviours</w:t>
      </w:r>
      <w:r w:rsidR="00361E62" w:rsidRPr="00DA021F">
        <w:rPr>
          <w:rFonts w:ascii="Arial" w:eastAsia="Arial" w:hAnsi="Arial" w:cs="Arial"/>
          <w:color w:val="000000" w:themeColor="text1"/>
        </w:rPr>
        <w:t>: h</w:t>
      </w:r>
      <w:r w:rsidRPr="00DA021F">
        <w:rPr>
          <w:rFonts w:ascii="Arial" w:eastAsia="Arial" w:hAnsi="Arial" w:cs="Arial"/>
          <w:color w:val="000000" w:themeColor="text1"/>
        </w:rPr>
        <w:t xml:space="preserve">e began to pressure his colleagues by sending emails every day, and his words and expressions were more direct and straight to </w:t>
      </w:r>
      <w:r w:rsidR="0099182E" w:rsidRPr="00DA021F">
        <w:rPr>
          <w:rFonts w:ascii="Arial" w:eastAsia="Arial" w:hAnsi="Arial" w:cs="Arial"/>
          <w:color w:val="000000" w:themeColor="text1"/>
        </w:rPr>
        <w:t xml:space="preserve">the </w:t>
      </w:r>
      <w:r w:rsidRPr="00DA021F">
        <w:rPr>
          <w:rFonts w:ascii="Arial" w:eastAsia="Arial" w:hAnsi="Arial" w:cs="Arial"/>
          <w:color w:val="000000" w:themeColor="text1"/>
        </w:rPr>
        <w:t xml:space="preserve">point than before, showing that he increasingly felt unhappy about his colleagues’ delay. </w:t>
      </w:r>
      <w:r w:rsidR="000D1E98" w:rsidRPr="00DA021F">
        <w:rPr>
          <w:rFonts w:ascii="Arial" w:eastAsia="Arial" w:hAnsi="Arial" w:cs="Arial"/>
          <w:color w:val="000000" w:themeColor="text1"/>
        </w:rPr>
        <w:t xml:space="preserve">Thus, conflict escalated. </w:t>
      </w:r>
    </w:p>
    <w:p w14:paraId="718B97E0" w14:textId="025F5EB2" w:rsidR="00076D46" w:rsidRPr="00DA021F" w:rsidRDefault="00076D46" w:rsidP="00810F7E">
      <w:pPr>
        <w:spacing w:line="480" w:lineRule="auto"/>
        <w:ind w:right="-45" w:firstLine="720"/>
        <w:jc w:val="both"/>
        <w:rPr>
          <w:rFonts w:ascii="Arial" w:eastAsia="Arial" w:hAnsi="Arial" w:cs="Arial"/>
          <w:color w:val="000000" w:themeColor="text1"/>
        </w:rPr>
      </w:pPr>
      <w:r w:rsidRPr="00DA021F">
        <w:rPr>
          <w:rFonts w:ascii="Arial" w:eastAsia="PingFang SC" w:hAnsi="Arial" w:cs="Arial"/>
          <w:color w:val="000000" w:themeColor="text1"/>
          <w:shd w:val="clear" w:color="auto" w:fill="FFFFFF"/>
        </w:rPr>
        <w:t>Overall, the above discussions indicat</w:t>
      </w:r>
      <w:r w:rsidR="00B51B4E" w:rsidRPr="00DA021F">
        <w:rPr>
          <w:rFonts w:ascii="Arial" w:eastAsia="PingFang SC" w:hAnsi="Arial" w:cs="Arial"/>
          <w:color w:val="000000" w:themeColor="text1"/>
          <w:shd w:val="clear" w:color="auto" w:fill="FFFFFF"/>
        </w:rPr>
        <w:t>e</w:t>
      </w:r>
      <w:r w:rsidRPr="00DA021F">
        <w:rPr>
          <w:rFonts w:ascii="Arial" w:eastAsia="PingFang SC" w:hAnsi="Arial" w:cs="Arial"/>
          <w:color w:val="000000" w:themeColor="text1"/>
          <w:shd w:val="clear" w:color="auto" w:fill="FFFFFF"/>
        </w:rPr>
        <w:t xml:space="preserve"> that </w:t>
      </w:r>
      <w:r w:rsidRPr="00DA021F">
        <w:rPr>
          <w:rFonts w:ascii="Arial" w:eastAsia="Arial" w:hAnsi="Arial" w:cs="Arial"/>
          <w:color w:val="000000" w:themeColor="text1"/>
        </w:rPr>
        <w:t>sometimes the types of conflict were often intertwined and inseparable. Relationship-based conflict often contained both emotion</w:t>
      </w:r>
      <w:r w:rsidR="00F23C3D" w:rsidRPr="00DA021F">
        <w:rPr>
          <w:rFonts w:ascii="Arial" w:eastAsia="Arial" w:hAnsi="Arial" w:cs="Arial"/>
          <w:color w:val="000000" w:themeColor="text1"/>
        </w:rPr>
        <w:t>s</w:t>
      </w:r>
      <w:r w:rsidRPr="00DA021F">
        <w:rPr>
          <w:rFonts w:ascii="Arial" w:eastAsia="Arial" w:hAnsi="Arial" w:cs="Arial"/>
          <w:color w:val="000000" w:themeColor="text1"/>
        </w:rPr>
        <w:t xml:space="preserve"> and task related aspects which participants had to deal with simultaneously, making it difficult to classify the types clearly</w:t>
      </w:r>
      <w:r w:rsidRPr="00DA021F">
        <w:rPr>
          <w:rFonts w:ascii="Arial" w:hAnsi="Arial" w:cs="Arial"/>
          <w:color w:val="000000" w:themeColor="text1"/>
        </w:rPr>
        <w:t xml:space="preserve">. </w:t>
      </w:r>
      <w:r w:rsidRPr="00DA021F">
        <w:rPr>
          <w:rFonts w:ascii="Arial" w:eastAsia="Arial" w:hAnsi="Arial" w:cs="Arial"/>
          <w:color w:val="000000" w:themeColor="text1"/>
        </w:rPr>
        <w:t xml:space="preserve">These points </w:t>
      </w:r>
      <w:r w:rsidR="00F23C3D" w:rsidRPr="00DA021F">
        <w:rPr>
          <w:rFonts w:ascii="Arial" w:eastAsia="Arial" w:hAnsi="Arial" w:cs="Arial"/>
          <w:color w:val="000000" w:themeColor="text1"/>
        </w:rPr>
        <w:t>were</w:t>
      </w:r>
      <w:r w:rsidRPr="00DA021F">
        <w:rPr>
          <w:rFonts w:ascii="Arial" w:eastAsia="Arial" w:hAnsi="Arial" w:cs="Arial"/>
          <w:color w:val="000000" w:themeColor="text1"/>
        </w:rPr>
        <w:t xml:space="preserve"> crucial to understand participants’ conflict handling, since participants might handle tasks and </w:t>
      </w:r>
      <w:r w:rsidR="00B51B4E" w:rsidRPr="00DA021F">
        <w:rPr>
          <w:rFonts w:ascii="Arial" w:eastAsia="Arial" w:hAnsi="Arial" w:cs="Arial"/>
          <w:color w:val="000000" w:themeColor="text1"/>
        </w:rPr>
        <w:t>emotions</w:t>
      </w:r>
      <w:r w:rsidRPr="00DA021F">
        <w:rPr>
          <w:rFonts w:ascii="Arial" w:eastAsia="Arial" w:hAnsi="Arial" w:cs="Arial"/>
          <w:color w:val="000000" w:themeColor="text1"/>
        </w:rPr>
        <w:t xml:space="preserve"> differently, and details will be discussed in Section 5.3.2 and Section 6.2.2</w:t>
      </w:r>
    </w:p>
    <w:p w14:paraId="134E62EA"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41356C45" w14:textId="75483A19" w:rsidR="00076D46" w:rsidRPr="00DA021F" w:rsidRDefault="0006216E" w:rsidP="00BC1E65">
      <w:pPr>
        <w:pStyle w:val="Heading2"/>
        <w:numPr>
          <w:ilvl w:val="1"/>
          <w:numId w:val="22"/>
        </w:numPr>
        <w:spacing w:line="480" w:lineRule="auto"/>
        <w:rPr>
          <w:shd w:val="clear" w:color="auto" w:fill="FFFFFF"/>
        </w:rPr>
      </w:pPr>
      <w:r w:rsidRPr="00DA021F">
        <w:rPr>
          <w:shd w:val="clear" w:color="auto" w:fill="FFFFFF"/>
        </w:rPr>
        <w:lastRenderedPageBreak/>
        <w:t xml:space="preserve"> </w:t>
      </w:r>
      <w:bookmarkStart w:id="31" w:name="_Toc169148940"/>
      <w:r w:rsidR="00076D46" w:rsidRPr="00DA021F">
        <w:rPr>
          <w:shd w:val="clear" w:color="auto" w:fill="FFFFFF"/>
        </w:rPr>
        <w:t>Cross-cultural conflicts</w:t>
      </w:r>
      <w:bookmarkEnd w:id="31"/>
      <w:r w:rsidR="00076D46" w:rsidRPr="00DA021F">
        <w:rPr>
          <w:shd w:val="clear" w:color="auto" w:fill="FFFFFF"/>
        </w:rPr>
        <w:t xml:space="preserve"> </w:t>
      </w:r>
    </w:p>
    <w:p w14:paraId="398774EC"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This section focuses on the relations between culture and different types of conflict at work. Specifically, influenced by different cultural values, participants often reported that they had different ways of working and different opinions on how tasks should be done, which then could cause negative feelings or facilitate conflict escalation. Different types of cross-cultural conflicts and cross-cultural conflict escalation are discussed in turn below. </w:t>
      </w:r>
    </w:p>
    <w:p w14:paraId="1C9D641E"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5D169954" w14:textId="77777777" w:rsidR="00076D46" w:rsidRPr="00DA021F" w:rsidRDefault="00076D46" w:rsidP="00BC1E65">
      <w:pPr>
        <w:pStyle w:val="ListParagraph"/>
        <w:numPr>
          <w:ilvl w:val="2"/>
          <w:numId w:val="22"/>
        </w:num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Task-related cultural conflict</w:t>
      </w:r>
    </w:p>
    <w:p w14:paraId="470521D4" w14:textId="592BA014"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Data suggested that cultural differences were an importance source of workplace conflict. Participants reported many kinds of cultural differences, such as different communication styles, languages, working </w:t>
      </w:r>
      <w:r w:rsidR="00952FC0" w:rsidRPr="00DA021F">
        <w:rPr>
          <w:rFonts w:ascii="Arial" w:eastAsia="PingFang SC" w:hAnsi="Arial" w:cs="Arial"/>
          <w:color w:val="000000" w:themeColor="text1"/>
          <w:shd w:val="clear" w:color="auto" w:fill="FFFFFF"/>
        </w:rPr>
        <w:t>time</w:t>
      </w:r>
      <w:r w:rsidRPr="00DA021F">
        <w:rPr>
          <w:rFonts w:ascii="Arial" w:eastAsia="PingFang SC" w:hAnsi="Arial" w:cs="Arial"/>
          <w:color w:val="000000" w:themeColor="text1"/>
          <w:shd w:val="clear" w:color="auto" w:fill="FFFFFF"/>
        </w:rPr>
        <w:t>, and so on. These differences could then lead to task-related conflict because different cultural groups of employees had different views on how tasks and work should be done. One of the most reported topics was around group awareness. According to participants, Chinese employee</w:t>
      </w:r>
      <w:r w:rsidR="00361E62"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tended to consider groups and </w:t>
      </w:r>
      <w:r w:rsidR="00F23C3D" w:rsidRPr="00DA021F">
        <w:rPr>
          <w:rFonts w:ascii="Arial" w:eastAsia="PingFang SC" w:hAnsi="Arial" w:cs="Arial"/>
          <w:color w:val="000000" w:themeColor="text1"/>
          <w:shd w:val="clear" w:color="auto" w:fill="FFFFFF"/>
        </w:rPr>
        <w:t>guanxi</w:t>
      </w:r>
      <w:r w:rsidRPr="00DA021F">
        <w:rPr>
          <w:rFonts w:ascii="Arial" w:eastAsia="PingFang SC" w:hAnsi="Arial" w:cs="Arial"/>
          <w:color w:val="000000" w:themeColor="text1"/>
          <w:shd w:val="clear" w:color="auto" w:fill="FFFFFF"/>
        </w:rPr>
        <w:t xml:space="preserve"> (interpersonal relationships) in business</w:t>
      </w:r>
      <w:r w:rsidR="005101D6" w:rsidRPr="00DA021F">
        <w:rPr>
          <w:rFonts w:ascii="Arial" w:eastAsia="PingFang SC" w:hAnsi="Arial" w:cs="Arial"/>
          <w:color w:val="000000" w:themeColor="text1"/>
          <w:shd w:val="clear" w:color="auto" w:fill="FFFFFF"/>
        </w:rPr>
        <w:t xml:space="preserve">, </w:t>
      </w:r>
      <w:r w:rsidR="00AC556F" w:rsidRPr="00DA021F">
        <w:rPr>
          <w:rFonts w:ascii="Arial" w:eastAsia="PingFang SC" w:hAnsi="Arial" w:cs="Arial"/>
          <w:color w:val="000000" w:themeColor="text1"/>
          <w:shd w:val="clear" w:color="auto" w:fill="FFFFFF"/>
        </w:rPr>
        <w:t>expecting the mutual exchange of rewards and benefits</w:t>
      </w:r>
      <w:r w:rsidR="00227D4A"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 xml:space="preserve">but </w:t>
      </w:r>
      <w:r w:rsidR="00BA6898" w:rsidRPr="00DA021F">
        <w:rPr>
          <w:rFonts w:ascii="Arial" w:eastAsia="PingFang SC" w:hAnsi="Arial" w:cs="Arial"/>
          <w:color w:val="000000" w:themeColor="text1"/>
          <w:shd w:val="clear" w:color="auto" w:fill="FFFFFF"/>
        </w:rPr>
        <w:t>th</w:t>
      </w:r>
      <w:r w:rsidR="006C722B" w:rsidRPr="00DA021F">
        <w:rPr>
          <w:rFonts w:ascii="Arial" w:eastAsia="PingFang SC" w:hAnsi="Arial" w:cs="Arial"/>
          <w:color w:val="000000" w:themeColor="text1"/>
          <w:shd w:val="clear" w:color="auto" w:fill="FFFFFF"/>
        </w:rPr>
        <w:t>ese</w:t>
      </w:r>
      <w:r w:rsidR="00BA6898" w:rsidRPr="00DA021F">
        <w:rPr>
          <w:rFonts w:ascii="Arial" w:eastAsia="PingFang SC" w:hAnsi="Arial" w:cs="Arial"/>
          <w:color w:val="000000" w:themeColor="text1"/>
          <w:shd w:val="clear" w:color="auto" w:fill="FFFFFF"/>
        </w:rPr>
        <w:t xml:space="preserve"> w</w:t>
      </w:r>
      <w:r w:rsidR="006C722B" w:rsidRPr="00DA021F">
        <w:rPr>
          <w:rFonts w:ascii="Arial" w:eastAsia="PingFang SC" w:hAnsi="Arial" w:cs="Arial"/>
          <w:color w:val="000000" w:themeColor="text1"/>
          <w:shd w:val="clear" w:color="auto" w:fill="FFFFFF"/>
        </w:rPr>
        <w:t>ere</w:t>
      </w:r>
      <w:r w:rsidR="00BA6898" w:rsidRPr="00DA021F">
        <w:rPr>
          <w:rFonts w:ascii="Arial" w:eastAsia="PingFang SC" w:hAnsi="Arial" w:cs="Arial"/>
          <w:color w:val="000000" w:themeColor="text1"/>
          <w:shd w:val="clear" w:color="auto" w:fill="FFFFFF"/>
        </w:rPr>
        <w:t xml:space="preserve"> less considered by </w:t>
      </w:r>
      <w:r w:rsidR="00AC556F" w:rsidRPr="00DA021F">
        <w:rPr>
          <w:rFonts w:ascii="Arial" w:eastAsia="PingFang SC" w:hAnsi="Arial" w:cs="Arial"/>
          <w:color w:val="000000" w:themeColor="text1"/>
          <w:shd w:val="clear" w:color="auto" w:fill="FFFFFF"/>
        </w:rPr>
        <w:t>W</w:t>
      </w:r>
      <w:r w:rsidRPr="00DA021F">
        <w:rPr>
          <w:rFonts w:ascii="Arial" w:eastAsia="PingFang SC" w:hAnsi="Arial" w:cs="Arial"/>
          <w:color w:val="000000" w:themeColor="text1"/>
          <w:shd w:val="clear" w:color="auto" w:fill="FFFFFF"/>
        </w:rPr>
        <w:t xml:space="preserve">estern employees </w:t>
      </w:r>
      <w:r w:rsidR="00BA6898" w:rsidRPr="00DA021F">
        <w:rPr>
          <w:rFonts w:ascii="Arial" w:eastAsia="PingFang SC" w:hAnsi="Arial" w:cs="Arial"/>
          <w:color w:val="000000" w:themeColor="text1"/>
          <w:shd w:val="clear" w:color="auto" w:fill="FFFFFF"/>
        </w:rPr>
        <w:t xml:space="preserve">who </w:t>
      </w:r>
      <w:r w:rsidR="00A30E00" w:rsidRPr="00DA021F">
        <w:rPr>
          <w:rFonts w:ascii="Arial" w:eastAsia="PingFang SC" w:hAnsi="Arial" w:cs="Arial"/>
          <w:color w:val="000000" w:themeColor="text1"/>
          <w:shd w:val="clear" w:color="auto" w:fill="FFFFFF"/>
        </w:rPr>
        <w:t xml:space="preserve">tended to </w:t>
      </w:r>
      <w:r w:rsidR="00BA6898" w:rsidRPr="00DA021F">
        <w:rPr>
          <w:rFonts w:ascii="Arial" w:eastAsia="PingFang SC" w:hAnsi="Arial" w:cs="Arial"/>
          <w:color w:val="000000" w:themeColor="text1"/>
          <w:shd w:val="clear" w:color="auto" w:fill="FFFFFF"/>
        </w:rPr>
        <w:t>value</w:t>
      </w:r>
      <w:r w:rsidRPr="00DA021F">
        <w:rPr>
          <w:rFonts w:ascii="Arial" w:eastAsia="PingFang SC" w:hAnsi="Arial" w:cs="Arial"/>
          <w:color w:val="000000" w:themeColor="text1"/>
          <w:shd w:val="clear" w:color="auto" w:fill="FFFFFF"/>
        </w:rPr>
        <w:t xml:space="preserve"> individual interests</w:t>
      </w:r>
      <w:r w:rsidR="00A30E00" w:rsidRPr="00DA021F">
        <w:rPr>
          <w:rFonts w:ascii="Arial" w:eastAsia="PingFang SC" w:hAnsi="Arial" w:cs="Arial"/>
          <w:color w:val="000000" w:themeColor="text1"/>
          <w:shd w:val="clear" w:color="auto" w:fill="FFFFFF"/>
        </w:rPr>
        <w:t xml:space="preserve">. Thus, </w:t>
      </w:r>
      <w:r w:rsidR="00232EB9" w:rsidRPr="00DA021F">
        <w:rPr>
          <w:rFonts w:ascii="Arial" w:eastAsia="PingFang SC" w:hAnsi="Arial" w:cs="Arial"/>
          <w:color w:val="000000" w:themeColor="text1"/>
          <w:shd w:val="clear" w:color="auto" w:fill="FFFFFF"/>
        </w:rPr>
        <w:t xml:space="preserve">people </w:t>
      </w:r>
      <w:r w:rsidRPr="00DA021F">
        <w:rPr>
          <w:rFonts w:ascii="Arial" w:eastAsia="PingFang SC" w:hAnsi="Arial" w:cs="Arial"/>
          <w:color w:val="000000" w:themeColor="text1"/>
          <w:shd w:val="clear" w:color="auto" w:fill="FFFFFF"/>
        </w:rPr>
        <w:t>often had different focuses on work. This could be illustrated by Jack’s words:</w:t>
      </w:r>
    </w:p>
    <w:p w14:paraId="2AEF9497"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44241EC6" w14:textId="460AAA10" w:rsidR="00076D46" w:rsidRPr="00DA021F" w:rsidRDefault="00076D46">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The western staff believe that it’s important to hit certain environmental goals and targets. Whereas the Chinese staff will say: “Yes, it’s important to hit them but we have to hit them in a particular </w:t>
      </w:r>
      <w:proofErr w:type="gramStart"/>
      <w:r w:rsidRPr="00DA021F">
        <w:rPr>
          <w:rFonts w:ascii="Arial" w:eastAsia="PingFang SC" w:hAnsi="Arial" w:cs="Arial"/>
          <w:color w:val="000000" w:themeColor="text1"/>
          <w:shd w:val="clear" w:color="auto" w:fill="FFFFFF"/>
        </w:rPr>
        <w:t>way”…</w:t>
      </w:r>
      <w:proofErr w:type="gramEnd"/>
      <w:r w:rsidR="00361E62"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 xml:space="preserve">The British people or western people are more inclined to take an individual perspective on certain issues, whereas Chinese people are perhaps more inclined to think </w:t>
      </w:r>
      <w:r w:rsidRPr="00DA021F">
        <w:rPr>
          <w:rFonts w:ascii="Arial" w:eastAsia="PingFang SC" w:hAnsi="Arial" w:cs="Arial"/>
          <w:color w:val="000000" w:themeColor="text1"/>
          <w:shd w:val="clear" w:color="auto" w:fill="FFFFFF"/>
        </w:rPr>
        <w:lastRenderedPageBreak/>
        <w:t xml:space="preserve">as a group or a collective and listen to a general view on things (Jack, employee). </w:t>
      </w:r>
    </w:p>
    <w:p w14:paraId="38BD7B6E"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5834FB35" w14:textId="222AFD62" w:rsidR="00076D46" w:rsidRPr="00DA021F" w:rsidRDefault="00076D46">
      <w:pPr>
        <w:spacing w:line="480" w:lineRule="auto"/>
        <w:ind w:right="-46"/>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Compared with Jack’s Chinese colleagues, his focus was less group oriented. He tended to consider his own perspectives and opinions on the environment, which then influenced how he wanted to “hit certain environmental goals and targets” in the company. In contrast, his Chinese colleagues tended to think about this based on “what is best for the company in the long-term”, and </w:t>
      </w:r>
      <w:r w:rsidR="00F23C3D" w:rsidRPr="00DA021F">
        <w:rPr>
          <w:rFonts w:ascii="Arial" w:eastAsia="PingFang SC" w:hAnsi="Arial" w:cs="Arial"/>
          <w:color w:val="000000" w:themeColor="text1"/>
          <w:shd w:val="clear" w:color="auto" w:fill="FFFFFF"/>
        </w:rPr>
        <w:t xml:space="preserve">on </w:t>
      </w:r>
      <w:r w:rsidRPr="00DA021F">
        <w:rPr>
          <w:rFonts w:ascii="Arial" w:eastAsia="PingFang SC" w:hAnsi="Arial" w:cs="Arial"/>
          <w:color w:val="000000" w:themeColor="text1"/>
          <w:shd w:val="clear" w:color="auto" w:fill="FFFFFF"/>
        </w:rPr>
        <w:t>the “general view” of other group members, which was a perspective “British staff can’t take”. As such, they developed different opinions on how the work targets should be hit. Some participants even reported more intensive task disagreements than Jack, which could be potentially law-breaking. This was particularly reported by British participants who said that due to cultural differences, sometimes Chinese employees’ opinions on tasks were illegal in the UK, and they had to strongly disagree. For example, Leo said that sometime</w:t>
      </w:r>
      <w:r w:rsidR="00537E3E"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his Chinese colleagues and managers wanted him to get better business deals through his </w:t>
      </w:r>
      <w:r w:rsidR="00F23C3D" w:rsidRPr="00DA021F">
        <w:rPr>
          <w:rFonts w:ascii="Arial" w:eastAsia="PingFang SC" w:hAnsi="Arial" w:cs="Arial"/>
          <w:color w:val="000000" w:themeColor="text1"/>
          <w:shd w:val="clear" w:color="auto" w:fill="FFFFFF"/>
        </w:rPr>
        <w:t>guanxi</w:t>
      </w:r>
      <w:r w:rsidRPr="00DA021F">
        <w:rPr>
          <w:rFonts w:ascii="Arial" w:eastAsia="PingFang SC" w:hAnsi="Arial" w:cs="Arial"/>
          <w:color w:val="000000" w:themeColor="text1"/>
          <w:shd w:val="clear" w:color="auto" w:fill="FFFFFF"/>
        </w:rPr>
        <w:t xml:space="preserve"> in the UK, which though, was illegal in the UK: </w:t>
      </w:r>
    </w:p>
    <w:p w14:paraId="03960EB4" w14:textId="77777777" w:rsidR="00076D46" w:rsidRPr="00DA021F" w:rsidRDefault="00076D46" w:rsidP="00810F7E">
      <w:pPr>
        <w:spacing w:line="480" w:lineRule="auto"/>
        <w:ind w:right="-45" w:firstLine="720"/>
        <w:jc w:val="both"/>
        <w:rPr>
          <w:rFonts w:ascii="Arial" w:eastAsia="PingFang SC" w:hAnsi="Arial" w:cs="Arial"/>
          <w:color w:val="000000" w:themeColor="text1"/>
          <w:shd w:val="clear" w:color="auto" w:fill="FFFFFF"/>
        </w:rPr>
      </w:pPr>
    </w:p>
    <w:p w14:paraId="2EBEB8D4" w14:textId="14FD52FF"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They might ask things or make requests of the lower (British) staff that the lower staff know they aren't legally allowed to do within this country…</w:t>
      </w:r>
      <w:r w:rsidR="00361E62"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For example, fixing (order) prices... There can be a bit of a clash in terms of what you can get away with your relationship with a friend. (Leo, employee)</w:t>
      </w:r>
    </w:p>
    <w:p w14:paraId="65C561A6"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604005D4" w14:textId="50783BC7" w:rsidR="00076D46" w:rsidRPr="00DA021F" w:rsidRDefault="00076D46" w:rsidP="00810F7E">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Leo ascribed the disagreements to </w:t>
      </w:r>
      <w:r w:rsidR="007806F8" w:rsidRPr="00DA021F">
        <w:rPr>
          <w:rFonts w:ascii="Arial" w:eastAsia="PingFang SC" w:hAnsi="Arial" w:cs="Arial"/>
          <w:color w:val="000000" w:themeColor="text1"/>
          <w:shd w:val="clear" w:color="auto" w:fill="FFFFFF"/>
        </w:rPr>
        <w:t xml:space="preserve">a </w:t>
      </w:r>
      <w:r w:rsidRPr="00DA021F">
        <w:rPr>
          <w:rFonts w:ascii="Arial" w:eastAsia="PingFang SC" w:hAnsi="Arial" w:cs="Arial"/>
          <w:color w:val="000000" w:themeColor="text1"/>
          <w:shd w:val="clear" w:color="auto" w:fill="FFFFFF"/>
        </w:rPr>
        <w:t>different cultural understanding o</w:t>
      </w:r>
      <w:r w:rsidR="007806F8" w:rsidRPr="00DA021F">
        <w:rPr>
          <w:rFonts w:ascii="Arial" w:eastAsia="PingFang SC" w:hAnsi="Arial" w:cs="Arial"/>
          <w:color w:val="000000" w:themeColor="text1"/>
          <w:shd w:val="clear" w:color="auto" w:fill="FFFFFF"/>
        </w:rPr>
        <w:t>f</w:t>
      </w:r>
      <w:r w:rsidRPr="00DA021F">
        <w:rPr>
          <w:rFonts w:ascii="Arial" w:eastAsia="PingFang SC" w:hAnsi="Arial" w:cs="Arial"/>
          <w:color w:val="000000" w:themeColor="text1"/>
          <w:shd w:val="clear" w:color="auto" w:fill="FFFFFF"/>
        </w:rPr>
        <w:t xml:space="preserve"> “your relationship” (</w:t>
      </w:r>
      <w:r w:rsidR="00F23C3D" w:rsidRPr="00DA021F">
        <w:rPr>
          <w:rFonts w:ascii="Arial" w:eastAsia="PingFang SC" w:hAnsi="Arial" w:cs="Arial"/>
          <w:color w:val="000000" w:themeColor="text1"/>
          <w:shd w:val="clear" w:color="auto" w:fill="FFFFFF"/>
        </w:rPr>
        <w:t>guanxi</w:t>
      </w:r>
      <w:r w:rsidRPr="00DA021F">
        <w:rPr>
          <w:rFonts w:ascii="Arial" w:eastAsia="PingFang SC" w:hAnsi="Arial" w:cs="Arial"/>
          <w:color w:val="000000" w:themeColor="text1"/>
          <w:shd w:val="clear" w:color="auto" w:fill="FFFFFF"/>
        </w:rPr>
        <w:t xml:space="preserve">). He explained that </w:t>
      </w:r>
      <w:r w:rsidR="00952FC0" w:rsidRPr="00DA021F">
        <w:rPr>
          <w:rFonts w:ascii="Arial" w:eastAsia="PingFang SC" w:hAnsi="Arial" w:cs="Arial"/>
          <w:color w:val="000000" w:themeColor="text1"/>
          <w:shd w:val="clear" w:color="auto" w:fill="FFFFFF"/>
        </w:rPr>
        <w:t>g</w:t>
      </w:r>
      <w:r w:rsidR="00F23C3D" w:rsidRPr="00DA021F">
        <w:rPr>
          <w:rFonts w:ascii="Arial" w:eastAsia="PingFang SC" w:hAnsi="Arial" w:cs="Arial"/>
          <w:color w:val="000000" w:themeColor="text1"/>
          <w:shd w:val="clear" w:color="auto" w:fill="FFFFFF"/>
        </w:rPr>
        <w:t>uanxi</w:t>
      </w:r>
      <w:r w:rsidRPr="00DA021F">
        <w:rPr>
          <w:rFonts w:ascii="Arial" w:eastAsia="PingFang SC" w:hAnsi="Arial" w:cs="Arial"/>
          <w:color w:val="000000" w:themeColor="text1"/>
          <w:shd w:val="clear" w:color="auto" w:fill="FFFFFF"/>
        </w:rPr>
        <w:t xml:space="preserve"> was “a huge part of the Chinese culture”, so his Chinese colleagues were strongly influenced by the norm, thinking </w:t>
      </w:r>
      <w:r w:rsidRPr="00DA021F">
        <w:rPr>
          <w:rFonts w:ascii="Arial" w:eastAsia="PingFang SC" w:hAnsi="Arial" w:cs="Arial"/>
          <w:color w:val="000000" w:themeColor="text1"/>
          <w:shd w:val="clear" w:color="auto" w:fill="FFFFFF"/>
        </w:rPr>
        <w:lastRenderedPageBreak/>
        <w:t xml:space="preserve">people could use </w:t>
      </w:r>
      <w:r w:rsidR="00F23C3D" w:rsidRPr="00DA021F">
        <w:rPr>
          <w:rFonts w:ascii="Arial" w:eastAsia="PingFang SC" w:hAnsi="Arial" w:cs="Arial"/>
          <w:color w:val="000000" w:themeColor="text1"/>
          <w:shd w:val="clear" w:color="auto" w:fill="FFFFFF"/>
        </w:rPr>
        <w:t>guanxi</w:t>
      </w:r>
      <w:r w:rsidRPr="00DA021F">
        <w:rPr>
          <w:rFonts w:ascii="Arial" w:eastAsia="PingFang SC" w:hAnsi="Arial" w:cs="Arial"/>
          <w:color w:val="000000" w:themeColor="text1"/>
          <w:shd w:val="clear" w:color="auto" w:fill="FFFFFF"/>
        </w:rPr>
        <w:t xml:space="preserve"> to have better business deals in the UK as people did in China. However, Leo </w:t>
      </w:r>
      <w:r w:rsidR="00F23C3D" w:rsidRPr="00DA021F">
        <w:rPr>
          <w:rFonts w:ascii="Arial" w:eastAsia="PingFang SC" w:hAnsi="Arial" w:cs="Arial"/>
          <w:color w:val="000000" w:themeColor="text1"/>
          <w:shd w:val="clear" w:color="auto" w:fill="FFFFFF"/>
        </w:rPr>
        <w:t>said,</w:t>
      </w:r>
      <w:r w:rsidRPr="00DA021F">
        <w:rPr>
          <w:rFonts w:ascii="Arial" w:eastAsia="PingFang SC" w:hAnsi="Arial" w:cs="Arial"/>
          <w:color w:val="000000" w:themeColor="text1"/>
          <w:shd w:val="clear" w:color="auto" w:fill="FFFFFF"/>
        </w:rPr>
        <w:t xml:space="preserve"> “British people never had any exposure to” </w:t>
      </w:r>
      <w:r w:rsidR="00F23C3D" w:rsidRPr="00DA021F">
        <w:rPr>
          <w:rFonts w:ascii="Arial" w:eastAsia="PingFang SC" w:hAnsi="Arial" w:cs="Arial"/>
          <w:color w:val="000000" w:themeColor="text1"/>
          <w:shd w:val="clear" w:color="auto" w:fill="FFFFFF"/>
        </w:rPr>
        <w:t>guanxi</w:t>
      </w:r>
      <w:r w:rsidRPr="00DA021F">
        <w:rPr>
          <w:rFonts w:ascii="Arial" w:eastAsia="PingFang SC" w:hAnsi="Arial" w:cs="Arial"/>
          <w:color w:val="000000" w:themeColor="text1"/>
          <w:shd w:val="clear" w:color="auto" w:fill="FFFFFF"/>
        </w:rPr>
        <w:t xml:space="preserve">, and both parties often disagreed on whether they could use </w:t>
      </w:r>
      <w:r w:rsidR="00F23C3D" w:rsidRPr="00DA021F">
        <w:rPr>
          <w:rFonts w:ascii="Arial" w:eastAsia="PingFang SC" w:hAnsi="Arial" w:cs="Arial"/>
          <w:color w:val="000000" w:themeColor="text1"/>
          <w:shd w:val="clear" w:color="auto" w:fill="FFFFFF"/>
        </w:rPr>
        <w:t>guanxi</w:t>
      </w:r>
      <w:r w:rsidRPr="00DA021F">
        <w:rPr>
          <w:rFonts w:ascii="Arial" w:eastAsia="PingFang SC" w:hAnsi="Arial" w:cs="Arial"/>
          <w:color w:val="000000" w:themeColor="text1"/>
          <w:shd w:val="clear" w:color="auto" w:fill="FFFFFF"/>
        </w:rPr>
        <w:t xml:space="preserve"> to </w:t>
      </w:r>
      <w:r w:rsidR="00952FC0" w:rsidRPr="00DA021F">
        <w:rPr>
          <w:rFonts w:ascii="Arial" w:eastAsia="PingFang SC" w:hAnsi="Arial" w:cs="Arial"/>
          <w:color w:val="000000" w:themeColor="text1"/>
          <w:shd w:val="clear" w:color="auto" w:fill="FFFFFF"/>
        </w:rPr>
        <w:t>h</w:t>
      </w:r>
      <w:r w:rsidRPr="00DA021F">
        <w:rPr>
          <w:rFonts w:ascii="Arial" w:eastAsia="PingFang SC" w:hAnsi="Arial" w:cs="Arial"/>
          <w:color w:val="000000" w:themeColor="text1"/>
          <w:shd w:val="clear" w:color="auto" w:fill="FFFFFF"/>
        </w:rPr>
        <w:t xml:space="preserve">it certain work goals. Although Leo said that he understood his Chinese colleagues did not do so “with any ill intention”, such differences could “put up barriers” and “clashes” between both cultural groups of employees. </w:t>
      </w:r>
    </w:p>
    <w:p w14:paraId="132C7EC5" w14:textId="5C0E3AB7" w:rsidR="00076D46" w:rsidRPr="00DA021F" w:rsidRDefault="00076D46" w:rsidP="00810F7E">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Another commonly reported cultural difference was different levels of tolerance o</w:t>
      </w:r>
      <w:r w:rsidR="00AC5C62" w:rsidRPr="00DA021F">
        <w:rPr>
          <w:rFonts w:ascii="Arial" w:eastAsia="PingFang SC" w:hAnsi="Arial" w:cs="Arial"/>
          <w:color w:val="000000" w:themeColor="text1"/>
          <w:shd w:val="clear" w:color="auto" w:fill="FFFFFF"/>
        </w:rPr>
        <w:t>f</w:t>
      </w:r>
      <w:r w:rsidRPr="00DA021F">
        <w:rPr>
          <w:rFonts w:ascii="Arial" w:eastAsia="PingFang SC" w:hAnsi="Arial" w:cs="Arial"/>
          <w:color w:val="000000" w:themeColor="text1"/>
          <w:shd w:val="clear" w:color="auto" w:fill="FFFFFF"/>
        </w:rPr>
        <w:t xml:space="preserve"> power distance. Participants typically suggested that </w:t>
      </w:r>
      <w:r w:rsidR="00AE5E05" w:rsidRPr="00DA021F">
        <w:rPr>
          <w:rFonts w:ascii="Arial" w:eastAsia="PingFang SC" w:hAnsi="Arial" w:cs="Arial"/>
          <w:color w:val="000000" w:themeColor="text1"/>
          <w:shd w:val="clear" w:color="auto" w:fill="FFFFFF"/>
        </w:rPr>
        <w:t xml:space="preserve">the </w:t>
      </w:r>
      <w:r w:rsidRPr="00DA021F">
        <w:rPr>
          <w:rFonts w:ascii="Arial" w:eastAsia="PingFang SC" w:hAnsi="Arial" w:cs="Arial"/>
          <w:color w:val="000000" w:themeColor="text1"/>
          <w:shd w:val="clear" w:color="auto" w:fill="FFFFFF"/>
        </w:rPr>
        <w:t xml:space="preserve">Chinese workforce had greater concerns and tolerance </w:t>
      </w:r>
      <w:r w:rsidR="00AE5E05" w:rsidRPr="00DA021F">
        <w:rPr>
          <w:rFonts w:ascii="Arial" w:eastAsia="PingFang SC" w:hAnsi="Arial" w:cs="Arial"/>
          <w:color w:val="000000" w:themeColor="text1"/>
          <w:shd w:val="clear" w:color="auto" w:fill="FFFFFF"/>
        </w:rPr>
        <w:t>of</w:t>
      </w:r>
      <w:r w:rsidRPr="00DA021F">
        <w:rPr>
          <w:rFonts w:ascii="Arial" w:eastAsia="PingFang SC" w:hAnsi="Arial" w:cs="Arial"/>
          <w:color w:val="000000" w:themeColor="text1"/>
          <w:shd w:val="clear" w:color="auto" w:fill="FFFFFF"/>
        </w:rPr>
        <w:t xml:space="preserve"> power distance than </w:t>
      </w:r>
      <w:r w:rsidR="00AE5E05" w:rsidRPr="00DA021F">
        <w:rPr>
          <w:rFonts w:ascii="Arial" w:eastAsia="PingFang SC" w:hAnsi="Arial" w:cs="Arial"/>
          <w:color w:val="000000" w:themeColor="text1"/>
          <w:shd w:val="clear" w:color="auto" w:fill="FFFFFF"/>
        </w:rPr>
        <w:t xml:space="preserve">the </w:t>
      </w:r>
      <w:r w:rsidRPr="00DA021F">
        <w:rPr>
          <w:rFonts w:ascii="Arial" w:eastAsia="PingFang SC" w:hAnsi="Arial" w:cs="Arial"/>
          <w:color w:val="000000" w:themeColor="text1"/>
          <w:shd w:val="clear" w:color="auto" w:fill="FFFFFF"/>
        </w:rPr>
        <w:t>British workforce. They said compare</w:t>
      </w:r>
      <w:r w:rsidR="00335FF1" w:rsidRPr="00DA021F">
        <w:rPr>
          <w:rFonts w:ascii="Arial" w:eastAsia="PingFang SC" w:hAnsi="Arial" w:cs="Arial"/>
          <w:color w:val="000000" w:themeColor="text1"/>
          <w:shd w:val="clear" w:color="auto" w:fill="FFFFFF"/>
        </w:rPr>
        <w:t>d</w:t>
      </w:r>
      <w:r w:rsidRPr="00DA021F">
        <w:rPr>
          <w:rFonts w:ascii="Arial" w:eastAsia="PingFang SC" w:hAnsi="Arial" w:cs="Arial"/>
          <w:color w:val="000000" w:themeColor="text1"/>
          <w:shd w:val="clear" w:color="auto" w:fill="FFFFFF"/>
        </w:rPr>
        <w:t xml:space="preserve"> with the British culture, there were more hierarchies in Chinese companies</w:t>
      </w:r>
      <w:r w:rsidR="00335FF1" w:rsidRPr="00DA021F">
        <w:rPr>
          <w:rFonts w:ascii="Arial" w:eastAsia="PingFang SC" w:hAnsi="Arial" w:cs="Arial"/>
          <w:color w:val="000000" w:themeColor="text1"/>
          <w:shd w:val="clear" w:color="auto" w:fill="FFFFFF"/>
        </w:rPr>
        <w:t xml:space="preserve">. Specifically, the </w:t>
      </w:r>
      <w:r w:rsidRPr="00DA021F">
        <w:rPr>
          <w:rFonts w:ascii="Arial" w:eastAsia="PingFang SC" w:hAnsi="Arial" w:cs="Arial"/>
          <w:color w:val="000000" w:themeColor="text1"/>
          <w:shd w:val="clear" w:color="auto" w:fill="FFFFFF"/>
        </w:rPr>
        <w:t xml:space="preserve">Chinese way of decision making was more centralised and collective, </w:t>
      </w:r>
      <w:r w:rsidR="00335FF1" w:rsidRPr="00DA021F">
        <w:rPr>
          <w:rFonts w:ascii="Arial" w:eastAsia="PingFang SC" w:hAnsi="Arial" w:cs="Arial"/>
          <w:color w:val="000000" w:themeColor="text1"/>
          <w:shd w:val="clear" w:color="auto" w:fill="FFFFFF"/>
        </w:rPr>
        <w:t>so</w:t>
      </w:r>
      <w:r w:rsidRPr="00DA021F">
        <w:rPr>
          <w:rFonts w:ascii="Arial" w:eastAsia="PingFang SC" w:hAnsi="Arial" w:cs="Arial"/>
          <w:color w:val="000000" w:themeColor="text1"/>
          <w:shd w:val="clear" w:color="auto" w:fill="FFFFFF"/>
        </w:rPr>
        <w:t xml:space="preserve"> Chinese employees were expected to follow managers’ commands. Especially, participants commonly said that there was a formal “approval chain” in Chinese companies, for instance, as Jane explained: </w:t>
      </w:r>
    </w:p>
    <w:p w14:paraId="2D07FC7F" w14:textId="77777777" w:rsidR="00076D46" w:rsidRPr="00DA021F" w:rsidRDefault="00076D46" w:rsidP="00810F7E">
      <w:pPr>
        <w:spacing w:line="480" w:lineRule="auto"/>
        <w:jc w:val="both"/>
        <w:rPr>
          <w:rFonts w:ascii="Arial" w:eastAsia="PingFang SC" w:hAnsi="Arial" w:cs="Arial"/>
          <w:color w:val="000000" w:themeColor="text1"/>
          <w:shd w:val="clear" w:color="auto" w:fill="FFFFFF"/>
        </w:rPr>
      </w:pPr>
    </w:p>
    <w:p w14:paraId="266E5F11" w14:textId="77777777"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rPr>
      </w:pPr>
      <w:r w:rsidRPr="00DA021F">
        <w:rPr>
          <w:rFonts w:ascii="Arial" w:hAnsi="Arial" w:cs="Arial"/>
          <w:color w:val="000000" w:themeColor="text1"/>
        </w:rPr>
        <w:t xml:space="preserve">There’s a lot of approval chain. You need to go through a lot of people to get things approved. So, I </w:t>
      </w:r>
      <w:proofErr w:type="gramStart"/>
      <w:r w:rsidRPr="00DA021F">
        <w:rPr>
          <w:rFonts w:ascii="Arial" w:hAnsi="Arial" w:cs="Arial"/>
          <w:color w:val="000000" w:themeColor="text1"/>
        </w:rPr>
        <w:t>have to</w:t>
      </w:r>
      <w:proofErr w:type="gramEnd"/>
      <w:r w:rsidRPr="00DA021F">
        <w:rPr>
          <w:rFonts w:ascii="Arial" w:hAnsi="Arial" w:cs="Arial"/>
          <w:color w:val="000000" w:themeColor="text1"/>
        </w:rPr>
        <w:t xml:space="preserve"> get my manager, his manager, and generally another manager above them to approve things… Certain things need quite a bit of approval. (Jane, employee)</w:t>
      </w:r>
    </w:p>
    <w:p w14:paraId="7341DB3A" w14:textId="77777777" w:rsidR="00076D46" w:rsidRPr="00DA021F" w:rsidRDefault="00076D46" w:rsidP="00810F7E">
      <w:pPr>
        <w:pStyle w:val="NormalWeb"/>
        <w:spacing w:before="0" w:beforeAutospacing="0" w:after="0" w:afterAutospacing="0" w:line="480" w:lineRule="auto"/>
        <w:jc w:val="both"/>
        <w:rPr>
          <w:rFonts w:ascii="Arial" w:hAnsi="Arial" w:cs="Arial"/>
          <w:color w:val="000000" w:themeColor="text1"/>
        </w:rPr>
      </w:pPr>
    </w:p>
    <w:p w14:paraId="408427EC" w14:textId="3C13F01D" w:rsidR="00076D46" w:rsidRPr="00DA021F" w:rsidRDefault="00076D46" w:rsidP="00810F7E">
      <w:pPr>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According to Jane and </w:t>
      </w:r>
      <w:r w:rsidR="00952FC0" w:rsidRPr="00DA021F">
        <w:rPr>
          <w:rFonts w:ascii="Arial" w:eastAsia="Times New Roman" w:hAnsi="Arial" w:cs="Arial"/>
          <w:color w:val="000000" w:themeColor="text1"/>
        </w:rPr>
        <w:t>other Chinese and British</w:t>
      </w:r>
      <w:r w:rsidRPr="00DA021F">
        <w:rPr>
          <w:rFonts w:ascii="Arial" w:eastAsia="Times New Roman" w:hAnsi="Arial" w:cs="Arial"/>
          <w:color w:val="000000" w:themeColor="text1"/>
        </w:rPr>
        <w:t xml:space="preserve"> participants, employees had “less control to do things” working in </w:t>
      </w:r>
      <w:r w:rsidR="00952FC0" w:rsidRPr="00DA021F">
        <w:rPr>
          <w:rFonts w:ascii="Arial" w:eastAsia="Times New Roman" w:hAnsi="Arial" w:cs="Arial"/>
          <w:color w:val="000000" w:themeColor="text1"/>
        </w:rPr>
        <w:t xml:space="preserve">Chinese </w:t>
      </w:r>
      <w:r w:rsidRPr="00DA021F">
        <w:rPr>
          <w:rFonts w:ascii="Arial" w:eastAsia="Times New Roman" w:hAnsi="Arial" w:cs="Arial"/>
          <w:color w:val="000000" w:themeColor="text1"/>
        </w:rPr>
        <w:t xml:space="preserve">companies. If employees wanted to make changes to the task, “share information or to view particular activities”, they had to “gather all that evidence, explain it all very clearly” to every manager in the formal </w:t>
      </w:r>
      <w:r w:rsidRPr="00DA021F">
        <w:rPr>
          <w:rFonts w:ascii="Arial" w:eastAsia="Times New Roman" w:hAnsi="Arial" w:cs="Arial"/>
          <w:color w:val="000000" w:themeColor="text1"/>
        </w:rPr>
        <w:lastRenderedPageBreak/>
        <w:t>approval chain, which could be a very long process. This often led to disagreements especially when handling urgent tasks,</w:t>
      </w:r>
      <w:r w:rsidR="0049055F" w:rsidRPr="00DA021F">
        <w:rPr>
          <w:rFonts w:ascii="Arial" w:eastAsia="Times New Roman" w:hAnsi="Arial" w:cs="Arial"/>
          <w:color w:val="000000" w:themeColor="text1"/>
        </w:rPr>
        <w:t xml:space="preserve"> as</w:t>
      </w:r>
      <w:r w:rsidRPr="00DA021F">
        <w:rPr>
          <w:rFonts w:ascii="Arial" w:eastAsia="Times New Roman" w:hAnsi="Arial" w:cs="Arial"/>
          <w:color w:val="000000" w:themeColor="text1"/>
        </w:rPr>
        <w:t xml:space="preserve"> Bryan commented: </w:t>
      </w:r>
    </w:p>
    <w:p w14:paraId="28FC5949" w14:textId="77777777" w:rsidR="00076D46" w:rsidRPr="00DA021F" w:rsidRDefault="00076D46" w:rsidP="00810F7E">
      <w:pPr>
        <w:spacing w:line="480" w:lineRule="auto"/>
        <w:jc w:val="both"/>
        <w:rPr>
          <w:rFonts w:ascii="Arial" w:eastAsia="Times New Roman" w:hAnsi="Arial" w:cs="Arial"/>
          <w:color w:val="000000" w:themeColor="text1"/>
        </w:rPr>
      </w:pPr>
    </w:p>
    <w:p w14:paraId="73FA031C" w14:textId="77777777" w:rsidR="00076D46" w:rsidRPr="00DA021F" w:rsidRDefault="00076D46" w:rsidP="00810F7E">
      <w:pPr>
        <w:spacing w:line="480" w:lineRule="auto"/>
        <w:ind w:left="567" w:right="521"/>
        <w:jc w:val="both"/>
        <w:rPr>
          <w:rFonts w:ascii="Arial" w:eastAsia="Times New Roman" w:hAnsi="Arial" w:cs="Arial"/>
          <w:color w:val="000000" w:themeColor="text1"/>
        </w:rPr>
      </w:pPr>
      <w:r w:rsidRPr="00DA021F">
        <w:rPr>
          <w:rFonts w:ascii="Arial" w:hAnsi="Arial" w:cs="Arial"/>
          <w:color w:val="000000" w:themeColor="text1"/>
        </w:rPr>
        <w:t xml:space="preserve">Sometimes there’s some things that happen that you need to have it done straight away… Like when government makes a change and it makes a change very quickly, like the pandemic, or anything, that can disrupt your business processes… But what I </w:t>
      </w:r>
      <w:proofErr w:type="gramStart"/>
      <w:r w:rsidRPr="00DA021F">
        <w:rPr>
          <w:rFonts w:ascii="Arial" w:hAnsi="Arial" w:cs="Arial"/>
          <w:color w:val="000000" w:themeColor="text1"/>
        </w:rPr>
        <w:t>have to</w:t>
      </w:r>
      <w:proofErr w:type="gramEnd"/>
      <w:r w:rsidRPr="00DA021F">
        <w:rPr>
          <w:rFonts w:ascii="Arial" w:hAnsi="Arial" w:cs="Arial"/>
          <w:color w:val="000000" w:themeColor="text1"/>
        </w:rPr>
        <w:t xml:space="preserve"> do is I have to quickly lay that all out, explain that, and get the necessary approvals (as Chinese employees suggested). (Bryan, employee)</w:t>
      </w:r>
    </w:p>
    <w:p w14:paraId="59562ED9" w14:textId="77777777" w:rsidR="00076D46" w:rsidRPr="00DA021F" w:rsidRDefault="00076D46" w:rsidP="00810F7E">
      <w:pPr>
        <w:pStyle w:val="NormalWeb"/>
        <w:spacing w:before="0" w:beforeAutospacing="0" w:after="0" w:afterAutospacing="0" w:line="480" w:lineRule="auto"/>
        <w:rPr>
          <w:rFonts w:ascii="Arial" w:hAnsi="Arial" w:cs="Arial"/>
          <w:color w:val="000000" w:themeColor="text1"/>
        </w:rPr>
      </w:pPr>
    </w:p>
    <w:p w14:paraId="5A502767" w14:textId="0EF5E04F" w:rsidR="00076D46" w:rsidRPr="00DA021F" w:rsidRDefault="00076D46">
      <w:pPr>
        <w:spacing w:line="480" w:lineRule="auto"/>
        <w:ind w:right="-45"/>
        <w:jc w:val="both"/>
        <w:rPr>
          <w:rFonts w:ascii="Arial" w:eastAsia="Times New Roman" w:hAnsi="Arial" w:cs="Arial"/>
          <w:color w:val="000000" w:themeColor="text1"/>
        </w:rPr>
      </w:pPr>
      <w:r w:rsidRPr="00DA021F">
        <w:rPr>
          <w:rFonts w:ascii="Arial" w:hAnsi="Arial" w:cs="Arial"/>
          <w:color w:val="000000" w:themeColor="text1"/>
        </w:rPr>
        <w:t>Bryan did not want to go through the approval procedure as his Chinese colleagues suggested. He added that British employees “habitually” “</w:t>
      </w:r>
      <w:r w:rsidR="00E252C7" w:rsidRPr="00DA021F">
        <w:rPr>
          <w:rFonts w:ascii="Arial" w:hAnsi="Arial" w:cs="Arial"/>
          <w:color w:val="000000" w:themeColor="text1"/>
        </w:rPr>
        <w:t xml:space="preserve">were </w:t>
      </w:r>
      <w:r w:rsidRPr="00DA021F">
        <w:rPr>
          <w:rFonts w:ascii="Arial" w:hAnsi="Arial" w:cs="Arial"/>
          <w:color w:val="000000" w:themeColor="text1"/>
        </w:rPr>
        <w:t xml:space="preserve">used to” having autonomy over their work, but Chinese employees tended to understand and accept the </w:t>
      </w:r>
      <w:r w:rsidRPr="00DA021F">
        <w:rPr>
          <w:rFonts w:ascii="Arial" w:eastAsia="PingFang SC" w:hAnsi="Arial" w:cs="Arial"/>
          <w:color w:val="000000" w:themeColor="text1"/>
          <w:shd w:val="clear" w:color="auto" w:fill="FFFFFF"/>
        </w:rPr>
        <w:t>approv</w:t>
      </w:r>
      <w:r w:rsidR="00957FE9" w:rsidRPr="00DA021F">
        <w:rPr>
          <w:rFonts w:ascii="Arial" w:eastAsia="PingFang SC" w:hAnsi="Arial" w:cs="Arial"/>
          <w:color w:val="000000" w:themeColor="text1"/>
          <w:shd w:val="clear" w:color="auto" w:fill="FFFFFF"/>
        </w:rPr>
        <w:t>al</w:t>
      </w:r>
      <w:r w:rsidRPr="00DA021F">
        <w:rPr>
          <w:rFonts w:ascii="Arial" w:eastAsia="Times New Roman" w:hAnsi="Arial" w:cs="Arial"/>
          <w:color w:val="000000" w:themeColor="text1"/>
        </w:rPr>
        <w:t xml:space="preserve"> process. When it came to urgent tasks, </w:t>
      </w:r>
      <w:r w:rsidRPr="00DA021F">
        <w:rPr>
          <w:rFonts w:ascii="Arial" w:eastAsia="PingFang SC" w:hAnsi="Arial" w:cs="Arial"/>
          <w:color w:val="000000" w:themeColor="text1"/>
          <w:shd w:val="clear" w:color="auto" w:fill="FFFFFF"/>
        </w:rPr>
        <w:t xml:space="preserve">British participants </w:t>
      </w:r>
      <w:r w:rsidRPr="00DA021F">
        <w:rPr>
          <w:rFonts w:ascii="Arial" w:eastAsia="Times New Roman" w:hAnsi="Arial" w:cs="Arial"/>
          <w:color w:val="000000" w:themeColor="text1"/>
        </w:rPr>
        <w:t xml:space="preserve">wanted to </w:t>
      </w:r>
      <w:r w:rsidRPr="00DA021F">
        <w:rPr>
          <w:rFonts w:ascii="Arial" w:hAnsi="Arial" w:cs="Arial"/>
          <w:color w:val="000000" w:themeColor="text1"/>
        </w:rPr>
        <w:t xml:space="preserve">make some </w:t>
      </w:r>
      <w:r w:rsidRPr="00DA021F">
        <w:rPr>
          <w:rFonts w:ascii="Arial" w:eastAsia="PingFang SC" w:hAnsi="Arial" w:cs="Arial"/>
          <w:color w:val="000000" w:themeColor="text1"/>
          <w:shd w:val="clear" w:color="auto" w:fill="FFFFFF"/>
        </w:rPr>
        <w:t xml:space="preserve">“very basic changes” by themselves or </w:t>
      </w:r>
      <w:r w:rsidRPr="00DA021F">
        <w:rPr>
          <w:rFonts w:ascii="Arial" w:eastAsia="Times New Roman" w:hAnsi="Arial" w:cs="Arial"/>
          <w:color w:val="000000" w:themeColor="text1"/>
        </w:rPr>
        <w:t xml:space="preserve">speed up the </w:t>
      </w:r>
      <w:r w:rsidRPr="00DA021F">
        <w:rPr>
          <w:rFonts w:ascii="Arial" w:eastAsia="PingFang SC" w:hAnsi="Arial" w:cs="Arial"/>
          <w:color w:val="000000" w:themeColor="text1"/>
          <w:shd w:val="clear" w:color="auto" w:fill="FFFFFF"/>
        </w:rPr>
        <w:t>approv</w:t>
      </w:r>
      <w:r w:rsidR="00957FE9" w:rsidRPr="00DA021F">
        <w:rPr>
          <w:rFonts w:ascii="Arial" w:eastAsia="PingFang SC" w:hAnsi="Arial" w:cs="Arial"/>
          <w:color w:val="000000" w:themeColor="text1"/>
          <w:shd w:val="clear" w:color="auto" w:fill="FFFFFF"/>
        </w:rPr>
        <w:t>al</w:t>
      </w:r>
      <w:r w:rsidRPr="00DA021F">
        <w:rPr>
          <w:rFonts w:ascii="Arial" w:eastAsia="Times New Roman" w:hAnsi="Arial" w:cs="Arial"/>
          <w:color w:val="000000" w:themeColor="text1"/>
        </w:rPr>
        <w:t xml:space="preserve"> process to handle problems more effectively, but Chinese employees tended to wait for approval. Hence,</w:t>
      </w:r>
      <w:r w:rsidRPr="00DA021F">
        <w:rPr>
          <w:rFonts w:ascii="Arial" w:hAnsi="Arial" w:cs="Arial"/>
          <w:color w:val="000000" w:themeColor="text1"/>
        </w:rPr>
        <w:t xml:space="preserve"> “</w:t>
      </w:r>
      <w:r w:rsidRPr="00DA021F">
        <w:rPr>
          <w:rFonts w:ascii="Arial" w:eastAsia="PingFang SC" w:hAnsi="Arial" w:cs="Arial"/>
          <w:color w:val="000000" w:themeColor="text1"/>
          <w:shd w:val="clear" w:color="auto" w:fill="FFFFFF"/>
        </w:rPr>
        <w:t>challenges</w:t>
      </w:r>
      <w:r w:rsidRPr="00DA021F">
        <w:rPr>
          <w:rFonts w:ascii="Arial" w:hAnsi="Arial" w:cs="Arial"/>
          <w:color w:val="000000" w:themeColor="text1"/>
        </w:rPr>
        <w:t xml:space="preserve">” and </w:t>
      </w:r>
      <w:r w:rsidRPr="00DA021F">
        <w:rPr>
          <w:rFonts w:ascii="Arial" w:eastAsia="PingFang SC" w:hAnsi="Arial" w:cs="Arial"/>
          <w:color w:val="000000" w:themeColor="text1"/>
          <w:shd w:val="clear" w:color="auto" w:fill="FFFFFF"/>
        </w:rPr>
        <w:t xml:space="preserve">disagreements could occur. </w:t>
      </w:r>
    </w:p>
    <w:p w14:paraId="50047BD3" w14:textId="77777777" w:rsidR="00076D46" w:rsidRPr="00DA021F" w:rsidRDefault="00076D46" w:rsidP="00810F7E">
      <w:pPr>
        <w:spacing w:line="480" w:lineRule="auto"/>
        <w:ind w:right="-45"/>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 </w:t>
      </w:r>
    </w:p>
    <w:p w14:paraId="570F2C96" w14:textId="77777777" w:rsidR="00076D46" w:rsidRPr="00DA021F" w:rsidRDefault="00076D46" w:rsidP="00BC1E65">
      <w:pPr>
        <w:pStyle w:val="ListParagraph"/>
        <w:numPr>
          <w:ilvl w:val="2"/>
          <w:numId w:val="22"/>
        </w:numPr>
        <w:spacing w:line="480" w:lineRule="auto"/>
        <w:ind w:right="567"/>
        <w:jc w:val="both"/>
        <w:rPr>
          <w:rFonts w:ascii="Arial" w:hAnsi="Arial" w:cs="Arial"/>
          <w:color w:val="000000" w:themeColor="text1"/>
        </w:rPr>
      </w:pPr>
      <w:r w:rsidRPr="00DA021F">
        <w:rPr>
          <w:rFonts w:ascii="Arial" w:hAnsi="Arial" w:cs="Arial"/>
          <w:color w:val="000000" w:themeColor="text1"/>
        </w:rPr>
        <w:t xml:space="preserve">Relationship-based conflict </w:t>
      </w:r>
    </w:p>
    <w:p w14:paraId="7C2E55A6" w14:textId="09AAE502" w:rsidR="00076D46" w:rsidRPr="00DA021F" w:rsidRDefault="004A7B13">
      <w:pPr>
        <w:spacing w:line="480" w:lineRule="auto"/>
        <w:ind w:right="-45"/>
        <w:jc w:val="both"/>
        <w:rPr>
          <w:rFonts w:ascii="Arial" w:hAnsi="Arial" w:cs="Arial"/>
          <w:color w:val="000000" w:themeColor="text1"/>
        </w:rPr>
      </w:pPr>
      <w:r w:rsidRPr="00DA021F">
        <w:rPr>
          <w:rFonts w:ascii="Arial" w:eastAsia="PingFang SC" w:hAnsi="Arial" w:cs="Arial"/>
          <w:color w:val="000000" w:themeColor="text1"/>
          <w:shd w:val="clear" w:color="auto" w:fill="FFFFFF"/>
        </w:rPr>
        <w:t>F</w:t>
      </w:r>
      <w:r w:rsidR="00076D46" w:rsidRPr="00DA021F">
        <w:rPr>
          <w:rFonts w:ascii="Arial" w:eastAsia="PingFang SC" w:hAnsi="Arial" w:cs="Arial"/>
          <w:color w:val="000000" w:themeColor="text1"/>
          <w:shd w:val="clear" w:color="auto" w:fill="FFFFFF"/>
        </w:rPr>
        <w:t xml:space="preserve">indings </w:t>
      </w:r>
      <w:r w:rsidRPr="00DA021F">
        <w:rPr>
          <w:rFonts w:ascii="Arial" w:eastAsia="PingFang SC" w:hAnsi="Arial" w:cs="Arial"/>
          <w:color w:val="000000" w:themeColor="text1"/>
          <w:shd w:val="clear" w:color="auto" w:fill="FFFFFF"/>
        </w:rPr>
        <w:t xml:space="preserve">also </w:t>
      </w:r>
      <w:r w:rsidR="00076D46" w:rsidRPr="00DA021F">
        <w:rPr>
          <w:rFonts w:ascii="Arial" w:eastAsia="PingFang SC" w:hAnsi="Arial" w:cs="Arial"/>
          <w:color w:val="000000" w:themeColor="text1"/>
          <w:shd w:val="clear" w:color="auto" w:fill="FFFFFF"/>
        </w:rPr>
        <w:t xml:space="preserve">showed that cultural differences </w:t>
      </w:r>
      <w:r w:rsidR="00066C5E" w:rsidRPr="00DA021F">
        <w:rPr>
          <w:rFonts w:ascii="Arial" w:eastAsia="PingFang SC" w:hAnsi="Arial" w:cs="Arial"/>
          <w:color w:val="000000" w:themeColor="text1"/>
          <w:shd w:val="clear" w:color="auto" w:fill="FFFFFF"/>
        </w:rPr>
        <w:t>regarding</w:t>
      </w:r>
      <w:r w:rsidR="00076D46" w:rsidRPr="00DA021F">
        <w:rPr>
          <w:rFonts w:ascii="Arial" w:eastAsia="PingFang SC" w:hAnsi="Arial" w:cs="Arial"/>
          <w:color w:val="000000" w:themeColor="text1"/>
          <w:shd w:val="clear" w:color="auto" w:fill="FFFFFF"/>
        </w:rPr>
        <w:t xml:space="preserve"> group awareness and power</w:t>
      </w:r>
      <w:r w:rsidR="00957FE9" w:rsidRPr="00DA021F">
        <w:rPr>
          <w:rFonts w:ascii="Arial" w:eastAsia="PingFang SC" w:hAnsi="Arial" w:cs="Arial"/>
          <w:color w:val="000000" w:themeColor="text1"/>
          <w:shd w:val="clear" w:color="auto" w:fill="FFFFFF"/>
        </w:rPr>
        <w:t>-</w:t>
      </w:r>
      <w:r w:rsidR="00076D46" w:rsidRPr="00DA021F">
        <w:rPr>
          <w:rFonts w:ascii="Arial" w:eastAsia="PingFang SC" w:hAnsi="Arial" w:cs="Arial"/>
          <w:color w:val="000000" w:themeColor="text1"/>
          <w:shd w:val="clear" w:color="auto" w:fill="FFFFFF"/>
        </w:rPr>
        <w:t>distance could cause r</w:t>
      </w:r>
      <w:r w:rsidR="00076D46" w:rsidRPr="00DA021F">
        <w:rPr>
          <w:rFonts w:ascii="Arial" w:hAnsi="Arial" w:cs="Arial"/>
          <w:color w:val="000000" w:themeColor="text1"/>
        </w:rPr>
        <w:t xml:space="preserve">elationship-based conflict. </w:t>
      </w:r>
      <w:r w:rsidR="00B83677" w:rsidRPr="00DA021F">
        <w:rPr>
          <w:rFonts w:ascii="Arial" w:hAnsi="Arial" w:cs="Arial"/>
          <w:color w:val="000000" w:themeColor="text1"/>
        </w:rPr>
        <w:t xml:space="preserve">In terms of </w:t>
      </w:r>
      <w:r w:rsidR="00076D46" w:rsidRPr="00DA021F">
        <w:rPr>
          <w:rFonts w:ascii="Arial" w:hAnsi="Arial" w:cs="Arial"/>
          <w:color w:val="000000" w:themeColor="text1"/>
        </w:rPr>
        <w:t>group awareness, participants expressed that Chinese workers tended to give help</w:t>
      </w:r>
      <w:r w:rsidR="00952FC0" w:rsidRPr="00DA021F">
        <w:rPr>
          <w:rFonts w:ascii="Arial" w:hAnsi="Arial" w:cs="Arial"/>
          <w:color w:val="000000" w:themeColor="text1"/>
        </w:rPr>
        <w:t xml:space="preserve"> and </w:t>
      </w:r>
      <w:r w:rsidR="00076D46" w:rsidRPr="00DA021F">
        <w:rPr>
          <w:rFonts w:ascii="Arial" w:hAnsi="Arial" w:cs="Arial"/>
          <w:color w:val="000000" w:themeColor="text1"/>
        </w:rPr>
        <w:t xml:space="preserve">preference to group members to maintain good </w:t>
      </w:r>
      <w:r w:rsidR="00952FC0" w:rsidRPr="00DA021F">
        <w:rPr>
          <w:rFonts w:ascii="Arial" w:hAnsi="Arial" w:cs="Arial"/>
          <w:color w:val="000000" w:themeColor="text1"/>
        </w:rPr>
        <w:t>g</w:t>
      </w:r>
      <w:r w:rsidR="00F23C3D" w:rsidRPr="00DA021F">
        <w:rPr>
          <w:rFonts w:ascii="Arial" w:hAnsi="Arial" w:cs="Arial"/>
          <w:color w:val="000000" w:themeColor="text1"/>
        </w:rPr>
        <w:t>uanxi</w:t>
      </w:r>
      <w:r w:rsidR="00076D46" w:rsidRPr="00DA021F">
        <w:rPr>
          <w:rFonts w:ascii="Arial" w:hAnsi="Arial" w:cs="Arial"/>
          <w:color w:val="000000" w:themeColor="text1"/>
        </w:rPr>
        <w:t xml:space="preserve">. British participants commented </w:t>
      </w:r>
      <w:r w:rsidR="00A25FDA" w:rsidRPr="00DA021F">
        <w:rPr>
          <w:rFonts w:ascii="Arial" w:hAnsi="Arial" w:cs="Arial"/>
          <w:color w:val="000000" w:themeColor="text1"/>
        </w:rPr>
        <w:t xml:space="preserve">that </w:t>
      </w:r>
      <w:r w:rsidR="00076D46" w:rsidRPr="00DA021F">
        <w:rPr>
          <w:rFonts w:ascii="Arial" w:hAnsi="Arial" w:cs="Arial"/>
          <w:color w:val="000000" w:themeColor="text1"/>
        </w:rPr>
        <w:t xml:space="preserve">this </w:t>
      </w:r>
      <w:r w:rsidR="00A25FDA" w:rsidRPr="00DA021F">
        <w:rPr>
          <w:rFonts w:ascii="Arial" w:hAnsi="Arial" w:cs="Arial"/>
          <w:color w:val="000000" w:themeColor="text1"/>
        </w:rPr>
        <w:t>w</w:t>
      </w:r>
      <w:r w:rsidR="00076D46" w:rsidRPr="00DA021F">
        <w:rPr>
          <w:rFonts w:ascii="Arial" w:hAnsi="Arial" w:cs="Arial"/>
          <w:color w:val="000000" w:themeColor="text1"/>
        </w:rPr>
        <w:t xml:space="preserve">as something </w:t>
      </w:r>
      <w:r w:rsidR="00A25FDA" w:rsidRPr="00DA021F">
        <w:rPr>
          <w:rFonts w:ascii="Arial" w:hAnsi="Arial" w:cs="Arial"/>
          <w:color w:val="000000" w:themeColor="text1"/>
        </w:rPr>
        <w:t xml:space="preserve">that </w:t>
      </w:r>
      <w:r w:rsidR="00076D46" w:rsidRPr="00DA021F">
        <w:rPr>
          <w:rFonts w:ascii="Arial" w:hAnsi="Arial" w:cs="Arial"/>
          <w:color w:val="000000" w:themeColor="text1"/>
        </w:rPr>
        <w:t xml:space="preserve">should be avoided, but Chinese participants saw </w:t>
      </w:r>
      <w:r w:rsidR="00A25FDA" w:rsidRPr="00DA021F">
        <w:rPr>
          <w:rFonts w:ascii="Arial" w:hAnsi="Arial" w:cs="Arial"/>
          <w:color w:val="000000" w:themeColor="text1"/>
        </w:rPr>
        <w:t xml:space="preserve">it </w:t>
      </w:r>
      <w:r w:rsidR="00076D46" w:rsidRPr="00DA021F">
        <w:rPr>
          <w:rFonts w:ascii="Arial" w:hAnsi="Arial" w:cs="Arial"/>
          <w:color w:val="000000" w:themeColor="text1"/>
        </w:rPr>
        <w:t xml:space="preserve">as common, and both groups of participants reported conflict experiences based on the difference. For </w:t>
      </w:r>
      <w:r w:rsidR="00076D46" w:rsidRPr="00DA021F">
        <w:rPr>
          <w:rFonts w:ascii="Arial" w:hAnsi="Arial" w:cs="Arial"/>
          <w:color w:val="000000" w:themeColor="text1"/>
        </w:rPr>
        <w:lastRenderedPageBreak/>
        <w:t xml:space="preserve">example, Zhang remembered </w:t>
      </w:r>
      <w:r w:rsidR="00A25FDA" w:rsidRPr="00DA021F">
        <w:rPr>
          <w:rFonts w:ascii="Arial" w:hAnsi="Arial" w:cs="Arial"/>
          <w:color w:val="000000" w:themeColor="text1"/>
        </w:rPr>
        <w:t xml:space="preserve">that </w:t>
      </w:r>
      <w:r w:rsidR="00076D46" w:rsidRPr="00DA021F">
        <w:rPr>
          <w:rFonts w:ascii="Arial" w:hAnsi="Arial" w:cs="Arial"/>
          <w:color w:val="000000" w:themeColor="text1"/>
        </w:rPr>
        <w:t xml:space="preserve">once his team urgently needed to clarify whether some material stored in the warehouse was for a specific use only, so they wanted to put a note on the material package and take a picture of this. It was during </w:t>
      </w:r>
      <w:r w:rsidR="00957FE9" w:rsidRPr="00DA021F">
        <w:rPr>
          <w:rFonts w:ascii="Arial" w:hAnsi="Arial" w:cs="Arial"/>
          <w:color w:val="000000" w:themeColor="text1"/>
        </w:rPr>
        <w:t xml:space="preserve">the </w:t>
      </w:r>
      <w:r w:rsidR="00076D46" w:rsidRPr="00DA021F">
        <w:rPr>
          <w:rFonts w:ascii="Arial" w:hAnsi="Arial" w:cs="Arial"/>
          <w:color w:val="000000" w:themeColor="text1"/>
        </w:rPr>
        <w:t xml:space="preserve">Covid-19 </w:t>
      </w:r>
      <w:r w:rsidR="00A25FDA" w:rsidRPr="00DA021F">
        <w:rPr>
          <w:rFonts w:ascii="Arial" w:hAnsi="Arial" w:cs="Arial"/>
          <w:color w:val="000000" w:themeColor="text1"/>
        </w:rPr>
        <w:t xml:space="preserve">pandemic </w:t>
      </w:r>
      <w:r w:rsidR="00076D46" w:rsidRPr="00DA021F">
        <w:rPr>
          <w:rFonts w:ascii="Arial" w:hAnsi="Arial" w:cs="Arial"/>
          <w:color w:val="000000" w:themeColor="text1"/>
        </w:rPr>
        <w:t xml:space="preserve">however, so Zhang needed to apply for permission to enter the warehouse. To save time, he asked British workmates working in the warehouse to take the picture for him, but this request was refused: </w:t>
      </w:r>
    </w:p>
    <w:p w14:paraId="1898B55F" w14:textId="77777777" w:rsidR="00076D46" w:rsidRPr="00DA021F" w:rsidRDefault="00076D46" w:rsidP="00810F7E">
      <w:pPr>
        <w:spacing w:line="480" w:lineRule="auto"/>
        <w:ind w:right="521"/>
        <w:jc w:val="both"/>
        <w:rPr>
          <w:rFonts w:ascii="Arial" w:hAnsi="Arial" w:cs="Arial"/>
          <w:color w:val="000000" w:themeColor="text1"/>
        </w:rPr>
      </w:pPr>
    </w:p>
    <w:p w14:paraId="3572BEED" w14:textId="09FE92F9" w:rsidR="00076D46" w:rsidRPr="00DA021F" w:rsidRDefault="00076D46" w:rsidP="00810F7E">
      <w:pPr>
        <w:spacing w:line="480" w:lineRule="auto"/>
        <w:ind w:left="567" w:right="521"/>
        <w:jc w:val="both"/>
        <w:rPr>
          <w:rFonts w:ascii="Arial" w:hAnsi="Arial" w:cs="Arial"/>
          <w:color w:val="000000" w:themeColor="text1"/>
        </w:rPr>
      </w:pPr>
      <w:r w:rsidRPr="00DA021F">
        <w:rPr>
          <w:rFonts w:ascii="Arial" w:hAnsi="Arial" w:cs="Arial"/>
          <w:color w:val="000000" w:themeColor="text1"/>
        </w:rPr>
        <w:t>We emailed them and said we need this kind of help…</w:t>
      </w:r>
      <w:r w:rsidR="00957FE9" w:rsidRPr="00DA021F">
        <w:rPr>
          <w:rFonts w:ascii="Arial" w:hAnsi="Arial" w:cs="Arial"/>
          <w:color w:val="000000" w:themeColor="text1"/>
        </w:rPr>
        <w:t xml:space="preserve"> </w:t>
      </w:r>
      <w:r w:rsidRPr="00DA021F">
        <w:rPr>
          <w:rFonts w:ascii="Arial" w:hAnsi="Arial" w:cs="Arial"/>
          <w:color w:val="000000" w:themeColor="text1"/>
        </w:rPr>
        <w:t>but they refused us… because they thought this was illegal or inconsistent with the company’s regulations. Then we asked their line manager to help persuade them, but they still refused… But in our eyes, it was just something very flexible…</w:t>
      </w:r>
      <w:r w:rsidR="00957FE9" w:rsidRPr="00DA021F">
        <w:rPr>
          <w:rFonts w:ascii="Arial" w:hAnsi="Arial" w:cs="Arial"/>
          <w:color w:val="000000" w:themeColor="text1"/>
        </w:rPr>
        <w:t xml:space="preserve"> </w:t>
      </w:r>
      <w:r w:rsidRPr="00DA021F">
        <w:rPr>
          <w:rFonts w:ascii="Arial" w:hAnsi="Arial" w:cs="Arial"/>
          <w:color w:val="000000" w:themeColor="text1"/>
        </w:rPr>
        <w:t xml:space="preserve">If it was in Asia, people would help if </w:t>
      </w:r>
      <w:r w:rsidR="00423984"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xml:space="preserve"> is maintained well. (Zhang, employee)  </w:t>
      </w:r>
    </w:p>
    <w:p w14:paraId="0E135388" w14:textId="77777777" w:rsidR="00076D46" w:rsidRPr="00DA021F" w:rsidRDefault="00076D46" w:rsidP="00810F7E">
      <w:pPr>
        <w:spacing w:line="480" w:lineRule="auto"/>
        <w:ind w:right="521"/>
        <w:jc w:val="both"/>
        <w:rPr>
          <w:rFonts w:ascii="Arial" w:hAnsi="Arial" w:cs="Arial"/>
          <w:color w:val="000000" w:themeColor="text1"/>
        </w:rPr>
      </w:pPr>
    </w:p>
    <w:p w14:paraId="16783C2F" w14:textId="7B8218BF" w:rsidR="00076D46" w:rsidRPr="00DA021F" w:rsidRDefault="00076D46">
      <w:pPr>
        <w:spacing w:line="480" w:lineRule="auto"/>
        <w:ind w:right="-45"/>
        <w:jc w:val="both"/>
        <w:rPr>
          <w:rFonts w:ascii="Arial" w:hAnsi="Arial" w:cs="Arial"/>
          <w:color w:val="000000" w:themeColor="text1"/>
        </w:rPr>
      </w:pPr>
      <w:r w:rsidRPr="00DA021F">
        <w:rPr>
          <w:rFonts w:ascii="Arial" w:hAnsi="Arial" w:cs="Arial"/>
          <w:color w:val="000000" w:themeColor="text1"/>
        </w:rPr>
        <w:t>Zhang did not quite understand why his British colleagues refused him. This was because “in our (Asian) eyes”, it was just a common practice at work to offer help as reciprocat</w:t>
      </w:r>
      <w:r w:rsidR="00957FE9" w:rsidRPr="00DA021F">
        <w:rPr>
          <w:rFonts w:ascii="Arial" w:hAnsi="Arial" w:cs="Arial"/>
          <w:color w:val="000000" w:themeColor="text1"/>
        </w:rPr>
        <w:t>ing</w:t>
      </w:r>
      <w:r w:rsidRPr="00DA021F">
        <w:rPr>
          <w:rFonts w:ascii="Arial" w:hAnsi="Arial" w:cs="Arial"/>
          <w:color w:val="000000" w:themeColor="text1"/>
        </w:rPr>
        <w:t xml:space="preserve"> good </w:t>
      </w:r>
      <w:r w:rsidR="00952FC0"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xml:space="preserve">. Zhang then asked his colleagues’ manager to persuade them, but it was still refused. Zhang said he then got “very frustrated” and blamed his British colleagues </w:t>
      </w:r>
      <w:r w:rsidR="00663911" w:rsidRPr="00DA021F">
        <w:rPr>
          <w:rFonts w:ascii="Arial" w:hAnsi="Arial" w:cs="Arial"/>
          <w:color w:val="000000" w:themeColor="text1"/>
        </w:rPr>
        <w:t xml:space="preserve">for being </w:t>
      </w:r>
      <w:r w:rsidRPr="00DA021F">
        <w:rPr>
          <w:rFonts w:ascii="Arial" w:hAnsi="Arial" w:cs="Arial"/>
          <w:color w:val="000000" w:themeColor="text1"/>
        </w:rPr>
        <w:t xml:space="preserve">“rigid” and not “flexible” enough to offer help.  </w:t>
      </w:r>
      <w:r w:rsidRPr="00DA021F">
        <w:rPr>
          <w:rFonts w:ascii="Arial" w:eastAsia="PingFang SC" w:hAnsi="Arial" w:cs="Arial"/>
          <w:color w:val="000000" w:themeColor="text1"/>
          <w:shd w:val="clear" w:color="auto" w:fill="FFFFFF"/>
        </w:rPr>
        <w:t xml:space="preserve">Contrastingly, British participants reported completely different experiences and complained about such relationship-oriented favour. They said that in organisations, decisions should be made based on work capabilities, rather than “who you know”. This could </w:t>
      </w:r>
      <w:r w:rsidR="008924FF" w:rsidRPr="00DA021F">
        <w:rPr>
          <w:rFonts w:ascii="Arial" w:eastAsia="PingFang SC" w:hAnsi="Arial" w:cs="Arial"/>
          <w:color w:val="000000" w:themeColor="text1"/>
          <w:shd w:val="clear" w:color="auto" w:fill="FFFFFF"/>
        </w:rPr>
        <w:t xml:space="preserve">be </w:t>
      </w:r>
      <w:r w:rsidRPr="00DA021F">
        <w:rPr>
          <w:rFonts w:ascii="Arial" w:eastAsia="PingFang SC" w:hAnsi="Arial" w:cs="Arial"/>
          <w:color w:val="000000" w:themeColor="text1"/>
          <w:shd w:val="clear" w:color="auto" w:fill="FFFFFF"/>
        </w:rPr>
        <w:t xml:space="preserve">illustrated by Adam’s words. He said his Chinese manager ignored his efforts and promoted an Indian manager Zed instead of him, because of Zed’s </w:t>
      </w:r>
      <w:r w:rsidR="00952FC0" w:rsidRPr="00DA021F">
        <w:rPr>
          <w:rFonts w:ascii="Arial" w:eastAsia="PingFang SC" w:hAnsi="Arial" w:cs="Arial"/>
          <w:color w:val="000000" w:themeColor="text1"/>
          <w:shd w:val="clear" w:color="auto" w:fill="FFFFFF"/>
        </w:rPr>
        <w:t>g</w:t>
      </w:r>
      <w:r w:rsidR="00F23C3D" w:rsidRPr="00DA021F">
        <w:rPr>
          <w:rFonts w:ascii="Arial" w:eastAsia="PingFang SC" w:hAnsi="Arial" w:cs="Arial"/>
          <w:color w:val="000000" w:themeColor="text1"/>
          <w:shd w:val="clear" w:color="auto" w:fill="FFFFFF"/>
        </w:rPr>
        <w:t>uanxi</w:t>
      </w:r>
      <w:r w:rsidRPr="00DA021F">
        <w:rPr>
          <w:rFonts w:ascii="Arial" w:eastAsia="PingFang SC" w:hAnsi="Arial" w:cs="Arial"/>
          <w:color w:val="000000" w:themeColor="text1"/>
          <w:shd w:val="clear" w:color="auto" w:fill="FFFFFF"/>
        </w:rPr>
        <w:t xml:space="preserve"> in the company:</w:t>
      </w:r>
    </w:p>
    <w:p w14:paraId="1DA99E42" w14:textId="77777777" w:rsidR="00076D46" w:rsidRPr="00DA021F" w:rsidRDefault="00076D46" w:rsidP="00810F7E">
      <w:pPr>
        <w:spacing w:line="480" w:lineRule="auto"/>
        <w:jc w:val="both"/>
        <w:rPr>
          <w:rFonts w:ascii="Arial" w:eastAsia="PingFang SC" w:hAnsi="Arial" w:cs="Arial"/>
          <w:color w:val="000000" w:themeColor="text1"/>
          <w:shd w:val="clear" w:color="auto" w:fill="FFFFFF"/>
        </w:rPr>
      </w:pPr>
    </w:p>
    <w:p w14:paraId="0F2912E3" w14:textId="48FC587D" w:rsidR="00076D46" w:rsidRPr="00DA021F" w:rsidRDefault="00076D46">
      <w:pPr>
        <w:spacing w:line="480" w:lineRule="auto"/>
        <w:ind w:left="567" w:right="521"/>
        <w:jc w:val="both"/>
        <w:rPr>
          <w:rFonts w:ascii="Arial" w:hAnsi="Arial" w:cs="Arial"/>
          <w:color w:val="000000" w:themeColor="text1"/>
        </w:rPr>
      </w:pPr>
      <w:r w:rsidRPr="00DA021F">
        <w:rPr>
          <w:rFonts w:ascii="Arial" w:eastAsia="PingFang SC" w:hAnsi="Arial" w:cs="Arial"/>
          <w:color w:val="000000" w:themeColor="text1"/>
          <w:shd w:val="clear" w:color="auto" w:fill="FFFFFF"/>
        </w:rPr>
        <w:lastRenderedPageBreak/>
        <w:t>I was a bit taken aback by that. I was like: “Why</w:t>
      </w:r>
      <w:proofErr w:type="gramStart"/>
      <w:r w:rsidRPr="00DA021F">
        <w:rPr>
          <w:rFonts w:ascii="Arial" w:eastAsia="PingFang SC" w:hAnsi="Arial" w:cs="Arial"/>
          <w:color w:val="000000" w:themeColor="text1"/>
          <w:shd w:val="clear" w:color="auto" w:fill="FFFFFF"/>
        </w:rPr>
        <w:t>?”…</w:t>
      </w:r>
      <w:proofErr w:type="gramEnd"/>
      <w:r w:rsidRPr="00DA021F">
        <w:rPr>
          <w:rFonts w:ascii="Arial" w:eastAsia="PingFang SC" w:hAnsi="Arial" w:cs="Arial"/>
          <w:color w:val="000000" w:themeColor="text1"/>
          <w:shd w:val="clear" w:color="auto" w:fill="FFFFFF"/>
        </w:rPr>
        <w:t xml:space="preserve"> I have demonstrated that I am running everything on this programme, I'm doing 98% of the work, and then they gave this work to this guy called Zed who </w:t>
      </w:r>
      <w:proofErr w:type="gramStart"/>
      <w:r w:rsidRPr="00DA021F">
        <w:rPr>
          <w:rFonts w:ascii="Arial" w:eastAsia="PingFang SC" w:hAnsi="Arial" w:cs="Arial"/>
          <w:color w:val="000000" w:themeColor="text1"/>
          <w:shd w:val="clear" w:color="auto" w:fill="FFFFFF"/>
        </w:rPr>
        <w:t>has no involvement</w:t>
      </w:r>
      <w:proofErr w:type="gramEnd"/>
      <w:r w:rsidRPr="00DA021F">
        <w:rPr>
          <w:rFonts w:ascii="Arial" w:eastAsia="PingFang SC" w:hAnsi="Arial" w:cs="Arial"/>
          <w:color w:val="000000" w:themeColor="text1"/>
          <w:shd w:val="clear" w:color="auto" w:fill="FFFFFF"/>
        </w:rPr>
        <w:t>…</w:t>
      </w:r>
      <w:r w:rsidRPr="00DA021F">
        <w:rPr>
          <w:rFonts w:ascii="Arial" w:hAnsi="Arial" w:cs="Arial"/>
          <w:color w:val="000000" w:themeColor="text1"/>
        </w:rPr>
        <w:t xml:space="preserve"> I think that maybe in a Chinese company you get promoted more on who you know… My morale was</w:t>
      </w:r>
      <w:r w:rsidR="00550143" w:rsidRPr="00DA021F">
        <w:rPr>
          <w:rFonts w:ascii="Arial" w:hAnsi="Arial" w:cs="Arial"/>
          <w:color w:val="000000" w:themeColor="text1"/>
        </w:rPr>
        <w:t xml:space="preserve"> (like)</w:t>
      </w:r>
      <w:r w:rsidRPr="00DA021F">
        <w:rPr>
          <w:rFonts w:ascii="Arial" w:hAnsi="Arial" w:cs="Arial"/>
          <w:color w:val="000000" w:themeColor="text1"/>
        </w:rPr>
        <w:t>: “Oh, this is stupid” (Adam, junior manager)</w:t>
      </w:r>
    </w:p>
    <w:p w14:paraId="35C637D4" w14:textId="77777777" w:rsidR="00076D46" w:rsidRPr="00DA021F" w:rsidRDefault="00076D46" w:rsidP="00810F7E">
      <w:pPr>
        <w:spacing w:line="480" w:lineRule="auto"/>
        <w:ind w:right="521"/>
        <w:jc w:val="both"/>
        <w:rPr>
          <w:rFonts w:ascii="Arial" w:hAnsi="Arial" w:cs="Arial"/>
          <w:color w:val="000000" w:themeColor="text1"/>
        </w:rPr>
      </w:pPr>
    </w:p>
    <w:p w14:paraId="10587DAF" w14:textId="13DB8C0E" w:rsidR="00076D46" w:rsidRPr="00DA021F" w:rsidRDefault="00076D46">
      <w:pPr>
        <w:spacing w:line="480" w:lineRule="auto"/>
        <w:ind w:right="-46"/>
        <w:jc w:val="both"/>
        <w:rPr>
          <w:rFonts w:ascii="Arial" w:hAnsi="Arial" w:cs="Arial"/>
          <w:color w:val="000000" w:themeColor="text1"/>
        </w:rPr>
      </w:pPr>
      <w:r w:rsidRPr="00DA021F">
        <w:rPr>
          <w:rFonts w:ascii="Arial" w:hAnsi="Arial" w:cs="Arial"/>
          <w:color w:val="000000" w:themeColor="text1"/>
        </w:rPr>
        <w:t xml:space="preserve">Adam strongly disagreed with his managers’ decision on promotion. He criticised the use of </w:t>
      </w:r>
      <w:r w:rsidR="00423984"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xml:space="preserve"> in the workplace, and thought people followed company policies strictly and “always stick to the rules”. Especially in promotion, he thought </w:t>
      </w:r>
      <w:r w:rsidR="00957FE9" w:rsidRPr="00DA021F">
        <w:rPr>
          <w:rFonts w:ascii="Arial" w:hAnsi="Arial" w:cs="Arial"/>
          <w:color w:val="000000" w:themeColor="text1"/>
        </w:rPr>
        <w:t xml:space="preserve">that </w:t>
      </w:r>
      <w:r w:rsidRPr="00DA021F">
        <w:rPr>
          <w:rFonts w:ascii="Arial" w:hAnsi="Arial" w:cs="Arial"/>
          <w:color w:val="000000" w:themeColor="text1"/>
        </w:rPr>
        <w:t xml:space="preserve">in organisations leaders should make decisions based on employees’ capabilities and promotion policies. However, Adam’s manager prioritised </w:t>
      </w:r>
      <w:r w:rsidR="00423984"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so he felt “stupid”, “</w:t>
      </w:r>
      <w:r w:rsidRPr="00DA021F">
        <w:rPr>
          <w:rFonts w:ascii="Arial" w:eastAsia="PingFang SC" w:hAnsi="Arial" w:cs="Arial"/>
          <w:color w:val="000000" w:themeColor="text1"/>
          <w:shd w:val="clear" w:color="auto" w:fill="FFFFFF"/>
        </w:rPr>
        <w:t xml:space="preserve">taken aback”, </w:t>
      </w:r>
      <w:r w:rsidRPr="00DA021F">
        <w:rPr>
          <w:rFonts w:ascii="Arial" w:hAnsi="Arial" w:cs="Arial"/>
          <w:color w:val="000000" w:themeColor="text1"/>
        </w:rPr>
        <w:t xml:space="preserve">“pissed off”, and “disheartened”. </w:t>
      </w:r>
    </w:p>
    <w:p w14:paraId="2DDA68DC" w14:textId="36748AD4" w:rsidR="00076D46" w:rsidRPr="00DA021F" w:rsidRDefault="00076D46">
      <w:pPr>
        <w:spacing w:line="480" w:lineRule="auto"/>
        <w:ind w:right="-45" w:firstLine="720"/>
        <w:jc w:val="both"/>
        <w:rPr>
          <w:rFonts w:ascii="Arial" w:hAnsi="Arial" w:cs="Arial"/>
          <w:color w:val="000000" w:themeColor="text1"/>
        </w:rPr>
      </w:pPr>
      <w:r w:rsidRPr="00DA021F">
        <w:rPr>
          <w:rFonts w:ascii="Arial" w:hAnsi="Arial" w:cs="Arial"/>
          <w:color w:val="000000" w:themeColor="text1"/>
        </w:rPr>
        <w:t>Another commonly reported cultural source of relationship conflict was related to power</w:t>
      </w:r>
      <w:r w:rsidR="00957FE9" w:rsidRPr="00DA021F">
        <w:rPr>
          <w:rFonts w:ascii="Arial" w:hAnsi="Arial" w:cs="Arial"/>
          <w:color w:val="000000" w:themeColor="text1"/>
        </w:rPr>
        <w:t>-</w:t>
      </w:r>
      <w:r w:rsidRPr="00DA021F">
        <w:rPr>
          <w:rFonts w:ascii="Arial" w:hAnsi="Arial" w:cs="Arial"/>
          <w:color w:val="000000" w:themeColor="text1"/>
        </w:rPr>
        <w:t>distance. Participants said Chinese employees tended to have greater tolerance o</w:t>
      </w:r>
      <w:r w:rsidR="00531058" w:rsidRPr="00DA021F">
        <w:rPr>
          <w:rFonts w:ascii="Arial" w:hAnsi="Arial" w:cs="Arial"/>
          <w:color w:val="000000" w:themeColor="text1"/>
        </w:rPr>
        <w:t>f</w:t>
      </w:r>
      <w:r w:rsidRPr="00DA021F">
        <w:rPr>
          <w:rFonts w:ascii="Arial" w:hAnsi="Arial" w:cs="Arial"/>
          <w:color w:val="000000" w:themeColor="text1"/>
        </w:rPr>
        <w:t xml:space="preserve"> power</w:t>
      </w:r>
      <w:r w:rsidR="00957FE9" w:rsidRPr="00DA021F">
        <w:rPr>
          <w:rFonts w:ascii="Arial" w:hAnsi="Arial" w:cs="Arial"/>
          <w:color w:val="000000" w:themeColor="text1"/>
        </w:rPr>
        <w:t>-</w:t>
      </w:r>
      <w:r w:rsidRPr="00DA021F">
        <w:rPr>
          <w:rFonts w:ascii="Arial" w:hAnsi="Arial" w:cs="Arial"/>
          <w:color w:val="000000" w:themeColor="text1"/>
        </w:rPr>
        <w:t xml:space="preserve">distance than British employees. This meant Chinese employees were more likely to accept managers’ words and behaviour, which could be hard to accept </w:t>
      </w:r>
      <w:r w:rsidR="00952FC0" w:rsidRPr="00DA021F">
        <w:rPr>
          <w:rFonts w:ascii="Arial" w:hAnsi="Arial" w:cs="Arial"/>
          <w:color w:val="000000" w:themeColor="text1"/>
        </w:rPr>
        <w:t xml:space="preserve">for </w:t>
      </w:r>
      <w:r w:rsidRPr="00DA021F">
        <w:rPr>
          <w:rFonts w:ascii="Arial" w:hAnsi="Arial" w:cs="Arial"/>
          <w:color w:val="000000" w:themeColor="text1"/>
        </w:rPr>
        <w:t>British participants. One of the points related to power</w:t>
      </w:r>
      <w:r w:rsidR="00957FE9" w:rsidRPr="00DA021F">
        <w:rPr>
          <w:rFonts w:ascii="Arial" w:hAnsi="Arial" w:cs="Arial"/>
          <w:color w:val="000000" w:themeColor="text1"/>
        </w:rPr>
        <w:t>-</w:t>
      </w:r>
      <w:r w:rsidRPr="00DA021F">
        <w:rPr>
          <w:rFonts w:ascii="Arial" w:hAnsi="Arial" w:cs="Arial"/>
          <w:color w:val="000000" w:themeColor="text1"/>
        </w:rPr>
        <w:t>distance was Chinese mangers expected employees to focus on the company/work, finish task</w:t>
      </w:r>
      <w:r w:rsidR="006824F8" w:rsidRPr="00DA021F">
        <w:rPr>
          <w:rFonts w:ascii="Arial" w:hAnsi="Arial" w:cs="Arial"/>
          <w:color w:val="000000" w:themeColor="text1"/>
        </w:rPr>
        <w:t>s</w:t>
      </w:r>
      <w:r w:rsidRPr="00DA021F">
        <w:rPr>
          <w:rFonts w:ascii="Arial" w:hAnsi="Arial" w:cs="Arial"/>
          <w:color w:val="000000" w:themeColor="text1"/>
        </w:rPr>
        <w:t xml:space="preserve"> quickly, and even work overtime, but British employees said this </w:t>
      </w:r>
      <w:r w:rsidRPr="00DA021F">
        <w:rPr>
          <w:rFonts w:ascii="Arial" w:eastAsia="PingFang SC" w:hAnsi="Arial" w:cs="Arial"/>
          <w:color w:val="000000" w:themeColor="text1"/>
          <w:shd w:val="clear" w:color="auto" w:fill="FFFFFF"/>
        </w:rPr>
        <w:t xml:space="preserve">caused stress </w:t>
      </w:r>
      <w:r w:rsidR="00957FE9" w:rsidRPr="00DA021F">
        <w:rPr>
          <w:rFonts w:ascii="Arial" w:eastAsia="PingFang SC" w:hAnsi="Arial" w:cs="Arial"/>
          <w:color w:val="000000" w:themeColor="text1"/>
          <w:shd w:val="clear" w:color="auto" w:fill="FFFFFF"/>
        </w:rPr>
        <w:t xml:space="preserve">for </w:t>
      </w:r>
      <w:r w:rsidRPr="00DA021F">
        <w:rPr>
          <w:rFonts w:ascii="Arial" w:eastAsia="PingFang SC" w:hAnsi="Arial" w:cs="Arial"/>
          <w:color w:val="000000" w:themeColor="text1"/>
          <w:shd w:val="clear" w:color="auto" w:fill="FFFFFF"/>
        </w:rPr>
        <w:t>them. For example, Jane said she felt her workload increased after her company was bought by a Chinese organisation:</w:t>
      </w:r>
    </w:p>
    <w:p w14:paraId="2EF581EF" w14:textId="77777777" w:rsidR="00076D46" w:rsidRPr="00DA021F" w:rsidRDefault="00076D46" w:rsidP="00810F7E">
      <w:pPr>
        <w:spacing w:line="480" w:lineRule="auto"/>
        <w:jc w:val="both"/>
        <w:rPr>
          <w:rFonts w:ascii="Arial" w:eastAsia="PingFang SC" w:hAnsi="Arial" w:cs="Arial"/>
          <w:color w:val="000000" w:themeColor="text1"/>
          <w:shd w:val="clear" w:color="auto" w:fill="FFFFFF"/>
        </w:rPr>
      </w:pPr>
    </w:p>
    <w:p w14:paraId="1B8688A4" w14:textId="77777777"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I think they put a lot of pressure on us to do things. They want a lot of deliverables, and it’s quite hard to manage it all sometimes. You do end up </w:t>
      </w:r>
      <w:r w:rsidRPr="00DA021F">
        <w:rPr>
          <w:rFonts w:ascii="Arial" w:eastAsia="PingFang SC" w:hAnsi="Arial" w:cs="Arial"/>
          <w:color w:val="000000" w:themeColor="text1"/>
          <w:shd w:val="clear" w:color="auto" w:fill="FFFFFF"/>
        </w:rPr>
        <w:lastRenderedPageBreak/>
        <w:t>having to stay late. You’ve quite a big workload… a little bit of conflict. (Jane, employee)</w:t>
      </w:r>
    </w:p>
    <w:p w14:paraId="1334B4C0" w14:textId="77777777" w:rsidR="00076D46" w:rsidRPr="00DA021F" w:rsidRDefault="00076D46" w:rsidP="00810F7E">
      <w:pPr>
        <w:spacing w:line="480" w:lineRule="auto"/>
        <w:ind w:right="521"/>
        <w:jc w:val="both"/>
        <w:rPr>
          <w:rFonts w:ascii="Arial" w:hAnsi="Arial" w:cs="Arial"/>
          <w:color w:val="000000" w:themeColor="text1"/>
        </w:rPr>
      </w:pPr>
    </w:p>
    <w:p w14:paraId="6806F3ED" w14:textId="77777777" w:rsidR="00076D46" w:rsidRPr="00DA021F" w:rsidRDefault="00076D46" w:rsidP="00810F7E">
      <w:pPr>
        <w:spacing w:line="480" w:lineRule="auto"/>
        <w:ind w:right="521"/>
        <w:jc w:val="both"/>
        <w:rPr>
          <w:rFonts w:ascii="Arial" w:hAnsi="Arial" w:cs="Arial"/>
          <w:color w:val="000000" w:themeColor="text1"/>
        </w:rPr>
      </w:pPr>
      <w:r w:rsidRPr="00DA021F">
        <w:rPr>
          <w:rFonts w:ascii="Arial" w:hAnsi="Arial" w:cs="Arial"/>
          <w:color w:val="000000" w:themeColor="text1"/>
        </w:rPr>
        <w:t xml:space="preserve">Leo said he often worked late and unpaid: </w:t>
      </w:r>
    </w:p>
    <w:p w14:paraId="6DC8C48E" w14:textId="77777777" w:rsidR="00076D46" w:rsidRPr="00DA021F" w:rsidRDefault="00076D46" w:rsidP="00810F7E">
      <w:pPr>
        <w:spacing w:line="480" w:lineRule="auto"/>
        <w:ind w:right="521"/>
        <w:jc w:val="both"/>
        <w:rPr>
          <w:rFonts w:ascii="Arial" w:hAnsi="Arial" w:cs="Arial"/>
          <w:color w:val="000000" w:themeColor="text1"/>
        </w:rPr>
      </w:pPr>
    </w:p>
    <w:p w14:paraId="4A296649" w14:textId="2FFEB0E5" w:rsidR="00076D46" w:rsidRPr="00DA021F" w:rsidRDefault="00076D46">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t xml:space="preserve">If I didn't work overtime… I felt like I was seen as being almost part time. Like: “Oh, hi, it's nice to see you </w:t>
      </w:r>
      <w:proofErr w:type="gramStart"/>
      <w:r w:rsidRPr="00DA021F">
        <w:rPr>
          <w:rFonts w:ascii="Arial" w:hAnsi="Arial" w:cs="Arial"/>
          <w:color w:val="000000" w:themeColor="text1"/>
        </w:rPr>
        <w:t>here”…</w:t>
      </w:r>
      <w:proofErr w:type="gramEnd"/>
      <w:r w:rsidRPr="00DA021F">
        <w:rPr>
          <w:rFonts w:ascii="Arial" w:hAnsi="Arial" w:cs="Arial"/>
          <w:color w:val="000000" w:themeColor="text1"/>
        </w:rPr>
        <w:t xml:space="preserve"> Some days I'd finish work at ten thirty PM. I would work Saturdays for free, no extra pay, no recognition. It was just expected. Because that's what the Chinese staff would work. And if I didn't work that, then I was working less than normal. (Leo, employee)</w:t>
      </w:r>
    </w:p>
    <w:p w14:paraId="3145CB2C" w14:textId="77777777" w:rsidR="00076D46" w:rsidRPr="00DA021F" w:rsidRDefault="00076D46" w:rsidP="00810F7E">
      <w:pPr>
        <w:spacing w:line="480" w:lineRule="auto"/>
        <w:ind w:right="567"/>
        <w:jc w:val="both"/>
        <w:rPr>
          <w:rFonts w:ascii="Arial" w:hAnsi="Arial" w:cs="Arial"/>
          <w:color w:val="000000" w:themeColor="text1"/>
        </w:rPr>
      </w:pPr>
    </w:p>
    <w:p w14:paraId="5D9029DB" w14:textId="168E91B5" w:rsidR="00076D46" w:rsidRPr="00DA021F" w:rsidRDefault="00076D46" w:rsidP="00810F7E">
      <w:pPr>
        <w:spacing w:line="480" w:lineRule="auto"/>
        <w:ind w:right="-46"/>
        <w:jc w:val="both"/>
        <w:rPr>
          <w:rFonts w:ascii="Arial" w:hAnsi="Arial" w:cs="Arial"/>
          <w:color w:val="000000" w:themeColor="text1"/>
        </w:rPr>
      </w:pPr>
      <w:r w:rsidRPr="00DA021F">
        <w:rPr>
          <w:rFonts w:ascii="Arial" w:hAnsi="Arial" w:cs="Arial"/>
          <w:color w:val="000000" w:themeColor="text1"/>
        </w:rPr>
        <w:t xml:space="preserve">Jane and Leo both complained that </w:t>
      </w:r>
      <w:r w:rsidR="00572E48" w:rsidRPr="00DA021F">
        <w:rPr>
          <w:rFonts w:ascii="Arial" w:hAnsi="Arial" w:cs="Arial"/>
          <w:color w:val="000000" w:themeColor="text1"/>
        </w:rPr>
        <w:t>they</w:t>
      </w:r>
      <w:r w:rsidRPr="00DA021F">
        <w:rPr>
          <w:rFonts w:ascii="Arial" w:hAnsi="Arial" w:cs="Arial"/>
          <w:color w:val="000000" w:themeColor="text1"/>
        </w:rPr>
        <w:t xml:space="preserve"> felt “pressured” to work overtime. They added that Chinese employees tended to “work really, </w:t>
      </w:r>
      <w:proofErr w:type="gramStart"/>
      <w:r w:rsidRPr="00DA021F">
        <w:rPr>
          <w:rFonts w:ascii="Arial" w:hAnsi="Arial" w:cs="Arial"/>
          <w:color w:val="000000" w:themeColor="text1"/>
        </w:rPr>
        <w:t>really hard</w:t>
      </w:r>
      <w:proofErr w:type="gramEnd"/>
      <w:r w:rsidRPr="00DA021F">
        <w:rPr>
          <w:rFonts w:ascii="Arial" w:hAnsi="Arial" w:cs="Arial"/>
          <w:color w:val="000000" w:themeColor="text1"/>
        </w:rPr>
        <w:t xml:space="preserve">. Harder than western people do”, “work equals life”, and “work-life blended” without “extra pay” or “recognition”, and </w:t>
      </w:r>
      <w:r w:rsidR="00952FC0" w:rsidRPr="00DA021F">
        <w:rPr>
          <w:rFonts w:ascii="Arial" w:hAnsi="Arial" w:cs="Arial"/>
          <w:color w:val="000000" w:themeColor="text1"/>
        </w:rPr>
        <w:t>this</w:t>
      </w:r>
      <w:r w:rsidRPr="00DA021F">
        <w:rPr>
          <w:rFonts w:ascii="Arial" w:hAnsi="Arial" w:cs="Arial"/>
          <w:color w:val="000000" w:themeColor="text1"/>
        </w:rPr>
        <w:t xml:space="preserve"> was </w:t>
      </w:r>
      <w:r w:rsidR="00572E48" w:rsidRPr="00DA021F">
        <w:rPr>
          <w:rFonts w:ascii="Arial" w:hAnsi="Arial" w:cs="Arial"/>
          <w:color w:val="000000" w:themeColor="text1"/>
        </w:rPr>
        <w:t>what the</w:t>
      </w:r>
      <w:r w:rsidRPr="00DA021F">
        <w:rPr>
          <w:rFonts w:ascii="Arial" w:hAnsi="Arial" w:cs="Arial"/>
          <w:color w:val="000000" w:themeColor="text1"/>
        </w:rPr>
        <w:t xml:space="preserve"> Chinese manager “expected” </w:t>
      </w:r>
      <w:r w:rsidR="00952FC0" w:rsidRPr="00DA021F">
        <w:rPr>
          <w:rFonts w:ascii="Arial" w:hAnsi="Arial" w:cs="Arial"/>
          <w:color w:val="000000" w:themeColor="text1"/>
        </w:rPr>
        <w:t>British participants</w:t>
      </w:r>
      <w:r w:rsidRPr="00DA021F">
        <w:rPr>
          <w:rFonts w:ascii="Arial" w:hAnsi="Arial" w:cs="Arial"/>
          <w:color w:val="000000" w:themeColor="text1"/>
        </w:rPr>
        <w:t xml:space="preserve"> to do in the company. Jane and Leo said that they were not used to </w:t>
      </w:r>
      <w:r w:rsidR="00572E48" w:rsidRPr="00DA021F">
        <w:rPr>
          <w:rFonts w:ascii="Arial" w:hAnsi="Arial" w:cs="Arial"/>
          <w:color w:val="000000" w:themeColor="text1"/>
        </w:rPr>
        <w:t>work</w:t>
      </w:r>
      <w:r w:rsidR="00957FE9" w:rsidRPr="00DA021F">
        <w:rPr>
          <w:rFonts w:ascii="Arial" w:hAnsi="Arial" w:cs="Arial"/>
          <w:color w:val="000000" w:themeColor="text1"/>
        </w:rPr>
        <w:t>ing</w:t>
      </w:r>
      <w:r w:rsidR="00572E48" w:rsidRPr="00DA021F">
        <w:rPr>
          <w:rFonts w:ascii="Arial" w:hAnsi="Arial" w:cs="Arial"/>
          <w:color w:val="000000" w:themeColor="text1"/>
        </w:rPr>
        <w:t xml:space="preserve"> overtime</w:t>
      </w:r>
      <w:r w:rsidRPr="00DA021F">
        <w:rPr>
          <w:rFonts w:ascii="Arial" w:hAnsi="Arial" w:cs="Arial"/>
          <w:color w:val="000000" w:themeColor="text1"/>
        </w:rPr>
        <w:t xml:space="preserve">, but if they did not meet the expectations, they might be seen as “less normal” and “almost part time”. This implied the pressure </w:t>
      </w:r>
      <w:r w:rsidR="00952FC0" w:rsidRPr="00DA021F">
        <w:rPr>
          <w:rFonts w:ascii="Arial" w:hAnsi="Arial" w:cs="Arial"/>
          <w:color w:val="000000" w:themeColor="text1"/>
        </w:rPr>
        <w:t xml:space="preserve">British participants </w:t>
      </w:r>
      <w:r w:rsidRPr="00DA021F">
        <w:rPr>
          <w:rFonts w:ascii="Arial" w:hAnsi="Arial" w:cs="Arial"/>
          <w:color w:val="000000" w:themeColor="text1"/>
        </w:rPr>
        <w:t xml:space="preserve">faced due to cultural differences on work </w:t>
      </w:r>
      <w:r w:rsidR="00952FC0" w:rsidRPr="00DA021F">
        <w:rPr>
          <w:rFonts w:ascii="Arial" w:hAnsi="Arial" w:cs="Arial"/>
          <w:color w:val="000000" w:themeColor="text1"/>
        </w:rPr>
        <w:t>time</w:t>
      </w:r>
      <w:r w:rsidRPr="00DA021F">
        <w:rPr>
          <w:rFonts w:ascii="Arial" w:hAnsi="Arial" w:cs="Arial"/>
          <w:color w:val="000000" w:themeColor="text1"/>
        </w:rPr>
        <w:t>, so participants said there was “</w:t>
      </w:r>
      <w:r w:rsidRPr="00DA021F">
        <w:rPr>
          <w:rFonts w:ascii="Arial" w:eastAsia="PingFang SC" w:hAnsi="Arial" w:cs="Arial"/>
          <w:color w:val="000000" w:themeColor="text1"/>
          <w:shd w:val="clear" w:color="auto" w:fill="FFFFFF"/>
        </w:rPr>
        <w:t>a little bit of conflict</w:t>
      </w:r>
      <w:r w:rsidRPr="00DA021F">
        <w:rPr>
          <w:rFonts w:ascii="Arial" w:hAnsi="Arial" w:cs="Arial"/>
          <w:color w:val="000000" w:themeColor="text1"/>
        </w:rPr>
        <w:t xml:space="preserve">” and deep “frustration”. </w:t>
      </w:r>
    </w:p>
    <w:p w14:paraId="7EA28C59" w14:textId="77777777" w:rsidR="00076D46" w:rsidRPr="00DA021F" w:rsidRDefault="00076D46" w:rsidP="00810F7E">
      <w:pPr>
        <w:spacing w:line="480" w:lineRule="auto"/>
        <w:ind w:right="567"/>
        <w:jc w:val="both"/>
        <w:rPr>
          <w:rFonts w:ascii="Arial" w:hAnsi="Arial" w:cs="Arial"/>
          <w:color w:val="000000" w:themeColor="text1"/>
          <w:lang w:val="en-US"/>
        </w:rPr>
      </w:pPr>
    </w:p>
    <w:p w14:paraId="3CEF31B6" w14:textId="77777777" w:rsidR="00076D46" w:rsidRPr="00DA021F" w:rsidRDefault="00076D46" w:rsidP="00BC1E65">
      <w:pPr>
        <w:pStyle w:val="ListParagraph"/>
        <w:numPr>
          <w:ilvl w:val="2"/>
          <w:numId w:val="22"/>
        </w:numPr>
        <w:spacing w:line="480" w:lineRule="auto"/>
        <w:ind w:right="567"/>
        <w:jc w:val="both"/>
        <w:rPr>
          <w:rFonts w:ascii="Arial" w:hAnsi="Arial" w:cs="Arial"/>
          <w:color w:val="000000" w:themeColor="text1"/>
        </w:rPr>
      </w:pPr>
      <w:r w:rsidRPr="00DA021F">
        <w:rPr>
          <w:rFonts w:ascii="Arial" w:hAnsi="Arial" w:cs="Arial"/>
          <w:color w:val="000000" w:themeColor="text1"/>
        </w:rPr>
        <w:t xml:space="preserve">Conflict escalation </w:t>
      </w:r>
    </w:p>
    <w:p w14:paraId="3F52E4DD" w14:textId="58D51EC7" w:rsidR="00076D46" w:rsidRPr="00DA021F" w:rsidRDefault="00076D46">
      <w:pPr>
        <w:spacing w:line="480" w:lineRule="auto"/>
        <w:ind w:right="-46"/>
        <w:jc w:val="both"/>
        <w:rPr>
          <w:rFonts w:ascii="Arial" w:hAnsi="Arial" w:cs="Arial"/>
          <w:color w:val="000000" w:themeColor="text1"/>
        </w:rPr>
      </w:pPr>
      <w:r w:rsidRPr="00DA021F">
        <w:rPr>
          <w:rFonts w:ascii="Arial" w:hAnsi="Arial" w:cs="Arial"/>
          <w:color w:val="000000" w:themeColor="text1"/>
        </w:rPr>
        <w:t xml:space="preserve">Findings suggested that cultural differences could </w:t>
      </w:r>
      <w:r w:rsidR="00957FE9" w:rsidRPr="00DA021F">
        <w:rPr>
          <w:rFonts w:ascii="Arial" w:hAnsi="Arial" w:cs="Arial"/>
          <w:color w:val="000000" w:themeColor="text1"/>
        </w:rPr>
        <w:t xml:space="preserve">not only </w:t>
      </w:r>
      <w:r w:rsidRPr="00DA021F">
        <w:rPr>
          <w:rFonts w:ascii="Arial" w:hAnsi="Arial" w:cs="Arial"/>
          <w:color w:val="000000" w:themeColor="text1"/>
        </w:rPr>
        <w:t>cause different types of conflict, but also conflict escalation. This meant participants might focus on task</w:t>
      </w:r>
      <w:r w:rsidR="00AD3C08" w:rsidRPr="00DA021F">
        <w:rPr>
          <w:rFonts w:ascii="Arial" w:hAnsi="Arial" w:cs="Arial"/>
          <w:color w:val="000000" w:themeColor="text1"/>
        </w:rPr>
        <w:t>s</w:t>
      </w:r>
      <w:r w:rsidRPr="00DA021F">
        <w:rPr>
          <w:rFonts w:ascii="Arial" w:hAnsi="Arial" w:cs="Arial"/>
          <w:color w:val="000000" w:themeColor="text1"/>
        </w:rPr>
        <w:t xml:space="preserve"> in the beginning, but in the process of interacting, they may develop negative feelings due to cultural differences. Data indicated that communication and language differences were </w:t>
      </w:r>
      <w:r w:rsidRPr="00DA021F">
        <w:rPr>
          <w:rFonts w:ascii="Arial" w:hAnsi="Arial" w:cs="Arial"/>
          <w:color w:val="000000" w:themeColor="text1"/>
        </w:rPr>
        <w:lastRenderedPageBreak/>
        <w:t xml:space="preserve">the most common source of conflict escalation. Participants often developed (or increasingly felt) negative emotions because they could not understand the other properly, so conflict escalated. This was best supported by Zhang’s experience. He </w:t>
      </w:r>
      <w:r w:rsidRPr="00DA021F">
        <w:rPr>
          <w:rFonts w:ascii="Arial" w:eastAsia="PingFang SC" w:hAnsi="Arial" w:cs="Arial"/>
          <w:color w:val="000000" w:themeColor="text1"/>
          <w:shd w:val="clear" w:color="auto" w:fill="FFFFFF"/>
        </w:rPr>
        <w:t>said that once when he communicated to an Indian manager about a</w:t>
      </w:r>
      <w:r w:rsidR="00AD3C08" w:rsidRPr="00DA021F">
        <w:rPr>
          <w:rFonts w:ascii="Arial" w:eastAsia="PingFang SC" w:hAnsi="Arial" w:cs="Arial"/>
          <w:color w:val="000000" w:themeColor="text1"/>
          <w:shd w:val="clear" w:color="auto" w:fill="FFFFFF"/>
        </w:rPr>
        <w:t xml:space="preserve">n </w:t>
      </w:r>
      <w:r w:rsidRPr="00DA021F">
        <w:rPr>
          <w:rFonts w:ascii="Arial" w:eastAsia="PingFang SC" w:hAnsi="Arial" w:cs="Arial"/>
          <w:color w:val="000000" w:themeColor="text1"/>
          <w:shd w:val="clear" w:color="auto" w:fill="FFFFFF"/>
        </w:rPr>
        <w:t>urgent</w:t>
      </w:r>
      <w:r w:rsidR="00AD3C08" w:rsidRPr="00DA021F">
        <w:rPr>
          <w:rFonts w:ascii="Arial" w:eastAsia="PingFang SC" w:hAnsi="Arial" w:cs="Arial"/>
          <w:color w:val="000000" w:themeColor="text1"/>
          <w:shd w:val="clear" w:color="auto" w:fill="FFFFFF"/>
        </w:rPr>
        <w:t xml:space="preserve"> task</w:t>
      </w:r>
      <w:r w:rsidRPr="00DA021F">
        <w:rPr>
          <w:rFonts w:ascii="Arial" w:eastAsia="PingFang SC" w:hAnsi="Arial" w:cs="Arial"/>
          <w:color w:val="000000" w:themeColor="text1"/>
          <w:shd w:val="clear" w:color="auto" w:fill="FFFFFF"/>
        </w:rPr>
        <w:t xml:space="preserve">, both became angrier because of communication problems: </w:t>
      </w:r>
    </w:p>
    <w:p w14:paraId="6A22D2A4" w14:textId="77777777" w:rsidR="00076D46" w:rsidRPr="00DA021F" w:rsidRDefault="00076D46" w:rsidP="00810F7E">
      <w:pPr>
        <w:spacing w:line="480" w:lineRule="auto"/>
        <w:ind w:right="-46"/>
        <w:jc w:val="both"/>
        <w:rPr>
          <w:rFonts w:ascii="Arial" w:eastAsia="PingFang SC" w:hAnsi="Arial" w:cs="Arial"/>
          <w:color w:val="000000" w:themeColor="text1"/>
          <w:shd w:val="clear" w:color="auto" w:fill="FFFFFF"/>
        </w:rPr>
      </w:pPr>
    </w:p>
    <w:p w14:paraId="54F7CE0B" w14:textId="030A8D1E" w:rsidR="00076D46" w:rsidRPr="00DA021F" w:rsidRDefault="00076D46">
      <w:pPr>
        <w:spacing w:line="480" w:lineRule="auto"/>
        <w:ind w:left="567" w:right="567"/>
        <w:jc w:val="both"/>
        <w:rPr>
          <w:rFonts w:ascii="Arial" w:hAnsi="Arial" w:cs="Arial"/>
          <w:color w:val="000000" w:themeColor="text1"/>
        </w:rPr>
      </w:pPr>
      <w:r w:rsidRPr="00DA021F">
        <w:rPr>
          <w:rFonts w:ascii="Arial" w:hAnsi="Arial" w:cs="Arial"/>
          <w:color w:val="000000" w:themeColor="text1"/>
        </w:rPr>
        <w:t>We were nervous to resolve the problem…</w:t>
      </w:r>
      <w:r w:rsidR="00957FE9" w:rsidRPr="00DA021F">
        <w:rPr>
          <w:rFonts w:ascii="Arial" w:hAnsi="Arial" w:cs="Arial"/>
          <w:color w:val="000000" w:themeColor="text1"/>
        </w:rPr>
        <w:t xml:space="preserve"> </w:t>
      </w:r>
      <w:r w:rsidRPr="00DA021F">
        <w:rPr>
          <w:rFonts w:ascii="Arial" w:hAnsi="Arial" w:cs="Arial"/>
          <w:color w:val="000000" w:themeColor="text1"/>
        </w:rPr>
        <w:t xml:space="preserve">(But) sometimes he spoke in a kind of Indian-style English that I couldn’t quite hear clearly and understand. So, I became more annoyed, thinking: “Why cannot you just pronounce more clearly? It’s so </w:t>
      </w:r>
      <w:proofErr w:type="gramStart"/>
      <w:r w:rsidRPr="00DA021F">
        <w:rPr>
          <w:rFonts w:ascii="Arial" w:hAnsi="Arial" w:cs="Arial"/>
          <w:color w:val="000000" w:themeColor="text1"/>
        </w:rPr>
        <w:t>annoying”…</w:t>
      </w:r>
      <w:proofErr w:type="gramEnd"/>
      <w:r w:rsidRPr="00DA021F">
        <w:rPr>
          <w:rFonts w:ascii="Arial" w:hAnsi="Arial" w:cs="Arial"/>
          <w:color w:val="000000" w:themeColor="text1"/>
        </w:rPr>
        <w:t xml:space="preserve"> </w:t>
      </w:r>
      <w:r w:rsidRPr="00DA021F">
        <w:rPr>
          <w:rFonts w:ascii="Arial" w:eastAsia="PingFang SC" w:hAnsi="Arial" w:cs="Arial"/>
          <w:color w:val="000000" w:themeColor="text1"/>
          <w:shd w:val="clear" w:color="auto" w:fill="FFFFFF"/>
        </w:rPr>
        <w:t>I not only became angry because I couldn’t understand his Indian accent, but also his way of thinking… Maybe be he wanted A, but we thought he wanted B, C or D. (Zhang, employee)</w:t>
      </w:r>
    </w:p>
    <w:p w14:paraId="41A86E7D" w14:textId="77777777" w:rsidR="00076D46" w:rsidRPr="00DA021F" w:rsidRDefault="00076D46" w:rsidP="00810F7E">
      <w:pPr>
        <w:spacing w:line="480" w:lineRule="auto"/>
        <w:rPr>
          <w:rFonts w:ascii="Arial" w:eastAsia="PingFang SC" w:hAnsi="Arial" w:cs="Arial"/>
          <w:color w:val="000000" w:themeColor="text1"/>
          <w:shd w:val="clear" w:color="auto" w:fill="FFFFFF"/>
        </w:rPr>
      </w:pPr>
    </w:p>
    <w:p w14:paraId="75A379DD" w14:textId="7A2AA557" w:rsidR="00076D46" w:rsidRPr="00DA021F" w:rsidRDefault="00076D46" w:rsidP="00810F7E">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Zhang increasingly felt anger because he did not fully understand his manager’s “Indian accent” and “way of thinking”. He wanted to resolve the task quickly because it was “urgent”. However, due to communication problems, it took longer to understand his manager’s requirements and finish </w:t>
      </w:r>
      <w:r w:rsidR="00E34503" w:rsidRPr="00DA021F">
        <w:rPr>
          <w:rFonts w:ascii="Arial" w:eastAsia="PingFang SC" w:hAnsi="Arial" w:cs="Arial"/>
          <w:color w:val="000000" w:themeColor="text1"/>
          <w:shd w:val="clear" w:color="auto" w:fill="FFFFFF"/>
        </w:rPr>
        <w:t xml:space="preserve">the </w:t>
      </w:r>
      <w:r w:rsidRPr="00DA021F">
        <w:rPr>
          <w:rFonts w:ascii="Arial" w:eastAsia="PingFang SC" w:hAnsi="Arial" w:cs="Arial"/>
          <w:color w:val="000000" w:themeColor="text1"/>
          <w:shd w:val="clear" w:color="auto" w:fill="FFFFFF"/>
        </w:rPr>
        <w:t xml:space="preserve">task. This increased Zhang’s “nervousness” to resolve the task, so he became “annoyed” as both parties </w:t>
      </w:r>
      <w:r w:rsidR="00952FC0" w:rsidRPr="00DA021F">
        <w:rPr>
          <w:rFonts w:ascii="Arial" w:eastAsia="PingFang SC" w:hAnsi="Arial" w:cs="Arial"/>
          <w:color w:val="000000" w:themeColor="text1"/>
          <w:shd w:val="clear" w:color="auto" w:fill="FFFFFF"/>
        </w:rPr>
        <w:t>communicated</w:t>
      </w:r>
      <w:r w:rsidRPr="00DA021F">
        <w:rPr>
          <w:rFonts w:ascii="Arial" w:eastAsia="PingFang SC" w:hAnsi="Arial" w:cs="Arial"/>
          <w:color w:val="000000" w:themeColor="text1"/>
          <w:shd w:val="clear" w:color="auto" w:fill="FFFFFF"/>
        </w:rPr>
        <w:t>. Many participants reported similar</w:t>
      </w:r>
      <w:r w:rsidR="00E34503" w:rsidRPr="00DA021F">
        <w:rPr>
          <w:rFonts w:ascii="Arial" w:eastAsia="PingFang SC" w:hAnsi="Arial" w:cs="Arial"/>
          <w:color w:val="000000" w:themeColor="text1"/>
          <w:shd w:val="clear" w:color="auto" w:fill="FFFFFF"/>
        </w:rPr>
        <w:t>ly</w:t>
      </w:r>
      <w:r w:rsidRPr="00DA021F">
        <w:rPr>
          <w:rFonts w:ascii="Arial" w:eastAsia="PingFang SC" w:hAnsi="Arial" w:cs="Arial"/>
          <w:color w:val="000000" w:themeColor="text1"/>
          <w:shd w:val="clear" w:color="auto" w:fill="FFFFFF"/>
        </w:rPr>
        <w:t xml:space="preserve"> misinterpreting and misunderstanding experiences. For example, Byron said that </w:t>
      </w:r>
      <w:r w:rsidR="00E34503" w:rsidRPr="00DA021F">
        <w:rPr>
          <w:rFonts w:ascii="Arial" w:eastAsia="PingFang SC" w:hAnsi="Arial" w:cs="Arial"/>
          <w:color w:val="000000" w:themeColor="text1"/>
          <w:shd w:val="clear" w:color="auto" w:fill="FFFFFF"/>
        </w:rPr>
        <w:t xml:space="preserve">a </w:t>
      </w:r>
      <w:r w:rsidRPr="00DA021F">
        <w:rPr>
          <w:rFonts w:ascii="Arial" w:eastAsia="PingFang SC" w:hAnsi="Arial" w:cs="Arial"/>
          <w:color w:val="000000" w:themeColor="text1"/>
          <w:shd w:val="clear" w:color="auto" w:fill="FFFFFF"/>
        </w:rPr>
        <w:t xml:space="preserve">Chinese employee might take a British joke as an “insult”, or one might interpret something in a certain way that was not how the other person had intended it. Participants described this situation with words like “tough” and “the hardest thing”, because at least one party would begin to develop or show negative emotions, which made effective task completion hard. </w:t>
      </w:r>
    </w:p>
    <w:p w14:paraId="1B8705EE" w14:textId="281E64FA" w:rsidR="00076D46" w:rsidRPr="00DA021F" w:rsidRDefault="00076D46" w:rsidP="00810F7E">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lastRenderedPageBreak/>
        <w:t xml:space="preserve">In </w:t>
      </w:r>
      <w:r w:rsidR="00957FE9" w:rsidRPr="00DA021F">
        <w:rPr>
          <w:rFonts w:ascii="Arial" w:eastAsia="PingFang SC" w:hAnsi="Arial" w:cs="Arial"/>
          <w:color w:val="000000" w:themeColor="text1"/>
          <w:shd w:val="clear" w:color="auto" w:fill="FFFFFF"/>
        </w:rPr>
        <w:t xml:space="preserve">the </w:t>
      </w:r>
      <w:r w:rsidRPr="00DA021F">
        <w:rPr>
          <w:rFonts w:ascii="Arial" w:eastAsia="PingFang SC" w:hAnsi="Arial" w:cs="Arial"/>
          <w:color w:val="000000" w:themeColor="text1"/>
          <w:shd w:val="clear" w:color="auto" w:fill="FFFFFF"/>
        </w:rPr>
        <w:t xml:space="preserve">worst cases, </w:t>
      </w:r>
      <w:r w:rsidR="00952FC0" w:rsidRPr="00DA021F">
        <w:rPr>
          <w:rFonts w:ascii="Arial" w:eastAsia="PingFang SC" w:hAnsi="Arial" w:cs="Arial"/>
          <w:color w:val="000000" w:themeColor="text1"/>
          <w:shd w:val="clear" w:color="auto" w:fill="FFFFFF"/>
        </w:rPr>
        <w:t xml:space="preserve">some </w:t>
      </w:r>
      <w:r w:rsidRPr="00DA021F">
        <w:rPr>
          <w:rFonts w:ascii="Arial" w:eastAsia="PingFang SC" w:hAnsi="Arial" w:cs="Arial"/>
          <w:color w:val="000000" w:themeColor="text1"/>
          <w:shd w:val="clear" w:color="auto" w:fill="FFFFFF"/>
        </w:rPr>
        <w:t xml:space="preserve">British participants said their Chinese colleagues would deliberately cause “misunderstanding” problems, which accelerated conflict escalation. </w:t>
      </w:r>
      <w:r w:rsidR="00952FC0" w:rsidRPr="00DA021F">
        <w:rPr>
          <w:rFonts w:ascii="Arial" w:eastAsia="PingFang SC" w:hAnsi="Arial" w:cs="Arial"/>
          <w:color w:val="000000" w:themeColor="text1"/>
          <w:shd w:val="clear" w:color="auto" w:fill="FFFFFF"/>
        </w:rPr>
        <w:t>Participants</w:t>
      </w:r>
      <w:r w:rsidRPr="00DA021F">
        <w:rPr>
          <w:rFonts w:ascii="Arial" w:eastAsia="PingFang SC" w:hAnsi="Arial" w:cs="Arial"/>
          <w:color w:val="000000" w:themeColor="text1"/>
          <w:shd w:val="clear" w:color="auto" w:fill="FFFFFF"/>
        </w:rPr>
        <w:t xml:space="preserve"> complained that when having task disagreements, their Chinese colleagues might s</w:t>
      </w:r>
      <w:r w:rsidR="00952FC0" w:rsidRPr="00DA021F">
        <w:rPr>
          <w:rFonts w:ascii="Arial" w:eastAsia="PingFang SC" w:hAnsi="Arial" w:cs="Arial"/>
          <w:color w:val="000000" w:themeColor="text1"/>
          <w:shd w:val="clear" w:color="auto" w:fill="FFFFFF"/>
        </w:rPr>
        <w:t>uddenly</w:t>
      </w:r>
      <w:r w:rsidRPr="00DA021F">
        <w:rPr>
          <w:rFonts w:ascii="Arial" w:eastAsia="PingFang SC" w:hAnsi="Arial" w:cs="Arial"/>
          <w:color w:val="000000" w:themeColor="text1"/>
          <w:shd w:val="clear" w:color="auto" w:fill="FFFFFF"/>
        </w:rPr>
        <w:t xml:space="preserve"> switch to Chinese to prevent them from understanding, which then made them develop negative emotions. This was exactly what Mark said </w:t>
      </w:r>
      <w:r w:rsidR="00957FE9" w:rsidRPr="00DA021F">
        <w:rPr>
          <w:rFonts w:ascii="Arial" w:eastAsia="PingFang SC" w:hAnsi="Arial" w:cs="Arial"/>
          <w:color w:val="000000" w:themeColor="text1"/>
          <w:shd w:val="clear" w:color="auto" w:fill="FFFFFF"/>
        </w:rPr>
        <w:t xml:space="preserve">in </w:t>
      </w:r>
      <w:r w:rsidRPr="00DA021F">
        <w:rPr>
          <w:rFonts w:ascii="Arial" w:eastAsia="PingFang SC" w:hAnsi="Arial" w:cs="Arial"/>
          <w:color w:val="000000" w:themeColor="text1"/>
          <w:shd w:val="clear" w:color="auto" w:fill="FFFFFF"/>
        </w:rPr>
        <w:t xml:space="preserve">that his Chinese colleagues would switch to Chinese while discussing tasks with him: </w:t>
      </w:r>
    </w:p>
    <w:p w14:paraId="25FB2BA4" w14:textId="77777777" w:rsidR="00076D46" w:rsidRPr="00DA021F" w:rsidRDefault="00076D46" w:rsidP="00810F7E">
      <w:pPr>
        <w:spacing w:line="480" w:lineRule="auto"/>
        <w:ind w:firstLine="720"/>
        <w:jc w:val="both"/>
        <w:rPr>
          <w:rFonts w:ascii="Arial" w:eastAsia="PingFang SC" w:hAnsi="Arial" w:cs="Arial"/>
          <w:color w:val="000000" w:themeColor="text1"/>
          <w:shd w:val="clear" w:color="auto" w:fill="FFFFFF"/>
        </w:rPr>
      </w:pPr>
    </w:p>
    <w:p w14:paraId="2FC6048D" w14:textId="46D45CB0" w:rsidR="00076D46" w:rsidRPr="00DA021F" w:rsidRDefault="00076D46">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If there’s a heated argument or there’s conflict, then very occasionally people will switch to Chinese… (They) can speak good English, and so they deliberately switch to Chinese</w:t>
      </w:r>
      <w:r w:rsidR="00957FE9"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It’s normally when people are unhappy or there’s conflict and the heat of the moment, they’ll switch…</w:t>
      </w:r>
      <w:r w:rsidRPr="00DA021F">
        <w:rPr>
          <w:rFonts w:ascii="Arial" w:hAnsi="Arial" w:cs="Arial"/>
          <w:color w:val="000000" w:themeColor="text1"/>
        </w:rPr>
        <w:t xml:space="preserve"> </w:t>
      </w:r>
      <w:r w:rsidRPr="00DA021F">
        <w:rPr>
          <w:rFonts w:ascii="Arial" w:eastAsia="PingFang SC" w:hAnsi="Arial" w:cs="Arial"/>
          <w:color w:val="000000" w:themeColor="text1"/>
          <w:shd w:val="clear" w:color="auto" w:fill="FFFFFF"/>
        </w:rPr>
        <w:t>It feels a little exclusive. (Mark, junior manager)</w:t>
      </w:r>
    </w:p>
    <w:p w14:paraId="5AA9641F"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2F72DD5E" w14:textId="5499BFAE" w:rsidR="00076D46" w:rsidRPr="00DA021F" w:rsidRDefault="00076D46">
      <w:p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He criticised that his colleagues should not </w:t>
      </w:r>
      <w:r w:rsidR="00F05A80" w:rsidRPr="00DA021F">
        <w:rPr>
          <w:rFonts w:ascii="Arial" w:eastAsia="PingFang SC" w:hAnsi="Arial" w:cs="Arial"/>
          <w:color w:val="000000" w:themeColor="text1"/>
          <w:shd w:val="clear" w:color="auto" w:fill="FFFFFF"/>
        </w:rPr>
        <w:t>speak in Chinese while talking to English speaking employees</w:t>
      </w:r>
      <w:r w:rsidRPr="00DA021F">
        <w:rPr>
          <w:rFonts w:ascii="Arial" w:eastAsia="PingFang SC" w:hAnsi="Arial" w:cs="Arial"/>
          <w:color w:val="000000" w:themeColor="text1"/>
          <w:shd w:val="clear" w:color="auto" w:fill="FFFFFF"/>
        </w:rPr>
        <w:t xml:space="preserve">, because the workplace was supposed to be “inclusive”. </w:t>
      </w:r>
      <w:r w:rsidR="00952FC0" w:rsidRPr="00DA021F">
        <w:rPr>
          <w:rFonts w:ascii="Arial" w:eastAsia="PingFang SC" w:hAnsi="Arial" w:cs="Arial"/>
          <w:color w:val="000000" w:themeColor="text1"/>
          <w:shd w:val="clear" w:color="auto" w:fill="FFFFFF"/>
        </w:rPr>
        <w:t xml:space="preserve">However, his Chinese colleagues “deliberately” switched </w:t>
      </w:r>
      <w:r w:rsidR="004275E4" w:rsidRPr="00DA021F">
        <w:rPr>
          <w:rFonts w:ascii="Arial" w:eastAsia="PingFang SC" w:hAnsi="Arial" w:cs="Arial"/>
          <w:color w:val="000000" w:themeColor="text1"/>
          <w:shd w:val="clear" w:color="auto" w:fill="FFFFFF"/>
        </w:rPr>
        <w:t xml:space="preserve">their </w:t>
      </w:r>
      <w:r w:rsidR="00952FC0" w:rsidRPr="00DA021F">
        <w:rPr>
          <w:rFonts w:ascii="Arial" w:eastAsia="PingFang SC" w:hAnsi="Arial" w:cs="Arial"/>
          <w:color w:val="000000" w:themeColor="text1"/>
          <w:shd w:val="clear" w:color="auto" w:fill="FFFFFF"/>
        </w:rPr>
        <w:t xml:space="preserve">language </w:t>
      </w:r>
      <w:r w:rsidR="004275E4" w:rsidRPr="00DA021F">
        <w:rPr>
          <w:rFonts w:ascii="Arial" w:eastAsia="PingFang SC" w:hAnsi="Arial" w:cs="Arial"/>
          <w:color w:val="000000" w:themeColor="text1"/>
          <w:shd w:val="clear" w:color="auto" w:fill="FFFFFF"/>
        </w:rPr>
        <w:t xml:space="preserve">to prevent Mark from understanding them </w:t>
      </w:r>
      <w:r w:rsidR="00957FE9" w:rsidRPr="00DA021F">
        <w:rPr>
          <w:rFonts w:ascii="Arial" w:eastAsia="PingFang SC" w:hAnsi="Arial" w:cs="Arial"/>
          <w:color w:val="000000" w:themeColor="text1"/>
          <w:shd w:val="clear" w:color="auto" w:fill="FFFFFF"/>
        </w:rPr>
        <w:t xml:space="preserve">which </w:t>
      </w:r>
      <w:r w:rsidRPr="00DA021F">
        <w:rPr>
          <w:rFonts w:ascii="Arial" w:eastAsia="PingFang SC" w:hAnsi="Arial" w:cs="Arial"/>
          <w:color w:val="000000" w:themeColor="text1"/>
          <w:shd w:val="clear" w:color="auto" w:fill="FFFFFF"/>
        </w:rPr>
        <w:t xml:space="preserve">made </w:t>
      </w:r>
      <w:r w:rsidR="004275E4" w:rsidRPr="00DA021F">
        <w:rPr>
          <w:rFonts w:ascii="Arial" w:eastAsia="PingFang SC" w:hAnsi="Arial" w:cs="Arial"/>
          <w:color w:val="000000" w:themeColor="text1"/>
          <w:shd w:val="clear" w:color="auto" w:fill="FFFFFF"/>
        </w:rPr>
        <w:t>Mark</w:t>
      </w:r>
      <w:r w:rsidRPr="00DA021F">
        <w:rPr>
          <w:rFonts w:ascii="Arial" w:eastAsia="PingFang SC" w:hAnsi="Arial" w:cs="Arial"/>
          <w:color w:val="000000" w:themeColor="text1"/>
          <w:shd w:val="clear" w:color="auto" w:fill="FFFFFF"/>
        </w:rPr>
        <w:t xml:space="preserve"> feel </w:t>
      </w:r>
      <w:r w:rsidR="00957FE9" w:rsidRPr="00DA021F">
        <w:rPr>
          <w:rFonts w:ascii="Arial" w:eastAsia="PingFang SC" w:hAnsi="Arial" w:cs="Arial"/>
          <w:color w:val="000000" w:themeColor="text1"/>
          <w:shd w:val="clear" w:color="auto" w:fill="FFFFFF"/>
        </w:rPr>
        <w:t>excluded</w:t>
      </w:r>
      <w:r w:rsidR="004275E4" w:rsidRPr="00DA021F">
        <w:rPr>
          <w:rFonts w:ascii="Arial" w:eastAsia="PingFang SC" w:hAnsi="Arial" w:cs="Arial"/>
          <w:color w:val="000000" w:themeColor="text1"/>
          <w:shd w:val="clear" w:color="auto" w:fill="FFFFFF"/>
        </w:rPr>
        <w:t>, and “</w:t>
      </w:r>
      <w:r w:rsidRPr="00DA021F">
        <w:rPr>
          <w:rFonts w:ascii="Arial" w:eastAsia="PingFang SC" w:hAnsi="Arial" w:cs="Arial"/>
          <w:color w:val="000000" w:themeColor="text1"/>
          <w:shd w:val="clear" w:color="auto" w:fill="FFFFFF"/>
        </w:rPr>
        <w:t>that’s where it starts getting a bit annoying”</w:t>
      </w:r>
      <w:r w:rsidR="00952FC0"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 xml:space="preserve">Mark </w:t>
      </w:r>
      <w:r w:rsidR="00952FC0" w:rsidRPr="00DA021F">
        <w:rPr>
          <w:rFonts w:ascii="Arial" w:eastAsia="PingFang SC" w:hAnsi="Arial" w:cs="Arial"/>
          <w:color w:val="000000" w:themeColor="text1"/>
          <w:shd w:val="clear" w:color="auto" w:fill="FFFFFF"/>
        </w:rPr>
        <w:t xml:space="preserve">then </w:t>
      </w:r>
      <w:r w:rsidRPr="00DA021F">
        <w:rPr>
          <w:rFonts w:ascii="Arial" w:eastAsia="PingFang SC" w:hAnsi="Arial" w:cs="Arial"/>
          <w:color w:val="000000" w:themeColor="text1"/>
          <w:shd w:val="clear" w:color="auto" w:fill="FFFFFF"/>
        </w:rPr>
        <w:t xml:space="preserve">began to develop negative emotions. In fact, this situation was observed by other Chinese participants too. For example, Zhang added that when his managers talked to British managers, </w:t>
      </w:r>
      <w:r w:rsidR="00497BDD" w:rsidRPr="00DA021F">
        <w:rPr>
          <w:rFonts w:ascii="Arial" w:eastAsia="PingFang SC" w:hAnsi="Arial" w:cs="Arial"/>
          <w:color w:val="000000" w:themeColor="text1"/>
          <w:shd w:val="clear" w:color="auto" w:fill="FFFFFF"/>
        </w:rPr>
        <w:t xml:space="preserve">sometimes, Chinese managers would deliberately switch to Chinese to express their unhappiness regarding disagreements, often using swearing words. </w:t>
      </w:r>
      <w:r w:rsidRPr="00DA021F">
        <w:rPr>
          <w:rFonts w:ascii="Arial" w:eastAsia="PingFang SC" w:hAnsi="Arial" w:cs="Arial"/>
          <w:color w:val="000000" w:themeColor="text1"/>
          <w:shd w:val="clear" w:color="auto" w:fill="FFFFFF"/>
        </w:rPr>
        <w:t xml:space="preserve">Although British managers did not understand Chinese, Zhang said he could “observe from their face” that they knew Chinese managers were saying bad words and they felt unhappy. These examples all suggested that people’s </w:t>
      </w:r>
      <w:r w:rsidRPr="00DA021F">
        <w:rPr>
          <w:rFonts w:ascii="Arial" w:eastAsia="PingFang SC" w:hAnsi="Arial" w:cs="Arial"/>
          <w:color w:val="000000" w:themeColor="text1"/>
          <w:shd w:val="clear" w:color="auto" w:fill="FFFFFF"/>
        </w:rPr>
        <w:lastRenderedPageBreak/>
        <w:t xml:space="preserve">focus might shift from tasks to negative emotions (at least partially) because of communication problems, which then cause conflict escalation. </w:t>
      </w:r>
    </w:p>
    <w:p w14:paraId="64A32C66"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62EB294F" w14:textId="10BD7C25" w:rsidR="00076D46" w:rsidRPr="00DA021F" w:rsidRDefault="0006216E" w:rsidP="00BC1E65">
      <w:pPr>
        <w:pStyle w:val="Heading2"/>
        <w:numPr>
          <w:ilvl w:val="1"/>
          <w:numId w:val="22"/>
        </w:numPr>
        <w:spacing w:line="480" w:lineRule="auto"/>
        <w:rPr>
          <w:shd w:val="clear" w:color="auto" w:fill="FFFFFF"/>
        </w:rPr>
      </w:pPr>
      <w:r w:rsidRPr="00DA021F">
        <w:rPr>
          <w:shd w:val="clear" w:color="auto" w:fill="FFFFFF"/>
        </w:rPr>
        <w:t xml:space="preserve"> </w:t>
      </w:r>
      <w:bookmarkStart w:id="32" w:name="_Toc169148941"/>
      <w:r w:rsidR="00076D46" w:rsidRPr="00DA021F">
        <w:rPr>
          <w:shd w:val="clear" w:color="auto" w:fill="FFFFFF"/>
        </w:rPr>
        <w:t>Conflict during the Covid-19</w:t>
      </w:r>
      <w:r w:rsidR="00BA794A" w:rsidRPr="00DA021F">
        <w:rPr>
          <w:shd w:val="clear" w:color="auto" w:fill="FFFFFF"/>
        </w:rPr>
        <w:t xml:space="preserve"> pandemic</w:t>
      </w:r>
      <w:bookmarkEnd w:id="32"/>
    </w:p>
    <w:p w14:paraId="729C96E2" w14:textId="3CECFBAC"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t xml:space="preserve">Data suggested that the Covid-19 </w:t>
      </w:r>
      <w:r w:rsidR="00BA794A" w:rsidRPr="00DA021F">
        <w:rPr>
          <w:rFonts w:ascii="Arial" w:eastAsia="PingFang SC" w:hAnsi="Arial" w:cs="Arial"/>
          <w:color w:val="000000" w:themeColor="text1"/>
          <w:shd w:val="clear" w:color="auto" w:fill="FFFFFF"/>
          <w:lang w:val="en-US"/>
        </w:rPr>
        <w:t xml:space="preserve">pandemic </w:t>
      </w:r>
      <w:r w:rsidRPr="00DA021F">
        <w:rPr>
          <w:rFonts w:ascii="Arial" w:eastAsia="PingFang SC" w:hAnsi="Arial" w:cs="Arial"/>
          <w:color w:val="000000" w:themeColor="text1"/>
          <w:shd w:val="clear" w:color="auto" w:fill="FFFFFF"/>
          <w:lang w:val="en-US"/>
        </w:rPr>
        <w:t>had influenced participants’ perceptions and handling o</w:t>
      </w:r>
      <w:r w:rsidR="00BA794A" w:rsidRPr="00DA021F">
        <w:rPr>
          <w:rFonts w:ascii="Arial" w:eastAsia="PingFang SC" w:hAnsi="Arial" w:cs="Arial"/>
          <w:color w:val="000000" w:themeColor="text1"/>
          <w:shd w:val="clear" w:color="auto" w:fill="FFFFFF"/>
          <w:lang w:val="en-US"/>
        </w:rPr>
        <w:t>f</w:t>
      </w:r>
      <w:r w:rsidRPr="00DA021F">
        <w:rPr>
          <w:rFonts w:ascii="Arial" w:eastAsia="PingFang SC" w:hAnsi="Arial" w:cs="Arial"/>
          <w:color w:val="000000" w:themeColor="text1"/>
          <w:shd w:val="clear" w:color="auto" w:fill="FFFFFF"/>
          <w:lang w:val="en-US"/>
        </w:rPr>
        <w:t xml:space="preserve"> workplace conflict. Participants reported different views on the impact of Covid-19 on the emergence of conflict, but they generally said that effective conflict handling was more challenging due to a lack of in-person interactions. The two points are discussed separately below. </w:t>
      </w:r>
    </w:p>
    <w:p w14:paraId="7C555E79"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p>
    <w:p w14:paraId="72164A41" w14:textId="77777777" w:rsidR="00076D46" w:rsidRPr="00DA021F" w:rsidRDefault="00076D46" w:rsidP="00BC1E65">
      <w:pPr>
        <w:pStyle w:val="ListParagraph"/>
        <w:numPr>
          <w:ilvl w:val="2"/>
          <w:numId w:val="22"/>
        </w:numPr>
        <w:spacing w:line="480" w:lineRule="auto"/>
        <w:ind w:right="-45"/>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t>The emergence of conflict</w:t>
      </w:r>
    </w:p>
    <w:p w14:paraId="5C2B9B05" w14:textId="295B6508" w:rsidR="00076D46" w:rsidRPr="00DA021F" w:rsidRDefault="00076D46">
      <w:pPr>
        <w:spacing w:line="480" w:lineRule="auto"/>
        <w:ind w:right="-45"/>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t xml:space="preserve">According to participants, they worked from home for most (even all) of the time during the Covid-19 pandemic. This meant they had to communicate with other employees through online platforms such as </w:t>
      </w:r>
      <w:proofErr w:type="spellStart"/>
      <w:r w:rsidRPr="00DA021F">
        <w:rPr>
          <w:rFonts w:ascii="Arial" w:eastAsia="PingFang SC" w:hAnsi="Arial" w:cs="Arial"/>
          <w:color w:val="000000" w:themeColor="text1"/>
          <w:shd w:val="clear" w:color="auto" w:fill="FFFFFF"/>
          <w:lang w:val="en-US"/>
        </w:rPr>
        <w:t>Google</w:t>
      </w:r>
      <w:r w:rsidR="00957FE9" w:rsidRPr="00DA021F">
        <w:rPr>
          <w:rFonts w:ascii="Arial" w:eastAsia="PingFang SC" w:hAnsi="Arial" w:cs="Arial"/>
          <w:color w:val="000000" w:themeColor="text1"/>
          <w:shd w:val="clear" w:color="auto" w:fill="FFFFFF"/>
          <w:lang w:val="en-US"/>
        </w:rPr>
        <w:t>Meet</w:t>
      </w:r>
      <w:proofErr w:type="spellEnd"/>
      <w:r w:rsidRPr="00DA021F">
        <w:rPr>
          <w:rFonts w:ascii="Arial" w:eastAsia="PingFang SC" w:hAnsi="Arial" w:cs="Arial"/>
          <w:color w:val="000000" w:themeColor="text1"/>
          <w:shd w:val="clear" w:color="auto" w:fill="FFFFFF"/>
          <w:lang w:val="en-US"/>
        </w:rPr>
        <w:t xml:space="preserve">, Zoom, and so on. As there was a lack of in-person interactions, participants reported this had impacted the emergence of workplace conflicts. Most participants expressed that working from home increased the likelihood of conflict occurring since they communicated everything online. Participants mainly </w:t>
      </w:r>
      <w:r w:rsidR="008650EB" w:rsidRPr="00DA021F">
        <w:rPr>
          <w:rFonts w:ascii="Arial" w:eastAsia="PingFang SC" w:hAnsi="Arial" w:cs="Arial"/>
          <w:color w:val="000000" w:themeColor="text1"/>
          <w:shd w:val="clear" w:color="auto" w:fill="FFFFFF"/>
          <w:lang w:val="en-US"/>
        </w:rPr>
        <w:t>had</w:t>
      </w:r>
      <w:r w:rsidRPr="00DA021F">
        <w:rPr>
          <w:rFonts w:ascii="Arial" w:eastAsia="PingFang SC" w:hAnsi="Arial" w:cs="Arial"/>
          <w:color w:val="000000" w:themeColor="text1"/>
          <w:shd w:val="clear" w:color="auto" w:fill="FFFFFF"/>
          <w:lang w:val="en-US"/>
        </w:rPr>
        <w:t xml:space="preserve"> two kinds of explanations </w:t>
      </w:r>
      <w:r w:rsidR="00BA794A" w:rsidRPr="00DA021F">
        <w:rPr>
          <w:rFonts w:ascii="Arial" w:eastAsia="PingFang SC" w:hAnsi="Arial" w:cs="Arial"/>
          <w:color w:val="000000" w:themeColor="text1"/>
          <w:shd w:val="clear" w:color="auto" w:fill="FFFFFF"/>
          <w:lang w:val="en-US"/>
        </w:rPr>
        <w:t>for</w:t>
      </w:r>
      <w:r w:rsidRPr="00DA021F">
        <w:rPr>
          <w:rFonts w:ascii="Arial" w:eastAsia="PingFang SC" w:hAnsi="Arial" w:cs="Arial"/>
          <w:color w:val="000000" w:themeColor="text1"/>
          <w:shd w:val="clear" w:color="auto" w:fill="FFFFFF"/>
          <w:lang w:val="en-US"/>
        </w:rPr>
        <w:t xml:space="preserve"> this. The first one was related to relationship-building, which was the most mentioned point by participants. Specifically, participant</w:t>
      </w:r>
      <w:r w:rsidR="00BA794A" w:rsidRPr="00DA021F">
        <w:rPr>
          <w:rFonts w:ascii="Arial" w:eastAsia="PingFang SC" w:hAnsi="Arial" w:cs="Arial"/>
          <w:color w:val="000000" w:themeColor="text1"/>
          <w:shd w:val="clear" w:color="auto" w:fill="FFFFFF"/>
          <w:lang w:val="en-US"/>
        </w:rPr>
        <w:t>s</w:t>
      </w:r>
      <w:r w:rsidRPr="00DA021F">
        <w:rPr>
          <w:rFonts w:ascii="Arial" w:eastAsia="PingFang SC" w:hAnsi="Arial" w:cs="Arial"/>
          <w:color w:val="000000" w:themeColor="text1"/>
          <w:shd w:val="clear" w:color="auto" w:fill="FFFFFF"/>
          <w:lang w:val="en-US"/>
        </w:rPr>
        <w:t xml:space="preserve"> felt because they had limited chance</w:t>
      </w:r>
      <w:r w:rsidR="00BA794A" w:rsidRPr="00DA021F">
        <w:rPr>
          <w:rFonts w:ascii="Arial" w:eastAsia="PingFang SC" w:hAnsi="Arial" w:cs="Arial"/>
          <w:color w:val="000000" w:themeColor="text1"/>
          <w:shd w:val="clear" w:color="auto" w:fill="FFFFFF"/>
          <w:lang w:val="en-US"/>
        </w:rPr>
        <w:t>s</w:t>
      </w:r>
      <w:r w:rsidRPr="00DA021F">
        <w:rPr>
          <w:rFonts w:ascii="Arial" w:eastAsia="PingFang SC" w:hAnsi="Arial" w:cs="Arial"/>
          <w:color w:val="000000" w:themeColor="text1"/>
          <w:shd w:val="clear" w:color="auto" w:fill="FFFFFF"/>
          <w:lang w:val="en-US"/>
        </w:rPr>
        <w:t xml:space="preserve"> </w:t>
      </w:r>
      <w:r w:rsidR="00BA794A" w:rsidRPr="00DA021F">
        <w:rPr>
          <w:rFonts w:ascii="Arial" w:eastAsia="PingFang SC" w:hAnsi="Arial" w:cs="Arial"/>
          <w:color w:val="000000" w:themeColor="text1"/>
          <w:shd w:val="clear" w:color="auto" w:fill="FFFFFF"/>
          <w:lang w:val="en-US"/>
        </w:rPr>
        <w:t>to</w:t>
      </w:r>
      <w:r w:rsidRPr="00DA021F">
        <w:rPr>
          <w:rFonts w:ascii="Arial" w:eastAsia="PingFang SC" w:hAnsi="Arial" w:cs="Arial"/>
          <w:color w:val="000000" w:themeColor="text1"/>
          <w:shd w:val="clear" w:color="auto" w:fill="FFFFFF"/>
          <w:lang w:val="en-US"/>
        </w:rPr>
        <w:t xml:space="preserve"> </w:t>
      </w:r>
      <w:r w:rsidR="008F0A2A" w:rsidRPr="00DA021F">
        <w:rPr>
          <w:rFonts w:ascii="Arial" w:eastAsia="PingFang SC" w:hAnsi="Arial" w:cs="Arial"/>
          <w:color w:val="000000" w:themeColor="text1"/>
          <w:shd w:val="clear" w:color="auto" w:fill="FFFFFF"/>
          <w:lang w:val="en-US"/>
        </w:rPr>
        <w:t>hang out</w:t>
      </w:r>
      <w:r w:rsidRPr="00DA021F">
        <w:rPr>
          <w:rFonts w:ascii="Arial" w:eastAsia="PingFang SC" w:hAnsi="Arial" w:cs="Arial"/>
          <w:color w:val="000000" w:themeColor="text1"/>
          <w:shd w:val="clear" w:color="auto" w:fill="FFFFFF"/>
          <w:lang w:val="en-US"/>
        </w:rPr>
        <w:t xml:space="preserve"> together or have in-person interactions, the likelihood of conflicts increased because they did not have strong bonds with other employees. This could be illustrated by Byron’s words that a sense of team spirit was missing during the pandemic: </w:t>
      </w:r>
    </w:p>
    <w:p w14:paraId="0FE6EEF4"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p>
    <w:p w14:paraId="2969BBD7" w14:textId="1B11E210"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lastRenderedPageBreak/>
        <w:t>It’s a shame…</w:t>
      </w:r>
      <w:r w:rsidR="00B319BB" w:rsidRPr="00DA021F">
        <w:rPr>
          <w:rFonts w:ascii="Arial" w:eastAsia="PingFang SC" w:hAnsi="Arial" w:cs="Arial"/>
          <w:color w:val="000000" w:themeColor="text1"/>
          <w:shd w:val="clear" w:color="auto" w:fill="FFFFFF"/>
          <w:lang w:val="en-US"/>
        </w:rPr>
        <w:t xml:space="preserve"> </w:t>
      </w:r>
      <w:r w:rsidRPr="00DA021F">
        <w:rPr>
          <w:rFonts w:ascii="Arial" w:eastAsia="PingFang SC" w:hAnsi="Arial" w:cs="Arial"/>
          <w:color w:val="000000" w:themeColor="text1"/>
          <w:shd w:val="clear" w:color="auto" w:fill="FFFFFF"/>
          <w:lang w:val="en-US"/>
        </w:rPr>
        <w:t xml:space="preserve">The ability to have a lot of social interaction, where teams are really formed, has been lacking a little bit. Everything’s done on these types of Zoom calls and Teams calls and </w:t>
      </w:r>
      <w:proofErr w:type="gramStart"/>
      <w:r w:rsidRPr="00DA021F">
        <w:rPr>
          <w:rFonts w:ascii="Arial" w:eastAsia="PingFang SC" w:hAnsi="Arial" w:cs="Arial"/>
          <w:color w:val="000000" w:themeColor="text1"/>
          <w:shd w:val="clear" w:color="auto" w:fill="FFFFFF"/>
          <w:lang w:val="en-US"/>
        </w:rPr>
        <w:t>all of</w:t>
      </w:r>
      <w:proofErr w:type="gramEnd"/>
      <w:r w:rsidRPr="00DA021F">
        <w:rPr>
          <w:rFonts w:ascii="Arial" w:eastAsia="PingFang SC" w:hAnsi="Arial" w:cs="Arial"/>
          <w:color w:val="000000" w:themeColor="text1"/>
          <w:shd w:val="clear" w:color="auto" w:fill="FFFFFF"/>
          <w:lang w:val="en-US"/>
        </w:rPr>
        <w:t xml:space="preserve"> that stuff and a lot less on anything else. That hasn’t helped. (Byron, employee)</w:t>
      </w:r>
    </w:p>
    <w:p w14:paraId="5857FF98" w14:textId="77777777"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lang w:val="en-US"/>
        </w:rPr>
      </w:pPr>
    </w:p>
    <w:p w14:paraId="42F557EA"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t xml:space="preserve">Mark added that building relationships with his manager who was new to the company was especially hard, because they communicated everything through Zoom: </w:t>
      </w:r>
    </w:p>
    <w:p w14:paraId="593A82D9"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p>
    <w:p w14:paraId="34BAACAE" w14:textId="464E5304" w:rsidR="00076D46" w:rsidRPr="00DA021F" w:rsidRDefault="00076D46" w:rsidP="00810F7E">
      <w:pPr>
        <w:spacing w:line="480" w:lineRule="auto"/>
        <w:ind w:left="567" w:right="521"/>
        <w:jc w:val="both"/>
        <w:rPr>
          <w:rFonts w:ascii="Arial" w:hAnsi="Arial" w:cs="Arial"/>
          <w:color w:val="000000" w:themeColor="text1"/>
        </w:rPr>
      </w:pPr>
      <w:r w:rsidRPr="00DA021F">
        <w:rPr>
          <w:rFonts w:ascii="Arial" w:hAnsi="Arial" w:cs="Arial"/>
          <w:color w:val="000000" w:themeColor="text1"/>
        </w:rPr>
        <w:t>My boss is quite new, so I have never met him in person…</w:t>
      </w:r>
      <w:r w:rsidR="00B319BB" w:rsidRPr="00DA021F">
        <w:rPr>
          <w:rFonts w:ascii="Arial" w:hAnsi="Arial" w:cs="Arial"/>
          <w:color w:val="000000" w:themeColor="text1"/>
        </w:rPr>
        <w:t xml:space="preserve"> </w:t>
      </w:r>
      <w:r w:rsidRPr="00DA021F">
        <w:rPr>
          <w:rFonts w:ascii="Arial" w:hAnsi="Arial" w:cs="Arial"/>
          <w:color w:val="000000" w:themeColor="text1"/>
        </w:rPr>
        <w:t>I think it’s difficult to build great relationships with people when you just speak to them on Zoom…</w:t>
      </w:r>
      <w:r w:rsidR="00B319BB" w:rsidRPr="00DA021F">
        <w:rPr>
          <w:rFonts w:ascii="Arial" w:hAnsi="Arial" w:cs="Arial"/>
          <w:color w:val="000000" w:themeColor="text1"/>
        </w:rPr>
        <w:t xml:space="preserve"> </w:t>
      </w:r>
      <w:r w:rsidRPr="00DA021F">
        <w:rPr>
          <w:rFonts w:ascii="Arial" w:hAnsi="Arial" w:cs="Arial"/>
          <w:color w:val="000000" w:themeColor="text1"/>
        </w:rPr>
        <w:t>We’ve never gone to the pub together, or we’ve never had lunch together…</w:t>
      </w:r>
      <w:r w:rsidR="00B319BB" w:rsidRPr="00DA021F">
        <w:rPr>
          <w:rFonts w:ascii="Arial" w:hAnsi="Arial" w:cs="Arial"/>
          <w:color w:val="000000" w:themeColor="text1"/>
        </w:rPr>
        <w:t xml:space="preserve"> </w:t>
      </w:r>
      <w:r w:rsidRPr="00DA021F">
        <w:rPr>
          <w:rFonts w:ascii="Arial" w:hAnsi="Arial" w:cs="Arial"/>
          <w:color w:val="000000" w:themeColor="text1"/>
        </w:rPr>
        <w:t>I’ve never seen what he looks like below the waist. I’ve just seen shoulders up…</w:t>
      </w:r>
      <w:r w:rsidR="00B319BB" w:rsidRPr="00DA021F">
        <w:rPr>
          <w:rFonts w:ascii="Arial" w:hAnsi="Arial" w:cs="Arial"/>
          <w:color w:val="000000" w:themeColor="text1"/>
        </w:rPr>
        <w:t xml:space="preserve"> </w:t>
      </w:r>
      <w:r w:rsidRPr="00DA021F">
        <w:rPr>
          <w:rFonts w:ascii="Arial" w:hAnsi="Arial" w:cs="Arial"/>
          <w:color w:val="000000" w:themeColor="text1"/>
        </w:rPr>
        <w:t>There’s probably nuances of conversation and social skills that it’s harder to pick up. (Mark, junior manager)</w:t>
      </w:r>
    </w:p>
    <w:p w14:paraId="787F4DA0"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p>
    <w:p w14:paraId="46D1D8BA" w14:textId="2ECD6E9F"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t>Both participants’ words revealed the same information: certain key “</w:t>
      </w:r>
      <w:r w:rsidRPr="00DA021F">
        <w:rPr>
          <w:rFonts w:ascii="Arial" w:hAnsi="Arial" w:cs="Arial"/>
          <w:color w:val="000000" w:themeColor="text1"/>
        </w:rPr>
        <w:t>nuances</w:t>
      </w:r>
      <w:r w:rsidRPr="00DA021F">
        <w:rPr>
          <w:rFonts w:ascii="Arial" w:eastAsia="PingFang SC" w:hAnsi="Arial" w:cs="Arial"/>
          <w:color w:val="000000" w:themeColor="text1"/>
          <w:shd w:val="clear" w:color="auto" w:fill="FFFFFF"/>
          <w:lang w:val="en-US"/>
        </w:rPr>
        <w:t>”, and “</w:t>
      </w:r>
      <w:r w:rsidRPr="00DA021F">
        <w:rPr>
          <w:rFonts w:ascii="Arial" w:hAnsi="Arial" w:cs="Arial"/>
          <w:color w:val="000000" w:themeColor="text1"/>
        </w:rPr>
        <w:t>social skills</w:t>
      </w:r>
      <w:r w:rsidRPr="00DA021F">
        <w:rPr>
          <w:rFonts w:ascii="Arial" w:eastAsia="PingFang SC" w:hAnsi="Arial" w:cs="Arial"/>
          <w:color w:val="000000" w:themeColor="text1"/>
          <w:shd w:val="clear" w:color="auto" w:fill="FFFFFF"/>
          <w:lang w:val="en-US"/>
        </w:rPr>
        <w:t>” to build relationships could only be done through in-person interaction. They said there was a “lacking” of “closeness”, “chemistry”, “familiarity”, and “intimacy” with their colleagues</w:t>
      </w:r>
      <w:r w:rsidRPr="00DA021F">
        <w:rPr>
          <w:rFonts w:ascii="Arial" w:hAnsi="Arial" w:cs="Arial"/>
          <w:color w:val="000000" w:themeColor="text1"/>
        </w:rPr>
        <w:t xml:space="preserve"> both a</w:t>
      </w:r>
      <w:r w:rsidR="008650EB" w:rsidRPr="00DA021F">
        <w:rPr>
          <w:rFonts w:ascii="Arial" w:hAnsi="Arial" w:cs="Arial"/>
          <w:color w:val="000000" w:themeColor="text1"/>
        </w:rPr>
        <w:t>t</w:t>
      </w:r>
      <w:r w:rsidRPr="00DA021F">
        <w:rPr>
          <w:rFonts w:ascii="Arial" w:hAnsi="Arial" w:cs="Arial"/>
          <w:color w:val="000000" w:themeColor="text1"/>
        </w:rPr>
        <w:t xml:space="preserve"> </w:t>
      </w:r>
      <w:r w:rsidR="008650EB" w:rsidRPr="00DA021F">
        <w:rPr>
          <w:rFonts w:ascii="Arial" w:hAnsi="Arial" w:cs="Arial"/>
          <w:color w:val="000000" w:themeColor="text1"/>
        </w:rPr>
        <w:t xml:space="preserve">a </w:t>
      </w:r>
      <w:r w:rsidRPr="00DA021F">
        <w:rPr>
          <w:rFonts w:ascii="Arial" w:hAnsi="Arial" w:cs="Arial"/>
          <w:color w:val="000000" w:themeColor="text1"/>
        </w:rPr>
        <w:t xml:space="preserve">personal and social level, so they felt “odd”, “hard”, and “a shame” about this. With a feeling of unfamiliarity, participants therefore felt conflict was more likely to occur. </w:t>
      </w:r>
    </w:p>
    <w:p w14:paraId="7B743D18" w14:textId="1C82159A" w:rsidR="00076D46" w:rsidRPr="00DA021F" w:rsidRDefault="00A85339" w:rsidP="00810F7E">
      <w:pPr>
        <w:spacing w:line="480" w:lineRule="auto"/>
        <w:ind w:right="-45" w:firstLine="720"/>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t>Apart from</w:t>
      </w:r>
      <w:r w:rsidR="00076D46" w:rsidRPr="00DA021F">
        <w:rPr>
          <w:rFonts w:ascii="Arial" w:eastAsia="PingFang SC" w:hAnsi="Arial" w:cs="Arial"/>
          <w:color w:val="000000" w:themeColor="text1"/>
          <w:shd w:val="clear" w:color="auto" w:fill="FFFFFF"/>
          <w:lang w:val="en-US"/>
        </w:rPr>
        <w:t xml:space="preserve"> building familiarity, some other participants mentioned the downsides of online interfaces. They suggested that conflict was more likely to happen because </w:t>
      </w:r>
      <w:r w:rsidR="00FB18BF" w:rsidRPr="00DA021F">
        <w:rPr>
          <w:rFonts w:ascii="Arial" w:eastAsia="PingFang SC" w:hAnsi="Arial" w:cs="Arial"/>
          <w:color w:val="000000" w:themeColor="text1"/>
          <w:shd w:val="clear" w:color="auto" w:fill="FFFFFF"/>
          <w:lang w:val="en-US"/>
        </w:rPr>
        <w:t xml:space="preserve">of the </w:t>
      </w:r>
      <w:r w:rsidR="00076D46" w:rsidRPr="00DA021F">
        <w:rPr>
          <w:rFonts w:ascii="Arial" w:eastAsia="PingFang SC" w:hAnsi="Arial" w:cs="Arial"/>
          <w:color w:val="000000" w:themeColor="text1"/>
          <w:shd w:val="clear" w:color="auto" w:fill="FFFFFF"/>
          <w:lang w:val="en-US"/>
        </w:rPr>
        <w:t xml:space="preserve">lack of clear physical and language cues. For example, Jane said that </w:t>
      </w:r>
      <w:r w:rsidR="00076D46" w:rsidRPr="00DA021F">
        <w:rPr>
          <w:rFonts w:ascii="Arial" w:eastAsia="PingFang SC" w:hAnsi="Arial" w:cs="Arial"/>
          <w:color w:val="000000" w:themeColor="text1"/>
          <w:shd w:val="clear" w:color="auto" w:fill="FFFFFF"/>
          <w:lang w:val="en-US"/>
        </w:rPr>
        <w:lastRenderedPageBreak/>
        <w:t xml:space="preserve">communicating online could cause misinterpretations which could be a source of conflicts: </w:t>
      </w:r>
    </w:p>
    <w:p w14:paraId="3558C6A4"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p>
    <w:p w14:paraId="29C96469" w14:textId="77777777"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lang w:val="en-US"/>
        </w:rPr>
        <w:t>Some people misinterpret that email as you [are] being rude, and then there’s a bit of conflict there… A lot [of] time people misread emails, or they’ll read it in tone that it wasn’t meant to be in or something. So, I think you can get quite a lot of conflict there actually, from emails, where you’re not expressing tone or anything. (Jane, employee)</w:t>
      </w:r>
    </w:p>
    <w:p w14:paraId="2E1DDA06"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4A41F5C4"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Zhao added that working from home caused delayed communications with her colleagues, which might cause some potential problems: </w:t>
      </w:r>
    </w:p>
    <w:p w14:paraId="5F7E3505"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07C4F256" w14:textId="2DAEACA1" w:rsidR="00076D46" w:rsidRPr="00DA021F" w:rsidRDefault="00076D46">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I tend to overthink… And having thoughts like: “Why did this happen?” or “</w:t>
      </w:r>
      <w:r w:rsidR="00B319BB" w:rsidRPr="00DA021F">
        <w:rPr>
          <w:rFonts w:ascii="Arial" w:eastAsia="PingFang SC" w:hAnsi="Arial" w:cs="Arial"/>
          <w:color w:val="000000" w:themeColor="text1"/>
          <w:shd w:val="clear" w:color="auto" w:fill="FFFFFF"/>
        </w:rPr>
        <w:t>W</w:t>
      </w:r>
      <w:r w:rsidRPr="00DA021F">
        <w:rPr>
          <w:rFonts w:ascii="Arial" w:eastAsia="PingFang SC" w:hAnsi="Arial" w:cs="Arial"/>
          <w:color w:val="000000" w:themeColor="text1"/>
          <w:shd w:val="clear" w:color="auto" w:fill="FFFFFF"/>
        </w:rPr>
        <w:t>hy did it turn out like this?”. If my colleagues are around me and make explanations to me, it would be solved. But working from home (made this hard) because everyone is just too busy. I may end up overthinking and have some big problems or conflict (with my colleagues). (Zhao, employee)</w:t>
      </w:r>
    </w:p>
    <w:p w14:paraId="299187D6"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4F14F83B" w14:textId="253DD2D8" w:rsidR="00076D46" w:rsidRPr="00DA021F" w:rsidRDefault="00076D46" w:rsidP="00810F7E">
      <w:pPr>
        <w:spacing w:line="480" w:lineRule="auto"/>
        <w:ind w:right="-46"/>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Participants</w:t>
      </w:r>
      <w:r w:rsidR="009C7889"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words </w:t>
      </w:r>
      <w:r w:rsidR="008650EB" w:rsidRPr="00DA021F">
        <w:rPr>
          <w:rFonts w:ascii="Arial" w:eastAsia="PingFang SC" w:hAnsi="Arial" w:cs="Arial"/>
          <w:color w:val="000000" w:themeColor="text1"/>
          <w:shd w:val="clear" w:color="auto" w:fill="FFFFFF"/>
        </w:rPr>
        <w:t>suggested that</w:t>
      </w:r>
      <w:r w:rsidRPr="00DA021F">
        <w:rPr>
          <w:rFonts w:ascii="Arial" w:eastAsia="PingFang SC" w:hAnsi="Arial" w:cs="Arial"/>
          <w:color w:val="000000" w:themeColor="text1"/>
          <w:shd w:val="clear" w:color="auto" w:fill="FFFFFF"/>
        </w:rPr>
        <w:t xml:space="preserve"> working from home could cause communication problems. </w:t>
      </w:r>
      <w:r w:rsidR="008650EB" w:rsidRPr="00DA021F">
        <w:rPr>
          <w:rFonts w:ascii="Arial" w:eastAsia="PingFang SC" w:hAnsi="Arial" w:cs="Arial"/>
          <w:color w:val="000000" w:themeColor="text1"/>
          <w:shd w:val="clear" w:color="auto" w:fill="FFFFFF"/>
        </w:rPr>
        <w:t xml:space="preserve">Specifically, </w:t>
      </w:r>
      <w:r w:rsidR="008650EB" w:rsidRPr="00DA021F">
        <w:rPr>
          <w:rFonts w:ascii="Arial" w:eastAsia="PingFang SC" w:hAnsi="Arial" w:cs="Arial"/>
          <w:color w:val="000000" w:themeColor="text1"/>
          <w:shd w:val="clear" w:color="auto" w:fill="FFFFFF"/>
          <w:lang w:val="en-US"/>
        </w:rPr>
        <w:t>a</w:t>
      </w:r>
      <w:r w:rsidRPr="00DA021F">
        <w:rPr>
          <w:rFonts w:ascii="Arial" w:eastAsia="PingFang SC" w:hAnsi="Arial" w:cs="Arial"/>
          <w:color w:val="000000" w:themeColor="text1"/>
          <w:shd w:val="clear" w:color="auto" w:fill="FFFFFF"/>
          <w:lang w:val="en-US"/>
        </w:rPr>
        <w:t xml:space="preserve"> lack of </w:t>
      </w:r>
      <w:r w:rsidRPr="00DA021F">
        <w:rPr>
          <w:rFonts w:ascii="Arial" w:eastAsia="PingFang SC" w:hAnsi="Arial" w:cs="Arial"/>
          <w:color w:val="000000" w:themeColor="text1"/>
          <w:shd w:val="clear" w:color="auto" w:fill="FFFFFF"/>
        </w:rPr>
        <w:t>clarity and prompt communications could increase the chance of conflict because people might “</w:t>
      </w:r>
      <w:r w:rsidRPr="00DA021F">
        <w:rPr>
          <w:rFonts w:ascii="Arial" w:eastAsia="PingFang SC" w:hAnsi="Arial" w:cs="Arial"/>
          <w:color w:val="000000" w:themeColor="text1"/>
          <w:shd w:val="clear" w:color="auto" w:fill="FFFFFF"/>
          <w:lang w:val="en-US"/>
        </w:rPr>
        <w:t>misread emails</w:t>
      </w:r>
      <w:r w:rsidRPr="00DA021F">
        <w:rPr>
          <w:rFonts w:ascii="Arial" w:eastAsia="PingFang SC" w:hAnsi="Arial" w:cs="Arial"/>
          <w:color w:val="000000" w:themeColor="text1"/>
          <w:shd w:val="clear" w:color="auto" w:fill="FFFFFF"/>
        </w:rPr>
        <w:t xml:space="preserve">”, “overthink”, and </w:t>
      </w:r>
      <w:r w:rsidRPr="00DA021F">
        <w:rPr>
          <w:rFonts w:ascii="Arial" w:eastAsia="PingFang SC" w:hAnsi="Arial" w:cs="Arial"/>
          <w:color w:val="000000" w:themeColor="text1"/>
          <w:shd w:val="clear" w:color="auto" w:fill="FFFFFF"/>
          <w:lang w:val="en-US"/>
        </w:rPr>
        <w:t xml:space="preserve">misinterpret a “tone that it wasn’t meant to be in”. This might be particularly relevant to cross-cultural conflicts, for instance, employees were more likely to “misread emails” because of language barriers. </w:t>
      </w:r>
    </w:p>
    <w:p w14:paraId="7283C0F4" w14:textId="783B94C3" w:rsidR="00076D46" w:rsidRPr="00DA021F" w:rsidRDefault="00076D46">
      <w:pPr>
        <w:spacing w:line="480" w:lineRule="auto"/>
        <w:ind w:right="-45"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lang w:val="en-US"/>
        </w:rPr>
        <w:lastRenderedPageBreak/>
        <w:t>However, there were different voices. A few participants reported that working from home had limited</w:t>
      </w:r>
      <w:r w:rsidR="00B319BB" w:rsidRPr="00DA021F">
        <w:rPr>
          <w:rFonts w:ascii="Arial" w:eastAsia="PingFang SC" w:hAnsi="Arial" w:cs="Arial"/>
          <w:color w:val="000000" w:themeColor="text1"/>
          <w:shd w:val="clear" w:color="auto" w:fill="FFFFFF"/>
          <w:lang w:val="en-US"/>
        </w:rPr>
        <w:t xml:space="preserve"> </w:t>
      </w:r>
      <w:r w:rsidRPr="00DA021F">
        <w:rPr>
          <w:rFonts w:ascii="Arial" w:eastAsia="PingFang SC" w:hAnsi="Arial" w:cs="Arial"/>
          <w:color w:val="000000" w:themeColor="text1"/>
          <w:shd w:val="clear" w:color="auto" w:fill="FFFFFF"/>
          <w:lang w:val="en-US"/>
        </w:rPr>
        <w:t xml:space="preserve">or even </w:t>
      </w:r>
      <w:r w:rsidR="00B319BB" w:rsidRPr="00DA021F">
        <w:rPr>
          <w:rFonts w:ascii="Arial" w:eastAsia="PingFang SC" w:hAnsi="Arial" w:cs="Arial"/>
          <w:color w:val="000000" w:themeColor="text1"/>
          <w:shd w:val="clear" w:color="auto" w:fill="FFFFFF"/>
          <w:lang w:val="en-US"/>
        </w:rPr>
        <w:t xml:space="preserve">a positive </w:t>
      </w:r>
      <w:r w:rsidRPr="00DA021F">
        <w:rPr>
          <w:rFonts w:ascii="Arial" w:eastAsia="PingFang SC" w:hAnsi="Arial" w:cs="Arial"/>
          <w:color w:val="000000" w:themeColor="text1"/>
          <w:shd w:val="clear" w:color="auto" w:fill="FFFFFF"/>
          <w:lang w:val="en-US"/>
        </w:rPr>
        <w:t xml:space="preserve">impact on </w:t>
      </w:r>
      <w:r w:rsidR="0002302F" w:rsidRPr="00DA021F">
        <w:rPr>
          <w:rFonts w:ascii="Arial" w:eastAsia="PingFang SC" w:hAnsi="Arial" w:cs="Arial"/>
          <w:color w:val="000000" w:themeColor="text1"/>
          <w:shd w:val="clear" w:color="auto" w:fill="FFFFFF"/>
          <w:lang w:val="en-US"/>
        </w:rPr>
        <w:t xml:space="preserve">the emergence of </w:t>
      </w:r>
      <w:r w:rsidRPr="00DA021F">
        <w:rPr>
          <w:rFonts w:ascii="Arial" w:eastAsia="PingFang SC" w:hAnsi="Arial" w:cs="Arial"/>
          <w:color w:val="000000" w:themeColor="text1"/>
          <w:shd w:val="clear" w:color="auto" w:fill="FFFFFF"/>
          <w:lang w:val="en-US"/>
        </w:rPr>
        <w:t>conflict. Participants gave different explanations from different angles. Some mentioned personality</w:t>
      </w:r>
      <w:r w:rsidR="00C736C4" w:rsidRPr="00DA021F">
        <w:rPr>
          <w:rFonts w:ascii="Arial" w:eastAsia="PingFang SC" w:hAnsi="Arial" w:cs="Arial"/>
          <w:color w:val="000000" w:themeColor="text1"/>
          <w:shd w:val="clear" w:color="auto" w:fill="FFFFFF"/>
          <w:lang w:val="en-US"/>
        </w:rPr>
        <w:t>,</w:t>
      </w:r>
      <w:r w:rsidRPr="00DA021F">
        <w:rPr>
          <w:rFonts w:ascii="Arial" w:eastAsia="PingFang SC" w:hAnsi="Arial" w:cs="Arial"/>
          <w:color w:val="000000" w:themeColor="text1"/>
          <w:shd w:val="clear" w:color="auto" w:fill="FFFFFF"/>
          <w:lang w:val="en-US"/>
        </w:rPr>
        <w:t xml:space="preserve"> </w:t>
      </w:r>
      <w:r w:rsidR="00C736C4" w:rsidRPr="00DA021F">
        <w:rPr>
          <w:rFonts w:ascii="Arial" w:eastAsia="PingFang SC" w:hAnsi="Arial" w:cs="Arial"/>
          <w:color w:val="000000" w:themeColor="text1"/>
          <w:shd w:val="clear" w:color="auto" w:fill="FFFFFF"/>
          <w:lang w:val="en-US"/>
        </w:rPr>
        <w:t xml:space="preserve">saying </w:t>
      </w:r>
      <w:r w:rsidRPr="00DA021F">
        <w:rPr>
          <w:rFonts w:ascii="Arial" w:eastAsia="PingFang SC" w:hAnsi="Arial" w:cs="Arial"/>
          <w:color w:val="000000" w:themeColor="text1"/>
          <w:shd w:val="clear" w:color="auto" w:fill="FFFFFF"/>
          <w:lang w:val="en-US"/>
        </w:rPr>
        <w:t xml:space="preserve">that they felt more comfortable communicating online because they were introverted, </w:t>
      </w:r>
      <w:r w:rsidR="00C736C4" w:rsidRPr="00DA021F">
        <w:rPr>
          <w:rFonts w:ascii="Arial" w:eastAsia="PingFang SC" w:hAnsi="Arial" w:cs="Arial"/>
          <w:color w:val="000000" w:themeColor="text1"/>
          <w:shd w:val="clear" w:color="auto" w:fill="FFFFFF"/>
          <w:lang w:val="en-US"/>
        </w:rPr>
        <w:t xml:space="preserve">while </w:t>
      </w:r>
      <w:r w:rsidR="00B319BB" w:rsidRPr="00DA021F">
        <w:rPr>
          <w:rFonts w:ascii="Arial" w:eastAsia="PingFang SC" w:hAnsi="Arial" w:cs="Arial"/>
          <w:color w:val="000000" w:themeColor="text1"/>
          <w:shd w:val="clear" w:color="auto" w:fill="FFFFFF"/>
          <w:lang w:val="en-US"/>
        </w:rPr>
        <w:t xml:space="preserve">others </w:t>
      </w:r>
      <w:r w:rsidRPr="00DA021F">
        <w:rPr>
          <w:rFonts w:ascii="Arial" w:eastAsia="PingFang SC" w:hAnsi="Arial" w:cs="Arial"/>
          <w:color w:val="000000" w:themeColor="text1"/>
          <w:shd w:val="clear" w:color="auto" w:fill="FFFFFF"/>
          <w:lang w:val="en-US"/>
        </w:rPr>
        <w:t xml:space="preserve">said </w:t>
      </w:r>
      <w:r w:rsidR="00810F7E" w:rsidRPr="00DA021F">
        <w:rPr>
          <w:rFonts w:ascii="Arial" w:eastAsia="PingFang SC" w:hAnsi="Arial" w:cs="Arial"/>
          <w:color w:val="000000" w:themeColor="text1"/>
          <w:shd w:val="clear" w:color="auto" w:fill="FFFFFF"/>
          <w:lang w:val="en-US"/>
        </w:rPr>
        <w:t>they were used to communicat</w:t>
      </w:r>
      <w:r w:rsidR="00C736C4" w:rsidRPr="00DA021F">
        <w:rPr>
          <w:rFonts w:ascii="Arial" w:eastAsia="PingFang SC" w:hAnsi="Arial" w:cs="Arial"/>
          <w:color w:val="000000" w:themeColor="text1"/>
          <w:shd w:val="clear" w:color="auto" w:fill="FFFFFF"/>
          <w:lang w:val="en-US"/>
        </w:rPr>
        <w:t>ing</w:t>
      </w:r>
      <w:r w:rsidR="00810F7E" w:rsidRPr="00DA021F">
        <w:rPr>
          <w:rFonts w:ascii="Arial" w:eastAsia="PingFang SC" w:hAnsi="Arial" w:cs="Arial"/>
          <w:color w:val="000000" w:themeColor="text1"/>
          <w:shd w:val="clear" w:color="auto" w:fill="FFFFFF"/>
          <w:lang w:val="en-US"/>
        </w:rPr>
        <w:t xml:space="preserve"> online due to the nature of their industry</w:t>
      </w:r>
      <w:r w:rsidRPr="00DA021F">
        <w:rPr>
          <w:rFonts w:ascii="Arial" w:eastAsia="PingFang SC" w:hAnsi="Arial" w:cs="Arial"/>
          <w:color w:val="000000" w:themeColor="text1"/>
          <w:shd w:val="clear" w:color="auto" w:fill="FFFFFF"/>
          <w:lang w:val="en-US"/>
        </w:rPr>
        <w:t xml:space="preserve">. The most reported one was related to how participants could process negative emotions at home. For example, Li reported that people tended to communicate more carefully in emails: </w:t>
      </w:r>
    </w:p>
    <w:p w14:paraId="438E4275"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lang w:val="en-US"/>
        </w:rPr>
      </w:pPr>
    </w:p>
    <w:p w14:paraId="4398590C" w14:textId="6E5FDB73"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rPr>
        <w:t>Because working from home means individuals…</w:t>
      </w:r>
      <w:r w:rsidR="00B319BB"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can write emails with more careful considerations, rather than saying whatever they want when they get angry or saying something sarcastic in emails. (Li, employee)</w:t>
      </w:r>
    </w:p>
    <w:p w14:paraId="469CF355"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lang w:val="en-US"/>
        </w:rPr>
      </w:pPr>
    </w:p>
    <w:p w14:paraId="0E2FD2C8" w14:textId="09236BFF" w:rsidR="00076D46" w:rsidRPr="00DA021F" w:rsidRDefault="00076D46">
      <w:pPr>
        <w:spacing w:line="480" w:lineRule="auto"/>
        <w:ind w:right="-45"/>
        <w:jc w:val="both"/>
        <w:rPr>
          <w:rFonts w:ascii="Arial" w:eastAsia="PingFang SC" w:hAnsi="Arial" w:cs="Arial"/>
          <w:color w:val="000000" w:themeColor="text1"/>
          <w:shd w:val="clear" w:color="auto" w:fill="FFFFFF"/>
          <w:lang w:val="en-US"/>
        </w:rPr>
      </w:pPr>
      <w:r w:rsidRPr="00DA021F">
        <w:rPr>
          <w:rFonts w:ascii="Arial" w:eastAsia="PingFang SC" w:hAnsi="Arial" w:cs="Arial"/>
          <w:color w:val="000000" w:themeColor="text1"/>
          <w:shd w:val="clear" w:color="auto" w:fill="FFFFFF"/>
        </w:rPr>
        <w:t>The word</w:t>
      </w:r>
      <w:r w:rsidR="00B319BB" w:rsidRPr="00DA021F">
        <w:rPr>
          <w:rFonts w:ascii="Arial" w:eastAsia="PingFang SC" w:hAnsi="Arial" w:cs="Arial"/>
          <w:color w:val="000000" w:themeColor="text1"/>
          <w:shd w:val="clear" w:color="auto" w:fill="FFFFFF"/>
        </w:rPr>
        <w:t>ing</w:t>
      </w:r>
      <w:r w:rsidRPr="00DA021F">
        <w:rPr>
          <w:rFonts w:ascii="Arial" w:eastAsia="PingFang SC" w:hAnsi="Arial" w:cs="Arial"/>
          <w:color w:val="000000" w:themeColor="text1"/>
          <w:shd w:val="clear" w:color="auto" w:fill="FFFFFF"/>
        </w:rPr>
        <w:t xml:space="preserve"> “careful considerations” revealed the potential advantages of online interactions</w:t>
      </w:r>
      <w:r w:rsidR="00B319BB" w:rsidRPr="00DA021F">
        <w:rPr>
          <w:rFonts w:ascii="Arial" w:eastAsia="PingFang SC" w:hAnsi="Arial" w:cs="Arial"/>
          <w:color w:val="000000" w:themeColor="text1"/>
          <w:shd w:val="clear" w:color="auto" w:fill="FFFFFF"/>
        </w:rPr>
        <w:t>: c</w:t>
      </w:r>
      <w:proofErr w:type="spellStart"/>
      <w:r w:rsidRPr="00DA021F">
        <w:rPr>
          <w:rFonts w:ascii="Arial" w:eastAsia="PingFang SC" w:hAnsi="Arial" w:cs="Arial"/>
          <w:color w:val="000000" w:themeColor="text1"/>
          <w:shd w:val="clear" w:color="auto" w:fill="FFFFFF"/>
          <w:lang w:val="en-US"/>
        </w:rPr>
        <w:t>ompared</w:t>
      </w:r>
      <w:proofErr w:type="spellEnd"/>
      <w:r w:rsidRPr="00DA021F">
        <w:rPr>
          <w:rFonts w:ascii="Arial" w:eastAsia="PingFang SC" w:hAnsi="Arial" w:cs="Arial"/>
          <w:color w:val="000000" w:themeColor="text1"/>
          <w:shd w:val="clear" w:color="auto" w:fill="FFFFFF"/>
          <w:lang w:val="en-US"/>
        </w:rPr>
        <w:t xml:space="preserve"> with in-person interaction, Li said working at home meant employees could be more self-</w:t>
      </w:r>
      <w:r w:rsidRPr="00DA021F">
        <w:rPr>
          <w:rFonts w:ascii="Arial" w:eastAsia="PingFang SC" w:hAnsi="Arial" w:cs="Arial"/>
          <w:color w:val="000000" w:themeColor="text1"/>
          <w:shd w:val="clear" w:color="auto" w:fill="FFFFFF"/>
        </w:rPr>
        <w:t xml:space="preserve">reflective, </w:t>
      </w:r>
      <w:r w:rsidR="00514ED6" w:rsidRPr="00DA021F">
        <w:rPr>
          <w:rFonts w:ascii="Arial" w:eastAsia="PingFang SC" w:hAnsi="Arial" w:cs="Arial"/>
          <w:color w:val="000000" w:themeColor="text1"/>
          <w:shd w:val="clear" w:color="auto" w:fill="FFFFFF"/>
        </w:rPr>
        <w:t xml:space="preserve">and </w:t>
      </w:r>
      <w:r w:rsidR="00810F7E" w:rsidRPr="00DA021F">
        <w:rPr>
          <w:rFonts w:ascii="Arial" w:eastAsia="PingFang SC" w:hAnsi="Arial" w:cs="Arial"/>
          <w:color w:val="000000" w:themeColor="text1"/>
          <w:shd w:val="clear" w:color="auto" w:fill="FFFFFF"/>
        </w:rPr>
        <w:t>had</w:t>
      </w:r>
      <w:r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lang w:val="en-US"/>
        </w:rPr>
        <w:t xml:space="preserve">more time to process negative emotions, rather than expressing it immediately, so </w:t>
      </w:r>
      <w:r w:rsidRPr="00DA021F">
        <w:rPr>
          <w:rFonts w:ascii="Arial" w:eastAsia="PingFang SC" w:hAnsi="Arial" w:cs="Arial"/>
          <w:color w:val="000000" w:themeColor="text1"/>
          <w:shd w:val="clear" w:color="auto" w:fill="FFFFFF"/>
        </w:rPr>
        <w:t xml:space="preserve">conflict emergence could be reduced. </w:t>
      </w:r>
    </w:p>
    <w:p w14:paraId="5BB60065"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703A164E" w14:textId="0F939320" w:rsidR="00076D46" w:rsidRPr="00DA021F" w:rsidRDefault="00076D46" w:rsidP="00BC1E65">
      <w:pPr>
        <w:pStyle w:val="ListParagraph"/>
        <w:numPr>
          <w:ilvl w:val="2"/>
          <w:numId w:val="22"/>
        </w:num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Conflict handling during the Covid-19</w:t>
      </w:r>
      <w:r w:rsidR="007900F4" w:rsidRPr="00DA021F">
        <w:rPr>
          <w:rFonts w:ascii="Arial" w:eastAsia="PingFang SC" w:hAnsi="Arial" w:cs="Arial"/>
          <w:color w:val="000000" w:themeColor="text1"/>
          <w:shd w:val="clear" w:color="auto" w:fill="FFFFFF"/>
        </w:rPr>
        <w:t xml:space="preserve"> pandemic </w:t>
      </w:r>
    </w:p>
    <w:p w14:paraId="7F769296" w14:textId="2EF2C824"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Although participants had different opinions o</w:t>
      </w:r>
      <w:r w:rsidR="00B319BB" w:rsidRPr="00DA021F">
        <w:rPr>
          <w:rFonts w:ascii="Arial" w:eastAsia="PingFang SC" w:hAnsi="Arial" w:cs="Arial"/>
          <w:color w:val="000000" w:themeColor="text1"/>
          <w:shd w:val="clear" w:color="auto" w:fill="FFFFFF"/>
        </w:rPr>
        <w:t>f</w:t>
      </w:r>
      <w:r w:rsidRPr="00DA021F">
        <w:rPr>
          <w:rFonts w:ascii="Arial" w:eastAsia="PingFang SC" w:hAnsi="Arial" w:cs="Arial"/>
          <w:color w:val="000000" w:themeColor="text1"/>
          <w:shd w:val="clear" w:color="auto" w:fill="FFFFFF"/>
        </w:rPr>
        <w:t xml:space="preserve"> the impact of Covid-19 </w:t>
      </w:r>
      <w:r w:rsidR="007900F4" w:rsidRPr="00DA021F">
        <w:rPr>
          <w:rFonts w:ascii="Arial" w:eastAsia="PingFang SC" w:hAnsi="Arial" w:cs="Arial"/>
          <w:color w:val="000000" w:themeColor="text1"/>
          <w:shd w:val="clear" w:color="auto" w:fill="FFFFFF"/>
        </w:rPr>
        <w:t xml:space="preserve">pandemic </w:t>
      </w:r>
      <w:r w:rsidRPr="00DA021F">
        <w:rPr>
          <w:rFonts w:ascii="Arial" w:eastAsia="PingFang SC" w:hAnsi="Arial" w:cs="Arial"/>
          <w:color w:val="000000" w:themeColor="text1"/>
          <w:shd w:val="clear" w:color="auto" w:fill="FFFFFF"/>
        </w:rPr>
        <w:t xml:space="preserve">on the emergence of workplace conflicts, almost all participants reported that remote working had made it more difficult to resolve conflict with their colleagues. They mentioned different reasons </w:t>
      </w:r>
      <w:r w:rsidR="00703981" w:rsidRPr="00DA021F">
        <w:rPr>
          <w:rFonts w:ascii="Arial" w:eastAsia="PingFang SC" w:hAnsi="Arial" w:cs="Arial"/>
          <w:color w:val="000000" w:themeColor="text1"/>
          <w:shd w:val="clear" w:color="auto" w:fill="FFFFFF"/>
        </w:rPr>
        <w:t>for</w:t>
      </w:r>
      <w:r w:rsidRPr="00DA021F">
        <w:rPr>
          <w:rFonts w:ascii="Arial" w:eastAsia="PingFang SC" w:hAnsi="Arial" w:cs="Arial"/>
          <w:color w:val="000000" w:themeColor="text1"/>
          <w:shd w:val="clear" w:color="auto" w:fill="FFFFFF"/>
        </w:rPr>
        <w:t xml:space="preserve"> the difficulty, and most participants felt that online communication </w:t>
      </w:r>
      <w:r w:rsidRPr="00DA021F">
        <w:rPr>
          <w:rFonts w:ascii="Arial" w:eastAsia="PingFang SC" w:hAnsi="Arial" w:cs="Arial"/>
          <w:color w:val="000000" w:themeColor="text1"/>
          <w:shd w:val="clear" w:color="auto" w:fill="FFFFFF"/>
        </w:rPr>
        <w:lastRenderedPageBreak/>
        <w:t xml:space="preserve">reduced their likelihood </w:t>
      </w:r>
      <w:r w:rsidR="00703981" w:rsidRPr="00DA021F">
        <w:rPr>
          <w:rFonts w:ascii="Arial" w:eastAsia="PingFang SC" w:hAnsi="Arial" w:cs="Arial"/>
          <w:color w:val="000000" w:themeColor="text1"/>
          <w:shd w:val="clear" w:color="auto" w:fill="FFFFFF"/>
        </w:rPr>
        <w:t xml:space="preserve">of </w:t>
      </w:r>
      <w:r w:rsidRPr="00DA021F">
        <w:rPr>
          <w:rFonts w:ascii="Arial" w:eastAsia="PingFang SC" w:hAnsi="Arial" w:cs="Arial"/>
          <w:color w:val="000000" w:themeColor="text1"/>
          <w:shd w:val="clear" w:color="auto" w:fill="FFFFFF"/>
        </w:rPr>
        <w:t xml:space="preserve">and willingness </w:t>
      </w:r>
      <w:r w:rsidR="00703981" w:rsidRPr="00DA021F">
        <w:rPr>
          <w:rFonts w:ascii="Arial" w:eastAsia="PingFang SC" w:hAnsi="Arial" w:cs="Arial"/>
          <w:color w:val="000000" w:themeColor="text1"/>
          <w:shd w:val="clear" w:color="auto" w:fill="FFFFFF"/>
        </w:rPr>
        <w:t>to</w:t>
      </w:r>
      <w:r w:rsidRPr="00DA021F">
        <w:rPr>
          <w:rFonts w:ascii="Arial" w:eastAsia="PingFang SC" w:hAnsi="Arial" w:cs="Arial"/>
          <w:color w:val="000000" w:themeColor="text1"/>
          <w:shd w:val="clear" w:color="auto" w:fill="FFFFFF"/>
        </w:rPr>
        <w:t xml:space="preserve"> handl</w:t>
      </w:r>
      <w:r w:rsidR="00703981" w:rsidRPr="00DA021F">
        <w:rPr>
          <w:rFonts w:ascii="Arial" w:eastAsia="PingFang SC" w:hAnsi="Arial" w:cs="Arial"/>
          <w:color w:val="000000" w:themeColor="text1"/>
          <w:shd w:val="clear" w:color="auto" w:fill="FFFFFF"/>
        </w:rPr>
        <w:t>e</w:t>
      </w:r>
      <w:r w:rsidRPr="00DA021F">
        <w:rPr>
          <w:rFonts w:ascii="Arial" w:eastAsia="PingFang SC" w:hAnsi="Arial" w:cs="Arial"/>
          <w:color w:val="000000" w:themeColor="text1"/>
          <w:shd w:val="clear" w:color="auto" w:fill="FFFFFF"/>
        </w:rPr>
        <w:t xml:space="preserve"> conflicts. To illustrate this, Bryon reported that in-person interactions were a natural necessity for resolving conflicts: </w:t>
      </w:r>
    </w:p>
    <w:p w14:paraId="02E28632"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4742EFD3" w14:textId="4147F47A"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If I have a conflict, I </w:t>
      </w:r>
      <w:proofErr w:type="gramStart"/>
      <w:r w:rsidRPr="00DA021F">
        <w:rPr>
          <w:rFonts w:ascii="Arial" w:eastAsia="PingFang SC" w:hAnsi="Arial" w:cs="Arial"/>
          <w:color w:val="000000" w:themeColor="text1"/>
          <w:shd w:val="clear" w:color="auto" w:fill="FFFFFF"/>
        </w:rPr>
        <w:t>would</w:t>
      </w:r>
      <w:proofErr w:type="gramEnd"/>
      <w:r w:rsidRPr="00DA021F">
        <w:rPr>
          <w:rFonts w:ascii="Arial" w:eastAsia="PingFang SC" w:hAnsi="Arial" w:cs="Arial"/>
          <w:color w:val="000000" w:themeColor="text1"/>
          <w:shd w:val="clear" w:color="auto" w:fill="FFFFFF"/>
        </w:rPr>
        <w:t xml:space="preserve"> naturally try and, you can solve it over a cup of coffee. Face to face, it’s easier to do than doing it on a Zoom or video conference…</w:t>
      </w:r>
      <w:r w:rsidR="00B319BB"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It’s human nature. Humans like to interact and be with each other. (Byron, employee)</w:t>
      </w:r>
    </w:p>
    <w:p w14:paraId="6DF74C51"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4337A807" w14:textId="77777777" w:rsidR="00076D46" w:rsidRPr="00DA021F" w:rsidRDefault="00076D46" w:rsidP="00810F7E">
      <w:pPr>
        <w:spacing w:line="480" w:lineRule="auto"/>
        <w:ind w:right="-46"/>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Zhang indicated that people barely spend time to explain themselves online:   </w:t>
      </w:r>
    </w:p>
    <w:p w14:paraId="4935DDE6"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328E93BA" w14:textId="32F4D0E4" w:rsidR="00076D46" w:rsidRPr="00DA021F" w:rsidRDefault="00076D46">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I feel it would be easy to (resolve conflicts) in the company because you can just pop over to have a chat or something…</w:t>
      </w:r>
      <w:r w:rsidR="00B319BB"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But (remote working means) if you hang up the call, that’ll be the end. You won’t make extra efforts to explain yourself. (Zhang, employee)</w:t>
      </w:r>
    </w:p>
    <w:p w14:paraId="22C611E0"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23A886E8" w14:textId="6210BE87" w:rsidR="00076D46" w:rsidRPr="00DA021F" w:rsidRDefault="00076D46">
      <w:p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Byron and Zhang suggested that</w:t>
      </w:r>
      <w:r w:rsidR="00810F7E" w:rsidRPr="00DA021F">
        <w:rPr>
          <w:rFonts w:ascii="Arial" w:eastAsia="PingFang SC" w:hAnsi="Arial" w:cs="Arial"/>
          <w:color w:val="000000" w:themeColor="text1"/>
          <w:shd w:val="clear" w:color="auto" w:fill="FFFFFF"/>
        </w:rPr>
        <w:t xml:space="preserve"> they</w:t>
      </w:r>
      <w:r w:rsidRPr="00DA021F">
        <w:rPr>
          <w:rFonts w:ascii="Arial" w:eastAsia="PingFang SC" w:hAnsi="Arial" w:cs="Arial"/>
          <w:color w:val="000000" w:themeColor="text1"/>
          <w:shd w:val="clear" w:color="auto" w:fill="FFFFFF"/>
        </w:rPr>
        <w:t xml:space="preserve"> were more likely to resolve conflicts in face-to-face contexts. This felt more “natural” to do so because it was “human nature” to have in-person interactions, or it was more convenient because they could “just pop over” to talk to the other party rather than “making extra efforts” at home, or they felt it might be easier because conflicts could be resolved “over a cup of coffee”. Other participants like Mei added she would not prioritise resolving conflicts simply because she had other things to do at home. As such, tensions and conflicts were more likely to remain unresolved, </w:t>
      </w:r>
      <w:r w:rsidR="00B319BB" w:rsidRPr="00DA021F">
        <w:rPr>
          <w:rFonts w:ascii="Arial" w:eastAsia="PingFang SC" w:hAnsi="Arial" w:cs="Arial"/>
          <w:color w:val="000000" w:themeColor="text1"/>
          <w:shd w:val="clear" w:color="auto" w:fill="FFFFFF"/>
        </w:rPr>
        <w:t xml:space="preserve">as </w:t>
      </w:r>
      <w:r w:rsidRPr="00DA021F">
        <w:rPr>
          <w:rFonts w:ascii="Arial" w:eastAsia="PingFang SC" w:hAnsi="Arial" w:cs="Arial"/>
          <w:color w:val="000000" w:themeColor="text1"/>
          <w:shd w:val="clear" w:color="auto" w:fill="FFFFFF"/>
        </w:rPr>
        <w:t xml:space="preserve">Li summarised: “You’ll just remember that is not a good person”. </w:t>
      </w:r>
    </w:p>
    <w:p w14:paraId="134C4588" w14:textId="77777777" w:rsidR="00076D46" w:rsidRPr="00DA021F" w:rsidRDefault="00076D46" w:rsidP="00810F7E">
      <w:pPr>
        <w:spacing w:line="480" w:lineRule="auto"/>
        <w:ind w:right="-45"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Second, some participants mentioned the drawbacks of online interfaces. They said that it was not effective to resolve conflicts online because certain information, </w:t>
      </w:r>
      <w:r w:rsidRPr="00DA021F">
        <w:rPr>
          <w:rFonts w:ascii="Arial" w:eastAsia="PingFang SC" w:hAnsi="Arial" w:cs="Arial"/>
          <w:color w:val="000000" w:themeColor="text1"/>
          <w:shd w:val="clear" w:color="auto" w:fill="FFFFFF"/>
        </w:rPr>
        <w:lastRenderedPageBreak/>
        <w:t xml:space="preserve">such as physical cues, would be missing. It could be even harder if there were any technological problems or people did not turn on their own camera, so it could be hard to resolve conflicts efficiently and effectively. This could be supported by Wu and Byron’s words: </w:t>
      </w:r>
    </w:p>
    <w:p w14:paraId="70141E50" w14:textId="77777777" w:rsidR="00076D46" w:rsidRPr="00DA021F" w:rsidRDefault="00076D46" w:rsidP="00810F7E">
      <w:pPr>
        <w:spacing w:line="480" w:lineRule="auto"/>
        <w:ind w:right="-45"/>
        <w:jc w:val="both"/>
        <w:rPr>
          <w:rFonts w:ascii="Arial" w:eastAsia="PingFang SC" w:hAnsi="Arial" w:cs="Arial"/>
          <w:color w:val="000000" w:themeColor="text1"/>
          <w:shd w:val="clear" w:color="auto" w:fill="FFFFFF"/>
        </w:rPr>
      </w:pPr>
    </w:p>
    <w:p w14:paraId="4EDBCDD6" w14:textId="633EF009"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We can’t read information from the other’s face (online), so it will be difficult for me to change my communication strategies promptly to resolve conflicts…</w:t>
      </w:r>
      <w:r w:rsidR="00B319BB"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 xml:space="preserve">Not to mention technological </w:t>
      </w:r>
      <w:r w:rsidR="00703981" w:rsidRPr="00DA021F">
        <w:rPr>
          <w:rFonts w:ascii="Arial" w:eastAsia="PingFang SC" w:hAnsi="Arial" w:cs="Arial"/>
          <w:color w:val="000000" w:themeColor="text1"/>
          <w:shd w:val="clear" w:color="auto" w:fill="FFFFFF"/>
        </w:rPr>
        <w:t xml:space="preserve">crashes </w:t>
      </w:r>
      <w:r w:rsidRPr="00DA021F">
        <w:rPr>
          <w:rFonts w:ascii="Arial" w:eastAsia="PingFang SC" w:hAnsi="Arial" w:cs="Arial"/>
          <w:color w:val="000000" w:themeColor="text1"/>
          <w:shd w:val="clear" w:color="auto" w:fill="FFFFFF"/>
        </w:rPr>
        <w:t xml:space="preserve">(Wu, senior manager) </w:t>
      </w:r>
    </w:p>
    <w:p w14:paraId="61745E6F" w14:textId="77777777"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rPr>
      </w:pPr>
    </w:p>
    <w:p w14:paraId="4857C468"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Byron added that body language was key for resolving conflicts: </w:t>
      </w:r>
    </w:p>
    <w:p w14:paraId="6A169BD3" w14:textId="77777777" w:rsidR="00076D46" w:rsidRPr="00DA021F" w:rsidRDefault="00076D46" w:rsidP="00810F7E">
      <w:pPr>
        <w:spacing w:line="480" w:lineRule="auto"/>
        <w:ind w:right="521"/>
        <w:jc w:val="both"/>
        <w:rPr>
          <w:rFonts w:ascii="Arial" w:eastAsia="PingFang SC" w:hAnsi="Arial" w:cs="Arial"/>
          <w:color w:val="000000" w:themeColor="text1"/>
          <w:shd w:val="clear" w:color="auto" w:fill="FFFFFF"/>
        </w:rPr>
      </w:pPr>
    </w:p>
    <w:p w14:paraId="0064E9E3" w14:textId="77777777" w:rsidR="00076D46" w:rsidRPr="00DA021F" w:rsidRDefault="00076D46" w:rsidP="00810F7E">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But it’s probably the ability to read body language more than anything and to have those conversations (to resolve conflicts). </w:t>
      </w:r>
    </w:p>
    <w:p w14:paraId="3A6D6316" w14:textId="77777777" w:rsidR="00076D46" w:rsidRPr="00DA021F" w:rsidRDefault="00076D46" w:rsidP="00810F7E">
      <w:pPr>
        <w:spacing w:line="480" w:lineRule="auto"/>
        <w:ind w:right="-46"/>
        <w:jc w:val="both"/>
        <w:rPr>
          <w:rFonts w:ascii="Arial" w:eastAsia="PingFang SC" w:hAnsi="Arial" w:cs="Arial"/>
          <w:color w:val="000000" w:themeColor="text1"/>
          <w:shd w:val="clear" w:color="auto" w:fill="FFFFFF"/>
        </w:rPr>
      </w:pPr>
    </w:p>
    <w:p w14:paraId="117F109F" w14:textId="3BEFD663" w:rsidR="00076D46" w:rsidRPr="00DA021F" w:rsidRDefault="0006216E" w:rsidP="00BC1E65">
      <w:pPr>
        <w:pStyle w:val="Heading2"/>
        <w:numPr>
          <w:ilvl w:val="1"/>
          <w:numId w:val="22"/>
        </w:numPr>
        <w:spacing w:line="480" w:lineRule="auto"/>
        <w:rPr>
          <w:shd w:val="clear" w:color="auto" w:fill="FFFFFF"/>
        </w:rPr>
      </w:pPr>
      <w:r w:rsidRPr="00DA021F">
        <w:rPr>
          <w:shd w:val="clear" w:color="auto" w:fill="FFFFFF"/>
        </w:rPr>
        <w:t xml:space="preserve"> </w:t>
      </w:r>
      <w:bookmarkStart w:id="33" w:name="_Toc169148942"/>
      <w:r w:rsidR="00703981" w:rsidRPr="00DA021F">
        <w:rPr>
          <w:shd w:val="clear" w:color="auto" w:fill="FFFFFF"/>
        </w:rPr>
        <w:t>Summary</w:t>
      </w:r>
      <w:bookmarkEnd w:id="33"/>
      <w:r w:rsidR="00076D46" w:rsidRPr="00DA021F">
        <w:rPr>
          <w:shd w:val="clear" w:color="auto" w:fill="FFFFFF"/>
        </w:rPr>
        <w:t xml:space="preserve"> </w:t>
      </w:r>
    </w:p>
    <w:p w14:paraId="0D9AE448" w14:textId="0158EAF2" w:rsidR="00076D46" w:rsidRPr="00DA021F" w:rsidRDefault="00076D46">
      <w:pPr>
        <w:spacing w:line="480" w:lineRule="auto"/>
        <w:ind w:right="-45"/>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This chapter has illustrated participants’ perceptions o</w:t>
      </w:r>
      <w:r w:rsidR="00B319BB" w:rsidRPr="00DA021F">
        <w:rPr>
          <w:rFonts w:ascii="Arial" w:eastAsia="PingFang SC" w:hAnsi="Arial" w:cs="Arial"/>
          <w:color w:val="000000" w:themeColor="text1"/>
          <w:shd w:val="clear" w:color="auto" w:fill="FFFFFF"/>
        </w:rPr>
        <w:t>f</w:t>
      </w:r>
      <w:r w:rsidRPr="00DA021F">
        <w:rPr>
          <w:rFonts w:ascii="Arial" w:eastAsia="PingFang SC" w:hAnsi="Arial" w:cs="Arial"/>
          <w:color w:val="000000" w:themeColor="text1"/>
          <w:shd w:val="clear" w:color="auto" w:fill="FFFFFF"/>
        </w:rPr>
        <w:t xml:space="preserve"> and experiences of workplace conflict. Data demonstrated that there were different types of conflict, including task-related and relationship-related. The types might shift and escalate as conflicts developed, and the chapter revealed two factors related to the process. This chapter also illustrated cross-cultural conflict, analysing how cultural differences, could contribute to different types of conflicts and conflict escalation. Th</w:t>
      </w:r>
      <w:r w:rsidR="00B319BB" w:rsidRPr="00DA021F">
        <w:rPr>
          <w:rFonts w:ascii="Arial" w:eastAsia="PingFang SC" w:hAnsi="Arial" w:cs="Arial"/>
          <w:color w:val="000000" w:themeColor="text1"/>
          <w:shd w:val="clear" w:color="auto" w:fill="FFFFFF"/>
        </w:rPr>
        <w:t>e</w:t>
      </w:r>
      <w:r w:rsidRPr="00DA021F">
        <w:rPr>
          <w:rFonts w:ascii="Arial" w:eastAsia="PingFang SC" w:hAnsi="Arial" w:cs="Arial"/>
          <w:color w:val="000000" w:themeColor="text1"/>
          <w:shd w:val="clear" w:color="auto" w:fill="FFFFFF"/>
        </w:rPr>
        <w:t xml:space="preserve"> chapter ended by illustrating the impact of Covid-19 on the emergence and handling of conflict, that participants felt working from home brought pros and cons. </w:t>
      </w:r>
    </w:p>
    <w:p w14:paraId="3582999D" w14:textId="77777777" w:rsidR="00BD0E7C" w:rsidRPr="00DA021F" w:rsidRDefault="00BD0E7C" w:rsidP="009F2988">
      <w:pPr>
        <w:spacing w:line="480" w:lineRule="auto"/>
        <w:ind w:right="-45"/>
        <w:jc w:val="both"/>
        <w:rPr>
          <w:rFonts w:ascii="Arial" w:eastAsia="PingFang SC" w:hAnsi="Arial" w:cs="Arial"/>
          <w:color w:val="000000" w:themeColor="text1"/>
          <w:shd w:val="clear" w:color="auto" w:fill="FFFFFF"/>
        </w:rPr>
      </w:pPr>
    </w:p>
    <w:p w14:paraId="20220029" w14:textId="77777777" w:rsidR="00BD0E7C" w:rsidRPr="00DA021F" w:rsidRDefault="00BD0E7C" w:rsidP="009F2988">
      <w:pPr>
        <w:spacing w:line="480" w:lineRule="auto"/>
        <w:ind w:right="-45"/>
        <w:jc w:val="both"/>
        <w:rPr>
          <w:rFonts w:ascii="Arial" w:eastAsia="PingFang SC" w:hAnsi="Arial" w:cs="Arial"/>
          <w:color w:val="000000" w:themeColor="text1"/>
          <w:shd w:val="clear" w:color="auto" w:fill="FFFFFF"/>
        </w:rPr>
      </w:pPr>
    </w:p>
    <w:p w14:paraId="5D821897" w14:textId="77777777" w:rsidR="00076D46" w:rsidRPr="00DA021F" w:rsidRDefault="00076D46" w:rsidP="008219AF">
      <w:pPr>
        <w:pStyle w:val="Heading1"/>
        <w:spacing w:line="480" w:lineRule="auto"/>
      </w:pPr>
      <w:bookmarkStart w:id="34" w:name="_Toc169148943"/>
      <w:r w:rsidRPr="00DA021F">
        <w:lastRenderedPageBreak/>
        <w:t>Chapter 5</w:t>
      </w:r>
      <w:bookmarkEnd w:id="34"/>
    </w:p>
    <w:p w14:paraId="62F6468C" w14:textId="77777777" w:rsidR="00076D46" w:rsidRPr="00DA021F" w:rsidRDefault="00076D46" w:rsidP="008219AF">
      <w:pPr>
        <w:pStyle w:val="Heading1"/>
        <w:spacing w:line="480" w:lineRule="auto"/>
      </w:pPr>
      <w:bookmarkStart w:id="35" w:name="_Toc169148944"/>
      <w:r w:rsidRPr="00DA021F">
        <w:t>Different identities and conflict handling</w:t>
      </w:r>
      <w:bookmarkEnd w:id="35"/>
      <w:r w:rsidRPr="00DA021F">
        <w:t xml:space="preserve"> </w:t>
      </w:r>
    </w:p>
    <w:p w14:paraId="1CFD6611" w14:textId="77777777" w:rsidR="00076D46" w:rsidRPr="00DA021F" w:rsidRDefault="00076D46" w:rsidP="008219AF">
      <w:pPr>
        <w:spacing w:line="480" w:lineRule="auto"/>
        <w:jc w:val="both"/>
        <w:rPr>
          <w:rFonts w:ascii="Arial" w:hAnsi="Arial" w:cs="Arial"/>
          <w:color w:val="000000" w:themeColor="text1"/>
        </w:rPr>
      </w:pPr>
    </w:p>
    <w:p w14:paraId="404161A8" w14:textId="1E2279EC" w:rsidR="00076D46" w:rsidRPr="00DA021F" w:rsidRDefault="0006216E" w:rsidP="00BC1E65">
      <w:pPr>
        <w:pStyle w:val="Heading2"/>
        <w:numPr>
          <w:ilvl w:val="1"/>
          <w:numId w:val="24"/>
        </w:numPr>
        <w:spacing w:line="480" w:lineRule="auto"/>
      </w:pPr>
      <w:r w:rsidRPr="00DA021F">
        <w:t xml:space="preserve"> </w:t>
      </w:r>
      <w:bookmarkStart w:id="36" w:name="_Toc169148945"/>
      <w:r w:rsidR="00076D46" w:rsidRPr="00DA021F">
        <w:t>Introduction</w:t>
      </w:r>
      <w:bookmarkEnd w:id="36"/>
      <w:r w:rsidR="00076D46" w:rsidRPr="00DA021F">
        <w:t xml:space="preserve"> </w:t>
      </w:r>
    </w:p>
    <w:p w14:paraId="274C4ED0" w14:textId="7A79DB2D"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This is the second empirical chapter that discusses the findings of this research. It addresses the second research objective outlined in Chapter 1.1: </w:t>
      </w:r>
      <w:r w:rsidR="006371A7" w:rsidRPr="00DA021F">
        <w:rPr>
          <w:rFonts w:ascii="Arial" w:hAnsi="Arial" w:cs="Arial"/>
          <w:color w:val="000000" w:themeColor="text1"/>
        </w:rPr>
        <w:t xml:space="preserve">to understand how both work and cultural identities affect individuals’ conflict management approaches at work. </w:t>
      </w:r>
      <w:r w:rsidRPr="00DA021F">
        <w:rPr>
          <w:rFonts w:ascii="Arial" w:hAnsi="Arial" w:cs="Arial"/>
          <w:color w:val="000000" w:themeColor="text1"/>
        </w:rPr>
        <w:t>By ‘conflict management’, it has been clarified in Chapter 1</w:t>
      </w:r>
      <w:r w:rsidR="005C76F3" w:rsidRPr="00DA021F">
        <w:rPr>
          <w:rFonts w:ascii="Arial" w:hAnsi="Arial" w:cs="Arial"/>
          <w:color w:val="000000" w:themeColor="text1"/>
        </w:rPr>
        <w:t>.2</w:t>
      </w:r>
      <w:r w:rsidRPr="00DA021F">
        <w:rPr>
          <w:rFonts w:ascii="Arial" w:hAnsi="Arial" w:cs="Arial"/>
          <w:color w:val="000000" w:themeColor="text1"/>
        </w:rPr>
        <w:t xml:space="preserve"> that it refers to both how individuals handle conflicts (conflict handling) and how managers manage conflicts (conflict managing).</w:t>
      </w:r>
      <w:r w:rsidR="00162DBB" w:rsidRPr="00DA021F">
        <w:rPr>
          <w:rFonts w:ascii="Arial" w:hAnsi="Arial" w:cs="Arial"/>
          <w:color w:val="000000" w:themeColor="text1"/>
        </w:rPr>
        <w:t xml:space="preserve"> To have a clear thesis structure</w:t>
      </w:r>
      <w:r w:rsidRPr="00DA021F">
        <w:rPr>
          <w:rFonts w:ascii="Arial" w:hAnsi="Arial" w:cs="Arial"/>
          <w:color w:val="000000" w:themeColor="text1"/>
        </w:rPr>
        <w:t xml:space="preserve">, this chapter focuses on conflict handling, and conflict managing is discussed in the </w:t>
      </w:r>
      <w:r w:rsidR="00D95FEE" w:rsidRPr="00DA021F">
        <w:rPr>
          <w:rFonts w:ascii="Arial" w:hAnsi="Arial" w:cs="Arial"/>
          <w:color w:val="000000" w:themeColor="text1"/>
        </w:rPr>
        <w:t>C</w:t>
      </w:r>
      <w:r w:rsidRPr="00DA021F">
        <w:rPr>
          <w:rFonts w:ascii="Arial" w:hAnsi="Arial" w:cs="Arial"/>
          <w:color w:val="000000" w:themeColor="text1"/>
        </w:rPr>
        <w:t>hapter</w:t>
      </w:r>
      <w:r w:rsidR="00D95FEE" w:rsidRPr="00DA021F">
        <w:rPr>
          <w:rFonts w:ascii="Arial" w:hAnsi="Arial" w:cs="Arial"/>
          <w:color w:val="000000" w:themeColor="text1"/>
        </w:rPr>
        <w:t xml:space="preserve"> 7</w:t>
      </w:r>
      <w:r w:rsidRPr="00DA021F">
        <w:rPr>
          <w:rFonts w:ascii="Arial" w:hAnsi="Arial" w:cs="Arial"/>
          <w:color w:val="000000" w:themeColor="text1"/>
        </w:rPr>
        <w:t xml:space="preserve">. By ‘social identities’, it is recognised </w:t>
      </w:r>
      <w:r w:rsidR="002B1A87" w:rsidRPr="00DA021F">
        <w:rPr>
          <w:rFonts w:ascii="Arial" w:hAnsi="Arial" w:cs="Arial"/>
          <w:color w:val="000000" w:themeColor="text1"/>
        </w:rPr>
        <w:t>(</w:t>
      </w:r>
      <w:r w:rsidR="006A1EC1" w:rsidRPr="00DA021F">
        <w:rPr>
          <w:rFonts w:ascii="Arial" w:hAnsi="Arial" w:cs="Arial"/>
          <w:color w:val="000000" w:themeColor="text1"/>
        </w:rPr>
        <w:t>Chapter 2</w:t>
      </w:r>
      <w:r w:rsidR="002B1A87" w:rsidRPr="00DA021F">
        <w:rPr>
          <w:rFonts w:ascii="Arial" w:hAnsi="Arial" w:cs="Arial"/>
          <w:color w:val="000000" w:themeColor="text1"/>
        </w:rPr>
        <w:t>)</w:t>
      </w:r>
      <w:r w:rsidR="006A1EC1" w:rsidRPr="00DA021F">
        <w:rPr>
          <w:rFonts w:ascii="Arial" w:hAnsi="Arial" w:cs="Arial"/>
          <w:color w:val="000000" w:themeColor="text1"/>
        </w:rPr>
        <w:t xml:space="preserve"> </w:t>
      </w:r>
      <w:r w:rsidRPr="00DA021F">
        <w:rPr>
          <w:rFonts w:ascii="Arial" w:hAnsi="Arial" w:cs="Arial"/>
          <w:color w:val="000000" w:themeColor="text1"/>
        </w:rPr>
        <w:t>that identities in the workplace are rather complex and based on various social categories, such as culture, age, and so on (</w:t>
      </w:r>
      <w:r w:rsidRPr="00DA021F">
        <w:rPr>
          <w:rFonts w:ascii="Arial" w:eastAsia="Times New Roman" w:hAnsi="Arial" w:cs="Arial"/>
          <w:color w:val="000000" w:themeColor="text1"/>
        </w:rPr>
        <w:t>Pate et al., 2009</w:t>
      </w:r>
      <w:r w:rsidRPr="00DA021F">
        <w:rPr>
          <w:rFonts w:ascii="Arial" w:hAnsi="Arial" w:cs="Arial"/>
          <w:color w:val="000000" w:themeColor="text1"/>
        </w:rPr>
        <w:t>).</w:t>
      </w:r>
      <w:r w:rsidR="0043258B" w:rsidRPr="00DA021F">
        <w:rPr>
          <w:rFonts w:ascii="Arial" w:hAnsi="Arial" w:cs="Arial"/>
          <w:color w:val="000000" w:themeColor="text1"/>
        </w:rPr>
        <w:t xml:space="preserve"> </w:t>
      </w:r>
      <w:r w:rsidR="00BC0964" w:rsidRPr="00DA021F">
        <w:rPr>
          <w:rFonts w:ascii="Arial" w:hAnsi="Arial" w:cs="Arial"/>
          <w:color w:val="000000" w:themeColor="text1"/>
        </w:rPr>
        <w:t>To be</w:t>
      </w:r>
      <w:r w:rsidR="004C1ACA" w:rsidRPr="00DA021F">
        <w:rPr>
          <w:rFonts w:ascii="Arial" w:hAnsi="Arial" w:cs="Arial"/>
          <w:color w:val="000000" w:themeColor="text1"/>
        </w:rPr>
        <w:t xml:space="preserve"> </w:t>
      </w:r>
      <w:r w:rsidR="00BC0964" w:rsidRPr="00DA021F">
        <w:rPr>
          <w:rFonts w:ascii="Arial" w:hAnsi="Arial" w:cs="Arial"/>
          <w:color w:val="000000" w:themeColor="text1"/>
        </w:rPr>
        <w:t>more concise,</w:t>
      </w:r>
      <w:r w:rsidRPr="00DA021F">
        <w:rPr>
          <w:rFonts w:ascii="Arial" w:hAnsi="Arial" w:cs="Arial"/>
          <w:color w:val="000000" w:themeColor="text1"/>
        </w:rPr>
        <w:t xml:space="preserve"> this chapter focuses on two main identities: cultural identity and </w:t>
      </w:r>
      <w:r w:rsidR="00D47EB1" w:rsidRPr="00DA021F">
        <w:rPr>
          <w:rFonts w:ascii="Arial" w:hAnsi="Arial" w:cs="Arial"/>
          <w:color w:val="000000" w:themeColor="text1"/>
        </w:rPr>
        <w:t xml:space="preserve">work identity </w:t>
      </w:r>
      <w:r w:rsidRPr="00DA021F">
        <w:rPr>
          <w:rFonts w:ascii="Arial" w:hAnsi="Arial" w:cs="Arial"/>
          <w:color w:val="000000" w:themeColor="text1"/>
        </w:rPr>
        <w:t>(identification to work</w:t>
      </w:r>
      <w:r w:rsidR="003C1B1D" w:rsidRPr="00DA021F">
        <w:rPr>
          <w:rFonts w:ascii="Arial" w:hAnsi="Arial" w:cs="Arial"/>
          <w:color w:val="000000" w:themeColor="text1"/>
        </w:rPr>
        <w:t xml:space="preserve"> </w:t>
      </w:r>
      <w:r w:rsidRPr="00DA021F">
        <w:rPr>
          <w:rFonts w:ascii="Arial" w:hAnsi="Arial" w:cs="Arial"/>
          <w:color w:val="000000" w:themeColor="text1"/>
        </w:rPr>
        <w:t xml:space="preserve">and work groups). Also, this chapter only discusses how each identity is reflected in the workplace and affects conflict </w:t>
      </w:r>
      <w:r w:rsidR="00531488" w:rsidRPr="00DA021F">
        <w:rPr>
          <w:rFonts w:ascii="Arial" w:hAnsi="Arial" w:cs="Arial"/>
          <w:color w:val="000000" w:themeColor="text1"/>
        </w:rPr>
        <w:t xml:space="preserve">handling </w:t>
      </w:r>
      <w:r w:rsidRPr="00DA021F">
        <w:rPr>
          <w:rFonts w:ascii="Arial" w:hAnsi="Arial" w:cs="Arial"/>
          <w:color w:val="000000" w:themeColor="text1"/>
        </w:rPr>
        <w:t>behaviour. The next chapter shows how these two social identities</w:t>
      </w:r>
      <w:r w:rsidR="00A56F4F" w:rsidRPr="00DA021F">
        <w:rPr>
          <w:rFonts w:ascii="Arial" w:hAnsi="Arial" w:cs="Arial"/>
          <w:color w:val="000000" w:themeColor="text1"/>
        </w:rPr>
        <w:t xml:space="preserve"> </w:t>
      </w:r>
      <w:r w:rsidRPr="00DA021F">
        <w:rPr>
          <w:rFonts w:ascii="Arial" w:hAnsi="Arial" w:cs="Arial"/>
          <w:color w:val="000000" w:themeColor="text1"/>
        </w:rPr>
        <w:t>shifted</w:t>
      </w:r>
      <w:r w:rsidR="005C76F3" w:rsidRPr="00DA021F">
        <w:rPr>
          <w:rFonts w:ascii="Arial" w:hAnsi="Arial" w:cs="Arial"/>
          <w:color w:val="000000" w:themeColor="text1"/>
        </w:rPr>
        <w:t>,</w:t>
      </w:r>
      <w:r w:rsidRPr="00DA021F">
        <w:rPr>
          <w:rFonts w:ascii="Arial" w:hAnsi="Arial" w:cs="Arial"/>
          <w:color w:val="000000" w:themeColor="text1"/>
        </w:rPr>
        <w:t xml:space="preserve"> </w:t>
      </w:r>
      <w:r w:rsidR="00A56F4F" w:rsidRPr="00DA021F">
        <w:rPr>
          <w:rFonts w:ascii="Arial" w:hAnsi="Arial" w:cs="Arial"/>
          <w:color w:val="000000" w:themeColor="text1"/>
        </w:rPr>
        <w:t xml:space="preserve">intersected, </w:t>
      </w:r>
      <w:r w:rsidRPr="00DA021F">
        <w:rPr>
          <w:rFonts w:ascii="Arial" w:hAnsi="Arial" w:cs="Arial"/>
          <w:color w:val="000000" w:themeColor="text1"/>
        </w:rPr>
        <w:t xml:space="preserve">and influenced people’s conflict </w:t>
      </w:r>
      <w:r w:rsidR="005C76F3" w:rsidRPr="00DA021F">
        <w:rPr>
          <w:rFonts w:ascii="Arial" w:hAnsi="Arial" w:cs="Arial"/>
          <w:color w:val="000000" w:themeColor="text1"/>
        </w:rPr>
        <w:t>handling</w:t>
      </w:r>
      <w:r w:rsidRPr="00DA021F">
        <w:rPr>
          <w:rFonts w:ascii="Arial" w:hAnsi="Arial" w:cs="Arial"/>
          <w:color w:val="000000" w:themeColor="text1"/>
        </w:rPr>
        <w:t xml:space="preserve"> at work. </w:t>
      </w:r>
    </w:p>
    <w:p w14:paraId="357840CE" w14:textId="7A393F03" w:rsidR="00076D46" w:rsidRPr="00DA021F" w:rsidRDefault="00076D46" w:rsidP="008219AF">
      <w:pPr>
        <w:spacing w:line="480" w:lineRule="auto"/>
        <w:ind w:firstLine="720"/>
        <w:jc w:val="both"/>
        <w:rPr>
          <w:rFonts w:ascii="Arial" w:hAnsi="Arial" w:cs="Arial"/>
          <w:color w:val="000000" w:themeColor="text1"/>
        </w:rPr>
      </w:pPr>
      <w:r w:rsidRPr="00DA021F">
        <w:rPr>
          <w:rFonts w:ascii="Arial" w:hAnsi="Arial" w:cs="Arial"/>
          <w:color w:val="000000" w:themeColor="text1"/>
        </w:rPr>
        <w:t>This chapter mainly consists of three sections. Section</w:t>
      </w:r>
      <w:r w:rsidR="00575CCF" w:rsidRPr="00DA021F">
        <w:rPr>
          <w:rFonts w:ascii="Arial" w:hAnsi="Arial" w:cs="Arial"/>
          <w:color w:val="000000" w:themeColor="text1"/>
        </w:rPr>
        <w:t xml:space="preserve"> </w:t>
      </w:r>
      <w:r w:rsidRPr="00DA021F">
        <w:rPr>
          <w:rFonts w:ascii="Arial" w:hAnsi="Arial" w:cs="Arial"/>
          <w:color w:val="000000" w:themeColor="text1"/>
        </w:rPr>
        <w:t>5.2 will present cultural identity and its impact on conflict handling. This section first focuses on cultural identity formation: how participants’ cultural identification was reflected in organisations. The second part is participants’ conflict handling under the cultural identity salience</w:t>
      </w:r>
      <w:r w:rsidR="00A64354" w:rsidRPr="00DA021F">
        <w:rPr>
          <w:rFonts w:ascii="Arial" w:hAnsi="Arial" w:cs="Arial"/>
          <w:color w:val="000000" w:themeColor="text1"/>
        </w:rPr>
        <w:t>, and conflict handling is analysed</w:t>
      </w:r>
      <w:r w:rsidRPr="00DA021F">
        <w:rPr>
          <w:rFonts w:ascii="Arial" w:hAnsi="Arial" w:cs="Arial"/>
          <w:color w:val="000000" w:themeColor="text1"/>
        </w:rPr>
        <w:t xml:space="preserve"> with Thomas’s dual concern model (</w:t>
      </w:r>
      <w:r w:rsidR="00A2551D" w:rsidRPr="00DA021F">
        <w:rPr>
          <w:rFonts w:ascii="Arial" w:hAnsi="Arial" w:cs="Arial"/>
          <w:color w:val="000000" w:themeColor="text1"/>
        </w:rPr>
        <w:t>1976</w:t>
      </w:r>
      <w:r w:rsidRPr="00DA021F">
        <w:rPr>
          <w:rFonts w:ascii="Arial" w:hAnsi="Arial" w:cs="Arial"/>
          <w:color w:val="000000" w:themeColor="text1"/>
        </w:rPr>
        <w:t xml:space="preserve">). Following the same structure, Section 5.3 discusses </w:t>
      </w:r>
      <w:r w:rsidR="00D47EB1" w:rsidRPr="00DA021F">
        <w:rPr>
          <w:rFonts w:ascii="Arial" w:hAnsi="Arial" w:cs="Arial"/>
          <w:color w:val="000000" w:themeColor="text1"/>
        </w:rPr>
        <w:t>work identity</w:t>
      </w:r>
      <w:r w:rsidRPr="00DA021F">
        <w:rPr>
          <w:rFonts w:ascii="Arial" w:hAnsi="Arial" w:cs="Arial"/>
          <w:color w:val="000000" w:themeColor="text1"/>
        </w:rPr>
        <w:t xml:space="preserve">, including work identification and </w:t>
      </w:r>
      <w:r w:rsidRPr="00DA021F">
        <w:rPr>
          <w:rFonts w:ascii="Arial" w:hAnsi="Arial" w:cs="Arial"/>
          <w:color w:val="000000" w:themeColor="text1"/>
        </w:rPr>
        <w:lastRenderedPageBreak/>
        <w:t xml:space="preserve">its impact on conflict handling. This is followed with a summary of the chapter (Section 5.4). </w:t>
      </w:r>
    </w:p>
    <w:p w14:paraId="615ADE00" w14:textId="77777777" w:rsidR="00076D46" w:rsidRPr="00DA021F" w:rsidRDefault="00076D46" w:rsidP="008219AF">
      <w:pPr>
        <w:spacing w:line="480" w:lineRule="auto"/>
        <w:jc w:val="both"/>
        <w:rPr>
          <w:rFonts w:ascii="Arial" w:hAnsi="Arial" w:cs="Arial"/>
          <w:color w:val="000000" w:themeColor="text1"/>
        </w:rPr>
      </w:pPr>
    </w:p>
    <w:p w14:paraId="7603848E" w14:textId="59BF6E63" w:rsidR="00076D46" w:rsidRPr="00DA021F" w:rsidRDefault="0006216E" w:rsidP="00BC1E65">
      <w:pPr>
        <w:pStyle w:val="Heading2"/>
        <w:numPr>
          <w:ilvl w:val="1"/>
          <w:numId w:val="24"/>
        </w:numPr>
        <w:spacing w:line="480" w:lineRule="auto"/>
      </w:pPr>
      <w:r w:rsidRPr="00DA021F">
        <w:t xml:space="preserve"> </w:t>
      </w:r>
      <w:bookmarkStart w:id="37" w:name="_Toc169148946"/>
      <w:r w:rsidR="00076D46" w:rsidRPr="00DA021F">
        <w:t>Cultural identity and conflict handling</w:t>
      </w:r>
      <w:bookmarkEnd w:id="37"/>
    </w:p>
    <w:p w14:paraId="000144A2" w14:textId="77C87AF9"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Findings suggested that one of the identities </w:t>
      </w:r>
      <w:r w:rsidR="006D10BA" w:rsidRPr="00DA021F">
        <w:rPr>
          <w:rFonts w:ascii="Arial" w:hAnsi="Arial" w:cs="Arial"/>
          <w:color w:val="000000" w:themeColor="text1"/>
        </w:rPr>
        <w:t xml:space="preserve">that </w:t>
      </w:r>
      <w:r w:rsidRPr="00DA021F">
        <w:rPr>
          <w:rFonts w:ascii="Arial" w:hAnsi="Arial" w:cs="Arial"/>
          <w:color w:val="000000" w:themeColor="text1"/>
        </w:rPr>
        <w:t xml:space="preserve">influenced participants’ conflict handling was cultural identity. Influenced by the identity, Chinese and British participants distinguished other employees into different cultural groups and handled conflicts according to </w:t>
      </w:r>
      <w:r w:rsidR="005C76F3" w:rsidRPr="00DA021F">
        <w:rPr>
          <w:rFonts w:ascii="Arial" w:hAnsi="Arial" w:cs="Arial"/>
          <w:color w:val="000000" w:themeColor="text1"/>
        </w:rPr>
        <w:t xml:space="preserve">different </w:t>
      </w:r>
      <w:r w:rsidRPr="00DA021F">
        <w:rPr>
          <w:rFonts w:ascii="Arial" w:hAnsi="Arial" w:cs="Arial"/>
          <w:color w:val="000000" w:themeColor="text1"/>
        </w:rPr>
        <w:t xml:space="preserve">cultural norms. This section firstly discusses participants’ cultural identification and in-/out-group differentiation in organisations, and the cultural norms with </w:t>
      </w:r>
      <w:r w:rsidR="005C76F3" w:rsidRPr="00DA021F">
        <w:rPr>
          <w:rFonts w:ascii="Arial" w:hAnsi="Arial" w:cs="Arial"/>
          <w:color w:val="000000" w:themeColor="text1"/>
        </w:rPr>
        <w:t>its</w:t>
      </w:r>
      <w:r w:rsidRPr="00DA021F">
        <w:rPr>
          <w:rFonts w:ascii="Arial" w:hAnsi="Arial" w:cs="Arial"/>
          <w:color w:val="000000" w:themeColor="text1"/>
        </w:rPr>
        <w:t xml:space="preserve"> impact on conflict handling is discussed next. </w:t>
      </w:r>
    </w:p>
    <w:p w14:paraId="4BB2B6DE" w14:textId="77777777" w:rsidR="00076D46" w:rsidRPr="00DA021F" w:rsidRDefault="00076D46" w:rsidP="008219AF">
      <w:pPr>
        <w:spacing w:line="480" w:lineRule="auto"/>
        <w:jc w:val="both"/>
        <w:rPr>
          <w:rFonts w:ascii="Arial" w:hAnsi="Arial" w:cs="Arial"/>
          <w:color w:val="000000" w:themeColor="text1"/>
        </w:rPr>
      </w:pPr>
    </w:p>
    <w:p w14:paraId="221E4F73" w14:textId="0AD65629" w:rsidR="00076D46" w:rsidRPr="00DA021F" w:rsidRDefault="00076D46" w:rsidP="00BC1E65">
      <w:pPr>
        <w:pStyle w:val="ListParagraph"/>
        <w:numPr>
          <w:ilvl w:val="2"/>
          <w:numId w:val="24"/>
        </w:numPr>
        <w:spacing w:line="480" w:lineRule="auto"/>
        <w:jc w:val="both"/>
        <w:rPr>
          <w:rFonts w:ascii="Arial" w:hAnsi="Arial" w:cs="Arial"/>
          <w:color w:val="000000" w:themeColor="text1"/>
        </w:rPr>
      </w:pPr>
      <w:r w:rsidRPr="00DA021F">
        <w:rPr>
          <w:rFonts w:ascii="Arial" w:hAnsi="Arial" w:cs="Arial"/>
          <w:color w:val="000000" w:themeColor="text1"/>
        </w:rPr>
        <w:t xml:space="preserve">Cultural identity </w:t>
      </w:r>
    </w:p>
    <w:p w14:paraId="7FDAA639" w14:textId="77777777" w:rsidR="00076D46" w:rsidRPr="00DA021F" w:rsidRDefault="00076D46" w:rsidP="00BC1E65">
      <w:pPr>
        <w:pStyle w:val="ListParagraph"/>
        <w:numPr>
          <w:ilvl w:val="3"/>
          <w:numId w:val="24"/>
        </w:numPr>
        <w:spacing w:line="480" w:lineRule="auto"/>
        <w:jc w:val="both"/>
        <w:rPr>
          <w:rFonts w:ascii="Arial" w:hAnsi="Arial" w:cs="Arial"/>
          <w:color w:val="000000" w:themeColor="text1"/>
        </w:rPr>
      </w:pPr>
      <w:r w:rsidRPr="00DA021F">
        <w:rPr>
          <w:rFonts w:ascii="Arial" w:hAnsi="Arial" w:cs="Arial"/>
          <w:color w:val="000000" w:themeColor="text1"/>
        </w:rPr>
        <w:t xml:space="preserve">Cultural identification  </w:t>
      </w:r>
    </w:p>
    <w:p w14:paraId="0227C26F" w14:textId="77777777"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Data suggested that </w:t>
      </w:r>
      <w:r w:rsidRPr="00DA021F">
        <w:rPr>
          <w:rFonts w:ascii="Arial" w:eastAsia="PingFang SC" w:hAnsi="Arial" w:cs="Arial"/>
          <w:color w:val="000000" w:themeColor="text1"/>
          <w:shd w:val="clear" w:color="auto" w:fill="FFFFFF"/>
        </w:rPr>
        <w:t>both British and Chinese participants had a strong sense of their own cultural group in their own organisation. This cultural identification was observed in their response to interview questions associated with language and conflict handling. Specifically,</w:t>
      </w:r>
      <w:r w:rsidRPr="00DA021F">
        <w:rPr>
          <w:rFonts w:ascii="Arial" w:hAnsi="Arial" w:cs="Arial"/>
          <w:color w:val="000000" w:themeColor="text1"/>
        </w:rPr>
        <w:t xml:space="preserve"> Chinese participants indirectly or indirectly identified themselves as “Chinese” during the interviews. The use of their native language in the workplace was used as an important cultural indicator. </w:t>
      </w:r>
      <w:r w:rsidRPr="00DA021F">
        <w:rPr>
          <w:rFonts w:ascii="Arial" w:eastAsia="Times New Roman" w:hAnsi="Arial" w:cs="Arial"/>
          <w:color w:val="000000" w:themeColor="text1"/>
          <w:shd w:val="clear" w:color="auto" w:fill="FFFFFF"/>
        </w:rPr>
        <w:t>For example, Wu, a Chinese manager, mentioned it was important to communicate with other Chinese workers in Mandarin and speaking English may be perceived as being arrogant:</w:t>
      </w:r>
    </w:p>
    <w:p w14:paraId="4A5ADB30" w14:textId="77777777" w:rsidR="00076D46" w:rsidRPr="00DA021F" w:rsidRDefault="00076D46" w:rsidP="008219AF">
      <w:pPr>
        <w:spacing w:line="480" w:lineRule="auto"/>
        <w:jc w:val="both"/>
        <w:rPr>
          <w:rFonts w:ascii="Arial" w:eastAsia="Times New Roman" w:hAnsi="Arial" w:cs="Arial"/>
          <w:color w:val="000000" w:themeColor="text1"/>
          <w:shd w:val="clear" w:color="auto" w:fill="FFFFFF"/>
        </w:rPr>
      </w:pPr>
    </w:p>
    <w:p w14:paraId="1A97A97E" w14:textId="4B39E3F6" w:rsidR="00076D46" w:rsidRPr="00DA021F" w:rsidRDefault="00076D46" w:rsidP="008219AF">
      <w:pPr>
        <w:spacing w:line="480" w:lineRule="auto"/>
        <w:ind w:left="567" w:right="521"/>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Other employees told me that if a Chinese person uses English with other Chinese people, they’ll dislike you… So, I’m very careful with the choice of my language. I always try to use Mandarin in emails and daily </w:t>
      </w:r>
      <w:r w:rsidRPr="00DA021F">
        <w:rPr>
          <w:rFonts w:ascii="Arial" w:eastAsia="Times New Roman" w:hAnsi="Arial" w:cs="Arial"/>
          <w:color w:val="000000" w:themeColor="text1"/>
          <w:shd w:val="clear" w:color="auto" w:fill="FFFFFF"/>
        </w:rPr>
        <w:lastRenderedPageBreak/>
        <w:t>conversations… (Otherwise), people will think: “We are all Chinese, don’t show off your English” (Wu, senior manager)</w:t>
      </w:r>
    </w:p>
    <w:p w14:paraId="474E0437" w14:textId="77777777" w:rsidR="00076D46" w:rsidRPr="00DA021F" w:rsidRDefault="00076D46" w:rsidP="008219AF">
      <w:pPr>
        <w:spacing w:line="480" w:lineRule="auto"/>
        <w:jc w:val="both"/>
        <w:rPr>
          <w:rFonts w:ascii="Arial" w:eastAsia="Times New Roman" w:hAnsi="Arial" w:cs="Arial"/>
          <w:color w:val="000000" w:themeColor="text1"/>
          <w:shd w:val="clear" w:color="auto" w:fill="FFFFFF"/>
        </w:rPr>
      </w:pPr>
    </w:p>
    <w:p w14:paraId="170489B9" w14:textId="5CCA7B51" w:rsidR="00076D46" w:rsidRPr="00DA021F" w:rsidRDefault="00076D46" w:rsidP="008219AF">
      <w:pPr>
        <w:spacing w:line="480" w:lineRule="auto"/>
        <w:jc w:val="both"/>
        <w:rPr>
          <w:rFonts w:ascii="Arial" w:eastAsia="Times New Roman" w:hAnsi="Arial" w:cs="Arial"/>
          <w:color w:val="000000" w:themeColor="text1"/>
          <w:shd w:val="clear" w:color="auto" w:fill="FFFFFF"/>
        </w:rPr>
      </w:pPr>
      <w:r w:rsidRPr="00DA021F">
        <w:rPr>
          <w:rFonts w:ascii="Arial" w:eastAsia="Times New Roman" w:hAnsi="Arial" w:cs="Arial"/>
          <w:color w:val="000000" w:themeColor="text1"/>
          <w:shd w:val="clear" w:color="auto" w:fill="FFFFFF"/>
        </w:rPr>
        <w:t xml:space="preserve">Wu </w:t>
      </w:r>
      <w:r w:rsidR="00475C68" w:rsidRPr="00DA021F">
        <w:rPr>
          <w:rFonts w:ascii="Arial" w:eastAsia="Times New Roman" w:hAnsi="Arial" w:cs="Arial"/>
          <w:color w:val="000000" w:themeColor="text1"/>
          <w:shd w:val="clear" w:color="auto" w:fill="FFFFFF"/>
        </w:rPr>
        <w:t xml:space="preserve">felt she should conform to the </w:t>
      </w:r>
      <w:r w:rsidR="0057003B" w:rsidRPr="00DA021F">
        <w:rPr>
          <w:rFonts w:ascii="Arial" w:eastAsia="Times New Roman" w:hAnsi="Arial" w:cs="Arial"/>
          <w:color w:val="000000" w:themeColor="text1"/>
          <w:shd w:val="clear" w:color="auto" w:fill="FFFFFF"/>
        </w:rPr>
        <w:t xml:space="preserve">Chinese </w:t>
      </w:r>
      <w:r w:rsidR="00475C68" w:rsidRPr="00DA021F">
        <w:rPr>
          <w:rFonts w:ascii="Arial" w:eastAsia="Times New Roman" w:hAnsi="Arial" w:cs="Arial"/>
          <w:color w:val="000000" w:themeColor="text1"/>
          <w:shd w:val="clear" w:color="auto" w:fill="FFFFFF"/>
        </w:rPr>
        <w:t>group norm</w:t>
      </w:r>
      <w:r w:rsidR="004D432C" w:rsidRPr="00DA021F">
        <w:rPr>
          <w:rFonts w:ascii="Arial" w:eastAsia="Times New Roman" w:hAnsi="Arial" w:cs="Arial"/>
          <w:color w:val="000000" w:themeColor="text1"/>
          <w:shd w:val="clear" w:color="auto" w:fill="FFFFFF"/>
        </w:rPr>
        <w:t>s</w:t>
      </w:r>
      <w:r w:rsidR="00475C68" w:rsidRPr="00DA021F">
        <w:rPr>
          <w:rFonts w:ascii="Arial" w:eastAsia="Times New Roman" w:hAnsi="Arial" w:cs="Arial"/>
          <w:color w:val="000000" w:themeColor="text1"/>
          <w:shd w:val="clear" w:color="auto" w:fill="FFFFFF"/>
        </w:rPr>
        <w:t xml:space="preserve">. She </w:t>
      </w:r>
      <w:r w:rsidRPr="00DA021F">
        <w:rPr>
          <w:rFonts w:ascii="Arial" w:eastAsia="Times New Roman" w:hAnsi="Arial" w:cs="Arial"/>
          <w:color w:val="000000" w:themeColor="text1"/>
          <w:shd w:val="clear" w:color="auto" w:fill="FFFFFF"/>
        </w:rPr>
        <w:t xml:space="preserve">explained that she did not think using English was a </w:t>
      </w:r>
      <w:r w:rsidR="00DC339D" w:rsidRPr="00DA021F">
        <w:rPr>
          <w:rFonts w:ascii="Arial" w:eastAsia="Times New Roman" w:hAnsi="Arial" w:cs="Arial"/>
          <w:color w:val="000000" w:themeColor="text1"/>
          <w:shd w:val="clear" w:color="auto" w:fill="FFFFFF"/>
        </w:rPr>
        <w:t>“</w:t>
      </w:r>
      <w:r w:rsidRPr="00DA021F">
        <w:rPr>
          <w:rFonts w:ascii="Arial" w:eastAsia="Times New Roman" w:hAnsi="Arial" w:cs="Arial"/>
          <w:color w:val="000000" w:themeColor="text1"/>
          <w:shd w:val="clear" w:color="auto" w:fill="FFFFFF"/>
        </w:rPr>
        <w:t>showing-off</w:t>
      </w:r>
      <w:r w:rsidR="00DC339D" w:rsidRPr="00DA021F">
        <w:rPr>
          <w:rFonts w:ascii="Arial" w:eastAsia="Times New Roman" w:hAnsi="Arial" w:cs="Arial"/>
          <w:color w:val="000000" w:themeColor="text1"/>
          <w:shd w:val="clear" w:color="auto" w:fill="FFFFFF"/>
        </w:rPr>
        <w:t>”</w:t>
      </w:r>
      <w:r w:rsidRPr="00DA021F">
        <w:rPr>
          <w:rFonts w:ascii="Arial" w:eastAsia="Times New Roman" w:hAnsi="Arial" w:cs="Arial"/>
          <w:color w:val="000000" w:themeColor="text1"/>
          <w:shd w:val="clear" w:color="auto" w:fill="FFFFFF"/>
        </w:rPr>
        <w:t xml:space="preserve"> behaviour, nonetheless, she was concerned that other Chinese workers might perceive her this way. A few Chinese participants said they preferred to keep their Chinese name instead of adopting an English Alias. For example, as will be illustrated in Section 6.3.1, participant Mei reported conflict with her Chinese colleagues and managers because </w:t>
      </w:r>
      <w:r w:rsidR="005C76F3" w:rsidRPr="00DA021F">
        <w:rPr>
          <w:rFonts w:ascii="Arial" w:eastAsia="Times New Roman" w:hAnsi="Arial" w:cs="Arial"/>
          <w:color w:val="000000" w:themeColor="text1"/>
          <w:shd w:val="clear" w:color="auto" w:fill="FFFFFF"/>
        </w:rPr>
        <w:t>s</w:t>
      </w:r>
      <w:r w:rsidRPr="00DA021F">
        <w:rPr>
          <w:rFonts w:ascii="Arial" w:eastAsia="Times New Roman" w:hAnsi="Arial" w:cs="Arial"/>
          <w:color w:val="000000" w:themeColor="text1"/>
          <w:shd w:val="clear" w:color="auto" w:fill="FFFFFF"/>
        </w:rPr>
        <w:t>he refused to adopt the English Alias suggested by them. Throughout the interviews</w:t>
      </w:r>
      <w:r w:rsidR="005C76F3" w:rsidRPr="00DA021F">
        <w:rPr>
          <w:rFonts w:ascii="Arial" w:eastAsia="Times New Roman" w:hAnsi="Arial" w:cs="Arial"/>
          <w:color w:val="000000" w:themeColor="text1"/>
          <w:shd w:val="clear" w:color="auto" w:fill="FFFFFF"/>
        </w:rPr>
        <w:t>,</w:t>
      </w:r>
      <w:r w:rsidRPr="00DA021F">
        <w:rPr>
          <w:rFonts w:ascii="Arial" w:eastAsia="Times New Roman" w:hAnsi="Arial" w:cs="Arial"/>
          <w:color w:val="000000" w:themeColor="text1"/>
          <w:shd w:val="clear" w:color="auto" w:fill="FFFFFF"/>
        </w:rPr>
        <w:t xml:space="preserve"> many Chinese participants directly identified themselves as</w:t>
      </w:r>
      <w:r w:rsidRPr="00DA021F">
        <w:rPr>
          <w:rFonts w:ascii="Arial" w:hAnsi="Arial" w:cs="Arial"/>
          <w:color w:val="000000" w:themeColor="text1"/>
        </w:rPr>
        <w:t xml:space="preserve">: “Chinese people, including me”, “my Chinese culture” and so on. </w:t>
      </w:r>
    </w:p>
    <w:p w14:paraId="24244C96" w14:textId="77777777" w:rsidR="00076D46" w:rsidRPr="00DA021F" w:rsidRDefault="00076D46" w:rsidP="008219AF">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Similarly, </w:t>
      </w:r>
      <w:r w:rsidRPr="00DA021F">
        <w:rPr>
          <w:rFonts w:ascii="Arial" w:eastAsia="Times New Roman" w:hAnsi="Arial" w:cs="Arial"/>
          <w:color w:val="000000" w:themeColor="text1"/>
          <w:shd w:val="clear" w:color="auto" w:fill="FFFFFF"/>
        </w:rPr>
        <w:t xml:space="preserve">findings suggested </w:t>
      </w:r>
      <w:r w:rsidRPr="00DA021F">
        <w:rPr>
          <w:rFonts w:ascii="Arial" w:hAnsi="Arial" w:cs="Arial"/>
          <w:color w:val="000000" w:themeColor="text1"/>
        </w:rPr>
        <w:t>British participants identified themselves as “British”. This could be supported by Jane’s words, who linked her British identity with some typical topics in their conversation such as the ‘weather’:</w:t>
      </w:r>
    </w:p>
    <w:p w14:paraId="1F9AC9D2" w14:textId="77777777" w:rsidR="00076D46" w:rsidRPr="00DA021F" w:rsidRDefault="00076D46" w:rsidP="008219AF">
      <w:pPr>
        <w:spacing w:line="480" w:lineRule="auto"/>
        <w:ind w:firstLine="720"/>
        <w:jc w:val="both"/>
        <w:rPr>
          <w:rFonts w:ascii="Arial" w:eastAsia="Times New Roman" w:hAnsi="Arial" w:cs="Arial"/>
          <w:color w:val="000000" w:themeColor="text1"/>
          <w:shd w:val="clear" w:color="auto" w:fill="FFFFFF"/>
        </w:rPr>
      </w:pPr>
    </w:p>
    <w:p w14:paraId="103D4107" w14:textId="5A65A381" w:rsidR="00076D46" w:rsidRPr="00DA021F" w:rsidRDefault="00076D46" w:rsidP="008219AF">
      <w:pPr>
        <w:spacing w:line="480" w:lineRule="auto"/>
        <w:ind w:left="567" w:right="521"/>
        <w:jc w:val="both"/>
        <w:rPr>
          <w:rFonts w:ascii="Arial" w:eastAsia="Times New Roman" w:hAnsi="Arial" w:cs="Arial"/>
          <w:color w:val="000000" w:themeColor="text1"/>
          <w:shd w:val="clear" w:color="auto" w:fill="FFFFFF"/>
        </w:rPr>
      </w:pPr>
      <w:r w:rsidRPr="00DA021F">
        <w:rPr>
          <w:rFonts w:ascii="Arial" w:eastAsia="PingFang SC" w:hAnsi="Arial" w:cs="Arial"/>
          <w:color w:val="000000" w:themeColor="text1"/>
          <w:shd w:val="clear" w:color="auto" w:fill="FFFFFF"/>
        </w:rPr>
        <w:t>I think British people as well like a bit of small talk. They like to talk about the weather. Obviously, I know it’s a stereotype, but we do… Just to make a little bit of small talk reall</w:t>
      </w:r>
      <w:r w:rsidR="00DC339D" w:rsidRPr="00DA021F">
        <w:rPr>
          <w:rFonts w:ascii="Arial" w:eastAsia="PingFang SC" w:hAnsi="Arial" w:cs="Arial"/>
          <w:color w:val="000000" w:themeColor="text1"/>
          <w:shd w:val="clear" w:color="auto" w:fill="FFFFFF"/>
        </w:rPr>
        <w:t>y.</w:t>
      </w:r>
      <w:r w:rsidRPr="00DA021F">
        <w:rPr>
          <w:rFonts w:ascii="Arial" w:eastAsia="PingFang SC" w:hAnsi="Arial" w:cs="Arial"/>
          <w:color w:val="000000" w:themeColor="text1"/>
          <w:shd w:val="clear" w:color="auto" w:fill="FFFFFF"/>
        </w:rPr>
        <w:t xml:space="preserve"> (Jane, employee)</w:t>
      </w:r>
    </w:p>
    <w:p w14:paraId="18F464D0" w14:textId="77777777" w:rsidR="00076D46" w:rsidRPr="00DA021F" w:rsidRDefault="00076D46" w:rsidP="008219AF">
      <w:pPr>
        <w:spacing w:line="480" w:lineRule="auto"/>
        <w:jc w:val="both"/>
        <w:rPr>
          <w:rFonts w:ascii="Arial" w:eastAsia="PingFang SC" w:hAnsi="Arial" w:cs="Arial"/>
          <w:color w:val="000000" w:themeColor="text1"/>
          <w:shd w:val="clear" w:color="auto" w:fill="FFFFFF"/>
        </w:rPr>
      </w:pPr>
    </w:p>
    <w:p w14:paraId="72CC4D09" w14:textId="024B3AC6" w:rsidR="00076D46" w:rsidRPr="00DA021F" w:rsidRDefault="00076D46" w:rsidP="008219AF">
      <w:pPr>
        <w:spacing w:line="480" w:lineRule="auto"/>
        <w:jc w:val="both"/>
        <w:rPr>
          <w:rFonts w:ascii="Arial" w:hAnsi="Arial" w:cs="Arial"/>
          <w:color w:val="000000" w:themeColor="text1"/>
        </w:rPr>
      </w:pPr>
      <w:r w:rsidRPr="00DA021F">
        <w:rPr>
          <w:rFonts w:ascii="Arial" w:eastAsia="PingFang SC" w:hAnsi="Arial" w:cs="Arial"/>
          <w:color w:val="000000" w:themeColor="text1"/>
          <w:shd w:val="clear" w:color="auto" w:fill="FFFFFF"/>
        </w:rPr>
        <w:t xml:space="preserve">For Jane, having small talk </w:t>
      </w:r>
      <w:r w:rsidR="00125BC6" w:rsidRPr="00DA021F">
        <w:rPr>
          <w:rFonts w:ascii="Arial" w:eastAsia="PingFang SC" w:hAnsi="Arial" w:cs="Arial"/>
          <w:color w:val="000000" w:themeColor="text1"/>
          <w:shd w:val="clear" w:color="auto" w:fill="FFFFFF"/>
        </w:rPr>
        <w:t xml:space="preserve">about the weather </w:t>
      </w:r>
      <w:r w:rsidRPr="00DA021F">
        <w:rPr>
          <w:rFonts w:ascii="Arial" w:eastAsia="PingFang SC" w:hAnsi="Arial" w:cs="Arial"/>
          <w:color w:val="000000" w:themeColor="text1"/>
          <w:shd w:val="clear" w:color="auto" w:fill="FFFFFF"/>
        </w:rPr>
        <w:t>was a part of British culture. This conveyed the message that maybe having small talk was a group norm, so Jane conformed to the group norm, or maybe she had small talk to fit into the group. Either would demonstrate how Jane perceived (or want</w:t>
      </w:r>
      <w:r w:rsidR="00873C0B" w:rsidRPr="00DA021F">
        <w:rPr>
          <w:rFonts w:ascii="Arial" w:eastAsia="PingFang SC" w:hAnsi="Arial" w:cs="Arial"/>
          <w:color w:val="000000" w:themeColor="text1"/>
          <w:shd w:val="clear" w:color="auto" w:fill="FFFFFF"/>
        </w:rPr>
        <w:t>ed</w:t>
      </w:r>
      <w:r w:rsidRPr="00DA021F">
        <w:rPr>
          <w:rFonts w:ascii="Arial" w:eastAsia="PingFang SC" w:hAnsi="Arial" w:cs="Arial"/>
          <w:color w:val="000000" w:themeColor="text1"/>
          <w:shd w:val="clear" w:color="auto" w:fill="FFFFFF"/>
        </w:rPr>
        <w:t xml:space="preserve"> to perceive) herself and her cultural identification. Some British participants more</w:t>
      </w:r>
      <w:r w:rsidRPr="00DA021F">
        <w:rPr>
          <w:rFonts w:ascii="Arial" w:hAnsi="Arial" w:cs="Arial"/>
          <w:color w:val="000000" w:themeColor="text1"/>
        </w:rPr>
        <w:t xml:space="preserve"> </w:t>
      </w:r>
      <w:r w:rsidRPr="00DA021F">
        <w:rPr>
          <w:rFonts w:ascii="Arial" w:eastAsia="PingFang SC" w:hAnsi="Arial" w:cs="Arial"/>
          <w:color w:val="000000" w:themeColor="text1"/>
          <w:shd w:val="clear" w:color="auto" w:fill="FFFFFF"/>
        </w:rPr>
        <w:t xml:space="preserve">directly described their cultural </w:t>
      </w:r>
      <w:r w:rsidRPr="00DA021F">
        <w:rPr>
          <w:rFonts w:ascii="Arial" w:eastAsia="PingFang SC" w:hAnsi="Arial" w:cs="Arial"/>
          <w:color w:val="000000" w:themeColor="text1"/>
          <w:shd w:val="clear" w:color="auto" w:fill="FFFFFF"/>
        </w:rPr>
        <w:lastRenderedPageBreak/>
        <w:t>categorisation during the interview, saying “I’m UK-centric”, “British”, “English</w:t>
      </w:r>
      <w:r w:rsidRPr="00DA021F">
        <w:rPr>
          <w:rStyle w:val="FootnoteReference"/>
          <w:rFonts w:ascii="Arial" w:eastAsia="PingFang SC" w:hAnsi="Arial" w:cs="Arial"/>
          <w:color w:val="000000" w:themeColor="text1"/>
          <w:shd w:val="clear" w:color="auto" w:fill="FFFFFF"/>
        </w:rPr>
        <w:footnoteReference w:id="3"/>
      </w:r>
      <w:r w:rsidRPr="00DA021F">
        <w:rPr>
          <w:rFonts w:ascii="Arial" w:eastAsia="PingFang SC" w:hAnsi="Arial" w:cs="Arial"/>
          <w:color w:val="000000" w:themeColor="text1"/>
          <w:shd w:val="clear" w:color="auto" w:fill="FFFFFF"/>
        </w:rPr>
        <w:t xml:space="preserve">”, and so on. </w:t>
      </w:r>
    </w:p>
    <w:p w14:paraId="22B44B6E" w14:textId="77777777" w:rsidR="00076D46" w:rsidRPr="00DA021F" w:rsidRDefault="00076D46" w:rsidP="008219AF">
      <w:pPr>
        <w:spacing w:line="480" w:lineRule="auto"/>
        <w:jc w:val="both"/>
        <w:rPr>
          <w:rFonts w:ascii="Arial" w:hAnsi="Arial" w:cs="Arial"/>
          <w:color w:val="000000" w:themeColor="text1"/>
        </w:rPr>
      </w:pPr>
    </w:p>
    <w:p w14:paraId="79BE89DB" w14:textId="77777777" w:rsidR="00076D46" w:rsidRPr="00DA021F" w:rsidRDefault="00076D46" w:rsidP="00BC1E65">
      <w:pPr>
        <w:pStyle w:val="ListParagraph"/>
        <w:numPr>
          <w:ilvl w:val="3"/>
          <w:numId w:val="24"/>
        </w:numPr>
        <w:spacing w:line="480" w:lineRule="auto"/>
        <w:jc w:val="both"/>
        <w:rPr>
          <w:rFonts w:ascii="Arial" w:hAnsi="Arial" w:cs="Arial"/>
          <w:color w:val="000000" w:themeColor="text1"/>
        </w:rPr>
      </w:pPr>
      <w:r w:rsidRPr="00DA021F">
        <w:rPr>
          <w:rFonts w:ascii="Arial" w:hAnsi="Arial" w:cs="Arial"/>
          <w:color w:val="000000" w:themeColor="text1"/>
        </w:rPr>
        <w:t>Cultural differentiations</w:t>
      </w:r>
    </w:p>
    <w:p w14:paraId="1DBBA107" w14:textId="06EB27FE" w:rsidR="00076D46" w:rsidRPr="00DA021F" w:rsidRDefault="00076D46">
      <w:pPr>
        <w:spacing w:line="480" w:lineRule="auto"/>
        <w:jc w:val="both"/>
        <w:rPr>
          <w:rFonts w:ascii="Arial" w:eastAsia="PingFang SC" w:hAnsi="Arial" w:cs="Arial"/>
          <w:color w:val="000000" w:themeColor="text1"/>
          <w:shd w:val="clear" w:color="auto" w:fill="FFFFFF"/>
        </w:rPr>
      </w:pPr>
      <w:r w:rsidRPr="00DA021F">
        <w:rPr>
          <w:rFonts w:ascii="Arial" w:hAnsi="Arial" w:cs="Arial"/>
          <w:color w:val="000000" w:themeColor="text1"/>
        </w:rPr>
        <w:t xml:space="preserve">Data suggested that participants made cultural differentiations in organisations based on perceived cultural differences. ‘Differentiation’ described a process where participants </w:t>
      </w:r>
      <w:r w:rsidRPr="00DA021F">
        <w:rPr>
          <w:rFonts w:ascii="Arial" w:eastAsia="PingFang SC" w:hAnsi="Arial" w:cs="Arial"/>
          <w:color w:val="000000" w:themeColor="text1"/>
          <w:shd w:val="clear" w:color="auto" w:fill="FFFFFF"/>
        </w:rPr>
        <w:t>distinguished other workers as in-groups (we) and out-groups (others), based on comparisons o</w:t>
      </w:r>
      <w:r w:rsidR="00125BC6" w:rsidRPr="00DA021F">
        <w:rPr>
          <w:rFonts w:ascii="Arial" w:eastAsia="PingFang SC" w:hAnsi="Arial" w:cs="Arial"/>
          <w:color w:val="000000" w:themeColor="text1"/>
          <w:shd w:val="clear" w:color="auto" w:fill="FFFFFF"/>
        </w:rPr>
        <w:t>f</w:t>
      </w:r>
      <w:r w:rsidRPr="00DA021F">
        <w:rPr>
          <w:rFonts w:ascii="Arial" w:eastAsia="PingFang SC" w:hAnsi="Arial" w:cs="Arial"/>
          <w:color w:val="000000" w:themeColor="text1"/>
          <w:shd w:val="clear" w:color="auto" w:fill="FFFFFF"/>
        </w:rPr>
        <w:t xml:space="preserve"> cultural differences and similarities (</w:t>
      </w:r>
      <w:r w:rsidRPr="00DA021F">
        <w:rPr>
          <w:rFonts w:ascii="Arial" w:eastAsia="Times New Roman" w:hAnsi="Arial" w:cs="Arial"/>
          <w:color w:val="000000" w:themeColor="text1"/>
          <w:shd w:val="clear" w:color="auto" w:fill="FFFFFF"/>
        </w:rPr>
        <w:t>Rhodes and Baron, 2019</w:t>
      </w:r>
      <w:r w:rsidRPr="00DA021F">
        <w:rPr>
          <w:rFonts w:ascii="Arial" w:eastAsia="PingFang SC" w:hAnsi="Arial" w:cs="Arial"/>
          <w:color w:val="000000" w:themeColor="text1"/>
          <w:shd w:val="clear" w:color="auto" w:fill="FFFFFF"/>
        </w:rPr>
        <w:t>). Specifically, data suggested that participants compared themselves with other cultural group members. Such comparisons were made based on a wide range of aspects, such as food, name, cultural norms, working habits, and so on. As a result of comparison, participants distinguished in</w:t>
      </w:r>
      <w:r w:rsidR="00B319BB"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and out</w:t>
      </w:r>
      <w:r w:rsidR="00B319BB"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group members. By way of illustration, </w:t>
      </w:r>
      <w:r w:rsidRPr="00DA021F">
        <w:rPr>
          <w:rFonts w:ascii="Arial" w:hAnsi="Arial" w:cs="Arial"/>
          <w:color w:val="000000" w:themeColor="text1"/>
        </w:rPr>
        <w:t>a Chinese employee Chen compar</w:t>
      </w:r>
      <w:r w:rsidR="00125BC6" w:rsidRPr="00DA021F">
        <w:rPr>
          <w:rFonts w:ascii="Arial" w:hAnsi="Arial" w:cs="Arial"/>
          <w:color w:val="000000" w:themeColor="text1"/>
        </w:rPr>
        <w:t xml:space="preserve">ed </w:t>
      </w:r>
      <w:r w:rsidRPr="00DA021F">
        <w:rPr>
          <w:rFonts w:ascii="Arial" w:hAnsi="Arial" w:cs="Arial"/>
          <w:color w:val="000000" w:themeColor="text1"/>
        </w:rPr>
        <w:t>different perception</w:t>
      </w:r>
      <w:r w:rsidR="00125BC6" w:rsidRPr="00DA021F">
        <w:rPr>
          <w:rFonts w:ascii="Arial" w:hAnsi="Arial" w:cs="Arial"/>
          <w:color w:val="000000" w:themeColor="text1"/>
        </w:rPr>
        <w:t>s</w:t>
      </w:r>
      <w:r w:rsidRPr="00DA021F">
        <w:rPr>
          <w:rFonts w:ascii="Arial" w:hAnsi="Arial" w:cs="Arial"/>
          <w:color w:val="000000" w:themeColor="text1"/>
        </w:rPr>
        <w:t xml:space="preserve"> of work time. She said </w:t>
      </w:r>
      <w:r w:rsidR="00125BC6" w:rsidRPr="00DA021F">
        <w:rPr>
          <w:rFonts w:ascii="Arial" w:hAnsi="Arial" w:cs="Arial"/>
          <w:color w:val="000000" w:themeColor="text1"/>
        </w:rPr>
        <w:t xml:space="preserve">that </w:t>
      </w:r>
      <w:r w:rsidRPr="00DA021F">
        <w:rPr>
          <w:rFonts w:ascii="Arial" w:hAnsi="Arial" w:cs="Arial"/>
          <w:color w:val="000000" w:themeColor="text1"/>
        </w:rPr>
        <w:t xml:space="preserve">one of her western colleagues always clocked off on time, but she felt “embarrassed” to do so as </w:t>
      </w:r>
      <w:r w:rsidR="00125BC6" w:rsidRPr="00DA021F">
        <w:rPr>
          <w:rFonts w:ascii="Arial" w:hAnsi="Arial" w:cs="Arial"/>
          <w:color w:val="000000" w:themeColor="text1"/>
        </w:rPr>
        <w:t xml:space="preserve">she was </w:t>
      </w:r>
      <w:r w:rsidRPr="00DA021F">
        <w:rPr>
          <w:rFonts w:ascii="Arial" w:hAnsi="Arial" w:cs="Arial"/>
          <w:color w:val="000000" w:themeColor="text1"/>
        </w:rPr>
        <w:t xml:space="preserve">Chinese: </w:t>
      </w:r>
    </w:p>
    <w:p w14:paraId="421D56CB" w14:textId="77777777" w:rsidR="00076D46" w:rsidRPr="00DA021F" w:rsidRDefault="00076D46" w:rsidP="008219AF">
      <w:pPr>
        <w:spacing w:line="480" w:lineRule="auto"/>
        <w:jc w:val="both"/>
        <w:rPr>
          <w:rFonts w:ascii="Arial" w:hAnsi="Arial" w:cs="Arial"/>
          <w:color w:val="000000" w:themeColor="text1"/>
        </w:rPr>
      </w:pPr>
    </w:p>
    <w:p w14:paraId="7A978DFF" w14:textId="2D5850DA"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He is Belgian and he clocks off on time without spending even one more minute in the company. But as Chinese, I feel embarrassed and not used to do</w:t>
      </w:r>
      <w:r w:rsidR="00B319BB" w:rsidRPr="00DA021F">
        <w:rPr>
          <w:rFonts w:ascii="Arial" w:hAnsi="Arial" w:cs="Arial"/>
          <w:color w:val="000000" w:themeColor="text1"/>
        </w:rPr>
        <w:t>ing</w:t>
      </w:r>
      <w:r w:rsidRPr="00DA021F">
        <w:rPr>
          <w:rFonts w:ascii="Arial" w:hAnsi="Arial" w:cs="Arial"/>
          <w:color w:val="000000" w:themeColor="text1"/>
        </w:rPr>
        <w:t xml:space="preserve"> so… I feel I should stay until the work is finished, at least make some preparations for tomorrow. (Chen, employee)</w:t>
      </w:r>
    </w:p>
    <w:p w14:paraId="232F7131" w14:textId="77777777" w:rsidR="00076D46" w:rsidRPr="00DA021F" w:rsidRDefault="00076D46" w:rsidP="008219AF">
      <w:pPr>
        <w:spacing w:line="480" w:lineRule="auto"/>
        <w:jc w:val="both"/>
        <w:rPr>
          <w:rFonts w:ascii="Arial" w:eastAsia="PingFang SC" w:hAnsi="Arial" w:cs="Arial"/>
          <w:color w:val="000000" w:themeColor="text1"/>
          <w:shd w:val="clear" w:color="auto" w:fill="FFFFFF"/>
        </w:rPr>
      </w:pPr>
    </w:p>
    <w:p w14:paraId="6E161A86" w14:textId="7A249DB7" w:rsidR="00076D46" w:rsidRPr="00DA021F" w:rsidRDefault="00076D46" w:rsidP="008219AF">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Chen made comparisons based on work time. She explained that it was a “habit” that Chinese workers tended to work late, which was how she behaved in the workplace.  </w:t>
      </w:r>
      <w:r w:rsidRPr="00DA021F">
        <w:rPr>
          <w:rFonts w:ascii="Arial" w:eastAsia="PingFang SC" w:hAnsi="Arial" w:cs="Arial"/>
          <w:color w:val="000000" w:themeColor="text1"/>
          <w:shd w:val="clear" w:color="auto" w:fill="FFFFFF"/>
        </w:rPr>
        <w:lastRenderedPageBreak/>
        <w:t>She noticed that her Western colleague</w:t>
      </w:r>
      <w:r w:rsidR="00125BC6"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“never work late”, which was different from her group norm, so she distinguished herself as “Chinese” and her colleague as “</w:t>
      </w:r>
      <w:r w:rsidR="00125BC6" w:rsidRPr="00DA021F">
        <w:rPr>
          <w:rFonts w:ascii="Arial" w:eastAsia="PingFang SC" w:hAnsi="Arial" w:cs="Arial"/>
          <w:color w:val="000000" w:themeColor="text1"/>
          <w:shd w:val="clear" w:color="auto" w:fill="FFFFFF"/>
        </w:rPr>
        <w:t>Belgian</w:t>
      </w:r>
      <w:r w:rsidRPr="00DA021F">
        <w:rPr>
          <w:rFonts w:ascii="Arial" w:eastAsia="PingFang SC" w:hAnsi="Arial" w:cs="Arial"/>
          <w:color w:val="000000" w:themeColor="text1"/>
          <w:shd w:val="clear" w:color="auto" w:fill="FFFFFF"/>
        </w:rPr>
        <w:t>” (out-group). Chen further showed resistance to out-group norms, saying that she felt “embarrassed” to clock off on time.</w:t>
      </w:r>
    </w:p>
    <w:p w14:paraId="61046995" w14:textId="2288DAD4" w:rsidR="00076D46" w:rsidRPr="00DA021F" w:rsidRDefault="00076D46" w:rsidP="008219AF">
      <w:pPr>
        <w:spacing w:line="480" w:lineRule="auto"/>
        <w:ind w:firstLine="720"/>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Similarly, findings also indicated that British participants distinguished Chinese workers as out-groups in organisations. This could be illustrated by the case of Henry. He said that his Chinese colleagues showed great respect </w:t>
      </w:r>
      <w:r w:rsidR="00125BC6" w:rsidRPr="00DA021F">
        <w:rPr>
          <w:rFonts w:ascii="Arial" w:eastAsia="PingFang SC" w:hAnsi="Arial" w:cs="Arial"/>
          <w:color w:val="000000" w:themeColor="text1"/>
          <w:shd w:val="clear" w:color="auto" w:fill="FFFFFF"/>
        </w:rPr>
        <w:t>to</w:t>
      </w:r>
      <w:r w:rsidRPr="00DA021F">
        <w:rPr>
          <w:rFonts w:ascii="Arial" w:eastAsia="PingFang SC" w:hAnsi="Arial" w:cs="Arial"/>
          <w:color w:val="000000" w:themeColor="text1"/>
          <w:shd w:val="clear" w:color="auto" w:fill="FFFFFF"/>
        </w:rPr>
        <w:t xml:space="preserve"> managers</w:t>
      </w:r>
      <w:r w:rsidR="00125BC6" w:rsidRPr="00DA021F">
        <w:rPr>
          <w:rFonts w:ascii="Arial" w:eastAsia="PingFang SC" w:hAnsi="Arial" w:cs="Arial"/>
          <w:color w:val="000000" w:themeColor="text1"/>
          <w:shd w:val="clear" w:color="auto" w:fill="FFFFFF"/>
        </w:rPr>
        <w:t xml:space="preserve">. For example, </w:t>
      </w:r>
      <w:r w:rsidRPr="00DA021F">
        <w:rPr>
          <w:rFonts w:ascii="Arial" w:eastAsia="PingFang SC" w:hAnsi="Arial" w:cs="Arial"/>
          <w:color w:val="000000" w:themeColor="text1"/>
          <w:shd w:val="clear" w:color="auto" w:fill="FFFFFF"/>
        </w:rPr>
        <w:t>Chinese managers always s</w:t>
      </w:r>
      <w:r w:rsidR="00D50895" w:rsidRPr="00DA021F">
        <w:rPr>
          <w:rFonts w:ascii="Arial" w:eastAsia="PingFang SC" w:hAnsi="Arial" w:cs="Arial"/>
          <w:color w:val="000000" w:themeColor="text1"/>
          <w:shd w:val="clear" w:color="auto" w:fill="FFFFFF"/>
        </w:rPr>
        <w:t>a</w:t>
      </w:r>
      <w:r w:rsidRPr="00DA021F">
        <w:rPr>
          <w:rFonts w:ascii="Arial" w:eastAsia="PingFang SC" w:hAnsi="Arial" w:cs="Arial"/>
          <w:color w:val="000000" w:themeColor="text1"/>
          <w:shd w:val="clear" w:color="auto" w:fill="FFFFFF"/>
        </w:rPr>
        <w:t>t in the middle of a table</w:t>
      </w:r>
      <w:r w:rsidR="00D50895" w:rsidRPr="00DA021F">
        <w:rPr>
          <w:rFonts w:ascii="Arial" w:eastAsia="PingFang SC" w:hAnsi="Arial" w:cs="Arial"/>
          <w:color w:val="000000" w:themeColor="text1"/>
          <w:shd w:val="clear" w:color="auto" w:fill="FFFFFF"/>
        </w:rPr>
        <w:t xml:space="preserve"> in meetings</w:t>
      </w:r>
      <w:r w:rsidRPr="00DA021F">
        <w:rPr>
          <w:rFonts w:ascii="Arial" w:eastAsia="PingFang SC" w:hAnsi="Arial" w:cs="Arial"/>
          <w:color w:val="000000" w:themeColor="text1"/>
          <w:shd w:val="clear" w:color="auto" w:fill="FFFFFF"/>
        </w:rPr>
        <w:t>, and sometimes he tried to break such norm</w:t>
      </w:r>
      <w:r w:rsidR="00125BC6"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by sitting in the middle: </w:t>
      </w:r>
    </w:p>
    <w:p w14:paraId="01537058" w14:textId="77777777" w:rsidR="00076D46" w:rsidRPr="00DA021F" w:rsidRDefault="00076D46" w:rsidP="008219AF">
      <w:pPr>
        <w:spacing w:line="480" w:lineRule="auto"/>
        <w:jc w:val="both"/>
        <w:rPr>
          <w:rFonts w:ascii="Arial" w:eastAsia="PingFang SC" w:hAnsi="Arial" w:cs="Arial"/>
          <w:color w:val="000000" w:themeColor="text1"/>
          <w:shd w:val="clear" w:color="auto" w:fill="FFFFFF"/>
        </w:rPr>
      </w:pPr>
    </w:p>
    <w:p w14:paraId="79099311" w14:textId="0669EF21" w:rsidR="00076D46" w:rsidRPr="00DA021F" w:rsidRDefault="00076D46">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It’s probably safer for me as a </w:t>
      </w:r>
      <w:proofErr w:type="spellStart"/>
      <w:r w:rsidRPr="00DA021F">
        <w:rPr>
          <w:rFonts w:ascii="Arial" w:eastAsia="PingFang SC" w:hAnsi="Arial" w:cs="Arial"/>
          <w:color w:val="000000" w:themeColor="text1"/>
          <w:shd w:val="clear" w:color="auto" w:fill="FFFFFF"/>
        </w:rPr>
        <w:t>non-Chinese</w:t>
      </w:r>
      <w:proofErr w:type="spellEnd"/>
      <w:r w:rsidRPr="00DA021F">
        <w:rPr>
          <w:rFonts w:ascii="Arial" w:eastAsia="PingFang SC" w:hAnsi="Arial" w:cs="Arial"/>
          <w:color w:val="000000" w:themeColor="text1"/>
          <w:shd w:val="clear" w:color="auto" w:fill="FFFFFF"/>
        </w:rPr>
        <w:t xml:space="preserve"> member of staff to break those barriers…</w:t>
      </w:r>
      <w:r w:rsidR="00B319BB"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Because I’m kind of an ignorant westerner…</w:t>
      </w:r>
      <w:r w:rsidR="00B319BB" w:rsidRPr="00DA021F">
        <w:rPr>
          <w:rFonts w:ascii="Arial" w:eastAsia="PingFang SC" w:hAnsi="Arial" w:cs="Arial"/>
          <w:color w:val="000000" w:themeColor="text1"/>
          <w:shd w:val="clear" w:color="auto" w:fill="FFFFFF"/>
        </w:rPr>
        <w:t xml:space="preserve"> </w:t>
      </w:r>
      <w:r w:rsidRPr="00DA021F">
        <w:rPr>
          <w:rFonts w:ascii="Arial" w:eastAsia="PingFang SC" w:hAnsi="Arial" w:cs="Arial"/>
          <w:color w:val="000000" w:themeColor="text1"/>
          <w:shd w:val="clear" w:color="auto" w:fill="FFFFFF"/>
        </w:rPr>
        <w:t>I can do things that I know are a little bit outside of what people would like me to do but I do it to break the barriers down for everybody in the room. (Henry, employee)</w:t>
      </w:r>
    </w:p>
    <w:p w14:paraId="7F5BEEBB" w14:textId="77777777" w:rsidR="00076D46" w:rsidRPr="00DA021F" w:rsidRDefault="00076D46" w:rsidP="008219AF">
      <w:pPr>
        <w:spacing w:line="480" w:lineRule="auto"/>
        <w:jc w:val="both"/>
        <w:rPr>
          <w:rFonts w:ascii="Arial" w:eastAsia="PingFang SC" w:hAnsi="Arial" w:cs="Arial"/>
          <w:color w:val="000000" w:themeColor="text1"/>
          <w:shd w:val="clear" w:color="auto" w:fill="FFFFFF"/>
        </w:rPr>
      </w:pPr>
    </w:p>
    <w:p w14:paraId="04E2758C" w14:textId="29076CC7" w:rsidR="00076D46" w:rsidRPr="00DA021F" w:rsidRDefault="00076D46">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Henry’s comparison was made based on tolerances </w:t>
      </w:r>
      <w:r w:rsidR="00756417" w:rsidRPr="00DA021F">
        <w:rPr>
          <w:rFonts w:ascii="Arial" w:eastAsia="PingFang SC" w:hAnsi="Arial" w:cs="Arial"/>
          <w:color w:val="000000" w:themeColor="text1"/>
          <w:shd w:val="clear" w:color="auto" w:fill="FFFFFF"/>
        </w:rPr>
        <w:t>of</w:t>
      </w:r>
      <w:r w:rsidRPr="00DA021F">
        <w:rPr>
          <w:rFonts w:ascii="Arial" w:eastAsia="PingFang SC" w:hAnsi="Arial" w:cs="Arial"/>
          <w:color w:val="000000" w:themeColor="text1"/>
          <w:shd w:val="clear" w:color="auto" w:fill="FFFFFF"/>
        </w:rPr>
        <w:t xml:space="preserve"> power distance. He said that such things were rare in British companies, meaning that he evaluated his group (British) as having “more tolerance of open challenge”, while </w:t>
      </w:r>
      <w:r w:rsidR="00267C78" w:rsidRPr="00DA021F">
        <w:rPr>
          <w:rFonts w:ascii="Arial" w:eastAsia="PingFang SC" w:hAnsi="Arial" w:cs="Arial"/>
          <w:color w:val="000000" w:themeColor="text1"/>
          <w:shd w:val="clear" w:color="auto" w:fill="FFFFFF"/>
        </w:rPr>
        <w:t xml:space="preserve">he said that the </w:t>
      </w:r>
      <w:r w:rsidRPr="00DA021F">
        <w:rPr>
          <w:rFonts w:ascii="Arial" w:eastAsia="PingFang SC" w:hAnsi="Arial" w:cs="Arial"/>
          <w:color w:val="000000" w:themeColor="text1"/>
          <w:shd w:val="clear" w:color="auto" w:fill="FFFFFF"/>
        </w:rPr>
        <w:t xml:space="preserve">Chinese group </w:t>
      </w:r>
      <w:r w:rsidR="00267C78" w:rsidRPr="00DA021F">
        <w:rPr>
          <w:rFonts w:ascii="Arial" w:eastAsia="PingFang SC" w:hAnsi="Arial" w:cs="Arial"/>
          <w:color w:val="000000" w:themeColor="text1"/>
          <w:shd w:val="clear" w:color="auto" w:fill="FFFFFF"/>
        </w:rPr>
        <w:t xml:space="preserve">were </w:t>
      </w:r>
      <w:r w:rsidRPr="00DA021F">
        <w:rPr>
          <w:rFonts w:ascii="Arial" w:eastAsia="PingFang SC" w:hAnsi="Arial" w:cs="Arial"/>
          <w:color w:val="000000" w:themeColor="text1"/>
          <w:shd w:val="clear" w:color="auto" w:fill="FFFFFF"/>
        </w:rPr>
        <w:t xml:space="preserve">“treating managers as god”, which demonstrated his in and out-group differentiations. Henry showed </w:t>
      </w:r>
      <w:r w:rsidR="00CF7F94" w:rsidRPr="00DA021F">
        <w:rPr>
          <w:rFonts w:ascii="Arial" w:eastAsia="PingFang SC" w:hAnsi="Arial" w:cs="Arial"/>
          <w:color w:val="000000" w:themeColor="text1"/>
          <w:shd w:val="clear" w:color="auto" w:fill="FFFFFF"/>
        </w:rPr>
        <w:t xml:space="preserve">strong </w:t>
      </w:r>
      <w:r w:rsidRPr="00DA021F">
        <w:rPr>
          <w:rFonts w:ascii="Arial" w:eastAsia="PingFang SC" w:hAnsi="Arial" w:cs="Arial"/>
          <w:color w:val="000000" w:themeColor="text1"/>
          <w:shd w:val="clear" w:color="auto" w:fill="FFFFFF"/>
        </w:rPr>
        <w:t xml:space="preserve">disagreement </w:t>
      </w:r>
      <w:r w:rsidR="00944E53" w:rsidRPr="00DA021F">
        <w:rPr>
          <w:rFonts w:ascii="Arial" w:eastAsia="PingFang SC" w:hAnsi="Arial" w:cs="Arial"/>
          <w:color w:val="000000" w:themeColor="text1"/>
          <w:shd w:val="clear" w:color="auto" w:fill="FFFFFF"/>
        </w:rPr>
        <w:t>with</w:t>
      </w:r>
      <w:r w:rsidRPr="00DA021F">
        <w:rPr>
          <w:rFonts w:ascii="Arial" w:eastAsia="PingFang SC" w:hAnsi="Arial" w:cs="Arial"/>
          <w:color w:val="000000" w:themeColor="text1"/>
          <w:shd w:val="clear" w:color="auto" w:fill="FFFFFF"/>
        </w:rPr>
        <w:t xml:space="preserve"> the out-group norm. He used the word “silly” to comment on his Chinese colleagues’ behaviours, and said he sometimes deliberately sat in the middle to show his colleagues’ </w:t>
      </w:r>
      <w:r w:rsidR="00944E53" w:rsidRPr="00DA021F">
        <w:rPr>
          <w:rFonts w:ascii="Arial" w:eastAsia="PingFang SC" w:hAnsi="Arial" w:cs="Arial"/>
          <w:color w:val="000000" w:themeColor="text1"/>
          <w:shd w:val="clear" w:color="auto" w:fill="FFFFFF"/>
        </w:rPr>
        <w:t xml:space="preserve">that there were </w:t>
      </w:r>
      <w:r w:rsidRPr="00DA021F">
        <w:rPr>
          <w:rFonts w:ascii="Arial" w:eastAsia="PingFang SC" w:hAnsi="Arial" w:cs="Arial"/>
          <w:color w:val="000000" w:themeColor="text1"/>
          <w:shd w:val="clear" w:color="auto" w:fill="FFFFFF"/>
        </w:rPr>
        <w:t>other ways of perceiving power distance. Th</w:t>
      </w:r>
      <w:r w:rsidR="00B319BB" w:rsidRPr="00DA021F">
        <w:rPr>
          <w:rFonts w:ascii="Arial" w:eastAsia="PingFang SC" w:hAnsi="Arial" w:cs="Arial"/>
          <w:color w:val="000000" w:themeColor="text1"/>
          <w:shd w:val="clear" w:color="auto" w:fill="FFFFFF"/>
        </w:rPr>
        <w:t>ese</w:t>
      </w:r>
      <w:r w:rsidRPr="00DA021F">
        <w:rPr>
          <w:rFonts w:ascii="Arial" w:eastAsia="PingFang SC" w:hAnsi="Arial" w:cs="Arial"/>
          <w:color w:val="000000" w:themeColor="text1"/>
          <w:shd w:val="clear" w:color="auto" w:fill="FFFFFF"/>
        </w:rPr>
        <w:t xml:space="preserve"> data suggested that Henry wanted out-group members to learn (or even conform to) his group norms.  </w:t>
      </w:r>
    </w:p>
    <w:p w14:paraId="7EC427D7" w14:textId="77777777" w:rsidR="00076D46" w:rsidRPr="00DA021F" w:rsidRDefault="00076D46" w:rsidP="008219AF">
      <w:pPr>
        <w:spacing w:line="480" w:lineRule="auto"/>
        <w:jc w:val="both"/>
        <w:rPr>
          <w:rFonts w:ascii="Arial" w:hAnsi="Arial" w:cs="Arial"/>
          <w:color w:val="000000" w:themeColor="text1"/>
        </w:rPr>
      </w:pPr>
    </w:p>
    <w:p w14:paraId="463954D9" w14:textId="07D36DB8" w:rsidR="00076D46" w:rsidRPr="00DA021F" w:rsidRDefault="00076D46" w:rsidP="00BC1E65">
      <w:pPr>
        <w:pStyle w:val="ListParagraph"/>
        <w:numPr>
          <w:ilvl w:val="3"/>
          <w:numId w:val="24"/>
        </w:numPr>
        <w:spacing w:line="480" w:lineRule="auto"/>
        <w:jc w:val="both"/>
        <w:rPr>
          <w:rFonts w:ascii="Arial" w:hAnsi="Arial" w:cs="Arial"/>
          <w:color w:val="000000" w:themeColor="text1"/>
        </w:rPr>
      </w:pPr>
      <w:r w:rsidRPr="00DA021F">
        <w:rPr>
          <w:rFonts w:ascii="Arial" w:hAnsi="Arial" w:cs="Arial"/>
          <w:color w:val="000000" w:themeColor="text1"/>
        </w:rPr>
        <w:lastRenderedPageBreak/>
        <w:t>In-/out-group behaviour</w:t>
      </w:r>
    </w:p>
    <w:p w14:paraId="2078D87C" w14:textId="1CE4D314" w:rsidR="00076D46" w:rsidRPr="00DA021F" w:rsidRDefault="00CF7F94">
      <w:pPr>
        <w:spacing w:line="480" w:lineRule="auto"/>
        <w:jc w:val="both"/>
        <w:rPr>
          <w:rFonts w:ascii="Arial" w:hAnsi="Arial" w:cs="Arial"/>
          <w:color w:val="000000" w:themeColor="text1"/>
        </w:rPr>
      </w:pPr>
      <w:r w:rsidRPr="00DA021F">
        <w:rPr>
          <w:rFonts w:ascii="Arial" w:hAnsi="Arial" w:cs="Arial"/>
          <w:color w:val="000000" w:themeColor="text1"/>
        </w:rPr>
        <w:t>A</w:t>
      </w:r>
      <w:r w:rsidR="00076D46" w:rsidRPr="00DA021F">
        <w:rPr>
          <w:rFonts w:ascii="Arial" w:hAnsi="Arial" w:cs="Arial"/>
          <w:color w:val="000000" w:themeColor="text1"/>
        </w:rPr>
        <w:t xml:space="preserve">s an outcome of cultural comparisons, participants reported “cultural divides” in the workplace. Data suggested that participants </w:t>
      </w:r>
      <w:r w:rsidR="003C2867" w:rsidRPr="00DA021F">
        <w:rPr>
          <w:rFonts w:ascii="Arial" w:hAnsi="Arial" w:cs="Arial"/>
          <w:color w:val="000000" w:themeColor="text1"/>
        </w:rPr>
        <w:t xml:space="preserve">were </w:t>
      </w:r>
      <w:r w:rsidR="00076D46" w:rsidRPr="00DA021F">
        <w:rPr>
          <w:rFonts w:ascii="Arial" w:hAnsi="Arial" w:cs="Arial"/>
          <w:color w:val="000000" w:themeColor="text1"/>
        </w:rPr>
        <w:t xml:space="preserve">inclined to think their own group was better than others to boost self-esteem, so they might favour in-groups, and even display hostility and disapproval of out-groups (Rhodes and Baron, 2019). This inclination was reflected at two levels. At an individual level, participants reported </w:t>
      </w:r>
      <w:r w:rsidR="003C2867" w:rsidRPr="00DA021F">
        <w:rPr>
          <w:rFonts w:ascii="Arial" w:hAnsi="Arial" w:cs="Arial"/>
          <w:color w:val="000000" w:themeColor="text1"/>
        </w:rPr>
        <w:t xml:space="preserve">that </w:t>
      </w:r>
      <w:r w:rsidR="00076D46" w:rsidRPr="00DA021F">
        <w:rPr>
          <w:rFonts w:ascii="Arial" w:hAnsi="Arial" w:cs="Arial"/>
          <w:color w:val="000000" w:themeColor="text1"/>
        </w:rPr>
        <w:t xml:space="preserve">they often felt comfortable around their cultural group members (see Section 5.3.1). Specifically, both groups of participants said they tended to have social activities, such as </w:t>
      </w:r>
      <w:r w:rsidR="003C2867" w:rsidRPr="00DA021F">
        <w:rPr>
          <w:rFonts w:ascii="Arial" w:hAnsi="Arial" w:cs="Arial"/>
          <w:color w:val="000000" w:themeColor="text1"/>
        </w:rPr>
        <w:t>hanging out</w:t>
      </w:r>
      <w:r w:rsidR="00076D46" w:rsidRPr="00DA021F">
        <w:rPr>
          <w:rFonts w:ascii="Arial" w:hAnsi="Arial" w:cs="Arial"/>
          <w:color w:val="000000" w:themeColor="text1"/>
        </w:rPr>
        <w:t xml:space="preserve">, with cultural in-groups, and felt it would be hard to do so with out-groups because they felt they could not cope with cultural differences. Li, for example, said Chinese employees often did not understand British humour. This made it difficult for British and Chinese workers to mingle together after work: </w:t>
      </w:r>
    </w:p>
    <w:p w14:paraId="5715C3BE" w14:textId="77777777" w:rsidR="00076D46" w:rsidRPr="00DA021F" w:rsidRDefault="00076D46" w:rsidP="008219AF">
      <w:pPr>
        <w:spacing w:line="480" w:lineRule="auto"/>
        <w:jc w:val="both"/>
        <w:rPr>
          <w:rFonts w:ascii="Arial" w:eastAsia="PingFang SC" w:hAnsi="Arial" w:cs="Arial"/>
          <w:color w:val="000000" w:themeColor="text1"/>
          <w:shd w:val="clear" w:color="auto" w:fill="FFFFFF"/>
        </w:rPr>
      </w:pPr>
    </w:p>
    <w:p w14:paraId="790340CA" w14:textId="73350BAB" w:rsidR="00076D46" w:rsidRPr="00DA021F" w:rsidRDefault="00076D46" w:rsidP="008219AF">
      <w:pPr>
        <w:spacing w:line="480" w:lineRule="auto"/>
        <w:ind w:left="567" w:right="521"/>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We (Chinese employees) didn’t understand all the jokes they told us when we hang out… And they knew we didn’t get it. So, we both felt something was missing when we had small talk and gossips…</w:t>
      </w:r>
      <w:r w:rsidR="00B319BB" w:rsidRPr="00DA021F">
        <w:rPr>
          <w:rFonts w:ascii="Arial" w:eastAsia="PingFang SC" w:hAnsi="Arial" w:cs="Arial"/>
          <w:color w:val="000000" w:themeColor="text1"/>
          <w:shd w:val="clear" w:color="auto" w:fill="FFFFFF"/>
        </w:rPr>
        <w:t xml:space="preserve"> </w:t>
      </w:r>
      <w:proofErr w:type="gramStart"/>
      <w:r w:rsidRPr="00DA021F">
        <w:rPr>
          <w:rFonts w:ascii="Arial" w:eastAsia="PingFang SC" w:hAnsi="Arial" w:cs="Arial"/>
          <w:color w:val="000000" w:themeColor="text1"/>
          <w:shd w:val="clear" w:color="auto" w:fill="FFFFFF"/>
        </w:rPr>
        <w:t>So</w:t>
      </w:r>
      <w:proofErr w:type="gramEnd"/>
      <w:r w:rsidRPr="00DA021F">
        <w:rPr>
          <w:rFonts w:ascii="Arial" w:eastAsia="PingFang SC" w:hAnsi="Arial" w:cs="Arial"/>
          <w:color w:val="000000" w:themeColor="text1"/>
          <w:shd w:val="clear" w:color="auto" w:fill="FFFFFF"/>
        </w:rPr>
        <w:t xml:space="preserve"> they didn’t invite us the next time. (Li, employee)</w:t>
      </w:r>
    </w:p>
    <w:p w14:paraId="0CD96D63" w14:textId="77777777" w:rsidR="00076D46" w:rsidRPr="00DA021F" w:rsidRDefault="00076D46" w:rsidP="008219AF">
      <w:pPr>
        <w:spacing w:line="480" w:lineRule="auto"/>
        <w:jc w:val="both"/>
        <w:rPr>
          <w:rFonts w:ascii="Arial" w:eastAsia="PingFang SC" w:hAnsi="Arial" w:cs="Arial"/>
          <w:color w:val="000000" w:themeColor="text1"/>
          <w:shd w:val="clear" w:color="auto" w:fill="FFFFFF"/>
        </w:rPr>
      </w:pPr>
    </w:p>
    <w:p w14:paraId="0C4626F1" w14:textId="46AA91DD" w:rsidR="00076D46" w:rsidRPr="00DA021F" w:rsidRDefault="00076D46" w:rsidP="008219AF">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Many Chinese and British participants shared Li’s feelings. For example, Henry said British workers felt they were in </w:t>
      </w:r>
      <w:r w:rsidR="00DB4612" w:rsidRPr="00DA021F">
        <w:rPr>
          <w:rFonts w:ascii="Arial" w:eastAsia="PingFang SC" w:hAnsi="Arial" w:cs="Arial"/>
          <w:color w:val="000000" w:themeColor="text1"/>
          <w:shd w:val="clear" w:color="auto" w:fill="FFFFFF"/>
        </w:rPr>
        <w:t xml:space="preserve">a </w:t>
      </w:r>
      <w:r w:rsidRPr="00DA021F">
        <w:rPr>
          <w:rFonts w:ascii="Arial" w:eastAsia="PingFang SC" w:hAnsi="Arial" w:cs="Arial"/>
          <w:color w:val="000000" w:themeColor="text1"/>
          <w:shd w:val="clear" w:color="auto" w:fill="FFFFFF"/>
        </w:rPr>
        <w:t>“parallel universe” when Chinese employees spoke in Chinese in front of them. In fact, both groups of participants felt not being able to fully understand each other</w:t>
      </w:r>
      <w:r w:rsidR="00CF7F94" w:rsidRPr="00DA021F">
        <w:rPr>
          <w:rFonts w:ascii="Arial" w:eastAsia="PingFang SC" w:hAnsi="Arial" w:cs="Arial"/>
          <w:color w:val="000000" w:themeColor="text1"/>
          <w:shd w:val="clear" w:color="auto" w:fill="FFFFFF"/>
        </w:rPr>
        <w:t xml:space="preserve"> made them feel</w:t>
      </w:r>
      <w:r w:rsidRPr="00DA021F">
        <w:rPr>
          <w:rFonts w:ascii="Arial" w:eastAsia="PingFang SC" w:hAnsi="Arial" w:cs="Arial"/>
          <w:color w:val="000000" w:themeColor="text1"/>
          <w:shd w:val="clear" w:color="auto" w:fill="FFFFFF"/>
        </w:rPr>
        <w:t xml:space="preserve"> ‘left out’. On a few occasions, </w:t>
      </w:r>
      <w:r w:rsidR="00CF7F94" w:rsidRPr="00DA021F">
        <w:rPr>
          <w:rFonts w:ascii="Arial" w:eastAsia="PingFang SC" w:hAnsi="Arial" w:cs="Arial"/>
          <w:color w:val="000000" w:themeColor="text1"/>
          <w:shd w:val="clear" w:color="auto" w:fill="FFFFFF"/>
        </w:rPr>
        <w:t xml:space="preserve">participants said that </w:t>
      </w:r>
      <w:r w:rsidRPr="00DA021F">
        <w:rPr>
          <w:rFonts w:ascii="Arial" w:eastAsia="PingFang SC" w:hAnsi="Arial" w:cs="Arial"/>
          <w:color w:val="000000" w:themeColor="text1"/>
          <w:shd w:val="clear" w:color="auto" w:fill="FFFFFF"/>
        </w:rPr>
        <w:t>conversation</w:t>
      </w:r>
      <w:r w:rsidR="00CF7F94"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w:t>
      </w:r>
      <w:r w:rsidR="00CF7F94" w:rsidRPr="00DA021F">
        <w:rPr>
          <w:rFonts w:ascii="Arial" w:eastAsia="PingFang SC" w:hAnsi="Arial" w:cs="Arial"/>
          <w:color w:val="000000" w:themeColor="text1"/>
          <w:shd w:val="clear" w:color="auto" w:fill="FFFFFF"/>
        </w:rPr>
        <w:t>could be</w:t>
      </w:r>
      <w:r w:rsidRPr="00DA021F">
        <w:rPr>
          <w:rFonts w:ascii="Arial" w:eastAsia="PingFang SC" w:hAnsi="Arial" w:cs="Arial"/>
          <w:color w:val="000000" w:themeColor="text1"/>
          <w:shd w:val="clear" w:color="auto" w:fill="FFFFFF"/>
        </w:rPr>
        <w:t xml:space="preserve"> “</w:t>
      </w:r>
      <w:r w:rsidRPr="00DA021F">
        <w:rPr>
          <w:rFonts w:ascii="Arial" w:eastAsia="Times New Roman" w:hAnsi="Arial" w:cs="Arial"/>
          <w:color w:val="000000" w:themeColor="text1"/>
        </w:rPr>
        <w:t xml:space="preserve">tough”, </w:t>
      </w:r>
      <w:r w:rsidRPr="00DA021F">
        <w:rPr>
          <w:rFonts w:ascii="Arial" w:eastAsia="PingFang SC" w:hAnsi="Arial" w:cs="Arial"/>
          <w:color w:val="000000" w:themeColor="text1"/>
          <w:shd w:val="clear" w:color="auto" w:fill="FFFFFF"/>
        </w:rPr>
        <w:t xml:space="preserve">and even </w:t>
      </w:r>
      <w:r w:rsidRPr="00DA021F">
        <w:rPr>
          <w:rFonts w:ascii="Arial" w:eastAsia="Times New Roman" w:hAnsi="Arial" w:cs="Arial"/>
          <w:color w:val="000000" w:themeColor="text1"/>
        </w:rPr>
        <w:t xml:space="preserve">“rude”, “quite kind of insulting”, and </w:t>
      </w:r>
      <w:r w:rsidRPr="00DA021F">
        <w:rPr>
          <w:rFonts w:ascii="Arial" w:eastAsia="PingFang SC" w:hAnsi="Arial" w:cs="Arial"/>
          <w:color w:val="000000" w:themeColor="text1"/>
          <w:shd w:val="clear" w:color="auto" w:fill="FFFFFF"/>
        </w:rPr>
        <w:t xml:space="preserve">“offending”. Thus, they felt uncomfortable </w:t>
      </w:r>
      <w:r w:rsidR="00DB4612" w:rsidRPr="00DA021F">
        <w:rPr>
          <w:rFonts w:ascii="Arial" w:eastAsia="PingFang SC" w:hAnsi="Arial" w:cs="Arial"/>
          <w:color w:val="000000" w:themeColor="text1"/>
          <w:shd w:val="clear" w:color="auto" w:fill="FFFFFF"/>
        </w:rPr>
        <w:t>when</w:t>
      </w:r>
      <w:r w:rsidRPr="00DA021F">
        <w:rPr>
          <w:rFonts w:ascii="Arial" w:eastAsia="PingFang SC" w:hAnsi="Arial" w:cs="Arial"/>
          <w:color w:val="000000" w:themeColor="text1"/>
          <w:shd w:val="clear" w:color="auto" w:fill="FFFFFF"/>
        </w:rPr>
        <w:t xml:space="preserve"> interact</w:t>
      </w:r>
      <w:r w:rsidR="00DB4612" w:rsidRPr="00DA021F">
        <w:rPr>
          <w:rFonts w:ascii="Arial" w:eastAsia="PingFang SC" w:hAnsi="Arial" w:cs="Arial"/>
          <w:color w:val="000000" w:themeColor="text1"/>
          <w:shd w:val="clear" w:color="auto" w:fill="FFFFFF"/>
        </w:rPr>
        <w:t>ing</w:t>
      </w:r>
      <w:r w:rsidRPr="00DA021F">
        <w:rPr>
          <w:rFonts w:ascii="Arial" w:eastAsia="PingFang SC" w:hAnsi="Arial" w:cs="Arial"/>
          <w:color w:val="000000" w:themeColor="text1"/>
          <w:shd w:val="clear" w:color="auto" w:fill="FFFFFF"/>
        </w:rPr>
        <w:t xml:space="preserve"> with out-groups. </w:t>
      </w:r>
    </w:p>
    <w:p w14:paraId="7A5092F6" w14:textId="6D90C029" w:rsidR="00076D46" w:rsidRPr="00DA021F" w:rsidRDefault="00076D46" w:rsidP="008219AF">
      <w:pPr>
        <w:spacing w:line="480" w:lineRule="auto"/>
        <w:ind w:firstLine="720"/>
        <w:jc w:val="both"/>
        <w:rPr>
          <w:rFonts w:ascii="Arial" w:hAnsi="Arial" w:cs="Arial"/>
          <w:color w:val="000000" w:themeColor="text1"/>
        </w:rPr>
      </w:pPr>
      <w:r w:rsidRPr="00DA021F">
        <w:rPr>
          <w:rFonts w:ascii="Arial" w:eastAsia="PingFang SC" w:hAnsi="Arial" w:cs="Arial"/>
          <w:color w:val="000000" w:themeColor="text1"/>
          <w:shd w:val="clear" w:color="auto" w:fill="FFFFFF"/>
        </w:rPr>
        <w:lastRenderedPageBreak/>
        <w:t>At</w:t>
      </w:r>
      <w:r w:rsidRPr="00DA021F">
        <w:rPr>
          <w:rFonts w:ascii="Arial" w:hAnsi="Arial" w:cs="Arial"/>
          <w:color w:val="000000" w:themeColor="text1"/>
        </w:rPr>
        <w:t xml:space="preserve"> an organisational level, participants reported </w:t>
      </w:r>
      <w:r w:rsidR="00CF7F94" w:rsidRPr="00DA021F">
        <w:rPr>
          <w:rFonts w:ascii="Arial" w:hAnsi="Arial" w:cs="Arial"/>
          <w:color w:val="000000" w:themeColor="text1"/>
        </w:rPr>
        <w:t xml:space="preserve">that </w:t>
      </w:r>
      <w:r w:rsidRPr="00DA021F">
        <w:rPr>
          <w:rFonts w:ascii="Arial" w:hAnsi="Arial" w:cs="Arial"/>
          <w:color w:val="000000" w:themeColor="text1"/>
        </w:rPr>
        <w:t xml:space="preserve">sometimes cultural difference could escalate to unequal employment opportunities for Chinese </w:t>
      </w:r>
      <w:r w:rsidR="00DB4612" w:rsidRPr="00DA021F">
        <w:rPr>
          <w:rFonts w:ascii="Arial" w:hAnsi="Arial" w:cs="Arial"/>
          <w:color w:val="000000" w:themeColor="text1"/>
        </w:rPr>
        <w:t xml:space="preserve">workers </w:t>
      </w:r>
      <w:r w:rsidRPr="00DA021F">
        <w:rPr>
          <w:rFonts w:ascii="Arial" w:hAnsi="Arial" w:cs="Arial"/>
          <w:color w:val="000000" w:themeColor="text1"/>
        </w:rPr>
        <w:t xml:space="preserve">and employees from other cultural groups. Some British managers said </w:t>
      </w:r>
      <w:r w:rsidR="00DB4612" w:rsidRPr="00DA021F">
        <w:rPr>
          <w:rFonts w:ascii="Arial" w:hAnsi="Arial" w:cs="Arial"/>
          <w:color w:val="000000" w:themeColor="text1"/>
        </w:rPr>
        <w:t xml:space="preserve">that </w:t>
      </w:r>
      <w:r w:rsidRPr="00DA021F">
        <w:rPr>
          <w:rFonts w:ascii="Arial" w:hAnsi="Arial" w:cs="Arial"/>
          <w:color w:val="000000" w:themeColor="text1"/>
        </w:rPr>
        <w:t xml:space="preserve">in their company, there were “Chinese only” managerial meetings at weekends where only Chinese managers were informed. Some </w:t>
      </w:r>
      <w:proofErr w:type="spellStart"/>
      <w:r w:rsidRPr="00DA021F">
        <w:rPr>
          <w:rFonts w:ascii="Arial" w:hAnsi="Arial" w:cs="Arial"/>
          <w:color w:val="000000" w:themeColor="text1"/>
        </w:rPr>
        <w:t>non-Chinese</w:t>
      </w:r>
      <w:proofErr w:type="spellEnd"/>
      <w:r w:rsidRPr="00DA021F">
        <w:rPr>
          <w:rFonts w:ascii="Arial" w:hAnsi="Arial" w:cs="Arial"/>
          <w:color w:val="000000" w:themeColor="text1"/>
        </w:rPr>
        <w:t xml:space="preserve"> participants felt frustrated as they believed they were deprived of promotion opportunities due to their cultural and language background. This was exactly Leo’s experience</w:t>
      </w:r>
      <w:r w:rsidR="00DB4612" w:rsidRPr="00DA021F">
        <w:rPr>
          <w:rFonts w:ascii="Arial" w:hAnsi="Arial" w:cs="Arial"/>
          <w:color w:val="000000" w:themeColor="text1"/>
        </w:rPr>
        <w:t xml:space="preserve">. Leo </w:t>
      </w:r>
      <w:r w:rsidRPr="00DA021F">
        <w:rPr>
          <w:rFonts w:ascii="Arial" w:hAnsi="Arial" w:cs="Arial"/>
          <w:color w:val="000000" w:themeColor="text1"/>
        </w:rPr>
        <w:t>said that his company refused to promote him because he was not Chinese:</w:t>
      </w:r>
    </w:p>
    <w:p w14:paraId="0022D60A" w14:textId="77777777" w:rsidR="00076D46" w:rsidRPr="00DA021F" w:rsidRDefault="00076D46" w:rsidP="008219AF">
      <w:pPr>
        <w:pStyle w:val="NormalWeb"/>
        <w:spacing w:before="0" w:beforeAutospacing="0" w:after="0" w:afterAutospacing="0" w:line="480" w:lineRule="auto"/>
        <w:ind w:right="521"/>
        <w:jc w:val="both"/>
        <w:rPr>
          <w:rFonts w:ascii="Arial" w:hAnsi="Arial" w:cs="Arial"/>
          <w:color w:val="000000" w:themeColor="text1"/>
        </w:rPr>
      </w:pPr>
    </w:p>
    <w:p w14:paraId="5379FC0C" w14:textId="1182765E" w:rsidR="00076D46" w:rsidRPr="00DA021F" w:rsidRDefault="00076D46" w:rsidP="008219AF">
      <w:pPr>
        <w:spacing w:line="480" w:lineRule="auto"/>
        <w:ind w:left="567" w:right="521"/>
        <w:jc w:val="both"/>
        <w:rPr>
          <w:rFonts w:ascii="Arial" w:eastAsia="Times New Roman" w:hAnsi="Arial" w:cs="Arial"/>
          <w:color w:val="000000" w:themeColor="text1"/>
        </w:rPr>
      </w:pPr>
      <w:r w:rsidRPr="00DA021F">
        <w:rPr>
          <w:rFonts w:ascii="Arial" w:eastAsia="Times New Roman" w:hAnsi="Arial" w:cs="Arial"/>
          <w:color w:val="000000" w:themeColor="text1"/>
        </w:rPr>
        <w:t>It feels that way (like an outsider) for a lot of westerners in Chinese companies… Because that's the reason there are no promotions, really. And it feels very frustrating in that context when I've spent six years learning Chinese. It's all very frustrating…</w:t>
      </w:r>
      <w:r w:rsidR="00B319BB" w:rsidRPr="00DA021F">
        <w:rPr>
          <w:rFonts w:ascii="Arial" w:eastAsia="Times New Roman" w:hAnsi="Arial" w:cs="Arial"/>
          <w:color w:val="000000" w:themeColor="text1"/>
        </w:rPr>
        <w:t xml:space="preserve"> </w:t>
      </w:r>
      <w:r w:rsidRPr="00DA021F">
        <w:rPr>
          <w:rFonts w:ascii="Arial" w:eastAsia="Times New Roman" w:hAnsi="Arial" w:cs="Arial"/>
          <w:color w:val="000000" w:themeColor="text1"/>
        </w:rPr>
        <w:t>So, I was told, literally: “That was</w:t>
      </w:r>
      <w:r w:rsidRPr="00DA021F">
        <w:rPr>
          <w:rFonts w:ascii="Arial" w:eastAsia="SimSun" w:hAnsi="Arial" w:cs="Arial"/>
          <w:color w:val="000000" w:themeColor="text1"/>
        </w:rPr>
        <w:t xml:space="preserve"> because</w:t>
      </w:r>
      <w:r w:rsidRPr="00DA021F">
        <w:rPr>
          <w:rFonts w:ascii="Arial" w:eastAsia="Times New Roman" w:hAnsi="Arial" w:cs="Arial"/>
          <w:color w:val="000000" w:themeColor="text1"/>
        </w:rPr>
        <w:t xml:space="preserve"> </w:t>
      </w:r>
      <w:r w:rsidR="00DF6F2B" w:rsidRPr="00DA021F">
        <w:rPr>
          <w:rFonts w:ascii="Arial" w:eastAsia="Times New Roman" w:hAnsi="Arial" w:cs="Arial"/>
          <w:color w:val="000000" w:themeColor="text1"/>
        </w:rPr>
        <w:t xml:space="preserve">of </w:t>
      </w:r>
      <w:r w:rsidRPr="00DA021F">
        <w:rPr>
          <w:rFonts w:ascii="Arial" w:eastAsia="Times New Roman" w:hAnsi="Arial" w:cs="Arial"/>
          <w:color w:val="000000" w:themeColor="text1"/>
        </w:rPr>
        <w:t>cultural differences”. (Leo, employee)</w:t>
      </w:r>
    </w:p>
    <w:p w14:paraId="09C73DF8" w14:textId="77777777" w:rsidR="00076D46" w:rsidRPr="00DA021F" w:rsidRDefault="00076D46" w:rsidP="008219AF">
      <w:pPr>
        <w:spacing w:line="480" w:lineRule="auto"/>
        <w:ind w:firstLine="720"/>
        <w:jc w:val="both"/>
        <w:rPr>
          <w:rFonts w:ascii="Arial" w:hAnsi="Arial" w:cs="Arial"/>
          <w:color w:val="000000" w:themeColor="text1"/>
        </w:rPr>
      </w:pPr>
    </w:p>
    <w:p w14:paraId="3BA0FA48" w14:textId="6898F9D3" w:rsidR="00076D46" w:rsidRPr="00DA021F" w:rsidRDefault="00CF7F94" w:rsidP="008219AF">
      <w:pPr>
        <w:spacing w:line="480" w:lineRule="auto"/>
        <w:jc w:val="both"/>
        <w:rPr>
          <w:rFonts w:ascii="Arial" w:eastAsia="PingFang SC" w:hAnsi="Arial" w:cs="Arial"/>
          <w:color w:val="000000" w:themeColor="text1"/>
          <w:shd w:val="clear" w:color="auto" w:fill="FFFFFF"/>
        </w:rPr>
      </w:pPr>
      <w:r w:rsidRPr="00DA021F">
        <w:rPr>
          <w:rFonts w:ascii="Arial" w:eastAsia="PingFang SC" w:hAnsi="Arial" w:cs="Arial"/>
          <w:color w:val="000000" w:themeColor="text1"/>
          <w:shd w:val="clear" w:color="auto" w:fill="FFFFFF"/>
        </w:rPr>
        <w:t xml:space="preserve">British participants felt </w:t>
      </w:r>
      <w:r w:rsidRPr="00DA021F">
        <w:rPr>
          <w:rFonts w:ascii="Arial" w:hAnsi="Arial" w:cs="Arial"/>
          <w:color w:val="000000" w:themeColor="text1"/>
        </w:rPr>
        <w:t xml:space="preserve">they were “outsiders” in the company. They </w:t>
      </w:r>
      <w:r w:rsidR="00225504" w:rsidRPr="00DA021F">
        <w:rPr>
          <w:rFonts w:ascii="Arial" w:eastAsia="PingFang SC" w:hAnsi="Arial" w:cs="Arial"/>
          <w:color w:val="000000" w:themeColor="text1"/>
          <w:shd w:val="clear" w:color="auto" w:fill="FFFFFF"/>
        </w:rPr>
        <w:t>felt</w:t>
      </w:r>
      <w:r w:rsidRPr="00DA021F">
        <w:rPr>
          <w:rFonts w:ascii="Arial" w:eastAsia="PingFang SC" w:hAnsi="Arial" w:cs="Arial"/>
          <w:color w:val="000000" w:themeColor="text1"/>
          <w:shd w:val="clear" w:color="auto" w:fill="FFFFFF"/>
        </w:rPr>
        <w:t xml:space="preserve"> </w:t>
      </w:r>
      <w:r w:rsidR="00225504" w:rsidRPr="00DA021F">
        <w:rPr>
          <w:rFonts w:ascii="Arial" w:eastAsia="PingFang SC" w:hAnsi="Arial" w:cs="Arial"/>
          <w:color w:val="000000" w:themeColor="text1"/>
          <w:shd w:val="clear" w:color="auto" w:fill="FFFFFF"/>
        </w:rPr>
        <w:t>that they were</w:t>
      </w:r>
      <w:r w:rsidRPr="00DA021F">
        <w:rPr>
          <w:rFonts w:ascii="Arial" w:eastAsia="PingFang SC" w:hAnsi="Arial" w:cs="Arial"/>
          <w:color w:val="000000" w:themeColor="text1"/>
          <w:shd w:val="clear" w:color="auto" w:fill="FFFFFF"/>
        </w:rPr>
        <w:t xml:space="preserve"> “a minority”, and </w:t>
      </w:r>
      <w:r w:rsidR="00225504" w:rsidRPr="00DA021F">
        <w:rPr>
          <w:rFonts w:ascii="Arial" w:eastAsia="PingFang SC" w:hAnsi="Arial" w:cs="Arial"/>
          <w:color w:val="000000" w:themeColor="text1"/>
          <w:shd w:val="clear" w:color="auto" w:fill="FFFFFF"/>
        </w:rPr>
        <w:t xml:space="preserve">it was </w:t>
      </w:r>
      <w:r w:rsidRPr="00DA021F">
        <w:rPr>
          <w:rFonts w:ascii="Arial" w:eastAsia="PingFang SC" w:hAnsi="Arial" w:cs="Arial"/>
          <w:color w:val="000000" w:themeColor="text1"/>
          <w:shd w:val="clear" w:color="auto" w:fill="FFFFFF"/>
        </w:rPr>
        <w:t xml:space="preserve">hard to “win that internal trust” in Chinese companies. </w:t>
      </w:r>
      <w:r w:rsidR="00076D46" w:rsidRPr="00DA021F">
        <w:rPr>
          <w:rFonts w:ascii="Arial" w:eastAsia="PingFang SC" w:hAnsi="Arial" w:cs="Arial"/>
          <w:color w:val="000000" w:themeColor="text1"/>
          <w:shd w:val="clear" w:color="auto" w:fill="FFFFFF"/>
        </w:rPr>
        <w:t>In fact, both Chinese and British participants reported this employment difference. For example, Yang, a senior manager, explained that all managers in his company were Chinese, because both the management board in the UK and in the Chinese headquarter</w:t>
      </w:r>
      <w:r w:rsidR="00225504" w:rsidRPr="00DA021F">
        <w:rPr>
          <w:rFonts w:ascii="Arial" w:eastAsia="PingFang SC" w:hAnsi="Arial" w:cs="Arial"/>
          <w:color w:val="000000" w:themeColor="text1"/>
          <w:shd w:val="clear" w:color="auto" w:fill="FFFFFF"/>
        </w:rPr>
        <w:t>s</w:t>
      </w:r>
      <w:r w:rsidR="00076D46" w:rsidRPr="00DA021F">
        <w:rPr>
          <w:rFonts w:ascii="Arial" w:eastAsia="PingFang SC" w:hAnsi="Arial" w:cs="Arial"/>
          <w:color w:val="000000" w:themeColor="text1"/>
          <w:shd w:val="clear" w:color="auto" w:fill="FFFFFF"/>
        </w:rPr>
        <w:t xml:space="preserve"> believed Chinese employees were more likely to support the leaders’ decision</w:t>
      </w:r>
      <w:r w:rsidR="00225504" w:rsidRPr="00DA021F">
        <w:rPr>
          <w:rFonts w:ascii="Arial" w:eastAsia="PingFang SC" w:hAnsi="Arial" w:cs="Arial"/>
          <w:color w:val="000000" w:themeColor="text1"/>
          <w:shd w:val="clear" w:color="auto" w:fill="FFFFFF"/>
        </w:rPr>
        <w:t>s</w:t>
      </w:r>
      <w:r w:rsidR="00076D46" w:rsidRPr="00DA021F">
        <w:rPr>
          <w:rFonts w:ascii="Arial" w:eastAsia="PingFang SC" w:hAnsi="Arial" w:cs="Arial"/>
          <w:color w:val="000000" w:themeColor="text1"/>
          <w:shd w:val="clear" w:color="auto" w:fill="FFFFFF"/>
        </w:rPr>
        <w:t xml:space="preserve">. Cultural divides therefore occurred at both individual and organisational levels. </w:t>
      </w:r>
    </w:p>
    <w:p w14:paraId="29AE75EC" w14:textId="77777777" w:rsidR="00076D46" w:rsidRPr="00DA021F" w:rsidRDefault="00076D46" w:rsidP="008219AF">
      <w:pPr>
        <w:spacing w:line="480" w:lineRule="auto"/>
        <w:jc w:val="both"/>
        <w:rPr>
          <w:rFonts w:ascii="Arial" w:hAnsi="Arial" w:cs="Arial"/>
          <w:color w:val="000000" w:themeColor="text1"/>
        </w:rPr>
      </w:pPr>
    </w:p>
    <w:p w14:paraId="3F518512" w14:textId="77777777" w:rsidR="00B319BB" w:rsidRPr="00DA021F" w:rsidRDefault="00B319BB">
      <w:pPr>
        <w:rPr>
          <w:rFonts w:ascii="Arial" w:hAnsi="Arial" w:cs="Arial"/>
          <w:color w:val="000000" w:themeColor="text1"/>
        </w:rPr>
      </w:pPr>
      <w:r w:rsidRPr="00DA021F">
        <w:rPr>
          <w:rFonts w:ascii="Arial" w:hAnsi="Arial" w:cs="Arial"/>
          <w:color w:val="000000" w:themeColor="text1"/>
        </w:rPr>
        <w:br w:type="page"/>
      </w:r>
    </w:p>
    <w:p w14:paraId="24EEA971" w14:textId="7FBE3704" w:rsidR="00076D46" w:rsidRPr="00DA021F" w:rsidRDefault="00076D46" w:rsidP="00BC1E65">
      <w:pPr>
        <w:pStyle w:val="ListParagraph"/>
        <w:numPr>
          <w:ilvl w:val="2"/>
          <w:numId w:val="24"/>
        </w:num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Conflict handling under cultural identity salience </w:t>
      </w:r>
    </w:p>
    <w:p w14:paraId="72E70B32" w14:textId="77777777"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The previous section has discussed participants’ cultural identification, and this section focuses on its impact on conflict handling. Specifically, findings suggested that different cultural norms shaped Chinese and British participants’ conflict handling. </w:t>
      </w:r>
    </w:p>
    <w:p w14:paraId="24A57161" w14:textId="77777777" w:rsidR="00076D46" w:rsidRPr="00DA021F" w:rsidRDefault="00076D46" w:rsidP="008219AF">
      <w:pPr>
        <w:spacing w:line="480" w:lineRule="auto"/>
        <w:jc w:val="both"/>
        <w:rPr>
          <w:rFonts w:ascii="Arial" w:hAnsi="Arial" w:cs="Arial"/>
          <w:color w:val="000000" w:themeColor="text1"/>
        </w:rPr>
      </w:pPr>
    </w:p>
    <w:p w14:paraId="79FB6596" w14:textId="77777777" w:rsidR="00076D46" w:rsidRPr="00DA021F" w:rsidRDefault="00076D46" w:rsidP="00BC1E65">
      <w:pPr>
        <w:pStyle w:val="ListParagraph"/>
        <w:numPr>
          <w:ilvl w:val="3"/>
          <w:numId w:val="24"/>
        </w:numPr>
        <w:spacing w:line="480" w:lineRule="auto"/>
        <w:jc w:val="both"/>
        <w:rPr>
          <w:rFonts w:ascii="Arial" w:hAnsi="Arial" w:cs="Arial"/>
          <w:color w:val="000000" w:themeColor="text1"/>
        </w:rPr>
      </w:pPr>
      <w:r w:rsidRPr="00DA021F">
        <w:rPr>
          <w:rFonts w:ascii="Arial" w:hAnsi="Arial" w:cs="Arial"/>
          <w:color w:val="000000" w:themeColor="text1"/>
        </w:rPr>
        <w:t>Chinese participants</w:t>
      </w:r>
    </w:p>
    <w:p w14:paraId="3C75130B" w14:textId="037E311B"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Data showed that Chinese participants’ cultural identity was strongly associated with three cultural norms in conflict. These included maintaining </w:t>
      </w:r>
      <w:r w:rsidR="00F23C3D" w:rsidRPr="00DA021F">
        <w:rPr>
          <w:rFonts w:ascii="Arial" w:hAnsi="Arial" w:cs="Arial"/>
          <w:color w:val="000000" w:themeColor="text1"/>
        </w:rPr>
        <w:t>guanxi</w:t>
      </w:r>
      <w:r w:rsidR="00CF7F94" w:rsidRPr="00DA021F">
        <w:rPr>
          <w:rFonts w:ascii="Arial" w:hAnsi="Arial" w:cs="Arial"/>
          <w:color w:val="000000" w:themeColor="text1"/>
        </w:rPr>
        <w:t xml:space="preserve"> (interpersonal relations)</w:t>
      </w:r>
      <w:r w:rsidRPr="00DA021F">
        <w:rPr>
          <w:rFonts w:ascii="Arial" w:hAnsi="Arial" w:cs="Arial"/>
          <w:color w:val="000000" w:themeColor="text1"/>
        </w:rPr>
        <w:t xml:space="preserve">, accepting power distance, and defending group esteem. While the norms may not be unique to the Chinese culture, research participants here described the norms as something that naturally influenced their behaviour when in conflict with other Chinese employees. </w:t>
      </w:r>
    </w:p>
    <w:p w14:paraId="72686808" w14:textId="77777777" w:rsidR="00076D46" w:rsidRPr="00DA021F" w:rsidRDefault="00076D46" w:rsidP="008219AF">
      <w:pPr>
        <w:spacing w:line="480" w:lineRule="auto"/>
        <w:ind w:firstLine="720"/>
        <w:jc w:val="both"/>
        <w:rPr>
          <w:rFonts w:ascii="Arial" w:hAnsi="Arial" w:cs="Arial"/>
          <w:color w:val="000000" w:themeColor="text1"/>
        </w:rPr>
      </w:pPr>
    </w:p>
    <w:p w14:paraId="2A6BEF59" w14:textId="623ECFE8" w:rsidR="00076D46" w:rsidRPr="00DA021F" w:rsidRDefault="00076D46" w:rsidP="00BC1E65">
      <w:pPr>
        <w:pStyle w:val="ListParagraph"/>
        <w:numPr>
          <w:ilvl w:val="0"/>
          <w:numId w:val="6"/>
        </w:numPr>
        <w:spacing w:line="480" w:lineRule="auto"/>
        <w:jc w:val="both"/>
        <w:rPr>
          <w:rFonts w:ascii="Arial" w:hAnsi="Arial" w:cs="Arial"/>
          <w:color w:val="000000" w:themeColor="text1"/>
        </w:rPr>
      </w:pPr>
      <w:r w:rsidRPr="00DA021F">
        <w:rPr>
          <w:rFonts w:ascii="Arial" w:hAnsi="Arial" w:cs="Arial"/>
          <w:color w:val="000000" w:themeColor="text1"/>
        </w:rPr>
        <w:t xml:space="preserve"> Maintaining </w:t>
      </w:r>
      <w:r w:rsidR="00F23C3D" w:rsidRPr="00DA021F">
        <w:rPr>
          <w:rFonts w:ascii="Arial" w:hAnsi="Arial" w:cs="Arial"/>
          <w:color w:val="000000" w:themeColor="text1"/>
        </w:rPr>
        <w:t>Guanxi</w:t>
      </w:r>
      <w:r w:rsidRPr="00DA021F">
        <w:rPr>
          <w:rFonts w:ascii="Arial" w:hAnsi="Arial" w:cs="Arial"/>
          <w:color w:val="000000" w:themeColor="text1"/>
        </w:rPr>
        <w:t xml:space="preserve"> </w:t>
      </w:r>
    </w:p>
    <w:p w14:paraId="09C9E74D" w14:textId="22AEEB3A"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Most Chinese participants emphasised the importance of maintaining a harmonious relation</w:t>
      </w:r>
      <w:r w:rsidR="009A1C7C" w:rsidRPr="00DA021F">
        <w:rPr>
          <w:rFonts w:ascii="Arial" w:hAnsi="Arial" w:cs="Arial"/>
          <w:color w:val="000000" w:themeColor="text1"/>
        </w:rPr>
        <w:t>ship</w:t>
      </w:r>
      <w:r w:rsidRPr="00DA021F">
        <w:rPr>
          <w:rFonts w:ascii="Arial" w:hAnsi="Arial" w:cs="Arial"/>
          <w:color w:val="000000" w:themeColor="text1"/>
        </w:rPr>
        <w:t xml:space="preserve"> with </w:t>
      </w:r>
      <w:r w:rsidR="00CF7F94" w:rsidRPr="00DA021F">
        <w:rPr>
          <w:rFonts w:ascii="Arial" w:hAnsi="Arial" w:cs="Arial"/>
          <w:color w:val="000000" w:themeColor="text1"/>
        </w:rPr>
        <w:t xml:space="preserve">Chinese </w:t>
      </w:r>
      <w:r w:rsidRPr="00DA021F">
        <w:rPr>
          <w:rFonts w:ascii="Arial" w:hAnsi="Arial" w:cs="Arial"/>
          <w:color w:val="000000" w:themeColor="text1"/>
        </w:rPr>
        <w:t xml:space="preserve">colleagues in conflict handling. </w:t>
      </w:r>
      <w:r w:rsidR="00EF5EC9" w:rsidRPr="00DA021F">
        <w:rPr>
          <w:rFonts w:ascii="Arial" w:hAnsi="Arial" w:cs="Arial"/>
          <w:color w:val="000000" w:themeColor="text1"/>
        </w:rPr>
        <w:t>Specifically, t</w:t>
      </w:r>
      <w:r w:rsidRPr="00DA021F">
        <w:rPr>
          <w:rFonts w:ascii="Arial" w:hAnsi="Arial" w:cs="Arial"/>
          <w:color w:val="000000" w:themeColor="text1"/>
        </w:rPr>
        <w:t xml:space="preserve">hey said that </w:t>
      </w:r>
      <w:r w:rsidR="009A1C7C" w:rsidRPr="00DA021F">
        <w:rPr>
          <w:rFonts w:ascii="Arial" w:hAnsi="Arial" w:cs="Arial"/>
          <w:color w:val="000000" w:themeColor="text1"/>
        </w:rPr>
        <w:t xml:space="preserve">they </w:t>
      </w:r>
      <w:r w:rsidRPr="00DA021F">
        <w:rPr>
          <w:rFonts w:ascii="Arial" w:hAnsi="Arial" w:cs="Arial"/>
          <w:color w:val="000000" w:themeColor="text1"/>
        </w:rPr>
        <w:t>should consider others’ face, so that conflicts would not jeopardise “</w:t>
      </w:r>
      <w:r w:rsidR="00F23C3D" w:rsidRPr="00DA021F">
        <w:rPr>
          <w:rFonts w:ascii="Arial" w:hAnsi="Arial" w:cs="Arial"/>
          <w:color w:val="000000" w:themeColor="text1"/>
        </w:rPr>
        <w:t>guanxi</w:t>
      </w:r>
      <w:r w:rsidRPr="00DA021F">
        <w:rPr>
          <w:rFonts w:ascii="Arial" w:hAnsi="Arial" w:cs="Arial"/>
          <w:color w:val="000000" w:themeColor="text1"/>
        </w:rPr>
        <w:t xml:space="preserve">”. For example, </w:t>
      </w:r>
      <w:r w:rsidR="005F1323" w:rsidRPr="00DA021F">
        <w:rPr>
          <w:rFonts w:ascii="Arial" w:hAnsi="Arial" w:cs="Arial"/>
          <w:color w:val="000000" w:themeColor="text1"/>
        </w:rPr>
        <w:t xml:space="preserve">in </w:t>
      </w:r>
      <w:r w:rsidRPr="00DA021F">
        <w:rPr>
          <w:rFonts w:ascii="Arial" w:hAnsi="Arial" w:cs="Arial"/>
          <w:color w:val="000000" w:themeColor="text1"/>
        </w:rPr>
        <w:t>Wu</w:t>
      </w:r>
      <w:r w:rsidR="005F1323" w:rsidRPr="00DA021F">
        <w:rPr>
          <w:rFonts w:ascii="Arial" w:hAnsi="Arial" w:cs="Arial"/>
          <w:color w:val="000000" w:themeColor="text1"/>
        </w:rPr>
        <w:t xml:space="preserve">’s case where her assistant </w:t>
      </w:r>
      <w:r w:rsidRPr="00DA021F">
        <w:rPr>
          <w:rFonts w:ascii="Arial" w:hAnsi="Arial" w:cs="Arial"/>
          <w:color w:val="000000" w:themeColor="text1"/>
        </w:rPr>
        <w:t>released sensitive (occupation) information to an external body by mistake</w:t>
      </w:r>
      <w:r w:rsidR="005F1323" w:rsidRPr="00DA021F">
        <w:rPr>
          <w:rFonts w:ascii="Arial" w:hAnsi="Arial" w:cs="Arial"/>
          <w:color w:val="000000" w:themeColor="text1"/>
        </w:rPr>
        <w:t xml:space="preserve"> (Section 4.2.3)</w:t>
      </w:r>
      <w:r w:rsidR="009A1C7C" w:rsidRPr="00DA021F">
        <w:rPr>
          <w:rFonts w:ascii="Arial" w:hAnsi="Arial" w:cs="Arial"/>
          <w:color w:val="000000" w:themeColor="text1"/>
        </w:rPr>
        <w:t xml:space="preserve">, </w:t>
      </w:r>
      <w:r w:rsidRPr="00DA021F">
        <w:rPr>
          <w:rFonts w:ascii="Arial" w:hAnsi="Arial" w:cs="Arial"/>
          <w:color w:val="000000" w:themeColor="text1"/>
        </w:rPr>
        <w:t xml:space="preserve">Wu felt </w:t>
      </w:r>
      <w:r w:rsidR="009A1C7C" w:rsidRPr="00DA021F">
        <w:rPr>
          <w:rFonts w:ascii="Arial" w:hAnsi="Arial" w:cs="Arial"/>
          <w:color w:val="000000" w:themeColor="text1"/>
        </w:rPr>
        <w:t xml:space="preserve">that </w:t>
      </w:r>
      <w:r w:rsidRPr="00DA021F">
        <w:rPr>
          <w:rFonts w:ascii="Arial" w:hAnsi="Arial" w:cs="Arial"/>
          <w:color w:val="000000" w:themeColor="text1"/>
        </w:rPr>
        <w:t xml:space="preserve">challenging her assistant made her feel bad </w:t>
      </w:r>
      <w:r w:rsidR="009A1C7C" w:rsidRPr="00DA021F">
        <w:rPr>
          <w:rFonts w:ascii="Arial" w:hAnsi="Arial" w:cs="Arial"/>
          <w:color w:val="000000" w:themeColor="text1"/>
        </w:rPr>
        <w:t xml:space="preserve">and </w:t>
      </w:r>
      <w:r w:rsidRPr="00DA021F">
        <w:rPr>
          <w:rFonts w:ascii="Arial" w:hAnsi="Arial" w:cs="Arial"/>
          <w:color w:val="000000" w:themeColor="text1"/>
        </w:rPr>
        <w:t>as if she failed to do her job well:</w:t>
      </w:r>
    </w:p>
    <w:p w14:paraId="21BB30C5" w14:textId="77777777" w:rsidR="00076D46" w:rsidRPr="00DA021F" w:rsidRDefault="00076D46" w:rsidP="008219AF">
      <w:pPr>
        <w:spacing w:line="480" w:lineRule="auto"/>
        <w:jc w:val="both"/>
        <w:rPr>
          <w:rFonts w:ascii="Arial" w:hAnsi="Arial" w:cs="Arial"/>
          <w:color w:val="000000" w:themeColor="text1"/>
        </w:rPr>
      </w:pPr>
    </w:p>
    <w:p w14:paraId="254AA719" w14:textId="77777777"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I’m not a person who </w:t>
      </w:r>
      <w:r w:rsidRPr="00DA021F">
        <w:rPr>
          <w:rFonts w:ascii="Arial" w:hAnsi="Arial" w:cs="Arial"/>
          <w:color w:val="000000" w:themeColor="text1"/>
          <w:lang w:val="en-US"/>
        </w:rPr>
        <w:t xml:space="preserve">can </w:t>
      </w:r>
      <w:r w:rsidRPr="00DA021F">
        <w:rPr>
          <w:rFonts w:ascii="Arial" w:hAnsi="Arial" w:cs="Arial"/>
          <w:color w:val="000000" w:themeColor="text1"/>
        </w:rPr>
        <w:t>talk aggressively and ask people to do this and that. I prefer people to be friendly, so we can understand each other easily. It is just work, so there is no need to create (personal) conflicts, which make me feel I don’t do my job properly.  (Wu, senior manager)</w:t>
      </w:r>
    </w:p>
    <w:p w14:paraId="5F4EA45A" w14:textId="21A718DB"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lastRenderedPageBreak/>
        <w:t>Many participants shared Wu’s concerns of making other Chinese workers feel challenged. For example, Mei said that she wanted to maintain workplace “love and friendship”, and Yu wanted to be “polite and amiable” to maintain work relations. In general, many Chinese participants were careful about “face saving” and “being indirect”, to avoid work-related disagreements or conflicts lead</w:t>
      </w:r>
      <w:r w:rsidR="00911DAD" w:rsidRPr="00DA021F">
        <w:rPr>
          <w:rFonts w:ascii="Arial" w:hAnsi="Arial" w:cs="Arial"/>
          <w:color w:val="000000" w:themeColor="text1"/>
        </w:rPr>
        <w:t>ing</w:t>
      </w:r>
      <w:r w:rsidRPr="00DA021F">
        <w:rPr>
          <w:rFonts w:ascii="Arial" w:hAnsi="Arial" w:cs="Arial"/>
          <w:color w:val="000000" w:themeColor="text1"/>
        </w:rPr>
        <w:t xml:space="preserve"> to personal conflicts. Otherwise, it might damage </w:t>
      </w:r>
      <w:r w:rsidR="00423984"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xml:space="preserve"> in </w:t>
      </w:r>
      <w:r w:rsidR="00911DAD" w:rsidRPr="00DA021F">
        <w:rPr>
          <w:rFonts w:ascii="Arial" w:hAnsi="Arial" w:cs="Arial"/>
          <w:color w:val="000000" w:themeColor="text1"/>
        </w:rPr>
        <w:t>the</w:t>
      </w:r>
      <w:r w:rsidRPr="00DA021F">
        <w:rPr>
          <w:rFonts w:ascii="Arial" w:hAnsi="Arial" w:cs="Arial"/>
          <w:color w:val="000000" w:themeColor="text1"/>
        </w:rPr>
        <w:t xml:space="preserve"> longer term which is fundamentally crucial in the Chinese culture (</w:t>
      </w:r>
      <w:r w:rsidRPr="00DA021F">
        <w:rPr>
          <w:rFonts w:ascii="Arial" w:eastAsia="Arial" w:hAnsi="Arial" w:cs="Arial"/>
          <w:color w:val="000000" w:themeColor="text1"/>
        </w:rPr>
        <w:t>Huang et al., 2023</w:t>
      </w:r>
      <w:r w:rsidRPr="00DA021F">
        <w:rPr>
          <w:rFonts w:ascii="Arial" w:hAnsi="Arial" w:cs="Arial"/>
          <w:color w:val="000000" w:themeColor="text1"/>
        </w:rPr>
        <w:t>).</w:t>
      </w:r>
    </w:p>
    <w:p w14:paraId="6703FB8A" w14:textId="1055C20F" w:rsidR="00076D46" w:rsidRPr="00DA021F" w:rsidRDefault="00076D46" w:rsidP="008219AF">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Data showed that influenced by </w:t>
      </w:r>
      <w:r w:rsidR="00423984"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xml:space="preserve">, Chinese participants tended to adopt non-confrontational conflict handling approaches. Participants either avoided conflicts or accommodated the other party’s concerns. By way of illustration, Ya once apologised to a Chinese colleague to maintain </w:t>
      </w:r>
      <w:r w:rsidR="00423984"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She said that she failed to do a task well, which negatively influenced a colleague’s performance. Ya said she apologised to this colleague as she did not want mistakes at work to create problems at a personal level.</w:t>
      </w:r>
    </w:p>
    <w:p w14:paraId="1ED5DE16" w14:textId="77777777" w:rsidR="00076D46" w:rsidRPr="00DA021F" w:rsidRDefault="00076D46" w:rsidP="008219AF">
      <w:pPr>
        <w:spacing w:line="480" w:lineRule="auto"/>
        <w:jc w:val="both"/>
        <w:rPr>
          <w:rFonts w:ascii="Arial" w:hAnsi="Arial" w:cs="Arial"/>
          <w:color w:val="000000" w:themeColor="text1"/>
        </w:rPr>
      </w:pPr>
    </w:p>
    <w:p w14:paraId="0DB5BCA0" w14:textId="09424B4A" w:rsidR="00076D46" w:rsidRPr="00DA021F" w:rsidRDefault="00076D46">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As I got older, I started to feel we should be harmonious and flexible (at </w:t>
      </w:r>
      <w:proofErr w:type="gramStart"/>
      <w:r w:rsidRPr="00DA021F">
        <w:rPr>
          <w:rFonts w:ascii="Arial" w:hAnsi="Arial" w:cs="Arial"/>
          <w:color w:val="000000" w:themeColor="text1"/>
        </w:rPr>
        <w:t>work)…</w:t>
      </w:r>
      <w:proofErr w:type="gramEnd"/>
      <w:r w:rsidRPr="00DA021F">
        <w:rPr>
          <w:rFonts w:ascii="Arial" w:hAnsi="Arial" w:cs="Arial"/>
          <w:color w:val="000000" w:themeColor="text1"/>
        </w:rPr>
        <w:t xml:space="preserve"> Other people may refuse to help me in the future if </w:t>
      </w:r>
      <w:r w:rsidR="00F23C3D" w:rsidRPr="00DA021F">
        <w:rPr>
          <w:rFonts w:ascii="Arial" w:hAnsi="Arial" w:cs="Arial"/>
          <w:color w:val="000000" w:themeColor="text1"/>
        </w:rPr>
        <w:t>guanxi</w:t>
      </w:r>
      <w:r w:rsidRPr="00DA021F">
        <w:rPr>
          <w:rFonts w:ascii="Arial" w:hAnsi="Arial" w:cs="Arial"/>
          <w:color w:val="000000" w:themeColor="text1"/>
        </w:rPr>
        <w:t xml:space="preserve"> is damaged… We should not let disagreement at work ruin our personal </w:t>
      </w:r>
      <w:r w:rsidR="00F23C3D" w:rsidRPr="00DA021F">
        <w:rPr>
          <w:rFonts w:ascii="Arial" w:hAnsi="Arial" w:cs="Arial"/>
          <w:color w:val="000000" w:themeColor="text1"/>
        </w:rPr>
        <w:t>guanxi</w:t>
      </w:r>
      <w:r w:rsidRPr="00DA021F">
        <w:rPr>
          <w:rFonts w:ascii="Arial" w:hAnsi="Arial" w:cs="Arial"/>
          <w:color w:val="000000" w:themeColor="text1"/>
        </w:rPr>
        <w:t>. (Ya, employee)</w:t>
      </w:r>
    </w:p>
    <w:p w14:paraId="1011F64F" w14:textId="77777777" w:rsidR="00076D46" w:rsidRPr="00DA021F" w:rsidRDefault="00076D46" w:rsidP="008219AF">
      <w:pPr>
        <w:spacing w:line="480" w:lineRule="auto"/>
        <w:ind w:left="567" w:right="521"/>
        <w:jc w:val="both"/>
        <w:rPr>
          <w:rFonts w:ascii="Arial" w:hAnsi="Arial" w:cs="Arial"/>
          <w:color w:val="000000" w:themeColor="text1"/>
        </w:rPr>
      </w:pPr>
    </w:p>
    <w:p w14:paraId="1C22E04F" w14:textId="69690271"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Ya’s </w:t>
      </w:r>
      <w:r w:rsidR="00BE289F" w:rsidRPr="00DA021F">
        <w:rPr>
          <w:rFonts w:ascii="Arial" w:hAnsi="Arial" w:cs="Arial"/>
          <w:color w:val="000000" w:themeColor="text1"/>
        </w:rPr>
        <w:t xml:space="preserve">yielding </w:t>
      </w:r>
      <w:r w:rsidRPr="00DA021F">
        <w:rPr>
          <w:rFonts w:ascii="Arial" w:hAnsi="Arial" w:cs="Arial"/>
          <w:color w:val="000000" w:themeColor="text1"/>
        </w:rPr>
        <w:t xml:space="preserve">behaviour showed her intention to accommodate her colleague’ interests. While Ya did not think she intentionally influenced her colleague’s work, she still </w:t>
      </w:r>
      <w:r w:rsidR="00FA58F4" w:rsidRPr="00DA021F">
        <w:rPr>
          <w:rFonts w:ascii="Arial" w:hAnsi="Arial" w:cs="Arial"/>
          <w:color w:val="000000" w:themeColor="text1"/>
        </w:rPr>
        <w:t xml:space="preserve">gave in and </w:t>
      </w:r>
      <w:r w:rsidRPr="00DA021F">
        <w:rPr>
          <w:rFonts w:ascii="Arial" w:hAnsi="Arial" w:cs="Arial"/>
          <w:color w:val="000000" w:themeColor="text1"/>
        </w:rPr>
        <w:t xml:space="preserve">apologised because she felt concerned that her colleague “may refuse to help me in the future”. This suggested that to maintain </w:t>
      </w:r>
      <w:r w:rsidR="00F23C3D" w:rsidRPr="00DA021F">
        <w:rPr>
          <w:rFonts w:ascii="Arial" w:hAnsi="Arial" w:cs="Arial"/>
          <w:color w:val="000000" w:themeColor="text1"/>
        </w:rPr>
        <w:t>guanxi</w:t>
      </w:r>
      <w:r w:rsidRPr="00DA021F">
        <w:rPr>
          <w:rFonts w:ascii="Arial" w:hAnsi="Arial" w:cs="Arial"/>
          <w:color w:val="000000" w:themeColor="text1"/>
        </w:rPr>
        <w:t xml:space="preserve">, Ya was highly cooperative as she sacrificed her own concerns to achieve the concerns of her colleague. </w:t>
      </w:r>
    </w:p>
    <w:p w14:paraId="0104059A" w14:textId="77777777" w:rsidR="00076D46" w:rsidRPr="00DA021F" w:rsidRDefault="00076D46" w:rsidP="008219AF">
      <w:pPr>
        <w:spacing w:line="480" w:lineRule="auto"/>
        <w:ind w:firstLine="720"/>
        <w:jc w:val="both"/>
        <w:rPr>
          <w:rFonts w:ascii="Arial" w:hAnsi="Arial" w:cs="Arial"/>
          <w:color w:val="000000" w:themeColor="text1"/>
        </w:rPr>
      </w:pPr>
    </w:p>
    <w:p w14:paraId="1257A2B0" w14:textId="77777777" w:rsidR="00076D46" w:rsidRPr="00DA021F" w:rsidRDefault="00076D46" w:rsidP="00BC1E65">
      <w:pPr>
        <w:pStyle w:val="ListParagraph"/>
        <w:numPr>
          <w:ilvl w:val="0"/>
          <w:numId w:val="6"/>
        </w:numPr>
        <w:spacing w:line="480" w:lineRule="auto"/>
        <w:jc w:val="both"/>
        <w:rPr>
          <w:rFonts w:ascii="Arial" w:hAnsi="Arial" w:cs="Arial"/>
          <w:color w:val="000000" w:themeColor="text1"/>
        </w:rPr>
      </w:pPr>
      <w:r w:rsidRPr="00DA021F">
        <w:rPr>
          <w:rFonts w:ascii="Arial" w:hAnsi="Arial" w:cs="Arial"/>
          <w:color w:val="000000" w:themeColor="text1"/>
        </w:rPr>
        <w:t xml:space="preserve"> Tolerating power distance </w:t>
      </w:r>
    </w:p>
    <w:p w14:paraId="47090731" w14:textId="44803935"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According to </w:t>
      </w:r>
      <w:r w:rsidR="00B319BB" w:rsidRPr="00DA021F">
        <w:rPr>
          <w:rFonts w:ascii="Arial" w:hAnsi="Arial" w:cs="Arial"/>
          <w:color w:val="000000" w:themeColor="text1"/>
        </w:rPr>
        <w:t xml:space="preserve">the </w:t>
      </w:r>
      <w:r w:rsidRPr="00DA021F">
        <w:rPr>
          <w:rFonts w:ascii="Arial" w:hAnsi="Arial" w:cs="Arial"/>
          <w:color w:val="000000" w:themeColor="text1"/>
        </w:rPr>
        <w:t xml:space="preserve">data, Chinese participants especially cared about maintaining </w:t>
      </w:r>
      <w:r w:rsidR="00F23C3D" w:rsidRPr="00DA021F">
        <w:rPr>
          <w:rFonts w:ascii="Arial" w:hAnsi="Arial" w:cs="Arial"/>
          <w:color w:val="000000" w:themeColor="text1"/>
        </w:rPr>
        <w:t>guanxi</w:t>
      </w:r>
      <w:r w:rsidRPr="00DA021F">
        <w:rPr>
          <w:rFonts w:ascii="Arial" w:hAnsi="Arial" w:cs="Arial"/>
          <w:color w:val="000000" w:themeColor="text1"/>
        </w:rPr>
        <w:t xml:space="preserve"> with </w:t>
      </w:r>
      <w:r w:rsidR="003B045F" w:rsidRPr="00DA021F">
        <w:rPr>
          <w:rFonts w:ascii="Arial" w:hAnsi="Arial" w:cs="Arial"/>
          <w:color w:val="000000" w:themeColor="text1"/>
        </w:rPr>
        <w:t xml:space="preserve">their </w:t>
      </w:r>
      <w:r w:rsidRPr="00DA021F">
        <w:rPr>
          <w:rFonts w:ascii="Arial" w:hAnsi="Arial" w:cs="Arial"/>
          <w:color w:val="000000" w:themeColor="text1"/>
        </w:rPr>
        <w:t xml:space="preserve">manager because of concerns </w:t>
      </w:r>
      <w:r w:rsidR="003B045F" w:rsidRPr="00DA021F">
        <w:rPr>
          <w:rFonts w:ascii="Arial" w:hAnsi="Arial" w:cs="Arial"/>
          <w:color w:val="000000" w:themeColor="text1"/>
        </w:rPr>
        <w:t>about</w:t>
      </w:r>
      <w:r w:rsidRPr="00DA021F">
        <w:rPr>
          <w:rFonts w:ascii="Arial" w:hAnsi="Arial" w:cs="Arial"/>
          <w:color w:val="000000" w:themeColor="text1"/>
        </w:rPr>
        <w:t xml:space="preserve"> power distance. Power distance </w:t>
      </w:r>
      <w:r w:rsidR="008D0FAF" w:rsidRPr="00DA021F">
        <w:rPr>
          <w:rFonts w:ascii="Arial" w:hAnsi="Arial" w:cs="Arial"/>
          <w:color w:val="000000" w:themeColor="text1"/>
        </w:rPr>
        <w:t>is</w:t>
      </w:r>
      <w:r w:rsidRPr="00DA021F">
        <w:rPr>
          <w:rFonts w:ascii="Arial" w:hAnsi="Arial" w:cs="Arial"/>
          <w:color w:val="000000" w:themeColor="text1"/>
        </w:rPr>
        <w:t xml:space="preserve"> defined </w:t>
      </w:r>
      <w:r w:rsidR="008D0FAF" w:rsidRPr="00DA021F">
        <w:rPr>
          <w:rFonts w:ascii="Arial" w:hAnsi="Arial" w:cs="Arial"/>
          <w:color w:val="000000" w:themeColor="text1"/>
        </w:rPr>
        <w:t xml:space="preserve">here </w:t>
      </w:r>
      <w:r w:rsidRPr="00DA021F">
        <w:rPr>
          <w:rFonts w:ascii="Arial" w:hAnsi="Arial" w:cs="Arial"/>
          <w:color w:val="000000" w:themeColor="text1"/>
        </w:rPr>
        <w:t xml:space="preserve">as how people of a culture perceive the degree of inequality and accept it </w:t>
      </w:r>
      <w:r w:rsidRPr="00DA021F">
        <w:rPr>
          <w:rFonts w:ascii="Arial" w:eastAsia="PingFang SC" w:hAnsi="Arial" w:cs="Arial"/>
          <w:color w:val="000000" w:themeColor="text1"/>
          <w:shd w:val="clear" w:color="auto" w:fill="FFFFFF"/>
        </w:rPr>
        <w:t xml:space="preserve">(Hofstede 1994), and in this research, it was shown in how participants perceived their relationships with managers. Chinese </w:t>
      </w:r>
      <w:r w:rsidRPr="00DA021F">
        <w:rPr>
          <w:rFonts w:ascii="Arial" w:hAnsi="Arial" w:cs="Arial"/>
          <w:color w:val="000000" w:themeColor="text1"/>
        </w:rPr>
        <w:t>participants commonly hesitated to disagree with their managers and worried about possible negative outcomes. Wang explained:</w:t>
      </w:r>
    </w:p>
    <w:p w14:paraId="4065AC31" w14:textId="77777777" w:rsidR="00076D46" w:rsidRPr="00DA021F" w:rsidRDefault="00076D46" w:rsidP="008219AF">
      <w:pPr>
        <w:spacing w:line="480" w:lineRule="auto"/>
        <w:jc w:val="both"/>
        <w:rPr>
          <w:rFonts w:ascii="Arial" w:hAnsi="Arial" w:cs="Arial"/>
          <w:color w:val="000000" w:themeColor="text1"/>
        </w:rPr>
      </w:pPr>
    </w:p>
    <w:p w14:paraId="178BBD9A" w14:textId="4F4F19C4" w:rsidR="00076D46" w:rsidRPr="00DA021F" w:rsidRDefault="00076D46">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If you don’t know your manager well enough, you should not say it (your </w:t>
      </w:r>
      <w:proofErr w:type="gramStart"/>
      <w:r w:rsidRPr="00DA021F">
        <w:rPr>
          <w:rFonts w:ascii="Arial" w:hAnsi="Arial" w:cs="Arial"/>
          <w:color w:val="000000" w:themeColor="text1"/>
        </w:rPr>
        <w:t>disagreements)…</w:t>
      </w:r>
      <w:proofErr w:type="gramEnd"/>
      <w:r w:rsidRPr="00DA021F">
        <w:rPr>
          <w:rFonts w:ascii="Arial" w:hAnsi="Arial" w:cs="Arial"/>
          <w:color w:val="000000" w:themeColor="text1"/>
        </w:rPr>
        <w:t xml:space="preserve"> They will get back at me or give me a hard time if they are unhappy. I think this is a common understanding of Chinese people… (Wang, junior manager)</w:t>
      </w:r>
    </w:p>
    <w:p w14:paraId="66F582B4" w14:textId="77777777" w:rsidR="00076D46" w:rsidRPr="00DA021F" w:rsidRDefault="00076D46" w:rsidP="008219AF">
      <w:pPr>
        <w:spacing w:line="480" w:lineRule="auto"/>
        <w:jc w:val="both"/>
        <w:rPr>
          <w:rFonts w:ascii="Arial" w:hAnsi="Arial" w:cs="Arial"/>
          <w:color w:val="000000" w:themeColor="text1"/>
        </w:rPr>
      </w:pPr>
    </w:p>
    <w:p w14:paraId="73A41159" w14:textId="77777777"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Min added that she usually avoided arguing with her manager, as it may affect her performance: </w:t>
      </w:r>
    </w:p>
    <w:p w14:paraId="783A7AFD" w14:textId="77777777" w:rsidR="00076D46" w:rsidRPr="00DA021F" w:rsidRDefault="00076D46" w:rsidP="008219AF">
      <w:pPr>
        <w:spacing w:line="480" w:lineRule="auto"/>
        <w:jc w:val="both"/>
        <w:rPr>
          <w:rFonts w:ascii="Arial" w:hAnsi="Arial" w:cs="Arial"/>
          <w:color w:val="000000" w:themeColor="text1"/>
        </w:rPr>
      </w:pPr>
    </w:p>
    <w:p w14:paraId="768D3F42" w14:textId="77777777"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Chinese people, at least me, generally tend to follow what the manager says. This is one of the reasons why I feel more grounded, because I believe it is less likely to make mistakes. After all, the manager is the one who appraises my performance. If I constantly challenge them, it won't help me much. (Min, employee)</w:t>
      </w:r>
    </w:p>
    <w:p w14:paraId="23C0B0DA" w14:textId="77777777" w:rsidR="00076D46" w:rsidRPr="00DA021F" w:rsidRDefault="00076D46" w:rsidP="008219AF">
      <w:pPr>
        <w:spacing w:line="480" w:lineRule="auto"/>
        <w:jc w:val="both"/>
        <w:rPr>
          <w:rFonts w:ascii="Arial" w:hAnsi="Arial" w:cs="Arial"/>
          <w:color w:val="000000" w:themeColor="text1"/>
        </w:rPr>
      </w:pPr>
    </w:p>
    <w:p w14:paraId="324D67FF" w14:textId="289C63C6"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lastRenderedPageBreak/>
        <w:t>These participants showed great tolerances o</w:t>
      </w:r>
      <w:r w:rsidR="00E82B25" w:rsidRPr="00DA021F">
        <w:rPr>
          <w:rFonts w:ascii="Arial" w:hAnsi="Arial" w:cs="Arial"/>
          <w:color w:val="000000" w:themeColor="text1"/>
        </w:rPr>
        <w:t>f</w:t>
      </w:r>
      <w:r w:rsidRPr="00DA021F">
        <w:rPr>
          <w:rFonts w:ascii="Arial" w:hAnsi="Arial" w:cs="Arial"/>
          <w:color w:val="000000" w:themeColor="text1"/>
        </w:rPr>
        <w:t xml:space="preserve"> power</w:t>
      </w:r>
      <w:r w:rsidR="00B319BB" w:rsidRPr="00DA021F">
        <w:rPr>
          <w:rFonts w:ascii="Arial" w:hAnsi="Arial" w:cs="Arial"/>
          <w:color w:val="000000" w:themeColor="text1"/>
        </w:rPr>
        <w:t>-</w:t>
      </w:r>
      <w:r w:rsidR="00E82B25" w:rsidRPr="00DA021F">
        <w:rPr>
          <w:rFonts w:ascii="Arial" w:hAnsi="Arial" w:cs="Arial"/>
          <w:color w:val="000000" w:themeColor="text1"/>
        </w:rPr>
        <w:t>distance</w:t>
      </w:r>
      <w:r w:rsidRPr="00DA021F">
        <w:rPr>
          <w:rFonts w:ascii="Arial" w:hAnsi="Arial" w:cs="Arial"/>
          <w:color w:val="000000" w:themeColor="text1"/>
        </w:rPr>
        <w:t xml:space="preserve">. They attributed such concerns to their cultural background, saying that they were “educated to”, or they “naturally” </w:t>
      </w:r>
      <w:r w:rsidR="00E82B25" w:rsidRPr="00DA021F">
        <w:rPr>
          <w:rFonts w:ascii="Arial" w:hAnsi="Arial" w:cs="Arial"/>
          <w:color w:val="000000" w:themeColor="text1"/>
        </w:rPr>
        <w:t xml:space="preserve">did this </w:t>
      </w:r>
      <w:r w:rsidRPr="00DA021F">
        <w:rPr>
          <w:rFonts w:ascii="Arial" w:hAnsi="Arial" w:cs="Arial"/>
          <w:color w:val="000000" w:themeColor="text1"/>
        </w:rPr>
        <w:t xml:space="preserve">and </w:t>
      </w:r>
      <w:r w:rsidR="00E82B25" w:rsidRPr="00DA021F">
        <w:rPr>
          <w:rFonts w:ascii="Arial" w:hAnsi="Arial" w:cs="Arial"/>
          <w:color w:val="000000" w:themeColor="text1"/>
        </w:rPr>
        <w:t xml:space="preserve">that it was </w:t>
      </w:r>
      <w:r w:rsidRPr="00DA021F">
        <w:rPr>
          <w:rFonts w:ascii="Arial" w:hAnsi="Arial" w:cs="Arial"/>
          <w:color w:val="000000" w:themeColor="text1"/>
        </w:rPr>
        <w:t xml:space="preserve">almost a “conditioned reflex” </w:t>
      </w:r>
      <w:r w:rsidR="00CF7F94" w:rsidRPr="00DA021F">
        <w:rPr>
          <w:rFonts w:ascii="Arial" w:hAnsi="Arial" w:cs="Arial"/>
          <w:color w:val="000000" w:themeColor="text1"/>
        </w:rPr>
        <w:t xml:space="preserve">to </w:t>
      </w:r>
      <w:r w:rsidRPr="00DA021F">
        <w:rPr>
          <w:rFonts w:ascii="Arial" w:hAnsi="Arial" w:cs="Arial"/>
          <w:color w:val="000000" w:themeColor="text1"/>
        </w:rPr>
        <w:t xml:space="preserve">respect authority. If they challenged managers, participants reported that they might face possible barriers in the future. </w:t>
      </w:r>
    </w:p>
    <w:p w14:paraId="5E9B8271" w14:textId="131213B6" w:rsidR="00076D46" w:rsidRPr="00DA021F" w:rsidRDefault="00076D46" w:rsidP="008219AF">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Accordingly, participants said that they usually gave in when handling conflict with managers. They usually avoided conflicts or accommodated managers’ concerns. For example, Min, whose manager wanted a new laptop (Section 4.2.2), said that she felt her manager was “dramatic” </w:t>
      </w:r>
      <w:r w:rsidR="00560638" w:rsidRPr="00DA021F">
        <w:rPr>
          <w:rFonts w:ascii="Arial" w:hAnsi="Arial" w:cs="Arial"/>
          <w:color w:val="000000" w:themeColor="text1"/>
        </w:rPr>
        <w:t>in</w:t>
      </w:r>
      <w:r w:rsidRPr="00DA021F">
        <w:rPr>
          <w:rFonts w:ascii="Arial" w:hAnsi="Arial" w:cs="Arial"/>
          <w:color w:val="000000" w:themeColor="text1"/>
        </w:rPr>
        <w:t xml:space="preserve"> copy</w:t>
      </w:r>
      <w:r w:rsidR="00560638" w:rsidRPr="00DA021F">
        <w:rPr>
          <w:rFonts w:ascii="Arial" w:hAnsi="Arial" w:cs="Arial"/>
          <w:color w:val="000000" w:themeColor="text1"/>
        </w:rPr>
        <w:t>ing</w:t>
      </w:r>
      <w:r w:rsidRPr="00DA021F">
        <w:rPr>
          <w:rFonts w:ascii="Arial" w:hAnsi="Arial" w:cs="Arial"/>
          <w:color w:val="000000" w:themeColor="text1"/>
        </w:rPr>
        <w:t xml:space="preserve"> the vice president </w:t>
      </w:r>
      <w:r w:rsidR="00560638" w:rsidRPr="00DA021F">
        <w:rPr>
          <w:rFonts w:ascii="Arial" w:hAnsi="Arial" w:cs="Arial"/>
          <w:color w:val="000000" w:themeColor="text1"/>
        </w:rPr>
        <w:t>to</w:t>
      </w:r>
      <w:r w:rsidRPr="00DA021F">
        <w:rPr>
          <w:rFonts w:ascii="Arial" w:hAnsi="Arial" w:cs="Arial"/>
          <w:color w:val="000000" w:themeColor="text1"/>
        </w:rPr>
        <w:t xml:space="preserve"> the email, but she </w:t>
      </w:r>
      <w:r w:rsidR="00560638" w:rsidRPr="00DA021F">
        <w:rPr>
          <w:rFonts w:ascii="Arial" w:hAnsi="Arial" w:cs="Arial"/>
          <w:color w:val="000000" w:themeColor="text1"/>
        </w:rPr>
        <w:t xml:space="preserve">did not </w:t>
      </w:r>
      <w:r w:rsidRPr="00DA021F">
        <w:rPr>
          <w:rFonts w:ascii="Arial" w:hAnsi="Arial" w:cs="Arial"/>
          <w:color w:val="000000" w:themeColor="text1"/>
        </w:rPr>
        <w:t>complain</w:t>
      </w:r>
      <w:r w:rsidR="00560638" w:rsidRPr="00DA021F">
        <w:rPr>
          <w:rFonts w:ascii="Arial" w:hAnsi="Arial" w:cs="Arial"/>
          <w:color w:val="000000" w:themeColor="text1"/>
        </w:rPr>
        <w:t xml:space="preserve"> </w:t>
      </w:r>
      <w:r w:rsidRPr="00DA021F">
        <w:rPr>
          <w:rFonts w:ascii="Arial" w:hAnsi="Arial" w:cs="Arial"/>
          <w:color w:val="000000" w:themeColor="text1"/>
        </w:rPr>
        <w:t xml:space="preserve">anyone. She explained: </w:t>
      </w:r>
    </w:p>
    <w:p w14:paraId="0EE81CF8" w14:textId="77777777" w:rsidR="00076D46" w:rsidRPr="00DA021F" w:rsidRDefault="00076D46" w:rsidP="008219AF">
      <w:pPr>
        <w:spacing w:line="480" w:lineRule="auto"/>
        <w:jc w:val="both"/>
        <w:rPr>
          <w:rFonts w:ascii="Arial" w:hAnsi="Arial" w:cs="Arial"/>
          <w:color w:val="000000" w:themeColor="text1"/>
        </w:rPr>
      </w:pPr>
    </w:p>
    <w:p w14:paraId="79AC097E" w14:textId="27D8C69D"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We just wanted to resolve this laptop thing as soon as possible really…</w:t>
      </w:r>
      <w:r w:rsidR="00B319BB" w:rsidRPr="00DA021F">
        <w:rPr>
          <w:rFonts w:ascii="Arial" w:hAnsi="Arial" w:cs="Arial"/>
          <w:color w:val="000000" w:themeColor="text1"/>
        </w:rPr>
        <w:t xml:space="preserve"> </w:t>
      </w:r>
      <w:r w:rsidRPr="00DA021F">
        <w:rPr>
          <w:rFonts w:ascii="Arial" w:hAnsi="Arial" w:cs="Arial"/>
          <w:color w:val="000000" w:themeColor="text1"/>
        </w:rPr>
        <w:t xml:space="preserve">because the president was involved, so I must give an account to the president… In Chinese companies, things became extremely important and urgent </w:t>
      </w:r>
      <w:proofErr w:type="gramStart"/>
      <w:r w:rsidRPr="00DA021F">
        <w:rPr>
          <w:rFonts w:ascii="Arial" w:hAnsi="Arial" w:cs="Arial"/>
          <w:color w:val="000000" w:themeColor="text1"/>
        </w:rPr>
        <w:t>as long as</w:t>
      </w:r>
      <w:proofErr w:type="gramEnd"/>
      <w:r w:rsidRPr="00DA021F">
        <w:rPr>
          <w:rFonts w:ascii="Arial" w:hAnsi="Arial" w:cs="Arial"/>
          <w:color w:val="000000" w:themeColor="text1"/>
        </w:rPr>
        <w:t xml:space="preserve"> they were referred to the president, or the vice president. (Min, employee)</w:t>
      </w:r>
    </w:p>
    <w:p w14:paraId="57F517D7" w14:textId="77777777" w:rsidR="00076D46" w:rsidRPr="00DA021F" w:rsidRDefault="00076D46" w:rsidP="008219AF">
      <w:pPr>
        <w:spacing w:line="480" w:lineRule="auto"/>
        <w:ind w:left="567" w:right="521"/>
        <w:jc w:val="both"/>
        <w:rPr>
          <w:rFonts w:ascii="Arial" w:hAnsi="Arial" w:cs="Arial"/>
          <w:color w:val="000000" w:themeColor="text1"/>
        </w:rPr>
      </w:pPr>
    </w:p>
    <w:p w14:paraId="70A070B0" w14:textId="2D1D88B3" w:rsidR="00076D46" w:rsidRPr="00DA021F" w:rsidRDefault="00C15F9D"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Min simply neglected the conflict. </w:t>
      </w:r>
      <w:r w:rsidR="00076D46" w:rsidRPr="00DA021F">
        <w:rPr>
          <w:rFonts w:ascii="Arial" w:hAnsi="Arial" w:cs="Arial"/>
          <w:color w:val="000000" w:themeColor="text1"/>
        </w:rPr>
        <w:t>Min recalled she felt “scared”, “</w:t>
      </w:r>
      <w:r w:rsidR="00560638" w:rsidRPr="00DA021F">
        <w:rPr>
          <w:rFonts w:ascii="Arial" w:hAnsi="Arial" w:cs="Arial"/>
          <w:color w:val="000000" w:themeColor="text1"/>
        </w:rPr>
        <w:t xml:space="preserve">it </w:t>
      </w:r>
      <w:r w:rsidR="00076D46" w:rsidRPr="00DA021F">
        <w:rPr>
          <w:rFonts w:ascii="Arial" w:hAnsi="Arial" w:cs="Arial"/>
          <w:color w:val="000000" w:themeColor="text1"/>
        </w:rPr>
        <w:t xml:space="preserve">made me jump”, and </w:t>
      </w:r>
      <w:r w:rsidR="00560638" w:rsidRPr="00DA021F">
        <w:rPr>
          <w:rFonts w:ascii="Arial" w:hAnsi="Arial" w:cs="Arial"/>
          <w:color w:val="000000" w:themeColor="text1"/>
        </w:rPr>
        <w:t xml:space="preserve">she was </w:t>
      </w:r>
      <w:r w:rsidR="00076D46" w:rsidRPr="00DA021F">
        <w:rPr>
          <w:rFonts w:ascii="Arial" w:hAnsi="Arial" w:cs="Arial"/>
          <w:color w:val="000000" w:themeColor="text1"/>
        </w:rPr>
        <w:t xml:space="preserve">“shocked” that the vice president was copied in the email. Her anxiety and pressure to </w:t>
      </w:r>
      <w:r w:rsidR="005F3CC2" w:rsidRPr="00DA021F">
        <w:rPr>
          <w:rFonts w:ascii="Arial" w:hAnsi="Arial" w:cs="Arial"/>
          <w:color w:val="000000" w:themeColor="text1"/>
        </w:rPr>
        <w:t>get a new laptop</w:t>
      </w:r>
      <w:r w:rsidR="00076D46" w:rsidRPr="00DA021F">
        <w:rPr>
          <w:rFonts w:ascii="Arial" w:hAnsi="Arial" w:cs="Arial"/>
          <w:color w:val="000000" w:themeColor="text1"/>
        </w:rPr>
        <w:t xml:space="preserve"> quickly then outweighed her personal feelings, because responding to the vice president was </w:t>
      </w:r>
      <w:r w:rsidR="0022203B" w:rsidRPr="00DA021F">
        <w:rPr>
          <w:rFonts w:ascii="Arial" w:hAnsi="Arial" w:cs="Arial"/>
          <w:color w:val="000000" w:themeColor="text1"/>
        </w:rPr>
        <w:t>“</w:t>
      </w:r>
      <w:r w:rsidR="00076D46" w:rsidRPr="00DA021F">
        <w:rPr>
          <w:rFonts w:ascii="Arial" w:hAnsi="Arial" w:cs="Arial"/>
          <w:color w:val="000000" w:themeColor="text1"/>
        </w:rPr>
        <w:t>extremely important and urgent</w:t>
      </w:r>
      <w:r w:rsidR="0022203B" w:rsidRPr="00DA021F">
        <w:rPr>
          <w:rFonts w:ascii="Arial" w:hAnsi="Arial" w:cs="Arial"/>
          <w:color w:val="000000" w:themeColor="text1"/>
        </w:rPr>
        <w:t>”</w:t>
      </w:r>
      <w:r w:rsidR="00076D46" w:rsidRPr="00DA021F">
        <w:rPr>
          <w:rFonts w:ascii="Arial" w:hAnsi="Arial" w:cs="Arial"/>
          <w:color w:val="000000" w:themeColor="text1"/>
        </w:rPr>
        <w:t xml:space="preserve">. </w:t>
      </w:r>
      <w:r w:rsidR="00E809C1" w:rsidRPr="00DA021F">
        <w:rPr>
          <w:rFonts w:ascii="Arial" w:hAnsi="Arial" w:cs="Arial"/>
          <w:color w:val="000000" w:themeColor="text1"/>
        </w:rPr>
        <w:t xml:space="preserve">Hence, </w:t>
      </w:r>
      <w:r w:rsidR="00076D46" w:rsidRPr="00DA021F">
        <w:rPr>
          <w:rFonts w:ascii="Arial" w:hAnsi="Arial" w:cs="Arial"/>
          <w:color w:val="000000" w:themeColor="text1"/>
        </w:rPr>
        <w:t xml:space="preserve">Min adopted an avoiding approach and paid limited concerns to </w:t>
      </w:r>
      <w:r w:rsidR="0022203B" w:rsidRPr="00DA021F">
        <w:rPr>
          <w:rFonts w:ascii="Arial" w:hAnsi="Arial" w:cs="Arial"/>
          <w:color w:val="000000" w:themeColor="text1"/>
        </w:rPr>
        <w:t xml:space="preserve">either </w:t>
      </w:r>
      <w:r w:rsidR="00076D46" w:rsidRPr="00DA021F">
        <w:rPr>
          <w:rFonts w:ascii="Arial" w:hAnsi="Arial" w:cs="Arial"/>
          <w:color w:val="000000" w:themeColor="text1"/>
        </w:rPr>
        <w:t xml:space="preserve">her own feelings </w:t>
      </w:r>
      <w:r w:rsidR="0022203B" w:rsidRPr="00DA021F">
        <w:rPr>
          <w:rFonts w:ascii="Arial" w:hAnsi="Arial" w:cs="Arial"/>
          <w:color w:val="000000" w:themeColor="text1"/>
        </w:rPr>
        <w:t>or</w:t>
      </w:r>
      <w:r w:rsidR="00560638" w:rsidRPr="00DA021F">
        <w:rPr>
          <w:rFonts w:ascii="Arial" w:hAnsi="Arial" w:cs="Arial"/>
          <w:color w:val="000000" w:themeColor="text1"/>
        </w:rPr>
        <w:t xml:space="preserve"> </w:t>
      </w:r>
      <w:r w:rsidR="00076D46" w:rsidRPr="00DA021F">
        <w:rPr>
          <w:rFonts w:ascii="Arial" w:hAnsi="Arial" w:cs="Arial"/>
          <w:color w:val="000000" w:themeColor="text1"/>
        </w:rPr>
        <w:t>her manager’s anger</w:t>
      </w:r>
      <w:r w:rsidR="00636E19" w:rsidRPr="00DA021F">
        <w:rPr>
          <w:rFonts w:ascii="Arial" w:hAnsi="Arial" w:cs="Arial"/>
          <w:color w:val="000000" w:themeColor="text1"/>
        </w:rPr>
        <w:t>, which reflected her</w:t>
      </w:r>
      <w:r w:rsidR="00076D46" w:rsidRPr="00DA021F">
        <w:rPr>
          <w:rFonts w:ascii="Arial" w:hAnsi="Arial" w:cs="Arial"/>
          <w:color w:val="000000" w:themeColor="text1"/>
        </w:rPr>
        <w:t xml:space="preserve"> respect</w:t>
      </w:r>
      <w:r w:rsidR="00636E19" w:rsidRPr="00DA021F">
        <w:rPr>
          <w:rFonts w:ascii="Arial" w:hAnsi="Arial" w:cs="Arial"/>
          <w:color w:val="000000" w:themeColor="text1"/>
        </w:rPr>
        <w:t>s</w:t>
      </w:r>
      <w:r w:rsidR="00076D46" w:rsidRPr="00DA021F">
        <w:rPr>
          <w:rFonts w:ascii="Arial" w:hAnsi="Arial" w:cs="Arial"/>
          <w:color w:val="000000" w:themeColor="text1"/>
        </w:rPr>
        <w:t xml:space="preserve"> to the vice president. </w:t>
      </w:r>
    </w:p>
    <w:p w14:paraId="56100B1E" w14:textId="77777777" w:rsidR="00076D46" w:rsidRPr="00DA021F" w:rsidRDefault="00076D46" w:rsidP="008219AF">
      <w:pPr>
        <w:spacing w:line="480" w:lineRule="auto"/>
        <w:jc w:val="both"/>
        <w:rPr>
          <w:rFonts w:ascii="Arial" w:hAnsi="Arial" w:cs="Arial"/>
          <w:color w:val="000000" w:themeColor="text1"/>
        </w:rPr>
      </w:pPr>
    </w:p>
    <w:p w14:paraId="00C43872" w14:textId="77777777" w:rsidR="00B319BB" w:rsidRPr="00DA021F" w:rsidRDefault="00B319BB">
      <w:pPr>
        <w:rPr>
          <w:rFonts w:ascii="Arial" w:hAnsi="Arial" w:cs="Arial"/>
          <w:color w:val="000000" w:themeColor="text1"/>
        </w:rPr>
      </w:pPr>
      <w:r w:rsidRPr="00DA021F">
        <w:rPr>
          <w:rFonts w:ascii="Arial" w:hAnsi="Arial" w:cs="Arial"/>
          <w:color w:val="000000" w:themeColor="text1"/>
        </w:rPr>
        <w:br w:type="page"/>
      </w:r>
    </w:p>
    <w:p w14:paraId="40876F6A" w14:textId="24B64D67" w:rsidR="00076D46" w:rsidRPr="00DA021F" w:rsidRDefault="00076D46" w:rsidP="00BC1E65">
      <w:pPr>
        <w:pStyle w:val="ListParagraph"/>
        <w:numPr>
          <w:ilvl w:val="0"/>
          <w:numId w:val="6"/>
        </w:num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Defending group esteem </w:t>
      </w:r>
    </w:p>
    <w:p w14:paraId="26CA1678" w14:textId="12AC682B" w:rsidR="00076D46" w:rsidRPr="00DA021F" w:rsidRDefault="000A4ECF" w:rsidP="008219AF">
      <w:pPr>
        <w:spacing w:line="480" w:lineRule="auto"/>
        <w:ind w:right="-45"/>
        <w:jc w:val="both"/>
        <w:rPr>
          <w:rFonts w:ascii="Arial" w:eastAsia="Times New Roman" w:hAnsi="Arial" w:cs="Arial"/>
          <w:color w:val="000000" w:themeColor="text1"/>
        </w:rPr>
      </w:pPr>
      <w:r w:rsidRPr="00DA021F">
        <w:rPr>
          <w:rFonts w:ascii="Arial" w:hAnsi="Arial" w:cs="Arial"/>
          <w:color w:val="000000" w:themeColor="text1"/>
        </w:rPr>
        <w:t>D</w:t>
      </w:r>
      <w:r w:rsidR="00076D46" w:rsidRPr="00DA021F">
        <w:rPr>
          <w:rFonts w:ascii="Arial" w:hAnsi="Arial" w:cs="Arial"/>
          <w:color w:val="000000" w:themeColor="text1"/>
        </w:rPr>
        <w:t xml:space="preserve">ata indicated that defending group esteem might override concerns </w:t>
      </w:r>
      <w:r w:rsidRPr="00DA021F">
        <w:rPr>
          <w:rFonts w:ascii="Arial" w:hAnsi="Arial" w:cs="Arial"/>
          <w:color w:val="000000" w:themeColor="text1"/>
        </w:rPr>
        <w:t>about</w:t>
      </w:r>
      <w:r w:rsidR="00076D46" w:rsidRPr="00DA021F">
        <w:rPr>
          <w:rFonts w:ascii="Arial" w:hAnsi="Arial" w:cs="Arial"/>
          <w:color w:val="000000" w:themeColor="text1"/>
        </w:rPr>
        <w:t xml:space="preserve"> </w:t>
      </w:r>
      <w:r w:rsidR="00423984" w:rsidRPr="00DA021F">
        <w:rPr>
          <w:rFonts w:ascii="Arial" w:hAnsi="Arial" w:cs="Arial"/>
          <w:color w:val="000000" w:themeColor="text1"/>
        </w:rPr>
        <w:t>g</w:t>
      </w:r>
      <w:r w:rsidR="00F23C3D" w:rsidRPr="00DA021F">
        <w:rPr>
          <w:rFonts w:ascii="Arial" w:hAnsi="Arial" w:cs="Arial"/>
          <w:color w:val="000000" w:themeColor="text1"/>
        </w:rPr>
        <w:t>uanxi</w:t>
      </w:r>
      <w:r w:rsidR="00076D46" w:rsidRPr="00DA021F">
        <w:rPr>
          <w:rFonts w:ascii="Arial" w:hAnsi="Arial" w:cs="Arial"/>
          <w:color w:val="000000" w:themeColor="text1"/>
        </w:rPr>
        <w:t xml:space="preserve"> and power</w:t>
      </w:r>
      <w:r w:rsidR="00B319BB" w:rsidRPr="00DA021F">
        <w:rPr>
          <w:rFonts w:ascii="Arial" w:hAnsi="Arial" w:cs="Arial"/>
          <w:color w:val="000000" w:themeColor="text1"/>
        </w:rPr>
        <w:t>-</w:t>
      </w:r>
      <w:r w:rsidR="00076D46" w:rsidRPr="00DA021F">
        <w:rPr>
          <w:rFonts w:ascii="Arial" w:hAnsi="Arial" w:cs="Arial"/>
          <w:color w:val="000000" w:themeColor="text1"/>
        </w:rPr>
        <w:t xml:space="preserve">distance. Chinese participants reported that they must protect the reputation and esteem of their cultural identity. If participants had perceived any unequal treatment, misunderstandings, </w:t>
      </w:r>
      <w:r w:rsidRPr="00DA021F">
        <w:rPr>
          <w:rFonts w:ascii="Arial" w:hAnsi="Arial" w:cs="Arial"/>
          <w:color w:val="000000" w:themeColor="text1"/>
        </w:rPr>
        <w:t>or</w:t>
      </w:r>
      <w:r w:rsidR="00076D46" w:rsidRPr="00DA021F">
        <w:rPr>
          <w:rFonts w:ascii="Arial" w:hAnsi="Arial" w:cs="Arial"/>
          <w:color w:val="000000" w:themeColor="text1"/>
        </w:rPr>
        <w:t xml:space="preserve"> stereotyp</w:t>
      </w:r>
      <w:r w:rsidRPr="00DA021F">
        <w:rPr>
          <w:rFonts w:ascii="Arial" w:hAnsi="Arial" w:cs="Arial"/>
          <w:color w:val="000000" w:themeColor="text1"/>
        </w:rPr>
        <w:t>ing</w:t>
      </w:r>
      <w:r w:rsidR="00076D46" w:rsidRPr="00DA021F">
        <w:rPr>
          <w:rFonts w:ascii="Arial" w:hAnsi="Arial" w:cs="Arial"/>
          <w:color w:val="000000" w:themeColor="text1"/>
        </w:rPr>
        <w:t xml:space="preserve"> </w:t>
      </w:r>
      <w:r w:rsidRPr="00DA021F">
        <w:rPr>
          <w:rFonts w:ascii="Arial" w:hAnsi="Arial" w:cs="Arial"/>
          <w:color w:val="000000" w:themeColor="text1"/>
        </w:rPr>
        <w:t>by</w:t>
      </w:r>
      <w:r w:rsidR="00076D46" w:rsidRPr="00DA021F">
        <w:rPr>
          <w:rFonts w:ascii="Arial" w:hAnsi="Arial" w:cs="Arial"/>
          <w:color w:val="000000" w:themeColor="text1"/>
        </w:rPr>
        <w:t xml:space="preserve"> out-groups against China or themselves, they must defend, justify, change, and correct such situations. This could be supported by Li’s words that he disliked any unequal treatment relating to his cultural background</w:t>
      </w:r>
      <w:r w:rsidR="00076D46" w:rsidRPr="00DA021F">
        <w:rPr>
          <w:rFonts w:ascii="Arial" w:eastAsia="Times New Roman" w:hAnsi="Arial" w:cs="Arial"/>
          <w:color w:val="000000" w:themeColor="text1"/>
        </w:rPr>
        <w:t xml:space="preserve">. Although Li had just joined his company, he said that his managers informed him </w:t>
      </w:r>
      <w:r w:rsidR="005D1F36" w:rsidRPr="00DA021F">
        <w:rPr>
          <w:rFonts w:ascii="Arial" w:eastAsia="Times New Roman" w:hAnsi="Arial" w:cs="Arial"/>
          <w:color w:val="000000" w:themeColor="text1"/>
        </w:rPr>
        <w:t xml:space="preserve">about </w:t>
      </w:r>
      <w:r w:rsidR="00076D46" w:rsidRPr="00DA021F">
        <w:rPr>
          <w:rFonts w:ascii="Arial" w:eastAsia="Times New Roman" w:hAnsi="Arial" w:cs="Arial"/>
          <w:color w:val="000000" w:themeColor="text1"/>
        </w:rPr>
        <w:t>some details of projects but did not inform his British colleagues. He defended his manager, saying the manager had “poor English” and could not communicate clearly in English. However, Li recognised this way of communication made his British colleagues “very unhappy”. They had to check all the project details with Li, and felt Li was privileged just because he was Chinese. Li believed this was a misunderstanding and explained that he viewed himself as a “bridge” between his Chinese manager and British colleagues. He explained:</w:t>
      </w:r>
    </w:p>
    <w:p w14:paraId="31CCAEB8" w14:textId="77777777" w:rsidR="00076D46" w:rsidRPr="00DA021F" w:rsidRDefault="00076D46" w:rsidP="008219AF">
      <w:pPr>
        <w:spacing w:line="480" w:lineRule="auto"/>
        <w:ind w:right="-46"/>
        <w:jc w:val="both"/>
        <w:rPr>
          <w:rFonts w:ascii="Arial" w:eastAsia="Times New Roman" w:hAnsi="Arial" w:cs="Arial"/>
          <w:color w:val="000000" w:themeColor="text1"/>
        </w:rPr>
      </w:pPr>
    </w:p>
    <w:p w14:paraId="14579A5E" w14:textId="77777777" w:rsidR="00076D46" w:rsidRPr="00DA021F" w:rsidRDefault="00076D46" w:rsidP="008219AF">
      <w:pPr>
        <w:spacing w:line="480" w:lineRule="auto"/>
        <w:ind w:left="567" w:right="521"/>
        <w:jc w:val="both"/>
        <w:rPr>
          <w:rFonts w:ascii="Arial" w:eastAsia="Times New Roman" w:hAnsi="Arial" w:cs="Arial"/>
          <w:color w:val="000000" w:themeColor="text1"/>
        </w:rPr>
      </w:pPr>
      <w:r w:rsidRPr="00DA021F">
        <w:rPr>
          <w:rFonts w:ascii="Arial" w:eastAsia="Times New Roman" w:hAnsi="Arial" w:cs="Arial"/>
          <w:color w:val="000000" w:themeColor="text1"/>
        </w:rPr>
        <w:t>I just felt I was misunderstood. It looked like I was here to make commands and require them to do this and this. But in in fact, it was not… I did not want them to see me this way and wanted to clarify with my colleagues: “I did not command you to do this… I am not more superior than British employees (because of my culture). I am just like everyone else”. (Li, employee)</w:t>
      </w:r>
    </w:p>
    <w:p w14:paraId="7FC9D399" w14:textId="77777777" w:rsidR="00076D46" w:rsidRPr="00DA021F" w:rsidRDefault="00076D46" w:rsidP="008219AF">
      <w:pPr>
        <w:spacing w:line="480" w:lineRule="auto"/>
        <w:ind w:right="455"/>
        <w:jc w:val="both"/>
        <w:rPr>
          <w:rFonts w:ascii="Arial" w:hAnsi="Arial" w:cs="Arial"/>
          <w:color w:val="000000" w:themeColor="text1"/>
        </w:rPr>
      </w:pPr>
    </w:p>
    <w:p w14:paraId="7CC79169" w14:textId="5524E444" w:rsidR="00076D46" w:rsidRPr="00DA021F" w:rsidRDefault="00076D46" w:rsidP="008219AF">
      <w:pPr>
        <w:spacing w:line="480" w:lineRule="auto"/>
        <w:ind w:right="-45"/>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Li </w:t>
      </w:r>
      <w:r w:rsidR="00CF7F94" w:rsidRPr="00DA021F">
        <w:rPr>
          <w:rFonts w:ascii="Arial" w:eastAsia="Times New Roman" w:hAnsi="Arial" w:cs="Arial"/>
          <w:color w:val="000000" w:themeColor="text1"/>
        </w:rPr>
        <w:t>felt he was</w:t>
      </w:r>
      <w:r w:rsidRPr="00DA021F">
        <w:rPr>
          <w:rFonts w:ascii="Arial" w:eastAsia="Times New Roman" w:hAnsi="Arial" w:cs="Arial"/>
          <w:color w:val="000000" w:themeColor="text1"/>
        </w:rPr>
        <w:t xml:space="preserve"> misunderstand due to his cultural background. In his view, his British colleagues thought he was “making commands” and “requirements” because he was the one who knew the project details. They then felt unhappy and thought Li was </w:t>
      </w:r>
      <w:r w:rsidRPr="00DA021F">
        <w:rPr>
          <w:rFonts w:ascii="Arial" w:eastAsia="Times New Roman" w:hAnsi="Arial" w:cs="Arial"/>
          <w:color w:val="000000" w:themeColor="text1"/>
        </w:rPr>
        <w:lastRenderedPageBreak/>
        <w:t>“superior” and “privileged” because h</w:t>
      </w:r>
      <w:r w:rsidR="000C05DE" w:rsidRPr="00DA021F">
        <w:rPr>
          <w:rFonts w:ascii="Arial" w:eastAsia="Times New Roman" w:hAnsi="Arial" w:cs="Arial"/>
          <w:color w:val="000000" w:themeColor="text1"/>
        </w:rPr>
        <w:t>e</w:t>
      </w:r>
      <w:r w:rsidRPr="00DA021F">
        <w:rPr>
          <w:rFonts w:ascii="Arial" w:eastAsia="Times New Roman" w:hAnsi="Arial" w:cs="Arial"/>
          <w:color w:val="000000" w:themeColor="text1"/>
        </w:rPr>
        <w:t xml:space="preserve"> was Chinese. However, Li did not think he was making commands at all, instead, he said he was a “bridge” and an employee “just like everyone else”. Li then felt he should resolve the misunderstanding and unequal treatment related to his cultural background. Compared with Li, some participants reported more intense experiences. </w:t>
      </w:r>
      <w:r w:rsidRPr="00DA021F">
        <w:rPr>
          <w:rFonts w:ascii="Arial" w:hAnsi="Arial" w:cs="Arial"/>
          <w:color w:val="000000" w:themeColor="text1"/>
        </w:rPr>
        <w:t xml:space="preserve">This was exactly Huang’s experiences. He recalled that he had very good relationships with a British colleague Steve, so they talked about everything. Sometimes Steve </w:t>
      </w:r>
      <w:r w:rsidR="00B46619" w:rsidRPr="00DA021F">
        <w:rPr>
          <w:rFonts w:ascii="Arial" w:hAnsi="Arial" w:cs="Arial"/>
          <w:color w:val="000000" w:themeColor="text1"/>
        </w:rPr>
        <w:t>“</w:t>
      </w:r>
      <w:r w:rsidRPr="00DA021F">
        <w:rPr>
          <w:rFonts w:ascii="Arial" w:hAnsi="Arial" w:cs="Arial"/>
          <w:color w:val="000000" w:themeColor="text1"/>
        </w:rPr>
        <w:t>joked</w:t>
      </w:r>
      <w:r w:rsidR="00B46619" w:rsidRPr="00DA021F">
        <w:rPr>
          <w:rFonts w:ascii="Arial" w:hAnsi="Arial" w:cs="Arial"/>
          <w:color w:val="000000" w:themeColor="text1"/>
        </w:rPr>
        <w:t>”</w:t>
      </w:r>
      <w:r w:rsidRPr="00DA021F">
        <w:rPr>
          <w:rFonts w:ascii="Arial" w:hAnsi="Arial" w:cs="Arial"/>
          <w:color w:val="000000" w:themeColor="text1"/>
        </w:rPr>
        <w:t xml:space="preserve"> about China/the Chinese like: “</w:t>
      </w:r>
      <w:r w:rsidRPr="00DA021F">
        <w:rPr>
          <w:rFonts w:ascii="Arial" w:hAnsi="Arial" w:cs="Arial"/>
          <w:color w:val="000000" w:themeColor="text1"/>
          <w:lang w:val="en-US"/>
        </w:rPr>
        <w:t>Chinese people have small eyes</w:t>
      </w:r>
      <w:r w:rsidR="00E25E85" w:rsidRPr="00DA021F">
        <w:rPr>
          <w:rStyle w:val="FootnoteReference"/>
          <w:rFonts w:ascii="Arial" w:hAnsi="Arial" w:cs="Arial"/>
          <w:color w:val="000000" w:themeColor="text1"/>
        </w:rPr>
        <w:footnoteReference w:id="4"/>
      </w:r>
      <w:r w:rsidRPr="00DA021F">
        <w:rPr>
          <w:rFonts w:ascii="Arial" w:hAnsi="Arial" w:cs="Arial"/>
          <w:color w:val="000000" w:themeColor="text1"/>
        </w:rPr>
        <w:t xml:space="preserve">”, which Huang described as “special viewpoints” which were “unacceptable”, and he must defend: </w:t>
      </w:r>
    </w:p>
    <w:p w14:paraId="0F225AAA" w14:textId="77777777" w:rsidR="00076D46" w:rsidRPr="00DA021F" w:rsidRDefault="00076D46" w:rsidP="008219AF">
      <w:pPr>
        <w:spacing w:line="480" w:lineRule="auto"/>
        <w:ind w:left="566" w:right="455"/>
        <w:jc w:val="both"/>
        <w:rPr>
          <w:rFonts w:ascii="Arial" w:hAnsi="Arial" w:cs="Arial"/>
          <w:color w:val="000000" w:themeColor="text1"/>
        </w:rPr>
      </w:pPr>
    </w:p>
    <w:p w14:paraId="33FCE66D" w14:textId="1D9F65F8" w:rsidR="00076D46" w:rsidRPr="00DA021F" w:rsidRDefault="00076D46" w:rsidP="008219AF">
      <w:pPr>
        <w:spacing w:line="480" w:lineRule="auto"/>
        <w:ind w:left="566" w:right="521"/>
        <w:jc w:val="both"/>
        <w:rPr>
          <w:rFonts w:ascii="Arial" w:hAnsi="Arial" w:cs="Arial"/>
          <w:color w:val="000000" w:themeColor="text1"/>
        </w:rPr>
      </w:pPr>
      <w:r w:rsidRPr="00DA021F">
        <w:rPr>
          <w:rFonts w:ascii="Arial" w:hAnsi="Arial" w:cs="Arial"/>
          <w:color w:val="000000" w:themeColor="text1"/>
        </w:rPr>
        <w:t>I want them to know China now is different now…</w:t>
      </w:r>
      <w:r w:rsidR="00B319BB" w:rsidRPr="00DA021F">
        <w:rPr>
          <w:rFonts w:ascii="Arial" w:hAnsi="Arial" w:cs="Arial"/>
          <w:color w:val="000000" w:themeColor="text1"/>
        </w:rPr>
        <w:t xml:space="preserve"> </w:t>
      </w:r>
      <w:r w:rsidRPr="00DA021F">
        <w:rPr>
          <w:rFonts w:ascii="Arial" w:hAnsi="Arial" w:cs="Arial"/>
          <w:color w:val="000000" w:themeColor="text1"/>
        </w:rPr>
        <w:t>Even if he was joking, it was exactly how these British people thought about China, so I felt we needed to, even with limited influence, and necessary to do something to change such thoughts…</w:t>
      </w:r>
      <w:r w:rsidR="00B319BB" w:rsidRPr="00DA021F">
        <w:rPr>
          <w:rFonts w:ascii="Arial" w:hAnsi="Arial" w:cs="Arial"/>
          <w:color w:val="000000" w:themeColor="text1"/>
        </w:rPr>
        <w:t xml:space="preserve"> </w:t>
      </w:r>
      <w:r w:rsidRPr="00DA021F">
        <w:rPr>
          <w:rFonts w:ascii="Arial" w:hAnsi="Arial" w:cs="Arial"/>
          <w:color w:val="000000" w:themeColor="text1"/>
        </w:rPr>
        <w:t>I feel as a Chinese person, I can’t bear such negative thoughts and stereotypes against China… (Huang, manager)</w:t>
      </w:r>
    </w:p>
    <w:p w14:paraId="0820C60F" w14:textId="77777777" w:rsidR="00076D46" w:rsidRPr="00DA021F" w:rsidRDefault="00076D46" w:rsidP="008219AF">
      <w:pPr>
        <w:spacing w:line="480" w:lineRule="auto"/>
        <w:ind w:right="521"/>
        <w:jc w:val="both"/>
        <w:rPr>
          <w:rFonts w:ascii="Arial" w:hAnsi="Arial" w:cs="Arial"/>
          <w:color w:val="000000" w:themeColor="text1"/>
        </w:rPr>
      </w:pPr>
    </w:p>
    <w:p w14:paraId="6C5AD47C" w14:textId="12E12267" w:rsidR="00076D46" w:rsidRPr="008219AF" w:rsidRDefault="00076D46" w:rsidP="008219AF">
      <w:pPr>
        <w:spacing w:line="480" w:lineRule="auto"/>
        <w:ind w:right="-45"/>
        <w:jc w:val="both"/>
        <w:rPr>
          <w:rFonts w:ascii="Arial" w:eastAsia="Times New Roman" w:hAnsi="Arial" w:cs="Arial"/>
          <w:color w:val="000000" w:themeColor="text1"/>
        </w:rPr>
      </w:pPr>
      <w:r w:rsidRPr="00DA021F">
        <w:rPr>
          <w:rFonts w:ascii="Arial" w:eastAsia="Times New Roman" w:hAnsi="Arial" w:cs="Arial"/>
          <w:color w:val="000000" w:themeColor="text1"/>
        </w:rPr>
        <w:t>Huang</w:t>
      </w:r>
      <w:r w:rsidR="002D1270" w:rsidRPr="00DA021F">
        <w:rPr>
          <w:rFonts w:ascii="Arial" w:eastAsia="Times New Roman" w:hAnsi="Arial" w:cs="Arial"/>
          <w:color w:val="000000" w:themeColor="text1"/>
        </w:rPr>
        <w:t>’s behaviour</w:t>
      </w:r>
      <w:r w:rsidR="00BB03DB" w:rsidRPr="00DA021F">
        <w:rPr>
          <w:rFonts w:ascii="Arial" w:eastAsia="Times New Roman" w:hAnsi="Arial" w:cs="Arial"/>
          <w:color w:val="000000" w:themeColor="text1"/>
        </w:rPr>
        <w:t xml:space="preserve"> </w:t>
      </w:r>
      <w:r w:rsidR="00CF7F94" w:rsidRPr="00DA021F">
        <w:rPr>
          <w:rFonts w:ascii="Arial" w:eastAsia="Times New Roman" w:hAnsi="Arial" w:cs="Arial"/>
          <w:color w:val="000000" w:themeColor="text1"/>
        </w:rPr>
        <w:t>showed</w:t>
      </w:r>
      <w:r w:rsidRPr="00DA021F">
        <w:rPr>
          <w:rFonts w:ascii="Arial" w:eastAsia="Times New Roman" w:hAnsi="Arial" w:cs="Arial"/>
          <w:color w:val="000000" w:themeColor="text1"/>
        </w:rPr>
        <w:t xml:space="preserve"> </w:t>
      </w:r>
      <w:r w:rsidR="000C05DE" w:rsidRPr="00DA021F">
        <w:rPr>
          <w:rFonts w:ascii="Arial" w:eastAsia="Times New Roman" w:hAnsi="Arial" w:cs="Arial"/>
          <w:color w:val="000000" w:themeColor="text1"/>
        </w:rPr>
        <w:t>that he thought it was important to</w:t>
      </w:r>
      <w:r w:rsidRPr="00DA021F">
        <w:rPr>
          <w:rFonts w:ascii="Arial" w:eastAsia="Times New Roman" w:hAnsi="Arial" w:cs="Arial"/>
          <w:color w:val="000000" w:themeColor="text1"/>
        </w:rPr>
        <w:t xml:space="preserve"> defend group reputation. He described </w:t>
      </w:r>
      <w:r w:rsidR="00A92AA5" w:rsidRPr="00DA021F">
        <w:rPr>
          <w:rFonts w:ascii="Arial" w:eastAsia="Times New Roman" w:hAnsi="Arial" w:cs="Arial"/>
          <w:color w:val="000000" w:themeColor="text1"/>
        </w:rPr>
        <w:t xml:space="preserve">how </w:t>
      </w:r>
      <w:r w:rsidRPr="00DA021F">
        <w:rPr>
          <w:rFonts w:ascii="Arial" w:eastAsia="Times New Roman" w:hAnsi="Arial" w:cs="Arial"/>
          <w:color w:val="000000" w:themeColor="text1"/>
        </w:rPr>
        <w:t xml:space="preserve">he “cannot bear” </w:t>
      </w:r>
      <w:r w:rsidRPr="00DA021F">
        <w:rPr>
          <w:rFonts w:ascii="Arial" w:hAnsi="Arial" w:cs="Arial"/>
          <w:color w:val="000000" w:themeColor="text1"/>
        </w:rPr>
        <w:t xml:space="preserve">any “stereotypes”, </w:t>
      </w:r>
      <w:r w:rsidRPr="00DA021F">
        <w:rPr>
          <w:rFonts w:ascii="Arial" w:eastAsia="Times New Roman" w:hAnsi="Arial" w:cs="Arial"/>
          <w:color w:val="000000" w:themeColor="text1"/>
        </w:rPr>
        <w:t xml:space="preserve">and “prejudice against China” from international employees. Because of this, he felt it was </w:t>
      </w:r>
      <w:r w:rsidRPr="008219AF">
        <w:rPr>
          <w:rFonts w:ascii="Arial" w:eastAsia="Times New Roman" w:hAnsi="Arial" w:cs="Arial"/>
          <w:color w:val="000000" w:themeColor="text1"/>
        </w:rPr>
        <w:t xml:space="preserve">“necessary”, his “responsibility” </w:t>
      </w:r>
      <w:r w:rsidRPr="008219AF">
        <w:rPr>
          <w:rFonts w:ascii="Arial" w:hAnsi="Arial" w:cs="Arial"/>
          <w:color w:val="000000" w:themeColor="text1"/>
        </w:rPr>
        <w:t xml:space="preserve">and “baselines” </w:t>
      </w:r>
      <w:r w:rsidRPr="008219AF">
        <w:rPr>
          <w:rFonts w:ascii="Arial" w:eastAsia="Times New Roman" w:hAnsi="Arial" w:cs="Arial"/>
          <w:color w:val="000000" w:themeColor="text1"/>
        </w:rPr>
        <w:t xml:space="preserve">as a Chinese person to “prove Chinese people are as good as others” and “China is different now”. He refused to give in, otherwise, international employees “would forever hold such stereotypes against China”. </w:t>
      </w:r>
    </w:p>
    <w:p w14:paraId="73968B3C" w14:textId="5EB87E87" w:rsidR="00076D46" w:rsidRPr="00DA021F" w:rsidRDefault="00076D46" w:rsidP="008219AF">
      <w:pPr>
        <w:spacing w:line="480" w:lineRule="auto"/>
        <w:ind w:right="-46" w:firstLine="720"/>
        <w:jc w:val="both"/>
        <w:rPr>
          <w:rFonts w:ascii="Arial" w:hAnsi="Arial" w:cs="Arial"/>
          <w:color w:val="000000" w:themeColor="text1"/>
        </w:rPr>
      </w:pPr>
      <w:r w:rsidRPr="008219AF">
        <w:rPr>
          <w:rFonts w:ascii="Arial" w:hAnsi="Arial" w:cs="Arial"/>
          <w:color w:val="000000" w:themeColor="text1"/>
        </w:rPr>
        <w:lastRenderedPageBreak/>
        <w:t xml:space="preserve">As a result, </w:t>
      </w:r>
      <w:r w:rsidRPr="00DA021F">
        <w:rPr>
          <w:rFonts w:ascii="Arial" w:hAnsi="Arial" w:cs="Arial"/>
          <w:color w:val="000000" w:themeColor="text1"/>
        </w:rPr>
        <w:t xml:space="preserve">findings indicated that participants usually adopted a competing approach to handle conflict, if they felt their cultural identity was in question. They </w:t>
      </w:r>
      <w:r w:rsidR="006E1E2F" w:rsidRPr="00DA021F">
        <w:rPr>
          <w:rFonts w:ascii="Arial" w:hAnsi="Arial" w:cs="Arial"/>
          <w:color w:val="000000" w:themeColor="text1"/>
        </w:rPr>
        <w:t>aimed</w:t>
      </w:r>
      <w:r w:rsidRPr="00DA021F">
        <w:rPr>
          <w:rFonts w:ascii="Arial" w:hAnsi="Arial" w:cs="Arial"/>
          <w:color w:val="000000" w:themeColor="text1"/>
        </w:rPr>
        <w:t xml:space="preserve"> </w:t>
      </w:r>
      <w:r w:rsidR="006E1E2F" w:rsidRPr="00DA021F">
        <w:rPr>
          <w:rFonts w:ascii="Arial" w:hAnsi="Arial" w:cs="Arial"/>
          <w:color w:val="000000" w:themeColor="text1"/>
        </w:rPr>
        <w:t xml:space="preserve">to </w:t>
      </w:r>
      <w:r w:rsidRPr="00DA021F">
        <w:rPr>
          <w:rFonts w:ascii="Arial" w:eastAsia="Times New Roman" w:hAnsi="Arial" w:cs="Arial"/>
          <w:color w:val="000000" w:themeColor="text1"/>
        </w:rPr>
        <w:t>make clarifications</w:t>
      </w:r>
      <w:r w:rsidRPr="00DA021F">
        <w:rPr>
          <w:rFonts w:ascii="Arial" w:hAnsi="Arial" w:cs="Arial"/>
          <w:color w:val="000000" w:themeColor="text1"/>
        </w:rPr>
        <w:t xml:space="preserve"> and tried to change the other party’s opinions. This was how Huang handled conflict with Steve and another colleague Oliver. He recalled at the beginning of the Covid-19 pandemic, his subordinate and good friend Oliver forwarded him some theories of how the pandemic may have started in Wuhan. Huang said he examined those theories carefully and concluded that those were misinformation, He believed some of them even </w:t>
      </w:r>
      <w:r w:rsidR="00F65EDE" w:rsidRPr="00DA021F">
        <w:rPr>
          <w:rFonts w:ascii="Arial" w:hAnsi="Arial" w:cs="Arial"/>
          <w:color w:val="000000" w:themeColor="text1"/>
        </w:rPr>
        <w:t xml:space="preserve">showed </w:t>
      </w:r>
      <w:r w:rsidRPr="00DA021F">
        <w:rPr>
          <w:rFonts w:ascii="Arial" w:hAnsi="Arial" w:cs="Arial"/>
          <w:color w:val="000000" w:themeColor="text1"/>
        </w:rPr>
        <w:t xml:space="preserve">“prejudice against China”. </w:t>
      </w:r>
      <w:r w:rsidR="00050131" w:rsidRPr="00DA021F">
        <w:rPr>
          <w:rFonts w:ascii="Arial" w:hAnsi="Arial" w:cs="Arial"/>
          <w:color w:val="000000" w:themeColor="text1"/>
        </w:rPr>
        <w:t>Thus,</w:t>
      </w:r>
      <w:r w:rsidRPr="00DA021F">
        <w:rPr>
          <w:rFonts w:ascii="Arial" w:hAnsi="Arial" w:cs="Arial"/>
          <w:color w:val="000000" w:themeColor="text1"/>
        </w:rPr>
        <w:t xml:space="preserve"> he strongly felt he must rebuff th</w:t>
      </w:r>
      <w:r w:rsidR="00F65EDE" w:rsidRPr="00DA021F">
        <w:rPr>
          <w:rFonts w:ascii="Arial" w:hAnsi="Arial" w:cs="Arial"/>
          <w:color w:val="000000" w:themeColor="text1"/>
        </w:rPr>
        <w:t>is</w:t>
      </w:r>
      <w:r w:rsidRPr="00DA021F">
        <w:rPr>
          <w:rFonts w:ascii="Arial" w:hAnsi="Arial" w:cs="Arial"/>
          <w:color w:val="000000" w:themeColor="text1"/>
        </w:rPr>
        <w:t xml:space="preserve"> misinformation: </w:t>
      </w:r>
    </w:p>
    <w:p w14:paraId="7168761A" w14:textId="77777777" w:rsidR="00076D46" w:rsidRPr="00DA021F" w:rsidRDefault="00076D46" w:rsidP="008219AF">
      <w:pPr>
        <w:pStyle w:val="NormalWeb"/>
        <w:spacing w:before="0" w:beforeAutospacing="0" w:after="0" w:afterAutospacing="0" w:line="480" w:lineRule="auto"/>
        <w:ind w:right="-569"/>
        <w:jc w:val="both"/>
        <w:rPr>
          <w:rFonts w:ascii="Arial" w:hAnsi="Arial" w:cs="Arial"/>
          <w:color w:val="000000" w:themeColor="text1"/>
        </w:rPr>
      </w:pPr>
    </w:p>
    <w:p w14:paraId="4F87C6A5" w14:textId="51B7349E" w:rsidR="00076D46" w:rsidRPr="00DA021F" w:rsidRDefault="00076D46">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t>I told him that he would never see foreign languages or Latin letters in a Chinese seafood market… It was impossible that people living in Wuhan wearing slippers, impossible…</w:t>
      </w:r>
      <w:r w:rsidR="00271A75" w:rsidRPr="00DA021F">
        <w:rPr>
          <w:rFonts w:ascii="Arial" w:hAnsi="Arial" w:cs="Arial"/>
          <w:color w:val="000000" w:themeColor="text1"/>
        </w:rPr>
        <w:t xml:space="preserve"> </w:t>
      </w:r>
      <w:r w:rsidRPr="00DA021F">
        <w:rPr>
          <w:rFonts w:ascii="Arial" w:hAnsi="Arial" w:cs="Arial"/>
          <w:color w:val="000000" w:themeColor="text1"/>
        </w:rPr>
        <w:t>I</w:t>
      </w:r>
      <w:r w:rsidRPr="00DA021F">
        <w:rPr>
          <w:rFonts w:ascii="Arial" w:hAnsi="Arial" w:cs="Arial"/>
          <w:color w:val="000000" w:themeColor="text1"/>
          <w:lang w:val="en-US"/>
        </w:rPr>
        <w:t xml:space="preserve"> (felt I) </w:t>
      </w:r>
      <w:r w:rsidRPr="00DA021F">
        <w:rPr>
          <w:rFonts w:ascii="Arial" w:hAnsi="Arial" w:cs="Arial"/>
          <w:color w:val="000000" w:themeColor="text1"/>
        </w:rPr>
        <w:t xml:space="preserve">must correct him… Unless he sent me a video with Wuhan on it, clearly saying Wuhan market… So, I must argue with him. If he disagreed, I would continue arguing. (Huang, manager) </w:t>
      </w:r>
    </w:p>
    <w:p w14:paraId="26DC83E1" w14:textId="77777777" w:rsidR="00076D46" w:rsidRPr="00DA021F" w:rsidRDefault="00076D46" w:rsidP="008219AF">
      <w:pPr>
        <w:pStyle w:val="NormalWeb"/>
        <w:spacing w:before="0" w:beforeAutospacing="0" w:after="0" w:afterAutospacing="0" w:line="480" w:lineRule="auto"/>
        <w:ind w:right="521"/>
        <w:jc w:val="both"/>
        <w:rPr>
          <w:rFonts w:ascii="Arial" w:hAnsi="Arial" w:cs="Arial"/>
          <w:color w:val="000000" w:themeColor="text1"/>
        </w:rPr>
      </w:pPr>
    </w:p>
    <w:p w14:paraId="74BC23B4" w14:textId="778CFF6F"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r w:rsidRPr="00DA021F">
        <w:rPr>
          <w:rFonts w:ascii="Arial" w:hAnsi="Arial" w:cs="Arial"/>
          <w:color w:val="000000" w:themeColor="text1"/>
        </w:rPr>
        <w:t xml:space="preserve">Li, who felt some British colleagues misunderstood him in the above example, decided to resolve the “misunderstandings” openly and directly. He resolved the issue with one of </w:t>
      </w:r>
      <w:r w:rsidR="008A5ECC" w:rsidRPr="00DA021F">
        <w:rPr>
          <w:rFonts w:ascii="Arial" w:hAnsi="Arial" w:cs="Arial"/>
          <w:color w:val="000000" w:themeColor="text1"/>
        </w:rPr>
        <w:t>his</w:t>
      </w:r>
      <w:r w:rsidRPr="00DA021F">
        <w:rPr>
          <w:rFonts w:ascii="Arial" w:hAnsi="Arial" w:cs="Arial"/>
          <w:color w:val="000000" w:themeColor="text1"/>
        </w:rPr>
        <w:t xml:space="preserve"> colleagues, who was a technical manager: </w:t>
      </w:r>
    </w:p>
    <w:p w14:paraId="70B2AFD7" w14:textId="77777777"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p>
    <w:p w14:paraId="1210CA43" w14:textId="77777777" w:rsidR="00076D46" w:rsidRPr="00DA021F" w:rsidRDefault="00076D46" w:rsidP="008219AF">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t>I was trying to explain my thoughts, and I said: “Please do not think it was me who required you all to do something”. He then responded: “Alright, let us talk about it then”. So, me, the manager, and his two British subordinates, we sat down, and had a talk. (Li, employee)</w:t>
      </w:r>
    </w:p>
    <w:p w14:paraId="292C2942" w14:textId="77777777" w:rsidR="00076D46" w:rsidRPr="00DA021F" w:rsidRDefault="00076D46" w:rsidP="008219AF">
      <w:pPr>
        <w:pStyle w:val="NormalWeb"/>
        <w:spacing w:before="0" w:beforeAutospacing="0" w:after="0" w:afterAutospacing="0" w:line="480" w:lineRule="auto"/>
        <w:ind w:right="521"/>
        <w:jc w:val="both"/>
        <w:rPr>
          <w:rFonts w:ascii="Arial" w:hAnsi="Arial" w:cs="Arial"/>
          <w:color w:val="000000" w:themeColor="text1"/>
        </w:rPr>
      </w:pPr>
    </w:p>
    <w:p w14:paraId="1E37964E" w14:textId="13DB6DFF"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r w:rsidRPr="00DA021F">
        <w:rPr>
          <w:rFonts w:ascii="Arial" w:hAnsi="Arial" w:cs="Arial"/>
          <w:color w:val="000000" w:themeColor="text1"/>
        </w:rPr>
        <w:lastRenderedPageBreak/>
        <w:t xml:space="preserve">Huang and Li did not adopt either the avoiding or accommodating approach in conflicts when they felt their cultural identity was under threat. Huang even adopted a competing style and described the process as a “debate”, suggesting that he was </w:t>
      </w:r>
      <w:r w:rsidR="00AE0346" w:rsidRPr="00DA021F">
        <w:rPr>
          <w:rFonts w:ascii="Arial" w:hAnsi="Arial" w:cs="Arial"/>
          <w:color w:val="000000" w:themeColor="text1"/>
        </w:rPr>
        <w:t xml:space="preserve">defending and </w:t>
      </w:r>
      <w:r w:rsidRPr="00DA021F">
        <w:rPr>
          <w:rFonts w:ascii="Arial" w:hAnsi="Arial" w:cs="Arial"/>
          <w:color w:val="000000" w:themeColor="text1"/>
        </w:rPr>
        <w:t>unwilling to compromise. Instead, he wanted to change his colleagues’ thoughts</w:t>
      </w:r>
      <w:r w:rsidR="00711EED" w:rsidRPr="00DA021F">
        <w:rPr>
          <w:rFonts w:ascii="Arial" w:hAnsi="Arial" w:cs="Arial"/>
          <w:color w:val="000000" w:themeColor="text1"/>
        </w:rPr>
        <w:t xml:space="preserve"> to win the </w:t>
      </w:r>
      <w:r w:rsidR="00B455DB" w:rsidRPr="00DA021F">
        <w:rPr>
          <w:rFonts w:ascii="Arial" w:hAnsi="Arial" w:cs="Arial"/>
          <w:color w:val="000000" w:themeColor="text1"/>
        </w:rPr>
        <w:t>debate</w:t>
      </w:r>
      <w:r w:rsidRPr="00DA021F">
        <w:rPr>
          <w:rFonts w:ascii="Arial" w:hAnsi="Arial" w:cs="Arial"/>
          <w:color w:val="000000" w:themeColor="text1"/>
        </w:rPr>
        <w:t xml:space="preserve">. Li’s descriptions of the conflict situation were less intense. He nevertheless </w:t>
      </w:r>
      <w:r w:rsidR="00BD48F9" w:rsidRPr="00DA021F">
        <w:rPr>
          <w:rFonts w:ascii="Arial" w:hAnsi="Arial" w:cs="Arial"/>
          <w:color w:val="000000" w:themeColor="text1"/>
        </w:rPr>
        <w:t>insisted/</w:t>
      </w:r>
      <w:r w:rsidR="00774C07" w:rsidRPr="00DA021F">
        <w:rPr>
          <w:rFonts w:ascii="Arial" w:hAnsi="Arial" w:cs="Arial"/>
          <w:color w:val="000000" w:themeColor="text1"/>
        </w:rPr>
        <w:t>defended</w:t>
      </w:r>
      <w:r w:rsidRPr="00DA021F">
        <w:rPr>
          <w:rFonts w:ascii="Arial" w:hAnsi="Arial" w:cs="Arial"/>
          <w:color w:val="000000" w:themeColor="text1"/>
        </w:rPr>
        <w:t xml:space="preserve"> on his opinions and aimed to resolve his colleagues’ misunderstanding towards him. </w:t>
      </w:r>
    </w:p>
    <w:p w14:paraId="558DF332" w14:textId="77777777" w:rsidR="00076D46" w:rsidRPr="00DA021F" w:rsidRDefault="00076D46" w:rsidP="008219AF">
      <w:pPr>
        <w:spacing w:line="480" w:lineRule="auto"/>
        <w:jc w:val="both"/>
        <w:rPr>
          <w:rFonts w:ascii="Arial" w:hAnsi="Arial" w:cs="Arial"/>
          <w:color w:val="000000" w:themeColor="text1"/>
        </w:rPr>
      </w:pPr>
    </w:p>
    <w:p w14:paraId="41B79C3B" w14:textId="77777777" w:rsidR="00076D46" w:rsidRPr="00DA021F" w:rsidRDefault="00076D46" w:rsidP="00BC1E65">
      <w:pPr>
        <w:pStyle w:val="ListParagraph"/>
        <w:numPr>
          <w:ilvl w:val="3"/>
          <w:numId w:val="24"/>
        </w:numPr>
        <w:spacing w:line="480" w:lineRule="auto"/>
        <w:jc w:val="both"/>
        <w:rPr>
          <w:rFonts w:ascii="Arial" w:hAnsi="Arial" w:cs="Arial"/>
          <w:color w:val="000000" w:themeColor="text1"/>
        </w:rPr>
      </w:pPr>
      <w:r w:rsidRPr="00DA021F">
        <w:rPr>
          <w:rFonts w:ascii="Arial" w:hAnsi="Arial" w:cs="Arial"/>
          <w:color w:val="000000" w:themeColor="text1"/>
        </w:rPr>
        <w:t xml:space="preserve">British participants </w:t>
      </w:r>
    </w:p>
    <w:p w14:paraId="3BF15FD2" w14:textId="6D4A1C83"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This section focuses on British participants’ cultural identity and conflict handling approaches. Data indicated that British participants’ conflict handling was shaped by </w:t>
      </w:r>
      <w:r w:rsidR="00CF7F94" w:rsidRPr="00DA021F">
        <w:rPr>
          <w:rFonts w:ascii="Arial" w:hAnsi="Arial" w:cs="Arial"/>
          <w:color w:val="000000" w:themeColor="text1"/>
        </w:rPr>
        <w:t xml:space="preserve">two </w:t>
      </w:r>
      <w:r w:rsidRPr="00DA021F">
        <w:rPr>
          <w:rFonts w:ascii="Arial" w:hAnsi="Arial" w:cs="Arial"/>
          <w:color w:val="000000" w:themeColor="text1"/>
        </w:rPr>
        <w:t xml:space="preserve">cultural norms: showing politeness and tolerating power distance. </w:t>
      </w:r>
    </w:p>
    <w:p w14:paraId="35F5D3B5" w14:textId="77777777" w:rsidR="00076D46" w:rsidRPr="00DA021F" w:rsidRDefault="00076D46" w:rsidP="008219AF">
      <w:pPr>
        <w:spacing w:line="480" w:lineRule="auto"/>
        <w:jc w:val="both"/>
        <w:rPr>
          <w:rFonts w:ascii="Arial" w:hAnsi="Arial" w:cs="Arial"/>
          <w:color w:val="000000" w:themeColor="text1"/>
        </w:rPr>
      </w:pPr>
    </w:p>
    <w:p w14:paraId="32C7871E" w14:textId="77777777" w:rsidR="00076D46" w:rsidRPr="00DA021F" w:rsidRDefault="00076D46" w:rsidP="00BC1E65">
      <w:pPr>
        <w:pStyle w:val="ListParagraph"/>
        <w:numPr>
          <w:ilvl w:val="0"/>
          <w:numId w:val="7"/>
        </w:numPr>
        <w:spacing w:line="480" w:lineRule="auto"/>
        <w:jc w:val="both"/>
        <w:rPr>
          <w:rFonts w:ascii="Arial" w:hAnsi="Arial" w:cs="Arial"/>
          <w:color w:val="000000" w:themeColor="text1"/>
        </w:rPr>
      </w:pPr>
      <w:r w:rsidRPr="00DA021F">
        <w:rPr>
          <w:rFonts w:ascii="Arial" w:hAnsi="Arial" w:cs="Arial"/>
          <w:color w:val="000000" w:themeColor="text1"/>
        </w:rPr>
        <w:t xml:space="preserve"> Showing politeness</w:t>
      </w:r>
    </w:p>
    <w:p w14:paraId="2B9764DD" w14:textId="3281A0C5"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British participants frequently stressed the importance of maintaining politeness in conflict handling. </w:t>
      </w:r>
      <w:r w:rsidR="00411176" w:rsidRPr="00DA021F">
        <w:rPr>
          <w:rFonts w:ascii="Arial" w:hAnsi="Arial" w:cs="Arial"/>
          <w:color w:val="000000" w:themeColor="text1"/>
        </w:rPr>
        <w:t xml:space="preserve">Compared with ‘guanxi,’ which reflects the mutual exchange of benefits (Section 4.3.1), the data suggested that ‘politeness’ is more about a communication strategy and practice. </w:t>
      </w:r>
      <w:r w:rsidR="00721D8F" w:rsidRPr="00DA021F">
        <w:rPr>
          <w:rFonts w:ascii="Arial" w:hAnsi="Arial" w:cs="Arial"/>
          <w:color w:val="000000" w:themeColor="text1"/>
        </w:rPr>
        <w:t>Participants</w:t>
      </w:r>
      <w:r w:rsidRPr="00DA021F">
        <w:rPr>
          <w:rFonts w:ascii="Arial" w:hAnsi="Arial" w:cs="Arial"/>
          <w:color w:val="000000" w:themeColor="text1"/>
        </w:rPr>
        <w:t xml:space="preserve"> said that naturally they wanted to be “polite”, “not rude”, “friendly”, “a gentleman”, which was a part of British culture, an “English thing”, and emphasised that was how </w:t>
      </w:r>
      <w:r w:rsidR="008671E0" w:rsidRPr="00DA021F">
        <w:rPr>
          <w:rFonts w:ascii="Arial" w:hAnsi="Arial" w:cs="Arial"/>
          <w:color w:val="000000" w:themeColor="text1"/>
        </w:rPr>
        <w:t xml:space="preserve">the </w:t>
      </w:r>
      <w:r w:rsidRPr="00DA021F">
        <w:rPr>
          <w:rFonts w:ascii="Arial" w:hAnsi="Arial" w:cs="Arial"/>
          <w:color w:val="000000" w:themeColor="text1"/>
        </w:rPr>
        <w:t xml:space="preserve">British were raised. It is noted here that although ‘being British’ and ‘being English’ usually carried different meanings, some participants in this study used these two words interchangeably. This could be illustrated by Peter’s comments: </w:t>
      </w:r>
    </w:p>
    <w:p w14:paraId="6A053964" w14:textId="77777777" w:rsidR="00076D46" w:rsidRPr="00DA021F" w:rsidRDefault="00076D46" w:rsidP="008219AF">
      <w:pPr>
        <w:spacing w:line="480" w:lineRule="auto"/>
        <w:jc w:val="both"/>
        <w:rPr>
          <w:rFonts w:ascii="Arial" w:hAnsi="Arial" w:cs="Arial"/>
          <w:color w:val="000000" w:themeColor="text1"/>
        </w:rPr>
      </w:pPr>
    </w:p>
    <w:p w14:paraId="657799A0" w14:textId="0C4169BA" w:rsidR="00076D46" w:rsidRPr="00DA021F" w:rsidRDefault="00076D46" w:rsidP="008219AF">
      <w:pPr>
        <w:spacing w:line="480" w:lineRule="auto"/>
        <w:ind w:left="567" w:right="567"/>
        <w:jc w:val="both"/>
        <w:rPr>
          <w:rFonts w:ascii="Arial" w:hAnsi="Arial" w:cs="Arial"/>
          <w:color w:val="000000" w:themeColor="text1"/>
        </w:rPr>
      </w:pPr>
      <w:r w:rsidRPr="00DA021F">
        <w:rPr>
          <w:rFonts w:ascii="Arial" w:hAnsi="Arial" w:cs="Arial"/>
          <w:color w:val="000000" w:themeColor="text1"/>
        </w:rPr>
        <w:lastRenderedPageBreak/>
        <w:t>People will try and present themselves in a good light. It's the reason that British people will smile and nod, even if they disagree with somebody… That's not part of their culture. It's all about being as polite as possible and being as amenable as possible…</w:t>
      </w:r>
      <w:r w:rsidR="00271A75" w:rsidRPr="00DA021F">
        <w:rPr>
          <w:rFonts w:ascii="Arial" w:hAnsi="Arial" w:cs="Arial"/>
          <w:color w:val="000000" w:themeColor="text1"/>
        </w:rPr>
        <w:t xml:space="preserve"> </w:t>
      </w:r>
      <w:r w:rsidRPr="00DA021F">
        <w:rPr>
          <w:rFonts w:ascii="Arial" w:hAnsi="Arial" w:cs="Arial"/>
          <w:color w:val="000000" w:themeColor="text1"/>
        </w:rPr>
        <w:t xml:space="preserve">Agreeable with everybody. Even inside you're really like: “This is stupid”, we can't say that. (Peter, senior manager). </w:t>
      </w:r>
    </w:p>
    <w:p w14:paraId="384D8955" w14:textId="77777777" w:rsidR="00076D46" w:rsidRPr="00DA021F" w:rsidRDefault="00076D46" w:rsidP="008219AF">
      <w:pPr>
        <w:spacing w:line="480" w:lineRule="auto"/>
        <w:jc w:val="both"/>
        <w:rPr>
          <w:rFonts w:ascii="Arial" w:hAnsi="Arial" w:cs="Arial"/>
          <w:color w:val="000000" w:themeColor="text1"/>
        </w:rPr>
      </w:pPr>
    </w:p>
    <w:p w14:paraId="119A6589" w14:textId="3CB1AE9F"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Other British participants added, if they failed to maintain politeness, they could be “disliked” by other people. They </w:t>
      </w:r>
      <w:r w:rsidR="00CF7F94" w:rsidRPr="00DA021F">
        <w:rPr>
          <w:rFonts w:ascii="Arial" w:hAnsi="Arial" w:cs="Arial"/>
          <w:color w:val="000000" w:themeColor="text1"/>
        </w:rPr>
        <w:t>should</w:t>
      </w:r>
      <w:r w:rsidRPr="00DA021F">
        <w:rPr>
          <w:rFonts w:ascii="Arial" w:hAnsi="Arial" w:cs="Arial"/>
          <w:color w:val="000000" w:themeColor="text1"/>
        </w:rPr>
        <w:t xml:space="preserve"> </w:t>
      </w:r>
      <w:r w:rsidR="00CF7F94" w:rsidRPr="00DA021F">
        <w:rPr>
          <w:rFonts w:ascii="Arial" w:hAnsi="Arial" w:cs="Arial"/>
          <w:color w:val="000000" w:themeColor="text1"/>
        </w:rPr>
        <w:t xml:space="preserve">not only </w:t>
      </w:r>
      <w:r w:rsidRPr="00DA021F">
        <w:rPr>
          <w:rFonts w:ascii="Arial" w:hAnsi="Arial" w:cs="Arial"/>
          <w:color w:val="000000" w:themeColor="text1"/>
        </w:rPr>
        <w:t xml:space="preserve">avoid conflicts, </w:t>
      </w:r>
      <w:r w:rsidR="00CF7F94" w:rsidRPr="00DA021F">
        <w:rPr>
          <w:rFonts w:ascii="Arial" w:hAnsi="Arial" w:cs="Arial"/>
          <w:color w:val="000000" w:themeColor="text1"/>
        </w:rPr>
        <w:t>but also</w:t>
      </w:r>
      <w:r w:rsidRPr="00DA021F">
        <w:rPr>
          <w:rFonts w:ascii="Arial" w:hAnsi="Arial" w:cs="Arial"/>
          <w:color w:val="000000" w:themeColor="text1"/>
        </w:rPr>
        <w:t xml:space="preserve"> handl</w:t>
      </w:r>
      <w:r w:rsidR="00CF7F94" w:rsidRPr="00DA021F">
        <w:rPr>
          <w:rFonts w:ascii="Arial" w:hAnsi="Arial" w:cs="Arial"/>
          <w:color w:val="000000" w:themeColor="text1"/>
        </w:rPr>
        <w:t xml:space="preserve">e </w:t>
      </w:r>
      <w:r w:rsidRPr="00DA021F">
        <w:rPr>
          <w:rFonts w:ascii="Arial" w:hAnsi="Arial" w:cs="Arial"/>
          <w:color w:val="000000" w:themeColor="text1"/>
        </w:rPr>
        <w:t xml:space="preserve">conflicts in a polite way. They refused to “lose face”, “look bad”, have “weird looks”, and be perceived by other people as not being “empathetic”, “considerate”, or “self-aware of what you're doing”. </w:t>
      </w:r>
    </w:p>
    <w:p w14:paraId="6B360292" w14:textId="77777777" w:rsidR="00076D46" w:rsidRPr="00DA021F" w:rsidRDefault="00076D46" w:rsidP="008219AF">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To avoid “bad looks”, participants described themselves as not so assertive or aggressive in work and conflict handling. They would both express their own ideas and respond to their colleagues politely to avoid further conflicts while resolving problems in organisations. This was supported by Mark’s reflections, who was a British employee, and perceived his ways of raising disagreements with his colleagues and managers, regardless of their cultural background, as always ‘polite’ and “conflict avoiding”: </w:t>
      </w:r>
    </w:p>
    <w:p w14:paraId="120D9806" w14:textId="77777777" w:rsidR="00076D46" w:rsidRPr="00DA021F" w:rsidRDefault="00076D46" w:rsidP="008219AF">
      <w:pPr>
        <w:spacing w:line="480" w:lineRule="auto"/>
        <w:jc w:val="both"/>
        <w:rPr>
          <w:rFonts w:ascii="Arial" w:hAnsi="Arial" w:cs="Arial"/>
          <w:color w:val="000000" w:themeColor="text1"/>
        </w:rPr>
      </w:pPr>
    </w:p>
    <w:p w14:paraId="2E8DD0C2" w14:textId="77777777" w:rsidR="00076D46" w:rsidRPr="00DA021F" w:rsidRDefault="00076D46" w:rsidP="008219AF">
      <w:pPr>
        <w:spacing w:line="480" w:lineRule="auto"/>
        <w:ind w:left="567" w:right="567"/>
        <w:jc w:val="both"/>
        <w:rPr>
          <w:rFonts w:ascii="Arial" w:hAnsi="Arial" w:cs="Arial"/>
          <w:color w:val="000000" w:themeColor="text1"/>
        </w:rPr>
      </w:pPr>
      <w:r w:rsidRPr="00DA021F">
        <w:rPr>
          <w:rFonts w:ascii="Arial" w:hAnsi="Arial" w:cs="Arial"/>
          <w:color w:val="000000" w:themeColor="text1"/>
        </w:rPr>
        <w:t>I think it is just an English cultural thing. Try not to embarrass people… We do not say: “You are wrong”, or… “That idea is rubbish”. We just do not say it because it is not very polite. (Mark, junior manager)</w:t>
      </w:r>
    </w:p>
    <w:p w14:paraId="118E6D42" w14:textId="77777777" w:rsidR="00076D46" w:rsidRPr="00DA021F" w:rsidRDefault="00076D46" w:rsidP="008219AF">
      <w:pPr>
        <w:spacing w:line="480" w:lineRule="auto"/>
        <w:jc w:val="both"/>
        <w:rPr>
          <w:rFonts w:ascii="Arial" w:hAnsi="Arial" w:cs="Arial"/>
          <w:color w:val="000000" w:themeColor="text1"/>
        </w:rPr>
      </w:pPr>
    </w:p>
    <w:p w14:paraId="20023B18" w14:textId="7C6A6BD5"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Other British participants echoed Mark’s </w:t>
      </w:r>
      <w:r w:rsidR="00085001" w:rsidRPr="00DA021F">
        <w:rPr>
          <w:rFonts w:ascii="Arial" w:hAnsi="Arial" w:cs="Arial"/>
          <w:color w:val="000000" w:themeColor="text1"/>
        </w:rPr>
        <w:t>intentions</w:t>
      </w:r>
      <w:r w:rsidRPr="00DA021F">
        <w:rPr>
          <w:rFonts w:ascii="Arial" w:hAnsi="Arial" w:cs="Arial"/>
          <w:color w:val="000000" w:themeColor="text1"/>
        </w:rPr>
        <w:t>. They rarely adopted a c</w:t>
      </w:r>
      <w:r w:rsidR="00CF7F94" w:rsidRPr="00DA021F">
        <w:rPr>
          <w:rFonts w:ascii="Arial" w:hAnsi="Arial" w:cs="Arial"/>
          <w:color w:val="000000" w:themeColor="text1"/>
        </w:rPr>
        <w:t>onfrontational</w:t>
      </w:r>
      <w:r w:rsidRPr="00DA021F">
        <w:rPr>
          <w:rFonts w:ascii="Arial" w:hAnsi="Arial" w:cs="Arial"/>
          <w:color w:val="000000" w:themeColor="text1"/>
        </w:rPr>
        <w:t xml:space="preserve"> approach to maintain politeness. In their words, they might </w:t>
      </w:r>
      <w:r w:rsidR="004C7342" w:rsidRPr="00DA021F">
        <w:rPr>
          <w:rFonts w:ascii="Arial" w:hAnsi="Arial" w:cs="Arial"/>
          <w:color w:val="000000" w:themeColor="text1"/>
        </w:rPr>
        <w:t xml:space="preserve">simply </w:t>
      </w:r>
      <w:r w:rsidR="004C7342" w:rsidRPr="00DA021F">
        <w:rPr>
          <w:rFonts w:ascii="Arial" w:hAnsi="Arial" w:cs="Arial"/>
          <w:color w:val="000000" w:themeColor="text1"/>
        </w:rPr>
        <w:lastRenderedPageBreak/>
        <w:t xml:space="preserve">neglect the disagreement by </w:t>
      </w:r>
      <w:r w:rsidRPr="00DA021F">
        <w:rPr>
          <w:rFonts w:ascii="Arial" w:hAnsi="Arial" w:cs="Arial"/>
          <w:color w:val="000000" w:themeColor="text1"/>
        </w:rPr>
        <w:t>“smil</w:t>
      </w:r>
      <w:r w:rsidR="004C7342" w:rsidRPr="00DA021F">
        <w:rPr>
          <w:rFonts w:ascii="Arial" w:hAnsi="Arial" w:cs="Arial"/>
          <w:color w:val="000000" w:themeColor="text1"/>
        </w:rPr>
        <w:t>ing</w:t>
      </w:r>
      <w:r w:rsidRPr="00DA021F">
        <w:rPr>
          <w:rFonts w:ascii="Arial" w:hAnsi="Arial" w:cs="Arial"/>
          <w:color w:val="000000" w:themeColor="text1"/>
        </w:rPr>
        <w:t xml:space="preserve"> and </w:t>
      </w:r>
      <w:r w:rsidR="004C7342" w:rsidRPr="00DA021F">
        <w:rPr>
          <w:rFonts w:ascii="Arial" w:hAnsi="Arial" w:cs="Arial"/>
          <w:color w:val="000000" w:themeColor="text1"/>
        </w:rPr>
        <w:t>nodding</w:t>
      </w:r>
      <w:r w:rsidRPr="00DA021F">
        <w:rPr>
          <w:rFonts w:ascii="Arial" w:hAnsi="Arial" w:cs="Arial"/>
          <w:color w:val="000000" w:themeColor="text1"/>
        </w:rPr>
        <w:t xml:space="preserve">” even if they disagreed, or they </w:t>
      </w:r>
      <w:r w:rsidR="008F2E64" w:rsidRPr="00DA021F">
        <w:rPr>
          <w:rFonts w:ascii="Arial" w:hAnsi="Arial" w:cs="Arial"/>
          <w:color w:val="000000" w:themeColor="text1"/>
        </w:rPr>
        <w:t xml:space="preserve">would </w:t>
      </w:r>
      <w:r w:rsidR="004C7342" w:rsidRPr="00DA021F">
        <w:rPr>
          <w:rFonts w:ascii="Arial" w:hAnsi="Arial" w:cs="Arial"/>
          <w:color w:val="000000" w:themeColor="text1"/>
        </w:rPr>
        <w:t>try to find a middle</w:t>
      </w:r>
      <w:r w:rsidR="00271A75" w:rsidRPr="00DA021F">
        <w:rPr>
          <w:rFonts w:ascii="Arial" w:hAnsi="Arial" w:cs="Arial"/>
          <w:color w:val="000000" w:themeColor="text1"/>
        </w:rPr>
        <w:t xml:space="preserve"> </w:t>
      </w:r>
      <w:r w:rsidR="004C7342" w:rsidRPr="00DA021F">
        <w:rPr>
          <w:rFonts w:ascii="Arial" w:hAnsi="Arial" w:cs="Arial"/>
          <w:color w:val="000000" w:themeColor="text1"/>
        </w:rPr>
        <w:t xml:space="preserve">ground to </w:t>
      </w:r>
      <w:r w:rsidRPr="00DA021F">
        <w:rPr>
          <w:rFonts w:ascii="Arial" w:hAnsi="Arial" w:cs="Arial"/>
          <w:color w:val="000000" w:themeColor="text1"/>
        </w:rPr>
        <w:t>resolv</w:t>
      </w:r>
      <w:r w:rsidR="00DF500A" w:rsidRPr="00DA021F">
        <w:rPr>
          <w:rFonts w:ascii="Arial" w:hAnsi="Arial" w:cs="Arial"/>
          <w:color w:val="000000" w:themeColor="text1"/>
        </w:rPr>
        <w:t>e</w:t>
      </w:r>
      <w:r w:rsidRPr="00DA021F">
        <w:rPr>
          <w:rFonts w:ascii="Arial" w:hAnsi="Arial" w:cs="Arial"/>
          <w:color w:val="000000" w:themeColor="text1"/>
        </w:rPr>
        <w:t xml:space="preserve"> problems through peaceful </w:t>
      </w:r>
      <w:r w:rsidR="004C7342" w:rsidRPr="00DA021F">
        <w:rPr>
          <w:rFonts w:ascii="Arial" w:hAnsi="Arial" w:cs="Arial"/>
          <w:color w:val="000000" w:themeColor="text1"/>
        </w:rPr>
        <w:t xml:space="preserve">means. </w:t>
      </w:r>
      <w:r w:rsidRPr="00DA021F">
        <w:rPr>
          <w:rFonts w:ascii="Arial" w:hAnsi="Arial" w:cs="Arial"/>
          <w:color w:val="000000" w:themeColor="text1"/>
        </w:rPr>
        <w:t xml:space="preserve">As such, even though participants wanted to resolve disagreements, they </w:t>
      </w:r>
      <w:r w:rsidR="00315BEE" w:rsidRPr="00DA021F">
        <w:rPr>
          <w:rFonts w:ascii="Arial" w:hAnsi="Arial" w:cs="Arial"/>
          <w:color w:val="000000" w:themeColor="text1"/>
        </w:rPr>
        <w:t xml:space="preserve">still prioritised politeness and </w:t>
      </w:r>
      <w:r w:rsidRPr="00DA021F">
        <w:rPr>
          <w:rFonts w:ascii="Arial" w:hAnsi="Arial" w:cs="Arial"/>
          <w:color w:val="000000" w:themeColor="text1"/>
        </w:rPr>
        <w:t xml:space="preserve">were unassertive. </w:t>
      </w:r>
    </w:p>
    <w:p w14:paraId="10A1D174" w14:textId="77777777" w:rsidR="00076D46" w:rsidRPr="00DA021F" w:rsidRDefault="00076D46" w:rsidP="008219AF">
      <w:pPr>
        <w:spacing w:line="480" w:lineRule="auto"/>
        <w:jc w:val="both"/>
        <w:rPr>
          <w:rFonts w:ascii="Arial" w:hAnsi="Arial" w:cs="Arial"/>
          <w:color w:val="000000" w:themeColor="text1"/>
        </w:rPr>
      </w:pPr>
    </w:p>
    <w:p w14:paraId="2AECF86D" w14:textId="19B7D3CD" w:rsidR="00076D46" w:rsidRPr="00DA021F" w:rsidRDefault="00076D46" w:rsidP="00BC1E65">
      <w:pPr>
        <w:pStyle w:val="ListParagraph"/>
        <w:numPr>
          <w:ilvl w:val="0"/>
          <w:numId w:val="7"/>
        </w:numPr>
        <w:spacing w:line="480" w:lineRule="auto"/>
        <w:ind w:right="522"/>
        <w:jc w:val="both"/>
        <w:rPr>
          <w:rFonts w:ascii="Arial" w:hAnsi="Arial" w:cs="Arial"/>
          <w:color w:val="000000" w:themeColor="text1"/>
        </w:rPr>
      </w:pPr>
      <w:r w:rsidRPr="00DA021F">
        <w:rPr>
          <w:rFonts w:ascii="Arial" w:hAnsi="Arial" w:cs="Arial"/>
          <w:color w:val="000000" w:themeColor="text1"/>
        </w:rPr>
        <w:t>Tolerating power</w:t>
      </w:r>
      <w:r w:rsidR="00271A75" w:rsidRPr="00DA021F">
        <w:rPr>
          <w:rFonts w:ascii="Arial" w:hAnsi="Arial" w:cs="Arial"/>
          <w:color w:val="000000" w:themeColor="text1"/>
        </w:rPr>
        <w:t>-</w:t>
      </w:r>
      <w:r w:rsidRPr="00DA021F">
        <w:rPr>
          <w:rFonts w:ascii="Arial" w:hAnsi="Arial" w:cs="Arial"/>
          <w:color w:val="000000" w:themeColor="text1"/>
        </w:rPr>
        <w:t>distance</w:t>
      </w:r>
    </w:p>
    <w:p w14:paraId="60034AA8" w14:textId="1C540F37"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Another cultural norm reported by British participants was </w:t>
      </w:r>
      <w:r w:rsidR="006C317F" w:rsidRPr="00DA021F">
        <w:rPr>
          <w:rFonts w:ascii="Arial" w:hAnsi="Arial" w:cs="Arial"/>
          <w:color w:val="000000" w:themeColor="text1"/>
        </w:rPr>
        <w:t xml:space="preserve">about </w:t>
      </w:r>
      <w:r w:rsidR="00A61C97" w:rsidRPr="00DA021F">
        <w:rPr>
          <w:rFonts w:ascii="Arial" w:hAnsi="Arial" w:cs="Arial"/>
          <w:color w:val="000000" w:themeColor="text1"/>
        </w:rPr>
        <w:t>tolerating</w:t>
      </w:r>
      <w:r w:rsidRPr="00DA021F">
        <w:rPr>
          <w:rFonts w:ascii="Arial" w:hAnsi="Arial" w:cs="Arial"/>
          <w:color w:val="000000" w:themeColor="text1"/>
        </w:rPr>
        <w:t xml:space="preserve"> power distance. Participants described </w:t>
      </w:r>
      <w:r w:rsidR="006C317F" w:rsidRPr="00DA021F">
        <w:rPr>
          <w:rFonts w:ascii="Arial" w:hAnsi="Arial" w:cs="Arial"/>
          <w:color w:val="000000" w:themeColor="text1"/>
        </w:rPr>
        <w:t xml:space="preserve">that they usually acted “tamely” in front of managers, and they felt </w:t>
      </w:r>
      <w:r w:rsidRPr="00DA021F">
        <w:rPr>
          <w:rFonts w:ascii="Arial" w:hAnsi="Arial" w:cs="Arial"/>
          <w:color w:val="000000" w:themeColor="text1"/>
        </w:rPr>
        <w:t>“nervous”, “concerned”, and even “useless” to challenge or to express disagreements to managers. This could be illustrated by Mike’s case. Mike remembered his Chinese managers blamed him for failing to hit project checkpoints. He explained although it was caused by “uncontrollable reasons”, he had to accept:</w:t>
      </w:r>
    </w:p>
    <w:p w14:paraId="7953FFCC" w14:textId="77777777" w:rsidR="00076D46" w:rsidRPr="00DA021F" w:rsidRDefault="00076D46" w:rsidP="008219AF">
      <w:pPr>
        <w:spacing w:line="480" w:lineRule="auto"/>
        <w:rPr>
          <w:rFonts w:ascii="Arial" w:eastAsia="Times New Roman" w:hAnsi="Arial" w:cs="Arial"/>
          <w:color w:val="000000" w:themeColor="text1"/>
        </w:rPr>
      </w:pPr>
    </w:p>
    <w:p w14:paraId="26891D1D" w14:textId="3C45180B" w:rsidR="00076D46" w:rsidRPr="00DA021F" w:rsidRDefault="00076D46" w:rsidP="008219AF">
      <w:pPr>
        <w:spacing w:line="480" w:lineRule="auto"/>
        <w:ind w:left="567" w:right="521"/>
        <w:jc w:val="both"/>
        <w:rPr>
          <w:rFonts w:ascii="Arial" w:eastAsia="Times New Roman" w:hAnsi="Arial" w:cs="Arial"/>
          <w:color w:val="000000" w:themeColor="text1"/>
        </w:rPr>
      </w:pPr>
      <w:r w:rsidRPr="00DA021F">
        <w:rPr>
          <w:rFonts w:ascii="Arial" w:eastAsia="Times New Roman" w:hAnsi="Arial" w:cs="Arial"/>
          <w:color w:val="000000" w:themeColor="text1"/>
        </w:rPr>
        <w:t>Especially when it’s a senior manager telling you what they need to do… Then you need to do it, because they’re your boss…</w:t>
      </w:r>
      <w:r w:rsidRPr="00DA021F">
        <w:rPr>
          <w:rFonts w:ascii="Arial" w:hAnsi="Arial" w:cs="Arial"/>
          <w:color w:val="000000" w:themeColor="text1"/>
        </w:rPr>
        <w:t xml:space="preserve"> You just </w:t>
      </w:r>
      <w:proofErr w:type="gramStart"/>
      <w:r w:rsidRPr="00DA021F">
        <w:rPr>
          <w:rFonts w:ascii="Arial" w:hAnsi="Arial" w:cs="Arial"/>
          <w:color w:val="000000" w:themeColor="text1"/>
        </w:rPr>
        <w:t>have to</w:t>
      </w:r>
      <w:proofErr w:type="gramEnd"/>
      <w:r w:rsidRPr="00DA021F">
        <w:rPr>
          <w:rFonts w:ascii="Arial" w:hAnsi="Arial" w:cs="Arial"/>
          <w:color w:val="000000" w:themeColor="text1"/>
        </w:rPr>
        <w:t xml:space="preserve"> do what he says because it’s your job, and his job is to manage you. (Mike, employee)</w:t>
      </w:r>
    </w:p>
    <w:p w14:paraId="752E9981" w14:textId="77777777" w:rsidR="00076D46" w:rsidRPr="00DA021F" w:rsidRDefault="00076D46" w:rsidP="008219AF">
      <w:pPr>
        <w:pStyle w:val="NormalWeb"/>
        <w:spacing w:before="0" w:beforeAutospacing="0" w:after="0" w:afterAutospacing="0" w:line="480" w:lineRule="auto"/>
        <w:ind w:right="-46"/>
        <w:rPr>
          <w:rFonts w:ascii="Arial" w:hAnsi="Arial" w:cs="Arial"/>
          <w:color w:val="000000" w:themeColor="text1"/>
        </w:rPr>
      </w:pPr>
    </w:p>
    <w:p w14:paraId="17C3DE01" w14:textId="7989232C"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r w:rsidRPr="00DA021F">
        <w:rPr>
          <w:rFonts w:ascii="Arial" w:hAnsi="Arial" w:cs="Arial"/>
          <w:color w:val="000000" w:themeColor="text1"/>
        </w:rPr>
        <w:t xml:space="preserve">He criticised managers </w:t>
      </w:r>
      <w:r w:rsidR="001B1BB7" w:rsidRPr="00DA021F">
        <w:rPr>
          <w:rFonts w:ascii="Arial" w:hAnsi="Arial" w:cs="Arial"/>
          <w:color w:val="000000" w:themeColor="text1"/>
        </w:rPr>
        <w:t>for</w:t>
      </w:r>
      <w:r w:rsidRPr="00DA021F">
        <w:rPr>
          <w:rFonts w:ascii="Arial" w:hAnsi="Arial" w:cs="Arial"/>
          <w:color w:val="000000" w:themeColor="text1"/>
        </w:rPr>
        <w:t xml:space="preserve"> only focus</w:t>
      </w:r>
      <w:r w:rsidR="001B1BB7" w:rsidRPr="00DA021F">
        <w:rPr>
          <w:rFonts w:ascii="Arial" w:hAnsi="Arial" w:cs="Arial"/>
          <w:color w:val="000000" w:themeColor="text1"/>
        </w:rPr>
        <w:t>ing</w:t>
      </w:r>
      <w:r w:rsidRPr="00DA021F">
        <w:rPr>
          <w:rFonts w:ascii="Arial" w:hAnsi="Arial" w:cs="Arial"/>
          <w:color w:val="000000" w:themeColor="text1"/>
        </w:rPr>
        <w:t xml:space="preserve"> on </w:t>
      </w:r>
      <w:r w:rsidR="006321E5" w:rsidRPr="00DA021F">
        <w:rPr>
          <w:rFonts w:ascii="Arial" w:hAnsi="Arial" w:cs="Arial"/>
          <w:color w:val="000000" w:themeColor="text1"/>
        </w:rPr>
        <w:t xml:space="preserve">performance and </w:t>
      </w:r>
      <w:r w:rsidR="001B1BB7" w:rsidRPr="00DA021F">
        <w:rPr>
          <w:rFonts w:ascii="Arial" w:hAnsi="Arial" w:cs="Arial"/>
          <w:color w:val="000000" w:themeColor="text1"/>
        </w:rPr>
        <w:t>said that they should consider</w:t>
      </w:r>
      <w:r w:rsidRPr="00DA021F">
        <w:rPr>
          <w:rFonts w:ascii="Arial" w:hAnsi="Arial" w:cs="Arial"/>
          <w:color w:val="000000" w:themeColor="text1"/>
        </w:rPr>
        <w:t xml:space="preserve"> the challenges employees faced. He said that he “could have felt much better” if his managers considered the challenges he faced. However, Mike struggled </w:t>
      </w:r>
      <w:r w:rsidR="006321E5" w:rsidRPr="00DA021F">
        <w:rPr>
          <w:rFonts w:ascii="Arial" w:hAnsi="Arial" w:cs="Arial"/>
          <w:color w:val="000000" w:themeColor="text1"/>
        </w:rPr>
        <w:t>to reconcile</w:t>
      </w:r>
      <w:r w:rsidRPr="00DA021F">
        <w:rPr>
          <w:rFonts w:ascii="Arial" w:hAnsi="Arial" w:cs="Arial"/>
          <w:color w:val="000000" w:themeColor="text1"/>
        </w:rPr>
        <w:t xml:space="preserve"> </w:t>
      </w:r>
      <w:r w:rsidR="00257FE0" w:rsidRPr="00DA021F">
        <w:rPr>
          <w:rFonts w:ascii="Arial" w:hAnsi="Arial" w:cs="Arial"/>
          <w:color w:val="000000" w:themeColor="text1"/>
        </w:rPr>
        <w:t xml:space="preserve">with </w:t>
      </w:r>
      <w:r w:rsidRPr="00DA021F">
        <w:rPr>
          <w:rFonts w:ascii="Arial" w:hAnsi="Arial" w:cs="Arial"/>
          <w:color w:val="000000" w:themeColor="text1"/>
        </w:rPr>
        <w:t xml:space="preserve">feelings and his concerns </w:t>
      </w:r>
      <w:r w:rsidR="00257FE0" w:rsidRPr="00DA021F">
        <w:rPr>
          <w:rFonts w:ascii="Arial" w:hAnsi="Arial" w:cs="Arial"/>
          <w:color w:val="000000" w:themeColor="text1"/>
        </w:rPr>
        <w:t>to</w:t>
      </w:r>
      <w:r w:rsidRPr="00DA021F">
        <w:rPr>
          <w:rFonts w:ascii="Arial" w:hAnsi="Arial" w:cs="Arial"/>
          <w:color w:val="000000" w:themeColor="text1"/>
        </w:rPr>
        <w:t xml:space="preserve"> power differences. Mike said he was unable to change his managers’ ideas because it was his “job” to obey and respect, and his managers would not listen to him even if he expressed</w:t>
      </w:r>
      <w:r w:rsidR="00A622FF" w:rsidRPr="00DA021F">
        <w:rPr>
          <w:rFonts w:ascii="Arial" w:hAnsi="Arial" w:cs="Arial"/>
          <w:color w:val="000000" w:themeColor="text1"/>
        </w:rPr>
        <w:t xml:space="preserve"> disagreement</w:t>
      </w:r>
      <w:r w:rsidRPr="00DA021F">
        <w:rPr>
          <w:rFonts w:ascii="Arial" w:hAnsi="Arial" w:cs="Arial"/>
          <w:color w:val="000000" w:themeColor="text1"/>
        </w:rPr>
        <w:t xml:space="preserve">. </w:t>
      </w:r>
    </w:p>
    <w:p w14:paraId="502894D1" w14:textId="7B9E441B" w:rsidR="00076D46" w:rsidRPr="00DA021F" w:rsidRDefault="00076D46" w:rsidP="008219AF">
      <w:pPr>
        <w:pStyle w:val="NormalWeb"/>
        <w:spacing w:before="0" w:beforeAutospacing="0" w:after="0" w:afterAutospacing="0" w:line="480" w:lineRule="auto"/>
        <w:ind w:right="-45" w:firstLine="720"/>
        <w:jc w:val="both"/>
        <w:rPr>
          <w:rFonts w:ascii="Arial" w:hAnsi="Arial" w:cs="Arial"/>
          <w:color w:val="000000" w:themeColor="text1"/>
        </w:rPr>
      </w:pPr>
      <w:r w:rsidRPr="00DA021F">
        <w:rPr>
          <w:rFonts w:ascii="Arial" w:hAnsi="Arial" w:cs="Arial"/>
          <w:color w:val="000000" w:themeColor="text1"/>
        </w:rPr>
        <w:lastRenderedPageBreak/>
        <w:t xml:space="preserve">As a result, participants said they usually gave in when having conflicts with managers. They would choose to </w:t>
      </w:r>
      <w:r w:rsidR="00735C2A" w:rsidRPr="00DA021F">
        <w:rPr>
          <w:rFonts w:ascii="Arial" w:hAnsi="Arial" w:cs="Arial"/>
          <w:color w:val="000000" w:themeColor="text1"/>
        </w:rPr>
        <w:t>obey</w:t>
      </w:r>
      <w:r w:rsidRPr="00DA021F">
        <w:rPr>
          <w:rFonts w:ascii="Arial" w:hAnsi="Arial" w:cs="Arial"/>
          <w:color w:val="000000" w:themeColor="text1"/>
        </w:rPr>
        <w:t xml:space="preserve"> their managers without expressing thoughts or feelings. By way of illustration, in Bryan’s conflict with his manager Bob (Section 4.2.2), Bryan did not express anything to Bob despite feeling almost “bullied” by Bob. He explained: </w:t>
      </w:r>
    </w:p>
    <w:p w14:paraId="3FE20891" w14:textId="77777777" w:rsidR="00076D46" w:rsidRPr="00DA021F" w:rsidRDefault="00076D46" w:rsidP="008219AF">
      <w:pPr>
        <w:spacing w:line="480" w:lineRule="auto"/>
        <w:jc w:val="both"/>
        <w:rPr>
          <w:rFonts w:ascii="Arial" w:hAnsi="Arial" w:cs="Arial"/>
          <w:color w:val="000000" w:themeColor="text1"/>
        </w:rPr>
      </w:pPr>
    </w:p>
    <w:p w14:paraId="5D6F7911" w14:textId="77777777" w:rsidR="00076D46" w:rsidRPr="00DA021F" w:rsidRDefault="00076D46" w:rsidP="008219AF">
      <w:pPr>
        <w:spacing w:line="480" w:lineRule="auto"/>
        <w:ind w:left="567" w:right="567"/>
        <w:jc w:val="both"/>
        <w:rPr>
          <w:rFonts w:ascii="Arial" w:hAnsi="Arial" w:cs="Arial"/>
          <w:color w:val="000000" w:themeColor="text1"/>
        </w:rPr>
      </w:pPr>
      <w:r w:rsidRPr="00DA021F">
        <w:rPr>
          <w:rFonts w:ascii="Arial" w:hAnsi="Arial" w:cs="Arial"/>
          <w:color w:val="000000" w:themeColor="text1"/>
        </w:rPr>
        <w:t>It wasn’t something I looked to resolve, that conflict… I’ll never be able to resolve that conflict… I just wouldn’t be able to change his behaviours. To solve it ultimately, I’d have to get him to completely change his attitudes to me and to all the other colleagues, and I just knew that’s just not achievable.</w:t>
      </w:r>
    </w:p>
    <w:p w14:paraId="18846B94" w14:textId="77777777" w:rsidR="00076D46" w:rsidRPr="00DA021F" w:rsidRDefault="00076D46" w:rsidP="008219AF">
      <w:pPr>
        <w:spacing w:line="480" w:lineRule="auto"/>
        <w:jc w:val="both"/>
        <w:rPr>
          <w:rFonts w:ascii="Arial" w:hAnsi="Arial" w:cs="Arial"/>
          <w:color w:val="000000" w:themeColor="text1"/>
        </w:rPr>
      </w:pPr>
    </w:p>
    <w:p w14:paraId="2B1FBD8C" w14:textId="78CC77DE"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Bryan said that he could choose to talk to Bob, but it would not solve anything, except increasing Bob’s resentment towards him. </w:t>
      </w:r>
      <w:r w:rsidR="00CF7F94" w:rsidRPr="00DA021F">
        <w:rPr>
          <w:rFonts w:ascii="Arial" w:hAnsi="Arial" w:cs="Arial"/>
          <w:color w:val="000000" w:themeColor="text1"/>
        </w:rPr>
        <w:t>Bryan’s c</w:t>
      </w:r>
      <w:r w:rsidRPr="00DA021F">
        <w:rPr>
          <w:rFonts w:ascii="Arial" w:hAnsi="Arial" w:cs="Arial"/>
          <w:color w:val="000000" w:themeColor="text1"/>
        </w:rPr>
        <w:t xml:space="preserve">oncerns </w:t>
      </w:r>
      <w:r w:rsidR="00283D48" w:rsidRPr="00DA021F">
        <w:rPr>
          <w:rFonts w:ascii="Arial" w:hAnsi="Arial" w:cs="Arial"/>
          <w:color w:val="000000" w:themeColor="text1"/>
        </w:rPr>
        <w:t>to</w:t>
      </w:r>
      <w:r w:rsidRPr="00DA021F">
        <w:rPr>
          <w:rFonts w:ascii="Arial" w:hAnsi="Arial" w:cs="Arial"/>
          <w:color w:val="000000" w:themeColor="text1"/>
        </w:rPr>
        <w:t xml:space="preserve"> Bob’s power outweighed </w:t>
      </w:r>
      <w:r w:rsidR="00CF7F94" w:rsidRPr="00DA021F">
        <w:rPr>
          <w:rFonts w:ascii="Arial" w:hAnsi="Arial" w:cs="Arial"/>
          <w:color w:val="000000" w:themeColor="text1"/>
        </w:rPr>
        <w:t>his</w:t>
      </w:r>
      <w:r w:rsidRPr="00DA021F">
        <w:rPr>
          <w:rFonts w:ascii="Arial" w:hAnsi="Arial" w:cs="Arial"/>
          <w:color w:val="000000" w:themeColor="text1"/>
        </w:rPr>
        <w:t xml:space="preserve"> unhappiness, so he </w:t>
      </w:r>
      <w:r w:rsidR="002729C5" w:rsidRPr="00DA021F">
        <w:rPr>
          <w:rFonts w:ascii="Arial" w:hAnsi="Arial" w:cs="Arial"/>
          <w:color w:val="000000" w:themeColor="text1"/>
        </w:rPr>
        <w:t xml:space="preserve">decided to withdraw from the conflict by </w:t>
      </w:r>
      <w:r w:rsidRPr="00DA021F">
        <w:rPr>
          <w:rFonts w:ascii="Arial" w:hAnsi="Arial" w:cs="Arial"/>
          <w:color w:val="000000" w:themeColor="text1"/>
        </w:rPr>
        <w:t>“bit</w:t>
      </w:r>
      <w:r w:rsidR="002729C5" w:rsidRPr="00DA021F">
        <w:rPr>
          <w:rFonts w:ascii="Arial" w:hAnsi="Arial" w:cs="Arial"/>
          <w:color w:val="000000" w:themeColor="text1"/>
        </w:rPr>
        <w:t>ing</w:t>
      </w:r>
      <w:r w:rsidRPr="00DA021F">
        <w:rPr>
          <w:rFonts w:ascii="Arial" w:hAnsi="Arial" w:cs="Arial"/>
          <w:color w:val="000000" w:themeColor="text1"/>
        </w:rPr>
        <w:t xml:space="preserve"> his tongue</w:t>
      </w:r>
      <w:r w:rsidR="00407DCC" w:rsidRPr="00DA021F">
        <w:rPr>
          <w:rFonts w:ascii="Arial" w:hAnsi="Arial" w:cs="Arial"/>
          <w:color w:val="000000" w:themeColor="text1"/>
        </w:rPr>
        <w:t>” and</w:t>
      </w:r>
      <w:r w:rsidRPr="00DA021F">
        <w:rPr>
          <w:rFonts w:ascii="Arial" w:hAnsi="Arial" w:cs="Arial"/>
          <w:color w:val="000000" w:themeColor="text1"/>
        </w:rPr>
        <w:t xml:space="preserve"> did not seek to resolve anything. Thus, Bryan adopted an avoiding approach, as he</w:t>
      </w:r>
      <w:r w:rsidR="00881E11" w:rsidRPr="00DA021F">
        <w:rPr>
          <w:rFonts w:ascii="Arial" w:hAnsi="Arial" w:cs="Arial"/>
          <w:color w:val="000000" w:themeColor="text1"/>
        </w:rPr>
        <w:t xml:space="preserve"> was highly unassertive and </w:t>
      </w:r>
      <w:r w:rsidR="002729C5" w:rsidRPr="00DA021F">
        <w:rPr>
          <w:rFonts w:ascii="Arial" w:hAnsi="Arial" w:cs="Arial"/>
          <w:color w:val="000000" w:themeColor="text1"/>
        </w:rPr>
        <w:t>un</w:t>
      </w:r>
      <w:r w:rsidR="00881E11" w:rsidRPr="00DA021F">
        <w:rPr>
          <w:rFonts w:ascii="Arial" w:hAnsi="Arial" w:cs="Arial"/>
          <w:color w:val="000000" w:themeColor="text1"/>
        </w:rPr>
        <w:t xml:space="preserve">cooperative. </w:t>
      </w:r>
    </w:p>
    <w:p w14:paraId="7BB760D9" w14:textId="77777777" w:rsidR="00076D46" w:rsidRPr="00DA021F" w:rsidRDefault="00076D46" w:rsidP="008219AF">
      <w:pPr>
        <w:spacing w:line="480" w:lineRule="auto"/>
        <w:jc w:val="both"/>
        <w:rPr>
          <w:rFonts w:ascii="Arial" w:hAnsi="Arial" w:cs="Arial"/>
          <w:color w:val="000000" w:themeColor="text1"/>
        </w:rPr>
      </w:pPr>
    </w:p>
    <w:p w14:paraId="450B5F7D" w14:textId="1ABEEB38" w:rsidR="00076D46" w:rsidRPr="00DA021F" w:rsidRDefault="007443A7" w:rsidP="00BC1E65">
      <w:pPr>
        <w:pStyle w:val="Heading2"/>
        <w:numPr>
          <w:ilvl w:val="1"/>
          <w:numId w:val="24"/>
        </w:numPr>
        <w:spacing w:line="480" w:lineRule="auto"/>
      </w:pPr>
      <w:r w:rsidRPr="00DA021F">
        <w:t xml:space="preserve"> </w:t>
      </w:r>
      <w:bookmarkStart w:id="38" w:name="_Toc169148947"/>
      <w:r w:rsidR="00D47EB1" w:rsidRPr="00DA021F">
        <w:t xml:space="preserve">Work identity </w:t>
      </w:r>
      <w:r w:rsidR="00076D46" w:rsidRPr="00DA021F">
        <w:t>and conflict handling</w:t>
      </w:r>
      <w:bookmarkEnd w:id="38"/>
      <w:r w:rsidR="00076D46" w:rsidRPr="00DA021F">
        <w:t xml:space="preserve"> </w:t>
      </w:r>
    </w:p>
    <w:p w14:paraId="605B2596" w14:textId="5C26F424"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Data revealed that </w:t>
      </w:r>
      <w:r w:rsidR="00D47EB1" w:rsidRPr="00DA021F">
        <w:rPr>
          <w:rFonts w:ascii="Arial" w:hAnsi="Arial" w:cs="Arial"/>
          <w:color w:val="000000" w:themeColor="text1"/>
        </w:rPr>
        <w:t xml:space="preserve">work identity </w:t>
      </w:r>
      <w:r w:rsidRPr="00DA021F">
        <w:rPr>
          <w:rFonts w:ascii="Arial" w:hAnsi="Arial" w:cs="Arial"/>
          <w:color w:val="000000" w:themeColor="text1"/>
        </w:rPr>
        <w:t xml:space="preserve">shaped participants’ conflict handling in a different way, compared with cultural identity. This section firstly discusses participants’ </w:t>
      </w:r>
      <w:r w:rsidR="001365C0" w:rsidRPr="00DA021F">
        <w:rPr>
          <w:rFonts w:ascii="Arial" w:hAnsi="Arial" w:cs="Arial"/>
          <w:color w:val="000000" w:themeColor="text1"/>
        </w:rPr>
        <w:t>work identification</w:t>
      </w:r>
      <w:r w:rsidRPr="00DA021F">
        <w:rPr>
          <w:rFonts w:ascii="Arial" w:hAnsi="Arial" w:cs="Arial"/>
          <w:color w:val="000000" w:themeColor="text1"/>
        </w:rPr>
        <w:t xml:space="preserve"> and group differentiations in organisations, and how these impact on conflict handling is discussed next. </w:t>
      </w:r>
    </w:p>
    <w:p w14:paraId="23BDC9E7" w14:textId="77777777" w:rsidR="00076D46" w:rsidRPr="00DA021F" w:rsidRDefault="00076D46" w:rsidP="008219AF">
      <w:pPr>
        <w:spacing w:line="480" w:lineRule="auto"/>
        <w:jc w:val="both"/>
        <w:rPr>
          <w:rFonts w:ascii="Arial" w:hAnsi="Arial" w:cs="Arial"/>
          <w:color w:val="000000" w:themeColor="text1"/>
        </w:rPr>
      </w:pPr>
    </w:p>
    <w:p w14:paraId="4644B06F" w14:textId="77777777" w:rsidR="00271A75" w:rsidRPr="00DA021F" w:rsidRDefault="00271A75">
      <w:pPr>
        <w:rPr>
          <w:rFonts w:ascii="Arial" w:hAnsi="Arial" w:cs="Arial"/>
          <w:color w:val="000000" w:themeColor="text1"/>
        </w:rPr>
      </w:pPr>
      <w:r w:rsidRPr="00DA021F">
        <w:rPr>
          <w:rFonts w:ascii="Arial" w:hAnsi="Arial" w:cs="Arial"/>
          <w:color w:val="000000" w:themeColor="text1"/>
        </w:rPr>
        <w:br w:type="page"/>
      </w:r>
    </w:p>
    <w:p w14:paraId="42F777A9" w14:textId="117B67AA" w:rsidR="00076D46" w:rsidRPr="00DA021F" w:rsidRDefault="00D47EB1" w:rsidP="00BC1E65">
      <w:pPr>
        <w:pStyle w:val="ListParagraph"/>
        <w:numPr>
          <w:ilvl w:val="2"/>
          <w:numId w:val="24"/>
        </w:num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Work identity </w:t>
      </w:r>
    </w:p>
    <w:p w14:paraId="2AB678F2" w14:textId="4E7C0604" w:rsidR="00076D46" w:rsidRPr="00DA021F" w:rsidRDefault="001365C0" w:rsidP="00BC1E65">
      <w:pPr>
        <w:pStyle w:val="ListParagraph"/>
        <w:numPr>
          <w:ilvl w:val="3"/>
          <w:numId w:val="24"/>
        </w:numPr>
        <w:spacing w:line="480" w:lineRule="auto"/>
        <w:jc w:val="both"/>
        <w:rPr>
          <w:rFonts w:ascii="Arial" w:hAnsi="Arial" w:cs="Arial"/>
          <w:color w:val="000000" w:themeColor="text1"/>
        </w:rPr>
      </w:pPr>
      <w:r w:rsidRPr="00DA021F">
        <w:rPr>
          <w:rFonts w:ascii="Arial" w:hAnsi="Arial" w:cs="Arial"/>
          <w:color w:val="000000" w:themeColor="text1"/>
        </w:rPr>
        <w:t>Work identification</w:t>
      </w:r>
    </w:p>
    <w:p w14:paraId="354A9AA1" w14:textId="32A5D57A"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Irrespective of cultural identity described above, both groups of participants also showed </w:t>
      </w:r>
      <w:r w:rsidR="00E35B32" w:rsidRPr="00DA021F">
        <w:rPr>
          <w:rFonts w:ascii="Arial" w:hAnsi="Arial" w:cs="Arial"/>
          <w:color w:val="000000" w:themeColor="text1"/>
        </w:rPr>
        <w:t>work identification.</w:t>
      </w:r>
      <w:r w:rsidR="007479D7" w:rsidRPr="00DA021F">
        <w:rPr>
          <w:rFonts w:ascii="Arial" w:hAnsi="Arial" w:cs="Arial"/>
          <w:color w:val="000000" w:themeColor="text1"/>
        </w:rPr>
        <w:t xml:space="preserve"> </w:t>
      </w:r>
      <w:r w:rsidR="00E35B32" w:rsidRPr="00DA021F">
        <w:rPr>
          <w:rFonts w:ascii="Arial" w:hAnsi="Arial" w:cs="Arial"/>
          <w:color w:val="000000" w:themeColor="text1"/>
        </w:rPr>
        <w:t xml:space="preserve">As demonstrated in Section 2.3.3, work identity/identification </w:t>
      </w:r>
      <w:r w:rsidR="00E35B32" w:rsidRPr="00DA021F">
        <w:rPr>
          <w:rFonts w:ascii="Arial" w:eastAsia="PingFang SC" w:hAnsi="Arial" w:cs="Arial"/>
          <w:color w:val="000000" w:themeColor="text1"/>
          <w:shd w:val="clear" w:color="auto" w:fill="FFFFFF"/>
          <w14:ligatures w14:val="none"/>
        </w:rPr>
        <w:t>is</w:t>
      </w:r>
      <w:r w:rsidR="008232E5" w:rsidRPr="00DA021F">
        <w:rPr>
          <w:rFonts w:ascii="Arial" w:eastAsia="PingFang SC" w:hAnsi="Arial" w:cs="Arial"/>
          <w:color w:val="000000" w:themeColor="text1"/>
          <w:shd w:val="clear" w:color="auto" w:fill="FFFFFF"/>
          <w14:ligatures w14:val="none"/>
        </w:rPr>
        <w:t xml:space="preserve"> a</w:t>
      </w:r>
      <w:r w:rsidR="00E35B32" w:rsidRPr="00DA021F">
        <w:rPr>
          <w:rFonts w:ascii="Arial" w:hAnsi="Arial" w:cs="Arial"/>
          <w:color w:val="000000" w:themeColor="text1"/>
        </w:rPr>
        <w:t xml:space="preserve"> multi-layered, multifaceted, and multidimensional concep</w:t>
      </w:r>
      <w:r w:rsidR="00813B37" w:rsidRPr="00DA021F">
        <w:rPr>
          <w:rFonts w:ascii="Arial" w:hAnsi="Arial" w:cs="Arial"/>
          <w:color w:val="000000" w:themeColor="text1"/>
        </w:rPr>
        <w:t>t. It</w:t>
      </w:r>
      <w:r w:rsidR="00E35B32" w:rsidRPr="00DA021F">
        <w:rPr>
          <w:rFonts w:ascii="Arial" w:hAnsi="Arial" w:cs="Arial"/>
          <w:color w:val="000000" w:themeColor="text1"/>
        </w:rPr>
        <w:t xml:space="preserve"> </w:t>
      </w:r>
      <w:r w:rsidR="00E35B32" w:rsidRPr="00DA021F">
        <w:rPr>
          <w:rFonts w:ascii="Arial" w:eastAsia="PingFang SC" w:hAnsi="Arial" w:cs="Arial"/>
          <w:color w:val="000000" w:themeColor="text1"/>
          <w:shd w:val="clear" w:color="auto" w:fill="FFFFFF"/>
          <w14:ligatures w14:val="none"/>
        </w:rPr>
        <w:t>refers to individuals’ identification</w:t>
      </w:r>
      <w:r w:rsidR="00E35B32" w:rsidRPr="00DA021F">
        <w:rPr>
          <w:rFonts w:ascii="Arial" w:hAnsi="Arial" w:cs="Arial"/>
          <w:color w:val="000000" w:themeColor="text1"/>
        </w:rPr>
        <w:t xml:space="preserve"> within the employment environment</w:t>
      </w:r>
      <w:r w:rsidR="00813B37" w:rsidRPr="00DA021F">
        <w:rPr>
          <w:rFonts w:ascii="Arial" w:hAnsi="Arial" w:cs="Arial"/>
          <w:color w:val="000000" w:themeColor="text1"/>
        </w:rPr>
        <w:t xml:space="preserve">, including the workplace, different work roles, so people commit to their work, and different levels of work groups (Buche, 2008; </w:t>
      </w:r>
      <w:proofErr w:type="spellStart"/>
      <w:r w:rsidR="00E35B32" w:rsidRPr="00DA021F">
        <w:rPr>
          <w:rFonts w:ascii="Arial" w:hAnsi="Arial" w:cs="Arial"/>
          <w:color w:val="000000" w:themeColor="text1"/>
        </w:rPr>
        <w:t>Sulphey</w:t>
      </w:r>
      <w:proofErr w:type="spellEnd"/>
      <w:r w:rsidR="00E35B32" w:rsidRPr="00DA021F">
        <w:rPr>
          <w:rFonts w:ascii="Arial" w:hAnsi="Arial" w:cs="Arial"/>
          <w:color w:val="000000" w:themeColor="text1"/>
        </w:rPr>
        <w:t>, 2020</w:t>
      </w:r>
      <w:r w:rsidR="00813B37" w:rsidRPr="00DA021F">
        <w:rPr>
          <w:rFonts w:ascii="Arial" w:hAnsi="Arial" w:cs="Arial"/>
          <w:color w:val="000000" w:themeColor="text1"/>
        </w:rPr>
        <w:t xml:space="preserve">). </w:t>
      </w:r>
      <w:r w:rsidR="00AA5FA9" w:rsidRPr="00DA021F">
        <w:rPr>
          <w:rFonts w:ascii="Arial" w:hAnsi="Arial" w:cs="Arial"/>
          <w:color w:val="000000" w:themeColor="text1"/>
        </w:rPr>
        <w:t>In this research,</w:t>
      </w:r>
      <w:r w:rsidR="00B134EB" w:rsidRPr="00DA021F">
        <w:rPr>
          <w:rFonts w:ascii="Arial" w:hAnsi="Arial" w:cs="Arial"/>
          <w:color w:val="000000" w:themeColor="text1"/>
        </w:rPr>
        <w:t xml:space="preserve"> </w:t>
      </w:r>
      <w:r w:rsidR="00C24EFF" w:rsidRPr="00DA021F">
        <w:rPr>
          <w:rFonts w:ascii="Arial" w:hAnsi="Arial" w:cs="Arial"/>
          <w:color w:val="000000" w:themeColor="text1"/>
        </w:rPr>
        <w:t>‘</w:t>
      </w:r>
      <w:r w:rsidR="006017A2" w:rsidRPr="00DA021F">
        <w:rPr>
          <w:rFonts w:ascii="Arial" w:hAnsi="Arial" w:cs="Arial"/>
          <w:color w:val="000000" w:themeColor="text1"/>
        </w:rPr>
        <w:t>c</w:t>
      </w:r>
      <w:r w:rsidR="003273CA" w:rsidRPr="00DA021F">
        <w:rPr>
          <w:rFonts w:ascii="Arial" w:hAnsi="Arial" w:cs="Arial"/>
          <w:color w:val="000000" w:themeColor="text1"/>
        </w:rPr>
        <w:t xml:space="preserve">ommitment </w:t>
      </w:r>
      <w:r w:rsidR="000C14C5" w:rsidRPr="00DA021F">
        <w:rPr>
          <w:rFonts w:ascii="Arial" w:hAnsi="Arial" w:cs="Arial"/>
          <w:color w:val="000000" w:themeColor="text1"/>
        </w:rPr>
        <w:t>to work</w:t>
      </w:r>
      <w:r w:rsidR="00C24EFF" w:rsidRPr="00DA021F">
        <w:rPr>
          <w:rFonts w:ascii="Arial" w:hAnsi="Arial" w:cs="Arial"/>
          <w:color w:val="000000" w:themeColor="text1"/>
        </w:rPr>
        <w:t>’</w:t>
      </w:r>
      <w:r w:rsidR="000C14C5" w:rsidRPr="00DA021F">
        <w:rPr>
          <w:rFonts w:ascii="Arial" w:hAnsi="Arial" w:cs="Arial"/>
          <w:color w:val="000000" w:themeColor="text1"/>
        </w:rPr>
        <w:t xml:space="preserve"> </w:t>
      </w:r>
      <w:r w:rsidR="003273CA" w:rsidRPr="00DA021F">
        <w:rPr>
          <w:rFonts w:ascii="Arial" w:hAnsi="Arial" w:cs="Arial"/>
          <w:color w:val="000000" w:themeColor="text1"/>
        </w:rPr>
        <w:t xml:space="preserve">was reflected in participants’ descriptions </w:t>
      </w:r>
      <w:r w:rsidRPr="00DA021F">
        <w:rPr>
          <w:rFonts w:ascii="Arial" w:hAnsi="Arial" w:cs="Arial"/>
          <w:color w:val="000000" w:themeColor="text1"/>
        </w:rPr>
        <w:t xml:space="preserve">that they wanted to </w:t>
      </w:r>
      <w:r w:rsidR="00034FC7" w:rsidRPr="00DA021F">
        <w:rPr>
          <w:rFonts w:ascii="Arial" w:hAnsi="Arial" w:cs="Arial"/>
          <w:color w:val="000000" w:themeColor="text1"/>
        </w:rPr>
        <w:t>“act professionally”</w:t>
      </w:r>
      <w:r w:rsidR="0025679C" w:rsidRPr="00DA021F">
        <w:rPr>
          <w:rFonts w:ascii="Arial" w:hAnsi="Arial" w:cs="Arial"/>
          <w:color w:val="000000" w:themeColor="text1"/>
        </w:rPr>
        <w:t xml:space="preserve"> by </w:t>
      </w:r>
      <w:r w:rsidRPr="00DA021F">
        <w:rPr>
          <w:rFonts w:ascii="Arial" w:hAnsi="Arial" w:cs="Arial"/>
          <w:color w:val="000000" w:themeColor="text1"/>
        </w:rPr>
        <w:t xml:space="preserve">focusing on completing their tasks and </w:t>
      </w:r>
      <w:r w:rsidR="004C670E" w:rsidRPr="00DA021F">
        <w:rPr>
          <w:rFonts w:ascii="Arial" w:hAnsi="Arial" w:cs="Arial"/>
          <w:color w:val="000000" w:themeColor="text1"/>
        </w:rPr>
        <w:t>“</w:t>
      </w:r>
      <w:r w:rsidRPr="00DA021F">
        <w:rPr>
          <w:rFonts w:ascii="Arial" w:hAnsi="Arial" w:cs="Arial"/>
          <w:color w:val="000000" w:themeColor="text1"/>
        </w:rPr>
        <w:t>ignoring any non-work issues”</w:t>
      </w:r>
      <w:r w:rsidR="00ED72B0" w:rsidRPr="00DA021F">
        <w:rPr>
          <w:rFonts w:ascii="Arial" w:hAnsi="Arial" w:cs="Arial"/>
          <w:color w:val="000000" w:themeColor="text1"/>
        </w:rPr>
        <w:t xml:space="preserve">. </w:t>
      </w:r>
      <w:r w:rsidR="00EE4F83" w:rsidRPr="00DA021F">
        <w:rPr>
          <w:rFonts w:ascii="Arial" w:hAnsi="Arial" w:cs="Arial"/>
          <w:color w:val="000000" w:themeColor="text1"/>
        </w:rPr>
        <w:t>Specifically, p</w:t>
      </w:r>
      <w:r w:rsidRPr="00DA021F">
        <w:rPr>
          <w:rFonts w:ascii="Arial" w:hAnsi="Arial" w:cs="Arial"/>
          <w:color w:val="000000" w:themeColor="text1"/>
        </w:rPr>
        <w:t xml:space="preserve">articipants reported that as </w:t>
      </w:r>
      <w:r w:rsidR="0025679C" w:rsidRPr="00DA021F">
        <w:rPr>
          <w:rFonts w:ascii="Arial" w:hAnsi="Arial" w:cs="Arial"/>
          <w:color w:val="000000" w:themeColor="text1"/>
        </w:rPr>
        <w:t>employees</w:t>
      </w:r>
      <w:r w:rsidRPr="00DA021F">
        <w:rPr>
          <w:rFonts w:ascii="Arial" w:hAnsi="Arial" w:cs="Arial"/>
          <w:color w:val="000000" w:themeColor="text1"/>
        </w:rPr>
        <w:t>, they should be focused and be fully responsible for their work</w:t>
      </w:r>
      <w:r w:rsidR="00D16195" w:rsidRPr="00DA021F">
        <w:rPr>
          <w:rFonts w:ascii="Arial" w:hAnsi="Arial" w:cs="Arial"/>
          <w:color w:val="000000" w:themeColor="text1"/>
        </w:rPr>
        <w:t xml:space="preserve">, and they </w:t>
      </w:r>
      <w:r w:rsidRPr="00DA021F">
        <w:rPr>
          <w:rFonts w:ascii="Arial" w:hAnsi="Arial" w:cs="Arial"/>
          <w:color w:val="000000" w:themeColor="text1"/>
        </w:rPr>
        <w:t>showed great passions on</w:t>
      </w:r>
      <w:r w:rsidR="00D16195" w:rsidRPr="00DA021F">
        <w:rPr>
          <w:rFonts w:ascii="Arial" w:hAnsi="Arial" w:cs="Arial"/>
          <w:color w:val="000000" w:themeColor="text1"/>
        </w:rPr>
        <w:t xml:space="preserve"> improving their working skills</w:t>
      </w:r>
      <w:r w:rsidRPr="00DA021F">
        <w:rPr>
          <w:rFonts w:ascii="Arial" w:hAnsi="Arial" w:cs="Arial"/>
          <w:color w:val="000000" w:themeColor="text1"/>
        </w:rPr>
        <w:t xml:space="preserve"> </w:t>
      </w:r>
      <w:r w:rsidR="00D16195" w:rsidRPr="00DA021F">
        <w:rPr>
          <w:rFonts w:ascii="Arial" w:hAnsi="Arial" w:cs="Arial"/>
          <w:color w:val="000000" w:themeColor="text1"/>
        </w:rPr>
        <w:t xml:space="preserve">to </w:t>
      </w:r>
      <w:r w:rsidRPr="00DA021F">
        <w:rPr>
          <w:rFonts w:ascii="Arial" w:hAnsi="Arial" w:cs="Arial"/>
          <w:color w:val="000000" w:themeColor="text1"/>
        </w:rPr>
        <w:t>mak</w:t>
      </w:r>
      <w:r w:rsidR="00D16195" w:rsidRPr="00DA021F">
        <w:rPr>
          <w:rFonts w:ascii="Arial" w:hAnsi="Arial" w:cs="Arial"/>
          <w:color w:val="000000" w:themeColor="text1"/>
        </w:rPr>
        <w:t>e</w:t>
      </w:r>
      <w:r w:rsidRPr="00DA021F">
        <w:rPr>
          <w:rFonts w:ascii="Arial" w:hAnsi="Arial" w:cs="Arial"/>
          <w:color w:val="000000" w:themeColor="text1"/>
        </w:rPr>
        <w:t xml:space="preserve"> contribution to </w:t>
      </w:r>
      <w:r w:rsidR="00D16195" w:rsidRPr="00DA021F">
        <w:rPr>
          <w:rFonts w:ascii="Arial" w:hAnsi="Arial" w:cs="Arial"/>
          <w:color w:val="000000" w:themeColor="text1"/>
        </w:rPr>
        <w:t xml:space="preserve">tasks. </w:t>
      </w:r>
      <w:r w:rsidRPr="00DA021F">
        <w:rPr>
          <w:rFonts w:ascii="Arial" w:hAnsi="Arial" w:cs="Arial"/>
          <w:color w:val="000000" w:themeColor="text1"/>
        </w:rPr>
        <w:t>By way of illustration, Huang, a junior manager, said that he had the best knowledge of his project</w:t>
      </w:r>
      <w:r w:rsidR="00945726" w:rsidRPr="00DA021F">
        <w:rPr>
          <w:rFonts w:ascii="Arial" w:hAnsi="Arial" w:cs="Arial"/>
          <w:color w:val="000000" w:themeColor="text1"/>
        </w:rPr>
        <w:t>, so he should be</w:t>
      </w:r>
      <w:r w:rsidRPr="00DA021F">
        <w:rPr>
          <w:rFonts w:ascii="Arial" w:hAnsi="Arial" w:cs="Arial"/>
          <w:color w:val="000000" w:themeColor="text1"/>
        </w:rPr>
        <w:t xml:space="preserve"> confident about his own decision</w:t>
      </w:r>
      <w:r w:rsidR="00970683" w:rsidRPr="00DA021F">
        <w:rPr>
          <w:rFonts w:ascii="Arial" w:hAnsi="Arial" w:cs="Arial"/>
          <w:color w:val="000000" w:themeColor="text1"/>
        </w:rPr>
        <w:t>s</w:t>
      </w:r>
      <w:r w:rsidRPr="00DA021F">
        <w:rPr>
          <w:rFonts w:ascii="Arial" w:hAnsi="Arial" w:cs="Arial"/>
          <w:color w:val="000000" w:themeColor="text1"/>
        </w:rPr>
        <w:t xml:space="preserve">, when task-related disagreements occurred: </w:t>
      </w:r>
    </w:p>
    <w:p w14:paraId="0A1AED9B" w14:textId="77777777" w:rsidR="00076D46" w:rsidRPr="00DA021F" w:rsidRDefault="00076D46" w:rsidP="008219AF">
      <w:pPr>
        <w:spacing w:line="480" w:lineRule="auto"/>
        <w:jc w:val="both"/>
        <w:rPr>
          <w:rFonts w:ascii="Arial" w:hAnsi="Arial" w:cs="Arial"/>
          <w:color w:val="000000" w:themeColor="text1"/>
        </w:rPr>
      </w:pPr>
    </w:p>
    <w:p w14:paraId="461A01FD" w14:textId="41B83D28"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Because I am fully responsible for my project, no matter whether the outcome is good or bad… The reality is I’m the only one who’s responsible for this project, if I just do as what you say, I will be the one to be blamed if any problems happen, not you… Because you are not responsible for this project. (Huang, junior manager)</w:t>
      </w:r>
    </w:p>
    <w:p w14:paraId="6ECB26F7" w14:textId="77777777" w:rsidR="00076D46" w:rsidRPr="00DA021F" w:rsidRDefault="00076D46" w:rsidP="008219AF">
      <w:pPr>
        <w:spacing w:line="480" w:lineRule="auto"/>
        <w:jc w:val="both"/>
        <w:rPr>
          <w:rFonts w:ascii="Arial" w:hAnsi="Arial" w:cs="Arial"/>
          <w:color w:val="000000" w:themeColor="text1"/>
        </w:rPr>
      </w:pPr>
    </w:p>
    <w:p w14:paraId="02A2CCB1" w14:textId="6DF25771"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Huang’s </w:t>
      </w:r>
      <w:r w:rsidR="00A876EA" w:rsidRPr="00DA021F">
        <w:rPr>
          <w:rFonts w:ascii="Arial" w:hAnsi="Arial" w:cs="Arial"/>
          <w:color w:val="000000" w:themeColor="text1"/>
        </w:rPr>
        <w:t>response</w:t>
      </w:r>
      <w:r w:rsidRPr="00DA021F">
        <w:rPr>
          <w:rFonts w:ascii="Arial" w:hAnsi="Arial" w:cs="Arial"/>
          <w:color w:val="000000" w:themeColor="text1"/>
        </w:rPr>
        <w:t xml:space="preserve"> was widely shared by both </w:t>
      </w:r>
      <w:r w:rsidR="00CB3B90" w:rsidRPr="00DA021F">
        <w:rPr>
          <w:rFonts w:ascii="Arial" w:hAnsi="Arial" w:cs="Arial"/>
          <w:color w:val="000000" w:themeColor="text1"/>
        </w:rPr>
        <w:t>Chinese and British</w:t>
      </w:r>
      <w:r w:rsidRPr="00DA021F">
        <w:rPr>
          <w:rFonts w:ascii="Arial" w:hAnsi="Arial" w:cs="Arial"/>
          <w:color w:val="000000" w:themeColor="text1"/>
        </w:rPr>
        <w:t xml:space="preserve"> participants. For example, another Chinese employee Fang commented with an old Chinese saying: “The persimmon will rot in your own pocket anyway”: you must be responsible for your </w:t>
      </w:r>
      <w:r w:rsidRPr="00DA021F">
        <w:rPr>
          <w:rFonts w:ascii="Arial" w:hAnsi="Arial" w:cs="Arial"/>
          <w:color w:val="000000" w:themeColor="text1"/>
        </w:rPr>
        <w:lastRenderedPageBreak/>
        <w:t xml:space="preserve">own results. Participants said that every employee should be </w:t>
      </w:r>
      <w:r w:rsidR="00945726" w:rsidRPr="00DA021F">
        <w:rPr>
          <w:rFonts w:ascii="Arial" w:hAnsi="Arial" w:cs="Arial"/>
          <w:color w:val="000000" w:themeColor="text1"/>
        </w:rPr>
        <w:t>“</w:t>
      </w:r>
      <w:r w:rsidRPr="00DA021F">
        <w:rPr>
          <w:rFonts w:ascii="Arial" w:hAnsi="Arial" w:cs="Arial"/>
          <w:color w:val="000000" w:themeColor="text1"/>
        </w:rPr>
        <w:t>fully responsible</w:t>
      </w:r>
      <w:r w:rsidR="00945726" w:rsidRPr="00DA021F">
        <w:rPr>
          <w:rFonts w:ascii="Arial" w:hAnsi="Arial" w:cs="Arial"/>
          <w:color w:val="000000" w:themeColor="text1"/>
        </w:rPr>
        <w:t>”</w:t>
      </w:r>
      <w:r w:rsidRPr="00DA021F">
        <w:rPr>
          <w:rFonts w:ascii="Arial" w:hAnsi="Arial" w:cs="Arial"/>
          <w:color w:val="000000" w:themeColor="text1"/>
        </w:rPr>
        <w:t xml:space="preserve"> for their work and be confident about their own decision. They should not be easily </w:t>
      </w:r>
      <w:r w:rsidR="00D8565A" w:rsidRPr="00DA021F">
        <w:rPr>
          <w:rFonts w:ascii="Arial" w:hAnsi="Arial" w:cs="Arial"/>
          <w:color w:val="000000" w:themeColor="text1"/>
        </w:rPr>
        <w:t>influenced</w:t>
      </w:r>
      <w:r w:rsidRPr="00DA021F">
        <w:rPr>
          <w:rFonts w:ascii="Arial" w:hAnsi="Arial" w:cs="Arial"/>
          <w:color w:val="000000" w:themeColor="text1"/>
        </w:rPr>
        <w:t xml:space="preserve"> by others</w:t>
      </w:r>
      <w:r w:rsidR="00D8565A" w:rsidRPr="00DA021F">
        <w:rPr>
          <w:rFonts w:ascii="Arial" w:hAnsi="Arial" w:cs="Arial"/>
          <w:color w:val="000000" w:themeColor="text1"/>
        </w:rPr>
        <w:t>’ opinions (</w:t>
      </w:r>
      <w:r w:rsidRPr="00DA021F">
        <w:rPr>
          <w:rFonts w:ascii="Arial" w:hAnsi="Arial" w:cs="Arial"/>
          <w:color w:val="000000" w:themeColor="text1"/>
        </w:rPr>
        <w:t>including their managers</w:t>
      </w:r>
      <w:r w:rsidR="00D8565A" w:rsidRPr="00DA021F">
        <w:rPr>
          <w:rFonts w:ascii="Arial" w:hAnsi="Arial" w:cs="Arial"/>
          <w:color w:val="000000" w:themeColor="text1"/>
        </w:rPr>
        <w:t>)</w:t>
      </w:r>
      <w:r w:rsidR="00DE171B" w:rsidRPr="00DA021F">
        <w:rPr>
          <w:rFonts w:ascii="Arial" w:hAnsi="Arial" w:cs="Arial"/>
          <w:color w:val="000000" w:themeColor="text1"/>
        </w:rPr>
        <w:t xml:space="preserve"> </w:t>
      </w:r>
      <w:r w:rsidR="00D8565A" w:rsidRPr="00DA021F">
        <w:rPr>
          <w:rFonts w:ascii="Arial" w:hAnsi="Arial" w:cs="Arial"/>
          <w:color w:val="000000" w:themeColor="text1"/>
        </w:rPr>
        <w:t>and</w:t>
      </w:r>
      <w:r w:rsidRPr="00DA021F">
        <w:rPr>
          <w:rFonts w:ascii="Arial" w:hAnsi="Arial" w:cs="Arial"/>
          <w:color w:val="000000" w:themeColor="text1"/>
        </w:rPr>
        <w:t xml:space="preserve"> change to a different approac</w:t>
      </w:r>
      <w:r w:rsidR="00FF2A82" w:rsidRPr="00DA021F">
        <w:rPr>
          <w:rFonts w:ascii="Arial" w:hAnsi="Arial" w:cs="Arial"/>
          <w:color w:val="000000" w:themeColor="text1"/>
        </w:rPr>
        <w:t>h</w:t>
      </w:r>
      <w:r w:rsidR="00DE171B" w:rsidRPr="00DA021F">
        <w:rPr>
          <w:rFonts w:ascii="Arial" w:hAnsi="Arial" w:cs="Arial"/>
          <w:color w:val="000000" w:themeColor="text1"/>
        </w:rPr>
        <w:t xml:space="preserve"> accordingly</w:t>
      </w:r>
      <w:r w:rsidRPr="00DA021F">
        <w:rPr>
          <w:rFonts w:ascii="Arial" w:hAnsi="Arial" w:cs="Arial"/>
          <w:color w:val="000000" w:themeColor="text1"/>
        </w:rPr>
        <w:t xml:space="preserve">. Some participants </w:t>
      </w:r>
      <w:r w:rsidR="00573C5E" w:rsidRPr="00DA021F">
        <w:rPr>
          <w:rFonts w:ascii="Arial" w:hAnsi="Arial" w:cs="Arial"/>
          <w:color w:val="000000" w:themeColor="text1"/>
        </w:rPr>
        <w:t xml:space="preserve">even </w:t>
      </w:r>
      <w:r w:rsidR="001C4EA4" w:rsidRPr="00DA021F">
        <w:rPr>
          <w:rFonts w:ascii="Arial" w:hAnsi="Arial" w:cs="Arial"/>
          <w:color w:val="000000" w:themeColor="text1"/>
        </w:rPr>
        <w:t>more</w:t>
      </w:r>
      <w:r w:rsidRPr="00DA021F">
        <w:rPr>
          <w:rFonts w:ascii="Arial" w:hAnsi="Arial" w:cs="Arial"/>
          <w:color w:val="000000" w:themeColor="text1"/>
        </w:rPr>
        <w:t xml:space="preserve"> directly illustrated their </w:t>
      </w:r>
      <w:r w:rsidR="001365C0" w:rsidRPr="00DA021F">
        <w:rPr>
          <w:rFonts w:ascii="Arial" w:hAnsi="Arial" w:cs="Arial"/>
          <w:color w:val="000000" w:themeColor="text1"/>
        </w:rPr>
        <w:t>work identification</w:t>
      </w:r>
      <w:r w:rsidRPr="00DA021F">
        <w:rPr>
          <w:rFonts w:ascii="Arial" w:hAnsi="Arial" w:cs="Arial"/>
          <w:color w:val="000000" w:themeColor="text1"/>
        </w:rPr>
        <w:t xml:space="preserve"> in interviews, saying “I want to </w:t>
      </w:r>
      <w:r w:rsidR="00103A13" w:rsidRPr="00DA021F">
        <w:rPr>
          <w:rFonts w:ascii="Arial" w:hAnsi="Arial" w:cs="Arial"/>
          <w:color w:val="000000" w:themeColor="text1"/>
        </w:rPr>
        <w:t>act</w:t>
      </w:r>
      <w:r w:rsidRPr="00DA021F">
        <w:rPr>
          <w:rFonts w:ascii="Arial" w:hAnsi="Arial" w:cs="Arial"/>
          <w:color w:val="000000" w:themeColor="text1"/>
        </w:rPr>
        <w:t xml:space="preserve"> professional</w:t>
      </w:r>
      <w:r w:rsidR="00103A13" w:rsidRPr="00DA021F">
        <w:rPr>
          <w:rFonts w:ascii="Arial" w:hAnsi="Arial" w:cs="Arial"/>
          <w:color w:val="000000" w:themeColor="text1"/>
        </w:rPr>
        <w:t>ly</w:t>
      </w:r>
      <w:r w:rsidRPr="00DA021F">
        <w:rPr>
          <w:rFonts w:ascii="Arial" w:hAnsi="Arial" w:cs="Arial"/>
          <w:color w:val="000000" w:themeColor="text1"/>
        </w:rPr>
        <w:t xml:space="preserve">”. </w:t>
      </w:r>
    </w:p>
    <w:p w14:paraId="3A9358A0" w14:textId="77777777" w:rsidR="00076D46" w:rsidRPr="00DA021F" w:rsidRDefault="00076D46" w:rsidP="008219AF">
      <w:pPr>
        <w:spacing w:line="480" w:lineRule="auto"/>
        <w:jc w:val="both"/>
        <w:rPr>
          <w:rFonts w:ascii="Arial" w:hAnsi="Arial" w:cs="Arial"/>
          <w:color w:val="000000" w:themeColor="text1"/>
        </w:rPr>
      </w:pPr>
    </w:p>
    <w:p w14:paraId="41BBC00E" w14:textId="0F03CC0D" w:rsidR="00076D46" w:rsidRPr="00DA021F" w:rsidRDefault="00076D46" w:rsidP="00BC1E65">
      <w:pPr>
        <w:pStyle w:val="ListParagraph"/>
        <w:numPr>
          <w:ilvl w:val="3"/>
          <w:numId w:val="24"/>
        </w:numPr>
        <w:spacing w:line="480" w:lineRule="auto"/>
        <w:jc w:val="both"/>
        <w:rPr>
          <w:rFonts w:ascii="Arial" w:hAnsi="Arial" w:cs="Arial"/>
          <w:color w:val="000000" w:themeColor="text1"/>
        </w:rPr>
      </w:pPr>
      <w:r w:rsidRPr="00DA021F">
        <w:rPr>
          <w:rFonts w:ascii="Arial" w:hAnsi="Arial" w:cs="Arial"/>
          <w:color w:val="000000" w:themeColor="text1"/>
        </w:rPr>
        <w:t>Work</w:t>
      </w:r>
      <w:r w:rsidR="001365C0" w:rsidRPr="00DA021F">
        <w:rPr>
          <w:rFonts w:ascii="Arial" w:hAnsi="Arial" w:cs="Arial"/>
          <w:color w:val="000000" w:themeColor="text1"/>
        </w:rPr>
        <w:t xml:space="preserve"> group</w:t>
      </w:r>
      <w:r w:rsidRPr="00DA021F">
        <w:rPr>
          <w:rFonts w:ascii="Arial" w:hAnsi="Arial" w:cs="Arial"/>
          <w:color w:val="000000" w:themeColor="text1"/>
        </w:rPr>
        <w:t xml:space="preserve"> differentiations </w:t>
      </w:r>
    </w:p>
    <w:p w14:paraId="5AC39FF7" w14:textId="4C941D4F" w:rsidR="00076D46" w:rsidRPr="00DA021F" w:rsidRDefault="002A1655" w:rsidP="008219AF">
      <w:pPr>
        <w:spacing w:line="480" w:lineRule="auto"/>
        <w:jc w:val="both"/>
        <w:rPr>
          <w:rFonts w:ascii="Arial" w:hAnsi="Arial" w:cs="Arial"/>
          <w:color w:val="000000" w:themeColor="text1"/>
        </w:rPr>
      </w:pPr>
      <w:r w:rsidRPr="00DA021F">
        <w:rPr>
          <w:rFonts w:ascii="Arial" w:hAnsi="Arial" w:cs="Arial"/>
          <w:color w:val="000000" w:themeColor="text1"/>
        </w:rPr>
        <w:t>Except for ‘commitment to work’, work identity also implies identification with work groups (</w:t>
      </w:r>
      <w:proofErr w:type="spellStart"/>
      <w:r w:rsidRPr="00DA021F">
        <w:rPr>
          <w:rFonts w:ascii="Arial" w:hAnsi="Arial" w:cs="Arial"/>
          <w:color w:val="000000" w:themeColor="text1"/>
        </w:rPr>
        <w:t>Sulphey</w:t>
      </w:r>
      <w:proofErr w:type="spellEnd"/>
      <w:r w:rsidRPr="00DA021F">
        <w:rPr>
          <w:rFonts w:ascii="Arial" w:hAnsi="Arial" w:cs="Arial"/>
          <w:color w:val="000000" w:themeColor="text1"/>
        </w:rPr>
        <w:t>, 2020). In this research, d</w:t>
      </w:r>
      <w:r w:rsidR="00076D46" w:rsidRPr="00DA021F">
        <w:rPr>
          <w:rFonts w:ascii="Arial" w:hAnsi="Arial" w:cs="Arial"/>
          <w:color w:val="000000" w:themeColor="text1"/>
        </w:rPr>
        <w:t xml:space="preserve">ata indicated that participants’ focus on tasks </w:t>
      </w:r>
      <w:r w:rsidR="00EA6BA8" w:rsidRPr="00DA021F">
        <w:rPr>
          <w:rFonts w:ascii="Arial" w:hAnsi="Arial" w:cs="Arial"/>
          <w:color w:val="000000" w:themeColor="text1"/>
        </w:rPr>
        <w:t>not only</w:t>
      </w:r>
      <w:r w:rsidR="00076D46" w:rsidRPr="00DA021F">
        <w:rPr>
          <w:rFonts w:ascii="Arial" w:hAnsi="Arial" w:cs="Arial"/>
          <w:color w:val="000000" w:themeColor="text1"/>
        </w:rPr>
        <w:t xml:space="preserve"> led to their commitments to work groups, </w:t>
      </w:r>
      <w:r w:rsidR="00EA6BA8" w:rsidRPr="00DA021F">
        <w:rPr>
          <w:rFonts w:ascii="Arial" w:hAnsi="Arial" w:cs="Arial"/>
          <w:color w:val="000000" w:themeColor="text1"/>
        </w:rPr>
        <w:t xml:space="preserve">but also, </w:t>
      </w:r>
      <w:r w:rsidR="00076D46" w:rsidRPr="00DA021F">
        <w:rPr>
          <w:rFonts w:ascii="Arial" w:hAnsi="Arial" w:cs="Arial"/>
          <w:color w:val="000000" w:themeColor="text1"/>
        </w:rPr>
        <w:t xml:space="preserve">such commitments often raised tensions between groups. </w:t>
      </w:r>
      <w:r w:rsidR="008C474E" w:rsidRPr="00DA021F">
        <w:rPr>
          <w:rFonts w:ascii="Arial" w:hAnsi="Arial" w:cs="Arial"/>
          <w:color w:val="000000" w:themeColor="text1"/>
        </w:rPr>
        <w:t>A</w:t>
      </w:r>
      <w:r w:rsidR="00222294" w:rsidRPr="00DA021F">
        <w:rPr>
          <w:rFonts w:ascii="Arial" w:hAnsi="Arial" w:cs="Arial"/>
          <w:color w:val="000000" w:themeColor="text1"/>
        </w:rPr>
        <w:t>ccording to participants, ‘w</w:t>
      </w:r>
      <w:r w:rsidR="00076D46" w:rsidRPr="00DA021F">
        <w:rPr>
          <w:rFonts w:ascii="Arial" w:hAnsi="Arial" w:cs="Arial"/>
          <w:color w:val="000000" w:themeColor="text1"/>
        </w:rPr>
        <w:t>ork groups</w:t>
      </w:r>
      <w:r w:rsidR="00222294" w:rsidRPr="00DA021F">
        <w:rPr>
          <w:rFonts w:ascii="Arial" w:hAnsi="Arial" w:cs="Arial"/>
          <w:color w:val="000000" w:themeColor="text1"/>
        </w:rPr>
        <w:t>’</w:t>
      </w:r>
      <w:r w:rsidR="008C474E" w:rsidRPr="00DA021F">
        <w:rPr>
          <w:rFonts w:ascii="Arial" w:hAnsi="Arial" w:cs="Arial"/>
          <w:color w:val="000000" w:themeColor="text1"/>
        </w:rPr>
        <w:t xml:space="preserve"> meant </w:t>
      </w:r>
      <w:r w:rsidR="00076D46" w:rsidRPr="00DA021F">
        <w:rPr>
          <w:rFonts w:ascii="Arial" w:hAnsi="Arial" w:cs="Arial"/>
          <w:color w:val="000000" w:themeColor="text1"/>
        </w:rPr>
        <w:t xml:space="preserve">groups at different levels, such as teams, departments, and even the company (as a subsidiary). Participants </w:t>
      </w:r>
      <w:r w:rsidR="00222294" w:rsidRPr="00DA021F">
        <w:rPr>
          <w:rFonts w:ascii="Arial" w:hAnsi="Arial" w:cs="Arial"/>
          <w:color w:val="000000" w:themeColor="text1"/>
        </w:rPr>
        <w:t>often</w:t>
      </w:r>
      <w:r w:rsidR="00076D46" w:rsidRPr="00DA021F">
        <w:rPr>
          <w:rFonts w:ascii="Arial" w:hAnsi="Arial" w:cs="Arial"/>
          <w:color w:val="000000" w:themeColor="text1"/>
        </w:rPr>
        <w:t xml:space="preserve"> made in-/out- group differentiations on these bases, and the differentiations could be made on different aspects. </w:t>
      </w:r>
      <w:r w:rsidR="007B387E" w:rsidRPr="00DA021F">
        <w:rPr>
          <w:rFonts w:ascii="Arial" w:hAnsi="Arial" w:cs="Arial"/>
          <w:color w:val="000000" w:themeColor="text1"/>
        </w:rPr>
        <w:t>Specifically, p</w:t>
      </w:r>
      <w:r w:rsidR="00076D46" w:rsidRPr="00DA021F">
        <w:rPr>
          <w:rFonts w:ascii="Arial" w:hAnsi="Arial" w:cs="Arial"/>
          <w:color w:val="000000" w:themeColor="text1"/>
        </w:rPr>
        <w:t xml:space="preserve">articipants expressed </w:t>
      </w:r>
      <w:r w:rsidR="007B387E" w:rsidRPr="00DA021F">
        <w:rPr>
          <w:rFonts w:ascii="Arial" w:hAnsi="Arial" w:cs="Arial"/>
          <w:color w:val="000000" w:themeColor="text1"/>
        </w:rPr>
        <w:t>aspects</w:t>
      </w:r>
      <w:r w:rsidR="00076D46" w:rsidRPr="00DA021F">
        <w:rPr>
          <w:rFonts w:ascii="Arial" w:hAnsi="Arial" w:cs="Arial"/>
          <w:color w:val="000000" w:themeColor="text1"/>
        </w:rPr>
        <w:t xml:space="preserve"> like different group goals, work plans, performance, and so on. As a result, findings suggested participants tended to consider and prioritise in-group interests. For example, a Chinese employee Fang directly expressed that it was normal to commit to different department</w:t>
      </w:r>
      <w:r w:rsidR="00945726" w:rsidRPr="00DA021F">
        <w:rPr>
          <w:rFonts w:ascii="Arial" w:hAnsi="Arial" w:cs="Arial"/>
          <w:color w:val="000000" w:themeColor="text1"/>
        </w:rPr>
        <w:t>s</w:t>
      </w:r>
      <w:r w:rsidR="00076D46" w:rsidRPr="00DA021F">
        <w:rPr>
          <w:rFonts w:ascii="Arial" w:hAnsi="Arial" w:cs="Arial"/>
          <w:color w:val="000000" w:themeColor="text1"/>
        </w:rPr>
        <w:t xml:space="preserve"> in organisations: </w:t>
      </w:r>
    </w:p>
    <w:p w14:paraId="1DDCC07E" w14:textId="77777777" w:rsidR="00076D46" w:rsidRPr="00DA021F" w:rsidRDefault="00076D46" w:rsidP="008219AF">
      <w:pPr>
        <w:spacing w:line="480" w:lineRule="auto"/>
        <w:jc w:val="both"/>
        <w:rPr>
          <w:rFonts w:ascii="Arial" w:hAnsi="Arial" w:cs="Arial"/>
          <w:color w:val="000000" w:themeColor="text1"/>
        </w:rPr>
      </w:pPr>
    </w:p>
    <w:p w14:paraId="38D15B9E" w14:textId="77777777"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This is the same in every company… People are in different departments with their own leader. If you (Fang) face any challenges, surely you go to your own leader, but not other department leaders. So, it’s a kind of a boundary. (Fang, employee) </w:t>
      </w:r>
    </w:p>
    <w:p w14:paraId="52B49EEE" w14:textId="77777777" w:rsidR="00076D46" w:rsidRPr="00DA021F" w:rsidRDefault="00076D46" w:rsidP="008219AF">
      <w:pPr>
        <w:spacing w:line="480" w:lineRule="auto"/>
        <w:jc w:val="both"/>
        <w:rPr>
          <w:rFonts w:ascii="Arial" w:hAnsi="Arial" w:cs="Arial"/>
          <w:color w:val="000000" w:themeColor="text1"/>
        </w:rPr>
      </w:pPr>
    </w:p>
    <w:p w14:paraId="7641E4D4" w14:textId="77777777"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Peter said that he would push back if the headquarters’ policy was against the UK office’s interests:  </w:t>
      </w:r>
    </w:p>
    <w:p w14:paraId="58F48716" w14:textId="77777777" w:rsidR="00076D46" w:rsidRPr="00DA021F" w:rsidRDefault="00076D46" w:rsidP="008219AF">
      <w:pPr>
        <w:spacing w:line="480" w:lineRule="auto"/>
        <w:jc w:val="both"/>
        <w:rPr>
          <w:rFonts w:ascii="Arial" w:hAnsi="Arial" w:cs="Arial"/>
          <w:color w:val="000000" w:themeColor="text1"/>
        </w:rPr>
      </w:pPr>
    </w:p>
    <w:p w14:paraId="37EF2A63" w14:textId="77777777"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Whilst we understand the reason behind the China headquarters’ policy, we cannot implement it as they want because it will damage the business in the UK… If we’re getting a directive from headquarters that is going to damage the reputation or damage that relationship and that service that we provide our customer, we are going to push back to headquarters. </w:t>
      </w:r>
    </w:p>
    <w:p w14:paraId="6D39F82C" w14:textId="77777777" w:rsidR="00076D46" w:rsidRPr="00DA021F" w:rsidRDefault="00076D46" w:rsidP="008219AF">
      <w:pPr>
        <w:spacing w:line="480" w:lineRule="auto"/>
        <w:jc w:val="both"/>
        <w:rPr>
          <w:rFonts w:ascii="Arial" w:hAnsi="Arial" w:cs="Arial"/>
          <w:color w:val="000000" w:themeColor="text1"/>
        </w:rPr>
      </w:pPr>
    </w:p>
    <w:p w14:paraId="63F29283" w14:textId="4B3E7865"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Fang and Peter made differentiations based on different levels of work groups. Fang’s words: “your own leader” and “other department leader” clearly demonstrated that Fang classified herself and other workers as in different departments, so she distinguished her colleagues in other departments as out-groups. Similarly, Peter would push back if there were any clashes between the “China headquarter</w:t>
      </w:r>
      <w:r w:rsidR="00271A75" w:rsidRPr="00DA021F">
        <w:rPr>
          <w:rFonts w:ascii="Arial" w:hAnsi="Arial" w:cs="Arial"/>
          <w:color w:val="000000" w:themeColor="text1"/>
        </w:rPr>
        <w:t>s</w:t>
      </w:r>
      <w:r w:rsidRPr="00DA021F">
        <w:rPr>
          <w:rFonts w:ascii="Arial" w:hAnsi="Arial" w:cs="Arial"/>
          <w:color w:val="000000" w:themeColor="text1"/>
        </w:rPr>
        <w:t>” and “UK office”, meaning that he classified himself in the UK subsidiary, so the headquarter</w:t>
      </w:r>
      <w:r w:rsidR="00271A75" w:rsidRPr="00DA021F">
        <w:rPr>
          <w:rFonts w:ascii="Arial" w:hAnsi="Arial" w:cs="Arial"/>
          <w:color w:val="000000" w:themeColor="text1"/>
        </w:rPr>
        <w:t>s</w:t>
      </w:r>
      <w:r w:rsidRPr="00DA021F">
        <w:rPr>
          <w:rFonts w:ascii="Arial" w:hAnsi="Arial" w:cs="Arial"/>
          <w:color w:val="000000" w:themeColor="text1"/>
        </w:rPr>
        <w:t xml:space="preserve"> was out-group. Although participants did not directly report any tensions caused by the differentiation in their daily interactions, it was evident in participants’ conflict handling, as discussed below. </w:t>
      </w:r>
    </w:p>
    <w:p w14:paraId="6BEBA665" w14:textId="77777777" w:rsidR="00076D46" w:rsidRPr="00DA021F" w:rsidRDefault="00076D46" w:rsidP="008219AF">
      <w:pPr>
        <w:spacing w:line="480" w:lineRule="auto"/>
        <w:jc w:val="both"/>
        <w:rPr>
          <w:rFonts w:ascii="Arial" w:hAnsi="Arial" w:cs="Arial"/>
          <w:color w:val="000000" w:themeColor="text1"/>
        </w:rPr>
      </w:pPr>
    </w:p>
    <w:p w14:paraId="4A5B65BB" w14:textId="4D844BE2"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5.3.2 Conflict handling under </w:t>
      </w:r>
      <w:r w:rsidR="00D47EB1" w:rsidRPr="00DA021F">
        <w:rPr>
          <w:rFonts w:ascii="Arial" w:hAnsi="Arial" w:cs="Arial"/>
          <w:color w:val="000000" w:themeColor="text1"/>
        </w:rPr>
        <w:t xml:space="preserve">work identity </w:t>
      </w:r>
      <w:r w:rsidRPr="00DA021F">
        <w:rPr>
          <w:rFonts w:ascii="Arial" w:hAnsi="Arial" w:cs="Arial"/>
          <w:color w:val="000000" w:themeColor="text1"/>
        </w:rPr>
        <w:t xml:space="preserve">salience </w:t>
      </w:r>
    </w:p>
    <w:p w14:paraId="2F5A8649" w14:textId="6E513799"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Having discussed participants’ </w:t>
      </w:r>
      <w:r w:rsidR="001365C0" w:rsidRPr="00DA021F">
        <w:rPr>
          <w:rFonts w:ascii="Arial" w:hAnsi="Arial" w:cs="Arial"/>
          <w:color w:val="000000" w:themeColor="text1"/>
        </w:rPr>
        <w:t>work identification</w:t>
      </w:r>
      <w:r w:rsidRPr="00DA021F">
        <w:rPr>
          <w:rFonts w:ascii="Arial" w:hAnsi="Arial" w:cs="Arial"/>
          <w:color w:val="000000" w:themeColor="text1"/>
        </w:rPr>
        <w:t xml:space="preserve">, this section focuses on its impact on conflict handling. </w:t>
      </w:r>
      <w:r w:rsidR="0035337C" w:rsidRPr="00DA021F">
        <w:rPr>
          <w:rFonts w:ascii="Arial" w:hAnsi="Arial" w:cs="Arial"/>
          <w:color w:val="000000" w:themeColor="text1"/>
        </w:rPr>
        <w:t>To act professionally, d</w:t>
      </w:r>
      <w:r w:rsidRPr="00DA021F">
        <w:rPr>
          <w:rFonts w:ascii="Arial" w:hAnsi="Arial" w:cs="Arial"/>
          <w:color w:val="000000" w:themeColor="text1"/>
        </w:rPr>
        <w:t xml:space="preserve">ata suggested three workplace norms shaped participants’ conflict handling, including expressing </w:t>
      </w:r>
      <w:r w:rsidR="00812009" w:rsidRPr="00DA021F">
        <w:rPr>
          <w:rFonts w:ascii="Arial" w:hAnsi="Arial" w:cs="Arial"/>
          <w:color w:val="000000" w:themeColor="text1"/>
        </w:rPr>
        <w:t>personal</w:t>
      </w:r>
      <w:r w:rsidRPr="00DA021F">
        <w:rPr>
          <w:rFonts w:ascii="Arial" w:hAnsi="Arial" w:cs="Arial"/>
          <w:color w:val="000000" w:themeColor="text1"/>
        </w:rPr>
        <w:t xml:space="preserve"> advice, avoiding emotions, and defending group interests. </w:t>
      </w:r>
    </w:p>
    <w:p w14:paraId="3EDE5FB5" w14:textId="77777777" w:rsidR="00076D46" w:rsidRPr="00DA021F" w:rsidRDefault="00076D46" w:rsidP="008219AF">
      <w:pPr>
        <w:spacing w:line="480" w:lineRule="auto"/>
        <w:jc w:val="both"/>
        <w:rPr>
          <w:rFonts w:ascii="Arial" w:hAnsi="Arial" w:cs="Arial"/>
          <w:color w:val="000000" w:themeColor="text1"/>
        </w:rPr>
      </w:pPr>
    </w:p>
    <w:p w14:paraId="740A7DA4" w14:textId="151AF028" w:rsidR="00076D46" w:rsidRPr="00DA021F" w:rsidRDefault="00076D46" w:rsidP="00BC1E65">
      <w:pPr>
        <w:pStyle w:val="ListParagraph"/>
        <w:numPr>
          <w:ilvl w:val="0"/>
          <w:numId w:val="8"/>
        </w:num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Expressing </w:t>
      </w:r>
      <w:r w:rsidR="00812009" w:rsidRPr="00DA021F">
        <w:rPr>
          <w:rFonts w:ascii="Arial" w:hAnsi="Arial" w:cs="Arial"/>
          <w:color w:val="000000" w:themeColor="text1"/>
        </w:rPr>
        <w:t>personal</w:t>
      </w:r>
      <w:r w:rsidRPr="00DA021F">
        <w:rPr>
          <w:rFonts w:ascii="Arial" w:hAnsi="Arial" w:cs="Arial"/>
          <w:color w:val="000000" w:themeColor="text1"/>
        </w:rPr>
        <w:t xml:space="preserve"> opinions</w:t>
      </w:r>
    </w:p>
    <w:p w14:paraId="5182E314" w14:textId="6CF79A79"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Findings indicated that participants</w:t>
      </w:r>
      <w:r w:rsidR="00747ACB" w:rsidRPr="00DA021F">
        <w:rPr>
          <w:rFonts w:ascii="Arial" w:hAnsi="Arial" w:cs="Arial"/>
          <w:color w:val="000000" w:themeColor="text1"/>
        </w:rPr>
        <w:t>’</w:t>
      </w:r>
      <w:r w:rsidRPr="00DA021F">
        <w:rPr>
          <w:rFonts w:ascii="Arial" w:hAnsi="Arial" w:cs="Arial"/>
          <w:color w:val="000000" w:themeColor="text1"/>
        </w:rPr>
        <w:t xml:space="preserve"> </w:t>
      </w:r>
      <w:r w:rsidR="001365C0" w:rsidRPr="00DA021F">
        <w:rPr>
          <w:rFonts w:ascii="Arial" w:hAnsi="Arial" w:cs="Arial"/>
          <w:color w:val="000000" w:themeColor="text1"/>
        </w:rPr>
        <w:t>work identification</w:t>
      </w:r>
      <w:r w:rsidRPr="00DA021F">
        <w:rPr>
          <w:rFonts w:ascii="Arial" w:hAnsi="Arial" w:cs="Arial"/>
          <w:color w:val="000000" w:themeColor="text1"/>
        </w:rPr>
        <w:t xml:space="preserve"> in conflicts was shown through expressing </w:t>
      </w:r>
      <w:r w:rsidR="00812009" w:rsidRPr="00DA021F">
        <w:rPr>
          <w:rFonts w:ascii="Arial" w:hAnsi="Arial" w:cs="Arial"/>
          <w:color w:val="000000" w:themeColor="text1"/>
        </w:rPr>
        <w:t xml:space="preserve">their </w:t>
      </w:r>
      <w:r w:rsidRPr="00DA021F">
        <w:rPr>
          <w:rFonts w:ascii="Arial" w:hAnsi="Arial" w:cs="Arial"/>
          <w:color w:val="000000" w:themeColor="text1"/>
        </w:rPr>
        <w:t>opinions</w:t>
      </w:r>
      <w:r w:rsidR="00812009" w:rsidRPr="00DA021F">
        <w:rPr>
          <w:rFonts w:ascii="Arial" w:hAnsi="Arial" w:cs="Arial"/>
          <w:color w:val="000000" w:themeColor="text1"/>
        </w:rPr>
        <w:t xml:space="preserve"> on task</w:t>
      </w:r>
      <w:r w:rsidR="0084625F" w:rsidRPr="00DA021F">
        <w:rPr>
          <w:rFonts w:ascii="Arial" w:hAnsi="Arial" w:cs="Arial"/>
          <w:color w:val="000000" w:themeColor="text1"/>
        </w:rPr>
        <w:t>s</w:t>
      </w:r>
      <w:r w:rsidRPr="00DA021F">
        <w:rPr>
          <w:rFonts w:ascii="Arial" w:hAnsi="Arial" w:cs="Arial"/>
          <w:color w:val="000000" w:themeColor="text1"/>
        </w:rPr>
        <w:t>. With a focus on task</w:t>
      </w:r>
      <w:r w:rsidR="0084625F" w:rsidRPr="00DA021F">
        <w:rPr>
          <w:rFonts w:ascii="Arial" w:hAnsi="Arial" w:cs="Arial"/>
          <w:color w:val="000000" w:themeColor="text1"/>
        </w:rPr>
        <w:t xml:space="preserve"> completion</w:t>
      </w:r>
      <w:r w:rsidRPr="00DA021F">
        <w:rPr>
          <w:rFonts w:ascii="Arial" w:hAnsi="Arial" w:cs="Arial"/>
          <w:color w:val="000000" w:themeColor="text1"/>
        </w:rPr>
        <w:t xml:space="preserve">, both British and Chinese participants stressed the need to give suggestions on tasks, based on their knowledge and experience, if they disagreed with workmates or managers. The next quote described Wang’s thoughts when he disagreed with his Chinese managers’ decisions on whether to proceed a project: </w:t>
      </w:r>
    </w:p>
    <w:p w14:paraId="254E62B0" w14:textId="77777777" w:rsidR="00076D46" w:rsidRPr="00DA021F" w:rsidRDefault="00076D46" w:rsidP="008219AF">
      <w:pPr>
        <w:spacing w:line="480" w:lineRule="auto"/>
        <w:jc w:val="both"/>
        <w:rPr>
          <w:rFonts w:ascii="Arial" w:hAnsi="Arial" w:cs="Arial"/>
          <w:color w:val="000000" w:themeColor="text1"/>
        </w:rPr>
      </w:pPr>
    </w:p>
    <w:p w14:paraId="4B2CCD68" w14:textId="3E92529B"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As a supply chain manager, I can foresee some problems. If I do not outline the problems which I anticipate based on my position, well I think I am not qualified at all for this position, I don’t do my job properly and add value to the company… So, this is my baseline, and I must point out the problems. (Wang, junior manager)</w:t>
      </w:r>
    </w:p>
    <w:p w14:paraId="10D0F5F6" w14:textId="77777777" w:rsidR="00076D46" w:rsidRPr="00DA021F" w:rsidRDefault="00076D46" w:rsidP="008219AF">
      <w:pPr>
        <w:spacing w:line="480" w:lineRule="auto"/>
        <w:jc w:val="both"/>
        <w:rPr>
          <w:rFonts w:ascii="Arial" w:hAnsi="Arial" w:cs="Arial"/>
          <w:color w:val="000000" w:themeColor="text1"/>
        </w:rPr>
      </w:pPr>
    </w:p>
    <w:p w14:paraId="3B78966A" w14:textId="77777777" w:rsidR="00076D46" w:rsidRPr="00DA021F" w:rsidRDefault="00076D46" w:rsidP="008219AF">
      <w:pPr>
        <w:pStyle w:val="NormalWeb"/>
        <w:spacing w:before="0" w:beforeAutospacing="0" w:after="0" w:afterAutospacing="0" w:line="480" w:lineRule="auto"/>
        <w:ind w:right="-45"/>
        <w:jc w:val="both"/>
        <w:rPr>
          <w:rFonts w:ascii="Arial" w:hAnsi="Arial" w:cs="Arial"/>
          <w:color w:val="000000" w:themeColor="text1"/>
        </w:rPr>
      </w:pPr>
      <w:r w:rsidRPr="00DA021F">
        <w:rPr>
          <w:rFonts w:ascii="Arial" w:hAnsi="Arial" w:cs="Arial"/>
          <w:color w:val="000000" w:themeColor="text1"/>
        </w:rPr>
        <w:t xml:space="preserve">This was also exemplified in Mark’s case. He said that whenever he had disagreements with Chinese employees, he insisted on his opinions because he was the expert in the field: </w:t>
      </w:r>
    </w:p>
    <w:p w14:paraId="1C2F3541" w14:textId="77777777"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p>
    <w:p w14:paraId="5A1AC2CC" w14:textId="77777777" w:rsidR="00076D46" w:rsidRPr="00DA021F" w:rsidRDefault="00076D46" w:rsidP="008219AF">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t xml:space="preserve">My job is to give my advice, and that’s the large part of my job and I’ve got nine years’ experience of doing this type of job, and so if somebody says to me, who’s based in China with Chinese culture and Chinese background and Chinese understanding: “Can you do this?” If it’s good then I’ll just do it, and that’s completely fine. But I </w:t>
      </w:r>
      <w:proofErr w:type="gramStart"/>
      <w:r w:rsidRPr="00DA021F">
        <w:rPr>
          <w:rFonts w:ascii="Arial" w:hAnsi="Arial" w:cs="Arial"/>
          <w:color w:val="000000" w:themeColor="text1"/>
        </w:rPr>
        <w:t>have to</w:t>
      </w:r>
      <w:proofErr w:type="gramEnd"/>
      <w:r w:rsidRPr="00DA021F">
        <w:rPr>
          <w:rFonts w:ascii="Arial" w:hAnsi="Arial" w:cs="Arial"/>
          <w:color w:val="000000" w:themeColor="text1"/>
        </w:rPr>
        <w:t xml:space="preserve"> use my experience, and I’m being paid to give my advice. (Mark, junior manager)</w:t>
      </w:r>
    </w:p>
    <w:p w14:paraId="4FAFF130" w14:textId="77777777" w:rsidR="00076D46" w:rsidRPr="00DA021F" w:rsidRDefault="00076D46" w:rsidP="008219AF">
      <w:pPr>
        <w:spacing w:line="480" w:lineRule="auto"/>
        <w:jc w:val="both"/>
        <w:rPr>
          <w:rFonts w:ascii="Arial" w:hAnsi="Arial" w:cs="Arial"/>
          <w:color w:val="000000" w:themeColor="text1"/>
        </w:rPr>
      </w:pPr>
    </w:p>
    <w:p w14:paraId="2BC4998D" w14:textId="0E77CAF8" w:rsidR="00076D46" w:rsidRPr="00DA021F" w:rsidRDefault="00945726" w:rsidP="008219AF">
      <w:pPr>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lastRenderedPageBreak/>
        <w:t xml:space="preserve">Participants showed strong intentions to insist on what they believed was the best for the business and tasks.  </w:t>
      </w:r>
      <w:r w:rsidR="00076D46" w:rsidRPr="00DA021F">
        <w:rPr>
          <w:rFonts w:ascii="Arial" w:hAnsi="Arial" w:cs="Arial"/>
          <w:color w:val="000000" w:themeColor="text1"/>
        </w:rPr>
        <w:t xml:space="preserve">In </w:t>
      </w:r>
      <w:r w:rsidRPr="00DA021F">
        <w:rPr>
          <w:rFonts w:ascii="Arial" w:hAnsi="Arial" w:cs="Arial"/>
          <w:color w:val="000000" w:themeColor="text1"/>
        </w:rPr>
        <w:t>their</w:t>
      </w:r>
      <w:r w:rsidR="00076D46" w:rsidRPr="00DA021F">
        <w:rPr>
          <w:rFonts w:ascii="Arial" w:hAnsi="Arial" w:cs="Arial"/>
          <w:color w:val="000000" w:themeColor="text1"/>
        </w:rPr>
        <w:t xml:space="preserve"> words, it was their “job position/responsibility”, </w:t>
      </w:r>
      <w:r w:rsidR="00076D46" w:rsidRPr="00DA021F">
        <w:rPr>
          <w:rFonts w:ascii="Arial" w:eastAsia="Times New Roman" w:hAnsi="Arial" w:cs="Arial"/>
          <w:color w:val="000000" w:themeColor="text1"/>
        </w:rPr>
        <w:t xml:space="preserve">“this is my job”, and “professional integrity” to use their experience and knowledge to fulfil job responsibilities. They said if they failed to do so, they would feel bad: not making contributions or being “valuable”, “useful” to the group. </w:t>
      </w:r>
    </w:p>
    <w:p w14:paraId="30438B44" w14:textId="43001953" w:rsidR="00076D46" w:rsidRPr="00DA021F" w:rsidRDefault="00076D46" w:rsidP="008219AF">
      <w:pPr>
        <w:spacing w:line="480" w:lineRule="auto"/>
        <w:ind w:firstLine="720"/>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As such, data suggested that in conflict situations, participants </w:t>
      </w:r>
      <w:r w:rsidR="00626467" w:rsidRPr="00DA021F">
        <w:rPr>
          <w:rFonts w:ascii="Arial" w:eastAsia="Times New Roman" w:hAnsi="Arial" w:cs="Arial"/>
          <w:color w:val="000000" w:themeColor="text1"/>
        </w:rPr>
        <w:t>usually</w:t>
      </w:r>
      <w:r w:rsidRPr="00DA021F">
        <w:rPr>
          <w:rFonts w:ascii="Arial" w:eastAsia="Times New Roman" w:hAnsi="Arial" w:cs="Arial"/>
          <w:color w:val="000000" w:themeColor="text1"/>
        </w:rPr>
        <w:t xml:space="preserve"> adopted confrontational approach to uphold their </w:t>
      </w:r>
      <w:r w:rsidR="0084625F" w:rsidRPr="00DA021F">
        <w:rPr>
          <w:rFonts w:ascii="Arial" w:eastAsia="Times New Roman" w:hAnsi="Arial" w:cs="Arial"/>
          <w:color w:val="000000" w:themeColor="text1"/>
        </w:rPr>
        <w:t xml:space="preserve">personal </w:t>
      </w:r>
      <w:r w:rsidRPr="00DA021F">
        <w:rPr>
          <w:rFonts w:ascii="Arial" w:eastAsia="Times New Roman" w:hAnsi="Arial" w:cs="Arial"/>
          <w:color w:val="000000" w:themeColor="text1"/>
        </w:rPr>
        <w:t xml:space="preserve">positions. Participants might try to express their opinions and build agreements with the other party directly, or through a third party like managers or colleagues. Often, participants might </w:t>
      </w:r>
      <w:r w:rsidR="001A39A5" w:rsidRPr="00DA021F">
        <w:rPr>
          <w:rFonts w:ascii="Arial" w:eastAsia="Times New Roman" w:hAnsi="Arial" w:cs="Arial"/>
          <w:color w:val="000000" w:themeColor="text1"/>
        </w:rPr>
        <w:t xml:space="preserve">act dominantly by </w:t>
      </w:r>
      <w:r w:rsidRPr="00DA021F">
        <w:rPr>
          <w:rFonts w:ascii="Arial" w:eastAsia="Times New Roman" w:hAnsi="Arial" w:cs="Arial"/>
          <w:color w:val="000000" w:themeColor="text1"/>
        </w:rPr>
        <w:t>insist</w:t>
      </w:r>
      <w:r w:rsidR="001A39A5" w:rsidRPr="00DA021F">
        <w:rPr>
          <w:rFonts w:ascii="Arial" w:eastAsia="Times New Roman" w:hAnsi="Arial" w:cs="Arial"/>
          <w:color w:val="000000" w:themeColor="text1"/>
        </w:rPr>
        <w:t>ing</w:t>
      </w:r>
      <w:r w:rsidRPr="00DA021F">
        <w:rPr>
          <w:rFonts w:ascii="Arial" w:eastAsia="Times New Roman" w:hAnsi="Arial" w:cs="Arial"/>
          <w:color w:val="000000" w:themeColor="text1"/>
        </w:rPr>
        <w:t xml:space="preserve"> on their opinions if they believed they were correct. For example, Wang, </w:t>
      </w:r>
      <w:r w:rsidR="00FE3CA0" w:rsidRPr="00DA021F">
        <w:rPr>
          <w:rFonts w:ascii="Arial" w:eastAsia="Times New Roman" w:hAnsi="Arial" w:cs="Arial"/>
          <w:color w:val="000000" w:themeColor="text1"/>
        </w:rPr>
        <w:t xml:space="preserve">a </w:t>
      </w:r>
      <w:r w:rsidRPr="00DA021F">
        <w:rPr>
          <w:rFonts w:ascii="Arial" w:eastAsia="Times New Roman" w:hAnsi="Arial" w:cs="Arial"/>
          <w:color w:val="000000" w:themeColor="text1"/>
        </w:rPr>
        <w:t xml:space="preserve">Chinese manager, recalled that </w:t>
      </w:r>
      <w:r w:rsidRPr="00DA021F">
        <w:rPr>
          <w:rFonts w:ascii="Arial" w:hAnsi="Arial" w:cs="Arial"/>
          <w:color w:val="000000" w:themeColor="text1"/>
        </w:rPr>
        <w:t xml:space="preserve">once he wanted to cancel a deal with a customer, while his Chinese manager did not agree. But Wang insisted on his own opinion and argued with his manager. </w:t>
      </w:r>
    </w:p>
    <w:p w14:paraId="2A428FC3" w14:textId="77777777" w:rsidR="00076D46" w:rsidRPr="00DA021F" w:rsidRDefault="00076D46" w:rsidP="008219AF">
      <w:pPr>
        <w:spacing w:line="480" w:lineRule="auto"/>
        <w:jc w:val="both"/>
        <w:rPr>
          <w:rFonts w:ascii="Arial" w:hAnsi="Arial" w:cs="Arial"/>
          <w:color w:val="000000" w:themeColor="text1"/>
        </w:rPr>
      </w:pPr>
    </w:p>
    <w:p w14:paraId="5692006F" w14:textId="5E84B069"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Things can get quite intense during discussions, and sometimes we argue very passionately, it happens…</w:t>
      </w:r>
      <w:r w:rsidR="00271A75" w:rsidRPr="00DA021F">
        <w:rPr>
          <w:rFonts w:ascii="Arial" w:hAnsi="Arial" w:cs="Arial"/>
          <w:color w:val="000000" w:themeColor="text1"/>
        </w:rPr>
        <w:t xml:space="preserve"> </w:t>
      </w:r>
      <w:r w:rsidRPr="00DA021F">
        <w:rPr>
          <w:rFonts w:ascii="Arial" w:hAnsi="Arial" w:cs="Arial"/>
          <w:color w:val="000000" w:themeColor="text1"/>
        </w:rPr>
        <w:t>For example, last year…</w:t>
      </w:r>
      <w:r w:rsidR="00271A75" w:rsidRPr="00DA021F">
        <w:rPr>
          <w:rFonts w:ascii="Arial" w:hAnsi="Arial" w:cs="Arial"/>
          <w:color w:val="000000" w:themeColor="text1"/>
        </w:rPr>
        <w:t xml:space="preserve"> </w:t>
      </w:r>
      <w:r w:rsidRPr="00DA021F">
        <w:rPr>
          <w:rFonts w:ascii="Arial" w:hAnsi="Arial" w:cs="Arial"/>
          <w:color w:val="000000" w:themeColor="text1"/>
        </w:rPr>
        <w:t>I asked our factory in China to stop all the productions for UK customers due to (uncontrollable reasons), but my managers disagreed…</w:t>
      </w:r>
      <w:r w:rsidR="00271A75" w:rsidRPr="00DA021F">
        <w:rPr>
          <w:rFonts w:ascii="Arial" w:hAnsi="Arial" w:cs="Arial"/>
          <w:color w:val="000000" w:themeColor="text1"/>
        </w:rPr>
        <w:t xml:space="preserve"> </w:t>
      </w:r>
      <w:r w:rsidRPr="00DA021F">
        <w:rPr>
          <w:rFonts w:ascii="Arial" w:hAnsi="Arial" w:cs="Arial"/>
          <w:color w:val="000000" w:themeColor="text1"/>
        </w:rPr>
        <w:t>We had some intense debates about this. (Wang, junior manager)</w:t>
      </w:r>
    </w:p>
    <w:p w14:paraId="3A277EF0" w14:textId="77777777" w:rsidR="00076D46" w:rsidRPr="00DA021F" w:rsidRDefault="00076D46" w:rsidP="008219AF">
      <w:pPr>
        <w:pStyle w:val="NormalWeb"/>
        <w:spacing w:after="150" w:afterAutospacing="0" w:line="480" w:lineRule="auto"/>
        <w:jc w:val="both"/>
        <w:rPr>
          <w:rFonts w:ascii="Arial" w:hAnsi="Arial" w:cs="Arial"/>
          <w:color w:val="000000" w:themeColor="text1"/>
        </w:rPr>
      </w:pPr>
      <w:r w:rsidRPr="00DA021F">
        <w:rPr>
          <w:rFonts w:ascii="Arial" w:hAnsi="Arial" w:cs="Arial"/>
          <w:color w:val="000000" w:themeColor="text1"/>
        </w:rPr>
        <w:t xml:space="preserve">In a similar way, Byron reported that he would always try to “argue for” his ideas, when he disagreed with Chinese or international colleagues, if he believed he was right: </w:t>
      </w:r>
    </w:p>
    <w:p w14:paraId="183D8426" w14:textId="24B24A96" w:rsidR="00076D46" w:rsidRPr="00DA021F" w:rsidRDefault="00076D46" w:rsidP="008219AF">
      <w:pPr>
        <w:pStyle w:val="NormalWeb"/>
        <w:spacing w:after="150" w:line="480" w:lineRule="auto"/>
        <w:ind w:left="567" w:right="521"/>
        <w:jc w:val="both"/>
        <w:rPr>
          <w:rFonts w:ascii="Arial" w:hAnsi="Arial" w:cs="Arial"/>
          <w:color w:val="000000" w:themeColor="text1"/>
        </w:rPr>
      </w:pPr>
      <w:r w:rsidRPr="00DA021F">
        <w:rPr>
          <w:rFonts w:ascii="Arial" w:hAnsi="Arial" w:cs="Arial"/>
          <w:color w:val="000000" w:themeColor="text1"/>
        </w:rPr>
        <w:t xml:space="preserve">Reverting to type, you try to present the arguments, why this is a good idea but why that is not a good idea. “This is a good idea; we should be doing it like this. </w:t>
      </w:r>
      <w:r w:rsidR="00515AD9" w:rsidRPr="00DA021F">
        <w:rPr>
          <w:rFonts w:ascii="Arial" w:hAnsi="Arial" w:cs="Arial"/>
          <w:color w:val="000000" w:themeColor="text1"/>
        </w:rPr>
        <w:t>(</w:t>
      </w:r>
      <w:r w:rsidRPr="00DA021F">
        <w:rPr>
          <w:rFonts w:ascii="Arial" w:hAnsi="Arial" w:cs="Arial"/>
          <w:color w:val="000000" w:themeColor="text1"/>
        </w:rPr>
        <w:t>Or</w:t>
      </w:r>
      <w:r w:rsidR="00515AD9" w:rsidRPr="00DA021F">
        <w:rPr>
          <w:rFonts w:ascii="Arial" w:hAnsi="Arial" w:cs="Arial"/>
          <w:color w:val="000000" w:themeColor="text1"/>
        </w:rPr>
        <w:t>)</w:t>
      </w:r>
      <w:r w:rsidRPr="00DA021F">
        <w:rPr>
          <w:rFonts w:ascii="Arial" w:hAnsi="Arial" w:cs="Arial"/>
          <w:color w:val="000000" w:themeColor="text1"/>
        </w:rPr>
        <w:t xml:space="preserve"> No, I don’t think so, we do it like this. Well, that’s nonsense </w:t>
      </w:r>
      <w:r w:rsidRPr="00DA021F">
        <w:rPr>
          <w:rFonts w:ascii="Arial" w:hAnsi="Arial" w:cs="Arial"/>
          <w:color w:val="000000" w:themeColor="text1"/>
        </w:rPr>
        <w:lastRenderedPageBreak/>
        <w:t xml:space="preserve">because I can tell you now, it won’t </w:t>
      </w:r>
      <w:proofErr w:type="gramStart"/>
      <w:r w:rsidRPr="00DA021F">
        <w:rPr>
          <w:rFonts w:ascii="Arial" w:hAnsi="Arial" w:cs="Arial"/>
          <w:color w:val="000000" w:themeColor="text1"/>
        </w:rPr>
        <w:t>work”…</w:t>
      </w:r>
      <w:proofErr w:type="gramEnd"/>
      <w:r w:rsidRPr="00DA021F">
        <w:rPr>
          <w:rFonts w:ascii="Arial" w:hAnsi="Arial" w:cs="Arial"/>
          <w:color w:val="000000" w:themeColor="text1"/>
        </w:rPr>
        <w:t xml:space="preserve"> Trying to make your case. And it’s the same in every company. I’ve worked in lots of companies around the world, but it’s always the same in any company, in any job. (Byron, employee)</w:t>
      </w:r>
    </w:p>
    <w:p w14:paraId="0B0359CF" w14:textId="0E9E0A49" w:rsidR="00076D46" w:rsidRPr="00DA021F" w:rsidRDefault="00076D46" w:rsidP="008219AF">
      <w:pPr>
        <w:spacing w:line="480" w:lineRule="auto"/>
        <w:jc w:val="both"/>
        <w:rPr>
          <w:rFonts w:ascii="Arial" w:eastAsia="Arial" w:hAnsi="Arial" w:cs="Arial"/>
          <w:color w:val="000000" w:themeColor="text1"/>
        </w:rPr>
      </w:pPr>
      <w:r w:rsidRPr="00DA021F">
        <w:rPr>
          <w:rFonts w:ascii="Arial" w:hAnsi="Arial" w:cs="Arial"/>
          <w:color w:val="000000" w:themeColor="text1"/>
        </w:rPr>
        <w:t>Participants did not easily change their ideas after mutual exchange of thoughts. It was a win-lose situation until one party was persuaded, and in Mark’s words: to “prove I'm right. Or prove that he's right”. Participants therefore adopted a competing approach, when their opinion</w:t>
      </w:r>
      <w:r w:rsidR="0084625F" w:rsidRPr="00DA021F">
        <w:rPr>
          <w:rFonts w:ascii="Arial" w:hAnsi="Arial" w:cs="Arial"/>
          <w:color w:val="000000" w:themeColor="text1"/>
        </w:rPr>
        <w:t>s</w:t>
      </w:r>
      <w:r w:rsidRPr="00DA021F">
        <w:rPr>
          <w:rFonts w:ascii="Arial" w:hAnsi="Arial" w:cs="Arial"/>
          <w:color w:val="000000" w:themeColor="text1"/>
        </w:rPr>
        <w:t xml:space="preserve"> w</w:t>
      </w:r>
      <w:r w:rsidR="0084625F" w:rsidRPr="00DA021F">
        <w:rPr>
          <w:rFonts w:ascii="Arial" w:hAnsi="Arial" w:cs="Arial"/>
          <w:color w:val="000000" w:themeColor="text1"/>
        </w:rPr>
        <w:t>ere</w:t>
      </w:r>
      <w:r w:rsidRPr="00DA021F">
        <w:rPr>
          <w:rFonts w:ascii="Arial" w:hAnsi="Arial" w:cs="Arial"/>
          <w:color w:val="000000" w:themeColor="text1"/>
        </w:rPr>
        <w:t xml:space="preserve"> challenged. They were likely to be assertive and uncooperative as they wanted to satisfy their concerns even at the costs of others </w:t>
      </w:r>
      <w:r w:rsidR="00BA0AF6" w:rsidRPr="00DA021F">
        <w:rPr>
          <w:rFonts w:ascii="Arial" w:hAnsi="Arial" w:cs="Arial"/>
          <w:color w:val="000000" w:themeColor="text1"/>
        </w:rPr>
        <w:t>to</w:t>
      </w:r>
      <w:r w:rsidR="00F47975" w:rsidRPr="00DA021F">
        <w:rPr>
          <w:rFonts w:ascii="Arial" w:hAnsi="Arial" w:cs="Arial"/>
          <w:color w:val="000000" w:themeColor="text1"/>
        </w:rPr>
        <w:t xml:space="preserve"> </w:t>
      </w:r>
      <w:r w:rsidR="0084625F" w:rsidRPr="00DA021F">
        <w:rPr>
          <w:rFonts w:ascii="Arial" w:hAnsi="Arial" w:cs="Arial"/>
          <w:color w:val="000000" w:themeColor="text1"/>
        </w:rPr>
        <w:t>act</w:t>
      </w:r>
      <w:r w:rsidR="00F47975" w:rsidRPr="00DA021F">
        <w:rPr>
          <w:rFonts w:ascii="Arial" w:hAnsi="Arial" w:cs="Arial"/>
          <w:color w:val="000000" w:themeColor="text1"/>
        </w:rPr>
        <w:t xml:space="preserve"> professional</w:t>
      </w:r>
      <w:r w:rsidR="0084625F" w:rsidRPr="00DA021F">
        <w:rPr>
          <w:rFonts w:ascii="Arial" w:hAnsi="Arial" w:cs="Arial"/>
          <w:color w:val="000000" w:themeColor="text1"/>
        </w:rPr>
        <w:t>ly</w:t>
      </w:r>
      <w:r w:rsidR="00F47975" w:rsidRPr="00DA021F">
        <w:rPr>
          <w:rFonts w:ascii="Arial" w:hAnsi="Arial" w:cs="Arial"/>
          <w:color w:val="000000" w:themeColor="text1"/>
        </w:rPr>
        <w:t xml:space="preserve">. </w:t>
      </w:r>
    </w:p>
    <w:p w14:paraId="1A990FED" w14:textId="77777777" w:rsidR="00076D46" w:rsidRPr="00DA021F" w:rsidRDefault="00076D46" w:rsidP="008219AF">
      <w:pPr>
        <w:spacing w:line="480" w:lineRule="auto"/>
        <w:jc w:val="both"/>
        <w:rPr>
          <w:rFonts w:ascii="Arial" w:hAnsi="Arial" w:cs="Arial"/>
          <w:color w:val="000000" w:themeColor="text1"/>
        </w:rPr>
      </w:pPr>
    </w:p>
    <w:p w14:paraId="7D04B3A3" w14:textId="77777777" w:rsidR="00076D46" w:rsidRPr="00DA021F" w:rsidRDefault="00076D46" w:rsidP="00BC1E65">
      <w:pPr>
        <w:pStyle w:val="ListParagraph"/>
        <w:numPr>
          <w:ilvl w:val="0"/>
          <w:numId w:val="8"/>
        </w:numPr>
        <w:spacing w:line="480" w:lineRule="auto"/>
        <w:jc w:val="both"/>
        <w:rPr>
          <w:rFonts w:ascii="Arial" w:hAnsi="Arial" w:cs="Arial"/>
          <w:color w:val="000000" w:themeColor="text1"/>
        </w:rPr>
      </w:pPr>
      <w:r w:rsidRPr="00DA021F">
        <w:rPr>
          <w:rFonts w:ascii="Arial" w:hAnsi="Arial" w:cs="Arial"/>
          <w:color w:val="000000" w:themeColor="text1"/>
        </w:rPr>
        <w:t xml:space="preserve">Avoiding emotions </w:t>
      </w:r>
    </w:p>
    <w:p w14:paraId="386C6B6D" w14:textId="07099E24"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Data suggested that </w:t>
      </w:r>
      <w:r w:rsidR="001365C0" w:rsidRPr="00DA021F">
        <w:rPr>
          <w:rFonts w:ascii="Arial" w:hAnsi="Arial" w:cs="Arial"/>
          <w:color w:val="000000" w:themeColor="text1"/>
        </w:rPr>
        <w:t>work identification</w:t>
      </w:r>
      <w:r w:rsidRPr="00DA021F">
        <w:rPr>
          <w:rFonts w:ascii="Arial" w:hAnsi="Arial" w:cs="Arial"/>
          <w:color w:val="000000" w:themeColor="text1"/>
        </w:rPr>
        <w:t xml:space="preserve"> in conflict was also shown in participants’ way of handling emotions. Such emotions might be caused since the conflict was relationship-based, or escalated (Section 4.2.3), so participants developed negative feelings while handling task disagreements. In either situation, participants expressed that they would try to hold back any negative emotions to </w:t>
      </w:r>
      <w:r w:rsidR="005B77AF" w:rsidRPr="00DA021F">
        <w:rPr>
          <w:rFonts w:ascii="Arial" w:hAnsi="Arial" w:cs="Arial"/>
          <w:color w:val="000000" w:themeColor="text1"/>
        </w:rPr>
        <w:t>act professionally</w:t>
      </w:r>
      <w:r w:rsidRPr="00DA021F">
        <w:rPr>
          <w:rFonts w:ascii="Arial" w:hAnsi="Arial" w:cs="Arial"/>
          <w:color w:val="000000" w:themeColor="text1"/>
        </w:rPr>
        <w:t>. This could be exemplified in Yu</w:t>
      </w:r>
      <w:r w:rsidR="002A46B1" w:rsidRPr="00DA021F">
        <w:rPr>
          <w:rFonts w:ascii="Arial" w:hAnsi="Arial" w:cs="Arial"/>
          <w:color w:val="000000" w:themeColor="text1"/>
        </w:rPr>
        <w:t>’s</w:t>
      </w:r>
      <w:r w:rsidRPr="00DA021F">
        <w:rPr>
          <w:rFonts w:ascii="Arial" w:hAnsi="Arial" w:cs="Arial"/>
          <w:color w:val="000000" w:themeColor="text1"/>
        </w:rPr>
        <w:t xml:space="preserve"> and Jane’s comments. Yu said her department performance dropped because of some technical problems, but her Chinese manager blamed her for this. She felt the blame was “absurd” and “out of nowhere”, however, she though</w:t>
      </w:r>
      <w:r w:rsidR="005B77AF" w:rsidRPr="00DA021F">
        <w:rPr>
          <w:rFonts w:ascii="Arial" w:hAnsi="Arial" w:cs="Arial"/>
          <w:color w:val="000000" w:themeColor="text1"/>
        </w:rPr>
        <w:t>t</w:t>
      </w:r>
      <w:r w:rsidRPr="00DA021F">
        <w:rPr>
          <w:rFonts w:ascii="Arial" w:hAnsi="Arial" w:cs="Arial"/>
          <w:color w:val="000000" w:themeColor="text1"/>
        </w:rPr>
        <w:t xml:space="preserve"> she should focus on work without expressions of negative emotions to anyone to </w:t>
      </w:r>
      <w:r w:rsidR="005B77AF" w:rsidRPr="00DA021F">
        <w:rPr>
          <w:rFonts w:ascii="Arial" w:hAnsi="Arial" w:cs="Arial"/>
          <w:color w:val="000000" w:themeColor="text1"/>
        </w:rPr>
        <w:t>act professionally</w:t>
      </w:r>
      <w:r w:rsidRPr="00DA021F">
        <w:rPr>
          <w:rFonts w:ascii="Arial" w:hAnsi="Arial" w:cs="Arial"/>
          <w:color w:val="000000" w:themeColor="text1"/>
        </w:rPr>
        <w:t xml:space="preserve">: </w:t>
      </w:r>
    </w:p>
    <w:p w14:paraId="32620E23" w14:textId="77777777" w:rsidR="00076D46" w:rsidRPr="00DA021F" w:rsidRDefault="00076D46" w:rsidP="008219AF">
      <w:pPr>
        <w:spacing w:line="480" w:lineRule="auto"/>
        <w:jc w:val="both"/>
        <w:rPr>
          <w:rFonts w:ascii="Arial" w:hAnsi="Arial" w:cs="Arial"/>
          <w:color w:val="000000" w:themeColor="text1"/>
        </w:rPr>
      </w:pPr>
    </w:p>
    <w:p w14:paraId="76C530E0" w14:textId="77777777" w:rsidR="00076D46" w:rsidRPr="00DA021F" w:rsidRDefault="00076D46" w:rsidP="008219AF">
      <w:pPr>
        <w:spacing w:line="480" w:lineRule="auto"/>
        <w:ind w:left="567" w:right="521"/>
        <w:jc w:val="both"/>
        <w:rPr>
          <w:rFonts w:ascii="Arial" w:hAnsi="Arial" w:cs="Arial"/>
          <w:color w:val="000000" w:themeColor="text1"/>
        </w:rPr>
      </w:pPr>
      <w:r w:rsidRPr="00DA021F">
        <w:rPr>
          <w:rFonts w:ascii="Arial" w:hAnsi="Arial" w:cs="Arial"/>
          <w:color w:val="000000" w:themeColor="text1"/>
        </w:rPr>
        <w:t>I never mentioned anything about my emotions even to my workmates, because it was useless. It solved nothin</w:t>
      </w:r>
      <w:r w:rsidRPr="00DA021F" w:rsidDel="003E2748">
        <w:rPr>
          <w:rFonts w:ascii="Arial" w:hAnsi="Arial" w:cs="Arial"/>
          <w:color w:val="000000" w:themeColor="text1"/>
        </w:rPr>
        <w:t>g</w:t>
      </w:r>
      <w:r w:rsidRPr="00DA021F">
        <w:rPr>
          <w:rFonts w:ascii="Arial" w:hAnsi="Arial" w:cs="Arial"/>
          <w:color w:val="000000" w:themeColor="text1"/>
        </w:rPr>
        <w:t>. (Yu, employee)</w:t>
      </w:r>
    </w:p>
    <w:p w14:paraId="05F0EB41" w14:textId="77777777" w:rsidR="00076D46" w:rsidRPr="00DA021F" w:rsidRDefault="00076D46" w:rsidP="008219AF">
      <w:pPr>
        <w:spacing w:line="480" w:lineRule="auto"/>
        <w:ind w:right="-45"/>
        <w:jc w:val="both"/>
        <w:rPr>
          <w:rFonts w:ascii="Arial" w:hAnsi="Arial" w:cs="Arial"/>
          <w:color w:val="000000" w:themeColor="text1"/>
        </w:rPr>
      </w:pPr>
    </w:p>
    <w:p w14:paraId="067DC30E" w14:textId="3AEB994B" w:rsidR="00076D46" w:rsidRPr="00DA021F" w:rsidRDefault="00076D46" w:rsidP="008219AF">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This was also the case of Jane with her British manager. Jane said h</w:t>
      </w:r>
      <w:r w:rsidR="003411D8" w:rsidRPr="00DA021F">
        <w:rPr>
          <w:rFonts w:ascii="Arial" w:hAnsi="Arial" w:cs="Arial"/>
          <w:color w:val="000000" w:themeColor="text1"/>
        </w:rPr>
        <w:t>er</w:t>
      </w:r>
      <w:r w:rsidRPr="00DA021F">
        <w:rPr>
          <w:rFonts w:ascii="Arial" w:hAnsi="Arial" w:cs="Arial"/>
          <w:color w:val="000000" w:themeColor="text1"/>
        </w:rPr>
        <w:t xml:space="preserve"> manager was one of the mental health workers in her company to support employees’ mental health. She remembered once her manager said something about depression, but she thought </w:t>
      </w:r>
      <w:r w:rsidR="00A84335" w:rsidRPr="00DA021F">
        <w:rPr>
          <w:rFonts w:ascii="Arial" w:hAnsi="Arial" w:cs="Arial"/>
          <w:color w:val="000000" w:themeColor="text1"/>
        </w:rPr>
        <w:t xml:space="preserve">it would be unhelpful </w:t>
      </w:r>
      <w:r w:rsidRPr="00DA021F">
        <w:rPr>
          <w:rFonts w:ascii="Arial" w:hAnsi="Arial" w:cs="Arial"/>
          <w:color w:val="000000" w:themeColor="text1"/>
        </w:rPr>
        <w:t xml:space="preserve">if her manager said this to an employee with depression. Jane said she “strongly disagreed” and felt she must speak up for her colleagues, but she felt worried </w:t>
      </w:r>
      <w:r w:rsidR="003411D8" w:rsidRPr="00DA021F">
        <w:rPr>
          <w:rFonts w:ascii="Arial" w:hAnsi="Arial" w:cs="Arial"/>
          <w:color w:val="000000" w:themeColor="text1"/>
        </w:rPr>
        <w:t>that</w:t>
      </w:r>
      <w:r w:rsidRPr="00DA021F">
        <w:rPr>
          <w:rFonts w:ascii="Arial" w:hAnsi="Arial" w:cs="Arial"/>
          <w:color w:val="000000" w:themeColor="text1"/>
        </w:rPr>
        <w:t xml:space="preserve"> arguing would damage </w:t>
      </w:r>
      <w:r w:rsidR="00760D09" w:rsidRPr="00DA021F">
        <w:rPr>
          <w:rFonts w:ascii="Arial" w:hAnsi="Arial" w:cs="Arial"/>
          <w:color w:val="000000" w:themeColor="text1"/>
        </w:rPr>
        <w:t>work norms</w:t>
      </w:r>
      <w:r w:rsidRPr="00DA021F">
        <w:rPr>
          <w:rFonts w:ascii="Arial" w:hAnsi="Arial" w:cs="Arial"/>
          <w:color w:val="000000" w:themeColor="text1"/>
        </w:rPr>
        <w:t xml:space="preserve"> in the </w:t>
      </w:r>
      <w:r w:rsidRPr="00DA021F">
        <w:rPr>
          <w:rFonts w:ascii="Arial" w:hAnsi="Arial" w:cs="Arial"/>
          <w:color w:val="000000" w:themeColor="text1"/>
          <w:lang w:val="en-US"/>
        </w:rPr>
        <w:t xml:space="preserve">workplace: </w:t>
      </w:r>
    </w:p>
    <w:p w14:paraId="21B0AA88" w14:textId="77777777" w:rsidR="00076D46" w:rsidRPr="00DA021F" w:rsidRDefault="00076D46" w:rsidP="008219AF">
      <w:pPr>
        <w:spacing w:line="480" w:lineRule="auto"/>
        <w:jc w:val="both"/>
        <w:rPr>
          <w:rFonts w:ascii="Arial" w:hAnsi="Arial" w:cs="Arial"/>
          <w:color w:val="000000" w:themeColor="text1"/>
        </w:rPr>
      </w:pPr>
    </w:p>
    <w:p w14:paraId="118AF0F6" w14:textId="5E239538" w:rsidR="00076D46" w:rsidRPr="00DA021F" w:rsidRDefault="00076D46" w:rsidP="008219AF">
      <w:pPr>
        <w:tabs>
          <w:tab w:val="left" w:pos="8505"/>
        </w:tabs>
        <w:spacing w:line="480" w:lineRule="auto"/>
        <w:ind w:left="567" w:right="567"/>
        <w:jc w:val="both"/>
        <w:rPr>
          <w:rFonts w:ascii="Arial" w:hAnsi="Arial" w:cs="Arial"/>
          <w:color w:val="000000" w:themeColor="text1"/>
          <w:lang w:val="en-US"/>
        </w:rPr>
      </w:pPr>
      <w:r w:rsidRPr="00DA021F">
        <w:rPr>
          <w:rFonts w:ascii="Arial" w:hAnsi="Arial" w:cs="Arial"/>
          <w:color w:val="000000" w:themeColor="text1"/>
          <w:lang w:val="en-US"/>
        </w:rPr>
        <w:t xml:space="preserve">But because I was at work, I was like, I need to tell him I don’t agree. But at the same time, I’m at work, I need to </w:t>
      </w:r>
      <w:r w:rsidR="00760D09" w:rsidRPr="00DA021F">
        <w:rPr>
          <w:rFonts w:ascii="Arial" w:hAnsi="Arial" w:cs="Arial"/>
          <w:color w:val="000000" w:themeColor="text1"/>
          <w:lang w:val="en-US"/>
        </w:rPr>
        <w:t>act</w:t>
      </w:r>
      <w:r w:rsidRPr="00DA021F">
        <w:rPr>
          <w:rFonts w:ascii="Arial" w:hAnsi="Arial" w:cs="Arial"/>
          <w:color w:val="000000" w:themeColor="text1"/>
          <w:lang w:val="en-US"/>
        </w:rPr>
        <w:t xml:space="preserve"> professional</w:t>
      </w:r>
      <w:r w:rsidR="00760D09" w:rsidRPr="00DA021F">
        <w:rPr>
          <w:rFonts w:ascii="Arial" w:hAnsi="Arial" w:cs="Arial"/>
          <w:color w:val="000000" w:themeColor="text1"/>
          <w:lang w:val="en-US"/>
        </w:rPr>
        <w:t>ly</w:t>
      </w:r>
      <w:r w:rsidRPr="00DA021F">
        <w:rPr>
          <w:rFonts w:ascii="Arial" w:hAnsi="Arial" w:cs="Arial"/>
          <w:color w:val="000000" w:themeColor="text1"/>
          <w:lang w:val="en-US"/>
        </w:rPr>
        <w:t xml:space="preserve">, basically. So, I think in my head I was controlling myself that way. </w:t>
      </w:r>
    </w:p>
    <w:p w14:paraId="1A4AC0C5" w14:textId="77777777" w:rsidR="00076D46" w:rsidRPr="00DA021F" w:rsidRDefault="00076D46" w:rsidP="008219AF">
      <w:pPr>
        <w:spacing w:line="480" w:lineRule="auto"/>
        <w:ind w:right="521"/>
        <w:jc w:val="both"/>
        <w:rPr>
          <w:rFonts w:ascii="Arial" w:hAnsi="Arial" w:cs="Arial"/>
          <w:color w:val="000000" w:themeColor="text1"/>
        </w:rPr>
      </w:pPr>
    </w:p>
    <w:p w14:paraId="40D21045" w14:textId="3FD85868" w:rsidR="00076D46" w:rsidRPr="00DA021F" w:rsidRDefault="00076D46" w:rsidP="008219AF">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In participants’ words, it was “working attitudes”, </w:t>
      </w:r>
      <w:r w:rsidR="00760D09" w:rsidRPr="00DA021F">
        <w:rPr>
          <w:rFonts w:ascii="Arial" w:hAnsi="Arial" w:cs="Arial"/>
          <w:color w:val="000000" w:themeColor="text1"/>
        </w:rPr>
        <w:t xml:space="preserve">and </w:t>
      </w:r>
      <w:r w:rsidRPr="00DA021F">
        <w:rPr>
          <w:rFonts w:ascii="Arial" w:hAnsi="Arial" w:cs="Arial"/>
          <w:color w:val="000000" w:themeColor="text1"/>
        </w:rPr>
        <w:t>“crossing the line”</w:t>
      </w:r>
      <w:r w:rsidR="00760D09" w:rsidRPr="00DA021F">
        <w:rPr>
          <w:rFonts w:ascii="Arial" w:hAnsi="Arial" w:cs="Arial"/>
          <w:color w:val="000000" w:themeColor="text1"/>
        </w:rPr>
        <w:t xml:space="preserve"> </w:t>
      </w:r>
      <w:r w:rsidRPr="00DA021F">
        <w:rPr>
          <w:rFonts w:ascii="Arial" w:hAnsi="Arial" w:cs="Arial"/>
          <w:color w:val="000000" w:themeColor="text1"/>
        </w:rPr>
        <w:t xml:space="preserve">to express negative emotions in the workplace. No matter how strong their emotions were, participants said it was just “inappropriate” to show in the workplace. Otherwise, they would perceive themselves (and </w:t>
      </w:r>
      <w:r w:rsidR="00D3154D" w:rsidRPr="00DA021F">
        <w:rPr>
          <w:rFonts w:ascii="Arial" w:hAnsi="Arial" w:cs="Arial"/>
          <w:color w:val="000000" w:themeColor="text1"/>
        </w:rPr>
        <w:t xml:space="preserve">be perceived </w:t>
      </w:r>
      <w:r w:rsidRPr="00DA021F">
        <w:rPr>
          <w:rFonts w:ascii="Arial" w:hAnsi="Arial" w:cs="Arial"/>
          <w:color w:val="000000" w:themeColor="text1"/>
        </w:rPr>
        <w:t>by other employees) as “</w:t>
      </w:r>
      <w:r w:rsidR="005B77AF" w:rsidRPr="00DA021F">
        <w:rPr>
          <w:rFonts w:ascii="Arial" w:hAnsi="Arial" w:cs="Arial"/>
          <w:color w:val="000000" w:themeColor="text1"/>
        </w:rPr>
        <w:t>not acting professionally</w:t>
      </w:r>
      <w:r w:rsidRPr="00DA021F">
        <w:rPr>
          <w:rFonts w:ascii="Arial" w:hAnsi="Arial" w:cs="Arial"/>
          <w:color w:val="000000" w:themeColor="text1"/>
        </w:rPr>
        <w:t>”.</w:t>
      </w:r>
    </w:p>
    <w:p w14:paraId="55C70493" w14:textId="3C1B722A" w:rsidR="00076D46" w:rsidRPr="00DA021F" w:rsidRDefault="00076D46" w:rsidP="008219AF">
      <w:pPr>
        <w:spacing w:line="480" w:lineRule="auto"/>
        <w:ind w:right="-45" w:firstLine="720"/>
        <w:jc w:val="both"/>
        <w:rPr>
          <w:rFonts w:ascii="Arial" w:hAnsi="Arial" w:cs="Arial"/>
          <w:color w:val="000000" w:themeColor="text1"/>
        </w:rPr>
      </w:pPr>
      <w:r w:rsidRPr="00DA021F">
        <w:rPr>
          <w:rFonts w:ascii="Arial" w:hAnsi="Arial" w:cs="Arial"/>
          <w:color w:val="000000" w:themeColor="text1"/>
        </w:rPr>
        <w:t xml:space="preserve">This notion further shaped participants’ conflict handling. Specifically, findings suggested two situations. The first situation was handling relationship-based conflict. This meant the conflict did not involve any task-related conflict, so participants only had to deal with their emotions. In this case, participants typically adopted non-confrontational conflict handling approaches, including avoiding or accommodating approaches. </w:t>
      </w:r>
      <w:r w:rsidRPr="00DA021F">
        <w:rPr>
          <w:rFonts w:ascii="Arial" w:eastAsia="Times New Roman" w:hAnsi="Arial" w:cs="Arial"/>
          <w:color w:val="000000" w:themeColor="text1"/>
        </w:rPr>
        <w:t xml:space="preserve">For example, in Jane’s experience, Jane expressed her disagreement, but she tried to control her emotions to </w:t>
      </w:r>
      <w:r w:rsidR="005B77AF" w:rsidRPr="00DA021F">
        <w:rPr>
          <w:rFonts w:ascii="Arial" w:eastAsia="Times New Roman" w:hAnsi="Arial" w:cs="Arial"/>
          <w:color w:val="000000" w:themeColor="text1"/>
        </w:rPr>
        <w:t>act</w:t>
      </w:r>
      <w:r w:rsidRPr="00DA021F">
        <w:rPr>
          <w:rFonts w:ascii="Arial" w:eastAsia="Times New Roman" w:hAnsi="Arial" w:cs="Arial"/>
          <w:color w:val="000000" w:themeColor="text1"/>
        </w:rPr>
        <w:t xml:space="preserve"> professional</w:t>
      </w:r>
      <w:r w:rsidR="005B77AF" w:rsidRPr="00DA021F">
        <w:rPr>
          <w:rFonts w:ascii="Arial" w:eastAsia="Times New Roman" w:hAnsi="Arial" w:cs="Arial"/>
          <w:color w:val="000000" w:themeColor="text1"/>
        </w:rPr>
        <w:t>ly</w:t>
      </w:r>
      <w:r w:rsidRPr="00DA021F">
        <w:rPr>
          <w:rFonts w:ascii="Arial" w:eastAsia="Times New Roman" w:hAnsi="Arial" w:cs="Arial"/>
          <w:color w:val="000000" w:themeColor="text1"/>
        </w:rPr>
        <w:t xml:space="preserve">: </w:t>
      </w:r>
    </w:p>
    <w:p w14:paraId="4F076F9E" w14:textId="77777777" w:rsidR="00076D46" w:rsidRPr="00DA021F" w:rsidRDefault="00076D46" w:rsidP="008219AF">
      <w:pPr>
        <w:spacing w:line="480" w:lineRule="auto"/>
        <w:jc w:val="both"/>
        <w:rPr>
          <w:rFonts w:ascii="Arial" w:eastAsia="Times New Roman" w:hAnsi="Arial" w:cs="Arial"/>
          <w:color w:val="000000" w:themeColor="text1"/>
        </w:rPr>
      </w:pPr>
    </w:p>
    <w:p w14:paraId="6B51CFAC" w14:textId="77777777" w:rsidR="00076D46" w:rsidRPr="00DA021F" w:rsidRDefault="00076D46" w:rsidP="008219AF">
      <w:pPr>
        <w:spacing w:line="480" w:lineRule="auto"/>
        <w:ind w:left="567" w:right="522"/>
        <w:jc w:val="both"/>
        <w:rPr>
          <w:rFonts w:ascii="Arial" w:eastAsia="Times New Roman" w:hAnsi="Arial" w:cs="Arial"/>
          <w:color w:val="000000" w:themeColor="text1"/>
        </w:rPr>
      </w:pPr>
      <w:r w:rsidRPr="00DA021F">
        <w:rPr>
          <w:rFonts w:ascii="Arial" w:hAnsi="Arial" w:cs="Arial"/>
          <w:color w:val="000000" w:themeColor="text1"/>
          <w:lang w:val="en-US"/>
        </w:rPr>
        <w:lastRenderedPageBreak/>
        <w:t xml:space="preserve">I guess for me, if that wasn’t in the workplace, if that was just out at the pub or something not work-related, I probably would have said a lot more. My voice may have got a little bit more raised, or I may have got a bit </w:t>
      </w:r>
      <w:proofErr w:type="gramStart"/>
      <w:r w:rsidRPr="00DA021F">
        <w:rPr>
          <w:rFonts w:ascii="Arial" w:hAnsi="Arial" w:cs="Arial"/>
          <w:color w:val="000000" w:themeColor="text1"/>
          <w:lang w:val="en-US"/>
        </w:rPr>
        <w:t>more angry</w:t>
      </w:r>
      <w:proofErr w:type="gramEnd"/>
      <w:r w:rsidRPr="00DA021F">
        <w:rPr>
          <w:rFonts w:ascii="Arial" w:hAnsi="Arial" w:cs="Arial"/>
          <w:color w:val="000000" w:themeColor="text1"/>
          <w:lang w:val="en-US"/>
        </w:rPr>
        <w:t>.</w:t>
      </w:r>
      <w:r w:rsidRPr="00DA021F">
        <w:rPr>
          <w:rFonts w:ascii="Arial" w:eastAsia="Times New Roman" w:hAnsi="Arial" w:cs="Arial"/>
          <w:color w:val="000000" w:themeColor="text1"/>
        </w:rPr>
        <w:t xml:space="preserve"> (Jane, employee)</w:t>
      </w:r>
    </w:p>
    <w:p w14:paraId="3C98DA11" w14:textId="77777777" w:rsidR="00076D46" w:rsidRPr="00DA021F" w:rsidRDefault="00076D46" w:rsidP="008219AF">
      <w:pPr>
        <w:spacing w:line="480" w:lineRule="auto"/>
        <w:ind w:left="567" w:right="522"/>
        <w:jc w:val="both"/>
        <w:rPr>
          <w:rFonts w:ascii="Arial" w:eastAsia="Times New Roman" w:hAnsi="Arial" w:cs="Arial"/>
          <w:color w:val="000000" w:themeColor="text1"/>
        </w:rPr>
      </w:pPr>
    </w:p>
    <w:p w14:paraId="4EF29D42" w14:textId="1F20E9E6" w:rsidR="00076D46" w:rsidRPr="00DA021F" w:rsidRDefault="00EC452B" w:rsidP="008219AF">
      <w:pPr>
        <w:spacing w:line="480" w:lineRule="auto"/>
        <w:jc w:val="both"/>
        <w:rPr>
          <w:rFonts w:ascii="Arial" w:hAnsi="Arial" w:cs="Arial"/>
          <w:color w:val="000000" w:themeColor="text1"/>
        </w:rPr>
      </w:pPr>
      <w:r w:rsidRPr="00DA021F">
        <w:rPr>
          <w:rFonts w:ascii="Arial" w:hAnsi="Arial" w:cs="Arial"/>
          <w:color w:val="000000" w:themeColor="text1"/>
        </w:rPr>
        <w:t xml:space="preserve">In a similar case, </w:t>
      </w:r>
      <w:r w:rsidR="00076D46" w:rsidRPr="00DA021F">
        <w:rPr>
          <w:rFonts w:ascii="Arial" w:hAnsi="Arial" w:cs="Arial"/>
          <w:color w:val="000000" w:themeColor="text1"/>
        </w:rPr>
        <w:t xml:space="preserve">Mei said she would not engage in debates </w:t>
      </w:r>
      <w:r w:rsidR="007B7D56" w:rsidRPr="00DA021F">
        <w:rPr>
          <w:rFonts w:ascii="Arial" w:hAnsi="Arial" w:cs="Arial"/>
          <w:color w:val="000000" w:themeColor="text1"/>
        </w:rPr>
        <w:t>on</w:t>
      </w:r>
      <w:r w:rsidR="00076D46" w:rsidRPr="00DA021F">
        <w:rPr>
          <w:rFonts w:ascii="Arial" w:hAnsi="Arial" w:cs="Arial"/>
          <w:color w:val="000000" w:themeColor="text1"/>
        </w:rPr>
        <w:t xml:space="preserve"> any “sensitive” and “offending” topics in the workplace</w:t>
      </w:r>
      <w:r w:rsidR="007B7D56" w:rsidRPr="00DA021F">
        <w:rPr>
          <w:rFonts w:ascii="Arial" w:hAnsi="Arial" w:cs="Arial"/>
          <w:color w:val="000000" w:themeColor="text1"/>
        </w:rPr>
        <w:t>, such as politics</w:t>
      </w:r>
      <w:r w:rsidR="00076D46" w:rsidRPr="00DA021F">
        <w:rPr>
          <w:rFonts w:ascii="Arial" w:hAnsi="Arial" w:cs="Arial"/>
          <w:color w:val="000000" w:themeColor="text1"/>
        </w:rPr>
        <w:t xml:space="preserve">. She said: </w:t>
      </w:r>
    </w:p>
    <w:p w14:paraId="4C87DA12" w14:textId="77777777" w:rsidR="00076D46" w:rsidRPr="00DA021F" w:rsidRDefault="00076D46" w:rsidP="008219AF">
      <w:pPr>
        <w:spacing w:line="480" w:lineRule="auto"/>
        <w:ind w:firstLine="720"/>
        <w:jc w:val="both"/>
        <w:rPr>
          <w:rFonts w:ascii="Arial" w:hAnsi="Arial" w:cs="Arial"/>
          <w:color w:val="000000" w:themeColor="text1"/>
        </w:rPr>
      </w:pPr>
    </w:p>
    <w:p w14:paraId="12C5D05D" w14:textId="794B4050" w:rsidR="00076D46" w:rsidRPr="00DA021F" w:rsidRDefault="00076D46" w:rsidP="008219AF">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t>I would ignore (these topics) in the workplace. I would tell them that politics could only be discussed after getting drunk… I learned this from the French who had a sentence like: “This is only for drinking time”, then I would say this back, so the topic would be ended… So, I would say this to people before they expressed their opinions: “Do you want to talk about this while drinking?” (Mei, employee)</w:t>
      </w:r>
    </w:p>
    <w:p w14:paraId="49D741DF" w14:textId="77777777" w:rsidR="00076D46" w:rsidRPr="00DA021F" w:rsidRDefault="00076D46" w:rsidP="008219AF">
      <w:pPr>
        <w:spacing w:line="480" w:lineRule="auto"/>
        <w:ind w:right="-45"/>
        <w:jc w:val="both"/>
        <w:rPr>
          <w:rFonts w:ascii="Arial" w:hAnsi="Arial" w:cs="Arial"/>
          <w:color w:val="000000" w:themeColor="text1"/>
        </w:rPr>
      </w:pPr>
    </w:p>
    <w:p w14:paraId="6206E9CB" w14:textId="17047291"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Both Jane and Mei controlled their negative feelings</w:t>
      </w:r>
      <w:r w:rsidR="00A84335" w:rsidRPr="00DA021F">
        <w:rPr>
          <w:rFonts w:ascii="Arial" w:hAnsi="Arial" w:cs="Arial"/>
          <w:color w:val="000000" w:themeColor="text1"/>
        </w:rPr>
        <w:t xml:space="preserve"> because they were “in the workplace”</w:t>
      </w:r>
      <w:r w:rsidRPr="00DA021F">
        <w:rPr>
          <w:rFonts w:ascii="Arial" w:hAnsi="Arial" w:cs="Arial"/>
          <w:color w:val="000000" w:themeColor="text1"/>
        </w:rPr>
        <w:t xml:space="preserve">. They did not intend to cause any further conflicts. Specifically, although Jane expressed her opinions, she intended to </w:t>
      </w:r>
      <w:r w:rsidR="00A84335" w:rsidRPr="00DA021F">
        <w:rPr>
          <w:rFonts w:ascii="Arial" w:hAnsi="Arial" w:cs="Arial"/>
          <w:color w:val="000000" w:themeColor="text1"/>
        </w:rPr>
        <w:t xml:space="preserve">“say less”, </w:t>
      </w:r>
      <w:r w:rsidRPr="00DA021F">
        <w:rPr>
          <w:rFonts w:ascii="Arial" w:hAnsi="Arial" w:cs="Arial"/>
          <w:color w:val="000000" w:themeColor="text1"/>
        </w:rPr>
        <w:t>ignore her “anger”</w:t>
      </w:r>
      <w:r w:rsidR="00A84335" w:rsidRPr="00DA021F">
        <w:rPr>
          <w:rFonts w:ascii="Arial" w:hAnsi="Arial" w:cs="Arial"/>
          <w:color w:val="000000" w:themeColor="text1"/>
        </w:rPr>
        <w:t>,</w:t>
      </w:r>
      <w:r w:rsidRPr="00DA021F">
        <w:rPr>
          <w:rFonts w:ascii="Arial" w:hAnsi="Arial" w:cs="Arial"/>
          <w:color w:val="000000" w:themeColor="text1"/>
        </w:rPr>
        <w:t xml:space="preserve"> and lower</w:t>
      </w:r>
      <w:r w:rsidR="00A84335" w:rsidRPr="00DA021F">
        <w:rPr>
          <w:rFonts w:ascii="Arial" w:hAnsi="Arial" w:cs="Arial"/>
          <w:color w:val="000000" w:themeColor="text1"/>
        </w:rPr>
        <w:t xml:space="preserve"> </w:t>
      </w:r>
      <w:r w:rsidRPr="00DA021F">
        <w:rPr>
          <w:rFonts w:ascii="Arial" w:hAnsi="Arial" w:cs="Arial"/>
          <w:color w:val="000000" w:themeColor="text1"/>
        </w:rPr>
        <w:t xml:space="preserve">her </w:t>
      </w:r>
      <w:r w:rsidR="00A84335" w:rsidRPr="00DA021F">
        <w:rPr>
          <w:rFonts w:ascii="Arial" w:hAnsi="Arial" w:cs="Arial"/>
          <w:color w:val="000000" w:themeColor="text1"/>
        </w:rPr>
        <w:t>“</w:t>
      </w:r>
      <w:r w:rsidRPr="00DA021F">
        <w:rPr>
          <w:rFonts w:ascii="Arial" w:hAnsi="Arial" w:cs="Arial"/>
          <w:color w:val="000000" w:themeColor="text1"/>
        </w:rPr>
        <w:t>voice</w:t>
      </w:r>
      <w:r w:rsidR="00A84335" w:rsidRPr="00DA021F">
        <w:rPr>
          <w:rFonts w:ascii="Arial" w:hAnsi="Arial" w:cs="Arial"/>
          <w:color w:val="000000" w:themeColor="text1"/>
        </w:rPr>
        <w:t>”</w:t>
      </w:r>
      <w:r w:rsidRPr="00DA021F">
        <w:rPr>
          <w:rFonts w:ascii="Arial" w:hAnsi="Arial" w:cs="Arial"/>
          <w:color w:val="000000" w:themeColor="text1"/>
        </w:rPr>
        <w:t xml:space="preserve">; Mei </w:t>
      </w:r>
      <w:r w:rsidR="008C768A" w:rsidRPr="00DA021F">
        <w:rPr>
          <w:rFonts w:ascii="Arial" w:hAnsi="Arial" w:cs="Arial"/>
          <w:color w:val="000000" w:themeColor="text1"/>
        </w:rPr>
        <w:t xml:space="preserve">did not </w:t>
      </w:r>
      <w:r w:rsidR="00203EFB" w:rsidRPr="00DA021F">
        <w:rPr>
          <w:rFonts w:ascii="Arial" w:hAnsi="Arial" w:cs="Arial"/>
          <w:color w:val="000000" w:themeColor="text1"/>
        </w:rPr>
        <w:t xml:space="preserve">even </w:t>
      </w:r>
      <w:r w:rsidR="008C768A" w:rsidRPr="00DA021F">
        <w:rPr>
          <w:rFonts w:ascii="Arial" w:hAnsi="Arial" w:cs="Arial"/>
          <w:color w:val="000000" w:themeColor="text1"/>
        </w:rPr>
        <w:t xml:space="preserve">want to </w:t>
      </w:r>
      <w:r w:rsidR="008B5FDB" w:rsidRPr="00DA021F">
        <w:rPr>
          <w:rFonts w:ascii="Arial" w:hAnsi="Arial" w:cs="Arial"/>
          <w:color w:val="000000" w:themeColor="text1"/>
        </w:rPr>
        <w:t xml:space="preserve">mention or </w:t>
      </w:r>
      <w:r w:rsidR="00203EFB" w:rsidRPr="00DA021F">
        <w:rPr>
          <w:rFonts w:ascii="Arial" w:hAnsi="Arial" w:cs="Arial"/>
          <w:color w:val="000000" w:themeColor="text1"/>
        </w:rPr>
        <w:t>talk about</w:t>
      </w:r>
      <w:r w:rsidR="00A84335" w:rsidRPr="00DA021F">
        <w:rPr>
          <w:rFonts w:ascii="Arial" w:hAnsi="Arial" w:cs="Arial"/>
          <w:color w:val="000000" w:themeColor="text1"/>
        </w:rPr>
        <w:t xml:space="preserve"> </w:t>
      </w:r>
      <w:r w:rsidRPr="00DA021F">
        <w:rPr>
          <w:rFonts w:ascii="Arial" w:hAnsi="Arial" w:cs="Arial"/>
          <w:color w:val="000000" w:themeColor="text1"/>
        </w:rPr>
        <w:t>sensitive topics</w:t>
      </w:r>
      <w:r w:rsidR="008C768A" w:rsidRPr="00DA021F">
        <w:rPr>
          <w:rFonts w:ascii="Arial" w:hAnsi="Arial" w:cs="Arial"/>
          <w:color w:val="000000" w:themeColor="text1"/>
        </w:rPr>
        <w:t xml:space="preserve">, </w:t>
      </w:r>
      <w:r w:rsidR="00203EFB" w:rsidRPr="00DA021F">
        <w:rPr>
          <w:rFonts w:ascii="Arial" w:hAnsi="Arial" w:cs="Arial"/>
          <w:color w:val="000000" w:themeColor="text1"/>
        </w:rPr>
        <w:t>so she</w:t>
      </w:r>
      <w:r w:rsidR="00A84335" w:rsidRPr="00DA021F">
        <w:rPr>
          <w:rFonts w:ascii="Arial" w:hAnsi="Arial" w:cs="Arial"/>
          <w:color w:val="000000" w:themeColor="text1"/>
        </w:rPr>
        <w:t xml:space="preserve"> </w:t>
      </w:r>
      <w:r w:rsidRPr="00DA021F">
        <w:rPr>
          <w:rFonts w:ascii="Arial" w:hAnsi="Arial" w:cs="Arial"/>
          <w:color w:val="000000" w:themeColor="text1"/>
        </w:rPr>
        <w:t>steer</w:t>
      </w:r>
      <w:r w:rsidR="00A84335" w:rsidRPr="00DA021F">
        <w:rPr>
          <w:rFonts w:ascii="Arial" w:hAnsi="Arial" w:cs="Arial"/>
          <w:color w:val="000000" w:themeColor="text1"/>
        </w:rPr>
        <w:t>ed the conversation</w:t>
      </w:r>
      <w:r w:rsidRPr="00DA021F">
        <w:rPr>
          <w:rFonts w:ascii="Arial" w:hAnsi="Arial" w:cs="Arial"/>
          <w:color w:val="000000" w:themeColor="text1"/>
        </w:rPr>
        <w:t xml:space="preserve"> to other topic</w:t>
      </w:r>
      <w:r w:rsidR="00203EFB" w:rsidRPr="00DA021F">
        <w:rPr>
          <w:rFonts w:ascii="Arial" w:hAnsi="Arial" w:cs="Arial"/>
          <w:color w:val="000000" w:themeColor="text1"/>
        </w:rPr>
        <w:t xml:space="preserve">s. In fact, Chinese </w:t>
      </w:r>
      <w:r w:rsidR="008C768A" w:rsidRPr="00DA021F">
        <w:rPr>
          <w:rFonts w:ascii="Arial" w:hAnsi="Arial" w:cs="Arial"/>
          <w:color w:val="000000" w:themeColor="text1"/>
        </w:rPr>
        <w:t xml:space="preserve">participants </w:t>
      </w:r>
      <w:r w:rsidR="007D6D06" w:rsidRPr="00DA021F">
        <w:rPr>
          <w:rFonts w:ascii="Arial" w:hAnsi="Arial" w:cs="Arial"/>
          <w:color w:val="000000" w:themeColor="text1"/>
        </w:rPr>
        <w:t xml:space="preserve">often </w:t>
      </w:r>
      <w:r w:rsidR="008C768A" w:rsidRPr="00DA021F">
        <w:rPr>
          <w:rFonts w:ascii="Arial" w:hAnsi="Arial" w:cs="Arial"/>
          <w:color w:val="000000" w:themeColor="text1"/>
        </w:rPr>
        <w:t>adopted similar approaches to handle cultural divides, such as perceived cultural stereotype/political judgements (Section 5.2.1).</w:t>
      </w:r>
      <w:r w:rsidR="00203EFB" w:rsidRPr="00DA021F">
        <w:rPr>
          <w:rFonts w:ascii="Arial" w:hAnsi="Arial" w:cs="Arial"/>
          <w:color w:val="000000" w:themeColor="text1"/>
        </w:rPr>
        <w:t xml:space="preserve"> Overall, b</w:t>
      </w:r>
      <w:r w:rsidRPr="00DA021F">
        <w:rPr>
          <w:rFonts w:ascii="Arial" w:hAnsi="Arial" w:cs="Arial"/>
          <w:color w:val="000000" w:themeColor="text1"/>
        </w:rPr>
        <w:t xml:space="preserve">oth participants </w:t>
      </w:r>
      <w:r w:rsidR="00A84335" w:rsidRPr="00DA021F">
        <w:rPr>
          <w:rFonts w:ascii="Arial" w:hAnsi="Arial" w:cs="Arial"/>
          <w:color w:val="000000" w:themeColor="text1"/>
        </w:rPr>
        <w:t>refused to fully display their emotions at work</w:t>
      </w:r>
      <w:r w:rsidR="00401AE5" w:rsidRPr="00DA021F">
        <w:rPr>
          <w:rFonts w:ascii="Arial" w:hAnsi="Arial" w:cs="Arial"/>
          <w:color w:val="000000" w:themeColor="text1"/>
        </w:rPr>
        <w:t xml:space="preserve">, which clearly demonstrated their intentions to handle conflict non-confrontationally. </w:t>
      </w:r>
    </w:p>
    <w:p w14:paraId="3E43EC29" w14:textId="4AEEFC49" w:rsidR="00076D46" w:rsidRPr="00DA021F" w:rsidRDefault="00076D46" w:rsidP="008219AF">
      <w:pPr>
        <w:spacing w:line="480" w:lineRule="auto"/>
        <w:ind w:firstLine="720"/>
        <w:jc w:val="both"/>
        <w:rPr>
          <w:rFonts w:ascii="Arial" w:hAnsi="Arial" w:cs="Arial"/>
          <w:color w:val="000000" w:themeColor="text1"/>
        </w:rPr>
      </w:pPr>
      <w:r w:rsidRPr="00DA021F">
        <w:rPr>
          <w:rFonts w:ascii="Arial" w:hAnsi="Arial" w:cs="Arial"/>
          <w:color w:val="000000" w:themeColor="text1"/>
        </w:rPr>
        <w:lastRenderedPageBreak/>
        <w:t xml:space="preserve">However, the second situation was handling conflict escalation, and it was more complex. In this case, participants’ negative emotions were developed </w:t>
      </w:r>
      <w:r w:rsidR="00E660F7" w:rsidRPr="00DA021F">
        <w:rPr>
          <w:rFonts w:ascii="Arial" w:hAnsi="Arial" w:cs="Arial"/>
          <w:color w:val="000000" w:themeColor="text1"/>
        </w:rPr>
        <w:t xml:space="preserve">while </w:t>
      </w:r>
      <w:r w:rsidRPr="00DA021F">
        <w:rPr>
          <w:rFonts w:ascii="Arial" w:hAnsi="Arial" w:cs="Arial"/>
          <w:color w:val="000000" w:themeColor="text1"/>
        </w:rPr>
        <w:t>resolving task-related conflict, so participant</w:t>
      </w:r>
      <w:r w:rsidR="00E660F7" w:rsidRPr="00DA021F">
        <w:rPr>
          <w:rFonts w:ascii="Arial" w:hAnsi="Arial" w:cs="Arial"/>
          <w:color w:val="000000" w:themeColor="text1"/>
        </w:rPr>
        <w:t>s</w:t>
      </w:r>
      <w:r w:rsidRPr="00DA021F">
        <w:rPr>
          <w:rFonts w:ascii="Arial" w:hAnsi="Arial" w:cs="Arial"/>
          <w:color w:val="000000" w:themeColor="text1"/>
        </w:rPr>
        <w:t xml:space="preserve"> simultaneously dealt with both tasks and emotions</w:t>
      </w:r>
      <w:r w:rsidR="00620E31" w:rsidRPr="00DA021F">
        <w:rPr>
          <w:rFonts w:ascii="Arial" w:hAnsi="Arial" w:cs="Arial"/>
          <w:color w:val="000000" w:themeColor="text1"/>
        </w:rPr>
        <w:t>,</w:t>
      </w:r>
      <w:r w:rsidRPr="00DA021F">
        <w:rPr>
          <w:rFonts w:ascii="Arial" w:hAnsi="Arial" w:cs="Arial"/>
          <w:color w:val="000000" w:themeColor="text1"/>
        </w:rPr>
        <w:t xml:space="preserve"> express</w:t>
      </w:r>
      <w:r w:rsidR="00620E31" w:rsidRPr="00DA021F">
        <w:rPr>
          <w:rFonts w:ascii="Arial" w:hAnsi="Arial" w:cs="Arial"/>
          <w:color w:val="000000" w:themeColor="text1"/>
        </w:rPr>
        <w:t>ing</w:t>
      </w:r>
      <w:r w:rsidRPr="00DA021F">
        <w:rPr>
          <w:rFonts w:ascii="Arial" w:hAnsi="Arial" w:cs="Arial"/>
          <w:color w:val="000000" w:themeColor="text1"/>
        </w:rPr>
        <w:t xml:space="preserve"> their opinions on resolving the task, but hid</w:t>
      </w:r>
      <w:r w:rsidR="00620E31" w:rsidRPr="00DA021F">
        <w:rPr>
          <w:rFonts w:ascii="Arial" w:hAnsi="Arial" w:cs="Arial"/>
          <w:color w:val="000000" w:themeColor="text1"/>
        </w:rPr>
        <w:t>ing</w:t>
      </w:r>
      <w:r w:rsidRPr="00DA021F">
        <w:rPr>
          <w:rFonts w:ascii="Arial" w:hAnsi="Arial" w:cs="Arial"/>
          <w:color w:val="000000" w:themeColor="text1"/>
        </w:rPr>
        <w:t xml:space="preserve"> personal emotions. An example of this was Zhang’s case with an Indian manager where the task disagreement escalated as both parties failed to understand each other properly due to language barriers (Section 4.3.3). Zhang said although he felt “angry” and “annoyed”, he continued </w:t>
      </w:r>
      <w:r w:rsidR="00620E31" w:rsidRPr="00DA021F">
        <w:rPr>
          <w:rFonts w:ascii="Arial" w:hAnsi="Arial" w:cs="Arial"/>
          <w:color w:val="000000" w:themeColor="text1"/>
        </w:rPr>
        <w:t xml:space="preserve">to </w:t>
      </w:r>
      <w:r w:rsidRPr="00DA021F">
        <w:rPr>
          <w:rFonts w:ascii="Arial" w:hAnsi="Arial" w:cs="Arial"/>
          <w:color w:val="000000" w:themeColor="text1"/>
        </w:rPr>
        <w:t xml:space="preserve">resolve the task disagreement with his managers, but </w:t>
      </w:r>
      <w:r w:rsidR="00A84335" w:rsidRPr="00DA021F">
        <w:rPr>
          <w:rFonts w:ascii="Arial" w:hAnsi="Arial" w:cs="Arial"/>
          <w:color w:val="000000" w:themeColor="text1"/>
        </w:rPr>
        <w:t xml:space="preserve">controlled </w:t>
      </w:r>
      <w:r w:rsidRPr="00DA021F">
        <w:rPr>
          <w:rFonts w:ascii="Arial" w:hAnsi="Arial" w:cs="Arial"/>
          <w:color w:val="000000" w:themeColor="text1"/>
        </w:rPr>
        <w:t>his emotions:</w:t>
      </w:r>
    </w:p>
    <w:p w14:paraId="4EC7AB73" w14:textId="77777777" w:rsidR="00076D46" w:rsidRPr="00DA021F" w:rsidRDefault="00076D46" w:rsidP="008219AF">
      <w:pPr>
        <w:spacing w:line="480" w:lineRule="auto"/>
        <w:ind w:firstLine="720"/>
        <w:jc w:val="both"/>
        <w:rPr>
          <w:rFonts w:ascii="Arial" w:hAnsi="Arial" w:cs="Arial"/>
          <w:color w:val="000000" w:themeColor="text1"/>
        </w:rPr>
      </w:pPr>
    </w:p>
    <w:p w14:paraId="5D092A5A" w14:textId="77777777" w:rsidR="00076D46" w:rsidRPr="00DA021F" w:rsidRDefault="00076D46" w:rsidP="008219AF">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t>I tried to control my way of communicating with him, like my tones… Both of us tried to be polite… I felt we both were working towards the goal, and our focus was on the task, so it was meaningless if I challenged him. (Zhang, employee)</w:t>
      </w:r>
    </w:p>
    <w:p w14:paraId="43AA94CA" w14:textId="77777777" w:rsidR="00076D46" w:rsidRPr="00DA021F" w:rsidRDefault="00076D46" w:rsidP="008219AF">
      <w:pPr>
        <w:spacing w:line="480" w:lineRule="auto"/>
        <w:jc w:val="both"/>
        <w:rPr>
          <w:rFonts w:ascii="Arial" w:hAnsi="Arial" w:cs="Arial"/>
          <w:color w:val="000000" w:themeColor="text1"/>
        </w:rPr>
      </w:pPr>
    </w:p>
    <w:p w14:paraId="021AD7E9" w14:textId="24DB8CA3" w:rsidR="00076D46" w:rsidRPr="00DA021F" w:rsidRDefault="00076D46" w:rsidP="008219AF">
      <w:pPr>
        <w:spacing w:line="480" w:lineRule="auto"/>
        <w:jc w:val="both"/>
        <w:rPr>
          <w:rFonts w:ascii="Arial" w:eastAsia="Times New Roman" w:hAnsi="Arial" w:cs="Arial"/>
          <w:color w:val="000000" w:themeColor="text1"/>
        </w:rPr>
      </w:pPr>
      <w:r w:rsidRPr="00DA021F">
        <w:rPr>
          <w:rFonts w:ascii="Arial" w:eastAsia="PingFang SC" w:hAnsi="Arial" w:cs="Arial"/>
          <w:color w:val="000000" w:themeColor="text1"/>
          <w:shd w:val="clear" w:color="auto" w:fill="FFFFFF"/>
        </w:rPr>
        <w:t xml:space="preserve">Zhang </w:t>
      </w:r>
      <w:r w:rsidRPr="00DA021F">
        <w:rPr>
          <w:rFonts w:ascii="Arial" w:eastAsia="Times New Roman" w:hAnsi="Arial" w:cs="Arial"/>
          <w:color w:val="000000" w:themeColor="text1"/>
        </w:rPr>
        <w:t xml:space="preserve">conflict </w:t>
      </w:r>
      <w:r w:rsidR="00241B01" w:rsidRPr="00DA021F">
        <w:rPr>
          <w:rFonts w:ascii="Arial" w:eastAsia="Times New Roman" w:hAnsi="Arial" w:cs="Arial"/>
          <w:color w:val="000000" w:themeColor="text1"/>
        </w:rPr>
        <w:t>intentions</w:t>
      </w:r>
      <w:r w:rsidRPr="00DA021F">
        <w:rPr>
          <w:rFonts w:ascii="Arial" w:eastAsia="Times New Roman" w:hAnsi="Arial" w:cs="Arial"/>
          <w:color w:val="000000" w:themeColor="text1"/>
        </w:rPr>
        <w:t xml:space="preserve"> </w:t>
      </w:r>
      <w:r w:rsidR="00A84335" w:rsidRPr="00DA021F">
        <w:rPr>
          <w:rFonts w:ascii="Arial" w:eastAsia="Times New Roman" w:hAnsi="Arial" w:cs="Arial"/>
          <w:color w:val="000000" w:themeColor="text1"/>
        </w:rPr>
        <w:t>w</w:t>
      </w:r>
      <w:r w:rsidR="00241B01" w:rsidRPr="00DA021F">
        <w:rPr>
          <w:rFonts w:ascii="Arial" w:eastAsia="Times New Roman" w:hAnsi="Arial" w:cs="Arial"/>
          <w:color w:val="000000" w:themeColor="text1"/>
        </w:rPr>
        <w:t>ere</w:t>
      </w:r>
      <w:r w:rsidR="00A84335" w:rsidRPr="00DA021F">
        <w:rPr>
          <w:rFonts w:ascii="Arial" w:eastAsia="Times New Roman" w:hAnsi="Arial" w:cs="Arial"/>
          <w:color w:val="000000" w:themeColor="text1"/>
        </w:rPr>
        <w:t xml:space="preserve"> complex </w:t>
      </w:r>
      <w:r w:rsidRPr="00DA021F">
        <w:rPr>
          <w:rFonts w:ascii="Arial" w:eastAsia="Times New Roman" w:hAnsi="Arial" w:cs="Arial"/>
          <w:color w:val="000000" w:themeColor="text1"/>
        </w:rPr>
        <w:t>as he felt they both were “</w:t>
      </w:r>
      <w:r w:rsidRPr="00DA021F">
        <w:rPr>
          <w:rFonts w:ascii="Arial" w:hAnsi="Arial" w:cs="Arial"/>
          <w:color w:val="000000" w:themeColor="text1"/>
        </w:rPr>
        <w:t>working towards the goal</w:t>
      </w:r>
      <w:r w:rsidRPr="00DA021F">
        <w:rPr>
          <w:rFonts w:ascii="Arial" w:eastAsia="Times New Roman" w:hAnsi="Arial" w:cs="Arial"/>
          <w:color w:val="000000" w:themeColor="text1"/>
        </w:rPr>
        <w:t>”. On the one hand, it seemed Zhang actively resolved the disagreement. He continued to communicate with his manager and find a way to complete the task,</w:t>
      </w:r>
      <w:r w:rsidR="00A84335" w:rsidRPr="00DA021F">
        <w:rPr>
          <w:rFonts w:ascii="Arial" w:eastAsia="Times New Roman" w:hAnsi="Arial" w:cs="Arial"/>
          <w:color w:val="000000" w:themeColor="text1"/>
        </w:rPr>
        <w:t xml:space="preserve"> rather than quit</w:t>
      </w:r>
      <w:r w:rsidRPr="00DA021F">
        <w:rPr>
          <w:rFonts w:ascii="Arial" w:eastAsia="Times New Roman" w:hAnsi="Arial" w:cs="Arial"/>
          <w:color w:val="000000" w:themeColor="text1"/>
        </w:rPr>
        <w:t xml:space="preserve">. On the other hand, Zhang seemed </w:t>
      </w:r>
      <w:r w:rsidR="00F94051" w:rsidRPr="00DA021F">
        <w:rPr>
          <w:rFonts w:ascii="Arial" w:eastAsia="Times New Roman" w:hAnsi="Arial" w:cs="Arial"/>
          <w:color w:val="000000" w:themeColor="text1"/>
        </w:rPr>
        <w:t xml:space="preserve">to </w:t>
      </w:r>
      <w:r w:rsidRPr="00DA021F">
        <w:rPr>
          <w:rFonts w:ascii="Arial" w:eastAsia="Times New Roman" w:hAnsi="Arial" w:cs="Arial"/>
          <w:color w:val="000000" w:themeColor="text1"/>
        </w:rPr>
        <w:t>act passively as he ignored his feelings. He “controlled” his to</w:t>
      </w:r>
      <w:r w:rsidR="00A84335" w:rsidRPr="00DA021F">
        <w:rPr>
          <w:rFonts w:ascii="Arial" w:eastAsia="Times New Roman" w:hAnsi="Arial" w:cs="Arial"/>
          <w:color w:val="000000" w:themeColor="text1"/>
        </w:rPr>
        <w:t>n</w:t>
      </w:r>
      <w:r w:rsidRPr="00DA021F">
        <w:rPr>
          <w:rFonts w:ascii="Arial" w:eastAsia="Times New Roman" w:hAnsi="Arial" w:cs="Arial"/>
          <w:color w:val="000000" w:themeColor="text1"/>
        </w:rPr>
        <w:t xml:space="preserve">es and tried to be “polite”, </w:t>
      </w:r>
      <w:r w:rsidR="00A84335" w:rsidRPr="00DA021F">
        <w:rPr>
          <w:rFonts w:ascii="Arial" w:eastAsia="Times New Roman" w:hAnsi="Arial" w:cs="Arial"/>
          <w:color w:val="000000" w:themeColor="text1"/>
        </w:rPr>
        <w:t xml:space="preserve">because </w:t>
      </w:r>
      <w:r w:rsidRPr="00DA021F">
        <w:rPr>
          <w:rFonts w:ascii="Arial" w:eastAsia="Times New Roman" w:hAnsi="Arial" w:cs="Arial"/>
          <w:color w:val="000000" w:themeColor="text1"/>
        </w:rPr>
        <w:t xml:space="preserve">it was “unnecessary” and “meaningless” to do </w:t>
      </w:r>
      <w:r w:rsidR="00A84335" w:rsidRPr="00DA021F">
        <w:rPr>
          <w:rFonts w:ascii="Arial" w:eastAsia="Times New Roman" w:hAnsi="Arial" w:cs="Arial"/>
          <w:color w:val="000000" w:themeColor="text1"/>
        </w:rPr>
        <w:t>so,</w:t>
      </w:r>
      <w:r w:rsidRPr="00DA021F">
        <w:rPr>
          <w:rFonts w:ascii="Arial" w:eastAsia="Times New Roman" w:hAnsi="Arial" w:cs="Arial"/>
          <w:color w:val="000000" w:themeColor="text1"/>
        </w:rPr>
        <w:t xml:space="preserve"> </w:t>
      </w:r>
      <w:r w:rsidR="00A84335" w:rsidRPr="00DA021F">
        <w:rPr>
          <w:rFonts w:ascii="Arial" w:eastAsia="Times New Roman" w:hAnsi="Arial" w:cs="Arial"/>
          <w:color w:val="000000" w:themeColor="text1"/>
        </w:rPr>
        <w:t xml:space="preserve">and </w:t>
      </w:r>
      <w:r w:rsidRPr="00DA021F">
        <w:rPr>
          <w:rFonts w:ascii="Arial" w:eastAsia="Times New Roman" w:hAnsi="Arial" w:cs="Arial"/>
          <w:color w:val="000000" w:themeColor="text1"/>
        </w:rPr>
        <w:t>he should “focus on the task”.  Overall, it was hard to clearly classify or clarify Zhang’s conflict intent</w:t>
      </w:r>
      <w:r w:rsidR="00E6581F" w:rsidRPr="00DA021F">
        <w:rPr>
          <w:rFonts w:ascii="Arial" w:eastAsia="Times New Roman" w:hAnsi="Arial" w:cs="Arial"/>
          <w:color w:val="000000" w:themeColor="text1"/>
        </w:rPr>
        <w:t>ion</w:t>
      </w:r>
      <w:r w:rsidRPr="00DA021F">
        <w:rPr>
          <w:rFonts w:ascii="Arial" w:eastAsia="Times New Roman" w:hAnsi="Arial" w:cs="Arial"/>
          <w:color w:val="000000" w:themeColor="text1"/>
        </w:rPr>
        <w:t xml:space="preserve"> under conflict escalation situations</w:t>
      </w:r>
      <w:r w:rsidR="00224A44" w:rsidRPr="00DA021F">
        <w:rPr>
          <w:rFonts w:ascii="Arial" w:eastAsia="Times New Roman" w:hAnsi="Arial" w:cs="Arial"/>
          <w:color w:val="000000" w:themeColor="text1"/>
        </w:rPr>
        <w:t>,</w:t>
      </w:r>
      <w:r w:rsidR="007F468B" w:rsidRPr="00DA021F">
        <w:rPr>
          <w:rFonts w:ascii="Arial" w:eastAsia="Times New Roman" w:hAnsi="Arial" w:cs="Arial"/>
          <w:color w:val="000000" w:themeColor="text1"/>
        </w:rPr>
        <w:t xml:space="preserve"> which reflected the dynamics in </w:t>
      </w:r>
      <w:r w:rsidR="00B542E5" w:rsidRPr="00DA021F">
        <w:rPr>
          <w:rFonts w:ascii="Arial" w:eastAsia="Times New Roman" w:hAnsi="Arial" w:cs="Arial"/>
          <w:color w:val="000000" w:themeColor="text1"/>
        </w:rPr>
        <w:t xml:space="preserve">practically </w:t>
      </w:r>
      <w:r w:rsidR="007F468B" w:rsidRPr="00DA021F">
        <w:rPr>
          <w:rFonts w:ascii="Arial" w:eastAsia="Times New Roman" w:hAnsi="Arial" w:cs="Arial"/>
          <w:color w:val="000000" w:themeColor="text1"/>
        </w:rPr>
        <w:t xml:space="preserve">applying Thomas’s (1976) model, and the implications are discussed in chapter 8. </w:t>
      </w:r>
    </w:p>
    <w:p w14:paraId="5AD9C6E8" w14:textId="77777777" w:rsidR="00076D46" w:rsidRPr="00DA021F" w:rsidRDefault="00076D46" w:rsidP="008219AF">
      <w:pPr>
        <w:spacing w:line="480" w:lineRule="auto"/>
        <w:jc w:val="both"/>
        <w:rPr>
          <w:rFonts w:ascii="Arial" w:hAnsi="Arial" w:cs="Arial"/>
          <w:color w:val="000000" w:themeColor="text1"/>
        </w:rPr>
      </w:pPr>
    </w:p>
    <w:p w14:paraId="6FB09423" w14:textId="77777777" w:rsidR="00076D46" w:rsidRPr="00DA021F" w:rsidRDefault="00076D46" w:rsidP="00BC1E65">
      <w:pPr>
        <w:pStyle w:val="ListParagraph"/>
        <w:numPr>
          <w:ilvl w:val="0"/>
          <w:numId w:val="8"/>
        </w:numPr>
        <w:spacing w:line="480" w:lineRule="auto"/>
        <w:jc w:val="both"/>
        <w:rPr>
          <w:rFonts w:ascii="Arial" w:hAnsi="Arial" w:cs="Arial"/>
          <w:color w:val="000000" w:themeColor="text1"/>
        </w:rPr>
      </w:pPr>
      <w:r w:rsidRPr="00DA021F">
        <w:rPr>
          <w:rFonts w:ascii="Arial" w:hAnsi="Arial" w:cs="Arial"/>
          <w:color w:val="000000" w:themeColor="text1"/>
        </w:rPr>
        <w:lastRenderedPageBreak/>
        <w:t>Defending group interests</w:t>
      </w:r>
    </w:p>
    <w:p w14:paraId="642FFC19" w14:textId="69353BEF" w:rsidR="00076D46" w:rsidRPr="00DA021F" w:rsidRDefault="00076D46" w:rsidP="008219AF">
      <w:pPr>
        <w:spacing w:line="480" w:lineRule="auto"/>
        <w:jc w:val="both"/>
        <w:rPr>
          <w:rFonts w:ascii="Arial" w:hAnsi="Arial" w:cs="Arial"/>
          <w:color w:val="000000" w:themeColor="text1"/>
        </w:rPr>
      </w:pPr>
      <w:r w:rsidRPr="00DA021F">
        <w:rPr>
          <w:rFonts w:ascii="Arial" w:hAnsi="Arial" w:cs="Arial"/>
          <w:color w:val="000000" w:themeColor="text1"/>
        </w:rPr>
        <w:t>Participants also reported that they wanted to defend group interests, where they were more likely to handle conflict competitively. This norm was related to work</w:t>
      </w:r>
      <w:r w:rsidR="004B11EF" w:rsidRPr="00DA021F">
        <w:rPr>
          <w:rFonts w:ascii="Arial" w:hAnsi="Arial" w:cs="Arial"/>
          <w:color w:val="000000" w:themeColor="text1"/>
        </w:rPr>
        <w:t xml:space="preserve"> group</w:t>
      </w:r>
      <w:r w:rsidRPr="00DA021F">
        <w:rPr>
          <w:rFonts w:ascii="Arial" w:hAnsi="Arial" w:cs="Arial"/>
          <w:color w:val="000000" w:themeColor="text1"/>
        </w:rPr>
        <w:t xml:space="preserve"> differentiations where participants differentiated in-/out-groups based on different levels, and participants reported strong desires to protect in-group interests. For example, to prevent work progress from being interrupted by out-groups, or to protect group benefits such as bonuses, reputations, and so on. This was true in the case of Jane. She remembered she once needed to get some </w:t>
      </w:r>
      <w:r w:rsidRPr="00DA021F">
        <w:rPr>
          <w:rFonts w:ascii="Arial" w:eastAsia="Times New Roman" w:hAnsi="Arial" w:cs="Arial"/>
          <w:color w:val="000000" w:themeColor="text1"/>
        </w:rPr>
        <w:t xml:space="preserve">wafers (a kind of electronics) from a British colleague in another project, but they did not communicate well through emails, and they began to argue with each other. Jane described </w:t>
      </w:r>
      <w:r w:rsidR="009528F1" w:rsidRPr="00DA021F">
        <w:rPr>
          <w:rFonts w:ascii="Arial" w:eastAsia="Times New Roman" w:hAnsi="Arial" w:cs="Arial"/>
          <w:color w:val="000000" w:themeColor="text1"/>
        </w:rPr>
        <w:t xml:space="preserve">how </w:t>
      </w:r>
      <w:r w:rsidRPr="00DA021F">
        <w:rPr>
          <w:rFonts w:ascii="Arial" w:eastAsia="Times New Roman" w:hAnsi="Arial" w:cs="Arial"/>
          <w:color w:val="000000" w:themeColor="text1"/>
        </w:rPr>
        <w:t xml:space="preserve">failing to get the wafers made her upset, because she did not want to delay project progress: </w:t>
      </w:r>
    </w:p>
    <w:p w14:paraId="1FE72ED0" w14:textId="77777777" w:rsidR="00076D46" w:rsidRPr="00DA021F" w:rsidRDefault="00076D46" w:rsidP="008219AF">
      <w:pPr>
        <w:spacing w:line="480" w:lineRule="auto"/>
        <w:jc w:val="both"/>
        <w:rPr>
          <w:rFonts w:ascii="Arial" w:eastAsia="Times New Roman" w:hAnsi="Arial" w:cs="Arial"/>
          <w:color w:val="000000" w:themeColor="text1"/>
        </w:rPr>
      </w:pPr>
    </w:p>
    <w:p w14:paraId="02FBB257" w14:textId="77777777" w:rsidR="00076D46" w:rsidRPr="00DA021F" w:rsidRDefault="00076D46" w:rsidP="008219AF">
      <w:pPr>
        <w:spacing w:line="480" w:lineRule="auto"/>
        <w:ind w:left="567" w:right="567"/>
        <w:jc w:val="both"/>
        <w:rPr>
          <w:rFonts w:ascii="Arial" w:hAnsi="Arial" w:cs="Arial"/>
          <w:color w:val="000000" w:themeColor="text1"/>
        </w:rPr>
      </w:pPr>
      <w:r w:rsidRPr="00DA021F">
        <w:rPr>
          <w:rFonts w:ascii="Arial" w:hAnsi="Arial" w:cs="Arial"/>
          <w:color w:val="000000" w:themeColor="text1"/>
        </w:rPr>
        <w:t>I knew I needed those wafers… If I didn’t get them, then other people would be like: “Why haven’t you got them yet?” or “What’s happening with this?” And I’d be like: “Well, it’s now behind schedule”. So, it was kind of a point that I needed this to go forward so that I could get on with my work, so that I wasn’t letting other people down or I wasn’t letting the project down. (Jane, employee)</w:t>
      </w:r>
    </w:p>
    <w:p w14:paraId="0CF55FBE" w14:textId="77777777" w:rsidR="00076D46" w:rsidRPr="00DA021F" w:rsidRDefault="00076D46" w:rsidP="008219AF">
      <w:pPr>
        <w:spacing w:line="480" w:lineRule="auto"/>
        <w:ind w:right="567"/>
        <w:jc w:val="both"/>
        <w:rPr>
          <w:rFonts w:ascii="Arial" w:hAnsi="Arial" w:cs="Arial"/>
          <w:color w:val="000000" w:themeColor="text1"/>
        </w:rPr>
      </w:pPr>
    </w:p>
    <w:p w14:paraId="3C66AEFA" w14:textId="77777777" w:rsidR="00076D46" w:rsidRPr="00DA021F" w:rsidRDefault="00076D46" w:rsidP="008219AF">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Peter recalled a recent experience where his senior Chinese manager generated a report which showed that Peter and his team failed to do something properly. Peter said that this “charge” could potentially damage his team’s bonuses, and he must protect his team: </w:t>
      </w:r>
    </w:p>
    <w:p w14:paraId="4A538B12" w14:textId="77777777" w:rsidR="00076D46" w:rsidRPr="00DA021F" w:rsidRDefault="00076D46" w:rsidP="008219AF">
      <w:pPr>
        <w:pStyle w:val="NormalWeb"/>
        <w:spacing w:before="0" w:beforeAutospacing="0" w:after="0" w:afterAutospacing="0" w:line="480" w:lineRule="auto"/>
        <w:rPr>
          <w:rFonts w:ascii="Arial" w:hAnsi="Arial" w:cs="Arial"/>
          <w:color w:val="000000" w:themeColor="text1"/>
        </w:rPr>
      </w:pPr>
    </w:p>
    <w:p w14:paraId="020B0F6E" w14:textId="77777777" w:rsidR="00076D46" w:rsidRPr="00DA021F" w:rsidRDefault="00076D46" w:rsidP="008219AF">
      <w:pPr>
        <w:spacing w:line="480" w:lineRule="auto"/>
        <w:ind w:left="567" w:right="521"/>
        <w:jc w:val="both"/>
        <w:rPr>
          <w:rFonts w:ascii="Arial" w:eastAsia="Times New Roman" w:hAnsi="Arial" w:cs="Arial"/>
          <w:color w:val="000000" w:themeColor="text1"/>
        </w:rPr>
      </w:pPr>
      <w:r w:rsidRPr="00DA021F">
        <w:rPr>
          <w:rFonts w:ascii="Arial" w:eastAsia="Times New Roman" w:hAnsi="Arial" w:cs="Arial"/>
          <w:color w:val="000000" w:themeColor="text1"/>
        </w:rPr>
        <w:lastRenderedPageBreak/>
        <w:t xml:space="preserve">I think as a manager, I </w:t>
      </w:r>
      <w:proofErr w:type="gramStart"/>
      <w:r w:rsidRPr="00DA021F">
        <w:rPr>
          <w:rFonts w:ascii="Arial" w:eastAsia="Times New Roman" w:hAnsi="Arial" w:cs="Arial"/>
          <w:color w:val="000000" w:themeColor="text1"/>
        </w:rPr>
        <w:t>have to</w:t>
      </w:r>
      <w:proofErr w:type="gramEnd"/>
      <w:r w:rsidRPr="00DA021F">
        <w:rPr>
          <w:rFonts w:ascii="Arial" w:eastAsia="Times New Roman" w:hAnsi="Arial" w:cs="Arial"/>
          <w:color w:val="000000" w:themeColor="text1"/>
        </w:rPr>
        <w:t xml:space="preserve"> protect my guys. And if I feel something unfair is being done, then I </w:t>
      </w:r>
      <w:proofErr w:type="gramStart"/>
      <w:r w:rsidRPr="00DA021F">
        <w:rPr>
          <w:rFonts w:ascii="Arial" w:eastAsia="Times New Roman" w:hAnsi="Arial" w:cs="Arial"/>
          <w:color w:val="000000" w:themeColor="text1"/>
        </w:rPr>
        <w:t>have to</w:t>
      </w:r>
      <w:proofErr w:type="gramEnd"/>
      <w:r w:rsidRPr="00DA021F">
        <w:rPr>
          <w:rFonts w:ascii="Arial" w:eastAsia="Times New Roman" w:hAnsi="Arial" w:cs="Arial"/>
          <w:color w:val="000000" w:themeColor="text1"/>
        </w:rPr>
        <w:t xml:space="preserve"> fight for my guys and prove that we are doing things correctly. But I think that’s just a function of management in any business, that’s not just within (company name). (Peter, senior manager)</w:t>
      </w:r>
    </w:p>
    <w:p w14:paraId="7D5B92EC" w14:textId="77777777"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p>
    <w:p w14:paraId="3D206F22" w14:textId="2E0C9A80"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r w:rsidRPr="00DA021F">
        <w:rPr>
          <w:rFonts w:ascii="Arial" w:hAnsi="Arial" w:cs="Arial"/>
          <w:color w:val="000000" w:themeColor="text1"/>
        </w:rPr>
        <w:t xml:space="preserve">Phrases like avoiding “letting people down”, “letting project down”, and “fight for my guys” spoke to Jane and Peter’s commitment to group work and group member interests. As Jane’s colleague refused to give her the wafers, her worries about group progress increased. In a similar way, Peter’s concerns </w:t>
      </w:r>
      <w:r w:rsidR="0047043D" w:rsidRPr="00DA021F">
        <w:rPr>
          <w:rFonts w:ascii="Arial" w:hAnsi="Arial" w:cs="Arial"/>
          <w:color w:val="000000" w:themeColor="text1"/>
        </w:rPr>
        <w:t>about</w:t>
      </w:r>
      <w:r w:rsidRPr="00DA021F">
        <w:rPr>
          <w:rFonts w:ascii="Arial" w:hAnsi="Arial" w:cs="Arial"/>
          <w:color w:val="000000" w:themeColor="text1"/>
        </w:rPr>
        <w:t xml:space="preserve"> team bonuses increased as the report showed his team failed to hit performance. Participants’ in-/out</w:t>
      </w:r>
      <w:r w:rsidR="009528F1" w:rsidRPr="00DA021F">
        <w:rPr>
          <w:rFonts w:ascii="Arial" w:hAnsi="Arial" w:cs="Arial"/>
          <w:color w:val="000000" w:themeColor="text1"/>
        </w:rPr>
        <w:t>-</w:t>
      </w:r>
      <w:r w:rsidRPr="00DA021F">
        <w:rPr>
          <w:rFonts w:ascii="Arial" w:hAnsi="Arial" w:cs="Arial"/>
          <w:color w:val="000000" w:themeColor="text1"/>
        </w:rPr>
        <w:t xml:space="preserve">group differentiation was then reinforced when there were perceived conflicts between two different groups. </w:t>
      </w:r>
    </w:p>
    <w:p w14:paraId="20543E73" w14:textId="348FF339" w:rsidR="00076D46" w:rsidRPr="00DA021F" w:rsidRDefault="00076D46" w:rsidP="008219AF">
      <w:pPr>
        <w:pStyle w:val="NormalWeb"/>
        <w:spacing w:before="0" w:beforeAutospacing="0" w:after="0" w:afterAutospacing="0" w:line="480" w:lineRule="auto"/>
        <w:ind w:right="-45" w:firstLine="720"/>
        <w:jc w:val="both"/>
        <w:rPr>
          <w:rFonts w:ascii="Arial" w:eastAsia="Arial" w:hAnsi="Arial" w:cs="Arial"/>
          <w:color w:val="000000" w:themeColor="text1"/>
        </w:rPr>
      </w:pPr>
      <w:r w:rsidRPr="00DA021F">
        <w:rPr>
          <w:rFonts w:ascii="Arial" w:hAnsi="Arial" w:cs="Arial"/>
          <w:color w:val="000000" w:themeColor="text1"/>
        </w:rPr>
        <w:t xml:space="preserve">Accordingly, participants usually adopted a competing approach to defend group interests. They were likely to </w:t>
      </w:r>
      <w:r w:rsidR="008F023C" w:rsidRPr="00DA021F">
        <w:rPr>
          <w:rFonts w:ascii="Arial" w:hAnsi="Arial" w:cs="Arial"/>
          <w:color w:val="000000" w:themeColor="text1"/>
        </w:rPr>
        <w:t xml:space="preserve">defend and </w:t>
      </w:r>
      <w:r w:rsidRPr="00DA021F">
        <w:rPr>
          <w:rFonts w:ascii="Arial" w:hAnsi="Arial" w:cs="Arial"/>
          <w:color w:val="000000" w:themeColor="text1"/>
        </w:rPr>
        <w:t xml:space="preserve">insist on their opinions, argue, and even quarrel passionately with other group members, even with the managers of the other group. This was how Peter handled conflicts with his Chinese manager about a report. To protect his team, Peter </w:t>
      </w:r>
      <w:r w:rsidR="0047043D" w:rsidRPr="00DA021F">
        <w:rPr>
          <w:rFonts w:ascii="Arial" w:hAnsi="Arial" w:cs="Arial"/>
          <w:color w:val="000000" w:themeColor="text1"/>
        </w:rPr>
        <w:t xml:space="preserve">took practices to prove that </w:t>
      </w:r>
      <w:r w:rsidRPr="00DA021F">
        <w:rPr>
          <w:rFonts w:ascii="Arial" w:hAnsi="Arial" w:cs="Arial"/>
          <w:color w:val="000000" w:themeColor="text1"/>
        </w:rPr>
        <w:t>his manager’</w:t>
      </w:r>
      <w:r w:rsidR="009528F1" w:rsidRPr="00DA021F">
        <w:rPr>
          <w:rFonts w:ascii="Arial" w:hAnsi="Arial" w:cs="Arial"/>
          <w:color w:val="000000" w:themeColor="text1"/>
        </w:rPr>
        <w:t>s</w:t>
      </w:r>
      <w:r w:rsidRPr="00DA021F">
        <w:rPr>
          <w:rFonts w:ascii="Arial" w:hAnsi="Arial" w:cs="Arial"/>
          <w:color w:val="000000" w:themeColor="text1"/>
        </w:rPr>
        <w:t xml:space="preserve"> charge</w:t>
      </w:r>
      <w:r w:rsidR="0047043D" w:rsidRPr="00DA021F">
        <w:rPr>
          <w:rFonts w:ascii="Arial" w:hAnsi="Arial" w:cs="Arial"/>
          <w:color w:val="000000" w:themeColor="text1"/>
        </w:rPr>
        <w:t xml:space="preserve"> was wrong</w:t>
      </w:r>
      <w:r w:rsidRPr="00DA021F">
        <w:rPr>
          <w:rFonts w:ascii="Arial" w:hAnsi="Arial" w:cs="Arial"/>
          <w:color w:val="000000" w:themeColor="text1"/>
        </w:rPr>
        <w:t xml:space="preserve">: </w:t>
      </w:r>
    </w:p>
    <w:p w14:paraId="5AEC861C" w14:textId="77777777" w:rsidR="00076D46" w:rsidRPr="00DA021F" w:rsidRDefault="00076D46" w:rsidP="008219AF">
      <w:pPr>
        <w:pStyle w:val="NormalWeb"/>
        <w:spacing w:before="0" w:beforeAutospacing="0" w:after="0" w:afterAutospacing="0" w:line="480" w:lineRule="auto"/>
        <w:ind w:left="567" w:right="521"/>
        <w:jc w:val="both"/>
        <w:rPr>
          <w:rFonts w:ascii="Arial" w:hAnsi="Arial" w:cs="Arial"/>
          <w:color w:val="000000" w:themeColor="text1"/>
        </w:rPr>
      </w:pPr>
    </w:p>
    <w:p w14:paraId="3EE1D330" w14:textId="2C441FC6" w:rsidR="00076D46" w:rsidRPr="00DA021F" w:rsidRDefault="00076D46" w:rsidP="008219AF">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t>So, I was digging and digging and digging into the software and reports and I found a major problem in his reporting process…</w:t>
      </w:r>
      <w:r w:rsidR="00216908" w:rsidRPr="00DA021F">
        <w:rPr>
          <w:rFonts w:ascii="Arial" w:hAnsi="Arial" w:cs="Arial"/>
          <w:color w:val="000000" w:themeColor="text1"/>
        </w:rPr>
        <w:t xml:space="preserve"> </w:t>
      </w:r>
      <w:r w:rsidRPr="00DA021F">
        <w:rPr>
          <w:rFonts w:ascii="Arial" w:hAnsi="Arial" w:cs="Arial"/>
          <w:color w:val="000000" w:themeColor="text1"/>
        </w:rPr>
        <w:t xml:space="preserve">And once I </w:t>
      </w:r>
      <w:proofErr w:type="gramStart"/>
      <w:r w:rsidRPr="00DA021F">
        <w:rPr>
          <w:rFonts w:ascii="Arial" w:hAnsi="Arial" w:cs="Arial"/>
          <w:color w:val="000000" w:themeColor="text1"/>
        </w:rPr>
        <w:t>actually proved</w:t>
      </w:r>
      <w:proofErr w:type="gramEnd"/>
      <w:r w:rsidRPr="00DA021F">
        <w:rPr>
          <w:rFonts w:ascii="Arial" w:hAnsi="Arial" w:cs="Arial"/>
          <w:color w:val="000000" w:themeColor="text1"/>
        </w:rPr>
        <w:t xml:space="preserve"> to him, he could see for himself, he was like: “Ah, okay, sorry for that. I need to go and find the problem within my reporting tool and fix it”. (Peter, senior manager)</w:t>
      </w:r>
    </w:p>
    <w:p w14:paraId="786FAB4E" w14:textId="77777777"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p>
    <w:p w14:paraId="6F0BCB7D" w14:textId="77777777"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r w:rsidRPr="00DA021F">
        <w:rPr>
          <w:rFonts w:ascii="Arial" w:hAnsi="Arial" w:cs="Arial"/>
          <w:color w:val="000000" w:themeColor="text1"/>
        </w:rPr>
        <w:lastRenderedPageBreak/>
        <w:t xml:space="preserve">Zhang described that his department sometimes needed to help other departments with transportation issues. When transportation was interrupted, he said his British colleagues in other departments would blame his department for not doing the work well, without analysing what caused the interruptions. Zhang said his department members would “fight back” in such situations: </w:t>
      </w:r>
    </w:p>
    <w:p w14:paraId="328A79DD" w14:textId="77777777" w:rsidR="00076D46" w:rsidRPr="00DA021F" w:rsidRDefault="00076D46" w:rsidP="008219AF">
      <w:pPr>
        <w:pStyle w:val="NormalWeb"/>
        <w:spacing w:before="0" w:beforeAutospacing="0" w:after="0" w:afterAutospacing="0" w:line="480" w:lineRule="auto"/>
        <w:ind w:left="567" w:right="521"/>
        <w:jc w:val="both"/>
        <w:rPr>
          <w:rFonts w:ascii="Arial" w:hAnsi="Arial" w:cs="Arial"/>
          <w:color w:val="000000" w:themeColor="text1"/>
        </w:rPr>
      </w:pPr>
    </w:p>
    <w:p w14:paraId="0571EC14" w14:textId="11729991" w:rsidR="00076D46" w:rsidRPr="00DA021F" w:rsidRDefault="00076D46" w:rsidP="008219AF">
      <w:pPr>
        <w:pStyle w:val="NormalWeb"/>
        <w:spacing w:before="0" w:beforeAutospacing="0" w:after="0" w:afterAutospacing="0" w:line="480" w:lineRule="auto"/>
        <w:ind w:left="567" w:right="521"/>
        <w:jc w:val="both"/>
        <w:rPr>
          <w:rFonts w:ascii="Arial" w:eastAsia="Arial" w:hAnsi="Arial" w:cs="Arial"/>
          <w:color w:val="000000" w:themeColor="text1"/>
        </w:rPr>
      </w:pPr>
      <w:r w:rsidRPr="00DA021F">
        <w:rPr>
          <w:rFonts w:ascii="Arial" w:eastAsia="Arial" w:hAnsi="Arial" w:cs="Arial"/>
          <w:color w:val="000000" w:themeColor="text1"/>
        </w:rPr>
        <w:t xml:space="preserve">They would tell us or write in emails like: “Do your work”, or “You should analyse better”. These words are very provocative… So usually, we would argue back… We would say: “This is not our </w:t>
      </w:r>
      <w:proofErr w:type="gramStart"/>
      <w:r w:rsidRPr="00DA021F">
        <w:rPr>
          <w:rFonts w:ascii="Arial" w:eastAsia="Arial" w:hAnsi="Arial" w:cs="Arial"/>
          <w:color w:val="000000" w:themeColor="text1"/>
        </w:rPr>
        <w:t>work”…</w:t>
      </w:r>
      <w:proofErr w:type="gramEnd"/>
      <w:r w:rsidRPr="00DA021F">
        <w:rPr>
          <w:rFonts w:ascii="Arial" w:eastAsia="Arial" w:hAnsi="Arial" w:cs="Arial"/>
          <w:color w:val="000000" w:themeColor="text1"/>
        </w:rPr>
        <w:t xml:space="preserve"> We will immediately fight back. (Zhang, employee)</w:t>
      </w:r>
    </w:p>
    <w:p w14:paraId="7E7A781B" w14:textId="77777777" w:rsidR="00076D46" w:rsidRPr="00DA021F" w:rsidRDefault="00076D46" w:rsidP="008219AF">
      <w:pPr>
        <w:pStyle w:val="NormalWeb"/>
        <w:spacing w:before="0" w:beforeAutospacing="0" w:after="0" w:afterAutospacing="0" w:line="480" w:lineRule="auto"/>
        <w:ind w:right="521"/>
        <w:jc w:val="both"/>
        <w:rPr>
          <w:rFonts w:ascii="Arial" w:hAnsi="Arial" w:cs="Arial"/>
          <w:color w:val="000000" w:themeColor="text1"/>
        </w:rPr>
      </w:pPr>
    </w:p>
    <w:p w14:paraId="3B5E9088" w14:textId="4152F36E"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r w:rsidRPr="00DA021F">
        <w:rPr>
          <w:rFonts w:ascii="Arial" w:hAnsi="Arial" w:cs="Arial"/>
          <w:color w:val="000000" w:themeColor="text1"/>
        </w:rPr>
        <w:t xml:space="preserve">Peter and Zhang both acted </w:t>
      </w:r>
      <w:r w:rsidR="004D37E5" w:rsidRPr="00DA021F">
        <w:rPr>
          <w:rFonts w:ascii="Arial" w:hAnsi="Arial" w:cs="Arial"/>
          <w:color w:val="000000" w:themeColor="text1"/>
        </w:rPr>
        <w:t xml:space="preserve">dominantly and </w:t>
      </w:r>
      <w:r w:rsidRPr="00DA021F">
        <w:rPr>
          <w:rFonts w:ascii="Arial" w:hAnsi="Arial" w:cs="Arial"/>
          <w:color w:val="000000" w:themeColor="text1"/>
        </w:rPr>
        <w:t>competitively</w:t>
      </w:r>
      <w:r w:rsidR="009D6574" w:rsidRPr="00DA021F">
        <w:rPr>
          <w:rFonts w:ascii="Arial" w:hAnsi="Arial" w:cs="Arial"/>
          <w:color w:val="000000" w:themeColor="text1"/>
        </w:rPr>
        <w:t xml:space="preserve"> due to their strong commitment to work groups</w:t>
      </w:r>
      <w:r w:rsidRPr="00DA021F">
        <w:rPr>
          <w:rFonts w:ascii="Arial" w:hAnsi="Arial" w:cs="Arial"/>
          <w:color w:val="000000" w:themeColor="text1"/>
        </w:rPr>
        <w:t>. Although Peter did not argue with his manager, he insisted on his opinions and refused to accept the “charge”, so he was “digging into the software and reports” to prove his manager was wrong. For Zhang, words like “fight back” and “challenge” evidently illustrated his competitiveness</w:t>
      </w:r>
      <w:r w:rsidR="004D37E5" w:rsidRPr="00DA021F">
        <w:rPr>
          <w:rFonts w:ascii="Arial" w:hAnsi="Arial" w:cs="Arial"/>
          <w:color w:val="000000" w:themeColor="text1"/>
        </w:rPr>
        <w:t xml:space="preserve"> and domination</w:t>
      </w:r>
      <w:r w:rsidRPr="00DA021F">
        <w:rPr>
          <w:rFonts w:ascii="Arial" w:hAnsi="Arial" w:cs="Arial"/>
          <w:color w:val="000000" w:themeColor="text1"/>
        </w:rPr>
        <w:t xml:space="preserve">. </w:t>
      </w:r>
      <w:r w:rsidR="00E05425" w:rsidRPr="00DA021F">
        <w:rPr>
          <w:rFonts w:ascii="Arial" w:hAnsi="Arial" w:cs="Arial"/>
          <w:color w:val="000000" w:themeColor="text1"/>
        </w:rPr>
        <w:t xml:space="preserve">These </w:t>
      </w:r>
      <w:r w:rsidR="004D37E5" w:rsidRPr="00DA021F">
        <w:rPr>
          <w:rFonts w:ascii="Arial" w:hAnsi="Arial" w:cs="Arial"/>
          <w:color w:val="000000" w:themeColor="text1"/>
        </w:rPr>
        <w:t>responses</w:t>
      </w:r>
      <w:r w:rsidR="00E05425" w:rsidRPr="00DA021F">
        <w:rPr>
          <w:rFonts w:ascii="Arial" w:hAnsi="Arial" w:cs="Arial"/>
          <w:color w:val="000000" w:themeColor="text1"/>
        </w:rPr>
        <w:t xml:space="preserve"> reflected that a</w:t>
      </w:r>
      <w:r w:rsidR="009D6574" w:rsidRPr="00DA021F">
        <w:rPr>
          <w:rFonts w:ascii="Arial" w:hAnsi="Arial" w:cs="Arial"/>
          <w:color w:val="000000" w:themeColor="text1"/>
        </w:rPr>
        <w:t xml:space="preserve">s </w:t>
      </w:r>
      <w:r w:rsidRPr="00DA021F">
        <w:rPr>
          <w:rFonts w:ascii="Arial" w:hAnsi="Arial" w:cs="Arial"/>
          <w:color w:val="000000" w:themeColor="text1"/>
        </w:rPr>
        <w:t>participants perceived potential or actual threats to group interests, they bec</w:t>
      </w:r>
      <w:r w:rsidR="009D6574" w:rsidRPr="00DA021F">
        <w:rPr>
          <w:rFonts w:ascii="Arial" w:hAnsi="Arial" w:cs="Arial"/>
          <w:color w:val="000000" w:themeColor="text1"/>
        </w:rPr>
        <w:t>a</w:t>
      </w:r>
      <w:r w:rsidRPr="00DA021F">
        <w:rPr>
          <w:rFonts w:ascii="Arial" w:hAnsi="Arial" w:cs="Arial"/>
          <w:color w:val="000000" w:themeColor="text1"/>
        </w:rPr>
        <w:t>me highly assertive and intended to satisfy group concerns even at other groups’ costs.</w:t>
      </w:r>
    </w:p>
    <w:p w14:paraId="35DB7A76" w14:textId="77777777" w:rsidR="00076D46" w:rsidRPr="00DA021F" w:rsidRDefault="00076D46" w:rsidP="008219AF">
      <w:pPr>
        <w:pStyle w:val="NormalWeb"/>
        <w:spacing w:before="0" w:beforeAutospacing="0" w:after="0" w:afterAutospacing="0" w:line="480" w:lineRule="auto"/>
        <w:ind w:right="-46"/>
        <w:jc w:val="both"/>
        <w:rPr>
          <w:rFonts w:ascii="Arial" w:hAnsi="Arial" w:cs="Arial"/>
          <w:color w:val="000000" w:themeColor="text1"/>
        </w:rPr>
      </w:pPr>
    </w:p>
    <w:p w14:paraId="3FF5DE87" w14:textId="2DE7F7D1" w:rsidR="00076D46" w:rsidRPr="00DA021F" w:rsidRDefault="00AF7DBB" w:rsidP="00BC1E65">
      <w:pPr>
        <w:pStyle w:val="Heading2"/>
        <w:numPr>
          <w:ilvl w:val="1"/>
          <w:numId w:val="24"/>
        </w:numPr>
        <w:spacing w:line="480" w:lineRule="auto"/>
      </w:pPr>
      <w:r w:rsidRPr="00DA021F">
        <w:t xml:space="preserve"> </w:t>
      </w:r>
      <w:bookmarkStart w:id="39" w:name="_Toc169148948"/>
      <w:r w:rsidR="002711B9" w:rsidRPr="00DA021F">
        <w:t>Summary</w:t>
      </w:r>
      <w:bookmarkEnd w:id="39"/>
      <w:r w:rsidR="00076D46" w:rsidRPr="00DA021F">
        <w:t xml:space="preserve"> </w:t>
      </w:r>
    </w:p>
    <w:p w14:paraId="3259E122" w14:textId="77777777" w:rsidR="009528F1" w:rsidRPr="00DA021F" w:rsidRDefault="009528F1" w:rsidP="009528F1">
      <w:pPr>
        <w:spacing w:line="480" w:lineRule="auto"/>
        <w:jc w:val="both"/>
        <w:rPr>
          <w:rFonts w:ascii="Arial" w:eastAsia="Arial" w:hAnsi="Arial" w:cs="Arial"/>
          <w:color w:val="000000" w:themeColor="text1"/>
        </w:rPr>
      </w:pPr>
      <w:r w:rsidRPr="00DA021F">
        <w:rPr>
          <w:rFonts w:ascii="Arial" w:eastAsia="Arial" w:hAnsi="Arial" w:cs="Arial"/>
          <w:color w:val="000000" w:themeColor="text1"/>
        </w:rPr>
        <w:t xml:space="preserve">This chapter has discussed the impact of different identities on conflict handling, including cultural and work identities. Specifically, this chapter has discussed Chinese and British participants’ different cultural identities. How the cultural identification was reflected in participants workplace interactions was discussed in three sections, </w:t>
      </w:r>
      <w:r w:rsidRPr="00DA021F">
        <w:rPr>
          <w:rFonts w:ascii="Arial" w:eastAsia="Arial" w:hAnsi="Arial" w:cs="Arial"/>
          <w:color w:val="000000" w:themeColor="text1"/>
        </w:rPr>
        <w:lastRenderedPageBreak/>
        <w:t xml:space="preserve">including cultural identification, differentiation, and in-/out-group behaviour. This was followed by exploration of the impact of cultural identity on conflict handling. Shaped by group identities, Chinese and British participants handled conflicts differently. Following the same structure, this chapter also discussed work identity, including the </w:t>
      </w:r>
      <w:r w:rsidRPr="00DA021F">
        <w:rPr>
          <w:rFonts w:ascii="Arial" w:hAnsi="Arial" w:cs="Arial"/>
          <w:color w:val="000000" w:themeColor="text1"/>
        </w:rPr>
        <w:t>workgroup identification</w:t>
      </w:r>
      <w:r w:rsidRPr="00DA021F">
        <w:rPr>
          <w:rFonts w:ascii="Arial" w:eastAsia="Arial" w:hAnsi="Arial" w:cs="Arial"/>
          <w:color w:val="000000" w:themeColor="text1"/>
        </w:rPr>
        <w:t xml:space="preserve"> process and its impact on conflict handling. Notably this chapter focused on single identity situations; the dynamics of identities and conflict handling is discussed in the next chapter.  </w:t>
      </w:r>
    </w:p>
    <w:p w14:paraId="1766CAE3" w14:textId="77777777" w:rsidR="00076D46" w:rsidRPr="00DA021F" w:rsidRDefault="00076D46" w:rsidP="008219AF">
      <w:pPr>
        <w:spacing w:line="480" w:lineRule="auto"/>
        <w:jc w:val="both"/>
        <w:rPr>
          <w:rFonts w:ascii="Arial" w:hAnsi="Arial" w:cs="Arial"/>
          <w:color w:val="000000" w:themeColor="text1"/>
        </w:rPr>
      </w:pPr>
    </w:p>
    <w:p w14:paraId="13F0C429" w14:textId="77777777" w:rsidR="0009799B" w:rsidRPr="00DA021F" w:rsidRDefault="0009799B" w:rsidP="008219AF">
      <w:pPr>
        <w:spacing w:line="480" w:lineRule="auto"/>
        <w:jc w:val="both"/>
        <w:rPr>
          <w:rFonts w:ascii="Arial" w:hAnsi="Arial" w:cs="Arial"/>
          <w:color w:val="000000" w:themeColor="text1"/>
        </w:rPr>
      </w:pPr>
    </w:p>
    <w:p w14:paraId="7F2FC720" w14:textId="77777777" w:rsidR="0009799B" w:rsidRPr="00DA021F" w:rsidRDefault="0009799B" w:rsidP="008219AF">
      <w:pPr>
        <w:spacing w:line="480" w:lineRule="auto"/>
        <w:jc w:val="both"/>
        <w:rPr>
          <w:rFonts w:ascii="Arial" w:hAnsi="Arial" w:cs="Arial"/>
          <w:color w:val="000000" w:themeColor="text1"/>
        </w:rPr>
      </w:pPr>
    </w:p>
    <w:p w14:paraId="5BA94D1F" w14:textId="77777777" w:rsidR="00271A75" w:rsidRPr="00DA021F" w:rsidRDefault="00271A75">
      <w:pPr>
        <w:rPr>
          <w:rFonts w:ascii="Arial" w:eastAsiaTheme="majorEastAsia" w:hAnsi="Arial" w:cstheme="majorBidi"/>
          <w:b/>
          <w:color w:val="000000" w:themeColor="text1"/>
          <w:szCs w:val="32"/>
        </w:rPr>
      </w:pPr>
      <w:r w:rsidRPr="00DA021F">
        <w:rPr>
          <w:color w:val="000000" w:themeColor="text1"/>
        </w:rPr>
        <w:br w:type="page"/>
      </w:r>
    </w:p>
    <w:p w14:paraId="160690BF" w14:textId="7E88A831" w:rsidR="002103F4" w:rsidRPr="00DA021F" w:rsidRDefault="002103F4" w:rsidP="007F3B31">
      <w:pPr>
        <w:pStyle w:val="Heading1"/>
      </w:pPr>
      <w:bookmarkStart w:id="40" w:name="_Toc169148949"/>
      <w:r w:rsidRPr="00DA021F">
        <w:lastRenderedPageBreak/>
        <w:t>Chapter 6</w:t>
      </w:r>
      <w:bookmarkEnd w:id="40"/>
    </w:p>
    <w:p w14:paraId="14EBADF4" w14:textId="77777777" w:rsidR="002103F4" w:rsidRPr="00DA021F" w:rsidRDefault="002103F4" w:rsidP="007F3B31">
      <w:pPr>
        <w:pStyle w:val="Heading1"/>
      </w:pPr>
      <w:bookmarkStart w:id="41" w:name="_Toc169148950"/>
      <w:r w:rsidRPr="00DA021F">
        <w:t>The dynamics of social identities and conflict handling</w:t>
      </w:r>
      <w:bookmarkEnd w:id="41"/>
    </w:p>
    <w:p w14:paraId="39D701C4" w14:textId="77777777" w:rsidR="008219AF" w:rsidRPr="00DA021F" w:rsidRDefault="008219AF" w:rsidP="008219AF">
      <w:pPr>
        <w:pStyle w:val="Heading2"/>
      </w:pPr>
    </w:p>
    <w:p w14:paraId="4EACCD36" w14:textId="1BB5E9F3" w:rsidR="002103F4" w:rsidRPr="00DA021F" w:rsidRDefault="00F9355F" w:rsidP="00BC1E65">
      <w:pPr>
        <w:pStyle w:val="Heading2"/>
        <w:numPr>
          <w:ilvl w:val="1"/>
          <w:numId w:val="33"/>
        </w:numPr>
        <w:spacing w:line="480" w:lineRule="auto"/>
        <w:ind w:left="357" w:hanging="357"/>
      </w:pPr>
      <w:r w:rsidRPr="00DA021F">
        <w:t xml:space="preserve"> </w:t>
      </w:r>
      <w:bookmarkStart w:id="42" w:name="_Toc169148951"/>
      <w:r w:rsidR="002103F4" w:rsidRPr="00DA021F">
        <w:t>Introduction</w:t>
      </w:r>
      <w:bookmarkEnd w:id="42"/>
      <w:r w:rsidR="002103F4" w:rsidRPr="00DA021F">
        <w:t xml:space="preserve"> </w:t>
      </w:r>
    </w:p>
    <w:p w14:paraId="18F58E1C" w14:textId="668177E3" w:rsidR="00336193" w:rsidRPr="00DA021F" w:rsidRDefault="00336193" w:rsidP="00336193">
      <w:pPr>
        <w:spacing w:line="480" w:lineRule="auto"/>
        <w:jc w:val="both"/>
        <w:rPr>
          <w:rFonts w:ascii="Arial" w:hAnsi="Arial" w:cs="Arial"/>
          <w:color w:val="000000" w:themeColor="text1"/>
          <w:shd w:val="clear" w:color="auto" w:fill="FFFFFF"/>
        </w:rPr>
      </w:pPr>
      <w:r w:rsidRPr="00DA021F">
        <w:rPr>
          <w:rFonts w:ascii="Arial" w:hAnsi="Arial" w:cs="Arial"/>
          <w:color w:val="000000" w:themeColor="text1"/>
        </w:rPr>
        <w:t xml:space="preserve">This is the second empirical chapter to discuss the research findings. It aims to respond to the third research objective outlined in Chapter 1.1: </w:t>
      </w:r>
      <w:r w:rsidR="006371A7" w:rsidRPr="00DA021F">
        <w:rPr>
          <w:rFonts w:ascii="Arial" w:hAnsi="Arial" w:cs="Arial"/>
          <w:color w:val="000000" w:themeColor="text1"/>
          <w:shd w:val="clear" w:color="auto" w:fill="FFFFFF"/>
        </w:rPr>
        <w:t xml:space="preserve">to explore how both work and cultural identities can shift and intersect as conflict situations develop and how such changes can influence conflict management approaches. </w:t>
      </w:r>
      <w:r w:rsidRPr="00DA021F">
        <w:rPr>
          <w:rFonts w:ascii="Arial" w:hAnsi="Arial" w:cs="Arial"/>
          <w:color w:val="000000" w:themeColor="text1"/>
          <w:shd w:val="clear" w:color="auto" w:fill="FFFFFF"/>
        </w:rPr>
        <w:t>‘Conflict management’, as was clarified in Chapter 1.2, refers to both how individuals handle conflicts (conflict handling) and how managers manage conflicts (conflict managing).</w:t>
      </w:r>
      <w:r w:rsidR="002F0D52" w:rsidRPr="00DA021F">
        <w:rPr>
          <w:rFonts w:ascii="Arial" w:hAnsi="Arial" w:cs="Arial"/>
          <w:color w:val="000000" w:themeColor="text1"/>
          <w:shd w:val="clear" w:color="auto" w:fill="FFFFFF"/>
        </w:rPr>
        <w:t xml:space="preserve"> To have a clearer thesis structure</w:t>
      </w:r>
      <w:r w:rsidRPr="00DA021F">
        <w:rPr>
          <w:rFonts w:ascii="Arial" w:hAnsi="Arial" w:cs="Arial"/>
          <w:color w:val="000000" w:themeColor="text1"/>
          <w:shd w:val="clear" w:color="auto" w:fill="FFFFFF"/>
        </w:rPr>
        <w:t>, this chapter focuses on conflict handling, and conflict managing is discussed in the next chapter. By ‘social identities’, it was mentioned chapter 2.3.3 that employees have different social identities at work (</w:t>
      </w:r>
      <w:proofErr w:type="spellStart"/>
      <w:r w:rsidRPr="00DA021F">
        <w:rPr>
          <w:rFonts w:ascii="Arial" w:hAnsi="Arial" w:cs="Arial"/>
          <w:color w:val="000000" w:themeColor="text1"/>
          <w:shd w:val="clear" w:color="auto" w:fill="FFFFFF"/>
        </w:rPr>
        <w:t>Valackiene</w:t>
      </w:r>
      <w:proofErr w:type="spellEnd"/>
      <w:r w:rsidRPr="00DA021F">
        <w:rPr>
          <w:rFonts w:ascii="Arial" w:hAnsi="Arial" w:cs="Arial"/>
          <w:color w:val="000000" w:themeColor="text1"/>
          <w:shd w:val="clear" w:color="auto" w:fill="FFFFFF"/>
        </w:rPr>
        <w:t xml:space="preserve">, 2009), including cultural identity and work identity (identification made based on work/workgroups), gender identity, and so on. This chapter mainly focuses on cultural identity and work identity, yet to show the diversity of participants’ social identities, gender will also be briefly illustrated. </w:t>
      </w:r>
    </w:p>
    <w:p w14:paraId="446F38DB" w14:textId="245CA93B" w:rsidR="00336193" w:rsidRPr="00DA021F" w:rsidRDefault="00336193" w:rsidP="00336193">
      <w:pPr>
        <w:spacing w:line="480" w:lineRule="auto"/>
        <w:ind w:firstLine="720"/>
        <w:jc w:val="both"/>
        <w:rPr>
          <w:rFonts w:ascii="Arial" w:hAnsi="Arial" w:cs="Arial"/>
          <w:color w:val="000000" w:themeColor="text1"/>
        </w:rPr>
      </w:pPr>
      <w:r w:rsidRPr="00DA021F">
        <w:rPr>
          <w:rFonts w:ascii="Arial" w:hAnsi="Arial" w:cs="Arial"/>
          <w:color w:val="000000" w:themeColor="text1"/>
          <w:shd w:val="clear" w:color="auto" w:fill="FFFFFF"/>
        </w:rPr>
        <w:t xml:space="preserve">The previous chapter discussed participants’ cultural identification and work identification separately; in contrast, this chapter focuses on the interactions/dynamics of these identities and conflict handling, including identity shifting and identity intersectionality. Specifically, the structure of this chapter contains four parts. Section 6.2 discusses identity shifting: how participants might adopt different conflict handling approaches as contexts and identities vary. Section 6.3 focuses on identity intersectionality: how cultural and workplace identities simultaneously impact conflict handling, and the impact of gender on conflict handling is also presented. This is followed by discussion of </w:t>
      </w:r>
      <w:r w:rsidRPr="00DA021F">
        <w:rPr>
          <w:rFonts w:ascii="Arial" w:hAnsi="Arial" w:cs="Arial"/>
          <w:color w:val="000000" w:themeColor="text1"/>
        </w:rPr>
        <w:t xml:space="preserve">the outcome and impact of conflict handling (Section 6.4). In </w:t>
      </w:r>
      <w:r w:rsidRPr="00DA021F">
        <w:rPr>
          <w:rFonts w:ascii="Arial" w:hAnsi="Arial" w:cs="Arial"/>
          <w:color w:val="000000" w:themeColor="text1"/>
        </w:rPr>
        <w:lastRenderedPageBreak/>
        <w:t xml:space="preserve">relation to ‘the impact and outcome’, it should be noted the analysis is based on participants’ own evaluations of how they handled conflicts. As such, this part only refers to participants’ subjective feelings and evaluations of how the conflict was resolved, and the other party’s feelings, or any impact on organisational outcomes are not included. The chapter ends with a short </w:t>
      </w:r>
      <w:r w:rsidR="002F5CA4" w:rsidRPr="00DA021F">
        <w:rPr>
          <w:rFonts w:ascii="Arial" w:hAnsi="Arial" w:cs="Arial"/>
          <w:color w:val="000000" w:themeColor="text1"/>
        </w:rPr>
        <w:t>summary</w:t>
      </w:r>
      <w:r w:rsidRPr="00DA021F">
        <w:rPr>
          <w:rFonts w:ascii="Arial" w:hAnsi="Arial" w:cs="Arial"/>
          <w:color w:val="000000" w:themeColor="text1"/>
        </w:rPr>
        <w:t xml:space="preserve"> (Section 6.5). </w:t>
      </w:r>
    </w:p>
    <w:p w14:paraId="51AAD4C3" w14:textId="77777777" w:rsidR="00AF7DBB" w:rsidRPr="00DA021F" w:rsidRDefault="00AF7DBB" w:rsidP="00AF7DBB">
      <w:pPr>
        <w:pStyle w:val="Heading2"/>
      </w:pPr>
    </w:p>
    <w:p w14:paraId="0BF996B1" w14:textId="3485A5EE" w:rsidR="002103F4" w:rsidRPr="00DA021F" w:rsidRDefault="00B91826" w:rsidP="00BC1E65">
      <w:pPr>
        <w:pStyle w:val="Heading2"/>
        <w:numPr>
          <w:ilvl w:val="1"/>
          <w:numId w:val="32"/>
        </w:numPr>
        <w:spacing w:line="480" w:lineRule="auto"/>
        <w:ind w:left="357" w:hanging="357"/>
      </w:pPr>
      <w:r w:rsidRPr="00DA021F">
        <w:t xml:space="preserve"> </w:t>
      </w:r>
      <w:bookmarkStart w:id="43" w:name="_Toc169148952"/>
      <w:r w:rsidR="002103F4" w:rsidRPr="00DA021F">
        <w:t xml:space="preserve">Identity shifting </w:t>
      </w:r>
      <w:r w:rsidR="0025457E" w:rsidRPr="00DA021F">
        <w:t>and conflict handling</w:t>
      </w:r>
      <w:bookmarkEnd w:id="43"/>
      <w:r w:rsidR="0025457E" w:rsidRPr="00DA021F">
        <w:t xml:space="preserve"> </w:t>
      </w:r>
    </w:p>
    <w:p w14:paraId="049943D1" w14:textId="77777777" w:rsidR="00336193" w:rsidRPr="00DA021F" w:rsidRDefault="00336193" w:rsidP="00336193">
      <w:pPr>
        <w:spacing w:line="480" w:lineRule="auto"/>
        <w:jc w:val="both"/>
        <w:rPr>
          <w:rFonts w:ascii="Arial" w:hAnsi="Arial" w:cs="Arial"/>
          <w:color w:val="000000" w:themeColor="text1"/>
        </w:rPr>
      </w:pPr>
      <w:r w:rsidRPr="00DA021F">
        <w:rPr>
          <w:rFonts w:ascii="Arial" w:hAnsi="Arial" w:cs="Arial"/>
          <w:color w:val="000000" w:themeColor="text1"/>
        </w:rPr>
        <w:t xml:space="preserve">This section focuses on identity shifting. It is structured based on two forms of identity shifting: work identity shifting to cultural identity, and cultural identity to work identity. In each part, this section will illustrate how and why identity might shift as situations (the contexts in which conflicts developed) change. The shifting of participants’ conflict handling will also be discussed.  </w:t>
      </w:r>
    </w:p>
    <w:p w14:paraId="5F33635C" w14:textId="77777777" w:rsidR="002103F4" w:rsidRPr="00DA021F" w:rsidRDefault="002103F4" w:rsidP="002103F4">
      <w:pPr>
        <w:spacing w:line="480" w:lineRule="auto"/>
        <w:jc w:val="both"/>
        <w:rPr>
          <w:rFonts w:ascii="Arial" w:hAnsi="Arial" w:cs="Arial"/>
          <w:color w:val="000000" w:themeColor="text1"/>
        </w:rPr>
      </w:pPr>
    </w:p>
    <w:p w14:paraId="5177B2D6" w14:textId="5A90CE2D" w:rsidR="002103F4" w:rsidRPr="00DA021F" w:rsidRDefault="002103F4" w:rsidP="002103F4">
      <w:pPr>
        <w:spacing w:line="480" w:lineRule="auto"/>
        <w:jc w:val="both"/>
        <w:rPr>
          <w:rFonts w:ascii="Arial" w:hAnsi="Arial" w:cs="Arial"/>
          <w:b/>
          <w:bCs/>
          <w:color w:val="000000" w:themeColor="text1"/>
        </w:rPr>
      </w:pPr>
      <w:r w:rsidRPr="00DA021F">
        <w:rPr>
          <w:rFonts w:ascii="Arial" w:hAnsi="Arial" w:cs="Arial"/>
          <w:b/>
          <w:bCs/>
          <w:color w:val="000000" w:themeColor="text1"/>
        </w:rPr>
        <w:t xml:space="preserve">6.2.1 </w:t>
      </w:r>
      <w:r w:rsidR="00D47EB1" w:rsidRPr="00DA021F">
        <w:rPr>
          <w:rFonts w:ascii="Arial" w:hAnsi="Arial" w:cs="Arial"/>
          <w:b/>
          <w:bCs/>
          <w:color w:val="000000" w:themeColor="text1"/>
        </w:rPr>
        <w:t xml:space="preserve">Work identity </w:t>
      </w:r>
      <w:r w:rsidRPr="00DA021F">
        <w:rPr>
          <w:rFonts w:ascii="Arial" w:hAnsi="Arial" w:cs="Arial"/>
          <w:b/>
          <w:bCs/>
          <w:color w:val="000000" w:themeColor="text1"/>
        </w:rPr>
        <w:t>to cultural identity</w:t>
      </w:r>
    </w:p>
    <w:p w14:paraId="0E4B50B9" w14:textId="77777777" w:rsidR="00336193" w:rsidRPr="00DA021F" w:rsidRDefault="00336193" w:rsidP="00336193">
      <w:pPr>
        <w:spacing w:line="480" w:lineRule="auto"/>
        <w:jc w:val="both"/>
        <w:rPr>
          <w:rFonts w:ascii="Arial" w:hAnsi="Arial" w:cs="Arial"/>
          <w:color w:val="000000" w:themeColor="text1"/>
        </w:rPr>
      </w:pPr>
      <w:r w:rsidRPr="00DA021F">
        <w:rPr>
          <w:rFonts w:ascii="Arial" w:hAnsi="Arial" w:cs="Arial"/>
          <w:color w:val="000000" w:themeColor="text1"/>
        </w:rPr>
        <w:t xml:space="preserve">Data suggested that participants’ social identities (identification to different groups) were dynamic at work. It was not always the case that participants only had one identity salient during conflicts, and the identity guided their conflict handling throughout the conflict period. One of the dynamics reported by both Chinese and British of participants was identity shifting. ‘Shifting’ described a process where participants might have an identity salient at the beginning of conflict, and they handled conflict based on that identity. However, as the situations shifted (for example when the conversation topics changed), participants’ salient identity shifted to another, so they handled conflicts based on the shifted identity. The point was that different identities could become salient in different stages of conflicts, so participants’ conflict behaviour shifted too, which could make it hard to classify participants’ conflict </w:t>
      </w:r>
      <w:r w:rsidRPr="00DA021F">
        <w:rPr>
          <w:rFonts w:ascii="Arial" w:hAnsi="Arial" w:cs="Arial"/>
          <w:color w:val="000000" w:themeColor="text1"/>
        </w:rPr>
        <w:lastRenderedPageBreak/>
        <w:t xml:space="preserve">intentions as theories have suggested (Gunkel et al., 2016; Thomas, 2008). This research not only demonstrated, but also explained the complexities. </w:t>
      </w:r>
    </w:p>
    <w:p w14:paraId="4F052113" w14:textId="7299D3C1" w:rsidR="00336193" w:rsidRPr="00DA021F" w:rsidRDefault="00336193" w:rsidP="00336193">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According to the findings, there were two ways of identity shifting, work identity shifting to cultural identity, and cultural identity to work identity. This section only discussed the first way, which described the process where participants’ salient identity shifted from work identity to cultural identity, and their conflict handling was firstly shaped by workplace norms like acting professionally (Section 5.3), and then cultural norms like defending group esteem (Section 5.2), depending on the contexts. Thus, to understand identity shifting was to understand how contexts shifted, and specifically, this section discusses two situations below. </w:t>
      </w:r>
    </w:p>
    <w:p w14:paraId="491CA2D6" w14:textId="77777777" w:rsidR="002103F4" w:rsidRPr="00DA021F" w:rsidRDefault="002103F4" w:rsidP="002103F4">
      <w:pPr>
        <w:spacing w:line="480" w:lineRule="auto"/>
        <w:jc w:val="both"/>
        <w:rPr>
          <w:rFonts w:ascii="Arial" w:hAnsi="Arial" w:cs="Arial"/>
          <w:color w:val="000000" w:themeColor="text1"/>
        </w:rPr>
      </w:pPr>
    </w:p>
    <w:p w14:paraId="6A9FD431" w14:textId="77777777" w:rsidR="002103F4" w:rsidRPr="00DA021F" w:rsidRDefault="002103F4" w:rsidP="00BC1E65">
      <w:pPr>
        <w:pStyle w:val="ListParagraph"/>
        <w:numPr>
          <w:ilvl w:val="0"/>
          <w:numId w:val="10"/>
        </w:numPr>
        <w:spacing w:line="480" w:lineRule="auto"/>
        <w:jc w:val="both"/>
        <w:rPr>
          <w:rFonts w:ascii="Arial" w:hAnsi="Arial" w:cs="Arial"/>
          <w:color w:val="000000" w:themeColor="text1"/>
        </w:rPr>
      </w:pPr>
      <w:r w:rsidRPr="00DA021F">
        <w:rPr>
          <w:rFonts w:ascii="Arial" w:hAnsi="Arial" w:cs="Arial"/>
          <w:color w:val="000000" w:themeColor="text1"/>
        </w:rPr>
        <w:t>Conversation topics</w:t>
      </w:r>
    </w:p>
    <w:p w14:paraId="109C3D96" w14:textId="234256BD"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Data suggested </w:t>
      </w:r>
      <w:r w:rsidR="00CD5AE8" w:rsidRPr="00DA021F">
        <w:rPr>
          <w:rFonts w:ascii="Arial" w:hAnsi="Arial" w:cs="Arial"/>
          <w:color w:val="000000" w:themeColor="text1"/>
        </w:rPr>
        <w:t xml:space="preserve">that </w:t>
      </w:r>
      <w:r w:rsidRPr="00DA021F">
        <w:rPr>
          <w:rFonts w:ascii="Arial" w:hAnsi="Arial" w:cs="Arial"/>
          <w:color w:val="000000" w:themeColor="text1"/>
        </w:rPr>
        <w:t xml:space="preserve">participants’ salient identity might shift from </w:t>
      </w:r>
      <w:r w:rsidR="00D47EB1" w:rsidRPr="00DA021F">
        <w:rPr>
          <w:rFonts w:ascii="Arial" w:hAnsi="Arial" w:cs="Arial"/>
          <w:color w:val="000000" w:themeColor="text1"/>
        </w:rPr>
        <w:t xml:space="preserve">work identity </w:t>
      </w:r>
      <w:r w:rsidRPr="00DA021F">
        <w:rPr>
          <w:rFonts w:ascii="Arial" w:hAnsi="Arial" w:cs="Arial"/>
          <w:color w:val="000000" w:themeColor="text1"/>
        </w:rPr>
        <w:t>to cultural identity due to context</w:t>
      </w:r>
      <w:r w:rsidR="00CD5AE8" w:rsidRPr="00DA021F">
        <w:rPr>
          <w:rFonts w:ascii="Arial" w:hAnsi="Arial" w:cs="Arial"/>
          <w:color w:val="000000" w:themeColor="text1"/>
        </w:rPr>
        <w:t xml:space="preserve"> changing</w:t>
      </w:r>
      <w:r w:rsidRPr="00DA021F">
        <w:rPr>
          <w:rFonts w:ascii="Arial" w:hAnsi="Arial" w:cs="Arial"/>
          <w:color w:val="000000" w:themeColor="text1"/>
        </w:rPr>
        <w:t xml:space="preserve">. One of the </w:t>
      </w:r>
      <w:r w:rsidR="00CD5AE8" w:rsidRPr="00DA021F">
        <w:rPr>
          <w:rFonts w:ascii="Arial" w:hAnsi="Arial" w:cs="Arial"/>
          <w:color w:val="000000" w:themeColor="text1"/>
        </w:rPr>
        <w:t xml:space="preserve">forms of changing </w:t>
      </w:r>
      <w:r w:rsidRPr="00DA021F">
        <w:rPr>
          <w:rFonts w:ascii="Arial" w:hAnsi="Arial" w:cs="Arial"/>
          <w:color w:val="000000" w:themeColor="text1"/>
        </w:rPr>
        <w:t xml:space="preserve">from participants’ accounts was related to the </w:t>
      </w:r>
      <w:r w:rsidR="00CD5AE8" w:rsidRPr="00DA021F">
        <w:rPr>
          <w:rFonts w:ascii="Arial" w:hAnsi="Arial" w:cs="Arial"/>
          <w:color w:val="000000" w:themeColor="text1"/>
        </w:rPr>
        <w:t>change</w:t>
      </w:r>
      <w:r w:rsidRPr="00DA021F">
        <w:rPr>
          <w:rFonts w:ascii="Arial" w:hAnsi="Arial" w:cs="Arial"/>
          <w:color w:val="000000" w:themeColor="text1"/>
        </w:rPr>
        <w:t xml:space="preserve"> of conversation topics. Specifically, findings indicated that Chinese participants might discuss some topics which they did not know well in the beginning, so they were not sure </w:t>
      </w:r>
      <w:r w:rsidR="008219AF" w:rsidRPr="00DA021F">
        <w:rPr>
          <w:rFonts w:ascii="Arial" w:hAnsi="Arial" w:cs="Arial"/>
          <w:color w:val="000000" w:themeColor="text1"/>
        </w:rPr>
        <w:t xml:space="preserve">if </w:t>
      </w:r>
      <w:r w:rsidRPr="00DA021F">
        <w:rPr>
          <w:rFonts w:ascii="Arial" w:hAnsi="Arial" w:cs="Arial"/>
          <w:color w:val="000000" w:themeColor="text1"/>
        </w:rPr>
        <w:t xml:space="preserve">they could convince the other party even if they disagreed and suspected </w:t>
      </w:r>
      <w:r w:rsidR="00CD5AE8" w:rsidRPr="00DA021F">
        <w:rPr>
          <w:rFonts w:ascii="Arial" w:hAnsi="Arial" w:cs="Arial"/>
          <w:color w:val="000000" w:themeColor="text1"/>
        </w:rPr>
        <w:t xml:space="preserve">that </w:t>
      </w:r>
      <w:r w:rsidRPr="00DA021F">
        <w:rPr>
          <w:rFonts w:ascii="Arial" w:hAnsi="Arial" w:cs="Arial"/>
          <w:color w:val="000000" w:themeColor="text1"/>
        </w:rPr>
        <w:t>the other party’s comments</w:t>
      </w:r>
      <w:r w:rsidR="00CD5AE8" w:rsidRPr="00DA021F">
        <w:rPr>
          <w:rFonts w:ascii="Arial" w:hAnsi="Arial" w:cs="Arial"/>
          <w:color w:val="000000" w:themeColor="text1"/>
        </w:rPr>
        <w:t xml:space="preserve"> </w:t>
      </w:r>
      <w:r w:rsidR="0020410C" w:rsidRPr="00DA021F">
        <w:rPr>
          <w:rFonts w:ascii="Arial" w:hAnsi="Arial" w:cs="Arial"/>
          <w:color w:val="000000" w:themeColor="text1"/>
        </w:rPr>
        <w:t>were</w:t>
      </w:r>
      <w:r w:rsidR="00CD5AE8" w:rsidRPr="00DA021F">
        <w:rPr>
          <w:rFonts w:ascii="Arial" w:hAnsi="Arial" w:cs="Arial"/>
          <w:color w:val="000000" w:themeColor="text1"/>
        </w:rPr>
        <w:t xml:space="preserve"> </w:t>
      </w:r>
      <w:r w:rsidRPr="00DA021F">
        <w:rPr>
          <w:rFonts w:ascii="Arial" w:hAnsi="Arial" w:cs="Arial"/>
          <w:color w:val="000000" w:themeColor="text1"/>
        </w:rPr>
        <w:t>“stereotypes”</w:t>
      </w:r>
      <w:r w:rsidR="008219AF" w:rsidRPr="00DA021F">
        <w:rPr>
          <w:rFonts w:ascii="Arial" w:hAnsi="Arial" w:cs="Arial"/>
          <w:color w:val="000000" w:themeColor="text1"/>
        </w:rPr>
        <w:t>.</w:t>
      </w:r>
      <w:r w:rsidRPr="00DA021F">
        <w:rPr>
          <w:rFonts w:ascii="Arial" w:hAnsi="Arial" w:cs="Arial"/>
          <w:color w:val="000000" w:themeColor="text1"/>
        </w:rPr>
        <w:t xml:space="preserve"> </w:t>
      </w:r>
      <w:r w:rsidR="008219AF" w:rsidRPr="00DA021F">
        <w:rPr>
          <w:rFonts w:ascii="Arial" w:hAnsi="Arial" w:cs="Arial"/>
          <w:color w:val="000000" w:themeColor="text1"/>
        </w:rPr>
        <w:t xml:space="preserve">However, </w:t>
      </w:r>
      <w:r w:rsidRPr="00DA021F">
        <w:rPr>
          <w:rFonts w:ascii="Arial" w:hAnsi="Arial" w:cs="Arial"/>
          <w:color w:val="000000" w:themeColor="text1"/>
        </w:rPr>
        <w:t xml:space="preserve">as the topics shifted to the ones which participants knew well, they were more likely to feel the “responsibility” to convince the other party, so their </w:t>
      </w:r>
      <w:r w:rsidR="00CD5AE8" w:rsidRPr="00DA021F">
        <w:rPr>
          <w:rFonts w:ascii="Arial" w:hAnsi="Arial" w:cs="Arial"/>
          <w:color w:val="000000" w:themeColor="text1"/>
        </w:rPr>
        <w:t xml:space="preserve">salient identity was likely to shift from workplace identity to </w:t>
      </w:r>
      <w:r w:rsidRPr="00DA021F">
        <w:rPr>
          <w:rFonts w:ascii="Arial" w:hAnsi="Arial" w:cs="Arial"/>
          <w:color w:val="000000" w:themeColor="text1"/>
        </w:rPr>
        <w:t>cultural identity</w:t>
      </w:r>
      <w:r w:rsidR="00CD5AE8" w:rsidRPr="00DA021F">
        <w:rPr>
          <w:rFonts w:ascii="Arial" w:hAnsi="Arial" w:cs="Arial"/>
          <w:color w:val="000000" w:themeColor="text1"/>
        </w:rPr>
        <w:t xml:space="preserve">. </w:t>
      </w:r>
      <w:r w:rsidRPr="00DA021F">
        <w:rPr>
          <w:rFonts w:ascii="Arial" w:hAnsi="Arial" w:cs="Arial"/>
          <w:color w:val="000000" w:themeColor="text1"/>
        </w:rPr>
        <w:t xml:space="preserve">By way of illustration, a Chinese employee Zhao mentioned how her cultural identity was foregrounded as the conversation topics shifted to the ones </w:t>
      </w:r>
      <w:r w:rsidR="00A15D34" w:rsidRPr="00DA021F">
        <w:rPr>
          <w:rFonts w:ascii="Arial" w:hAnsi="Arial" w:cs="Arial"/>
          <w:color w:val="000000" w:themeColor="text1"/>
        </w:rPr>
        <w:t>s</w:t>
      </w:r>
      <w:r w:rsidRPr="00DA021F">
        <w:rPr>
          <w:rFonts w:ascii="Arial" w:hAnsi="Arial" w:cs="Arial"/>
          <w:color w:val="000000" w:themeColor="text1"/>
        </w:rPr>
        <w:t xml:space="preserve">he knew well. She said that she sometimes disagreed with her international colleagues’ opinions on China or Chinese culture: </w:t>
      </w:r>
    </w:p>
    <w:p w14:paraId="1698970D" w14:textId="77777777" w:rsidR="002103F4" w:rsidRPr="00DA021F" w:rsidRDefault="002103F4" w:rsidP="002103F4">
      <w:pPr>
        <w:spacing w:line="480" w:lineRule="auto"/>
        <w:ind w:right="-567"/>
        <w:jc w:val="both"/>
        <w:rPr>
          <w:rFonts w:ascii="Arial" w:hAnsi="Arial" w:cs="Arial"/>
          <w:color w:val="000000" w:themeColor="text1"/>
        </w:rPr>
      </w:pPr>
    </w:p>
    <w:p w14:paraId="76E79D4B" w14:textId="0440C212"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Some people care too much about their country and thought like: “The UK is the best in the world, and none of you can compare," or "The United States is the best, and all your other countries are rubbish"…</w:t>
      </w:r>
      <w:r w:rsidR="00271A75" w:rsidRPr="00DA021F">
        <w:rPr>
          <w:rFonts w:ascii="Arial" w:hAnsi="Arial" w:cs="Arial"/>
          <w:color w:val="000000" w:themeColor="text1"/>
        </w:rPr>
        <w:t xml:space="preserve"> </w:t>
      </w:r>
      <w:r w:rsidRPr="00DA021F">
        <w:rPr>
          <w:rFonts w:ascii="Arial" w:hAnsi="Arial" w:cs="Arial"/>
          <w:color w:val="000000" w:themeColor="text1"/>
        </w:rPr>
        <w:t>This is too extreme…</w:t>
      </w:r>
      <w:r w:rsidR="00271A75" w:rsidRPr="00DA021F">
        <w:rPr>
          <w:rFonts w:ascii="Arial" w:hAnsi="Arial" w:cs="Arial"/>
          <w:color w:val="000000" w:themeColor="text1"/>
        </w:rPr>
        <w:t xml:space="preserve"> </w:t>
      </w:r>
      <w:r w:rsidRPr="00DA021F">
        <w:rPr>
          <w:rFonts w:ascii="Arial" w:hAnsi="Arial" w:cs="Arial"/>
          <w:color w:val="000000" w:themeColor="text1"/>
        </w:rPr>
        <w:t>(Because) things are different in China. (Zhao, employee)</w:t>
      </w:r>
    </w:p>
    <w:p w14:paraId="2E8A42B4" w14:textId="77777777"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p>
    <w:p w14:paraId="092DC1FE" w14:textId="125D8801"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Zhao did not like her colleague</w:t>
      </w:r>
      <w:r w:rsidR="00336193" w:rsidRPr="00DA021F">
        <w:rPr>
          <w:rFonts w:ascii="Arial" w:hAnsi="Arial" w:cs="Arial"/>
          <w:color w:val="000000" w:themeColor="text1"/>
        </w:rPr>
        <w:t>s</w:t>
      </w:r>
      <w:r w:rsidRPr="00DA021F">
        <w:rPr>
          <w:rFonts w:ascii="Arial" w:hAnsi="Arial" w:cs="Arial"/>
          <w:color w:val="000000" w:themeColor="text1"/>
        </w:rPr>
        <w:t>’ comments on China. She thought her colleagues’ comments were “extreme”, and described her colleagues as “extreme nationalists”, “arrogant”, and “close-minded”. While Zhao had such feelings, at this stage, Zhao did not express anything:</w:t>
      </w:r>
    </w:p>
    <w:p w14:paraId="3B77F581" w14:textId="77777777"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p>
    <w:p w14:paraId="0412339A" w14:textId="5A5E7171" w:rsidR="002103F4" w:rsidRPr="00DA021F" w:rsidRDefault="002103F4" w:rsidP="002103F4">
      <w:pPr>
        <w:pStyle w:val="NormalWeb"/>
        <w:spacing w:before="0" w:beforeAutospacing="0" w:after="0" w:afterAutospacing="0" w:line="480" w:lineRule="auto"/>
        <w:ind w:left="567" w:right="567"/>
        <w:jc w:val="both"/>
        <w:rPr>
          <w:rFonts w:ascii="Arial" w:hAnsi="Arial" w:cs="Arial"/>
          <w:color w:val="000000" w:themeColor="text1"/>
        </w:rPr>
      </w:pPr>
      <w:r w:rsidRPr="00DA021F">
        <w:rPr>
          <w:rFonts w:ascii="Arial" w:hAnsi="Arial" w:cs="Arial"/>
          <w:color w:val="000000" w:themeColor="text1"/>
        </w:rPr>
        <w:t>I might just be joking with them or something, so everyone laughs it off and moves on…</w:t>
      </w:r>
      <w:r w:rsidR="00271A75" w:rsidRPr="00DA021F">
        <w:rPr>
          <w:rFonts w:ascii="Arial" w:hAnsi="Arial" w:cs="Arial"/>
          <w:color w:val="000000" w:themeColor="text1"/>
        </w:rPr>
        <w:t xml:space="preserve"> </w:t>
      </w:r>
      <w:r w:rsidRPr="00DA021F">
        <w:rPr>
          <w:rFonts w:ascii="Arial" w:hAnsi="Arial" w:cs="Arial"/>
          <w:color w:val="000000" w:themeColor="text1"/>
        </w:rPr>
        <w:t xml:space="preserve">I prefer to steer the conversation towards topics that </w:t>
      </w:r>
      <w:r w:rsidR="00F815CC" w:rsidRPr="00DA021F">
        <w:rPr>
          <w:rFonts w:ascii="Arial" w:hAnsi="Arial" w:cs="Arial"/>
          <w:color w:val="000000" w:themeColor="text1"/>
        </w:rPr>
        <w:t>are</w:t>
      </w:r>
      <w:r w:rsidRPr="00DA021F">
        <w:rPr>
          <w:rFonts w:ascii="Arial" w:hAnsi="Arial" w:cs="Arial"/>
          <w:color w:val="000000" w:themeColor="text1"/>
        </w:rPr>
        <w:t xml:space="preserve"> less likely to create conflicts… Me and my colleagues </w:t>
      </w:r>
      <w:r w:rsidR="00336193" w:rsidRPr="00DA021F">
        <w:rPr>
          <w:rFonts w:ascii="Arial" w:hAnsi="Arial" w:cs="Arial"/>
          <w:color w:val="000000" w:themeColor="text1"/>
        </w:rPr>
        <w:t xml:space="preserve">do </w:t>
      </w:r>
      <w:r w:rsidRPr="00DA021F">
        <w:rPr>
          <w:rFonts w:ascii="Arial" w:hAnsi="Arial" w:cs="Arial"/>
          <w:color w:val="000000" w:themeColor="text1"/>
        </w:rPr>
        <w:t>not necessarily need to become friends, but we need to (focus on) handling our daily work.</w:t>
      </w:r>
    </w:p>
    <w:p w14:paraId="49525756" w14:textId="77777777"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p>
    <w:p w14:paraId="76ED6783" w14:textId="68FF9F73"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Zhao’s intention on focusing on “daily work” was clear. Specifically, she </w:t>
      </w:r>
      <w:r w:rsidR="00A604F9" w:rsidRPr="00DA021F">
        <w:rPr>
          <w:rFonts w:ascii="Arial" w:hAnsi="Arial" w:cs="Arial"/>
          <w:color w:val="000000" w:themeColor="text1"/>
        </w:rPr>
        <w:t>neglected</w:t>
      </w:r>
      <w:r w:rsidRPr="00DA021F">
        <w:rPr>
          <w:rFonts w:ascii="Arial" w:hAnsi="Arial" w:cs="Arial"/>
          <w:color w:val="000000" w:themeColor="text1"/>
        </w:rPr>
        <w:t xml:space="preserve"> her dislike</w:t>
      </w:r>
      <w:r w:rsidR="00336193" w:rsidRPr="00DA021F">
        <w:rPr>
          <w:rFonts w:ascii="Arial" w:hAnsi="Arial" w:cs="Arial"/>
          <w:color w:val="000000" w:themeColor="text1"/>
        </w:rPr>
        <w:t>s</w:t>
      </w:r>
      <w:r w:rsidR="00A15D34" w:rsidRPr="00DA021F">
        <w:rPr>
          <w:rFonts w:ascii="Arial" w:hAnsi="Arial" w:cs="Arial"/>
          <w:color w:val="000000" w:themeColor="text1"/>
        </w:rPr>
        <w:t xml:space="preserve"> </w:t>
      </w:r>
      <w:r w:rsidRPr="00DA021F">
        <w:rPr>
          <w:rFonts w:ascii="Arial" w:hAnsi="Arial" w:cs="Arial"/>
          <w:color w:val="000000" w:themeColor="text1"/>
        </w:rPr>
        <w:t>o</w:t>
      </w:r>
      <w:r w:rsidR="00A15D34" w:rsidRPr="00DA021F">
        <w:rPr>
          <w:rFonts w:ascii="Arial" w:hAnsi="Arial" w:cs="Arial"/>
          <w:color w:val="000000" w:themeColor="text1"/>
        </w:rPr>
        <w:t>f</w:t>
      </w:r>
      <w:r w:rsidRPr="00DA021F">
        <w:rPr>
          <w:rFonts w:ascii="Arial" w:hAnsi="Arial" w:cs="Arial"/>
          <w:color w:val="000000" w:themeColor="text1"/>
        </w:rPr>
        <w:t xml:space="preserve"> her colleagues’ opinions, and she even had jokes or guided conversation to less controversial topics, so both parties could “laugh it off” or “move on”. This showed that Zhao’s </w:t>
      </w:r>
      <w:r w:rsidR="00D47EB1" w:rsidRPr="00DA021F">
        <w:rPr>
          <w:rFonts w:ascii="Arial" w:hAnsi="Arial" w:cs="Arial"/>
          <w:color w:val="000000" w:themeColor="text1"/>
        </w:rPr>
        <w:t xml:space="preserve">work identity </w:t>
      </w:r>
      <w:r w:rsidRPr="00DA021F">
        <w:rPr>
          <w:rFonts w:ascii="Arial" w:hAnsi="Arial" w:cs="Arial"/>
          <w:color w:val="000000" w:themeColor="text1"/>
        </w:rPr>
        <w:t xml:space="preserve">was still salient at this stage, so she avoided conflicts to </w:t>
      </w:r>
      <w:r w:rsidR="005B77AF" w:rsidRPr="00DA021F">
        <w:rPr>
          <w:rFonts w:ascii="Arial" w:hAnsi="Arial" w:cs="Arial"/>
          <w:color w:val="000000" w:themeColor="text1"/>
        </w:rPr>
        <w:t>act professionally</w:t>
      </w:r>
      <w:r w:rsidRPr="00DA021F">
        <w:rPr>
          <w:rFonts w:ascii="Arial" w:hAnsi="Arial" w:cs="Arial"/>
          <w:color w:val="000000" w:themeColor="text1"/>
        </w:rPr>
        <w:t xml:space="preserve">. However, how Zhao handled conflicts and her feelings soon shifted more competitively, as her colleagues brought up “stereotypes” which she knew well how to clarify: </w:t>
      </w:r>
    </w:p>
    <w:p w14:paraId="0CA914AA" w14:textId="77777777" w:rsidR="002103F4" w:rsidRPr="00DA021F" w:rsidRDefault="002103F4" w:rsidP="002103F4">
      <w:pPr>
        <w:pStyle w:val="NormalWeb"/>
        <w:spacing w:before="0" w:beforeAutospacing="0" w:after="0" w:afterAutospacing="0" w:line="480" w:lineRule="auto"/>
        <w:ind w:right="-46"/>
        <w:jc w:val="both"/>
        <w:rPr>
          <w:rFonts w:ascii="Arial" w:hAnsi="Arial" w:cs="Arial"/>
          <w:color w:val="000000" w:themeColor="text1"/>
        </w:rPr>
      </w:pPr>
    </w:p>
    <w:p w14:paraId="4D8A6BD7" w14:textId="77777777" w:rsidR="002103F4" w:rsidRPr="00DA021F" w:rsidRDefault="002103F4" w:rsidP="002103F4">
      <w:pPr>
        <w:pStyle w:val="NormalWeb"/>
        <w:spacing w:before="0" w:beforeAutospacing="0" w:after="0" w:afterAutospacing="0" w:line="480" w:lineRule="auto"/>
        <w:ind w:left="567" w:right="521"/>
        <w:jc w:val="both"/>
        <w:rPr>
          <w:rFonts w:ascii="Arial" w:hAnsi="Arial" w:cs="Arial"/>
          <w:color w:val="000000" w:themeColor="text1"/>
        </w:rPr>
      </w:pPr>
      <w:r w:rsidRPr="00DA021F">
        <w:rPr>
          <w:rFonts w:ascii="Arial" w:hAnsi="Arial" w:cs="Arial"/>
          <w:color w:val="000000" w:themeColor="text1"/>
        </w:rPr>
        <w:lastRenderedPageBreak/>
        <w:t>I’ll feel so lost if they just throw out lots of evidence, so there is no way to argue with them if I don’t know how to defend… (But) I would argue about things that I really know very well, like my local culture… Because I’ve been living there for more than 20 years since I was young, I’m very familiar with it, so I will make things clear to them. (Zhao, employee)</w:t>
      </w:r>
    </w:p>
    <w:p w14:paraId="5257E5C8" w14:textId="77777777" w:rsidR="002103F4" w:rsidRPr="00DA021F" w:rsidRDefault="002103F4" w:rsidP="002103F4">
      <w:pPr>
        <w:pStyle w:val="NormalWeb"/>
        <w:spacing w:before="0" w:beforeAutospacing="0" w:after="0" w:afterAutospacing="0" w:line="480" w:lineRule="auto"/>
        <w:ind w:right="-46"/>
        <w:jc w:val="both"/>
        <w:rPr>
          <w:rFonts w:ascii="Arial" w:hAnsi="Arial" w:cs="Arial"/>
          <w:color w:val="000000" w:themeColor="text1"/>
        </w:rPr>
      </w:pPr>
    </w:p>
    <w:p w14:paraId="1116F8DC" w14:textId="06B00014" w:rsidR="002103F4" w:rsidRPr="00DA021F" w:rsidRDefault="00F815CC" w:rsidP="002103F4">
      <w:pPr>
        <w:pStyle w:val="NormalWeb"/>
        <w:spacing w:before="0" w:beforeAutospacing="0" w:after="0" w:afterAutospacing="0" w:line="480" w:lineRule="auto"/>
        <w:ind w:right="-46"/>
        <w:jc w:val="both"/>
        <w:rPr>
          <w:rFonts w:ascii="Arial" w:hAnsi="Arial" w:cs="Arial"/>
          <w:color w:val="000000" w:themeColor="text1"/>
        </w:rPr>
      </w:pPr>
      <w:r w:rsidRPr="00DA021F">
        <w:rPr>
          <w:rFonts w:ascii="Arial" w:hAnsi="Arial" w:cs="Arial"/>
          <w:color w:val="000000" w:themeColor="text1"/>
        </w:rPr>
        <w:t xml:space="preserve">Zhao showed increased determination </w:t>
      </w:r>
      <w:r w:rsidR="00865F3E" w:rsidRPr="00DA021F">
        <w:rPr>
          <w:rFonts w:ascii="Arial" w:hAnsi="Arial" w:cs="Arial"/>
          <w:color w:val="000000" w:themeColor="text1"/>
        </w:rPr>
        <w:t>to</w:t>
      </w:r>
      <w:r w:rsidRPr="00DA021F">
        <w:rPr>
          <w:rFonts w:ascii="Arial" w:hAnsi="Arial" w:cs="Arial"/>
          <w:color w:val="000000" w:themeColor="text1"/>
        </w:rPr>
        <w:t xml:space="preserve"> defend her opinions</w:t>
      </w:r>
      <w:r w:rsidR="002103F4" w:rsidRPr="00DA021F">
        <w:rPr>
          <w:rFonts w:ascii="Arial" w:hAnsi="Arial" w:cs="Arial"/>
          <w:color w:val="000000" w:themeColor="text1"/>
        </w:rPr>
        <w:t xml:space="preserve">. She felt </w:t>
      </w:r>
      <w:r w:rsidR="00865F3E" w:rsidRPr="00DA021F">
        <w:rPr>
          <w:rFonts w:ascii="Arial" w:hAnsi="Arial" w:cs="Arial"/>
          <w:color w:val="000000" w:themeColor="text1"/>
        </w:rPr>
        <w:t>it was difficult</w:t>
      </w:r>
      <w:r w:rsidR="002103F4" w:rsidRPr="00DA021F">
        <w:rPr>
          <w:rFonts w:ascii="Arial" w:hAnsi="Arial" w:cs="Arial"/>
          <w:color w:val="000000" w:themeColor="text1"/>
        </w:rPr>
        <w:t>, in her word</w:t>
      </w:r>
      <w:r w:rsidR="00865F3E" w:rsidRPr="00DA021F">
        <w:rPr>
          <w:rFonts w:ascii="Arial" w:hAnsi="Arial" w:cs="Arial"/>
          <w:color w:val="000000" w:themeColor="text1"/>
        </w:rPr>
        <w:t>s</w:t>
      </w:r>
      <w:r w:rsidR="002103F4" w:rsidRPr="00DA021F">
        <w:rPr>
          <w:rFonts w:ascii="Arial" w:hAnsi="Arial" w:cs="Arial"/>
          <w:color w:val="000000" w:themeColor="text1"/>
        </w:rPr>
        <w:t>: “</w:t>
      </w:r>
      <w:r w:rsidR="00865F3E" w:rsidRPr="00DA021F">
        <w:rPr>
          <w:rFonts w:ascii="Arial" w:hAnsi="Arial" w:cs="Arial"/>
          <w:color w:val="000000" w:themeColor="text1"/>
        </w:rPr>
        <w:t xml:space="preserve">there was </w:t>
      </w:r>
      <w:r w:rsidR="002103F4" w:rsidRPr="00DA021F">
        <w:rPr>
          <w:rFonts w:ascii="Arial" w:hAnsi="Arial" w:cs="Arial"/>
          <w:color w:val="000000" w:themeColor="text1"/>
        </w:rPr>
        <w:t>no way”, to convince her colleagues if she had no “evidence” to support her</w:t>
      </w:r>
      <w:r w:rsidR="00865F3E" w:rsidRPr="00DA021F">
        <w:rPr>
          <w:rFonts w:ascii="Arial" w:hAnsi="Arial" w:cs="Arial"/>
          <w:color w:val="000000" w:themeColor="text1"/>
        </w:rPr>
        <w:t xml:space="preserve"> views</w:t>
      </w:r>
      <w:r w:rsidR="002103F4" w:rsidRPr="00DA021F">
        <w:rPr>
          <w:rFonts w:ascii="Arial" w:hAnsi="Arial" w:cs="Arial"/>
          <w:color w:val="000000" w:themeColor="text1"/>
        </w:rPr>
        <w:t>, so it might be useless to express her opinions. However, as conversation topics shifted, Zhao felt less “lost” and more confiden</w:t>
      </w:r>
      <w:r w:rsidR="00865F3E" w:rsidRPr="00DA021F">
        <w:rPr>
          <w:rFonts w:ascii="Arial" w:hAnsi="Arial" w:cs="Arial"/>
          <w:color w:val="000000" w:themeColor="text1"/>
        </w:rPr>
        <w:t>t</w:t>
      </w:r>
      <w:r w:rsidR="002103F4" w:rsidRPr="00DA021F">
        <w:rPr>
          <w:rFonts w:ascii="Arial" w:hAnsi="Arial" w:cs="Arial"/>
          <w:color w:val="000000" w:themeColor="text1"/>
        </w:rPr>
        <w:t xml:space="preserve"> in convincing her colleagues, so she began to “argue” and “make things clear” to them. This indicated that Zhao’s cultural identity started to take priority, and she re-categorised herself from a</w:t>
      </w:r>
      <w:r w:rsidR="00F578A1" w:rsidRPr="00DA021F">
        <w:rPr>
          <w:rFonts w:ascii="Arial" w:hAnsi="Arial" w:cs="Arial"/>
          <w:color w:val="000000" w:themeColor="text1"/>
        </w:rPr>
        <w:t xml:space="preserve"> worker </w:t>
      </w:r>
      <w:r w:rsidR="002103F4" w:rsidRPr="00DA021F">
        <w:rPr>
          <w:rFonts w:ascii="Arial" w:hAnsi="Arial" w:cs="Arial"/>
          <w:color w:val="000000" w:themeColor="text1"/>
        </w:rPr>
        <w:t xml:space="preserve">to a Chinese person who should defend cultural identity. Thus, it seemed </w:t>
      </w:r>
      <w:r w:rsidR="00865F3E" w:rsidRPr="00DA021F">
        <w:rPr>
          <w:rFonts w:ascii="Arial" w:hAnsi="Arial" w:cs="Arial"/>
          <w:color w:val="000000" w:themeColor="text1"/>
        </w:rPr>
        <w:t xml:space="preserve">that </w:t>
      </w:r>
      <w:r w:rsidR="002103F4" w:rsidRPr="00DA021F">
        <w:rPr>
          <w:rFonts w:ascii="Arial" w:hAnsi="Arial" w:cs="Arial"/>
          <w:color w:val="000000" w:themeColor="text1"/>
        </w:rPr>
        <w:t xml:space="preserve">Zhao’s conflict </w:t>
      </w:r>
      <w:r w:rsidR="00101A96" w:rsidRPr="00DA021F">
        <w:rPr>
          <w:rFonts w:ascii="Arial" w:hAnsi="Arial" w:cs="Arial"/>
          <w:color w:val="000000" w:themeColor="text1"/>
        </w:rPr>
        <w:t>intentions</w:t>
      </w:r>
      <w:r w:rsidR="002103F4" w:rsidRPr="00DA021F">
        <w:rPr>
          <w:rFonts w:ascii="Arial" w:hAnsi="Arial" w:cs="Arial"/>
          <w:color w:val="000000" w:themeColor="text1"/>
        </w:rPr>
        <w:t xml:space="preserve"> shifted throughout the conflict period as identity shifted. </w:t>
      </w:r>
    </w:p>
    <w:p w14:paraId="3955C32C" w14:textId="77777777" w:rsidR="002103F4" w:rsidRPr="00DA021F" w:rsidRDefault="002103F4" w:rsidP="002103F4">
      <w:pPr>
        <w:pStyle w:val="NormalWeb"/>
        <w:spacing w:before="0" w:beforeAutospacing="0" w:after="0" w:afterAutospacing="0" w:line="480" w:lineRule="auto"/>
        <w:ind w:right="-45"/>
        <w:jc w:val="both"/>
        <w:rPr>
          <w:rFonts w:ascii="Arial" w:hAnsi="Arial" w:cs="Arial"/>
          <w:color w:val="000000" w:themeColor="text1"/>
        </w:rPr>
      </w:pPr>
    </w:p>
    <w:p w14:paraId="2A2D521E" w14:textId="50DE7630" w:rsidR="002103F4" w:rsidRPr="00DA021F" w:rsidRDefault="002103F4" w:rsidP="00BC1E65">
      <w:pPr>
        <w:pStyle w:val="NormalWeb"/>
        <w:numPr>
          <w:ilvl w:val="0"/>
          <w:numId w:val="10"/>
        </w:numPr>
        <w:spacing w:before="0" w:beforeAutospacing="0" w:after="0" w:afterAutospacing="0" w:line="480" w:lineRule="auto"/>
        <w:ind w:right="-45"/>
        <w:jc w:val="both"/>
        <w:rPr>
          <w:rFonts w:ascii="Arial" w:hAnsi="Arial" w:cs="Arial"/>
          <w:color w:val="000000" w:themeColor="text1"/>
        </w:rPr>
      </w:pPr>
      <w:r w:rsidRPr="00DA021F">
        <w:rPr>
          <w:rFonts w:ascii="Arial" w:hAnsi="Arial" w:cs="Arial"/>
          <w:color w:val="000000" w:themeColor="text1"/>
        </w:rPr>
        <w:t xml:space="preserve">The level of perceived power distance </w:t>
      </w:r>
    </w:p>
    <w:p w14:paraId="27B4084A" w14:textId="175442AA" w:rsidR="002103F4" w:rsidRPr="00DA021F" w:rsidRDefault="002103F4" w:rsidP="002103F4">
      <w:pPr>
        <w:pStyle w:val="NormalWeb"/>
        <w:spacing w:before="0" w:beforeAutospacing="0" w:after="0" w:afterAutospacing="0" w:line="480" w:lineRule="auto"/>
        <w:ind w:right="-45"/>
        <w:jc w:val="both"/>
        <w:rPr>
          <w:rFonts w:ascii="Arial" w:hAnsi="Arial" w:cs="Arial"/>
          <w:color w:val="000000" w:themeColor="text1"/>
        </w:rPr>
      </w:pPr>
      <w:r w:rsidRPr="00DA021F">
        <w:rPr>
          <w:rFonts w:ascii="Arial" w:hAnsi="Arial" w:cs="Arial"/>
          <w:color w:val="000000" w:themeColor="text1"/>
        </w:rPr>
        <w:t xml:space="preserve">Some participants reported another </w:t>
      </w:r>
      <w:r w:rsidR="00053020" w:rsidRPr="00DA021F">
        <w:rPr>
          <w:rFonts w:ascii="Arial" w:hAnsi="Arial" w:cs="Arial"/>
          <w:color w:val="000000" w:themeColor="text1"/>
        </w:rPr>
        <w:t xml:space="preserve">change </w:t>
      </w:r>
      <w:r w:rsidRPr="00DA021F">
        <w:rPr>
          <w:rFonts w:ascii="Arial" w:hAnsi="Arial" w:cs="Arial"/>
          <w:color w:val="000000" w:themeColor="text1"/>
        </w:rPr>
        <w:t>context</w:t>
      </w:r>
      <w:r w:rsidR="00053020" w:rsidRPr="00DA021F">
        <w:rPr>
          <w:rFonts w:ascii="Arial" w:hAnsi="Arial" w:cs="Arial"/>
          <w:color w:val="000000" w:themeColor="text1"/>
        </w:rPr>
        <w:t xml:space="preserve"> </w:t>
      </w:r>
      <w:r w:rsidRPr="00DA021F">
        <w:rPr>
          <w:rFonts w:ascii="Arial" w:hAnsi="Arial" w:cs="Arial"/>
          <w:color w:val="000000" w:themeColor="text1"/>
        </w:rPr>
        <w:t xml:space="preserve">that fostered </w:t>
      </w:r>
      <w:r w:rsidR="00D47EB1" w:rsidRPr="00DA021F">
        <w:rPr>
          <w:rFonts w:ascii="Arial" w:hAnsi="Arial" w:cs="Arial"/>
          <w:color w:val="000000" w:themeColor="text1"/>
        </w:rPr>
        <w:t xml:space="preserve">work identity </w:t>
      </w:r>
      <w:r w:rsidRPr="00DA021F">
        <w:rPr>
          <w:rFonts w:ascii="Arial" w:hAnsi="Arial" w:cs="Arial"/>
          <w:color w:val="000000" w:themeColor="text1"/>
        </w:rPr>
        <w:t>shifting: their awareness o</w:t>
      </w:r>
      <w:r w:rsidR="00053020" w:rsidRPr="00DA021F">
        <w:rPr>
          <w:rFonts w:ascii="Arial" w:hAnsi="Arial" w:cs="Arial"/>
          <w:color w:val="000000" w:themeColor="text1"/>
        </w:rPr>
        <w:t>f</w:t>
      </w:r>
      <w:r w:rsidRPr="00DA021F">
        <w:rPr>
          <w:rFonts w:ascii="Arial" w:hAnsi="Arial" w:cs="Arial"/>
          <w:color w:val="000000" w:themeColor="text1"/>
        </w:rPr>
        <w:t xml:space="preserve"> power distance. Data suggested that participants’ cultural identity was likely to bec</w:t>
      </w:r>
      <w:r w:rsidR="00336193" w:rsidRPr="00DA021F">
        <w:rPr>
          <w:rFonts w:ascii="Arial" w:hAnsi="Arial" w:cs="Arial"/>
          <w:color w:val="000000" w:themeColor="text1"/>
        </w:rPr>
        <w:t>o</w:t>
      </w:r>
      <w:r w:rsidRPr="00DA021F">
        <w:rPr>
          <w:rFonts w:ascii="Arial" w:hAnsi="Arial" w:cs="Arial"/>
          <w:color w:val="000000" w:themeColor="text1"/>
        </w:rPr>
        <w:t xml:space="preserve">me salient when they increasingly perceived large power differences, and the need to respect power distance. This was true in Jin’s experience. Jin recalled a situation where she may have upset both her line manager and a senior manager who were both Chinese. Jin needed to give a price quote to a customer, so she consulted a senior manager about the figure, and this senior manager approved it. Jin later told her line manager online about the figure, but her line manager </w:t>
      </w:r>
      <w:r w:rsidR="00053020" w:rsidRPr="00DA021F">
        <w:rPr>
          <w:rFonts w:ascii="Arial" w:hAnsi="Arial" w:cs="Arial"/>
          <w:color w:val="000000" w:themeColor="text1"/>
        </w:rPr>
        <w:t xml:space="preserve">suggested another </w:t>
      </w:r>
      <w:r w:rsidRPr="00DA021F">
        <w:rPr>
          <w:rFonts w:ascii="Arial" w:hAnsi="Arial" w:cs="Arial"/>
          <w:color w:val="000000" w:themeColor="text1"/>
        </w:rPr>
        <w:t xml:space="preserve">figure. Jin explained that the figure was approved by the senior manager. Her </w:t>
      </w:r>
      <w:r w:rsidRPr="00DA021F">
        <w:rPr>
          <w:rFonts w:ascii="Arial" w:hAnsi="Arial" w:cs="Arial"/>
          <w:color w:val="000000" w:themeColor="text1"/>
        </w:rPr>
        <w:lastRenderedPageBreak/>
        <w:t xml:space="preserve">line manager then screenshotted their conversation and forwarded it to the senior manager and queried the figure. This senior manager became angry, and said Jin had damaged workplace relations. He told Jin that she should not have questioned one person with another person’s words, and she should not have asked him about the price at all, because it should be her line manager who made such decisions. Jin said that initially she did not think she was wrong: </w:t>
      </w:r>
    </w:p>
    <w:p w14:paraId="40AECBFC" w14:textId="77777777" w:rsidR="002103F4" w:rsidRPr="00DA021F" w:rsidRDefault="002103F4" w:rsidP="002103F4">
      <w:pPr>
        <w:spacing w:line="480" w:lineRule="auto"/>
        <w:jc w:val="both"/>
        <w:rPr>
          <w:rFonts w:ascii="Arial" w:hAnsi="Arial" w:cs="Arial"/>
          <w:color w:val="000000" w:themeColor="text1"/>
        </w:rPr>
      </w:pPr>
    </w:p>
    <w:p w14:paraId="0CD458DE" w14:textId="6C451ABB"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I felt shocked…</w:t>
      </w:r>
      <w:r w:rsidR="00271A75" w:rsidRPr="00DA021F">
        <w:rPr>
          <w:rFonts w:ascii="Arial" w:hAnsi="Arial" w:cs="Arial"/>
          <w:color w:val="000000" w:themeColor="text1"/>
        </w:rPr>
        <w:t xml:space="preserve"> </w:t>
      </w:r>
      <w:r w:rsidRPr="00DA021F">
        <w:rPr>
          <w:rFonts w:ascii="Arial" w:hAnsi="Arial" w:cs="Arial"/>
          <w:color w:val="000000" w:themeColor="text1"/>
        </w:rPr>
        <w:t>I thought I did nothing wrong in the first beginning. I just wanted to know everyone’s opinions, so I could better deal with the customer’s needs…</w:t>
      </w:r>
      <w:r w:rsidR="00271A75" w:rsidRPr="00DA021F">
        <w:rPr>
          <w:rFonts w:ascii="Arial" w:hAnsi="Arial" w:cs="Arial"/>
          <w:color w:val="000000" w:themeColor="text1"/>
        </w:rPr>
        <w:t xml:space="preserve"> </w:t>
      </w:r>
      <w:r w:rsidRPr="00DA021F">
        <w:rPr>
          <w:rFonts w:ascii="Arial" w:hAnsi="Arial" w:cs="Arial"/>
          <w:color w:val="000000" w:themeColor="text1"/>
        </w:rPr>
        <w:t xml:space="preserve">(Then) I directly replied to my senior manager: “What do you mean? I didn’t think like this”, maybe with a slightly bad attitude (Jin, employee). </w:t>
      </w:r>
    </w:p>
    <w:p w14:paraId="4961F9B7" w14:textId="77777777" w:rsidR="002103F4" w:rsidRPr="00DA021F" w:rsidRDefault="002103F4" w:rsidP="002103F4">
      <w:pPr>
        <w:spacing w:line="480" w:lineRule="auto"/>
        <w:jc w:val="both"/>
        <w:rPr>
          <w:rFonts w:ascii="Arial" w:hAnsi="Arial" w:cs="Arial"/>
          <w:color w:val="000000" w:themeColor="text1"/>
        </w:rPr>
      </w:pPr>
    </w:p>
    <w:p w14:paraId="4EB5BCBE" w14:textId="5EA1D672" w:rsidR="002103F4" w:rsidRPr="00DA021F" w:rsidRDefault="002103F4" w:rsidP="002103F4">
      <w:pPr>
        <w:pStyle w:val="NormalWeb"/>
        <w:spacing w:before="0" w:beforeAutospacing="0" w:after="0" w:afterAutospacing="0" w:line="480" w:lineRule="auto"/>
        <w:ind w:right="-45"/>
        <w:jc w:val="both"/>
        <w:rPr>
          <w:rFonts w:ascii="Arial" w:hAnsi="Arial" w:cs="Arial"/>
          <w:color w:val="000000" w:themeColor="text1"/>
        </w:rPr>
      </w:pPr>
      <w:r w:rsidRPr="00DA021F">
        <w:rPr>
          <w:rFonts w:ascii="Arial" w:hAnsi="Arial" w:cs="Arial"/>
          <w:color w:val="000000" w:themeColor="text1"/>
        </w:rPr>
        <w:t xml:space="preserve">Jin </w:t>
      </w:r>
      <w:r w:rsidR="00F815CC" w:rsidRPr="00DA021F">
        <w:rPr>
          <w:rFonts w:ascii="Arial" w:hAnsi="Arial" w:cs="Arial"/>
          <w:color w:val="000000" w:themeColor="text1"/>
        </w:rPr>
        <w:t>justified her behaviour (</w:t>
      </w:r>
      <w:r w:rsidRPr="00DA021F">
        <w:rPr>
          <w:rFonts w:ascii="Arial" w:hAnsi="Arial" w:cs="Arial"/>
          <w:color w:val="000000" w:themeColor="text1"/>
        </w:rPr>
        <w:t>asking for two managers’ opinions</w:t>
      </w:r>
      <w:r w:rsidR="00F815CC" w:rsidRPr="00DA021F">
        <w:rPr>
          <w:rFonts w:ascii="Arial" w:hAnsi="Arial" w:cs="Arial"/>
          <w:color w:val="000000" w:themeColor="text1"/>
        </w:rPr>
        <w:t>) with business reasons</w:t>
      </w:r>
      <w:r w:rsidRPr="00DA021F">
        <w:rPr>
          <w:rFonts w:ascii="Arial" w:hAnsi="Arial" w:cs="Arial"/>
          <w:color w:val="000000" w:themeColor="text1"/>
        </w:rPr>
        <w:t xml:space="preserve">. In her view, she just wanted to provide better services to her customer without any intention to damage workplace relations. This implied </w:t>
      </w:r>
      <w:r w:rsidR="006C10B4" w:rsidRPr="00DA021F">
        <w:rPr>
          <w:rFonts w:ascii="Arial" w:hAnsi="Arial" w:cs="Arial"/>
          <w:color w:val="000000" w:themeColor="text1"/>
        </w:rPr>
        <w:t xml:space="preserve">that </w:t>
      </w:r>
      <w:r w:rsidRPr="00DA021F">
        <w:rPr>
          <w:rFonts w:ascii="Arial" w:hAnsi="Arial" w:cs="Arial"/>
          <w:color w:val="000000" w:themeColor="text1"/>
        </w:rPr>
        <w:t xml:space="preserve">Jin’s </w:t>
      </w:r>
      <w:r w:rsidR="00D47EB1" w:rsidRPr="00DA021F">
        <w:rPr>
          <w:rFonts w:ascii="Arial" w:hAnsi="Arial" w:cs="Arial"/>
          <w:color w:val="000000" w:themeColor="text1"/>
        </w:rPr>
        <w:t xml:space="preserve">work identity </w:t>
      </w:r>
      <w:r w:rsidR="006C10B4" w:rsidRPr="00DA021F">
        <w:rPr>
          <w:rFonts w:ascii="Arial" w:hAnsi="Arial" w:cs="Arial"/>
          <w:color w:val="000000" w:themeColor="text1"/>
        </w:rPr>
        <w:t xml:space="preserve">was </w:t>
      </w:r>
      <w:r w:rsidRPr="00DA021F">
        <w:rPr>
          <w:rFonts w:ascii="Arial" w:hAnsi="Arial" w:cs="Arial"/>
          <w:color w:val="000000" w:themeColor="text1"/>
        </w:rPr>
        <w:t>salien</w:t>
      </w:r>
      <w:r w:rsidR="006C10B4" w:rsidRPr="00DA021F">
        <w:rPr>
          <w:rFonts w:ascii="Arial" w:hAnsi="Arial" w:cs="Arial"/>
          <w:color w:val="000000" w:themeColor="text1"/>
        </w:rPr>
        <w:t xml:space="preserve">t </w:t>
      </w:r>
      <w:r w:rsidR="001A0B40" w:rsidRPr="00DA021F">
        <w:rPr>
          <w:rFonts w:ascii="Arial" w:hAnsi="Arial" w:cs="Arial"/>
          <w:color w:val="000000" w:themeColor="text1"/>
        </w:rPr>
        <w:t>since</w:t>
      </w:r>
      <w:r w:rsidRPr="00DA021F">
        <w:rPr>
          <w:rFonts w:ascii="Arial" w:hAnsi="Arial" w:cs="Arial"/>
          <w:color w:val="000000" w:themeColor="text1"/>
        </w:rPr>
        <w:t xml:space="preserve"> she categorised herself as a </w:t>
      </w:r>
      <w:r w:rsidR="00BE65FE" w:rsidRPr="00DA021F">
        <w:rPr>
          <w:rFonts w:ascii="Arial" w:hAnsi="Arial" w:cs="Arial"/>
          <w:color w:val="000000" w:themeColor="text1"/>
        </w:rPr>
        <w:t xml:space="preserve">good </w:t>
      </w:r>
      <w:r w:rsidR="00F578A1" w:rsidRPr="00DA021F">
        <w:rPr>
          <w:rFonts w:ascii="Arial" w:hAnsi="Arial" w:cs="Arial"/>
          <w:color w:val="000000" w:themeColor="text1"/>
        </w:rPr>
        <w:t xml:space="preserve">worker </w:t>
      </w:r>
      <w:r w:rsidRPr="00DA021F">
        <w:rPr>
          <w:rFonts w:ascii="Arial" w:hAnsi="Arial" w:cs="Arial"/>
          <w:color w:val="000000" w:themeColor="text1"/>
        </w:rPr>
        <w:t xml:space="preserve">who should provide </w:t>
      </w:r>
      <w:r w:rsidR="001A0B40" w:rsidRPr="00DA021F">
        <w:rPr>
          <w:rFonts w:ascii="Arial" w:hAnsi="Arial" w:cs="Arial"/>
          <w:color w:val="000000" w:themeColor="text1"/>
        </w:rPr>
        <w:t xml:space="preserve">a </w:t>
      </w:r>
      <w:r w:rsidRPr="00DA021F">
        <w:rPr>
          <w:rFonts w:ascii="Arial" w:hAnsi="Arial" w:cs="Arial"/>
          <w:color w:val="000000" w:themeColor="text1"/>
        </w:rPr>
        <w:t xml:space="preserve">good service to customers. Feeling her behaviour was well justified, Jin felt “shocked”, and even irritated </w:t>
      </w:r>
      <w:r w:rsidR="001A0B40" w:rsidRPr="00DA021F">
        <w:rPr>
          <w:rFonts w:ascii="Arial" w:hAnsi="Arial" w:cs="Arial"/>
          <w:color w:val="000000" w:themeColor="text1"/>
        </w:rPr>
        <w:t xml:space="preserve">that both </w:t>
      </w:r>
      <w:r w:rsidRPr="00DA021F">
        <w:rPr>
          <w:rFonts w:ascii="Arial" w:hAnsi="Arial" w:cs="Arial"/>
          <w:color w:val="000000" w:themeColor="text1"/>
        </w:rPr>
        <w:t xml:space="preserve">managers </w:t>
      </w:r>
      <w:r w:rsidR="001A0B40" w:rsidRPr="00DA021F">
        <w:rPr>
          <w:rFonts w:ascii="Arial" w:hAnsi="Arial" w:cs="Arial"/>
          <w:color w:val="000000" w:themeColor="text1"/>
        </w:rPr>
        <w:t xml:space="preserve">though that she had </w:t>
      </w:r>
      <w:r w:rsidRPr="00DA021F">
        <w:rPr>
          <w:rFonts w:ascii="Arial" w:hAnsi="Arial" w:cs="Arial"/>
          <w:color w:val="000000" w:themeColor="text1"/>
        </w:rPr>
        <w:t>damag</w:t>
      </w:r>
      <w:r w:rsidR="001A0B40" w:rsidRPr="00DA021F">
        <w:rPr>
          <w:rFonts w:ascii="Arial" w:hAnsi="Arial" w:cs="Arial"/>
          <w:color w:val="000000" w:themeColor="text1"/>
        </w:rPr>
        <w:t>ed</w:t>
      </w:r>
      <w:r w:rsidRPr="00DA021F">
        <w:rPr>
          <w:rFonts w:ascii="Arial" w:hAnsi="Arial" w:cs="Arial"/>
          <w:color w:val="000000" w:themeColor="text1"/>
        </w:rPr>
        <w:t xml:space="preserve"> workplace relations. This was evident from her comments that her senior manager was “making a fuss” about it, and maybe her line manager just “had a bad day”. As such, Jin questioned her manager with “slightly bad attitudes” to defend her </w:t>
      </w:r>
      <w:r w:rsidR="00F578A1" w:rsidRPr="00DA021F">
        <w:rPr>
          <w:rFonts w:ascii="Arial" w:hAnsi="Arial" w:cs="Arial"/>
          <w:color w:val="000000" w:themeColor="text1"/>
        </w:rPr>
        <w:t>work</w:t>
      </w:r>
      <w:r w:rsidRPr="00DA021F">
        <w:rPr>
          <w:rFonts w:ascii="Arial" w:hAnsi="Arial" w:cs="Arial"/>
          <w:color w:val="000000" w:themeColor="text1"/>
        </w:rPr>
        <w:t xml:space="preserve"> esteem, implying that perhaps she had forgotten to talk in </w:t>
      </w:r>
      <w:r w:rsidR="00D12708" w:rsidRPr="00DA021F">
        <w:rPr>
          <w:rFonts w:ascii="Arial" w:hAnsi="Arial" w:cs="Arial"/>
          <w:color w:val="000000" w:themeColor="text1"/>
        </w:rPr>
        <w:t xml:space="preserve">a </w:t>
      </w:r>
      <w:r w:rsidRPr="00DA021F">
        <w:rPr>
          <w:rFonts w:ascii="Arial" w:hAnsi="Arial" w:cs="Arial"/>
          <w:color w:val="000000" w:themeColor="text1"/>
        </w:rPr>
        <w:t xml:space="preserve">way that showed respect to her managers. Nonetheless, Jin recalled that soon she realised that she should not have expressed her feelings after talking to her friends: </w:t>
      </w:r>
    </w:p>
    <w:p w14:paraId="2D16A801" w14:textId="77777777" w:rsidR="002103F4" w:rsidRPr="00DA021F" w:rsidRDefault="002103F4" w:rsidP="002103F4">
      <w:pPr>
        <w:pStyle w:val="NormalWeb"/>
        <w:spacing w:before="0" w:beforeAutospacing="0" w:after="0" w:afterAutospacing="0" w:line="480" w:lineRule="auto"/>
        <w:ind w:right="-45" w:firstLine="720"/>
        <w:jc w:val="both"/>
        <w:rPr>
          <w:rFonts w:ascii="Arial" w:hAnsi="Arial" w:cs="Arial"/>
          <w:color w:val="000000" w:themeColor="text1"/>
        </w:rPr>
      </w:pPr>
    </w:p>
    <w:p w14:paraId="5938062E" w14:textId="688D8460" w:rsidR="002103F4" w:rsidRPr="00DA021F" w:rsidRDefault="002103F4" w:rsidP="002103F4">
      <w:pPr>
        <w:spacing w:line="480" w:lineRule="auto"/>
        <w:ind w:left="567" w:right="521"/>
        <w:jc w:val="both"/>
        <w:rPr>
          <w:rFonts w:ascii="Arial" w:hAnsi="Arial" w:cs="Arial"/>
          <w:color w:val="000000" w:themeColor="text1"/>
        </w:rPr>
      </w:pPr>
      <w:r w:rsidRPr="00DA021F">
        <w:rPr>
          <w:rFonts w:ascii="Arial" w:hAnsi="Arial" w:cs="Arial"/>
          <w:color w:val="000000" w:themeColor="text1"/>
        </w:rPr>
        <w:t>I texted them both, admitted my mistakes and apologised…</w:t>
      </w:r>
      <w:r w:rsidR="00271A75" w:rsidRPr="00DA021F">
        <w:rPr>
          <w:rFonts w:ascii="Arial" w:hAnsi="Arial" w:cs="Arial"/>
          <w:color w:val="000000" w:themeColor="text1"/>
        </w:rPr>
        <w:t xml:space="preserve"> </w:t>
      </w:r>
      <w:r w:rsidRPr="00DA021F">
        <w:rPr>
          <w:rFonts w:ascii="Arial" w:hAnsi="Arial" w:cs="Arial"/>
          <w:color w:val="000000" w:themeColor="text1"/>
        </w:rPr>
        <w:t xml:space="preserve">I am not a person who wanted to apologise (to my managers) actually… but all my colleagues and friends persuaded me to apologise, and said: “After all, they are the </w:t>
      </w:r>
      <w:proofErr w:type="gramStart"/>
      <w:r w:rsidRPr="00DA021F">
        <w:rPr>
          <w:rFonts w:ascii="Arial" w:hAnsi="Arial" w:cs="Arial"/>
          <w:color w:val="000000" w:themeColor="text1"/>
        </w:rPr>
        <w:t>managers”…</w:t>
      </w:r>
      <w:proofErr w:type="gramEnd"/>
      <w:r w:rsidR="00336193" w:rsidRPr="00DA021F">
        <w:rPr>
          <w:rFonts w:ascii="Arial" w:hAnsi="Arial" w:cs="Arial"/>
          <w:color w:val="000000" w:themeColor="text1"/>
        </w:rPr>
        <w:t xml:space="preserve"> </w:t>
      </w:r>
      <w:r w:rsidRPr="00DA021F">
        <w:rPr>
          <w:rFonts w:ascii="Arial" w:hAnsi="Arial" w:cs="Arial"/>
          <w:color w:val="000000" w:themeColor="text1"/>
        </w:rPr>
        <w:t>I think it would 100% have some impact on me. My managers might develop a bad impression of me, so if I stayed in this company…</w:t>
      </w:r>
      <w:r w:rsidR="00271A75" w:rsidRPr="00DA021F">
        <w:rPr>
          <w:rFonts w:ascii="Arial" w:hAnsi="Arial" w:cs="Arial"/>
          <w:color w:val="000000" w:themeColor="text1"/>
        </w:rPr>
        <w:t xml:space="preserve"> </w:t>
      </w:r>
      <w:r w:rsidRPr="00DA021F">
        <w:rPr>
          <w:rFonts w:ascii="Arial" w:hAnsi="Arial" w:cs="Arial"/>
          <w:color w:val="000000" w:themeColor="text1"/>
        </w:rPr>
        <w:t xml:space="preserve">My chances of getting a promotion or pay raises would be very slim. (Jin, employee) </w:t>
      </w:r>
    </w:p>
    <w:p w14:paraId="5551E80E" w14:textId="77777777" w:rsidR="002103F4" w:rsidRPr="00DA021F" w:rsidRDefault="002103F4" w:rsidP="002103F4">
      <w:pPr>
        <w:spacing w:line="480" w:lineRule="auto"/>
        <w:jc w:val="both"/>
        <w:rPr>
          <w:rFonts w:ascii="Arial" w:hAnsi="Arial" w:cs="Arial"/>
          <w:color w:val="000000" w:themeColor="text1"/>
        </w:rPr>
      </w:pPr>
    </w:p>
    <w:p w14:paraId="424036A7" w14:textId="30A8AA5B"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It was </w:t>
      </w:r>
      <w:r w:rsidR="0001058B" w:rsidRPr="00DA021F">
        <w:rPr>
          <w:rFonts w:ascii="Arial" w:hAnsi="Arial" w:cs="Arial"/>
          <w:color w:val="000000" w:themeColor="text1"/>
        </w:rPr>
        <w:t xml:space="preserve">not </w:t>
      </w:r>
      <w:r w:rsidRPr="00DA021F">
        <w:rPr>
          <w:rFonts w:ascii="Arial" w:hAnsi="Arial" w:cs="Arial"/>
          <w:color w:val="000000" w:themeColor="text1"/>
        </w:rPr>
        <w:t xml:space="preserve">until then </w:t>
      </w:r>
      <w:r w:rsidR="00BE65FE" w:rsidRPr="00DA021F">
        <w:rPr>
          <w:rFonts w:ascii="Arial" w:hAnsi="Arial" w:cs="Arial"/>
          <w:color w:val="000000" w:themeColor="text1"/>
        </w:rPr>
        <w:t xml:space="preserve">that </w:t>
      </w:r>
      <w:r w:rsidRPr="00DA021F">
        <w:rPr>
          <w:rFonts w:ascii="Arial" w:hAnsi="Arial" w:cs="Arial"/>
          <w:color w:val="000000" w:themeColor="text1"/>
        </w:rPr>
        <w:t>Jin started to realise that challenging managers could erode workplace relationships, which c</w:t>
      </w:r>
      <w:r w:rsidR="0001058B" w:rsidRPr="00DA021F">
        <w:rPr>
          <w:rFonts w:ascii="Arial" w:hAnsi="Arial" w:cs="Arial"/>
          <w:color w:val="000000" w:themeColor="text1"/>
        </w:rPr>
        <w:t>ould</w:t>
      </w:r>
      <w:r w:rsidRPr="00DA021F">
        <w:rPr>
          <w:rFonts w:ascii="Arial" w:hAnsi="Arial" w:cs="Arial"/>
          <w:color w:val="000000" w:themeColor="text1"/>
        </w:rPr>
        <w:t xml:space="preserve"> be career</w:t>
      </w:r>
      <w:r w:rsidR="00336193" w:rsidRPr="00DA021F">
        <w:rPr>
          <w:rFonts w:ascii="Arial" w:hAnsi="Arial" w:cs="Arial"/>
          <w:color w:val="000000" w:themeColor="text1"/>
        </w:rPr>
        <w:t xml:space="preserve"> </w:t>
      </w:r>
      <w:r w:rsidRPr="00DA021F">
        <w:rPr>
          <w:rFonts w:ascii="Arial" w:hAnsi="Arial" w:cs="Arial"/>
          <w:color w:val="000000" w:themeColor="text1"/>
        </w:rPr>
        <w:t xml:space="preserve">damaging. While Jin felt upset about the whole situation, she was more concerned that she might be perceived to be disrespectful by questioning the inconsistency between two managers, and the dispute with both managers would subsequently become an obstacle to her career development in the company. Jin’s concerns then outweighed her resentment from getting misinterpreted, so she </w:t>
      </w:r>
      <w:r w:rsidR="001B0686" w:rsidRPr="00DA021F">
        <w:rPr>
          <w:rFonts w:ascii="Arial" w:hAnsi="Arial" w:cs="Arial"/>
          <w:color w:val="000000" w:themeColor="text1"/>
        </w:rPr>
        <w:t xml:space="preserve">yielded to her managers’ concerns, and </w:t>
      </w:r>
      <w:r w:rsidRPr="00DA021F">
        <w:rPr>
          <w:rFonts w:ascii="Arial" w:hAnsi="Arial" w:cs="Arial"/>
          <w:color w:val="000000" w:themeColor="text1"/>
        </w:rPr>
        <w:t xml:space="preserve">apologised to her two managers for damaging workplace relations, and </w:t>
      </w:r>
      <w:r w:rsidR="00BE65FE" w:rsidRPr="00DA021F">
        <w:rPr>
          <w:rFonts w:ascii="Arial" w:hAnsi="Arial" w:cs="Arial"/>
          <w:color w:val="000000" w:themeColor="text1"/>
        </w:rPr>
        <w:t xml:space="preserve">she </w:t>
      </w:r>
      <w:r w:rsidR="001B0686" w:rsidRPr="00DA021F">
        <w:rPr>
          <w:rFonts w:ascii="Arial" w:hAnsi="Arial" w:cs="Arial"/>
          <w:color w:val="000000" w:themeColor="text1"/>
        </w:rPr>
        <w:t xml:space="preserve">promised </w:t>
      </w:r>
      <w:r w:rsidR="00BE65FE" w:rsidRPr="00DA021F">
        <w:rPr>
          <w:rFonts w:ascii="Arial" w:hAnsi="Arial" w:cs="Arial"/>
          <w:color w:val="000000" w:themeColor="text1"/>
        </w:rPr>
        <w:t xml:space="preserve">that </w:t>
      </w:r>
      <w:r w:rsidRPr="00DA021F">
        <w:rPr>
          <w:rFonts w:ascii="Arial" w:hAnsi="Arial" w:cs="Arial"/>
          <w:color w:val="000000" w:themeColor="text1"/>
        </w:rPr>
        <w:t>she would never do this again. Nonetheless, Jin’s inner thoughts were reflected by the sentence: “I am not a person who wanted to apologise”; implying that although she apologised, she did not necessarily</w:t>
      </w:r>
      <w:r w:rsidR="00BE65FE" w:rsidRPr="00DA021F">
        <w:rPr>
          <w:rFonts w:ascii="Arial" w:hAnsi="Arial" w:cs="Arial"/>
          <w:color w:val="000000" w:themeColor="text1"/>
        </w:rPr>
        <w:t xml:space="preserve"> want to do this</w:t>
      </w:r>
      <w:r w:rsidRPr="00DA021F">
        <w:rPr>
          <w:rFonts w:ascii="Arial" w:hAnsi="Arial" w:cs="Arial"/>
          <w:color w:val="000000" w:themeColor="text1"/>
        </w:rPr>
        <w:t xml:space="preserve">. As such, she re-categorised herself from a </w:t>
      </w:r>
      <w:r w:rsidR="00BE65FE" w:rsidRPr="00DA021F">
        <w:rPr>
          <w:rFonts w:ascii="Arial" w:hAnsi="Arial" w:cs="Arial"/>
          <w:color w:val="000000" w:themeColor="text1"/>
        </w:rPr>
        <w:t xml:space="preserve">good </w:t>
      </w:r>
      <w:r w:rsidR="00F578A1" w:rsidRPr="00DA021F">
        <w:rPr>
          <w:rFonts w:ascii="Arial" w:hAnsi="Arial" w:cs="Arial"/>
          <w:color w:val="000000" w:themeColor="text1"/>
        </w:rPr>
        <w:t>worker</w:t>
      </w:r>
      <w:r w:rsidRPr="00DA021F">
        <w:rPr>
          <w:rFonts w:ascii="Arial" w:hAnsi="Arial" w:cs="Arial"/>
          <w:color w:val="000000" w:themeColor="text1"/>
        </w:rPr>
        <w:t xml:space="preserve"> to a Chinese person who should protect </w:t>
      </w:r>
      <w:r w:rsidR="00F23C3D" w:rsidRPr="00DA021F">
        <w:rPr>
          <w:rFonts w:ascii="Arial" w:hAnsi="Arial" w:cs="Arial"/>
          <w:color w:val="000000" w:themeColor="text1"/>
        </w:rPr>
        <w:t>guanxi</w:t>
      </w:r>
      <w:r w:rsidRPr="00DA021F">
        <w:rPr>
          <w:rFonts w:ascii="Arial" w:hAnsi="Arial" w:cs="Arial"/>
          <w:color w:val="000000" w:themeColor="text1"/>
        </w:rPr>
        <w:t xml:space="preserve"> (interpersonal relations) with managers</w:t>
      </w:r>
      <w:r w:rsidR="0001058B" w:rsidRPr="00DA021F">
        <w:rPr>
          <w:rFonts w:ascii="Arial" w:hAnsi="Arial" w:cs="Arial"/>
          <w:color w:val="000000" w:themeColor="text1"/>
        </w:rPr>
        <w:t xml:space="preserve">. Such </w:t>
      </w:r>
      <w:r w:rsidR="00A40694" w:rsidRPr="00DA021F">
        <w:rPr>
          <w:rFonts w:ascii="Arial" w:hAnsi="Arial" w:cs="Arial"/>
          <w:color w:val="000000" w:themeColor="text1"/>
        </w:rPr>
        <w:t xml:space="preserve">a </w:t>
      </w:r>
      <w:r w:rsidR="00902DFD" w:rsidRPr="00DA021F">
        <w:rPr>
          <w:rFonts w:ascii="Arial" w:hAnsi="Arial" w:cs="Arial"/>
          <w:color w:val="000000" w:themeColor="text1"/>
        </w:rPr>
        <w:t>shift in her behaviour</w:t>
      </w:r>
      <w:r w:rsidR="0001058B" w:rsidRPr="00DA021F">
        <w:rPr>
          <w:rFonts w:ascii="Arial" w:hAnsi="Arial" w:cs="Arial"/>
          <w:color w:val="000000" w:themeColor="text1"/>
        </w:rPr>
        <w:t xml:space="preserve"> </w:t>
      </w:r>
      <w:r w:rsidRPr="00DA021F">
        <w:rPr>
          <w:rFonts w:ascii="Arial" w:hAnsi="Arial" w:cs="Arial"/>
          <w:color w:val="000000" w:themeColor="text1"/>
        </w:rPr>
        <w:t xml:space="preserve">seemingly reflected more than one conflict intentions in </w:t>
      </w:r>
      <w:r w:rsidR="0019286C" w:rsidRPr="00DA021F">
        <w:rPr>
          <w:rFonts w:ascii="Arial" w:hAnsi="Arial" w:cs="Arial"/>
          <w:color w:val="000000" w:themeColor="text1"/>
        </w:rPr>
        <w:t xml:space="preserve">her </w:t>
      </w:r>
      <w:r w:rsidRPr="00DA021F">
        <w:rPr>
          <w:rFonts w:ascii="Arial" w:hAnsi="Arial" w:cs="Arial"/>
          <w:color w:val="000000" w:themeColor="text1"/>
        </w:rPr>
        <w:t xml:space="preserve">handling conflict.  </w:t>
      </w:r>
    </w:p>
    <w:p w14:paraId="347D8F24" w14:textId="77777777" w:rsidR="002103F4" w:rsidRPr="00DA021F" w:rsidRDefault="002103F4" w:rsidP="002103F4">
      <w:pPr>
        <w:spacing w:line="480" w:lineRule="auto"/>
        <w:jc w:val="both"/>
        <w:rPr>
          <w:rFonts w:ascii="Arial" w:hAnsi="Arial" w:cs="Arial"/>
          <w:color w:val="000000" w:themeColor="text1"/>
        </w:rPr>
      </w:pPr>
    </w:p>
    <w:p w14:paraId="3F042196" w14:textId="77777777" w:rsidR="00271A75" w:rsidRPr="00DA021F" w:rsidRDefault="00271A75">
      <w:pPr>
        <w:rPr>
          <w:rFonts w:ascii="Arial" w:hAnsi="Arial" w:cs="Arial"/>
          <w:b/>
          <w:bCs/>
          <w:color w:val="000000" w:themeColor="text1"/>
        </w:rPr>
      </w:pPr>
      <w:r w:rsidRPr="00DA021F">
        <w:rPr>
          <w:rFonts w:ascii="Arial" w:hAnsi="Arial" w:cs="Arial"/>
          <w:b/>
          <w:bCs/>
          <w:color w:val="000000" w:themeColor="text1"/>
        </w:rPr>
        <w:br w:type="page"/>
      </w:r>
    </w:p>
    <w:p w14:paraId="4FE93630" w14:textId="55126D9E" w:rsidR="002103F4" w:rsidRPr="00DA021F" w:rsidRDefault="002103F4" w:rsidP="002103F4">
      <w:pPr>
        <w:spacing w:line="480" w:lineRule="auto"/>
        <w:jc w:val="both"/>
        <w:rPr>
          <w:rFonts w:ascii="Arial" w:hAnsi="Arial" w:cs="Arial"/>
          <w:b/>
          <w:bCs/>
          <w:color w:val="000000" w:themeColor="text1"/>
        </w:rPr>
      </w:pPr>
      <w:r w:rsidRPr="00DA021F">
        <w:rPr>
          <w:rFonts w:ascii="Arial" w:hAnsi="Arial" w:cs="Arial"/>
          <w:b/>
          <w:bCs/>
          <w:color w:val="000000" w:themeColor="text1"/>
        </w:rPr>
        <w:lastRenderedPageBreak/>
        <w:t xml:space="preserve">6.2.2 Cultural identity to </w:t>
      </w:r>
      <w:r w:rsidR="00D47EB1" w:rsidRPr="00DA021F">
        <w:rPr>
          <w:rFonts w:ascii="Arial" w:hAnsi="Arial" w:cs="Arial"/>
          <w:b/>
          <w:bCs/>
          <w:color w:val="000000" w:themeColor="text1"/>
        </w:rPr>
        <w:t xml:space="preserve">work identity </w:t>
      </w:r>
      <w:r w:rsidRPr="00DA021F">
        <w:rPr>
          <w:rFonts w:ascii="Arial" w:hAnsi="Arial" w:cs="Arial"/>
          <w:b/>
          <w:bCs/>
          <w:color w:val="000000" w:themeColor="text1"/>
        </w:rPr>
        <w:t xml:space="preserve"> </w:t>
      </w:r>
    </w:p>
    <w:p w14:paraId="40D0AEAC" w14:textId="2CCAB53C"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Having discussed the first </w:t>
      </w:r>
      <w:r w:rsidR="0034139C" w:rsidRPr="00DA021F">
        <w:rPr>
          <w:rFonts w:ascii="Arial" w:hAnsi="Arial" w:cs="Arial"/>
          <w:color w:val="000000" w:themeColor="text1"/>
        </w:rPr>
        <w:t>fo</w:t>
      </w:r>
      <w:r w:rsidR="00271A75" w:rsidRPr="00DA021F">
        <w:rPr>
          <w:rFonts w:ascii="Arial" w:hAnsi="Arial" w:cs="Arial"/>
          <w:color w:val="000000" w:themeColor="text1"/>
        </w:rPr>
        <w:t>r</w:t>
      </w:r>
      <w:r w:rsidR="0034139C" w:rsidRPr="00DA021F">
        <w:rPr>
          <w:rFonts w:ascii="Arial" w:hAnsi="Arial" w:cs="Arial"/>
          <w:color w:val="000000" w:themeColor="text1"/>
        </w:rPr>
        <w:t>m of</w:t>
      </w:r>
      <w:r w:rsidRPr="00DA021F">
        <w:rPr>
          <w:rFonts w:ascii="Arial" w:hAnsi="Arial" w:cs="Arial"/>
          <w:color w:val="000000" w:themeColor="text1"/>
        </w:rPr>
        <w:t xml:space="preserve"> identity shift</w:t>
      </w:r>
      <w:r w:rsidR="00336193" w:rsidRPr="00DA021F">
        <w:rPr>
          <w:rFonts w:ascii="Arial" w:hAnsi="Arial" w:cs="Arial"/>
          <w:color w:val="000000" w:themeColor="text1"/>
        </w:rPr>
        <w:t>ing</w:t>
      </w:r>
      <w:r w:rsidRPr="00DA021F">
        <w:rPr>
          <w:rFonts w:ascii="Arial" w:hAnsi="Arial" w:cs="Arial"/>
          <w:color w:val="000000" w:themeColor="text1"/>
        </w:rPr>
        <w:t xml:space="preserve"> (</w:t>
      </w:r>
      <w:r w:rsidR="00D47EB1" w:rsidRPr="00DA021F">
        <w:rPr>
          <w:rFonts w:ascii="Arial" w:hAnsi="Arial" w:cs="Arial"/>
          <w:color w:val="000000" w:themeColor="text1"/>
        </w:rPr>
        <w:t xml:space="preserve">work identity </w:t>
      </w:r>
      <w:r w:rsidRPr="00DA021F">
        <w:rPr>
          <w:rFonts w:ascii="Arial" w:hAnsi="Arial" w:cs="Arial"/>
          <w:color w:val="000000" w:themeColor="text1"/>
        </w:rPr>
        <w:t xml:space="preserve">to cultural identity), this section focuses on the second one: cultural identity to </w:t>
      </w:r>
      <w:r w:rsidR="00D47EB1" w:rsidRPr="00DA021F">
        <w:rPr>
          <w:rFonts w:ascii="Arial" w:hAnsi="Arial" w:cs="Arial"/>
          <w:color w:val="000000" w:themeColor="text1"/>
        </w:rPr>
        <w:t>work identity</w:t>
      </w:r>
      <w:r w:rsidRPr="00DA021F">
        <w:rPr>
          <w:rFonts w:ascii="Arial" w:hAnsi="Arial" w:cs="Arial"/>
          <w:color w:val="000000" w:themeColor="text1"/>
        </w:rPr>
        <w:t xml:space="preserve">. In contrast with the first way, data demonstrated that the second way described the process where participants’ salient identity shifted from cultural identity to </w:t>
      </w:r>
      <w:r w:rsidR="00D47EB1" w:rsidRPr="00DA021F">
        <w:rPr>
          <w:rFonts w:ascii="Arial" w:hAnsi="Arial" w:cs="Arial"/>
          <w:color w:val="000000" w:themeColor="text1"/>
        </w:rPr>
        <w:t>work identity</w:t>
      </w:r>
      <w:r w:rsidRPr="00DA021F">
        <w:rPr>
          <w:rFonts w:ascii="Arial" w:hAnsi="Arial" w:cs="Arial"/>
          <w:color w:val="000000" w:themeColor="text1"/>
        </w:rPr>
        <w:t xml:space="preserve">, so their conflict handling was shaped by cultural norms, and then </w:t>
      </w:r>
      <w:r w:rsidR="00F578A1" w:rsidRPr="00DA021F">
        <w:rPr>
          <w:rFonts w:ascii="Arial" w:hAnsi="Arial" w:cs="Arial"/>
          <w:color w:val="000000" w:themeColor="text1"/>
        </w:rPr>
        <w:t>work</w:t>
      </w:r>
      <w:r w:rsidRPr="00DA021F">
        <w:rPr>
          <w:rFonts w:ascii="Arial" w:hAnsi="Arial" w:cs="Arial"/>
          <w:color w:val="000000" w:themeColor="text1"/>
        </w:rPr>
        <w:t xml:space="preserve"> norms. Following the same structure as the previous section, this section firstly discusses how and why cultural identity shifted </w:t>
      </w:r>
      <w:r w:rsidR="00D12F97" w:rsidRPr="00DA021F">
        <w:rPr>
          <w:rFonts w:ascii="Arial" w:hAnsi="Arial" w:cs="Arial"/>
          <w:color w:val="000000" w:themeColor="text1"/>
        </w:rPr>
        <w:t>(</w:t>
      </w:r>
      <w:r w:rsidRPr="00DA021F">
        <w:rPr>
          <w:rFonts w:ascii="Arial" w:hAnsi="Arial" w:cs="Arial"/>
          <w:color w:val="000000" w:themeColor="text1"/>
        </w:rPr>
        <w:t>under two situations</w:t>
      </w:r>
      <w:r w:rsidR="00D12F97" w:rsidRPr="00DA021F">
        <w:rPr>
          <w:rFonts w:ascii="Arial" w:hAnsi="Arial" w:cs="Arial"/>
          <w:color w:val="000000" w:themeColor="text1"/>
        </w:rPr>
        <w:t>)</w:t>
      </w:r>
      <w:r w:rsidRPr="00DA021F">
        <w:rPr>
          <w:rFonts w:ascii="Arial" w:hAnsi="Arial" w:cs="Arial"/>
          <w:color w:val="000000" w:themeColor="text1"/>
        </w:rPr>
        <w:t xml:space="preserve">, and then its implications on conflict handling. </w:t>
      </w:r>
    </w:p>
    <w:p w14:paraId="20C9D128" w14:textId="77777777" w:rsidR="002103F4" w:rsidRPr="00DA021F" w:rsidRDefault="002103F4" w:rsidP="002103F4">
      <w:pPr>
        <w:spacing w:line="480" w:lineRule="auto"/>
        <w:jc w:val="both"/>
        <w:rPr>
          <w:rFonts w:ascii="Arial" w:hAnsi="Arial" w:cs="Arial"/>
          <w:color w:val="000000" w:themeColor="text1"/>
        </w:rPr>
      </w:pPr>
    </w:p>
    <w:p w14:paraId="7969A8BF" w14:textId="77777777" w:rsidR="002103F4" w:rsidRPr="00DA021F" w:rsidRDefault="002103F4" w:rsidP="00BC1E65">
      <w:pPr>
        <w:pStyle w:val="ListParagraph"/>
        <w:numPr>
          <w:ilvl w:val="0"/>
          <w:numId w:val="11"/>
        </w:numPr>
        <w:spacing w:line="480" w:lineRule="auto"/>
        <w:jc w:val="both"/>
        <w:rPr>
          <w:rFonts w:ascii="Arial" w:hAnsi="Arial" w:cs="Arial"/>
          <w:color w:val="000000" w:themeColor="text1"/>
        </w:rPr>
      </w:pPr>
      <w:r w:rsidRPr="00DA021F">
        <w:rPr>
          <w:rFonts w:ascii="Arial" w:hAnsi="Arial" w:cs="Arial"/>
          <w:color w:val="000000" w:themeColor="text1"/>
        </w:rPr>
        <w:t xml:space="preserve"> The types of conflict</w:t>
      </w:r>
    </w:p>
    <w:p w14:paraId="657B9096" w14:textId="3FAACEDC"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According to both Chinese and </w:t>
      </w:r>
      <w:r w:rsidR="00D12F97" w:rsidRPr="00DA021F">
        <w:rPr>
          <w:rFonts w:ascii="Arial" w:hAnsi="Arial" w:cs="Arial"/>
          <w:color w:val="000000" w:themeColor="text1"/>
        </w:rPr>
        <w:t xml:space="preserve">British </w:t>
      </w:r>
      <w:r w:rsidRPr="00DA021F">
        <w:rPr>
          <w:rFonts w:ascii="Arial" w:hAnsi="Arial" w:cs="Arial"/>
          <w:color w:val="000000" w:themeColor="text1"/>
        </w:rPr>
        <w:t>participants, there were many kinds of situational cues that caused cultural identity shifting. One of them was related to the types of conflict</w:t>
      </w:r>
      <w:r w:rsidR="00D12F97" w:rsidRPr="00DA021F">
        <w:rPr>
          <w:rFonts w:ascii="Arial" w:hAnsi="Arial" w:cs="Arial"/>
          <w:color w:val="000000" w:themeColor="text1"/>
        </w:rPr>
        <w:t>, s</w:t>
      </w:r>
      <w:r w:rsidRPr="00DA021F">
        <w:rPr>
          <w:rFonts w:ascii="Arial" w:hAnsi="Arial" w:cs="Arial"/>
          <w:color w:val="000000" w:themeColor="text1"/>
        </w:rPr>
        <w:t>pecifically, task-related conflict</w:t>
      </w:r>
      <w:r w:rsidR="00D12F97" w:rsidRPr="00DA021F">
        <w:rPr>
          <w:rFonts w:ascii="Arial" w:hAnsi="Arial" w:cs="Arial"/>
          <w:color w:val="000000" w:themeColor="text1"/>
        </w:rPr>
        <w:t xml:space="preserve"> (</w:t>
      </w:r>
      <w:r w:rsidRPr="00DA021F">
        <w:rPr>
          <w:rFonts w:ascii="Arial" w:hAnsi="Arial" w:cs="Arial"/>
          <w:color w:val="000000" w:themeColor="text1"/>
        </w:rPr>
        <w:t>including the ones caused by cultural differences</w:t>
      </w:r>
      <w:r w:rsidR="003E3285" w:rsidRPr="00DA021F">
        <w:rPr>
          <w:rFonts w:ascii="Arial" w:hAnsi="Arial" w:cs="Arial"/>
          <w:color w:val="000000" w:themeColor="text1"/>
        </w:rPr>
        <w:t>)</w:t>
      </w:r>
      <w:r w:rsidRPr="00DA021F">
        <w:rPr>
          <w:rFonts w:ascii="Arial" w:hAnsi="Arial" w:cs="Arial"/>
          <w:color w:val="000000" w:themeColor="text1"/>
        </w:rPr>
        <w:t xml:space="preserve"> (Section 4.3</w:t>
      </w:r>
      <w:r w:rsidR="00D12F97" w:rsidRPr="00DA021F">
        <w:rPr>
          <w:rFonts w:ascii="Arial" w:hAnsi="Arial" w:cs="Arial"/>
          <w:color w:val="000000" w:themeColor="text1"/>
        </w:rPr>
        <w:t>)</w:t>
      </w:r>
      <w:r w:rsidRPr="00DA021F">
        <w:rPr>
          <w:rFonts w:ascii="Arial" w:hAnsi="Arial" w:cs="Arial"/>
          <w:color w:val="000000" w:themeColor="text1"/>
        </w:rPr>
        <w:t xml:space="preserve">. Participants’ </w:t>
      </w:r>
      <w:r w:rsidR="00D47EB1" w:rsidRPr="00DA021F">
        <w:rPr>
          <w:rFonts w:ascii="Arial" w:hAnsi="Arial" w:cs="Arial"/>
          <w:color w:val="000000" w:themeColor="text1"/>
        </w:rPr>
        <w:t>work identity</w:t>
      </w:r>
      <w:r w:rsidR="008B56B0" w:rsidRPr="00DA021F">
        <w:rPr>
          <w:rFonts w:ascii="Arial" w:hAnsi="Arial" w:cs="Arial"/>
          <w:color w:val="000000" w:themeColor="text1"/>
        </w:rPr>
        <w:t xml:space="preserve"> </w:t>
      </w:r>
      <w:r w:rsidRPr="00DA021F">
        <w:rPr>
          <w:rFonts w:ascii="Arial" w:hAnsi="Arial" w:cs="Arial"/>
          <w:color w:val="000000" w:themeColor="text1"/>
        </w:rPr>
        <w:t>start</w:t>
      </w:r>
      <w:r w:rsidR="008B56B0" w:rsidRPr="00DA021F">
        <w:rPr>
          <w:rFonts w:ascii="Arial" w:hAnsi="Arial" w:cs="Arial"/>
          <w:color w:val="000000" w:themeColor="text1"/>
        </w:rPr>
        <w:t>ed</w:t>
      </w:r>
      <w:r w:rsidRPr="00DA021F">
        <w:rPr>
          <w:rFonts w:ascii="Arial" w:hAnsi="Arial" w:cs="Arial"/>
          <w:color w:val="000000" w:themeColor="text1"/>
        </w:rPr>
        <w:t xml:space="preserve"> to take priority as their focus </w:t>
      </w:r>
      <w:r w:rsidR="007765D7" w:rsidRPr="00DA021F">
        <w:rPr>
          <w:rFonts w:ascii="Arial" w:hAnsi="Arial" w:cs="Arial"/>
          <w:color w:val="000000" w:themeColor="text1"/>
        </w:rPr>
        <w:t>changed</w:t>
      </w:r>
      <w:r w:rsidRPr="00DA021F">
        <w:rPr>
          <w:rFonts w:ascii="Arial" w:hAnsi="Arial" w:cs="Arial"/>
          <w:color w:val="000000" w:themeColor="text1"/>
        </w:rPr>
        <w:t xml:space="preserve"> t</w:t>
      </w:r>
      <w:r w:rsidR="003E3285" w:rsidRPr="00DA021F">
        <w:rPr>
          <w:rFonts w:ascii="Arial" w:hAnsi="Arial" w:cs="Arial"/>
          <w:color w:val="000000" w:themeColor="text1"/>
        </w:rPr>
        <w:t>o</w:t>
      </w:r>
      <w:r w:rsidRPr="00DA021F">
        <w:rPr>
          <w:rFonts w:ascii="Arial" w:hAnsi="Arial" w:cs="Arial"/>
          <w:color w:val="000000" w:themeColor="text1"/>
        </w:rPr>
        <w:t xml:space="preserve"> task completion, </w:t>
      </w:r>
      <w:r w:rsidR="003E3285" w:rsidRPr="00DA021F">
        <w:rPr>
          <w:rFonts w:ascii="Arial" w:hAnsi="Arial" w:cs="Arial"/>
          <w:color w:val="000000" w:themeColor="text1"/>
        </w:rPr>
        <w:t>so</w:t>
      </w:r>
      <w:r w:rsidRPr="00DA021F">
        <w:rPr>
          <w:rFonts w:ascii="Arial" w:hAnsi="Arial" w:cs="Arial"/>
          <w:color w:val="000000" w:themeColor="text1"/>
        </w:rPr>
        <w:t xml:space="preserve"> participants’ conflict handling shifted from the impact of cultural norms to </w:t>
      </w:r>
      <w:r w:rsidR="00F578A1" w:rsidRPr="00DA021F">
        <w:rPr>
          <w:rFonts w:ascii="Arial" w:hAnsi="Arial" w:cs="Arial"/>
          <w:color w:val="000000" w:themeColor="text1"/>
        </w:rPr>
        <w:t>work</w:t>
      </w:r>
      <w:r w:rsidRPr="00DA021F">
        <w:rPr>
          <w:rFonts w:ascii="Arial" w:hAnsi="Arial" w:cs="Arial"/>
          <w:color w:val="000000" w:themeColor="text1"/>
        </w:rPr>
        <w:t xml:space="preserve"> norms. As an illustration, a British employee Leo reported experiences where his conflict </w:t>
      </w:r>
      <w:r w:rsidR="00531488" w:rsidRPr="00DA021F">
        <w:rPr>
          <w:rFonts w:ascii="Arial" w:hAnsi="Arial" w:cs="Arial"/>
          <w:color w:val="000000" w:themeColor="text1"/>
        </w:rPr>
        <w:t xml:space="preserve">handling </w:t>
      </w:r>
      <w:r w:rsidRPr="00DA021F">
        <w:rPr>
          <w:rFonts w:ascii="Arial" w:hAnsi="Arial" w:cs="Arial"/>
          <w:color w:val="000000" w:themeColor="text1"/>
        </w:rPr>
        <w:t>behaviour shifted to better resolve tasks. Leo said that British employees, including him, often had task-related disagreements with Chinese employees due to cultural differences. He described that it was common for British employees to show disagreements by nodding, smiling, and saying “Mm”:</w:t>
      </w:r>
    </w:p>
    <w:p w14:paraId="5066A53B" w14:textId="77777777" w:rsidR="002103F4" w:rsidRPr="00DA021F" w:rsidRDefault="002103F4" w:rsidP="002103F4">
      <w:pPr>
        <w:spacing w:line="480" w:lineRule="auto"/>
        <w:jc w:val="both"/>
        <w:rPr>
          <w:rFonts w:ascii="Arial" w:hAnsi="Arial" w:cs="Arial"/>
          <w:color w:val="000000" w:themeColor="text1"/>
        </w:rPr>
      </w:pPr>
    </w:p>
    <w:p w14:paraId="0CDDA101" w14:textId="5E90C341"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Internally, British people are very good at reading other British people… When British people nod and go: “</w:t>
      </w:r>
      <w:proofErr w:type="gramStart"/>
      <w:r w:rsidRPr="00DA021F">
        <w:rPr>
          <w:rFonts w:ascii="Arial" w:hAnsi="Arial" w:cs="Arial"/>
          <w:color w:val="000000" w:themeColor="text1"/>
        </w:rPr>
        <w:t>Mm”…</w:t>
      </w:r>
      <w:proofErr w:type="gramEnd"/>
      <w:r w:rsidRPr="00DA021F">
        <w:rPr>
          <w:rFonts w:ascii="Arial" w:hAnsi="Arial" w:cs="Arial"/>
          <w:color w:val="000000" w:themeColor="text1"/>
        </w:rPr>
        <w:t xml:space="preserve"> I could tell… I'm like they think: </w:t>
      </w:r>
      <w:r w:rsidRPr="00DA021F">
        <w:rPr>
          <w:rFonts w:ascii="Arial" w:hAnsi="Arial" w:cs="Arial"/>
          <w:color w:val="000000" w:themeColor="text1"/>
        </w:rPr>
        <w:lastRenderedPageBreak/>
        <w:t>“This is dumb as s**t”. I can read that… My (British) colleagues, they disagree, they have an argument, and then they still disagree. (But) they carry on… They don't communicate, they don't fix the problem. (Leo, employee)</w:t>
      </w:r>
    </w:p>
    <w:p w14:paraId="2D764B4D" w14:textId="77777777" w:rsidR="002103F4" w:rsidRPr="00DA021F" w:rsidRDefault="002103F4" w:rsidP="002103F4">
      <w:pPr>
        <w:spacing w:line="480" w:lineRule="auto"/>
        <w:jc w:val="both"/>
        <w:rPr>
          <w:rFonts w:ascii="Arial" w:hAnsi="Arial" w:cs="Arial"/>
          <w:color w:val="000000" w:themeColor="text1"/>
        </w:rPr>
      </w:pPr>
    </w:p>
    <w:p w14:paraId="2E339BB2" w14:textId="729F7292"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Leo followed the British norm and handled disagreement</w:t>
      </w:r>
      <w:r w:rsidR="003C25DD" w:rsidRPr="00DA021F">
        <w:rPr>
          <w:rFonts w:ascii="Arial" w:hAnsi="Arial" w:cs="Arial"/>
          <w:color w:val="000000" w:themeColor="text1"/>
        </w:rPr>
        <w:t>s</w:t>
      </w:r>
      <w:r w:rsidRPr="00DA021F">
        <w:rPr>
          <w:rFonts w:ascii="Arial" w:hAnsi="Arial" w:cs="Arial"/>
          <w:color w:val="000000" w:themeColor="text1"/>
        </w:rPr>
        <w:t xml:space="preserve"> politely (Section 5.2.2.2) initially. Even if he disagreed, </w:t>
      </w:r>
      <w:r w:rsidR="00BC49AC" w:rsidRPr="00DA021F">
        <w:rPr>
          <w:rFonts w:ascii="Arial" w:hAnsi="Arial" w:cs="Arial"/>
          <w:color w:val="000000" w:themeColor="text1"/>
        </w:rPr>
        <w:t xml:space="preserve">he </w:t>
      </w:r>
      <w:r w:rsidRPr="00DA021F">
        <w:rPr>
          <w:rFonts w:ascii="Arial" w:hAnsi="Arial" w:cs="Arial"/>
          <w:color w:val="000000" w:themeColor="text1"/>
        </w:rPr>
        <w:t xml:space="preserve">said: “We just can't say that”. He explained that it was a part of the British “politeness” culture to avoid expressing disagreement directly, and only British people could “read” this “internal” disagreement from each other’s nodding and smiling. This </w:t>
      </w:r>
      <w:r w:rsidR="00BC49AC" w:rsidRPr="00DA021F">
        <w:rPr>
          <w:rFonts w:ascii="Arial" w:hAnsi="Arial" w:cs="Arial"/>
          <w:color w:val="000000" w:themeColor="text1"/>
        </w:rPr>
        <w:t xml:space="preserve">neglecting of disagreement </w:t>
      </w:r>
      <w:r w:rsidRPr="00DA021F">
        <w:rPr>
          <w:rFonts w:ascii="Arial" w:hAnsi="Arial" w:cs="Arial"/>
          <w:color w:val="000000" w:themeColor="text1"/>
        </w:rPr>
        <w:t>suggested that Leo’s cultural identity was salient</w:t>
      </w:r>
      <w:r w:rsidR="003E3285" w:rsidRPr="00DA021F">
        <w:rPr>
          <w:rFonts w:ascii="Arial" w:hAnsi="Arial" w:cs="Arial"/>
          <w:color w:val="000000" w:themeColor="text1"/>
        </w:rPr>
        <w:t xml:space="preserve"> at this stage</w:t>
      </w:r>
      <w:r w:rsidRPr="00DA021F">
        <w:rPr>
          <w:rFonts w:ascii="Arial" w:hAnsi="Arial" w:cs="Arial"/>
          <w:color w:val="000000" w:themeColor="text1"/>
        </w:rPr>
        <w:t xml:space="preserve">, and he categorised himself as a British person who should maintain politeness, so he avoided conflicts. However, Leo increasingly realised that his way of disagreeing made it hard to finish tasks effectively with Chinese employees. Chinese employees could not “read” his “resistance” from his nodding and smiling as British employee did: </w:t>
      </w:r>
    </w:p>
    <w:p w14:paraId="0CE8C386" w14:textId="77777777" w:rsidR="002103F4" w:rsidRPr="00DA021F" w:rsidRDefault="002103F4" w:rsidP="002103F4">
      <w:pPr>
        <w:spacing w:line="480" w:lineRule="auto"/>
        <w:jc w:val="both"/>
        <w:rPr>
          <w:rFonts w:ascii="Arial" w:hAnsi="Arial" w:cs="Arial"/>
          <w:color w:val="000000" w:themeColor="text1"/>
        </w:rPr>
      </w:pPr>
    </w:p>
    <w:p w14:paraId="58A1A692" w14:textId="6B2D9F5C"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 xml:space="preserve">I think when they (Chinese employees) see that, they get very confused. Because (they thought): “On the one hand, you seem like you're agreeing. But on the other hand, you're opposing it”. So that confuses them. So, I've had </w:t>
      </w:r>
      <w:proofErr w:type="gramStart"/>
      <w:r w:rsidRPr="00DA021F">
        <w:rPr>
          <w:rFonts w:ascii="Arial" w:hAnsi="Arial" w:cs="Arial"/>
          <w:color w:val="000000" w:themeColor="text1"/>
        </w:rPr>
        <w:t>pretty big</w:t>
      </w:r>
      <w:proofErr w:type="gramEnd"/>
      <w:r w:rsidRPr="00DA021F">
        <w:rPr>
          <w:rFonts w:ascii="Arial" w:hAnsi="Arial" w:cs="Arial"/>
          <w:color w:val="000000" w:themeColor="text1"/>
        </w:rPr>
        <w:t xml:space="preserve"> arguments with my colleagues in Chinese... Because even if it's confrontational, they know what the problem is… Even though it's very loud, or maybe it's very emotional </w:t>
      </w:r>
      <w:proofErr w:type="gramStart"/>
      <w:r w:rsidRPr="00DA021F">
        <w:rPr>
          <w:rFonts w:ascii="Arial" w:hAnsi="Arial" w:cs="Arial"/>
          <w:color w:val="000000" w:themeColor="text1"/>
        </w:rPr>
        <w:t>at the moment</w:t>
      </w:r>
      <w:proofErr w:type="gramEnd"/>
      <w:r w:rsidRPr="00DA021F">
        <w:rPr>
          <w:rFonts w:ascii="Arial" w:hAnsi="Arial" w:cs="Arial"/>
          <w:color w:val="000000" w:themeColor="text1"/>
        </w:rPr>
        <w:t>… We stick with it until we fix the problem, until we find a solution. (Leo, employee)</w:t>
      </w:r>
    </w:p>
    <w:p w14:paraId="4C802666" w14:textId="77777777" w:rsidR="002103F4" w:rsidRPr="00DA021F" w:rsidRDefault="002103F4" w:rsidP="002103F4">
      <w:pPr>
        <w:spacing w:line="480" w:lineRule="auto"/>
        <w:jc w:val="both"/>
        <w:rPr>
          <w:rFonts w:ascii="Arial" w:hAnsi="Arial" w:cs="Arial"/>
          <w:color w:val="000000" w:themeColor="text1"/>
        </w:rPr>
      </w:pPr>
    </w:p>
    <w:p w14:paraId="6B4DFE74" w14:textId="66E8F98B"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lastRenderedPageBreak/>
        <w:t xml:space="preserve">Leo </w:t>
      </w:r>
      <w:r w:rsidR="00824977" w:rsidRPr="00DA021F">
        <w:rPr>
          <w:rFonts w:ascii="Arial" w:hAnsi="Arial" w:cs="Arial"/>
          <w:color w:val="000000" w:themeColor="text1"/>
        </w:rPr>
        <w:t xml:space="preserve">slowly </w:t>
      </w:r>
      <w:r w:rsidRPr="00DA021F">
        <w:rPr>
          <w:rFonts w:ascii="Arial" w:hAnsi="Arial" w:cs="Arial"/>
          <w:color w:val="000000" w:themeColor="text1"/>
        </w:rPr>
        <w:t xml:space="preserve">started to focus on the task and think about how to show disagreement to better resolve tasks. This was because to “find a solution” to the task, he had to let his Chinese colleagues know that he </w:t>
      </w:r>
      <w:r w:rsidR="003168EB" w:rsidRPr="00DA021F">
        <w:rPr>
          <w:rFonts w:ascii="Arial" w:hAnsi="Arial" w:cs="Arial"/>
          <w:color w:val="000000" w:themeColor="text1"/>
        </w:rPr>
        <w:t>disagreed and make them consider his thoughts</w:t>
      </w:r>
      <w:r w:rsidRPr="00DA021F">
        <w:rPr>
          <w:rFonts w:ascii="Arial" w:hAnsi="Arial" w:cs="Arial"/>
          <w:color w:val="000000" w:themeColor="text1"/>
        </w:rPr>
        <w:t>. In other words, he had to change his “polite” way of expressing his disagreement through nodding and smiling, otherwise, his Chinese colleagues would still think he agreed. The importance of tasks then outweighed Leo’s intention to maintain polite, meaning his cultural identity shifted</w:t>
      </w:r>
      <w:r w:rsidR="003168EB" w:rsidRPr="00DA021F">
        <w:rPr>
          <w:rFonts w:ascii="Arial" w:hAnsi="Arial" w:cs="Arial"/>
          <w:color w:val="000000" w:themeColor="text1"/>
        </w:rPr>
        <w:t xml:space="preserve"> from being foregrounded</w:t>
      </w:r>
      <w:r w:rsidRPr="00DA021F">
        <w:rPr>
          <w:rFonts w:ascii="Arial" w:hAnsi="Arial" w:cs="Arial"/>
          <w:color w:val="000000" w:themeColor="text1"/>
        </w:rPr>
        <w:t xml:space="preserve">, and he re-categorised himself from a British person who should maintain politeness to a </w:t>
      </w:r>
      <w:r w:rsidR="003168EB" w:rsidRPr="00DA021F">
        <w:rPr>
          <w:rFonts w:ascii="Arial" w:hAnsi="Arial" w:cs="Arial"/>
          <w:color w:val="000000" w:themeColor="text1"/>
        </w:rPr>
        <w:t xml:space="preserve">good </w:t>
      </w:r>
      <w:r w:rsidR="00F578A1" w:rsidRPr="00DA021F">
        <w:rPr>
          <w:rFonts w:ascii="Arial" w:hAnsi="Arial" w:cs="Arial"/>
          <w:color w:val="000000" w:themeColor="text1"/>
        </w:rPr>
        <w:t xml:space="preserve">worker </w:t>
      </w:r>
      <w:r w:rsidRPr="00DA021F">
        <w:rPr>
          <w:rFonts w:ascii="Arial" w:hAnsi="Arial" w:cs="Arial"/>
          <w:color w:val="000000" w:themeColor="text1"/>
        </w:rPr>
        <w:t>who should focus on task completion. Accordingly, he had “loud”, “big”, and “emotional” arguments with his Chinese colleagues to resolve the task, suggesting that he was competing as he wanted to push his thoughts through</w:t>
      </w:r>
      <w:r w:rsidR="00824977" w:rsidRPr="00DA021F">
        <w:rPr>
          <w:rFonts w:ascii="Arial" w:hAnsi="Arial" w:cs="Arial"/>
          <w:color w:val="000000" w:themeColor="text1"/>
        </w:rPr>
        <w:t xml:space="preserve"> to win the disagreement</w:t>
      </w:r>
      <w:r w:rsidRPr="00DA021F">
        <w:rPr>
          <w:rFonts w:ascii="Arial" w:hAnsi="Arial" w:cs="Arial"/>
          <w:color w:val="000000" w:themeColor="text1"/>
        </w:rPr>
        <w:t xml:space="preserve">. However, one may argue that Leo’s conflict intention was not entirely competing, as he had avoided conflict in the beginning.  </w:t>
      </w:r>
    </w:p>
    <w:p w14:paraId="2A279B75" w14:textId="77777777" w:rsidR="002103F4" w:rsidRPr="00DA021F" w:rsidRDefault="002103F4" w:rsidP="002103F4">
      <w:pPr>
        <w:spacing w:line="480" w:lineRule="auto"/>
        <w:jc w:val="both"/>
        <w:rPr>
          <w:rFonts w:ascii="Arial" w:hAnsi="Arial" w:cs="Arial"/>
          <w:color w:val="000000" w:themeColor="text1"/>
        </w:rPr>
      </w:pPr>
    </w:p>
    <w:p w14:paraId="4C839FF6" w14:textId="77777777" w:rsidR="002103F4" w:rsidRPr="00DA021F" w:rsidRDefault="002103F4" w:rsidP="00BC1E65">
      <w:pPr>
        <w:pStyle w:val="ListParagraph"/>
        <w:numPr>
          <w:ilvl w:val="0"/>
          <w:numId w:val="11"/>
        </w:numPr>
        <w:spacing w:line="480" w:lineRule="auto"/>
        <w:jc w:val="both"/>
        <w:rPr>
          <w:rFonts w:ascii="Arial" w:hAnsi="Arial" w:cs="Arial"/>
          <w:color w:val="000000" w:themeColor="text1"/>
        </w:rPr>
      </w:pPr>
      <w:r w:rsidRPr="00DA021F">
        <w:rPr>
          <w:rFonts w:ascii="Arial" w:hAnsi="Arial" w:cs="Arial"/>
          <w:color w:val="000000" w:themeColor="text1"/>
        </w:rPr>
        <w:t xml:space="preserve"> Conflict escalation </w:t>
      </w:r>
    </w:p>
    <w:p w14:paraId="709C6CA4" w14:textId="4A55ECEC"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Compared with Leo, other participants reported more complex identity shifting processes. Their identity shifted due to more than one contextual cue, and their conflict handling behaviour was more competitive too. Data suggested that this was closely related to conflict escalation (Section 4.2.3), where participants’ urge to complete tasks outweighed cultural norms. Especially for Chinese participants, their concerns </w:t>
      </w:r>
      <w:r w:rsidR="000D26D0" w:rsidRPr="00DA021F">
        <w:rPr>
          <w:rFonts w:ascii="Arial" w:hAnsi="Arial" w:cs="Arial"/>
          <w:color w:val="000000" w:themeColor="text1"/>
        </w:rPr>
        <w:t>for</w:t>
      </w:r>
      <w:r w:rsidRPr="00DA021F">
        <w:rPr>
          <w:rFonts w:ascii="Arial" w:hAnsi="Arial" w:cs="Arial"/>
          <w:color w:val="000000" w:themeColor="text1"/>
        </w:rPr>
        <w:t xml:space="preserve"> </w:t>
      </w:r>
      <w:r w:rsidR="00F23C3D" w:rsidRPr="00DA021F">
        <w:rPr>
          <w:rFonts w:ascii="Arial" w:hAnsi="Arial" w:cs="Arial"/>
          <w:color w:val="000000" w:themeColor="text1"/>
        </w:rPr>
        <w:t>guanxi</w:t>
      </w:r>
      <w:r w:rsidRPr="00DA021F">
        <w:rPr>
          <w:rFonts w:ascii="Arial" w:hAnsi="Arial" w:cs="Arial"/>
          <w:color w:val="000000" w:themeColor="text1"/>
        </w:rPr>
        <w:t xml:space="preserve"> often became backgrounded as conflict escalated. This could be best illustrated by Chinese employee Zhang’s experience. Zhang worked in team A, and he recalled that once his team was required by their manager to produce a report with team B who were Chinese and Zhang’s peers. Both teams then discussed the task together, but they developed different ideas on </w:t>
      </w:r>
      <w:r w:rsidR="00B74BD0" w:rsidRPr="00DA021F">
        <w:rPr>
          <w:rFonts w:ascii="Arial" w:hAnsi="Arial" w:cs="Arial"/>
          <w:color w:val="000000" w:themeColor="text1"/>
        </w:rPr>
        <w:t xml:space="preserve">how to </w:t>
      </w:r>
      <w:r w:rsidRPr="00DA021F">
        <w:rPr>
          <w:rFonts w:ascii="Arial" w:hAnsi="Arial" w:cs="Arial"/>
          <w:color w:val="000000" w:themeColor="text1"/>
        </w:rPr>
        <w:t>writ</w:t>
      </w:r>
      <w:r w:rsidR="00B74BD0" w:rsidRPr="00DA021F">
        <w:rPr>
          <w:rFonts w:ascii="Arial" w:hAnsi="Arial" w:cs="Arial"/>
          <w:color w:val="000000" w:themeColor="text1"/>
        </w:rPr>
        <w:t xml:space="preserve">e </w:t>
      </w:r>
      <w:r w:rsidRPr="00DA021F">
        <w:rPr>
          <w:rFonts w:ascii="Arial" w:hAnsi="Arial" w:cs="Arial"/>
          <w:color w:val="000000" w:themeColor="text1"/>
        </w:rPr>
        <w:t xml:space="preserve">the </w:t>
      </w:r>
      <w:proofErr w:type="gramStart"/>
      <w:r w:rsidRPr="00DA021F">
        <w:rPr>
          <w:rFonts w:ascii="Arial" w:hAnsi="Arial" w:cs="Arial"/>
          <w:color w:val="000000" w:themeColor="text1"/>
        </w:rPr>
        <w:t>report, and</w:t>
      </w:r>
      <w:proofErr w:type="gramEnd"/>
      <w:r w:rsidRPr="00DA021F">
        <w:rPr>
          <w:rFonts w:ascii="Arial" w:hAnsi="Arial" w:cs="Arial"/>
          <w:color w:val="000000" w:themeColor="text1"/>
        </w:rPr>
        <w:t xml:space="preserve"> failed to </w:t>
      </w:r>
      <w:r w:rsidRPr="00DA021F">
        <w:rPr>
          <w:rFonts w:ascii="Arial" w:hAnsi="Arial" w:cs="Arial"/>
          <w:color w:val="000000" w:themeColor="text1"/>
        </w:rPr>
        <w:lastRenderedPageBreak/>
        <w:t xml:space="preserve">build agreement even </w:t>
      </w:r>
      <w:r w:rsidR="00B74BD0" w:rsidRPr="00DA021F">
        <w:rPr>
          <w:rFonts w:ascii="Arial" w:hAnsi="Arial" w:cs="Arial"/>
          <w:color w:val="000000" w:themeColor="text1"/>
        </w:rPr>
        <w:t>though</w:t>
      </w:r>
      <w:r w:rsidRPr="00DA021F">
        <w:rPr>
          <w:rFonts w:ascii="Arial" w:hAnsi="Arial" w:cs="Arial"/>
          <w:color w:val="000000" w:themeColor="text1"/>
        </w:rPr>
        <w:t xml:space="preserve"> they had already had two meetings. Zhang remembered he gradually developed anger towards team B in the process</w:t>
      </w:r>
      <w:r w:rsidR="004B385E" w:rsidRPr="00DA021F">
        <w:rPr>
          <w:rFonts w:ascii="Arial" w:hAnsi="Arial" w:cs="Arial"/>
          <w:color w:val="000000" w:themeColor="text1"/>
        </w:rPr>
        <w:t>,</w:t>
      </w:r>
      <w:r w:rsidRPr="00DA021F">
        <w:rPr>
          <w:rFonts w:ascii="Arial" w:hAnsi="Arial" w:cs="Arial"/>
          <w:color w:val="000000" w:themeColor="text1"/>
        </w:rPr>
        <w:t xml:space="preserve"> because his team wanted to finish the report very soon to do other team projects, but team B wanted to spend more time on the report: </w:t>
      </w:r>
    </w:p>
    <w:p w14:paraId="3C00CC56" w14:textId="77777777" w:rsidR="002103F4" w:rsidRPr="00DA021F" w:rsidRDefault="002103F4" w:rsidP="002103F4">
      <w:pPr>
        <w:spacing w:line="480" w:lineRule="auto"/>
        <w:jc w:val="both"/>
        <w:rPr>
          <w:rFonts w:ascii="Arial" w:hAnsi="Arial" w:cs="Arial"/>
          <w:color w:val="000000" w:themeColor="text1"/>
        </w:rPr>
      </w:pPr>
    </w:p>
    <w:p w14:paraId="05ABC35B" w14:textId="21BD0F39"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You would think this is just a waste of time… (Because) there is no need to be like (this), they (team B) made me feel that they thought we were friends or colleagues having a casual talk here and exchanging ideas in a very relaxed way…</w:t>
      </w:r>
      <w:r w:rsidR="00271A75" w:rsidRPr="00DA021F">
        <w:rPr>
          <w:rFonts w:ascii="Arial" w:hAnsi="Arial" w:cs="Arial"/>
          <w:color w:val="000000" w:themeColor="text1"/>
        </w:rPr>
        <w:t xml:space="preserve"> </w:t>
      </w:r>
      <w:r w:rsidRPr="00DA021F">
        <w:rPr>
          <w:rFonts w:ascii="Arial" w:hAnsi="Arial" w:cs="Arial"/>
          <w:color w:val="000000" w:themeColor="text1"/>
        </w:rPr>
        <w:t>But we had other work to do (Zhang, employee)</w:t>
      </w:r>
    </w:p>
    <w:p w14:paraId="297231CF" w14:textId="77777777" w:rsidR="002103F4" w:rsidRPr="00DA021F" w:rsidRDefault="002103F4" w:rsidP="002103F4">
      <w:pPr>
        <w:spacing w:line="480" w:lineRule="auto"/>
        <w:jc w:val="both"/>
        <w:rPr>
          <w:rFonts w:ascii="Arial" w:hAnsi="Arial" w:cs="Arial"/>
          <w:color w:val="000000" w:themeColor="text1"/>
        </w:rPr>
      </w:pPr>
    </w:p>
    <w:p w14:paraId="1CED8B12" w14:textId="2730CF7B" w:rsidR="002103F4" w:rsidRPr="00DA021F" w:rsidRDefault="00336193"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Alongside </w:t>
      </w:r>
      <w:r w:rsidR="004E18A6" w:rsidRPr="00DA021F">
        <w:rPr>
          <w:rFonts w:ascii="Arial" w:hAnsi="Arial" w:cs="Arial"/>
          <w:color w:val="000000" w:themeColor="text1"/>
        </w:rPr>
        <w:t>the pressure of team projects</w:t>
      </w:r>
      <w:r w:rsidR="002103F4" w:rsidRPr="00DA021F">
        <w:rPr>
          <w:rFonts w:ascii="Arial" w:hAnsi="Arial" w:cs="Arial"/>
          <w:color w:val="000000" w:themeColor="text1"/>
        </w:rPr>
        <w:t>, Zhang added another layer to his increased anger. He said that team B, especially one of the team members called Hu, often commanded team A to do things</w:t>
      </w:r>
      <w:r w:rsidR="004E18A6" w:rsidRPr="00DA021F">
        <w:rPr>
          <w:rFonts w:ascii="Arial" w:hAnsi="Arial" w:cs="Arial"/>
          <w:color w:val="000000" w:themeColor="text1"/>
        </w:rPr>
        <w:t>, and said that it was required by their manager.</w:t>
      </w:r>
      <w:r w:rsidR="002103F4" w:rsidRPr="00DA021F">
        <w:rPr>
          <w:rFonts w:ascii="Arial" w:hAnsi="Arial" w:cs="Arial"/>
          <w:color w:val="000000" w:themeColor="text1"/>
        </w:rPr>
        <w:t xml:space="preserve"> </w:t>
      </w:r>
      <w:r w:rsidR="004B385E" w:rsidRPr="00DA021F">
        <w:rPr>
          <w:rFonts w:ascii="Arial" w:hAnsi="Arial" w:cs="Arial"/>
          <w:color w:val="000000" w:themeColor="text1"/>
        </w:rPr>
        <w:t>Although Zhang felt unhappy, he</w:t>
      </w:r>
      <w:r w:rsidR="002103F4" w:rsidRPr="00DA021F">
        <w:rPr>
          <w:rFonts w:ascii="Arial" w:hAnsi="Arial" w:cs="Arial"/>
          <w:color w:val="000000" w:themeColor="text1"/>
        </w:rPr>
        <w:t xml:space="preserve"> did not choose to say anything at this stage:  </w:t>
      </w:r>
    </w:p>
    <w:p w14:paraId="5FFD0635" w14:textId="77777777" w:rsidR="002103F4" w:rsidRPr="00DA021F" w:rsidRDefault="002103F4" w:rsidP="002103F4">
      <w:pPr>
        <w:spacing w:line="480" w:lineRule="auto"/>
        <w:ind w:firstLine="720"/>
        <w:jc w:val="both"/>
        <w:rPr>
          <w:rFonts w:ascii="Arial" w:hAnsi="Arial" w:cs="Arial"/>
          <w:color w:val="000000" w:themeColor="text1"/>
        </w:rPr>
      </w:pPr>
    </w:p>
    <w:p w14:paraId="08E402D6" w14:textId="2D8FBB06" w:rsidR="002103F4" w:rsidRPr="00DA021F" w:rsidRDefault="002103F4" w:rsidP="002103F4">
      <w:pPr>
        <w:spacing w:line="480" w:lineRule="auto"/>
        <w:ind w:left="567" w:right="521"/>
        <w:jc w:val="both"/>
        <w:rPr>
          <w:rFonts w:ascii="Arial" w:hAnsi="Arial" w:cs="Arial"/>
          <w:color w:val="000000" w:themeColor="text1"/>
        </w:rPr>
      </w:pPr>
      <w:r w:rsidRPr="00DA021F">
        <w:rPr>
          <w:rFonts w:ascii="Arial" w:hAnsi="Arial" w:cs="Arial"/>
          <w:color w:val="000000" w:themeColor="text1"/>
        </w:rPr>
        <w:t>He is a person who likes to make commands by the name of our manager…</w:t>
      </w:r>
      <w:r w:rsidR="00271A75" w:rsidRPr="00DA021F">
        <w:rPr>
          <w:rFonts w:ascii="Arial" w:hAnsi="Arial" w:cs="Arial"/>
          <w:color w:val="000000" w:themeColor="text1"/>
        </w:rPr>
        <w:t xml:space="preserve"> </w:t>
      </w:r>
      <w:r w:rsidRPr="00DA021F">
        <w:rPr>
          <w:rFonts w:ascii="Arial" w:hAnsi="Arial" w:cs="Arial"/>
          <w:color w:val="000000" w:themeColor="text1"/>
        </w:rPr>
        <w:t xml:space="preserve">This behaviour is funny for us team… (But) in the first beginning we had such concerns (on </w:t>
      </w:r>
      <w:r w:rsidR="00336193"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so we held back our feelings and did not say anything. (Zhang, employee)</w:t>
      </w:r>
    </w:p>
    <w:p w14:paraId="2E4D8E94" w14:textId="77777777" w:rsidR="002103F4" w:rsidRPr="00DA021F" w:rsidRDefault="002103F4" w:rsidP="002103F4">
      <w:pPr>
        <w:spacing w:line="480" w:lineRule="auto"/>
        <w:jc w:val="both"/>
        <w:rPr>
          <w:rFonts w:ascii="Arial" w:hAnsi="Arial" w:cs="Arial"/>
          <w:color w:val="000000" w:themeColor="text1"/>
        </w:rPr>
      </w:pPr>
    </w:p>
    <w:p w14:paraId="70639E80" w14:textId="19155E29"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Zhang not only complained that team B had spent too much time on the report, but also disliked </w:t>
      </w:r>
      <w:r w:rsidR="00B06781" w:rsidRPr="00DA021F">
        <w:rPr>
          <w:rFonts w:ascii="Arial" w:hAnsi="Arial" w:cs="Arial"/>
          <w:color w:val="000000" w:themeColor="text1"/>
        </w:rPr>
        <w:t xml:space="preserve">how </w:t>
      </w:r>
      <w:r w:rsidRPr="00DA021F">
        <w:rPr>
          <w:rFonts w:ascii="Arial" w:hAnsi="Arial" w:cs="Arial"/>
          <w:color w:val="000000" w:themeColor="text1"/>
        </w:rPr>
        <w:t>team B (as his peers)</w:t>
      </w:r>
      <w:r w:rsidR="00B06781" w:rsidRPr="00DA021F">
        <w:rPr>
          <w:rFonts w:ascii="Arial" w:hAnsi="Arial" w:cs="Arial"/>
          <w:color w:val="000000" w:themeColor="text1"/>
        </w:rPr>
        <w:t xml:space="preserve"> “required” his team to do something</w:t>
      </w:r>
      <w:r w:rsidRPr="00DA021F">
        <w:rPr>
          <w:rFonts w:ascii="Arial" w:hAnsi="Arial" w:cs="Arial"/>
          <w:color w:val="000000" w:themeColor="text1"/>
        </w:rPr>
        <w:t xml:space="preserve">. His anger was evident from his comments that team B was “wasting time”, and their behaviour was “funny”, “out of control”, and “taking something insignificant and treats it as if it were authoritative”. While Zhang felt increasing anger, he </w:t>
      </w:r>
      <w:r w:rsidR="00AA4657" w:rsidRPr="00DA021F">
        <w:rPr>
          <w:rFonts w:ascii="Arial" w:hAnsi="Arial" w:cs="Arial"/>
          <w:color w:val="000000" w:themeColor="text1"/>
        </w:rPr>
        <w:t xml:space="preserve">neglected it and </w:t>
      </w:r>
      <w:r w:rsidRPr="00DA021F">
        <w:rPr>
          <w:rFonts w:ascii="Arial" w:hAnsi="Arial" w:cs="Arial"/>
          <w:color w:val="000000" w:themeColor="text1"/>
        </w:rPr>
        <w:t xml:space="preserve">did not say </w:t>
      </w:r>
      <w:r w:rsidRPr="00DA021F">
        <w:rPr>
          <w:rFonts w:ascii="Arial" w:hAnsi="Arial" w:cs="Arial"/>
          <w:color w:val="000000" w:themeColor="text1"/>
        </w:rPr>
        <w:lastRenderedPageBreak/>
        <w:t xml:space="preserve">anything negative </w:t>
      </w:r>
      <w:proofErr w:type="gramStart"/>
      <w:r w:rsidR="00B06781" w:rsidRPr="00DA021F">
        <w:rPr>
          <w:rFonts w:ascii="Arial" w:hAnsi="Arial" w:cs="Arial"/>
          <w:color w:val="000000" w:themeColor="text1"/>
        </w:rPr>
        <w:t xml:space="preserve">in order </w:t>
      </w:r>
      <w:r w:rsidRPr="00DA021F">
        <w:rPr>
          <w:rFonts w:ascii="Arial" w:hAnsi="Arial" w:cs="Arial"/>
          <w:color w:val="000000" w:themeColor="text1"/>
        </w:rPr>
        <w:t>to</w:t>
      </w:r>
      <w:proofErr w:type="gramEnd"/>
      <w:r w:rsidRPr="00DA021F">
        <w:rPr>
          <w:rFonts w:ascii="Arial" w:hAnsi="Arial" w:cs="Arial"/>
          <w:color w:val="000000" w:themeColor="text1"/>
        </w:rPr>
        <w:t xml:space="preserve"> maintain </w:t>
      </w:r>
      <w:r w:rsidR="00F23C3D" w:rsidRPr="00DA021F">
        <w:rPr>
          <w:rFonts w:ascii="Arial" w:hAnsi="Arial" w:cs="Arial"/>
          <w:color w:val="000000" w:themeColor="text1"/>
        </w:rPr>
        <w:t>guanxi</w:t>
      </w:r>
      <w:r w:rsidRPr="00DA021F">
        <w:rPr>
          <w:rFonts w:ascii="Arial" w:hAnsi="Arial" w:cs="Arial"/>
          <w:color w:val="000000" w:themeColor="text1"/>
        </w:rPr>
        <w:t xml:space="preserve"> in the previous two meetings. This showed that at this stage Zhang’s cultural identity as a Chinese </w:t>
      </w:r>
      <w:r w:rsidR="001C3887" w:rsidRPr="00DA021F">
        <w:rPr>
          <w:rFonts w:ascii="Arial" w:hAnsi="Arial" w:cs="Arial"/>
          <w:color w:val="000000" w:themeColor="text1"/>
        </w:rPr>
        <w:t xml:space="preserve">person </w:t>
      </w:r>
      <w:r w:rsidRPr="00DA021F">
        <w:rPr>
          <w:rFonts w:ascii="Arial" w:hAnsi="Arial" w:cs="Arial"/>
          <w:color w:val="000000" w:themeColor="text1"/>
        </w:rPr>
        <w:t>was still dominant</w:t>
      </w:r>
      <w:r w:rsidR="001C3887" w:rsidRPr="00DA021F">
        <w:rPr>
          <w:rFonts w:ascii="Arial" w:hAnsi="Arial" w:cs="Arial"/>
          <w:color w:val="000000" w:themeColor="text1"/>
        </w:rPr>
        <w:t>,</w:t>
      </w:r>
      <w:r w:rsidRPr="00DA021F">
        <w:rPr>
          <w:rFonts w:ascii="Arial" w:hAnsi="Arial" w:cs="Arial"/>
          <w:color w:val="000000" w:themeColor="text1"/>
        </w:rPr>
        <w:t xml:space="preserve"> </w:t>
      </w:r>
      <w:r w:rsidR="001C3887" w:rsidRPr="00DA021F">
        <w:rPr>
          <w:rFonts w:ascii="Arial" w:hAnsi="Arial" w:cs="Arial"/>
          <w:color w:val="000000" w:themeColor="text1"/>
        </w:rPr>
        <w:t>so</w:t>
      </w:r>
      <w:r w:rsidRPr="00DA021F">
        <w:rPr>
          <w:rFonts w:ascii="Arial" w:hAnsi="Arial" w:cs="Arial"/>
          <w:color w:val="000000" w:themeColor="text1"/>
        </w:rPr>
        <w:t xml:space="preserve"> he chose to avoid conflict. </w:t>
      </w:r>
    </w:p>
    <w:p w14:paraId="38C4936E" w14:textId="1DD78AA3" w:rsidR="002103F4" w:rsidRPr="00DA021F" w:rsidRDefault="002103F4" w:rsidP="00927457">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However, as time passed and the conflict was not resolved, Zhang’s team identity started to take priority. In the third meeting between the two project teams, Zhang said team B again “demanded” </w:t>
      </w:r>
      <w:r w:rsidR="00927457" w:rsidRPr="00DA021F">
        <w:rPr>
          <w:rFonts w:ascii="Arial" w:hAnsi="Arial" w:cs="Arial"/>
          <w:color w:val="000000" w:themeColor="text1"/>
        </w:rPr>
        <w:t xml:space="preserve">that they should </w:t>
      </w:r>
      <w:r w:rsidRPr="00DA021F">
        <w:rPr>
          <w:rFonts w:ascii="Arial" w:hAnsi="Arial" w:cs="Arial"/>
          <w:color w:val="000000" w:themeColor="text1"/>
        </w:rPr>
        <w:t xml:space="preserve">continue discussing the report, but his team was urged to leave the meeting to finish other team tasks. He repeatedly stressed that his team was very busy, while team B just “had too much spare time”, “some people just liked to talk too much nonsense”, so he just “could not bear it anymore” and wanted to leave. Zhang’s commitment to finishing team tasks then outweighed his concerns over </w:t>
      </w:r>
      <w:r w:rsidR="00F23C3D" w:rsidRPr="00DA021F">
        <w:rPr>
          <w:rFonts w:ascii="Arial" w:hAnsi="Arial" w:cs="Arial"/>
          <w:color w:val="000000" w:themeColor="text1"/>
        </w:rPr>
        <w:t>guanxi</w:t>
      </w:r>
      <w:r w:rsidRPr="00DA021F">
        <w:rPr>
          <w:rFonts w:ascii="Arial" w:hAnsi="Arial" w:cs="Arial"/>
          <w:color w:val="000000" w:themeColor="text1"/>
        </w:rPr>
        <w:t>, so conflict escalated. The data below shows Zhang recategorizing himself from a Chinese person who should keep harmonious relationships to a team member who must defend his team’s position:</w:t>
      </w:r>
    </w:p>
    <w:p w14:paraId="6858B169" w14:textId="77777777" w:rsidR="002103F4" w:rsidRPr="00DA021F" w:rsidRDefault="002103F4" w:rsidP="002103F4">
      <w:pPr>
        <w:spacing w:line="480" w:lineRule="auto"/>
        <w:jc w:val="both"/>
        <w:rPr>
          <w:rFonts w:ascii="Arial" w:hAnsi="Arial" w:cs="Arial"/>
          <w:color w:val="000000" w:themeColor="text1"/>
        </w:rPr>
      </w:pPr>
    </w:p>
    <w:p w14:paraId="2D9AE9CE" w14:textId="7483E7EF" w:rsidR="002103F4" w:rsidRPr="00DA021F" w:rsidRDefault="002103F4" w:rsidP="002103F4">
      <w:pPr>
        <w:spacing w:line="480" w:lineRule="auto"/>
        <w:ind w:left="567" w:right="521"/>
        <w:jc w:val="both"/>
        <w:rPr>
          <w:rFonts w:ascii="Arial" w:eastAsia="Arial" w:hAnsi="Arial" w:cs="Arial"/>
          <w:color w:val="000000" w:themeColor="text1"/>
        </w:rPr>
      </w:pPr>
      <w:r w:rsidRPr="00DA021F">
        <w:rPr>
          <w:rFonts w:ascii="Arial" w:eastAsia="Arial" w:hAnsi="Arial" w:cs="Arial"/>
          <w:color w:val="000000" w:themeColor="text1"/>
        </w:rPr>
        <w:t>Because our team had already been holding it back for a long time…</w:t>
      </w:r>
      <w:r w:rsidR="00336193" w:rsidRPr="00DA021F">
        <w:rPr>
          <w:rFonts w:ascii="Arial" w:eastAsia="Arial" w:hAnsi="Arial" w:cs="Arial"/>
          <w:color w:val="000000" w:themeColor="text1"/>
        </w:rPr>
        <w:t xml:space="preserve"> </w:t>
      </w:r>
      <w:r w:rsidRPr="00DA021F">
        <w:rPr>
          <w:rFonts w:ascii="Arial" w:eastAsia="Arial" w:hAnsi="Arial" w:cs="Arial"/>
          <w:color w:val="000000" w:themeColor="text1"/>
        </w:rPr>
        <w:t xml:space="preserve">What I remember most at the final stages of our conflict was that they asked us: “Don’t you want to learn something else from this project?” What we said to lash out was that: “We are not getting paid by the company to have lessons </w:t>
      </w:r>
      <w:proofErr w:type="gramStart"/>
      <w:r w:rsidRPr="00DA021F">
        <w:rPr>
          <w:rFonts w:ascii="Arial" w:eastAsia="Arial" w:hAnsi="Arial" w:cs="Arial"/>
          <w:color w:val="000000" w:themeColor="text1"/>
        </w:rPr>
        <w:t>here”…</w:t>
      </w:r>
      <w:proofErr w:type="gramEnd"/>
      <w:r w:rsidRPr="00DA021F">
        <w:rPr>
          <w:rFonts w:ascii="Arial" w:eastAsia="Arial" w:hAnsi="Arial" w:cs="Arial"/>
          <w:color w:val="000000" w:themeColor="text1"/>
        </w:rPr>
        <w:t xml:space="preserve"> My real thought was I felt very great saying that to finish that useless conversation. (Zhang, employee) </w:t>
      </w:r>
    </w:p>
    <w:p w14:paraId="2B084374" w14:textId="77777777" w:rsidR="002103F4" w:rsidRPr="00DA021F" w:rsidRDefault="002103F4" w:rsidP="002103F4">
      <w:pPr>
        <w:spacing w:line="480" w:lineRule="auto"/>
        <w:ind w:right="-46"/>
        <w:jc w:val="both"/>
        <w:rPr>
          <w:rFonts w:ascii="Arial" w:hAnsi="Arial" w:cs="Arial"/>
          <w:color w:val="000000" w:themeColor="text1"/>
        </w:rPr>
      </w:pPr>
    </w:p>
    <w:p w14:paraId="771074C8" w14:textId="70F6D475" w:rsidR="002103F4" w:rsidRPr="00DA021F" w:rsidRDefault="002103F4" w:rsidP="002103F4">
      <w:pPr>
        <w:spacing w:line="480" w:lineRule="auto"/>
        <w:jc w:val="both"/>
        <w:rPr>
          <w:rFonts w:ascii="Arial" w:eastAsia="Arial" w:hAnsi="Arial" w:cs="Arial"/>
          <w:color w:val="000000" w:themeColor="text1"/>
        </w:rPr>
      </w:pPr>
      <w:r w:rsidRPr="00DA021F">
        <w:rPr>
          <w:rFonts w:ascii="Arial" w:eastAsia="Arial" w:hAnsi="Arial" w:cs="Arial"/>
          <w:color w:val="000000" w:themeColor="text1"/>
        </w:rPr>
        <w:t>The most used word of Zhang was “</w:t>
      </w:r>
      <w:r w:rsidRPr="00DA021F">
        <w:rPr>
          <w:rFonts w:ascii="Arial" w:eastAsia="Microsoft YaHei" w:hAnsi="Arial" w:cs="Arial"/>
          <w:color w:val="000000" w:themeColor="text1"/>
        </w:rPr>
        <w:t>Dui</w:t>
      </w:r>
      <w:r w:rsidRPr="00DA021F">
        <w:rPr>
          <w:rFonts w:ascii="Arial" w:eastAsia="Arial" w:hAnsi="Arial" w:cs="Arial"/>
          <w:color w:val="000000" w:themeColor="text1"/>
        </w:rPr>
        <w:t xml:space="preserve">” in Chinese, which means fighting back verbally or even physically on behaviours which one feels dissatisfied or angry with. </w:t>
      </w:r>
      <w:r w:rsidRPr="00DA021F">
        <w:rPr>
          <w:rFonts w:ascii="Arial" w:hAnsi="Arial" w:cs="Arial"/>
          <w:color w:val="000000" w:themeColor="text1"/>
        </w:rPr>
        <w:t xml:space="preserve">He </w:t>
      </w:r>
      <w:r w:rsidRPr="00DA021F">
        <w:rPr>
          <w:rFonts w:ascii="Arial" w:eastAsia="Arial" w:hAnsi="Arial" w:cs="Arial"/>
          <w:color w:val="000000" w:themeColor="text1"/>
        </w:rPr>
        <w:t>described that they “had already become a bit aggressive”, so they “talked formally”, “tough” and “aggressively”, and situations became “fierce”</w:t>
      </w:r>
      <w:r w:rsidRPr="00DA021F">
        <w:rPr>
          <w:rFonts w:ascii="Arial" w:hAnsi="Arial" w:cs="Arial"/>
          <w:color w:val="000000" w:themeColor="text1"/>
        </w:rPr>
        <w:t xml:space="preserve"> “raucous”,</w:t>
      </w:r>
      <w:r w:rsidRPr="00DA021F">
        <w:rPr>
          <w:rFonts w:ascii="Arial" w:eastAsia="Arial" w:hAnsi="Arial" w:cs="Arial"/>
          <w:color w:val="000000" w:themeColor="text1"/>
        </w:rPr>
        <w:t xml:space="preserve"> and “conflicting”. </w:t>
      </w:r>
      <w:r w:rsidR="008C5524" w:rsidRPr="00DA021F">
        <w:rPr>
          <w:rFonts w:ascii="Arial" w:eastAsia="Arial" w:hAnsi="Arial" w:cs="Arial"/>
          <w:color w:val="000000" w:themeColor="text1"/>
        </w:rPr>
        <w:lastRenderedPageBreak/>
        <w:t xml:space="preserve">Such </w:t>
      </w:r>
      <w:r w:rsidR="00676FC9" w:rsidRPr="00DA021F">
        <w:rPr>
          <w:rFonts w:ascii="Arial" w:eastAsia="Arial" w:hAnsi="Arial" w:cs="Arial"/>
          <w:color w:val="000000" w:themeColor="text1"/>
        </w:rPr>
        <w:t xml:space="preserve">defending </w:t>
      </w:r>
      <w:r w:rsidR="008C5524" w:rsidRPr="00DA021F">
        <w:rPr>
          <w:rFonts w:ascii="Arial" w:eastAsia="Arial" w:hAnsi="Arial" w:cs="Arial"/>
          <w:color w:val="000000" w:themeColor="text1"/>
        </w:rPr>
        <w:t xml:space="preserve">behaviour </w:t>
      </w:r>
      <w:r w:rsidR="00BF5150" w:rsidRPr="00DA021F">
        <w:rPr>
          <w:rFonts w:ascii="Arial" w:eastAsia="Arial" w:hAnsi="Arial" w:cs="Arial"/>
          <w:color w:val="000000" w:themeColor="text1"/>
        </w:rPr>
        <w:t>reflected a competing approach. A</w:t>
      </w:r>
      <w:r w:rsidR="001C3887" w:rsidRPr="00DA021F">
        <w:rPr>
          <w:rFonts w:ascii="Arial" w:eastAsia="Arial" w:hAnsi="Arial" w:cs="Arial"/>
          <w:color w:val="000000" w:themeColor="text1"/>
        </w:rPr>
        <w:t xml:space="preserve">s Zhang’s focus shifted </w:t>
      </w:r>
      <w:r w:rsidR="00336193" w:rsidRPr="00DA021F">
        <w:rPr>
          <w:rFonts w:ascii="Arial" w:eastAsia="Arial" w:hAnsi="Arial" w:cs="Arial"/>
          <w:color w:val="000000" w:themeColor="text1"/>
        </w:rPr>
        <w:t xml:space="preserve">from guanxi </w:t>
      </w:r>
      <w:r w:rsidR="001C3887" w:rsidRPr="00DA021F">
        <w:rPr>
          <w:rFonts w:ascii="Arial" w:eastAsia="Arial" w:hAnsi="Arial" w:cs="Arial"/>
          <w:color w:val="000000" w:themeColor="text1"/>
        </w:rPr>
        <w:t xml:space="preserve">to </w:t>
      </w:r>
      <w:r w:rsidR="00773B7E" w:rsidRPr="00DA021F">
        <w:rPr>
          <w:rFonts w:ascii="Arial" w:eastAsia="Arial" w:hAnsi="Arial" w:cs="Arial"/>
          <w:color w:val="000000" w:themeColor="text1"/>
        </w:rPr>
        <w:t xml:space="preserve">the </w:t>
      </w:r>
      <w:r w:rsidR="001C3887" w:rsidRPr="00DA021F">
        <w:rPr>
          <w:rFonts w:ascii="Arial" w:eastAsia="Arial" w:hAnsi="Arial" w:cs="Arial"/>
          <w:color w:val="000000" w:themeColor="text1"/>
        </w:rPr>
        <w:t>team project</w:t>
      </w:r>
      <w:r w:rsidR="00773B7E" w:rsidRPr="00DA021F">
        <w:rPr>
          <w:rFonts w:ascii="Arial" w:eastAsia="Arial" w:hAnsi="Arial" w:cs="Arial"/>
          <w:color w:val="000000" w:themeColor="text1"/>
        </w:rPr>
        <w:t>s</w:t>
      </w:r>
      <w:r w:rsidR="001C3887" w:rsidRPr="00DA021F">
        <w:rPr>
          <w:rFonts w:ascii="Arial" w:eastAsia="Arial" w:hAnsi="Arial" w:cs="Arial"/>
          <w:color w:val="000000" w:themeColor="text1"/>
        </w:rPr>
        <w:t xml:space="preserve">, </w:t>
      </w:r>
      <w:r w:rsidRPr="00DA021F">
        <w:rPr>
          <w:rFonts w:ascii="Arial" w:hAnsi="Arial" w:cs="Arial"/>
          <w:color w:val="000000" w:themeColor="text1"/>
        </w:rPr>
        <w:t xml:space="preserve">he became assertive and uncooperative to satisfy his </w:t>
      </w:r>
      <w:r w:rsidR="001C3887" w:rsidRPr="00DA021F">
        <w:rPr>
          <w:rFonts w:ascii="Arial" w:hAnsi="Arial" w:cs="Arial"/>
          <w:color w:val="000000" w:themeColor="text1"/>
        </w:rPr>
        <w:t xml:space="preserve">team’s </w:t>
      </w:r>
      <w:r w:rsidRPr="00DA021F">
        <w:rPr>
          <w:rFonts w:ascii="Arial" w:hAnsi="Arial" w:cs="Arial"/>
          <w:color w:val="000000" w:themeColor="text1"/>
        </w:rPr>
        <w:t>concerns even at the costs of team B’s</w:t>
      </w:r>
      <w:r w:rsidR="001C3887" w:rsidRPr="00DA021F">
        <w:rPr>
          <w:rFonts w:ascii="Arial" w:hAnsi="Arial" w:cs="Arial"/>
          <w:color w:val="000000" w:themeColor="text1"/>
        </w:rPr>
        <w:t xml:space="preserve">. </w:t>
      </w:r>
    </w:p>
    <w:p w14:paraId="4D5D0CF9" w14:textId="77777777" w:rsidR="002103F4" w:rsidRPr="00DA021F" w:rsidRDefault="002103F4" w:rsidP="002103F4">
      <w:pPr>
        <w:spacing w:line="480" w:lineRule="auto"/>
        <w:ind w:firstLine="720"/>
        <w:jc w:val="both"/>
        <w:rPr>
          <w:rFonts w:ascii="Arial" w:hAnsi="Arial" w:cs="Arial"/>
          <w:b/>
          <w:bCs/>
          <w:color w:val="000000" w:themeColor="text1"/>
        </w:rPr>
      </w:pPr>
    </w:p>
    <w:p w14:paraId="05C79117" w14:textId="5E45ED36" w:rsidR="002103F4" w:rsidRPr="00DA021F" w:rsidRDefault="00B91826" w:rsidP="00BC1E65">
      <w:pPr>
        <w:pStyle w:val="Heading2"/>
        <w:numPr>
          <w:ilvl w:val="1"/>
          <w:numId w:val="31"/>
        </w:numPr>
        <w:spacing w:line="480" w:lineRule="auto"/>
        <w:ind w:left="357" w:hanging="357"/>
      </w:pPr>
      <w:r w:rsidRPr="00DA021F">
        <w:t xml:space="preserve"> </w:t>
      </w:r>
      <w:bookmarkStart w:id="44" w:name="_Toc169148953"/>
      <w:r w:rsidR="002103F4" w:rsidRPr="00DA021F">
        <w:t>I</w:t>
      </w:r>
      <w:r w:rsidR="003F71F4" w:rsidRPr="00DA021F">
        <w:t>ntersecting i</w:t>
      </w:r>
      <w:r w:rsidR="002103F4" w:rsidRPr="00DA021F">
        <w:t xml:space="preserve">dentity </w:t>
      </w:r>
      <w:r w:rsidR="00333860" w:rsidRPr="00DA021F">
        <w:t>and conflict handling</w:t>
      </w:r>
      <w:bookmarkEnd w:id="44"/>
      <w:r w:rsidR="00333860" w:rsidRPr="00DA021F">
        <w:t xml:space="preserve"> </w:t>
      </w:r>
    </w:p>
    <w:p w14:paraId="5415D0A8" w14:textId="2560BE86" w:rsidR="002103F4" w:rsidRPr="00DA021F" w:rsidRDefault="002103F4" w:rsidP="000A1BB0">
      <w:pPr>
        <w:spacing w:line="480" w:lineRule="auto"/>
        <w:jc w:val="both"/>
        <w:rPr>
          <w:rFonts w:ascii="Arial" w:hAnsi="Arial" w:cs="Arial"/>
          <w:color w:val="000000" w:themeColor="text1"/>
        </w:rPr>
      </w:pPr>
      <w:r w:rsidRPr="00DA021F">
        <w:rPr>
          <w:rFonts w:ascii="Arial" w:hAnsi="Arial" w:cs="Arial"/>
          <w:color w:val="000000" w:themeColor="text1"/>
        </w:rPr>
        <w:t>The previous section has discussed identity shift</w:t>
      </w:r>
      <w:r w:rsidR="008C5524" w:rsidRPr="00DA021F">
        <w:rPr>
          <w:rFonts w:ascii="Arial" w:hAnsi="Arial" w:cs="Arial"/>
          <w:color w:val="000000" w:themeColor="text1"/>
        </w:rPr>
        <w:t>ing</w:t>
      </w:r>
      <w:r w:rsidRPr="00DA021F">
        <w:rPr>
          <w:rFonts w:ascii="Arial" w:hAnsi="Arial" w:cs="Arial"/>
          <w:color w:val="000000" w:themeColor="text1"/>
        </w:rPr>
        <w:t xml:space="preserve">, and this section focuses on a different situation: </w:t>
      </w:r>
      <w:r w:rsidR="00652320" w:rsidRPr="00DA021F">
        <w:rPr>
          <w:rFonts w:ascii="Arial" w:hAnsi="Arial" w:cs="Arial"/>
          <w:color w:val="000000" w:themeColor="text1"/>
          <w14:ligatures w14:val="none"/>
        </w:rPr>
        <w:t>intersecting identity</w:t>
      </w:r>
      <w:r w:rsidRPr="00DA021F">
        <w:rPr>
          <w:rFonts w:ascii="Arial" w:hAnsi="Arial" w:cs="Arial"/>
          <w:color w:val="000000" w:themeColor="text1"/>
        </w:rPr>
        <w:t xml:space="preserve">. </w:t>
      </w:r>
      <w:r w:rsidR="008844A6" w:rsidRPr="00DA021F">
        <w:rPr>
          <w:rFonts w:ascii="Arial" w:hAnsi="Arial" w:cs="Arial"/>
          <w:color w:val="000000" w:themeColor="text1"/>
        </w:rPr>
        <w:t xml:space="preserve">Specifically, </w:t>
      </w:r>
      <w:r w:rsidR="00561FD5" w:rsidRPr="00DA021F">
        <w:rPr>
          <w:rFonts w:ascii="Arial" w:hAnsi="Arial" w:cs="Arial"/>
          <w:color w:val="000000" w:themeColor="text1"/>
        </w:rPr>
        <w:t>t</w:t>
      </w:r>
      <w:r w:rsidRPr="00DA021F">
        <w:rPr>
          <w:rFonts w:ascii="Arial" w:hAnsi="Arial" w:cs="Arial"/>
          <w:color w:val="000000" w:themeColor="text1"/>
        </w:rPr>
        <w:t xml:space="preserve">his section firstly discusses </w:t>
      </w:r>
      <w:r w:rsidR="00D3519B" w:rsidRPr="00DA021F">
        <w:rPr>
          <w:rFonts w:ascii="Arial" w:hAnsi="Arial" w:cs="Arial"/>
          <w:color w:val="000000" w:themeColor="text1"/>
        </w:rPr>
        <w:t xml:space="preserve">the </w:t>
      </w:r>
      <w:r w:rsidR="00652320" w:rsidRPr="00DA021F">
        <w:rPr>
          <w:rFonts w:ascii="Arial" w:hAnsi="Arial" w:cs="Arial"/>
          <w:color w:val="000000" w:themeColor="text1"/>
        </w:rPr>
        <w:t>intersect</w:t>
      </w:r>
      <w:r w:rsidR="00F57633" w:rsidRPr="00DA021F">
        <w:rPr>
          <w:rFonts w:ascii="Arial" w:hAnsi="Arial" w:cs="Arial"/>
          <w:color w:val="000000" w:themeColor="text1"/>
        </w:rPr>
        <w:t>ing</w:t>
      </w:r>
      <w:r w:rsidR="00652320" w:rsidRPr="00DA021F">
        <w:rPr>
          <w:rFonts w:ascii="Arial" w:hAnsi="Arial" w:cs="Arial"/>
          <w:color w:val="000000" w:themeColor="text1"/>
        </w:rPr>
        <w:t xml:space="preserve"> </w:t>
      </w:r>
      <w:r w:rsidR="00D3519B" w:rsidRPr="00DA021F">
        <w:rPr>
          <w:rFonts w:ascii="Arial" w:hAnsi="Arial" w:cs="Arial"/>
          <w:color w:val="000000" w:themeColor="text1"/>
        </w:rPr>
        <w:t xml:space="preserve">of </w:t>
      </w:r>
      <w:r w:rsidRPr="00DA021F">
        <w:rPr>
          <w:rFonts w:ascii="Arial" w:hAnsi="Arial" w:cs="Arial"/>
          <w:color w:val="000000" w:themeColor="text1"/>
        </w:rPr>
        <w:t>work and cultural identit</w:t>
      </w:r>
      <w:r w:rsidR="00D3519B" w:rsidRPr="00DA021F">
        <w:rPr>
          <w:rFonts w:ascii="Arial" w:hAnsi="Arial" w:cs="Arial"/>
          <w:color w:val="000000" w:themeColor="text1"/>
        </w:rPr>
        <w:t>ies</w:t>
      </w:r>
      <w:r w:rsidRPr="00DA021F">
        <w:rPr>
          <w:rFonts w:ascii="Arial" w:hAnsi="Arial" w:cs="Arial"/>
          <w:color w:val="000000" w:themeColor="text1"/>
        </w:rPr>
        <w:t xml:space="preserve">, and then </w:t>
      </w:r>
      <w:r w:rsidR="00D3519B" w:rsidRPr="00DA021F">
        <w:rPr>
          <w:rFonts w:ascii="Arial" w:hAnsi="Arial" w:cs="Arial"/>
          <w:color w:val="000000" w:themeColor="text1"/>
        </w:rPr>
        <w:t xml:space="preserve">the </w:t>
      </w:r>
      <w:r w:rsidR="00652320" w:rsidRPr="00DA021F">
        <w:rPr>
          <w:rFonts w:ascii="Arial" w:hAnsi="Arial" w:cs="Arial"/>
          <w:color w:val="000000" w:themeColor="text1"/>
        </w:rPr>
        <w:t>intersecti</w:t>
      </w:r>
      <w:r w:rsidR="00F57633" w:rsidRPr="00DA021F">
        <w:rPr>
          <w:rFonts w:ascii="Arial" w:hAnsi="Arial" w:cs="Arial"/>
          <w:color w:val="000000" w:themeColor="text1"/>
        </w:rPr>
        <w:t>ng</w:t>
      </w:r>
      <w:r w:rsidR="00652320" w:rsidRPr="00DA021F">
        <w:rPr>
          <w:rFonts w:ascii="Arial" w:hAnsi="Arial" w:cs="Arial"/>
          <w:color w:val="000000" w:themeColor="text1"/>
        </w:rPr>
        <w:t xml:space="preserve"> </w:t>
      </w:r>
      <w:r w:rsidR="00D3519B" w:rsidRPr="00DA021F">
        <w:rPr>
          <w:rFonts w:ascii="Arial" w:hAnsi="Arial" w:cs="Arial"/>
          <w:color w:val="000000" w:themeColor="text1"/>
        </w:rPr>
        <w:t xml:space="preserve">of </w:t>
      </w:r>
      <w:r w:rsidRPr="00DA021F">
        <w:rPr>
          <w:rFonts w:ascii="Arial" w:hAnsi="Arial" w:cs="Arial"/>
          <w:color w:val="000000" w:themeColor="text1"/>
        </w:rPr>
        <w:t>work and gender identit</w:t>
      </w:r>
      <w:r w:rsidR="00D3519B" w:rsidRPr="00DA021F">
        <w:rPr>
          <w:rFonts w:ascii="Arial" w:hAnsi="Arial" w:cs="Arial"/>
          <w:color w:val="000000" w:themeColor="text1"/>
        </w:rPr>
        <w:t>ies</w:t>
      </w:r>
      <w:r w:rsidRPr="00DA021F">
        <w:rPr>
          <w:rFonts w:ascii="Arial" w:hAnsi="Arial" w:cs="Arial"/>
          <w:color w:val="000000" w:themeColor="text1"/>
        </w:rPr>
        <w:t xml:space="preserve">. In each part, participants’ feelings and struggles under </w:t>
      </w:r>
      <w:r w:rsidR="00D3519B" w:rsidRPr="00DA021F">
        <w:rPr>
          <w:rFonts w:ascii="Arial" w:hAnsi="Arial" w:cs="Arial"/>
          <w:color w:val="000000" w:themeColor="text1"/>
          <w14:ligatures w14:val="none"/>
        </w:rPr>
        <w:t>intersecting identity</w:t>
      </w:r>
      <w:r w:rsidRPr="00DA021F">
        <w:rPr>
          <w:rFonts w:ascii="Arial" w:hAnsi="Arial" w:cs="Arial"/>
          <w:color w:val="000000" w:themeColor="text1"/>
        </w:rPr>
        <w:t xml:space="preserve"> is analysed, which is followed by discussion</w:t>
      </w:r>
      <w:r w:rsidR="008C5524" w:rsidRPr="00DA021F">
        <w:rPr>
          <w:rFonts w:ascii="Arial" w:hAnsi="Arial" w:cs="Arial"/>
          <w:color w:val="000000" w:themeColor="text1"/>
        </w:rPr>
        <w:t>s</w:t>
      </w:r>
      <w:r w:rsidRPr="00DA021F">
        <w:rPr>
          <w:rFonts w:ascii="Arial" w:hAnsi="Arial" w:cs="Arial"/>
          <w:color w:val="000000" w:themeColor="text1"/>
        </w:rPr>
        <w:t xml:space="preserve"> on </w:t>
      </w:r>
      <w:r w:rsidR="00D3519B" w:rsidRPr="00DA021F">
        <w:rPr>
          <w:rFonts w:ascii="Arial" w:hAnsi="Arial" w:cs="Arial"/>
          <w:color w:val="000000" w:themeColor="text1"/>
        </w:rPr>
        <w:t>the</w:t>
      </w:r>
      <w:r w:rsidRPr="00DA021F">
        <w:rPr>
          <w:rFonts w:ascii="Arial" w:hAnsi="Arial" w:cs="Arial"/>
          <w:color w:val="000000" w:themeColor="text1"/>
        </w:rPr>
        <w:t xml:space="preserve"> impact </w:t>
      </w:r>
      <w:r w:rsidR="00D3519B" w:rsidRPr="00DA021F">
        <w:rPr>
          <w:rFonts w:ascii="Arial" w:hAnsi="Arial" w:cs="Arial"/>
          <w:color w:val="000000" w:themeColor="text1"/>
        </w:rPr>
        <w:t xml:space="preserve">of </w:t>
      </w:r>
      <w:r w:rsidR="00D3519B" w:rsidRPr="00DA021F">
        <w:rPr>
          <w:rFonts w:ascii="Arial" w:hAnsi="Arial" w:cs="Arial"/>
          <w:color w:val="000000" w:themeColor="text1"/>
          <w14:ligatures w14:val="none"/>
        </w:rPr>
        <w:t>intersecting identity</w:t>
      </w:r>
      <w:r w:rsidR="00D3519B" w:rsidRPr="00DA021F">
        <w:rPr>
          <w:rFonts w:ascii="Arial" w:hAnsi="Arial" w:cs="Arial"/>
          <w:color w:val="000000" w:themeColor="text1"/>
        </w:rPr>
        <w:t xml:space="preserve"> </w:t>
      </w:r>
      <w:r w:rsidRPr="00DA021F">
        <w:rPr>
          <w:rFonts w:ascii="Arial" w:hAnsi="Arial" w:cs="Arial"/>
          <w:color w:val="000000" w:themeColor="text1"/>
        </w:rPr>
        <w:t>on participants’ conflict handling.</w:t>
      </w:r>
    </w:p>
    <w:p w14:paraId="63F2AACD" w14:textId="77777777" w:rsidR="002103F4" w:rsidRPr="00DA021F" w:rsidRDefault="002103F4" w:rsidP="002103F4">
      <w:pPr>
        <w:spacing w:line="480" w:lineRule="auto"/>
        <w:jc w:val="both"/>
        <w:rPr>
          <w:rFonts w:ascii="Arial" w:hAnsi="Arial" w:cs="Arial"/>
          <w:color w:val="000000" w:themeColor="text1"/>
        </w:rPr>
      </w:pPr>
    </w:p>
    <w:p w14:paraId="6F8F5848" w14:textId="7A314353" w:rsidR="002103F4" w:rsidRPr="00DA021F" w:rsidRDefault="002103F4" w:rsidP="00BC1E65">
      <w:pPr>
        <w:pStyle w:val="ListParagraph"/>
        <w:numPr>
          <w:ilvl w:val="2"/>
          <w:numId w:val="31"/>
        </w:numPr>
        <w:spacing w:line="480" w:lineRule="auto"/>
        <w:jc w:val="both"/>
        <w:rPr>
          <w:rFonts w:ascii="Arial" w:hAnsi="Arial" w:cs="Arial"/>
          <w:b/>
          <w:bCs/>
          <w:color w:val="000000" w:themeColor="text1"/>
        </w:rPr>
      </w:pPr>
      <w:r w:rsidRPr="00DA021F">
        <w:rPr>
          <w:rFonts w:ascii="Arial" w:hAnsi="Arial" w:cs="Arial"/>
          <w:b/>
          <w:bCs/>
          <w:color w:val="000000" w:themeColor="text1"/>
        </w:rPr>
        <w:t xml:space="preserve">Work </w:t>
      </w:r>
      <w:r w:rsidR="006832A0" w:rsidRPr="00DA021F">
        <w:rPr>
          <w:rFonts w:ascii="Arial" w:hAnsi="Arial" w:cs="Arial"/>
          <w:b/>
          <w:bCs/>
          <w:color w:val="000000" w:themeColor="text1"/>
        </w:rPr>
        <w:t xml:space="preserve">identity </w:t>
      </w:r>
      <w:r w:rsidRPr="00DA021F">
        <w:rPr>
          <w:rFonts w:ascii="Arial" w:hAnsi="Arial" w:cs="Arial"/>
          <w:b/>
          <w:bCs/>
          <w:color w:val="000000" w:themeColor="text1"/>
        </w:rPr>
        <w:t>and cultural identity</w:t>
      </w:r>
    </w:p>
    <w:p w14:paraId="693AABE1" w14:textId="7CD9ABAE" w:rsidR="002103F4" w:rsidRPr="00DA021F" w:rsidRDefault="00336193"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In addition to identity shifting, </w:t>
      </w:r>
      <w:r w:rsidR="002103F4" w:rsidRPr="00DA021F">
        <w:rPr>
          <w:rFonts w:ascii="Arial" w:hAnsi="Arial" w:cs="Arial"/>
          <w:color w:val="000000" w:themeColor="text1"/>
        </w:rPr>
        <w:t xml:space="preserve">data revealed a different dimension of the dynamics of social identities: </w:t>
      </w:r>
      <w:r w:rsidR="00E145A2" w:rsidRPr="00DA021F">
        <w:rPr>
          <w:rFonts w:ascii="Arial" w:hAnsi="Arial" w:cs="Arial"/>
          <w:color w:val="000000" w:themeColor="text1"/>
          <w14:ligatures w14:val="none"/>
        </w:rPr>
        <w:t>intersecting identity</w:t>
      </w:r>
      <w:r w:rsidR="002103F4" w:rsidRPr="00DA021F">
        <w:rPr>
          <w:rFonts w:ascii="Arial" w:hAnsi="Arial" w:cs="Arial"/>
          <w:color w:val="000000" w:themeColor="text1"/>
        </w:rPr>
        <w:t xml:space="preserve">. </w:t>
      </w:r>
      <w:r w:rsidR="008C5524" w:rsidRPr="00DA021F">
        <w:rPr>
          <w:rFonts w:ascii="Arial" w:hAnsi="Arial" w:cs="Arial"/>
          <w:color w:val="000000" w:themeColor="text1"/>
        </w:rPr>
        <w:t xml:space="preserve">Intersectionality means ““the notion that subjectivity is constituted by mutually reinforcing vectors of race, gender, class, and sexuality” (Nash, 2008, p. 2) as well as other compounding and complicating social identities” (Wells et al., 2015. p. 540). </w:t>
      </w:r>
      <w:r w:rsidR="002103F4" w:rsidRPr="00DA021F">
        <w:rPr>
          <w:rFonts w:ascii="Arial" w:hAnsi="Arial" w:cs="Arial"/>
          <w:color w:val="000000" w:themeColor="text1"/>
        </w:rPr>
        <w:t xml:space="preserve">This described a state where Chinese and British participants might simultaneously have more than one salient identity, so they were influenced by the norms of both identities at the same time in conflict handling. Mostly, as two identities were salient, findings indicated they often created tensions. When participants tried to handle conflicts based on one identity, such conflict </w:t>
      </w:r>
      <w:r w:rsidR="00531488" w:rsidRPr="00DA021F">
        <w:rPr>
          <w:rFonts w:ascii="Arial" w:hAnsi="Arial" w:cs="Arial"/>
          <w:color w:val="000000" w:themeColor="text1"/>
        </w:rPr>
        <w:t xml:space="preserve">handling </w:t>
      </w:r>
      <w:r w:rsidR="002103F4" w:rsidRPr="00DA021F">
        <w:rPr>
          <w:rFonts w:ascii="Arial" w:hAnsi="Arial" w:cs="Arial"/>
          <w:color w:val="000000" w:themeColor="text1"/>
        </w:rPr>
        <w:t xml:space="preserve">behaviour may be deemed as inappropriate for the other salient identity, so participants had to balance, juggle, and even make compromises to handle the situation. </w:t>
      </w:r>
    </w:p>
    <w:p w14:paraId="0AE0BBF8" w14:textId="77777777" w:rsidR="002103F4" w:rsidRPr="00DA021F" w:rsidRDefault="002103F4" w:rsidP="002103F4">
      <w:pPr>
        <w:spacing w:line="480" w:lineRule="auto"/>
        <w:jc w:val="both"/>
        <w:rPr>
          <w:rFonts w:ascii="Arial" w:hAnsi="Arial" w:cs="Arial"/>
          <w:color w:val="000000" w:themeColor="text1"/>
        </w:rPr>
      </w:pPr>
    </w:p>
    <w:p w14:paraId="6A97DBC7" w14:textId="77777777" w:rsidR="002103F4" w:rsidRPr="00DA021F" w:rsidRDefault="002103F4" w:rsidP="00BC1E65">
      <w:pPr>
        <w:pStyle w:val="ListParagraph"/>
        <w:numPr>
          <w:ilvl w:val="0"/>
          <w:numId w:val="13"/>
        </w:numPr>
        <w:spacing w:line="480" w:lineRule="auto"/>
        <w:jc w:val="both"/>
        <w:rPr>
          <w:rFonts w:ascii="Arial" w:hAnsi="Arial" w:cs="Arial"/>
          <w:color w:val="000000" w:themeColor="text1"/>
        </w:rPr>
      </w:pPr>
      <w:r w:rsidRPr="00DA021F">
        <w:rPr>
          <w:rFonts w:ascii="Arial" w:hAnsi="Arial" w:cs="Arial"/>
          <w:color w:val="000000" w:themeColor="text1"/>
        </w:rPr>
        <w:t xml:space="preserve"> Participants’ feelings and struggles</w:t>
      </w:r>
    </w:p>
    <w:p w14:paraId="5ED75475" w14:textId="28E731D0"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Based on </w:t>
      </w:r>
      <w:r w:rsidR="00336193" w:rsidRPr="00DA021F">
        <w:rPr>
          <w:rFonts w:ascii="Arial" w:hAnsi="Arial" w:cs="Arial"/>
          <w:color w:val="000000" w:themeColor="text1"/>
        </w:rPr>
        <w:t>the data</w:t>
      </w:r>
      <w:r w:rsidRPr="00DA021F">
        <w:rPr>
          <w:rFonts w:ascii="Arial" w:hAnsi="Arial" w:cs="Arial"/>
          <w:color w:val="000000" w:themeColor="text1"/>
        </w:rPr>
        <w:t xml:space="preserve">, the most common kind of </w:t>
      </w:r>
      <w:r w:rsidR="00E145A2" w:rsidRPr="00DA021F">
        <w:rPr>
          <w:rFonts w:ascii="Arial" w:hAnsi="Arial" w:cs="Arial"/>
          <w:color w:val="000000" w:themeColor="text1"/>
          <w14:ligatures w14:val="none"/>
        </w:rPr>
        <w:t>intersecti</w:t>
      </w:r>
      <w:r w:rsidR="009C22E8" w:rsidRPr="00DA021F">
        <w:rPr>
          <w:rFonts w:ascii="Arial" w:hAnsi="Arial" w:cs="Arial"/>
          <w:color w:val="000000" w:themeColor="text1"/>
          <w14:ligatures w14:val="none"/>
        </w:rPr>
        <w:t>ng</w:t>
      </w:r>
      <w:r w:rsidR="00E145A2" w:rsidRPr="00DA021F">
        <w:rPr>
          <w:rFonts w:ascii="Arial" w:hAnsi="Arial" w:cs="Arial"/>
          <w:color w:val="000000" w:themeColor="text1"/>
          <w14:ligatures w14:val="none"/>
        </w:rPr>
        <w:t xml:space="preserve"> </w:t>
      </w:r>
      <w:r w:rsidRPr="00DA021F">
        <w:rPr>
          <w:rFonts w:ascii="Arial" w:hAnsi="Arial" w:cs="Arial"/>
          <w:color w:val="000000" w:themeColor="text1"/>
        </w:rPr>
        <w:t>was between work and cultural identities. Participants might simultaneously behave according to any intersected workplace norms and cultural norms. Most of them mentioned experiences where they wanted to focus on tasks while maintain</w:t>
      </w:r>
      <w:r w:rsidR="00336193" w:rsidRPr="00DA021F">
        <w:rPr>
          <w:rFonts w:ascii="Arial" w:hAnsi="Arial" w:cs="Arial"/>
          <w:color w:val="000000" w:themeColor="text1"/>
        </w:rPr>
        <w:t>ing</w:t>
      </w:r>
      <w:r w:rsidRPr="00DA021F">
        <w:rPr>
          <w:rFonts w:ascii="Arial" w:hAnsi="Arial" w:cs="Arial"/>
          <w:color w:val="000000" w:themeColor="text1"/>
        </w:rPr>
        <w:t xml:space="preserve"> </w:t>
      </w:r>
      <w:r w:rsidR="00336193" w:rsidRPr="00DA021F">
        <w:rPr>
          <w:rFonts w:ascii="Arial" w:hAnsi="Arial" w:cs="Arial"/>
          <w:color w:val="000000" w:themeColor="text1"/>
        </w:rPr>
        <w:t>g</w:t>
      </w:r>
      <w:r w:rsidR="00F23C3D" w:rsidRPr="00DA021F">
        <w:rPr>
          <w:rFonts w:ascii="Arial" w:hAnsi="Arial" w:cs="Arial"/>
          <w:color w:val="000000" w:themeColor="text1"/>
        </w:rPr>
        <w:t>uanxi</w:t>
      </w:r>
      <w:r w:rsidRPr="00DA021F">
        <w:rPr>
          <w:rFonts w:ascii="Arial" w:hAnsi="Arial" w:cs="Arial"/>
          <w:color w:val="000000" w:themeColor="text1"/>
        </w:rPr>
        <w:t xml:space="preserve"> with colleagues</w:t>
      </w:r>
      <w:r w:rsidR="00E738CE" w:rsidRPr="00DA021F">
        <w:rPr>
          <w:rFonts w:ascii="Arial" w:hAnsi="Arial" w:cs="Arial"/>
          <w:color w:val="000000" w:themeColor="text1"/>
        </w:rPr>
        <w:t xml:space="preserve"> </w:t>
      </w:r>
      <w:r w:rsidRPr="00DA021F">
        <w:rPr>
          <w:rFonts w:ascii="Arial" w:hAnsi="Arial" w:cs="Arial"/>
          <w:color w:val="000000" w:themeColor="text1"/>
        </w:rPr>
        <w:t xml:space="preserve">or maintain politeness, or they wanted to give </w:t>
      </w:r>
      <w:r w:rsidR="00F578A1" w:rsidRPr="00DA021F">
        <w:rPr>
          <w:rFonts w:ascii="Arial" w:hAnsi="Arial" w:cs="Arial"/>
          <w:color w:val="000000" w:themeColor="text1"/>
        </w:rPr>
        <w:t>personal</w:t>
      </w:r>
      <w:r w:rsidRPr="00DA021F">
        <w:rPr>
          <w:rFonts w:ascii="Arial" w:hAnsi="Arial" w:cs="Arial"/>
          <w:color w:val="000000" w:themeColor="text1"/>
        </w:rPr>
        <w:t xml:space="preserve"> opinions and focus on tasks, but they had to tolerant and respect hierarchical differences. This was exemplified in Henry’s case, who was in the finance department, and worked closely with other departments. He said that sometimes </w:t>
      </w:r>
      <w:r w:rsidR="008C02D5" w:rsidRPr="00DA021F">
        <w:rPr>
          <w:rFonts w:ascii="Arial" w:hAnsi="Arial" w:cs="Arial"/>
          <w:color w:val="000000" w:themeColor="text1"/>
        </w:rPr>
        <w:t xml:space="preserve">if </w:t>
      </w:r>
      <w:r w:rsidRPr="00DA021F">
        <w:rPr>
          <w:rFonts w:ascii="Arial" w:hAnsi="Arial" w:cs="Arial"/>
          <w:color w:val="000000" w:themeColor="text1"/>
        </w:rPr>
        <w:t xml:space="preserve">he shared task disagreements with his Chinese senior managers, he may be “excluded” and “put aside” suddenly, and no longer got copied on emails or kept updated. Henry felt as a </w:t>
      </w:r>
      <w:r w:rsidR="005B77AF" w:rsidRPr="00DA021F">
        <w:rPr>
          <w:rFonts w:ascii="Arial" w:hAnsi="Arial" w:cs="Arial"/>
          <w:color w:val="000000" w:themeColor="text1"/>
        </w:rPr>
        <w:t>worker</w:t>
      </w:r>
      <w:r w:rsidRPr="00DA021F">
        <w:rPr>
          <w:rFonts w:ascii="Arial" w:hAnsi="Arial" w:cs="Arial"/>
          <w:color w:val="000000" w:themeColor="text1"/>
        </w:rPr>
        <w:t xml:space="preserve">, he should try to directly talk to senior managers to resolve this and give his opinions, but to do this, it meant he had to challenge senior Chinese managers, which could cause problems: </w:t>
      </w:r>
    </w:p>
    <w:p w14:paraId="05CFED51" w14:textId="77777777" w:rsidR="002103F4" w:rsidRPr="00DA021F" w:rsidRDefault="002103F4" w:rsidP="002103F4">
      <w:pPr>
        <w:spacing w:line="480" w:lineRule="auto"/>
        <w:ind w:right="521"/>
        <w:jc w:val="both"/>
        <w:rPr>
          <w:rFonts w:ascii="Arial" w:hAnsi="Arial" w:cs="Arial"/>
          <w:color w:val="000000" w:themeColor="text1"/>
        </w:rPr>
      </w:pPr>
    </w:p>
    <w:p w14:paraId="14CFE39E" w14:textId="0CF7E129"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 xml:space="preserve">If you want to be better and you want to improve then if you see that there is a problem, you </w:t>
      </w:r>
      <w:proofErr w:type="gramStart"/>
      <w:r w:rsidRPr="00DA021F">
        <w:rPr>
          <w:rFonts w:ascii="Arial" w:hAnsi="Arial" w:cs="Arial"/>
          <w:color w:val="000000" w:themeColor="text1"/>
        </w:rPr>
        <w:t>have to</w:t>
      </w:r>
      <w:proofErr w:type="gramEnd"/>
      <w:r w:rsidRPr="00DA021F">
        <w:rPr>
          <w:rFonts w:ascii="Arial" w:hAnsi="Arial" w:cs="Arial"/>
          <w:color w:val="000000" w:themeColor="text1"/>
        </w:rPr>
        <w:t xml:space="preserve"> try and work out why there’s a problem and what went wrong…</w:t>
      </w:r>
      <w:r w:rsidR="00BA0CFD" w:rsidRPr="00DA021F">
        <w:rPr>
          <w:rFonts w:ascii="Arial" w:hAnsi="Arial" w:cs="Arial"/>
          <w:color w:val="000000" w:themeColor="text1"/>
        </w:rPr>
        <w:t xml:space="preserve"> </w:t>
      </w:r>
      <w:r w:rsidRPr="00DA021F">
        <w:rPr>
          <w:rFonts w:ascii="Arial" w:hAnsi="Arial" w:cs="Arial"/>
          <w:color w:val="000000" w:themeColor="text1"/>
        </w:rPr>
        <w:t>So, I may make a special effort to go and talk to them and say: “Ah, maybe you think I was saying this or maybe you’re thinking about it because of these reasons. But have you thought about something else</w:t>
      </w:r>
      <w:proofErr w:type="gramStart"/>
      <w:r w:rsidRPr="00DA021F">
        <w:rPr>
          <w:rFonts w:ascii="Arial" w:hAnsi="Arial" w:cs="Arial"/>
          <w:color w:val="000000" w:themeColor="text1"/>
        </w:rPr>
        <w:t>?”…</w:t>
      </w:r>
      <w:proofErr w:type="gramEnd"/>
      <w:r w:rsidRPr="00DA021F">
        <w:rPr>
          <w:rFonts w:ascii="Arial" w:hAnsi="Arial" w:cs="Arial"/>
          <w:color w:val="000000" w:themeColor="text1"/>
        </w:rPr>
        <w:t xml:space="preserve"> (But) if I went too high without informing my boss or the reporting line that I’m involved in… It’s </w:t>
      </w:r>
      <w:proofErr w:type="gramStart"/>
      <w:r w:rsidRPr="00DA021F">
        <w:rPr>
          <w:rFonts w:ascii="Arial" w:hAnsi="Arial" w:cs="Arial"/>
          <w:color w:val="000000" w:themeColor="text1"/>
        </w:rPr>
        <w:t>actually presented</w:t>
      </w:r>
      <w:proofErr w:type="gramEnd"/>
      <w:r w:rsidRPr="00DA021F">
        <w:rPr>
          <w:rFonts w:ascii="Arial" w:hAnsi="Arial" w:cs="Arial"/>
          <w:color w:val="000000" w:themeColor="text1"/>
        </w:rPr>
        <w:t xml:space="preserve"> some challenge to my own boss or my own department. (Henry, employee)</w:t>
      </w:r>
    </w:p>
    <w:p w14:paraId="065BD7CE" w14:textId="77777777" w:rsidR="002103F4" w:rsidRPr="00DA021F" w:rsidRDefault="002103F4" w:rsidP="002103F4">
      <w:pPr>
        <w:spacing w:line="480" w:lineRule="auto"/>
        <w:ind w:right="567"/>
        <w:jc w:val="both"/>
        <w:rPr>
          <w:rFonts w:ascii="Arial" w:hAnsi="Arial" w:cs="Arial"/>
          <w:color w:val="000000" w:themeColor="text1"/>
        </w:rPr>
      </w:pPr>
    </w:p>
    <w:p w14:paraId="0C729E2E" w14:textId="03D3693E" w:rsidR="002103F4" w:rsidRPr="00DA021F" w:rsidRDefault="00EA766B" w:rsidP="002103F4">
      <w:pPr>
        <w:spacing w:line="480" w:lineRule="auto"/>
        <w:jc w:val="both"/>
        <w:rPr>
          <w:rFonts w:ascii="Arial" w:hAnsi="Arial" w:cs="Arial"/>
          <w:color w:val="000000" w:themeColor="text1"/>
        </w:rPr>
      </w:pPr>
      <w:r w:rsidRPr="00DA021F">
        <w:rPr>
          <w:rFonts w:ascii="Arial" w:hAnsi="Arial" w:cs="Arial"/>
          <w:color w:val="000000" w:themeColor="text1"/>
        </w:rPr>
        <w:lastRenderedPageBreak/>
        <w:t>To a</w:t>
      </w:r>
      <w:r w:rsidR="005B77AF" w:rsidRPr="00DA021F">
        <w:rPr>
          <w:rFonts w:ascii="Arial" w:hAnsi="Arial" w:cs="Arial"/>
          <w:color w:val="000000" w:themeColor="text1"/>
        </w:rPr>
        <w:t>ct professionally</w:t>
      </w:r>
      <w:r w:rsidR="002103F4" w:rsidRPr="00DA021F">
        <w:rPr>
          <w:rFonts w:ascii="Arial" w:hAnsi="Arial" w:cs="Arial"/>
          <w:color w:val="000000" w:themeColor="text1"/>
        </w:rPr>
        <w:t xml:space="preserve"> and </w:t>
      </w:r>
      <w:r w:rsidR="00F6488A" w:rsidRPr="00DA021F">
        <w:rPr>
          <w:rFonts w:ascii="Arial" w:hAnsi="Arial" w:cs="Arial"/>
          <w:color w:val="000000" w:themeColor="text1"/>
        </w:rPr>
        <w:t>tolerat</w:t>
      </w:r>
      <w:r w:rsidRPr="00DA021F">
        <w:rPr>
          <w:rFonts w:ascii="Arial" w:hAnsi="Arial" w:cs="Arial"/>
          <w:color w:val="000000" w:themeColor="text1"/>
        </w:rPr>
        <w:t>e</w:t>
      </w:r>
      <w:r w:rsidR="00F6488A" w:rsidRPr="00DA021F">
        <w:rPr>
          <w:rFonts w:ascii="Arial" w:hAnsi="Arial" w:cs="Arial"/>
          <w:color w:val="000000" w:themeColor="text1"/>
        </w:rPr>
        <w:t xml:space="preserve"> </w:t>
      </w:r>
      <w:r w:rsidR="002103F4" w:rsidRPr="00DA021F">
        <w:rPr>
          <w:rFonts w:ascii="Arial" w:hAnsi="Arial" w:cs="Arial"/>
          <w:color w:val="000000" w:themeColor="text1"/>
        </w:rPr>
        <w:t>power distance</w:t>
      </w:r>
      <w:r w:rsidR="00F6488A" w:rsidRPr="00DA021F">
        <w:rPr>
          <w:rFonts w:ascii="Arial" w:hAnsi="Arial" w:cs="Arial"/>
          <w:color w:val="000000" w:themeColor="text1"/>
        </w:rPr>
        <w:t xml:space="preserve"> </w:t>
      </w:r>
      <w:r w:rsidR="00C50B29" w:rsidRPr="00DA021F">
        <w:rPr>
          <w:rFonts w:ascii="Arial" w:hAnsi="Arial" w:cs="Arial"/>
          <w:color w:val="000000" w:themeColor="text1"/>
        </w:rPr>
        <w:t xml:space="preserve">simultaneously affected </w:t>
      </w:r>
      <w:r w:rsidR="00F6488A" w:rsidRPr="00DA021F">
        <w:rPr>
          <w:rFonts w:ascii="Arial" w:hAnsi="Arial" w:cs="Arial"/>
          <w:color w:val="000000" w:themeColor="text1"/>
        </w:rPr>
        <w:t xml:space="preserve">Henry’s </w:t>
      </w:r>
      <w:r w:rsidR="00F76228" w:rsidRPr="00DA021F">
        <w:rPr>
          <w:rFonts w:ascii="Arial" w:hAnsi="Arial" w:cs="Arial"/>
          <w:color w:val="000000" w:themeColor="text1"/>
        </w:rPr>
        <w:t>thoughts</w:t>
      </w:r>
      <w:r w:rsidR="002103F4" w:rsidRPr="00DA021F">
        <w:rPr>
          <w:rFonts w:ascii="Arial" w:hAnsi="Arial" w:cs="Arial"/>
          <w:color w:val="000000" w:themeColor="text1"/>
        </w:rPr>
        <w:t>. He explained that he wanted to “perform well”, “to be a positive contributor” and “improve himself”, so if there were any problems, he would think about how to “make a special effort” to change the other party’s thoughts. He kept stressing that he “h</w:t>
      </w:r>
      <w:r w:rsidR="00AD41AC" w:rsidRPr="00DA021F">
        <w:rPr>
          <w:rFonts w:ascii="Arial" w:hAnsi="Arial" w:cs="Arial"/>
          <w:color w:val="000000" w:themeColor="text1"/>
        </w:rPr>
        <w:t>ad</w:t>
      </w:r>
      <w:r w:rsidR="002103F4" w:rsidRPr="00DA021F">
        <w:rPr>
          <w:rFonts w:ascii="Arial" w:hAnsi="Arial" w:cs="Arial"/>
          <w:color w:val="000000" w:themeColor="text1"/>
        </w:rPr>
        <w:t xml:space="preserve"> always” </w:t>
      </w:r>
      <w:r w:rsidR="00AD41AC" w:rsidRPr="00DA021F">
        <w:rPr>
          <w:rFonts w:ascii="Arial" w:hAnsi="Arial" w:cs="Arial"/>
          <w:color w:val="000000" w:themeColor="text1"/>
        </w:rPr>
        <w:t>tried to express his opinions</w:t>
      </w:r>
      <w:r w:rsidR="002103F4" w:rsidRPr="00DA021F">
        <w:rPr>
          <w:rFonts w:ascii="Arial" w:hAnsi="Arial" w:cs="Arial"/>
          <w:color w:val="000000" w:themeColor="text1"/>
        </w:rPr>
        <w:t xml:space="preserve">. However, performing his </w:t>
      </w:r>
      <w:r w:rsidR="00D47EB1" w:rsidRPr="00DA021F">
        <w:rPr>
          <w:rFonts w:ascii="Arial" w:hAnsi="Arial" w:cs="Arial"/>
          <w:color w:val="000000" w:themeColor="text1"/>
        </w:rPr>
        <w:t xml:space="preserve">work identity </w:t>
      </w:r>
      <w:r w:rsidR="002103F4" w:rsidRPr="00DA021F">
        <w:rPr>
          <w:rFonts w:ascii="Arial" w:hAnsi="Arial" w:cs="Arial"/>
          <w:color w:val="000000" w:themeColor="text1"/>
        </w:rPr>
        <w:t>could cause “problems” and “some issues”</w:t>
      </w:r>
      <w:r w:rsidR="00AB68B1" w:rsidRPr="00DA021F">
        <w:rPr>
          <w:rFonts w:ascii="Arial" w:hAnsi="Arial" w:cs="Arial"/>
          <w:color w:val="000000" w:themeColor="text1"/>
        </w:rPr>
        <w:t xml:space="preserve"> to his cultural identity</w:t>
      </w:r>
      <w:r w:rsidR="002103F4" w:rsidRPr="00DA021F">
        <w:rPr>
          <w:rFonts w:ascii="Arial" w:hAnsi="Arial" w:cs="Arial"/>
          <w:color w:val="000000" w:themeColor="text1"/>
        </w:rPr>
        <w:t xml:space="preserve">. He added that if he had “direct conversations” with senior managers, they might feel their “authority is being questioned too much and in the end that could reflect badly on” him. This could be taken as maybe the senior managers might blame not only Henry, but also his line managers and his department. </w:t>
      </w:r>
      <w:r w:rsidR="009677CA" w:rsidRPr="00DA021F">
        <w:rPr>
          <w:rFonts w:ascii="Arial" w:hAnsi="Arial" w:cs="Arial"/>
          <w:color w:val="000000" w:themeColor="text1"/>
        </w:rPr>
        <w:t xml:space="preserve">The two </w:t>
      </w:r>
      <w:r w:rsidR="00FF4F5E" w:rsidRPr="00DA021F">
        <w:rPr>
          <w:rFonts w:ascii="Arial" w:hAnsi="Arial" w:cs="Arial"/>
          <w:color w:val="000000" w:themeColor="text1"/>
        </w:rPr>
        <w:t>simultaneously salient</w:t>
      </w:r>
      <w:r w:rsidR="006A6521" w:rsidRPr="00DA021F">
        <w:rPr>
          <w:rFonts w:ascii="Arial" w:hAnsi="Arial" w:cs="Arial"/>
          <w:color w:val="000000" w:themeColor="text1"/>
        </w:rPr>
        <w:t xml:space="preserve"> </w:t>
      </w:r>
      <w:r w:rsidR="009677CA" w:rsidRPr="00DA021F">
        <w:rPr>
          <w:rFonts w:ascii="Arial" w:hAnsi="Arial" w:cs="Arial"/>
          <w:color w:val="000000" w:themeColor="text1"/>
        </w:rPr>
        <w:t xml:space="preserve">identities had made Henry feel </w:t>
      </w:r>
      <w:r w:rsidR="00BA0CFD" w:rsidRPr="00DA021F">
        <w:rPr>
          <w:rFonts w:ascii="Arial" w:hAnsi="Arial" w:cs="Arial"/>
          <w:color w:val="000000" w:themeColor="text1"/>
        </w:rPr>
        <w:t xml:space="preserve">he </w:t>
      </w:r>
      <w:r w:rsidR="009677CA" w:rsidRPr="00DA021F">
        <w:rPr>
          <w:rFonts w:ascii="Arial" w:hAnsi="Arial" w:cs="Arial"/>
          <w:color w:val="000000" w:themeColor="text1"/>
        </w:rPr>
        <w:t xml:space="preserve">struggled. He said </w:t>
      </w:r>
      <w:r w:rsidR="002103F4" w:rsidRPr="00DA021F">
        <w:rPr>
          <w:rFonts w:ascii="Arial" w:hAnsi="Arial" w:cs="Arial"/>
          <w:color w:val="000000" w:themeColor="text1"/>
        </w:rPr>
        <w:t>that he “ha</w:t>
      </w:r>
      <w:r w:rsidR="005D0F62" w:rsidRPr="00DA021F">
        <w:rPr>
          <w:rFonts w:ascii="Arial" w:hAnsi="Arial" w:cs="Arial"/>
          <w:color w:val="000000" w:themeColor="text1"/>
        </w:rPr>
        <w:t>d</w:t>
      </w:r>
      <w:r w:rsidR="002103F4" w:rsidRPr="00DA021F">
        <w:rPr>
          <w:rFonts w:ascii="Arial" w:hAnsi="Arial" w:cs="Arial"/>
          <w:color w:val="000000" w:themeColor="text1"/>
        </w:rPr>
        <w:t xml:space="preserve"> to find a way to make the point without becoming a problem”, and “present things in a different way” and find “compromises”.</w:t>
      </w:r>
      <w:r w:rsidR="00E81CA8" w:rsidRPr="00DA021F">
        <w:rPr>
          <w:rFonts w:ascii="Arial" w:hAnsi="Arial" w:cs="Arial"/>
          <w:color w:val="000000" w:themeColor="text1"/>
        </w:rPr>
        <w:t xml:space="preserve"> As an outcome</w:t>
      </w:r>
      <w:r w:rsidR="00F76228" w:rsidRPr="00DA021F">
        <w:rPr>
          <w:rFonts w:ascii="Arial" w:hAnsi="Arial" w:cs="Arial"/>
          <w:color w:val="000000" w:themeColor="text1"/>
        </w:rPr>
        <w:t xml:space="preserve">, </w:t>
      </w:r>
      <w:r w:rsidR="002103F4" w:rsidRPr="00DA021F">
        <w:rPr>
          <w:rFonts w:ascii="Arial" w:hAnsi="Arial" w:cs="Arial"/>
          <w:color w:val="000000" w:themeColor="text1"/>
        </w:rPr>
        <w:t xml:space="preserve">Henry decided to find a third party (his manager) </w:t>
      </w:r>
      <w:r w:rsidR="009424E5" w:rsidRPr="00DA021F">
        <w:rPr>
          <w:rFonts w:ascii="Arial" w:hAnsi="Arial" w:cs="Arial"/>
          <w:color w:val="000000" w:themeColor="text1"/>
        </w:rPr>
        <w:t>for</w:t>
      </w:r>
      <w:r w:rsidR="002103F4" w:rsidRPr="00DA021F">
        <w:rPr>
          <w:rFonts w:ascii="Arial" w:hAnsi="Arial" w:cs="Arial"/>
          <w:color w:val="000000" w:themeColor="text1"/>
        </w:rPr>
        <w:t xml:space="preserve"> help. He talked to his line manager and asked his line manager to talk to his senior manager</w:t>
      </w:r>
      <w:r w:rsidR="00F76228" w:rsidRPr="00DA021F">
        <w:rPr>
          <w:rFonts w:ascii="Arial" w:hAnsi="Arial" w:cs="Arial"/>
          <w:color w:val="000000" w:themeColor="text1"/>
        </w:rPr>
        <w:t>, so that he</w:t>
      </w:r>
      <w:r w:rsidR="002103F4" w:rsidRPr="00DA021F">
        <w:rPr>
          <w:rFonts w:ascii="Arial" w:hAnsi="Arial" w:cs="Arial"/>
          <w:color w:val="000000" w:themeColor="text1"/>
        </w:rPr>
        <w:t xml:space="preserve"> could provide his </w:t>
      </w:r>
      <w:r w:rsidR="003E71AE" w:rsidRPr="00DA021F">
        <w:rPr>
          <w:rFonts w:ascii="Arial" w:hAnsi="Arial" w:cs="Arial"/>
          <w:color w:val="000000" w:themeColor="text1"/>
        </w:rPr>
        <w:t>viewpoints</w:t>
      </w:r>
      <w:r w:rsidR="002103F4" w:rsidRPr="00DA021F">
        <w:rPr>
          <w:rFonts w:ascii="Arial" w:hAnsi="Arial" w:cs="Arial"/>
          <w:color w:val="000000" w:themeColor="text1"/>
        </w:rPr>
        <w:t xml:space="preserve">, without directly challenging his senior managers. </w:t>
      </w:r>
    </w:p>
    <w:p w14:paraId="242B01DC" w14:textId="3B283574" w:rsidR="002103F4" w:rsidRPr="00DA021F" w:rsidRDefault="002103F4" w:rsidP="002103F4">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Some other participants reported more conflictual situations and feelings than Henry. They directly expressed the struggles from behaving according to different identities. This could best be illustrated in Mei’s story. Mei did not have an English Alias in her company. Her Chinese manager and colleagues wanted her to have an English name because they felt it would help Mei to win her British customers’ trust. On the one hand, she felt using an English name would dilute her cultural identity as a Chinese person. On the other hand, she understood that having an English name might help her integrate into the British culture and workplace, which may help to develop her </w:t>
      </w:r>
      <w:r w:rsidR="00D47EB1" w:rsidRPr="00DA021F">
        <w:rPr>
          <w:rFonts w:ascii="Arial" w:hAnsi="Arial" w:cs="Arial"/>
          <w:color w:val="000000" w:themeColor="text1"/>
        </w:rPr>
        <w:t>work identity</w:t>
      </w:r>
      <w:r w:rsidRPr="00DA021F">
        <w:rPr>
          <w:rFonts w:ascii="Arial" w:hAnsi="Arial" w:cs="Arial"/>
          <w:color w:val="000000" w:themeColor="text1"/>
        </w:rPr>
        <w:t xml:space="preserve">. Moreover, Mei also worried that rejecting the suggestion could harm </w:t>
      </w:r>
      <w:r w:rsidR="00F23C3D" w:rsidRPr="00DA021F">
        <w:rPr>
          <w:rFonts w:ascii="Arial" w:hAnsi="Arial" w:cs="Arial"/>
          <w:color w:val="000000" w:themeColor="text1"/>
        </w:rPr>
        <w:t>guanxi</w:t>
      </w:r>
      <w:r w:rsidRPr="00DA021F">
        <w:rPr>
          <w:rFonts w:ascii="Arial" w:hAnsi="Arial" w:cs="Arial"/>
          <w:color w:val="000000" w:themeColor="text1"/>
        </w:rPr>
        <w:t xml:space="preserve"> with her colleagues, especially with her manager: </w:t>
      </w:r>
    </w:p>
    <w:p w14:paraId="20F322C6" w14:textId="77777777" w:rsidR="002103F4" w:rsidRPr="00DA021F" w:rsidRDefault="002103F4" w:rsidP="002103F4">
      <w:pPr>
        <w:spacing w:line="480" w:lineRule="auto"/>
        <w:jc w:val="both"/>
        <w:rPr>
          <w:rFonts w:ascii="Arial" w:hAnsi="Arial" w:cs="Arial"/>
          <w:color w:val="000000" w:themeColor="text1"/>
        </w:rPr>
      </w:pPr>
    </w:p>
    <w:p w14:paraId="2A89D535" w14:textId="77777777"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I feel I need to be more confident with my own culture, there is nothing wrong with my own (Chinese) name… But when it comes to work, I feel that maintaining good workplace relationship is very important… You know the subtle relations between managers and subordinates. There might be negative outcomes if I don’t obey (my manager). (Mei, employee)</w:t>
      </w:r>
    </w:p>
    <w:p w14:paraId="04C50C7A" w14:textId="77777777" w:rsidR="002103F4" w:rsidRPr="00DA021F" w:rsidRDefault="002103F4" w:rsidP="002103F4">
      <w:pPr>
        <w:spacing w:line="480" w:lineRule="auto"/>
        <w:jc w:val="both"/>
        <w:rPr>
          <w:rFonts w:ascii="Arial" w:hAnsi="Arial" w:cs="Arial"/>
          <w:color w:val="000000" w:themeColor="text1"/>
        </w:rPr>
      </w:pPr>
    </w:p>
    <w:p w14:paraId="167C5CF8" w14:textId="0B0E46F3"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Mei expressed strong conflictual feelings </w:t>
      </w:r>
      <w:r w:rsidR="00C34C9E" w:rsidRPr="00DA021F">
        <w:rPr>
          <w:rFonts w:ascii="Arial" w:hAnsi="Arial" w:cs="Arial"/>
          <w:color w:val="000000" w:themeColor="text1"/>
        </w:rPr>
        <w:t xml:space="preserve">in </w:t>
      </w:r>
      <w:r w:rsidR="00321302" w:rsidRPr="00DA021F">
        <w:rPr>
          <w:rFonts w:ascii="Arial" w:hAnsi="Arial" w:cs="Arial"/>
          <w:color w:val="000000" w:themeColor="text1"/>
        </w:rPr>
        <w:t xml:space="preserve">trying to </w:t>
      </w:r>
      <w:r w:rsidR="005B77AF" w:rsidRPr="00DA021F">
        <w:rPr>
          <w:rFonts w:ascii="Arial" w:hAnsi="Arial" w:cs="Arial"/>
          <w:color w:val="000000" w:themeColor="text1"/>
        </w:rPr>
        <w:t xml:space="preserve">act professionally </w:t>
      </w:r>
      <w:r w:rsidR="00BA0CFD" w:rsidRPr="00DA021F">
        <w:rPr>
          <w:rFonts w:ascii="Arial" w:hAnsi="Arial" w:cs="Arial"/>
          <w:color w:val="000000" w:themeColor="text1"/>
        </w:rPr>
        <w:t>while</w:t>
      </w:r>
      <w:r w:rsidRPr="00DA021F">
        <w:rPr>
          <w:rFonts w:ascii="Arial" w:hAnsi="Arial" w:cs="Arial"/>
          <w:color w:val="000000" w:themeColor="text1"/>
        </w:rPr>
        <w:t xml:space="preserve"> </w:t>
      </w:r>
      <w:r w:rsidR="00BA0CFD" w:rsidRPr="00DA021F">
        <w:rPr>
          <w:rFonts w:ascii="Arial" w:hAnsi="Arial" w:cs="Arial"/>
          <w:color w:val="000000" w:themeColor="text1"/>
        </w:rPr>
        <w:t xml:space="preserve">also </w:t>
      </w:r>
      <w:r w:rsidR="00C34C9E" w:rsidRPr="00DA021F">
        <w:rPr>
          <w:rFonts w:ascii="Arial" w:hAnsi="Arial" w:cs="Arial"/>
          <w:color w:val="000000" w:themeColor="text1"/>
        </w:rPr>
        <w:t>maintai</w:t>
      </w:r>
      <w:r w:rsidR="00321302" w:rsidRPr="00DA021F">
        <w:rPr>
          <w:rFonts w:ascii="Arial" w:hAnsi="Arial" w:cs="Arial"/>
          <w:color w:val="000000" w:themeColor="text1"/>
        </w:rPr>
        <w:t>n</w:t>
      </w:r>
      <w:r w:rsidR="00BA0CFD" w:rsidRPr="00DA021F">
        <w:rPr>
          <w:rFonts w:ascii="Arial" w:hAnsi="Arial" w:cs="Arial"/>
          <w:color w:val="000000" w:themeColor="text1"/>
        </w:rPr>
        <w:t xml:space="preserve"> </w:t>
      </w:r>
      <w:r w:rsidR="00F23C3D" w:rsidRPr="00DA021F">
        <w:rPr>
          <w:rFonts w:ascii="Arial" w:hAnsi="Arial" w:cs="Arial"/>
          <w:color w:val="000000" w:themeColor="text1"/>
        </w:rPr>
        <w:t>guanxi</w:t>
      </w:r>
      <w:r w:rsidRPr="00DA021F">
        <w:rPr>
          <w:rFonts w:ascii="Arial" w:hAnsi="Arial" w:cs="Arial"/>
          <w:color w:val="000000" w:themeColor="text1"/>
        </w:rPr>
        <w:t xml:space="preserve">. She described her feelings as “uncomfortable”, </w:t>
      </w:r>
      <w:r w:rsidR="00BA0CFD" w:rsidRPr="00DA021F">
        <w:rPr>
          <w:rFonts w:ascii="Arial" w:hAnsi="Arial" w:cs="Arial"/>
          <w:color w:val="000000" w:themeColor="text1"/>
        </w:rPr>
        <w:t xml:space="preserve">that she </w:t>
      </w:r>
      <w:r w:rsidRPr="00DA021F">
        <w:rPr>
          <w:rFonts w:ascii="Arial" w:hAnsi="Arial" w:cs="Arial"/>
          <w:color w:val="000000" w:themeColor="text1"/>
        </w:rPr>
        <w:t xml:space="preserve">“struggled”, </w:t>
      </w:r>
      <w:r w:rsidR="00BA0CFD" w:rsidRPr="00DA021F">
        <w:rPr>
          <w:rFonts w:ascii="Arial" w:hAnsi="Arial" w:cs="Arial"/>
          <w:color w:val="000000" w:themeColor="text1"/>
        </w:rPr>
        <w:t xml:space="preserve">felt </w:t>
      </w:r>
      <w:r w:rsidRPr="00DA021F">
        <w:rPr>
          <w:rFonts w:ascii="Arial" w:hAnsi="Arial" w:cs="Arial"/>
          <w:color w:val="000000" w:themeColor="text1"/>
        </w:rPr>
        <w:t xml:space="preserve">“very bothered” and had to “ponder” over what to do for a long time. Although she was reluctant to adopt an English name, she felt rejecting a ‘helpful’ suggestion from her manager and colleagues looked, </w:t>
      </w:r>
      <w:r w:rsidR="00B83559" w:rsidRPr="00DA021F">
        <w:rPr>
          <w:rFonts w:ascii="Arial" w:hAnsi="Arial" w:cs="Arial"/>
          <w:color w:val="000000" w:themeColor="text1"/>
        </w:rPr>
        <w:t>failed to</w:t>
      </w:r>
      <w:r w:rsidR="005B77AF" w:rsidRPr="00DA021F">
        <w:rPr>
          <w:rFonts w:ascii="Arial" w:hAnsi="Arial" w:cs="Arial"/>
          <w:color w:val="000000" w:themeColor="text1"/>
        </w:rPr>
        <w:t xml:space="preserve"> act professionally</w:t>
      </w:r>
      <w:r w:rsidRPr="00DA021F">
        <w:rPr>
          <w:rFonts w:ascii="Arial" w:hAnsi="Arial" w:cs="Arial"/>
          <w:color w:val="000000" w:themeColor="text1"/>
        </w:rPr>
        <w:t xml:space="preserve">, and threatened workplace </w:t>
      </w:r>
      <w:r w:rsidR="00F23C3D" w:rsidRPr="00DA021F">
        <w:rPr>
          <w:rFonts w:ascii="Arial" w:hAnsi="Arial" w:cs="Arial"/>
          <w:color w:val="000000" w:themeColor="text1"/>
        </w:rPr>
        <w:t>guanxi</w:t>
      </w:r>
      <w:r w:rsidRPr="00DA021F">
        <w:rPr>
          <w:rFonts w:ascii="Arial" w:hAnsi="Arial" w:cs="Arial"/>
          <w:color w:val="000000" w:themeColor="text1"/>
        </w:rPr>
        <w:t xml:space="preserve">. As an outcome of balancing two identities, Mei prioritised her cultural identity and kept her Chinese name, yet, to manage the potential damage to her </w:t>
      </w:r>
      <w:r w:rsidR="005B77AF" w:rsidRPr="00DA021F">
        <w:rPr>
          <w:rFonts w:ascii="Arial" w:hAnsi="Arial" w:cs="Arial"/>
          <w:color w:val="000000" w:themeColor="text1"/>
        </w:rPr>
        <w:t xml:space="preserve">commitment to tasks </w:t>
      </w:r>
      <w:r w:rsidRPr="00DA021F">
        <w:rPr>
          <w:rFonts w:ascii="Arial" w:hAnsi="Arial" w:cs="Arial"/>
          <w:color w:val="000000" w:themeColor="text1"/>
        </w:rPr>
        <w:t xml:space="preserve">and </w:t>
      </w:r>
      <w:r w:rsidR="00F23C3D" w:rsidRPr="00DA021F">
        <w:rPr>
          <w:rFonts w:ascii="Arial" w:hAnsi="Arial" w:cs="Arial"/>
          <w:color w:val="000000" w:themeColor="text1"/>
        </w:rPr>
        <w:t>guanxi</w:t>
      </w:r>
      <w:r w:rsidRPr="00DA021F">
        <w:rPr>
          <w:rFonts w:ascii="Arial" w:hAnsi="Arial" w:cs="Arial"/>
          <w:color w:val="000000" w:themeColor="text1"/>
        </w:rPr>
        <w:t xml:space="preserve"> by this decision, she decided to work harder to “demonstrate my working abilities”, and she avoided </w:t>
      </w:r>
      <w:r w:rsidR="00C75529" w:rsidRPr="00DA021F">
        <w:rPr>
          <w:rFonts w:ascii="Arial" w:hAnsi="Arial" w:cs="Arial"/>
          <w:color w:val="000000" w:themeColor="text1"/>
        </w:rPr>
        <w:t>discussing</w:t>
      </w:r>
      <w:r w:rsidRPr="00DA021F">
        <w:rPr>
          <w:rFonts w:ascii="Arial" w:hAnsi="Arial" w:cs="Arial"/>
          <w:color w:val="000000" w:themeColor="text1"/>
        </w:rPr>
        <w:t xml:space="preserve"> </w:t>
      </w:r>
      <w:r w:rsidR="00C75529" w:rsidRPr="00DA021F">
        <w:rPr>
          <w:rFonts w:ascii="Arial" w:hAnsi="Arial" w:cs="Arial"/>
          <w:color w:val="000000" w:themeColor="text1"/>
        </w:rPr>
        <w:t>her decision</w:t>
      </w:r>
      <w:r w:rsidR="00BA0CFD" w:rsidRPr="00DA021F">
        <w:rPr>
          <w:rFonts w:ascii="Arial" w:hAnsi="Arial" w:cs="Arial"/>
          <w:color w:val="000000" w:themeColor="text1"/>
        </w:rPr>
        <w:t>s</w:t>
      </w:r>
      <w:r w:rsidRPr="00DA021F">
        <w:rPr>
          <w:rFonts w:ascii="Arial" w:hAnsi="Arial" w:cs="Arial"/>
          <w:color w:val="000000" w:themeColor="text1"/>
        </w:rPr>
        <w:t xml:space="preserve"> with her colleagues and manager to maintain </w:t>
      </w:r>
      <w:r w:rsidR="00F23C3D" w:rsidRPr="00DA021F">
        <w:rPr>
          <w:rFonts w:ascii="Arial" w:hAnsi="Arial" w:cs="Arial"/>
          <w:color w:val="000000" w:themeColor="text1"/>
        </w:rPr>
        <w:t>guanxi</w:t>
      </w:r>
      <w:r w:rsidR="006A6521" w:rsidRPr="00DA021F">
        <w:rPr>
          <w:rFonts w:ascii="Arial" w:hAnsi="Arial" w:cs="Arial"/>
          <w:color w:val="000000" w:themeColor="text1"/>
        </w:rPr>
        <w:t xml:space="preserve">. Therefore, Mei’s cultural and </w:t>
      </w:r>
      <w:r w:rsidR="00D47EB1" w:rsidRPr="00DA021F">
        <w:rPr>
          <w:rFonts w:ascii="Arial" w:hAnsi="Arial" w:cs="Arial"/>
          <w:color w:val="000000" w:themeColor="text1"/>
        </w:rPr>
        <w:t xml:space="preserve">work identity </w:t>
      </w:r>
      <w:r w:rsidR="00C40EA0" w:rsidRPr="00DA021F">
        <w:rPr>
          <w:rFonts w:ascii="Arial" w:hAnsi="Arial" w:cs="Arial"/>
          <w:color w:val="000000" w:themeColor="text1"/>
        </w:rPr>
        <w:t>simultaneously affected</w:t>
      </w:r>
      <w:r w:rsidR="006A6521" w:rsidRPr="00DA021F">
        <w:rPr>
          <w:rFonts w:ascii="Arial" w:hAnsi="Arial" w:cs="Arial"/>
          <w:color w:val="000000" w:themeColor="text1"/>
        </w:rPr>
        <w:t xml:space="preserve"> her</w:t>
      </w:r>
      <w:r w:rsidR="003E0439" w:rsidRPr="00DA021F">
        <w:rPr>
          <w:rFonts w:ascii="Arial" w:hAnsi="Arial" w:cs="Arial"/>
          <w:color w:val="000000" w:themeColor="text1"/>
        </w:rPr>
        <w:t xml:space="preserve"> </w:t>
      </w:r>
      <w:r w:rsidR="005C4DC0" w:rsidRPr="00DA021F">
        <w:rPr>
          <w:rFonts w:ascii="Arial" w:hAnsi="Arial" w:cs="Arial"/>
          <w:color w:val="000000" w:themeColor="text1"/>
        </w:rPr>
        <w:t xml:space="preserve">conflict </w:t>
      </w:r>
      <w:r w:rsidR="003E0439" w:rsidRPr="00DA021F">
        <w:rPr>
          <w:rFonts w:ascii="Arial" w:hAnsi="Arial" w:cs="Arial"/>
          <w:color w:val="000000" w:themeColor="text1"/>
        </w:rPr>
        <w:t>intentions</w:t>
      </w:r>
      <w:r w:rsidR="006A6521" w:rsidRPr="00DA021F">
        <w:rPr>
          <w:rFonts w:ascii="Arial" w:hAnsi="Arial" w:cs="Arial"/>
          <w:color w:val="000000" w:themeColor="text1"/>
        </w:rPr>
        <w:t xml:space="preserve">. </w:t>
      </w:r>
    </w:p>
    <w:p w14:paraId="3C0755DC" w14:textId="77777777" w:rsidR="002103F4" w:rsidRPr="00DA021F" w:rsidRDefault="002103F4" w:rsidP="002103F4">
      <w:pPr>
        <w:spacing w:line="480" w:lineRule="auto"/>
        <w:jc w:val="both"/>
        <w:rPr>
          <w:rFonts w:ascii="Arial" w:hAnsi="Arial" w:cs="Arial"/>
          <w:color w:val="000000" w:themeColor="text1"/>
        </w:rPr>
      </w:pPr>
    </w:p>
    <w:p w14:paraId="0075A281" w14:textId="77777777" w:rsidR="002103F4" w:rsidRPr="00DA021F" w:rsidRDefault="002103F4" w:rsidP="00BC1E65">
      <w:pPr>
        <w:pStyle w:val="ListParagraph"/>
        <w:numPr>
          <w:ilvl w:val="0"/>
          <w:numId w:val="13"/>
        </w:numPr>
        <w:spacing w:line="480" w:lineRule="auto"/>
        <w:jc w:val="both"/>
        <w:rPr>
          <w:rFonts w:ascii="Arial" w:hAnsi="Arial" w:cs="Arial"/>
          <w:color w:val="000000" w:themeColor="text1"/>
        </w:rPr>
      </w:pPr>
      <w:r w:rsidRPr="00DA021F">
        <w:rPr>
          <w:rFonts w:ascii="Arial" w:hAnsi="Arial" w:cs="Arial"/>
          <w:color w:val="000000" w:themeColor="text1"/>
        </w:rPr>
        <w:t>Conflict handling</w:t>
      </w:r>
    </w:p>
    <w:p w14:paraId="2707B801" w14:textId="77777777" w:rsidR="00BA0CFD" w:rsidRPr="00DA021F" w:rsidRDefault="00BA0CFD" w:rsidP="00BA0CFD">
      <w:pPr>
        <w:spacing w:line="480" w:lineRule="auto"/>
        <w:jc w:val="both"/>
        <w:rPr>
          <w:rFonts w:ascii="Arial" w:hAnsi="Arial" w:cs="Arial"/>
          <w:color w:val="000000" w:themeColor="text1"/>
        </w:rPr>
      </w:pPr>
      <w:r w:rsidRPr="00DA021F">
        <w:rPr>
          <w:rFonts w:ascii="Arial" w:eastAsia="Arial" w:hAnsi="Arial" w:cs="Arial"/>
          <w:color w:val="000000" w:themeColor="text1"/>
        </w:rPr>
        <w:t xml:space="preserve">The previous section talked about participants’ feelings under identity intersectionality, and this section focuses on intersectionality's impact on conflict handling. According to the data, participants’ conflict handling behaviour was complicated, and often seemingly contradictory as they tried to juggle work and cultural identities. Such complexity was most evident in participants’ communication with the other party. An </w:t>
      </w:r>
      <w:r w:rsidRPr="00DA021F">
        <w:rPr>
          <w:rFonts w:ascii="Arial" w:eastAsia="Arial" w:hAnsi="Arial" w:cs="Arial"/>
          <w:color w:val="000000" w:themeColor="text1"/>
        </w:rPr>
        <w:lastRenderedPageBreak/>
        <w:t>example of this was Wu’s case. Wu was a Chinese senior manager, and she was an expert on laws and regulation in the UK. She said she often had task-related disagreements with her Chinese manager, and if it was about laws/regulations, on the one hand</w:t>
      </w:r>
      <w:r w:rsidRPr="00DA021F">
        <w:rPr>
          <w:rFonts w:ascii="Arial" w:hAnsi="Arial" w:cs="Arial"/>
          <w:color w:val="000000" w:themeColor="text1"/>
        </w:rPr>
        <w:t>, she would insist on her opinions because it was her expertise. On the other hand, Wu felt concerned that her way of communication and direct disagreements would make her manager feel unhappy, and threaten guanxi, so she was mindful of her way of expressing her disagreements:</w:t>
      </w:r>
    </w:p>
    <w:p w14:paraId="4C051CB5" w14:textId="77777777" w:rsidR="002103F4" w:rsidRPr="00DA021F" w:rsidRDefault="002103F4" w:rsidP="002103F4">
      <w:pPr>
        <w:spacing w:line="480" w:lineRule="auto"/>
        <w:jc w:val="both"/>
        <w:rPr>
          <w:rFonts w:ascii="Arial" w:hAnsi="Arial" w:cs="Arial"/>
          <w:color w:val="000000" w:themeColor="text1"/>
        </w:rPr>
      </w:pPr>
    </w:p>
    <w:p w14:paraId="1CFD706E" w14:textId="77777777" w:rsidR="00BA0CFD" w:rsidRPr="00DA021F" w:rsidRDefault="00BA0CFD" w:rsidP="00BA0CFD">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If it goes against laws and regulations, I will </w:t>
      </w:r>
      <w:proofErr w:type="gramStart"/>
      <w:r w:rsidRPr="00DA021F">
        <w:rPr>
          <w:rFonts w:ascii="Arial" w:hAnsi="Arial" w:cs="Arial"/>
          <w:color w:val="000000" w:themeColor="text1"/>
        </w:rPr>
        <w:t>definitely stick</w:t>
      </w:r>
      <w:proofErr w:type="gramEnd"/>
      <w:r w:rsidRPr="00DA021F">
        <w:rPr>
          <w:rFonts w:ascii="Arial" w:hAnsi="Arial" w:cs="Arial"/>
          <w:color w:val="000000" w:themeColor="text1"/>
        </w:rPr>
        <w:t xml:space="preserve"> to my opinions… (Because there would be) risks such as losing money or being sued, so I will remind him to think about it carefully… I will firstly express my thoughts to my manager and then ask: “Nin </w:t>
      </w:r>
      <w:proofErr w:type="spellStart"/>
      <w:r w:rsidRPr="00DA021F">
        <w:rPr>
          <w:rFonts w:ascii="Arial" w:hAnsi="Arial" w:cs="Arial"/>
          <w:color w:val="000000" w:themeColor="text1"/>
        </w:rPr>
        <w:t>Jue</w:t>
      </w:r>
      <w:proofErr w:type="spellEnd"/>
      <w:r w:rsidRPr="00DA021F">
        <w:rPr>
          <w:rFonts w:ascii="Arial" w:hAnsi="Arial" w:cs="Arial"/>
          <w:color w:val="000000" w:themeColor="text1"/>
        </w:rPr>
        <w:t xml:space="preserve"> De Ne”? (What do you think</w:t>
      </w:r>
      <w:proofErr w:type="gramStart"/>
      <w:r w:rsidRPr="00DA021F">
        <w:rPr>
          <w:rFonts w:ascii="Arial" w:hAnsi="Arial" w:cs="Arial"/>
          <w:color w:val="000000" w:themeColor="text1"/>
        </w:rPr>
        <w:t>?)…</w:t>
      </w:r>
      <w:proofErr w:type="gramEnd"/>
      <w:r w:rsidRPr="00DA021F">
        <w:rPr>
          <w:rFonts w:ascii="Arial" w:hAnsi="Arial" w:cs="Arial"/>
          <w:color w:val="000000" w:themeColor="text1"/>
        </w:rPr>
        <w:t xml:space="preserve"> I surely cannot be too casual (talking to my manager) because he is older than (and senior to) me… Because my manger is a Chinese people [person], of course I will need to follow the Chinese rules and regulations of behaving and communicating. (Wu, senior manager)</w:t>
      </w:r>
    </w:p>
    <w:p w14:paraId="4098F20A" w14:textId="77777777" w:rsidR="002103F4" w:rsidRPr="00DA021F" w:rsidRDefault="002103F4" w:rsidP="002103F4">
      <w:pPr>
        <w:spacing w:line="480" w:lineRule="auto"/>
        <w:jc w:val="both"/>
        <w:rPr>
          <w:rFonts w:ascii="Arial" w:hAnsi="Arial" w:cs="Arial"/>
          <w:color w:val="000000" w:themeColor="text1"/>
        </w:rPr>
      </w:pPr>
    </w:p>
    <w:p w14:paraId="056AD879" w14:textId="77977FE8" w:rsidR="007B4F3C" w:rsidRPr="00DA021F" w:rsidRDefault="007479D7">
      <w:pPr>
        <w:spacing w:line="480" w:lineRule="auto"/>
        <w:jc w:val="both"/>
        <w:rPr>
          <w:rFonts w:ascii="Arial" w:hAnsi="Arial" w:cs="Arial"/>
          <w:color w:val="000000" w:themeColor="text1"/>
        </w:rPr>
      </w:pPr>
      <w:r w:rsidRPr="00DA021F">
        <w:rPr>
          <w:rFonts w:ascii="Arial" w:hAnsi="Arial" w:cs="Arial"/>
          <w:color w:val="000000" w:themeColor="text1"/>
        </w:rPr>
        <w:t>Wu’s way of communicatin</w:t>
      </w:r>
      <w:r w:rsidR="00271A75" w:rsidRPr="00DA021F">
        <w:rPr>
          <w:rFonts w:ascii="Arial" w:hAnsi="Arial" w:cs="Arial"/>
          <w:color w:val="000000" w:themeColor="text1"/>
        </w:rPr>
        <w:t>g</w:t>
      </w:r>
      <w:r w:rsidRPr="00DA021F">
        <w:rPr>
          <w:rFonts w:ascii="Arial" w:hAnsi="Arial" w:cs="Arial"/>
          <w:color w:val="000000" w:themeColor="text1"/>
        </w:rPr>
        <w:t xml:space="preserve"> was open and firm, yet full of concerns. This openness was evident as Wu expressed and insisted on her opinions. </w:t>
      </w:r>
      <w:r w:rsidR="002103F4" w:rsidRPr="00DA021F">
        <w:rPr>
          <w:rFonts w:ascii="Arial" w:hAnsi="Arial" w:cs="Arial"/>
          <w:color w:val="000000" w:themeColor="text1"/>
        </w:rPr>
        <w:t xml:space="preserve">She explained that “no one in the company is more </w:t>
      </w:r>
      <w:r w:rsidR="00961EA1" w:rsidRPr="00DA021F">
        <w:rPr>
          <w:rFonts w:ascii="Arial" w:hAnsi="Arial" w:cs="Arial"/>
          <w:color w:val="000000" w:themeColor="text1"/>
        </w:rPr>
        <w:t>professional</w:t>
      </w:r>
      <w:r w:rsidR="00F578A1" w:rsidRPr="00DA021F">
        <w:rPr>
          <w:rFonts w:ascii="Arial" w:hAnsi="Arial" w:cs="Arial"/>
          <w:color w:val="000000" w:themeColor="text1"/>
        </w:rPr>
        <w:t xml:space="preserve"> </w:t>
      </w:r>
      <w:r w:rsidR="002103F4" w:rsidRPr="00DA021F">
        <w:rPr>
          <w:rFonts w:ascii="Arial" w:hAnsi="Arial" w:cs="Arial"/>
          <w:color w:val="000000" w:themeColor="text1"/>
        </w:rPr>
        <w:t>than me” on laws and regulations, so “my job is to demonstrate the potential consequences”. This suggested that Wu believed her ideas were less likely to cause “risks” than her manager’s, so she refused to agree with her boss or change her ideas after mutual exchange of thoughts</w:t>
      </w:r>
      <w:r w:rsidR="001A1AF1" w:rsidRPr="00DA021F">
        <w:rPr>
          <w:rFonts w:ascii="Arial" w:hAnsi="Arial" w:cs="Arial"/>
          <w:color w:val="000000" w:themeColor="text1"/>
        </w:rPr>
        <w:t xml:space="preserve"> to act professionally</w:t>
      </w:r>
      <w:r w:rsidR="002103F4" w:rsidRPr="00DA021F">
        <w:rPr>
          <w:rFonts w:ascii="Arial" w:hAnsi="Arial" w:cs="Arial"/>
          <w:color w:val="000000" w:themeColor="text1"/>
        </w:rPr>
        <w:t xml:space="preserve">. </w:t>
      </w:r>
      <w:r w:rsidR="009B6F72" w:rsidRPr="00DA021F">
        <w:rPr>
          <w:rFonts w:ascii="Arial" w:hAnsi="Arial" w:cs="Arial"/>
          <w:color w:val="000000" w:themeColor="text1"/>
        </w:rPr>
        <w:t>Namely, Wu’s conflict intention was to compete to win the argument.</w:t>
      </w:r>
    </w:p>
    <w:p w14:paraId="468A3A2E" w14:textId="64CA2073" w:rsidR="002103F4" w:rsidRPr="00DA021F" w:rsidRDefault="002103F4" w:rsidP="007B4F3C">
      <w:pPr>
        <w:spacing w:line="480" w:lineRule="auto"/>
        <w:ind w:firstLine="720"/>
        <w:jc w:val="both"/>
        <w:rPr>
          <w:rFonts w:ascii="Arial" w:hAnsi="Arial" w:cs="Arial"/>
          <w:color w:val="000000" w:themeColor="text1"/>
        </w:rPr>
      </w:pPr>
      <w:r w:rsidRPr="00DA021F">
        <w:rPr>
          <w:rFonts w:ascii="Arial" w:hAnsi="Arial" w:cs="Arial"/>
          <w:color w:val="000000" w:themeColor="text1"/>
        </w:rPr>
        <w:lastRenderedPageBreak/>
        <w:t xml:space="preserve">Meanwhile, although </w:t>
      </w:r>
      <w:r w:rsidR="007B4F3C" w:rsidRPr="00DA021F">
        <w:rPr>
          <w:rFonts w:ascii="Arial" w:hAnsi="Arial" w:cs="Arial"/>
          <w:color w:val="000000" w:themeColor="text1"/>
        </w:rPr>
        <w:t>Wu</w:t>
      </w:r>
      <w:r w:rsidRPr="00DA021F">
        <w:rPr>
          <w:rFonts w:ascii="Arial" w:hAnsi="Arial" w:cs="Arial"/>
          <w:color w:val="000000" w:themeColor="text1"/>
        </w:rPr>
        <w:t xml:space="preserve"> was </w:t>
      </w:r>
      <w:r w:rsidR="00253990" w:rsidRPr="00DA021F">
        <w:rPr>
          <w:rFonts w:ascii="Arial" w:hAnsi="Arial" w:cs="Arial"/>
          <w:color w:val="000000" w:themeColor="text1"/>
        </w:rPr>
        <w:t xml:space="preserve">open </w:t>
      </w:r>
      <w:r w:rsidRPr="00DA021F">
        <w:rPr>
          <w:rFonts w:ascii="Arial" w:hAnsi="Arial" w:cs="Arial"/>
          <w:color w:val="000000" w:themeColor="text1"/>
        </w:rPr>
        <w:t xml:space="preserve">about her opinions, she said that she would try to be as </w:t>
      </w:r>
      <w:r w:rsidR="0038597A" w:rsidRPr="00DA021F">
        <w:rPr>
          <w:rFonts w:ascii="Arial" w:hAnsi="Arial" w:cs="Arial"/>
          <w:color w:val="000000" w:themeColor="text1"/>
        </w:rPr>
        <w:t>thoughtful</w:t>
      </w:r>
      <w:r w:rsidRPr="00DA021F">
        <w:rPr>
          <w:rFonts w:ascii="Arial" w:hAnsi="Arial" w:cs="Arial"/>
          <w:color w:val="000000" w:themeColor="text1"/>
        </w:rPr>
        <w:t xml:space="preserve"> as possible </w:t>
      </w:r>
      <w:r w:rsidR="002F3DDB" w:rsidRPr="00DA021F">
        <w:rPr>
          <w:rFonts w:ascii="Arial" w:hAnsi="Arial" w:cs="Arial"/>
          <w:color w:val="000000" w:themeColor="text1"/>
        </w:rPr>
        <w:t xml:space="preserve">when </w:t>
      </w:r>
      <w:r w:rsidRPr="00DA021F">
        <w:rPr>
          <w:rFonts w:ascii="Arial" w:hAnsi="Arial" w:cs="Arial"/>
          <w:color w:val="000000" w:themeColor="text1"/>
        </w:rPr>
        <w:t xml:space="preserve">talking to her manager to maintain </w:t>
      </w:r>
      <w:r w:rsidR="00F23C3D" w:rsidRPr="00DA021F">
        <w:rPr>
          <w:rFonts w:ascii="Arial" w:hAnsi="Arial" w:cs="Arial"/>
          <w:color w:val="000000" w:themeColor="text1"/>
        </w:rPr>
        <w:t>guanxi</w:t>
      </w:r>
      <w:r w:rsidRPr="00DA021F">
        <w:rPr>
          <w:rFonts w:ascii="Arial" w:hAnsi="Arial" w:cs="Arial"/>
          <w:color w:val="000000" w:themeColor="text1"/>
        </w:rPr>
        <w:t xml:space="preserve">. </w:t>
      </w:r>
      <w:r w:rsidR="00313778" w:rsidRPr="00DA021F">
        <w:rPr>
          <w:rFonts w:ascii="Arial" w:hAnsi="Arial" w:cs="Arial"/>
          <w:color w:val="000000" w:themeColor="text1"/>
        </w:rPr>
        <w:t>Specifically, s</w:t>
      </w:r>
      <w:r w:rsidRPr="00DA021F">
        <w:rPr>
          <w:rFonts w:ascii="Arial" w:hAnsi="Arial" w:cs="Arial"/>
          <w:color w:val="000000" w:themeColor="text1"/>
        </w:rPr>
        <w:t xml:space="preserve">he </w:t>
      </w:r>
      <w:r w:rsidR="00293417" w:rsidRPr="00DA021F">
        <w:rPr>
          <w:rFonts w:ascii="Arial" w:hAnsi="Arial" w:cs="Arial"/>
          <w:color w:val="000000" w:themeColor="text1"/>
        </w:rPr>
        <w:t>asked for</w:t>
      </w:r>
      <w:r w:rsidRPr="00DA021F">
        <w:rPr>
          <w:rFonts w:ascii="Arial" w:hAnsi="Arial" w:cs="Arial"/>
          <w:color w:val="000000" w:themeColor="text1"/>
        </w:rPr>
        <w:t xml:space="preserve"> her manager’s</w:t>
      </w:r>
      <w:r w:rsidR="00293417" w:rsidRPr="00DA021F">
        <w:rPr>
          <w:rFonts w:ascii="Arial" w:hAnsi="Arial" w:cs="Arial"/>
          <w:color w:val="000000" w:themeColor="text1"/>
        </w:rPr>
        <w:t xml:space="preserve"> feedback</w:t>
      </w:r>
      <w:r w:rsidRPr="00DA021F">
        <w:rPr>
          <w:rFonts w:ascii="Arial" w:hAnsi="Arial" w:cs="Arial"/>
          <w:color w:val="000000" w:themeColor="text1"/>
        </w:rPr>
        <w:t xml:space="preserve"> after expressing her opinions by asking </w:t>
      </w:r>
      <w:r w:rsidR="00293417" w:rsidRPr="00DA021F">
        <w:rPr>
          <w:rFonts w:ascii="Arial" w:hAnsi="Arial" w:cs="Arial"/>
          <w:color w:val="000000" w:themeColor="text1"/>
        </w:rPr>
        <w:t xml:space="preserve">her manager: </w:t>
      </w:r>
      <w:r w:rsidRPr="00DA021F">
        <w:rPr>
          <w:rFonts w:ascii="Arial" w:hAnsi="Arial" w:cs="Arial"/>
          <w:color w:val="000000" w:themeColor="text1"/>
        </w:rPr>
        <w:t>“</w:t>
      </w:r>
      <w:proofErr w:type="spellStart"/>
      <w:r w:rsidR="006F2129" w:rsidRPr="00DA021F">
        <w:rPr>
          <w:rFonts w:ascii="Arial" w:hAnsi="Arial" w:cs="Arial"/>
          <w:color w:val="000000" w:themeColor="text1"/>
        </w:rPr>
        <w:t>n</w:t>
      </w:r>
      <w:r w:rsidRPr="00DA021F">
        <w:rPr>
          <w:rFonts w:ascii="Arial" w:hAnsi="Arial" w:cs="Arial"/>
          <w:color w:val="000000" w:themeColor="text1"/>
        </w:rPr>
        <w:t>in</w:t>
      </w:r>
      <w:proofErr w:type="spellEnd"/>
      <w:r w:rsidRPr="00DA021F">
        <w:rPr>
          <w:rFonts w:ascii="Arial" w:hAnsi="Arial" w:cs="Arial"/>
          <w:color w:val="000000" w:themeColor="text1"/>
        </w:rPr>
        <w:t xml:space="preserve"> </w:t>
      </w:r>
      <w:proofErr w:type="spellStart"/>
      <w:r w:rsidR="006F2129" w:rsidRPr="00DA021F">
        <w:rPr>
          <w:rFonts w:ascii="Arial" w:hAnsi="Arial" w:cs="Arial"/>
          <w:color w:val="000000" w:themeColor="text1"/>
        </w:rPr>
        <w:t>j</w:t>
      </w:r>
      <w:r w:rsidRPr="00DA021F">
        <w:rPr>
          <w:rFonts w:ascii="Arial" w:hAnsi="Arial" w:cs="Arial"/>
          <w:color w:val="000000" w:themeColor="text1"/>
        </w:rPr>
        <w:t>ue</w:t>
      </w:r>
      <w:proofErr w:type="spellEnd"/>
      <w:r w:rsidRPr="00DA021F">
        <w:rPr>
          <w:rFonts w:ascii="Arial" w:hAnsi="Arial" w:cs="Arial"/>
          <w:color w:val="000000" w:themeColor="text1"/>
        </w:rPr>
        <w:t xml:space="preserve"> </w:t>
      </w:r>
      <w:r w:rsidR="006F2129" w:rsidRPr="00DA021F">
        <w:rPr>
          <w:rFonts w:ascii="Arial" w:hAnsi="Arial" w:cs="Arial"/>
          <w:color w:val="000000" w:themeColor="text1"/>
        </w:rPr>
        <w:t>d</w:t>
      </w:r>
      <w:r w:rsidRPr="00DA021F">
        <w:rPr>
          <w:rFonts w:ascii="Arial" w:hAnsi="Arial" w:cs="Arial"/>
          <w:color w:val="000000" w:themeColor="text1"/>
        </w:rPr>
        <w:t xml:space="preserve">e </w:t>
      </w:r>
      <w:r w:rsidR="006F2129" w:rsidRPr="00DA021F">
        <w:rPr>
          <w:rFonts w:ascii="Arial" w:hAnsi="Arial" w:cs="Arial"/>
          <w:color w:val="000000" w:themeColor="text1"/>
        </w:rPr>
        <w:t>n</w:t>
      </w:r>
      <w:r w:rsidRPr="00DA021F">
        <w:rPr>
          <w:rFonts w:ascii="Arial" w:hAnsi="Arial" w:cs="Arial"/>
          <w:color w:val="000000" w:themeColor="text1"/>
        </w:rPr>
        <w:t>e (What do you think?)”, which made Wu sound like she was waiting for the comments from her manager, so she was in a lower position and knew she was not the decision maker but an advisor. Also, Wu used words like ‘</w:t>
      </w:r>
      <w:proofErr w:type="spellStart"/>
      <w:r w:rsidR="006F2129" w:rsidRPr="00DA021F">
        <w:rPr>
          <w:rFonts w:ascii="Arial" w:hAnsi="Arial" w:cs="Arial"/>
          <w:color w:val="000000" w:themeColor="text1"/>
        </w:rPr>
        <w:t>n</w:t>
      </w:r>
      <w:r w:rsidRPr="00DA021F">
        <w:rPr>
          <w:rFonts w:ascii="Arial" w:hAnsi="Arial" w:cs="Arial"/>
          <w:color w:val="000000" w:themeColor="text1"/>
        </w:rPr>
        <w:t>in</w:t>
      </w:r>
      <w:proofErr w:type="spellEnd"/>
      <w:r w:rsidRPr="00DA021F">
        <w:rPr>
          <w:rFonts w:ascii="Arial" w:hAnsi="Arial" w:cs="Arial"/>
          <w:color w:val="000000" w:themeColor="text1"/>
        </w:rPr>
        <w:t xml:space="preserve"> (you)’ to call her manager. Compared with “</w:t>
      </w:r>
      <w:proofErr w:type="spellStart"/>
      <w:r w:rsidR="006F2129" w:rsidRPr="00DA021F">
        <w:rPr>
          <w:rFonts w:ascii="Arial" w:hAnsi="Arial" w:cs="Arial"/>
          <w:color w:val="000000" w:themeColor="text1"/>
        </w:rPr>
        <w:t>n</w:t>
      </w:r>
      <w:r w:rsidRPr="00DA021F">
        <w:rPr>
          <w:rFonts w:ascii="Arial" w:hAnsi="Arial" w:cs="Arial"/>
          <w:color w:val="000000" w:themeColor="text1"/>
        </w:rPr>
        <w:t>i</w:t>
      </w:r>
      <w:proofErr w:type="spellEnd"/>
      <w:r w:rsidRPr="00DA021F">
        <w:rPr>
          <w:rFonts w:ascii="Arial" w:hAnsi="Arial" w:cs="Arial"/>
          <w:color w:val="000000" w:themeColor="text1"/>
        </w:rPr>
        <w:t xml:space="preserve"> (you)” which is more casually used, ‘</w:t>
      </w:r>
      <w:proofErr w:type="spellStart"/>
      <w:r w:rsidR="006F2129" w:rsidRPr="00DA021F">
        <w:rPr>
          <w:rFonts w:ascii="Arial" w:hAnsi="Arial" w:cs="Arial"/>
          <w:color w:val="000000" w:themeColor="text1"/>
        </w:rPr>
        <w:t>n</w:t>
      </w:r>
      <w:r w:rsidRPr="00DA021F">
        <w:rPr>
          <w:rFonts w:ascii="Arial" w:hAnsi="Arial" w:cs="Arial"/>
          <w:color w:val="000000" w:themeColor="text1"/>
        </w:rPr>
        <w:t>in</w:t>
      </w:r>
      <w:proofErr w:type="spellEnd"/>
      <w:r w:rsidRPr="00DA021F">
        <w:rPr>
          <w:rFonts w:ascii="Arial" w:hAnsi="Arial" w:cs="Arial"/>
          <w:color w:val="000000" w:themeColor="text1"/>
        </w:rPr>
        <w:t xml:space="preserve"> (you)’ is a particular word that shows respect and politeness in the Chinese language. Such behaviour suggested that Wu</w:t>
      </w:r>
      <w:r w:rsidR="00191829" w:rsidRPr="00DA021F">
        <w:rPr>
          <w:rFonts w:ascii="Arial" w:hAnsi="Arial" w:cs="Arial"/>
          <w:color w:val="000000" w:themeColor="text1"/>
        </w:rPr>
        <w:t>’s conflict intention</w:t>
      </w:r>
      <w:r w:rsidRPr="00DA021F">
        <w:rPr>
          <w:rFonts w:ascii="Arial" w:hAnsi="Arial" w:cs="Arial"/>
          <w:color w:val="000000" w:themeColor="text1"/>
        </w:rPr>
        <w:t xml:space="preserve"> was non-assertive and did not want to cause any further conflicts. In this sense, Wu’s behaviour reflected different conflict intentions </w:t>
      </w:r>
      <w:r w:rsidR="005D32E2" w:rsidRPr="00DA021F">
        <w:rPr>
          <w:rFonts w:ascii="Arial" w:hAnsi="Arial" w:cs="Arial"/>
          <w:color w:val="000000" w:themeColor="text1"/>
        </w:rPr>
        <w:t>to</w:t>
      </w:r>
      <w:r w:rsidRPr="00DA021F">
        <w:rPr>
          <w:rFonts w:ascii="Arial" w:hAnsi="Arial" w:cs="Arial"/>
          <w:color w:val="000000" w:themeColor="text1"/>
        </w:rPr>
        <w:t xml:space="preserve"> </w:t>
      </w:r>
      <w:r w:rsidR="00A1502F" w:rsidRPr="00DA021F">
        <w:rPr>
          <w:rFonts w:ascii="Arial" w:hAnsi="Arial" w:cs="Arial"/>
          <w:color w:val="000000" w:themeColor="text1"/>
        </w:rPr>
        <w:t xml:space="preserve">both </w:t>
      </w:r>
      <w:r w:rsidR="005B77AF" w:rsidRPr="00DA021F">
        <w:rPr>
          <w:rFonts w:ascii="Arial" w:hAnsi="Arial" w:cs="Arial"/>
          <w:color w:val="000000" w:themeColor="text1"/>
        </w:rPr>
        <w:t>act</w:t>
      </w:r>
      <w:r w:rsidR="005D4417" w:rsidRPr="00DA021F">
        <w:rPr>
          <w:rFonts w:ascii="Arial" w:hAnsi="Arial" w:cs="Arial"/>
          <w:color w:val="000000" w:themeColor="text1"/>
        </w:rPr>
        <w:t>ing</w:t>
      </w:r>
      <w:r w:rsidR="005B77AF" w:rsidRPr="00DA021F">
        <w:rPr>
          <w:rFonts w:ascii="Arial" w:hAnsi="Arial" w:cs="Arial"/>
          <w:color w:val="000000" w:themeColor="text1"/>
        </w:rPr>
        <w:t xml:space="preserve"> professionally</w:t>
      </w:r>
      <w:r w:rsidRPr="00DA021F">
        <w:rPr>
          <w:rFonts w:ascii="Arial" w:hAnsi="Arial" w:cs="Arial"/>
          <w:color w:val="000000" w:themeColor="text1"/>
        </w:rPr>
        <w:t xml:space="preserve"> and maintain</w:t>
      </w:r>
      <w:r w:rsidR="005D4417" w:rsidRPr="00DA021F">
        <w:rPr>
          <w:rFonts w:ascii="Arial" w:hAnsi="Arial" w:cs="Arial"/>
          <w:color w:val="000000" w:themeColor="text1"/>
        </w:rPr>
        <w:t>ing</w:t>
      </w:r>
      <w:r w:rsidRPr="00DA021F">
        <w:rPr>
          <w:rFonts w:ascii="Arial" w:hAnsi="Arial" w:cs="Arial"/>
          <w:color w:val="000000" w:themeColor="text1"/>
        </w:rPr>
        <w:t xml:space="preserve"> </w:t>
      </w:r>
      <w:r w:rsidR="00F23C3D" w:rsidRPr="00DA021F">
        <w:rPr>
          <w:rFonts w:ascii="Arial" w:hAnsi="Arial" w:cs="Arial"/>
          <w:color w:val="000000" w:themeColor="text1"/>
        </w:rPr>
        <w:t>guanxi</w:t>
      </w:r>
      <w:r w:rsidRPr="00DA021F">
        <w:rPr>
          <w:rFonts w:ascii="Arial" w:hAnsi="Arial" w:cs="Arial"/>
          <w:color w:val="000000" w:themeColor="text1"/>
        </w:rPr>
        <w:t>, so it was hard to classify Wu’s conflict</w:t>
      </w:r>
      <w:r w:rsidR="000D40B0" w:rsidRPr="00DA021F">
        <w:rPr>
          <w:rFonts w:ascii="Arial" w:hAnsi="Arial" w:cs="Arial"/>
          <w:color w:val="000000" w:themeColor="text1"/>
        </w:rPr>
        <w:t xml:space="preserve"> intention</w:t>
      </w:r>
      <w:r w:rsidRPr="00DA021F">
        <w:rPr>
          <w:rFonts w:ascii="Arial" w:hAnsi="Arial" w:cs="Arial"/>
          <w:color w:val="000000" w:themeColor="text1"/>
        </w:rPr>
        <w:t xml:space="preserve"> into either competing or avoiding.  </w:t>
      </w:r>
    </w:p>
    <w:p w14:paraId="3FE6DAAA" w14:textId="461DA62C" w:rsidR="002103F4" w:rsidRPr="00DA021F" w:rsidRDefault="002103F4" w:rsidP="00EF14EE">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In fact, Wu was not the only participant who showed seemingly contradictory conflict </w:t>
      </w:r>
      <w:r w:rsidR="00531488" w:rsidRPr="00DA021F">
        <w:rPr>
          <w:rFonts w:ascii="Arial" w:hAnsi="Arial" w:cs="Arial"/>
          <w:color w:val="000000" w:themeColor="text1"/>
        </w:rPr>
        <w:t xml:space="preserve">handling </w:t>
      </w:r>
      <w:r w:rsidRPr="00DA021F">
        <w:rPr>
          <w:rFonts w:ascii="Arial" w:hAnsi="Arial" w:cs="Arial"/>
          <w:color w:val="000000" w:themeColor="text1"/>
        </w:rPr>
        <w:t>behaviour</w:t>
      </w:r>
      <w:r w:rsidR="00185B2B" w:rsidRPr="00DA021F">
        <w:rPr>
          <w:rFonts w:ascii="Arial" w:hAnsi="Arial" w:cs="Arial"/>
          <w:color w:val="000000" w:themeColor="text1"/>
        </w:rPr>
        <w:t xml:space="preserve"> and intentions</w:t>
      </w:r>
      <w:r w:rsidRPr="00DA021F">
        <w:rPr>
          <w:rFonts w:ascii="Arial" w:hAnsi="Arial" w:cs="Arial"/>
          <w:color w:val="000000" w:themeColor="text1"/>
        </w:rPr>
        <w:t xml:space="preserve">. Data </w:t>
      </w:r>
      <w:r w:rsidR="00BA0CFD" w:rsidRPr="00DA021F">
        <w:rPr>
          <w:rFonts w:ascii="Arial" w:hAnsi="Arial" w:cs="Arial"/>
          <w:color w:val="000000" w:themeColor="text1"/>
        </w:rPr>
        <w:t>revealed</w:t>
      </w:r>
      <w:r w:rsidRPr="00DA021F">
        <w:rPr>
          <w:rFonts w:ascii="Arial" w:hAnsi="Arial" w:cs="Arial"/>
          <w:color w:val="000000" w:themeColor="text1"/>
        </w:rPr>
        <w:t xml:space="preserve"> that many other British participants too, expressed their intentions of both focusing on tasks and showing politeness through communication. For example, Jack reported when he had disagreement with his colleagues, he would </w:t>
      </w:r>
      <w:r w:rsidR="00465ED2" w:rsidRPr="00DA021F">
        <w:rPr>
          <w:rFonts w:ascii="Arial" w:hAnsi="Arial" w:cs="Arial"/>
          <w:color w:val="000000" w:themeColor="text1"/>
        </w:rPr>
        <w:t xml:space="preserve">openly </w:t>
      </w:r>
      <w:r w:rsidRPr="00DA021F">
        <w:rPr>
          <w:rFonts w:ascii="Arial" w:hAnsi="Arial" w:cs="Arial"/>
          <w:color w:val="000000" w:themeColor="text1"/>
        </w:rPr>
        <w:t>express and be firm on his opinions because it was his</w:t>
      </w:r>
      <w:r w:rsidR="00C633B0" w:rsidRPr="00DA021F">
        <w:rPr>
          <w:rFonts w:ascii="Arial" w:hAnsi="Arial" w:cs="Arial"/>
          <w:color w:val="000000" w:themeColor="text1"/>
        </w:rPr>
        <w:t xml:space="preserve"> </w:t>
      </w:r>
      <w:r w:rsidR="002F0ABC" w:rsidRPr="00DA021F">
        <w:rPr>
          <w:rFonts w:ascii="Arial" w:hAnsi="Arial" w:cs="Arial"/>
          <w:color w:val="000000" w:themeColor="text1"/>
        </w:rPr>
        <w:t>job</w:t>
      </w:r>
      <w:r w:rsidRPr="00DA021F">
        <w:rPr>
          <w:rFonts w:ascii="Arial" w:hAnsi="Arial" w:cs="Arial"/>
          <w:color w:val="000000" w:themeColor="text1"/>
        </w:rPr>
        <w:t xml:space="preserve">. However, he </w:t>
      </w:r>
      <w:r w:rsidR="00437210" w:rsidRPr="00DA021F">
        <w:rPr>
          <w:rFonts w:ascii="Arial" w:hAnsi="Arial" w:cs="Arial"/>
          <w:color w:val="000000" w:themeColor="text1"/>
        </w:rPr>
        <w:t xml:space="preserve">also said that he </w:t>
      </w:r>
      <w:r w:rsidRPr="00DA021F">
        <w:rPr>
          <w:rFonts w:ascii="Arial" w:hAnsi="Arial" w:cs="Arial"/>
          <w:color w:val="000000" w:themeColor="text1"/>
        </w:rPr>
        <w:t>felt concern</w:t>
      </w:r>
      <w:r w:rsidR="001E366F" w:rsidRPr="00DA021F">
        <w:rPr>
          <w:rFonts w:ascii="Arial" w:hAnsi="Arial" w:cs="Arial"/>
          <w:color w:val="000000" w:themeColor="text1"/>
        </w:rPr>
        <w:t>ed</w:t>
      </w:r>
      <w:r w:rsidRPr="00DA021F">
        <w:rPr>
          <w:rFonts w:ascii="Arial" w:hAnsi="Arial" w:cs="Arial"/>
          <w:color w:val="000000" w:themeColor="text1"/>
        </w:rPr>
        <w:t xml:space="preserve"> that </w:t>
      </w:r>
      <w:r w:rsidR="00EF14EE" w:rsidRPr="00DA021F">
        <w:rPr>
          <w:rFonts w:ascii="Arial" w:hAnsi="Arial" w:cs="Arial"/>
          <w:color w:val="000000" w:themeColor="text1"/>
        </w:rPr>
        <w:t xml:space="preserve">open disagreements </w:t>
      </w:r>
      <w:r w:rsidRPr="00DA021F">
        <w:rPr>
          <w:rFonts w:ascii="Arial" w:hAnsi="Arial" w:cs="Arial"/>
          <w:color w:val="000000" w:themeColor="text1"/>
        </w:rPr>
        <w:t xml:space="preserve">might dilute his British identity as a polite person. As a result, although he wanted to provide advice, </w:t>
      </w:r>
      <w:r w:rsidR="00437210" w:rsidRPr="00DA021F">
        <w:rPr>
          <w:rFonts w:ascii="Arial" w:hAnsi="Arial" w:cs="Arial"/>
          <w:color w:val="000000" w:themeColor="text1"/>
        </w:rPr>
        <w:t xml:space="preserve">Jack said that </w:t>
      </w:r>
      <w:r w:rsidRPr="00DA021F">
        <w:rPr>
          <w:rFonts w:ascii="Arial" w:hAnsi="Arial" w:cs="Arial"/>
          <w:color w:val="000000" w:themeColor="text1"/>
        </w:rPr>
        <w:t>he always aimed to persuade his Chinese colleagues politely</w:t>
      </w:r>
      <w:r w:rsidR="00B32D93" w:rsidRPr="00DA021F">
        <w:rPr>
          <w:rFonts w:ascii="Arial" w:hAnsi="Arial" w:cs="Arial"/>
          <w:color w:val="000000" w:themeColor="text1"/>
        </w:rPr>
        <w:t xml:space="preserve"> </w:t>
      </w:r>
      <w:r w:rsidR="006E5E03" w:rsidRPr="00DA021F">
        <w:rPr>
          <w:rFonts w:ascii="Arial" w:hAnsi="Arial" w:cs="Arial"/>
          <w:color w:val="000000" w:themeColor="text1"/>
        </w:rPr>
        <w:t>in</w:t>
      </w:r>
      <w:r w:rsidR="002643F2" w:rsidRPr="00DA021F">
        <w:rPr>
          <w:rFonts w:ascii="Arial" w:hAnsi="Arial" w:cs="Arial"/>
          <w:color w:val="000000" w:themeColor="text1"/>
        </w:rPr>
        <w:t xml:space="preserve"> their communication</w:t>
      </w:r>
      <w:r w:rsidRPr="00DA021F">
        <w:rPr>
          <w:rFonts w:ascii="Arial" w:hAnsi="Arial" w:cs="Arial"/>
          <w:color w:val="000000" w:themeColor="text1"/>
        </w:rPr>
        <w:t xml:space="preserve">: </w:t>
      </w:r>
    </w:p>
    <w:p w14:paraId="165F9170" w14:textId="77777777" w:rsidR="002103F4" w:rsidRPr="00DA021F" w:rsidRDefault="002103F4" w:rsidP="002103F4">
      <w:pPr>
        <w:spacing w:line="480" w:lineRule="auto"/>
        <w:ind w:right="-45"/>
        <w:jc w:val="both"/>
        <w:rPr>
          <w:rFonts w:ascii="Arial" w:hAnsi="Arial" w:cs="Arial"/>
          <w:color w:val="000000" w:themeColor="text1"/>
        </w:rPr>
      </w:pPr>
    </w:p>
    <w:p w14:paraId="462996EB" w14:textId="77777777" w:rsidR="00BA0CFD" w:rsidRPr="00DA021F" w:rsidRDefault="00BA0CFD" w:rsidP="00BA0CFD">
      <w:pPr>
        <w:spacing w:line="480" w:lineRule="auto"/>
        <w:ind w:left="567" w:right="567"/>
        <w:jc w:val="both"/>
        <w:rPr>
          <w:rFonts w:ascii="Arial" w:hAnsi="Arial" w:cs="Arial"/>
          <w:color w:val="000000" w:themeColor="text1"/>
        </w:rPr>
      </w:pPr>
      <w:r w:rsidRPr="00DA021F">
        <w:rPr>
          <w:rFonts w:ascii="Arial" w:hAnsi="Arial" w:cs="Arial"/>
          <w:color w:val="000000" w:themeColor="text1"/>
        </w:rPr>
        <w:t xml:space="preserve">It’s more about trying to provide advice when you have a disagreement to point out what the flaw is and get to a better way of doing things. You wouldn’t say: “You’re wrong”, you would say “[A] better way of doing things.” </w:t>
      </w:r>
      <w:r w:rsidRPr="00DA021F">
        <w:rPr>
          <w:rFonts w:ascii="Arial" w:hAnsi="Arial" w:cs="Arial"/>
          <w:color w:val="000000" w:themeColor="text1"/>
        </w:rPr>
        <w:lastRenderedPageBreak/>
        <w:t>And it’s just about trying to persuade people there are different ways of meeting a particular outcome. (Jack, employee)</w:t>
      </w:r>
    </w:p>
    <w:p w14:paraId="2612C1BB" w14:textId="77777777" w:rsidR="002103F4" w:rsidRPr="00DA021F" w:rsidRDefault="002103F4" w:rsidP="002103F4">
      <w:pPr>
        <w:spacing w:line="480" w:lineRule="auto"/>
        <w:jc w:val="both"/>
        <w:rPr>
          <w:rFonts w:ascii="Arial" w:hAnsi="Arial" w:cs="Arial"/>
          <w:color w:val="000000" w:themeColor="text1"/>
        </w:rPr>
      </w:pPr>
    </w:p>
    <w:p w14:paraId="389EDFB4" w14:textId="29145C05" w:rsidR="002103F4" w:rsidRPr="00DA021F" w:rsidRDefault="00DF0EFA"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Jack's account of his language use </w:t>
      </w:r>
      <w:r w:rsidR="002103F4" w:rsidRPr="00DA021F">
        <w:rPr>
          <w:rFonts w:ascii="Arial" w:hAnsi="Arial" w:cs="Arial"/>
          <w:color w:val="000000" w:themeColor="text1"/>
        </w:rPr>
        <w:t xml:space="preserve">showed that he was </w:t>
      </w:r>
      <w:r w:rsidR="005969D8" w:rsidRPr="00DA021F">
        <w:rPr>
          <w:rFonts w:ascii="Arial" w:hAnsi="Arial" w:cs="Arial"/>
          <w:color w:val="000000" w:themeColor="text1"/>
        </w:rPr>
        <w:t xml:space="preserve">open </w:t>
      </w:r>
      <w:r w:rsidR="002103F4" w:rsidRPr="00DA021F">
        <w:rPr>
          <w:rFonts w:ascii="Arial" w:hAnsi="Arial" w:cs="Arial"/>
          <w:color w:val="000000" w:themeColor="text1"/>
        </w:rPr>
        <w:t>and firm, yet polite</w:t>
      </w:r>
      <w:r w:rsidR="005969D8" w:rsidRPr="00DA021F">
        <w:rPr>
          <w:rFonts w:ascii="Arial" w:hAnsi="Arial" w:cs="Arial"/>
          <w:color w:val="000000" w:themeColor="text1"/>
        </w:rPr>
        <w:t xml:space="preserve"> and </w:t>
      </w:r>
      <w:r w:rsidR="00B76C5C" w:rsidRPr="00DA021F">
        <w:rPr>
          <w:rFonts w:ascii="Arial" w:hAnsi="Arial" w:cs="Arial"/>
          <w:color w:val="000000" w:themeColor="text1"/>
        </w:rPr>
        <w:t xml:space="preserve">thoughtful. </w:t>
      </w:r>
      <w:r w:rsidR="002103F4" w:rsidRPr="00DA021F">
        <w:rPr>
          <w:rFonts w:ascii="Arial" w:hAnsi="Arial" w:cs="Arial"/>
          <w:color w:val="000000" w:themeColor="text1"/>
        </w:rPr>
        <w:t xml:space="preserve">He was </w:t>
      </w:r>
      <w:r w:rsidR="00B76C5C" w:rsidRPr="00DA021F">
        <w:rPr>
          <w:rFonts w:ascii="Arial" w:hAnsi="Arial" w:cs="Arial"/>
          <w:color w:val="000000" w:themeColor="text1"/>
        </w:rPr>
        <w:t>open</w:t>
      </w:r>
      <w:r w:rsidR="002103F4" w:rsidRPr="00DA021F">
        <w:rPr>
          <w:rFonts w:ascii="Arial" w:hAnsi="Arial" w:cs="Arial"/>
          <w:color w:val="000000" w:themeColor="text1"/>
        </w:rPr>
        <w:t xml:space="preserve"> in </w:t>
      </w:r>
      <w:r w:rsidR="00BA0CFD" w:rsidRPr="00DA021F">
        <w:rPr>
          <w:rFonts w:ascii="Arial" w:hAnsi="Arial" w:cs="Arial"/>
          <w:color w:val="000000" w:themeColor="text1"/>
        </w:rPr>
        <w:t xml:space="preserve">the </w:t>
      </w:r>
      <w:r w:rsidR="002103F4" w:rsidRPr="00DA021F">
        <w:rPr>
          <w:rFonts w:ascii="Arial" w:hAnsi="Arial" w:cs="Arial"/>
          <w:color w:val="000000" w:themeColor="text1"/>
        </w:rPr>
        <w:t xml:space="preserve">sense of expressing his opinions, and he aimed to “persuade” his colleagues, meaning that he was </w:t>
      </w:r>
      <w:r w:rsidR="004E3D67" w:rsidRPr="00DA021F">
        <w:rPr>
          <w:rFonts w:ascii="Arial" w:hAnsi="Arial" w:cs="Arial"/>
          <w:color w:val="000000" w:themeColor="text1"/>
        </w:rPr>
        <w:t>firm</w:t>
      </w:r>
      <w:r w:rsidR="002103F4" w:rsidRPr="00DA021F">
        <w:rPr>
          <w:rFonts w:ascii="Arial" w:hAnsi="Arial" w:cs="Arial"/>
          <w:color w:val="000000" w:themeColor="text1"/>
        </w:rPr>
        <w:t xml:space="preserve"> and aimed to change his colleagues’ thoughts. Meanwhile, Jack was </w:t>
      </w:r>
      <w:r w:rsidR="00B76C5C" w:rsidRPr="00DA021F">
        <w:rPr>
          <w:rFonts w:ascii="Arial" w:hAnsi="Arial" w:cs="Arial"/>
          <w:color w:val="000000" w:themeColor="text1"/>
        </w:rPr>
        <w:t>thoughtful</w:t>
      </w:r>
      <w:r w:rsidR="002103F4" w:rsidRPr="00DA021F">
        <w:rPr>
          <w:rFonts w:ascii="Arial" w:hAnsi="Arial" w:cs="Arial"/>
          <w:color w:val="000000" w:themeColor="text1"/>
        </w:rPr>
        <w:t xml:space="preserve"> as he tried to change others’ opinions by “providing advice” to show politeness, which make him sound less </w:t>
      </w:r>
      <w:r w:rsidR="004E3D67" w:rsidRPr="00DA021F">
        <w:rPr>
          <w:rFonts w:ascii="Arial" w:hAnsi="Arial" w:cs="Arial"/>
          <w:color w:val="000000" w:themeColor="text1"/>
        </w:rPr>
        <w:t>defending</w:t>
      </w:r>
      <w:r w:rsidR="002103F4" w:rsidRPr="00DA021F">
        <w:rPr>
          <w:rFonts w:ascii="Arial" w:hAnsi="Arial" w:cs="Arial"/>
          <w:color w:val="000000" w:themeColor="text1"/>
        </w:rPr>
        <w:t xml:space="preserve"> and was willing to accept his colleagues’ though</w:t>
      </w:r>
      <w:r w:rsidR="00DB7AC9" w:rsidRPr="00DA021F">
        <w:rPr>
          <w:rFonts w:ascii="Arial" w:hAnsi="Arial" w:cs="Arial"/>
          <w:color w:val="000000" w:themeColor="text1"/>
        </w:rPr>
        <w:t>ts</w:t>
      </w:r>
      <w:r w:rsidR="002103F4" w:rsidRPr="00DA021F">
        <w:rPr>
          <w:rFonts w:ascii="Arial" w:hAnsi="Arial" w:cs="Arial"/>
          <w:color w:val="000000" w:themeColor="text1"/>
        </w:rPr>
        <w:t xml:space="preserve"> (but in fact he did not). Jack’s behaviour was widely shared by other British participants, for instance, Byron. Byron said no matter whether he worked in Chinese or </w:t>
      </w:r>
      <w:proofErr w:type="spellStart"/>
      <w:r w:rsidR="002103F4" w:rsidRPr="00DA021F">
        <w:rPr>
          <w:rFonts w:ascii="Arial" w:hAnsi="Arial" w:cs="Arial"/>
          <w:color w:val="000000" w:themeColor="text1"/>
        </w:rPr>
        <w:t>non-Chinese</w:t>
      </w:r>
      <w:proofErr w:type="spellEnd"/>
      <w:r w:rsidR="002103F4" w:rsidRPr="00DA021F">
        <w:rPr>
          <w:rFonts w:ascii="Arial" w:hAnsi="Arial" w:cs="Arial"/>
          <w:color w:val="000000" w:themeColor="text1"/>
        </w:rPr>
        <w:t xml:space="preserve"> companies, he “always got to be mindful”, avoided “embarrassing anyone in a meeting or whatever”, and tried to explain why his ideas were better politely. Jack and Byron both stressed the importance of resolving tasks, but did it politely to avoid conflicts, so one might argue that the</w:t>
      </w:r>
      <w:r w:rsidR="00E8613C" w:rsidRPr="00DA021F">
        <w:rPr>
          <w:rFonts w:ascii="Arial" w:hAnsi="Arial" w:cs="Arial"/>
          <w:color w:val="000000" w:themeColor="text1"/>
        </w:rPr>
        <w:t xml:space="preserve">ir behaviour reflected </w:t>
      </w:r>
      <w:r w:rsidR="002103F4" w:rsidRPr="00DA021F">
        <w:rPr>
          <w:rFonts w:ascii="Arial" w:hAnsi="Arial" w:cs="Arial"/>
          <w:color w:val="000000" w:themeColor="text1"/>
        </w:rPr>
        <w:t>an avoiding approach to maintain politeness</w:t>
      </w:r>
      <w:r w:rsidR="00E56432" w:rsidRPr="00DA021F">
        <w:rPr>
          <w:rFonts w:ascii="Arial" w:hAnsi="Arial" w:cs="Arial"/>
          <w:color w:val="000000" w:themeColor="text1"/>
        </w:rPr>
        <w:t xml:space="preserve">, so they were both non-assertive and uncooperative. </w:t>
      </w:r>
      <w:r w:rsidR="002103F4" w:rsidRPr="00DA021F">
        <w:rPr>
          <w:rFonts w:ascii="Arial" w:hAnsi="Arial" w:cs="Arial"/>
          <w:color w:val="000000" w:themeColor="text1"/>
        </w:rPr>
        <w:t xml:space="preserve">However, </w:t>
      </w:r>
      <w:r w:rsidR="00E56432" w:rsidRPr="00DA021F">
        <w:rPr>
          <w:rFonts w:ascii="Arial" w:hAnsi="Arial" w:cs="Arial"/>
          <w:color w:val="000000" w:themeColor="text1"/>
        </w:rPr>
        <w:t xml:space="preserve">if their conflict approach was categorised as avoiding as theoretically suggested (Gunkel et al., 2016; Thomas, 2008), how did it </w:t>
      </w:r>
      <w:r w:rsidR="002103F4" w:rsidRPr="00DA021F">
        <w:rPr>
          <w:rFonts w:ascii="Arial" w:hAnsi="Arial" w:cs="Arial"/>
          <w:color w:val="000000" w:themeColor="text1"/>
        </w:rPr>
        <w:t xml:space="preserve">explain </w:t>
      </w:r>
      <w:r w:rsidR="00E56432" w:rsidRPr="00DA021F">
        <w:rPr>
          <w:rFonts w:ascii="Arial" w:hAnsi="Arial" w:cs="Arial"/>
          <w:color w:val="000000" w:themeColor="text1"/>
        </w:rPr>
        <w:t>that</w:t>
      </w:r>
      <w:r w:rsidR="002103F4" w:rsidRPr="00DA021F">
        <w:rPr>
          <w:rFonts w:ascii="Arial" w:hAnsi="Arial" w:cs="Arial"/>
          <w:color w:val="000000" w:themeColor="text1"/>
        </w:rPr>
        <w:t xml:space="preserve"> they </w:t>
      </w:r>
      <w:r w:rsidR="00E56432" w:rsidRPr="00DA021F">
        <w:rPr>
          <w:rFonts w:ascii="Arial" w:hAnsi="Arial" w:cs="Arial"/>
          <w:color w:val="000000" w:themeColor="text1"/>
        </w:rPr>
        <w:t xml:space="preserve">also acted professionally by </w:t>
      </w:r>
      <w:r w:rsidR="002103F4" w:rsidRPr="00DA021F">
        <w:rPr>
          <w:rFonts w:ascii="Arial" w:hAnsi="Arial" w:cs="Arial"/>
          <w:color w:val="000000" w:themeColor="text1"/>
        </w:rPr>
        <w:t>express</w:t>
      </w:r>
      <w:r w:rsidR="00E56432" w:rsidRPr="00DA021F">
        <w:rPr>
          <w:rFonts w:ascii="Arial" w:hAnsi="Arial" w:cs="Arial"/>
          <w:color w:val="000000" w:themeColor="text1"/>
        </w:rPr>
        <w:t>ing</w:t>
      </w:r>
      <w:r w:rsidR="002103F4" w:rsidRPr="00DA021F">
        <w:rPr>
          <w:rFonts w:ascii="Arial" w:hAnsi="Arial" w:cs="Arial"/>
          <w:color w:val="000000" w:themeColor="text1"/>
        </w:rPr>
        <w:t xml:space="preserve"> their opinions </w:t>
      </w:r>
      <w:r w:rsidR="00E56432" w:rsidRPr="00DA021F">
        <w:rPr>
          <w:rFonts w:ascii="Arial" w:hAnsi="Arial" w:cs="Arial"/>
          <w:color w:val="000000" w:themeColor="text1"/>
        </w:rPr>
        <w:t>to resolve the task?</w:t>
      </w:r>
      <w:r w:rsidR="002103F4" w:rsidRPr="00DA021F">
        <w:rPr>
          <w:rFonts w:ascii="Arial" w:hAnsi="Arial" w:cs="Arial"/>
          <w:color w:val="000000" w:themeColor="text1"/>
        </w:rPr>
        <w:t xml:space="preserve"> Overall, these cases demonstrate participants’ multiple conflict intentions due to the impact of </w:t>
      </w:r>
      <w:r w:rsidR="000E4981" w:rsidRPr="00DA021F">
        <w:rPr>
          <w:rFonts w:ascii="Arial" w:hAnsi="Arial" w:cs="Arial"/>
          <w:color w:val="000000" w:themeColor="text1"/>
          <w14:ligatures w14:val="none"/>
        </w:rPr>
        <w:t>intersecting identity</w:t>
      </w:r>
      <w:r w:rsidR="002103F4" w:rsidRPr="00DA021F">
        <w:rPr>
          <w:rFonts w:ascii="Arial" w:hAnsi="Arial" w:cs="Arial"/>
          <w:color w:val="000000" w:themeColor="text1"/>
        </w:rPr>
        <w:t>.</w:t>
      </w:r>
    </w:p>
    <w:p w14:paraId="41F8BBC8" w14:textId="77777777" w:rsidR="002103F4" w:rsidRPr="00DA021F" w:rsidRDefault="002103F4" w:rsidP="002103F4">
      <w:pPr>
        <w:pStyle w:val="NormalWeb"/>
        <w:spacing w:before="0" w:beforeAutospacing="0" w:after="0" w:afterAutospacing="0" w:line="480" w:lineRule="auto"/>
        <w:ind w:right="-45"/>
        <w:jc w:val="both"/>
        <w:rPr>
          <w:rFonts w:ascii="Arial" w:hAnsi="Arial" w:cs="Arial"/>
          <w:color w:val="000000" w:themeColor="text1"/>
        </w:rPr>
      </w:pPr>
    </w:p>
    <w:p w14:paraId="7E48B4C1" w14:textId="77777777" w:rsidR="002103F4" w:rsidRPr="00DA021F" w:rsidRDefault="002103F4" w:rsidP="00BC1E65">
      <w:pPr>
        <w:pStyle w:val="NormalWeb"/>
        <w:numPr>
          <w:ilvl w:val="2"/>
          <w:numId w:val="31"/>
        </w:numPr>
        <w:spacing w:before="0" w:beforeAutospacing="0" w:after="0" w:afterAutospacing="0" w:line="480" w:lineRule="auto"/>
        <w:ind w:right="-45"/>
        <w:jc w:val="both"/>
        <w:rPr>
          <w:rFonts w:ascii="Arial" w:hAnsi="Arial" w:cs="Arial"/>
          <w:b/>
          <w:bCs/>
          <w:color w:val="000000" w:themeColor="text1"/>
        </w:rPr>
      </w:pPr>
      <w:r w:rsidRPr="00DA021F">
        <w:rPr>
          <w:rFonts w:ascii="Arial" w:hAnsi="Arial" w:cs="Arial"/>
          <w:b/>
          <w:bCs/>
          <w:color w:val="000000" w:themeColor="text1"/>
        </w:rPr>
        <w:t>Gender identity</w:t>
      </w:r>
    </w:p>
    <w:p w14:paraId="464B4CCB" w14:textId="3E0FDC75"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Although this chapter mainly focuse</w:t>
      </w:r>
      <w:r w:rsidR="00BA0CFD" w:rsidRPr="00DA021F">
        <w:rPr>
          <w:rFonts w:ascii="Arial" w:hAnsi="Arial" w:cs="Arial"/>
          <w:color w:val="000000" w:themeColor="text1"/>
        </w:rPr>
        <w:t>s</w:t>
      </w:r>
      <w:r w:rsidRPr="00DA021F">
        <w:rPr>
          <w:rFonts w:ascii="Arial" w:hAnsi="Arial" w:cs="Arial"/>
          <w:color w:val="000000" w:themeColor="text1"/>
        </w:rPr>
        <w:t xml:space="preserve"> on work and cultural identities, to illustrate the diversity of social identities, this section briefly discusses gender identity. This includes </w:t>
      </w:r>
      <w:r w:rsidRPr="00DA021F">
        <w:rPr>
          <w:rFonts w:ascii="Arial" w:hAnsi="Arial" w:cs="Arial"/>
          <w:color w:val="000000" w:themeColor="text1"/>
        </w:rPr>
        <w:lastRenderedPageBreak/>
        <w:t xml:space="preserve">the dilemma faced by female participants in organisations, and its impact on conflict handling. </w:t>
      </w:r>
    </w:p>
    <w:p w14:paraId="51CDEB2D" w14:textId="77777777" w:rsidR="002103F4" w:rsidRPr="00DA021F" w:rsidRDefault="002103F4" w:rsidP="002103F4">
      <w:pPr>
        <w:spacing w:line="480" w:lineRule="auto"/>
        <w:jc w:val="both"/>
        <w:rPr>
          <w:rFonts w:ascii="Arial" w:hAnsi="Arial" w:cs="Arial"/>
          <w:color w:val="000000" w:themeColor="text1"/>
        </w:rPr>
      </w:pPr>
    </w:p>
    <w:p w14:paraId="63C3F89C" w14:textId="77777777" w:rsidR="002103F4" w:rsidRPr="00DA021F" w:rsidRDefault="002103F4" w:rsidP="00BC1E65">
      <w:pPr>
        <w:pStyle w:val="ListParagraph"/>
        <w:numPr>
          <w:ilvl w:val="0"/>
          <w:numId w:val="14"/>
        </w:numPr>
        <w:spacing w:line="480" w:lineRule="auto"/>
        <w:jc w:val="both"/>
        <w:rPr>
          <w:rFonts w:ascii="Arial" w:hAnsi="Arial" w:cs="Arial"/>
          <w:color w:val="000000" w:themeColor="text1"/>
        </w:rPr>
      </w:pPr>
      <w:r w:rsidRPr="00DA021F">
        <w:rPr>
          <w:rFonts w:ascii="Arial" w:hAnsi="Arial" w:cs="Arial"/>
          <w:color w:val="000000" w:themeColor="text1"/>
        </w:rPr>
        <w:t xml:space="preserve"> Participants’ feelings and struggles </w:t>
      </w:r>
    </w:p>
    <w:p w14:paraId="16C77F9A" w14:textId="5FFE26BD" w:rsidR="00BA0CFD" w:rsidRPr="00DA021F" w:rsidRDefault="00BA0CFD" w:rsidP="00BA0CFD">
      <w:pPr>
        <w:spacing w:line="480" w:lineRule="auto"/>
        <w:jc w:val="both"/>
        <w:rPr>
          <w:rFonts w:ascii="Arial" w:hAnsi="Arial" w:cs="Arial"/>
          <w:color w:val="000000" w:themeColor="text1"/>
        </w:rPr>
      </w:pPr>
      <w:r w:rsidRPr="00DA021F">
        <w:rPr>
          <w:rFonts w:ascii="Arial" w:hAnsi="Arial" w:cs="Arial"/>
          <w:color w:val="000000" w:themeColor="text1"/>
        </w:rPr>
        <w:t xml:space="preserve">Aside from cultural and work identity, data revealed many other social identities in culturally diverse organisations. For example, participants mentioned identities related to age, educational background, and so on. These identities became salient in different contexts, and shaped participants’ conflict handling differently. One of the most mentioned identities was gender identity. This was often brought up by female participants, especially when they described how they worked to get tasks done. In other words, data indicated that gender often intersected with work identity, as pointed out by other researchers like Liu et al. (2019). As a result of intersectionality, participants often had to negotiate one of the identities. Based on participants’ accounts, they expressed strong intentions to be professional, but their behaviour was shaped by gender awareness in organisations. For example, </w:t>
      </w:r>
      <w:r w:rsidRPr="00DA021F">
        <w:rPr>
          <w:rFonts w:ascii="Arial" w:eastAsia="Times New Roman" w:hAnsi="Arial" w:cs="Arial"/>
          <w:color w:val="000000" w:themeColor="text1"/>
        </w:rPr>
        <w:t xml:space="preserve">Jane, who needed to get wafers (a kind of electronics) from a male colleague (Section 5.3.2), said that she deliberately behaved like a male while asking for the wafers: </w:t>
      </w:r>
    </w:p>
    <w:p w14:paraId="6439ED7B" w14:textId="77777777" w:rsidR="002103F4" w:rsidRPr="00DA021F" w:rsidRDefault="002103F4" w:rsidP="002103F4">
      <w:pPr>
        <w:spacing w:line="480" w:lineRule="auto"/>
        <w:jc w:val="both"/>
        <w:rPr>
          <w:rFonts w:ascii="Arial" w:eastAsia="Times New Roman" w:hAnsi="Arial" w:cs="Arial"/>
          <w:color w:val="000000" w:themeColor="text1"/>
        </w:rPr>
      </w:pPr>
    </w:p>
    <w:p w14:paraId="1D588365" w14:textId="17D61569" w:rsidR="002103F4" w:rsidRPr="00DA021F" w:rsidRDefault="002103F4" w:rsidP="002103F4">
      <w:pPr>
        <w:spacing w:line="480" w:lineRule="auto"/>
        <w:ind w:left="567" w:right="567"/>
        <w:jc w:val="both"/>
        <w:rPr>
          <w:rFonts w:ascii="Arial" w:eastAsia="Times New Roman" w:hAnsi="Arial" w:cs="Arial"/>
          <w:color w:val="000000" w:themeColor="text1"/>
        </w:rPr>
      </w:pPr>
      <w:r w:rsidRPr="00DA021F">
        <w:rPr>
          <w:rFonts w:ascii="Arial" w:eastAsia="Times New Roman" w:hAnsi="Arial" w:cs="Arial"/>
          <w:color w:val="000000" w:themeColor="text1"/>
        </w:rPr>
        <w:t>I think when I’m trying to speak to a guy… I think I do tend to try and act a bit more like them…</w:t>
      </w:r>
      <w:r w:rsidR="00271A75" w:rsidRPr="00DA021F">
        <w:rPr>
          <w:rFonts w:ascii="Arial" w:eastAsia="Times New Roman" w:hAnsi="Arial" w:cs="Arial"/>
          <w:color w:val="000000" w:themeColor="text1"/>
        </w:rPr>
        <w:t xml:space="preserve"> </w:t>
      </w:r>
      <w:r w:rsidRPr="00DA021F">
        <w:rPr>
          <w:rFonts w:ascii="Arial" w:eastAsia="Times New Roman" w:hAnsi="Arial" w:cs="Arial"/>
          <w:color w:val="000000" w:themeColor="text1"/>
        </w:rPr>
        <w:t>Just to try and show that I can get stuff done, I can do this…</w:t>
      </w:r>
      <w:r w:rsidR="00271A75" w:rsidRPr="00DA021F">
        <w:rPr>
          <w:rFonts w:ascii="Arial" w:eastAsia="Times New Roman" w:hAnsi="Arial" w:cs="Arial"/>
          <w:color w:val="000000" w:themeColor="text1"/>
        </w:rPr>
        <w:t xml:space="preserve"> </w:t>
      </w:r>
      <w:r w:rsidRPr="00DA021F">
        <w:rPr>
          <w:rFonts w:ascii="Arial" w:eastAsia="Times New Roman" w:hAnsi="Arial" w:cs="Arial"/>
          <w:color w:val="000000" w:themeColor="text1"/>
        </w:rPr>
        <w:t>I tend to be probably a bit more straight to the point than I usually would. I tend to avoid unnecessary chat. I’ll just say what I need to say. (Jane, employee)</w:t>
      </w:r>
    </w:p>
    <w:p w14:paraId="67B568E5" w14:textId="77777777" w:rsidR="002103F4" w:rsidRPr="00DA021F" w:rsidRDefault="002103F4" w:rsidP="002103F4">
      <w:pPr>
        <w:spacing w:line="480" w:lineRule="auto"/>
        <w:ind w:left="567" w:right="567"/>
        <w:jc w:val="both"/>
        <w:rPr>
          <w:rFonts w:ascii="Arial" w:eastAsia="Times New Roman" w:hAnsi="Arial" w:cs="Arial"/>
          <w:color w:val="000000" w:themeColor="text1"/>
        </w:rPr>
      </w:pPr>
    </w:p>
    <w:p w14:paraId="358603AA" w14:textId="17E582D9" w:rsidR="002103F4" w:rsidRPr="00DA021F" w:rsidRDefault="002103F4" w:rsidP="00C71EE4">
      <w:pPr>
        <w:spacing w:line="480" w:lineRule="auto"/>
        <w:ind w:right="95"/>
        <w:jc w:val="both"/>
        <w:rPr>
          <w:rFonts w:ascii="Arial" w:hAnsi="Arial" w:cs="Arial"/>
          <w:color w:val="000000" w:themeColor="text1"/>
        </w:rPr>
      </w:pPr>
      <w:r w:rsidRPr="00DA021F">
        <w:rPr>
          <w:rFonts w:ascii="Arial" w:hAnsi="Arial" w:cs="Arial"/>
          <w:color w:val="000000" w:themeColor="text1"/>
        </w:rPr>
        <w:lastRenderedPageBreak/>
        <w:t xml:space="preserve">Jane acted more “like a guy” to prove her </w:t>
      </w:r>
      <w:r w:rsidR="00F578A1" w:rsidRPr="00DA021F">
        <w:rPr>
          <w:rFonts w:ascii="Arial" w:hAnsi="Arial" w:cs="Arial"/>
          <w:color w:val="000000" w:themeColor="text1"/>
        </w:rPr>
        <w:t>work</w:t>
      </w:r>
      <w:r w:rsidRPr="00DA021F">
        <w:rPr>
          <w:rFonts w:ascii="Arial" w:hAnsi="Arial" w:cs="Arial"/>
          <w:color w:val="000000" w:themeColor="text1"/>
        </w:rPr>
        <w:t xml:space="preserve"> abilities. She wanted </w:t>
      </w:r>
      <w:r w:rsidRPr="00DA021F">
        <w:rPr>
          <w:rFonts w:ascii="Arial" w:eastAsia="Times New Roman" w:hAnsi="Arial" w:cs="Arial"/>
          <w:color w:val="000000" w:themeColor="text1"/>
        </w:rPr>
        <w:t xml:space="preserve">to be </w:t>
      </w:r>
      <w:r w:rsidRPr="00DA021F">
        <w:rPr>
          <w:rFonts w:ascii="Arial" w:hAnsi="Arial" w:cs="Arial"/>
          <w:color w:val="000000" w:themeColor="text1"/>
        </w:rPr>
        <w:t xml:space="preserve">evaluated as positive in work, so she deliberately showed more </w:t>
      </w:r>
      <w:r w:rsidRPr="00DA021F">
        <w:rPr>
          <w:rFonts w:ascii="Arial" w:eastAsia="Times New Roman" w:hAnsi="Arial" w:cs="Arial"/>
          <w:color w:val="000000" w:themeColor="text1"/>
        </w:rPr>
        <w:t xml:space="preserve">masculine characteristics </w:t>
      </w:r>
      <w:r w:rsidRPr="00DA021F">
        <w:rPr>
          <w:rFonts w:ascii="Arial" w:hAnsi="Arial" w:cs="Arial"/>
          <w:color w:val="000000" w:themeColor="text1"/>
        </w:rPr>
        <w:t xml:space="preserve">than </w:t>
      </w:r>
      <w:r w:rsidRPr="00DA021F">
        <w:rPr>
          <w:rFonts w:ascii="Arial" w:eastAsia="Times New Roman" w:hAnsi="Arial" w:cs="Arial"/>
          <w:color w:val="000000" w:themeColor="text1"/>
        </w:rPr>
        <w:t>feminine characteristics, which in Jane’s words, was “straight to the point”, “</w:t>
      </w:r>
      <w:r w:rsidR="00795A58" w:rsidRPr="00DA021F">
        <w:rPr>
          <w:rFonts w:ascii="Arial" w:eastAsia="Times New Roman" w:hAnsi="Arial" w:cs="Arial"/>
          <w:color w:val="000000" w:themeColor="text1"/>
        </w:rPr>
        <w:t xml:space="preserve">to </w:t>
      </w:r>
      <w:r w:rsidRPr="00DA021F">
        <w:rPr>
          <w:rFonts w:ascii="Arial" w:eastAsia="Times New Roman" w:hAnsi="Arial" w:cs="Arial"/>
          <w:color w:val="000000" w:themeColor="text1"/>
        </w:rPr>
        <w:t xml:space="preserve">avoid unnecessary chat”, “just say what I need to say” to prove “I can get stuff done”. </w:t>
      </w:r>
      <w:r w:rsidR="00BA0CFD" w:rsidRPr="00DA021F">
        <w:rPr>
          <w:rFonts w:ascii="Arial" w:hAnsi="Arial" w:cs="Arial"/>
          <w:color w:val="000000" w:themeColor="text1"/>
        </w:rPr>
        <w:t>In contrast</w:t>
      </w:r>
      <w:r w:rsidRPr="00DA021F">
        <w:rPr>
          <w:rFonts w:ascii="Arial" w:hAnsi="Arial" w:cs="Arial"/>
          <w:color w:val="000000" w:themeColor="text1"/>
        </w:rPr>
        <w:t xml:space="preserve">, another British employee Lina did the opposite and showed more </w:t>
      </w:r>
      <w:r w:rsidRPr="00DA021F">
        <w:rPr>
          <w:rFonts w:ascii="Arial" w:eastAsia="Times New Roman" w:hAnsi="Arial" w:cs="Arial"/>
          <w:color w:val="000000" w:themeColor="text1"/>
        </w:rPr>
        <w:t xml:space="preserve">feminine characteristics </w:t>
      </w:r>
      <w:r w:rsidRPr="00DA021F">
        <w:rPr>
          <w:rFonts w:ascii="Arial" w:hAnsi="Arial" w:cs="Arial"/>
          <w:color w:val="000000" w:themeColor="text1"/>
        </w:rPr>
        <w:t xml:space="preserve">with female colleagues. She recalled she once asked a Chinese female employee to send her some files, but her colleague shouted at her. She described feeling “shocked” as she had just joined the company and did not know what to do, but she thought she should not be aggressive to </w:t>
      </w:r>
      <w:r w:rsidR="005B77AF" w:rsidRPr="00DA021F">
        <w:rPr>
          <w:rFonts w:ascii="Arial" w:hAnsi="Arial" w:cs="Arial"/>
          <w:color w:val="000000" w:themeColor="text1"/>
        </w:rPr>
        <w:t>act professionally</w:t>
      </w:r>
      <w:r w:rsidRPr="00DA021F">
        <w:rPr>
          <w:rFonts w:ascii="Arial" w:hAnsi="Arial" w:cs="Arial"/>
          <w:color w:val="000000" w:themeColor="text1"/>
        </w:rPr>
        <w:t xml:space="preserve">, especially with females: </w:t>
      </w:r>
    </w:p>
    <w:p w14:paraId="71476EDD" w14:textId="77777777" w:rsidR="002103F4" w:rsidRPr="00DA021F" w:rsidRDefault="002103F4" w:rsidP="002103F4">
      <w:pPr>
        <w:spacing w:line="480" w:lineRule="auto"/>
        <w:jc w:val="both"/>
        <w:rPr>
          <w:rFonts w:ascii="Arial" w:hAnsi="Arial" w:cs="Arial"/>
          <w:color w:val="000000" w:themeColor="text1"/>
        </w:rPr>
      </w:pPr>
    </w:p>
    <w:p w14:paraId="5C7519E2" w14:textId="77777777" w:rsidR="002103F4" w:rsidRPr="00DA021F" w:rsidRDefault="002103F4" w:rsidP="002103F4">
      <w:pPr>
        <w:spacing w:line="480" w:lineRule="auto"/>
        <w:ind w:left="567" w:right="521"/>
        <w:jc w:val="both"/>
        <w:rPr>
          <w:rFonts w:ascii="Arial" w:hAnsi="Arial" w:cs="Arial"/>
          <w:color w:val="000000" w:themeColor="text1"/>
        </w:rPr>
      </w:pPr>
      <w:r w:rsidRPr="00DA021F">
        <w:rPr>
          <w:rFonts w:ascii="Arial" w:hAnsi="Arial" w:cs="Arial"/>
          <w:color w:val="000000" w:themeColor="text1"/>
        </w:rPr>
        <w:t>If that happened in my house, in my home, I would probably argue, but in the workplace, I would never do that… I think females we’re just a bit more softly spoken in the workplace, we’re not as aggressive as men…If a man is aggressive, he is told that he is assertive, he is strong, he knows his own mind. But if a woman is aggressive in the workplace, she is emotional, she may have some problems, she is a liability, she’s a risk. (Lina, employee)</w:t>
      </w:r>
    </w:p>
    <w:p w14:paraId="136EC7D9" w14:textId="77777777" w:rsidR="002103F4" w:rsidRPr="00DA021F" w:rsidRDefault="002103F4" w:rsidP="002103F4">
      <w:pPr>
        <w:spacing w:line="480" w:lineRule="auto"/>
        <w:ind w:right="567"/>
        <w:jc w:val="both"/>
        <w:rPr>
          <w:rFonts w:ascii="Arial" w:eastAsia="Times New Roman" w:hAnsi="Arial" w:cs="Arial"/>
          <w:color w:val="000000" w:themeColor="text1"/>
        </w:rPr>
      </w:pPr>
    </w:p>
    <w:p w14:paraId="1B4B4A82" w14:textId="7C2982B4" w:rsidR="00833D01" w:rsidRPr="00DA021F" w:rsidRDefault="002103F4" w:rsidP="00786022">
      <w:pPr>
        <w:spacing w:line="480" w:lineRule="auto"/>
        <w:jc w:val="both"/>
        <w:rPr>
          <w:rFonts w:ascii="Arial" w:hAnsi="Arial" w:cs="Arial"/>
          <w:color w:val="000000" w:themeColor="text1"/>
        </w:rPr>
      </w:pPr>
      <w:r w:rsidRPr="00DA021F">
        <w:rPr>
          <w:rFonts w:ascii="Arial" w:hAnsi="Arial" w:cs="Arial"/>
          <w:color w:val="000000" w:themeColor="text1"/>
        </w:rPr>
        <w:t>Lina would deliberately be more “soft-spoken” to prove that she could control her emotions</w:t>
      </w:r>
      <w:r w:rsidR="005B77AF" w:rsidRPr="00DA021F">
        <w:rPr>
          <w:rFonts w:ascii="Arial" w:hAnsi="Arial" w:cs="Arial"/>
          <w:color w:val="000000" w:themeColor="text1"/>
        </w:rPr>
        <w:t xml:space="preserve"> at work</w:t>
      </w:r>
      <w:r w:rsidRPr="00DA021F">
        <w:rPr>
          <w:rFonts w:ascii="Arial" w:hAnsi="Arial" w:cs="Arial"/>
          <w:color w:val="000000" w:themeColor="text1"/>
        </w:rPr>
        <w:t xml:space="preserve">. She showed more </w:t>
      </w:r>
      <w:r w:rsidRPr="00DA021F">
        <w:rPr>
          <w:rFonts w:ascii="Arial" w:eastAsia="Times New Roman" w:hAnsi="Arial" w:cs="Arial"/>
          <w:color w:val="000000" w:themeColor="text1"/>
        </w:rPr>
        <w:t xml:space="preserve">feminine characteristics, because she felt female behaviour in the workplace was stereotypically expected </w:t>
      </w:r>
      <w:r w:rsidRPr="00DA021F">
        <w:rPr>
          <w:rFonts w:ascii="Arial" w:hAnsi="Arial" w:cs="Arial"/>
          <w:color w:val="000000" w:themeColor="text1"/>
        </w:rPr>
        <w:t>to be not “aggressive”. By ‘stereotype’, it meant if Lina did not do so, she would be perceived as “having some problems”, “a liability”, and “a risk”. Jane and Lina’s accounts spoke to the dilemma they faced in the workplace</w:t>
      </w:r>
      <w:r w:rsidR="001618B0" w:rsidRPr="00DA021F">
        <w:rPr>
          <w:rFonts w:ascii="Arial" w:hAnsi="Arial" w:cs="Arial"/>
          <w:color w:val="000000" w:themeColor="text1"/>
        </w:rPr>
        <w:t>,</w:t>
      </w:r>
      <w:r w:rsidRPr="00DA021F">
        <w:rPr>
          <w:rFonts w:ascii="Arial" w:hAnsi="Arial" w:cs="Arial"/>
          <w:color w:val="000000" w:themeColor="text1"/>
        </w:rPr>
        <w:t xml:space="preserve"> in balancing </w:t>
      </w:r>
      <w:r w:rsidR="00BA0CFD" w:rsidRPr="00DA021F">
        <w:rPr>
          <w:rFonts w:ascii="Arial" w:hAnsi="Arial" w:cs="Arial"/>
          <w:color w:val="000000" w:themeColor="text1"/>
        </w:rPr>
        <w:t xml:space="preserve">both </w:t>
      </w:r>
      <w:r w:rsidRPr="00DA021F">
        <w:rPr>
          <w:rFonts w:ascii="Arial" w:hAnsi="Arial" w:cs="Arial"/>
          <w:color w:val="000000" w:themeColor="text1"/>
        </w:rPr>
        <w:t xml:space="preserve">gender and work identities as </w:t>
      </w:r>
      <w:r w:rsidR="00587E4C" w:rsidRPr="00DA021F">
        <w:rPr>
          <w:rFonts w:ascii="Arial" w:hAnsi="Arial" w:cs="Arial"/>
          <w:color w:val="000000" w:themeColor="text1"/>
        </w:rPr>
        <w:t xml:space="preserve">a </w:t>
      </w:r>
      <w:r w:rsidRPr="00DA021F">
        <w:rPr>
          <w:rFonts w:ascii="Arial" w:hAnsi="Arial" w:cs="Arial"/>
          <w:color w:val="000000" w:themeColor="text1"/>
        </w:rPr>
        <w:t xml:space="preserve">female </w:t>
      </w:r>
      <w:r w:rsidR="00587E4C" w:rsidRPr="00DA021F">
        <w:rPr>
          <w:rFonts w:ascii="Arial" w:hAnsi="Arial" w:cs="Arial"/>
          <w:color w:val="000000" w:themeColor="text1"/>
        </w:rPr>
        <w:t>worker</w:t>
      </w:r>
      <w:r w:rsidRPr="00DA021F">
        <w:rPr>
          <w:rFonts w:ascii="Arial" w:hAnsi="Arial" w:cs="Arial"/>
          <w:color w:val="000000" w:themeColor="text1"/>
        </w:rPr>
        <w:t xml:space="preserve">. They might show more </w:t>
      </w:r>
      <w:r w:rsidRPr="00DA021F">
        <w:rPr>
          <w:rFonts w:ascii="Arial" w:eastAsia="Times New Roman" w:hAnsi="Arial" w:cs="Arial"/>
          <w:color w:val="000000" w:themeColor="text1"/>
        </w:rPr>
        <w:t xml:space="preserve">masculine characteristics to prove their </w:t>
      </w:r>
      <w:r w:rsidR="00F578A1" w:rsidRPr="00DA021F">
        <w:rPr>
          <w:rFonts w:ascii="Arial" w:eastAsia="Times New Roman" w:hAnsi="Arial" w:cs="Arial"/>
          <w:color w:val="000000" w:themeColor="text1"/>
        </w:rPr>
        <w:t>work</w:t>
      </w:r>
      <w:r w:rsidRPr="00DA021F">
        <w:rPr>
          <w:rFonts w:ascii="Arial" w:eastAsia="Times New Roman" w:hAnsi="Arial" w:cs="Arial"/>
          <w:color w:val="000000" w:themeColor="text1"/>
        </w:rPr>
        <w:t xml:space="preserve"> abilities, </w:t>
      </w:r>
      <w:r w:rsidRPr="00DA021F">
        <w:rPr>
          <w:rFonts w:ascii="Arial" w:eastAsia="Times New Roman" w:hAnsi="Arial" w:cs="Arial"/>
          <w:color w:val="000000" w:themeColor="text1"/>
        </w:rPr>
        <w:lastRenderedPageBreak/>
        <w:t>but this might be deem</w:t>
      </w:r>
      <w:r w:rsidR="00423391" w:rsidRPr="00DA021F">
        <w:rPr>
          <w:rFonts w:ascii="Arial" w:eastAsia="Times New Roman" w:hAnsi="Arial" w:cs="Arial"/>
          <w:color w:val="000000" w:themeColor="text1"/>
        </w:rPr>
        <w:t>ed</w:t>
      </w:r>
      <w:r w:rsidRPr="00DA021F">
        <w:rPr>
          <w:rFonts w:ascii="Arial" w:eastAsia="Times New Roman" w:hAnsi="Arial" w:cs="Arial"/>
          <w:color w:val="000000" w:themeColor="text1"/>
        </w:rPr>
        <w:t xml:space="preserve"> as inappropriate since female behaviour might be stereotyped </w:t>
      </w:r>
      <w:r w:rsidR="00423391" w:rsidRPr="00DA021F">
        <w:rPr>
          <w:rFonts w:ascii="Arial" w:eastAsia="Times New Roman" w:hAnsi="Arial" w:cs="Arial"/>
          <w:color w:val="000000" w:themeColor="text1"/>
        </w:rPr>
        <w:t>in the</w:t>
      </w:r>
      <w:r w:rsidRPr="00DA021F">
        <w:rPr>
          <w:rFonts w:ascii="Arial" w:eastAsia="Times New Roman" w:hAnsi="Arial" w:cs="Arial"/>
          <w:color w:val="000000" w:themeColor="text1"/>
        </w:rPr>
        <w:t xml:space="preserve"> workplace. </w:t>
      </w:r>
    </w:p>
    <w:p w14:paraId="2B03B957" w14:textId="77777777" w:rsidR="00EB207E" w:rsidRPr="00DA021F" w:rsidRDefault="00EB207E" w:rsidP="00786022">
      <w:pPr>
        <w:spacing w:line="480" w:lineRule="auto"/>
        <w:jc w:val="both"/>
        <w:rPr>
          <w:rFonts w:ascii="Arial" w:hAnsi="Arial" w:cs="Arial"/>
          <w:color w:val="000000" w:themeColor="text1"/>
        </w:rPr>
      </w:pPr>
    </w:p>
    <w:p w14:paraId="1DD13685" w14:textId="77777777" w:rsidR="002103F4" w:rsidRPr="00DA021F" w:rsidRDefault="002103F4" w:rsidP="00BC1E65">
      <w:pPr>
        <w:pStyle w:val="ListParagraph"/>
        <w:numPr>
          <w:ilvl w:val="0"/>
          <w:numId w:val="14"/>
        </w:numPr>
        <w:spacing w:line="480" w:lineRule="auto"/>
        <w:jc w:val="both"/>
        <w:rPr>
          <w:rFonts w:ascii="Arial" w:hAnsi="Arial" w:cs="Arial"/>
          <w:color w:val="000000" w:themeColor="text1"/>
        </w:rPr>
      </w:pPr>
      <w:r w:rsidRPr="00DA021F">
        <w:rPr>
          <w:rFonts w:ascii="Arial" w:hAnsi="Arial" w:cs="Arial"/>
          <w:color w:val="000000" w:themeColor="text1"/>
        </w:rPr>
        <w:t xml:space="preserve"> Conflict handling</w:t>
      </w:r>
    </w:p>
    <w:p w14:paraId="7E25615B" w14:textId="04A39D40"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The dilemma </w:t>
      </w:r>
      <w:r w:rsidR="009D693A" w:rsidRPr="00DA021F">
        <w:rPr>
          <w:rFonts w:ascii="Arial" w:hAnsi="Arial" w:cs="Arial"/>
          <w:color w:val="000000" w:themeColor="text1"/>
        </w:rPr>
        <w:t xml:space="preserve">brought by </w:t>
      </w:r>
      <w:r w:rsidR="000E4981" w:rsidRPr="00DA021F">
        <w:rPr>
          <w:rFonts w:ascii="Arial" w:hAnsi="Arial" w:cs="Arial"/>
          <w:color w:val="000000" w:themeColor="text1"/>
          <w14:ligatures w14:val="none"/>
        </w:rPr>
        <w:t>intersecting identity</w:t>
      </w:r>
      <w:r w:rsidR="000E4981" w:rsidRPr="00DA021F">
        <w:rPr>
          <w:rFonts w:ascii="Arial" w:hAnsi="Arial" w:cs="Arial"/>
          <w:color w:val="000000" w:themeColor="text1"/>
        </w:rPr>
        <w:t xml:space="preserve"> </w:t>
      </w:r>
      <w:r w:rsidRPr="00DA021F">
        <w:rPr>
          <w:rFonts w:ascii="Arial" w:hAnsi="Arial" w:cs="Arial"/>
          <w:color w:val="000000" w:themeColor="text1"/>
        </w:rPr>
        <w:t xml:space="preserve">mentioned in the previous section significantly shaped female participants’ conflict handling. Findings revealed that participants might focus on the task and making contributions, but how they did so differed when they conflicted with female/male colleagues. For example, Jane eventually asked her manager to help get the wafers she needed rather than doing it by herself: </w:t>
      </w:r>
    </w:p>
    <w:p w14:paraId="7B14E67A" w14:textId="77777777" w:rsidR="002103F4" w:rsidRPr="00DA021F" w:rsidRDefault="002103F4" w:rsidP="002103F4">
      <w:pPr>
        <w:spacing w:line="480" w:lineRule="auto"/>
        <w:jc w:val="both"/>
        <w:rPr>
          <w:rFonts w:ascii="Arial" w:hAnsi="Arial" w:cs="Arial"/>
          <w:color w:val="000000" w:themeColor="text1"/>
        </w:rPr>
      </w:pPr>
    </w:p>
    <w:p w14:paraId="6BDAD16D" w14:textId="77777777"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 xml:space="preserve">I felt a bit awkward to go up to that person, that male in person and talk to them, whereas I think I’d be </w:t>
      </w:r>
      <w:proofErr w:type="gramStart"/>
      <w:r w:rsidRPr="00DA021F">
        <w:rPr>
          <w:rFonts w:ascii="Arial" w:hAnsi="Arial" w:cs="Arial"/>
          <w:color w:val="000000" w:themeColor="text1"/>
        </w:rPr>
        <w:t>more easy</w:t>
      </w:r>
      <w:proofErr w:type="gramEnd"/>
      <w:r w:rsidRPr="00DA021F">
        <w:rPr>
          <w:rFonts w:ascii="Arial" w:hAnsi="Arial" w:cs="Arial"/>
          <w:color w:val="000000" w:themeColor="text1"/>
        </w:rPr>
        <w:t xml:space="preserve"> to go up to another woman and resolve a conflict myself… Because I wouldn’t know what they were going to say back to me, then I didn’t want to say the wrong thing or get embarrassed or get a bit teary. (Jane, employee)</w:t>
      </w:r>
    </w:p>
    <w:p w14:paraId="44A12D38" w14:textId="77777777" w:rsidR="002103F4" w:rsidRPr="00DA021F" w:rsidRDefault="002103F4" w:rsidP="002103F4">
      <w:pPr>
        <w:spacing w:line="480" w:lineRule="auto"/>
        <w:jc w:val="both"/>
        <w:rPr>
          <w:rFonts w:ascii="Arial" w:hAnsi="Arial" w:cs="Arial"/>
          <w:color w:val="000000" w:themeColor="text1"/>
        </w:rPr>
      </w:pPr>
    </w:p>
    <w:p w14:paraId="7650A976" w14:textId="3F2FC9BD" w:rsidR="002103F4" w:rsidRPr="00DA021F" w:rsidRDefault="002103F4" w:rsidP="002103F4">
      <w:pPr>
        <w:spacing w:line="480" w:lineRule="auto"/>
        <w:jc w:val="both"/>
        <w:rPr>
          <w:rFonts w:ascii="Arial" w:eastAsia="Times New Roman" w:hAnsi="Arial" w:cs="Arial"/>
          <w:color w:val="000000" w:themeColor="text1"/>
        </w:rPr>
      </w:pPr>
      <w:r w:rsidRPr="00DA021F">
        <w:rPr>
          <w:rFonts w:ascii="Arial" w:hAnsi="Arial" w:cs="Arial"/>
          <w:color w:val="000000" w:themeColor="text1"/>
        </w:rPr>
        <w:t xml:space="preserve">Jane’s </w:t>
      </w:r>
      <w:r w:rsidR="00636484" w:rsidRPr="00DA021F">
        <w:rPr>
          <w:rFonts w:ascii="Arial" w:hAnsi="Arial" w:cs="Arial"/>
          <w:color w:val="000000" w:themeColor="text1"/>
        </w:rPr>
        <w:t>thoughts were</w:t>
      </w:r>
      <w:r w:rsidRPr="00DA021F">
        <w:rPr>
          <w:rFonts w:ascii="Arial" w:hAnsi="Arial" w:cs="Arial"/>
          <w:color w:val="000000" w:themeColor="text1"/>
        </w:rPr>
        <w:t xml:space="preserve"> shaped </w:t>
      </w:r>
      <w:r w:rsidR="00636484" w:rsidRPr="00DA021F">
        <w:rPr>
          <w:rFonts w:ascii="Arial" w:hAnsi="Arial" w:cs="Arial"/>
          <w:color w:val="000000" w:themeColor="text1"/>
        </w:rPr>
        <w:t xml:space="preserve">by </w:t>
      </w:r>
      <w:r w:rsidR="00A904EF" w:rsidRPr="00DA021F">
        <w:rPr>
          <w:rFonts w:ascii="Arial" w:hAnsi="Arial" w:cs="Arial"/>
          <w:color w:val="000000" w:themeColor="text1"/>
        </w:rPr>
        <w:t xml:space="preserve">simultaneously salient </w:t>
      </w:r>
      <w:r w:rsidR="00430EA3" w:rsidRPr="00DA021F">
        <w:rPr>
          <w:rFonts w:ascii="Arial" w:hAnsi="Arial" w:cs="Arial"/>
          <w:color w:val="000000" w:themeColor="text1"/>
        </w:rPr>
        <w:t>workplace and gender identit</w:t>
      </w:r>
      <w:r w:rsidR="00636484" w:rsidRPr="00DA021F">
        <w:rPr>
          <w:rFonts w:ascii="Arial" w:hAnsi="Arial" w:cs="Arial"/>
          <w:color w:val="000000" w:themeColor="text1"/>
        </w:rPr>
        <w:t>ies</w:t>
      </w:r>
      <w:r w:rsidRPr="00DA021F">
        <w:rPr>
          <w:rFonts w:ascii="Arial" w:hAnsi="Arial" w:cs="Arial"/>
          <w:color w:val="000000" w:themeColor="text1"/>
        </w:rPr>
        <w:t xml:space="preserve">. Specifically, Jane explained that “I knew I needed those wafers, I needed what I needed”, meaning that despite all her feelings, she still focused on her </w:t>
      </w:r>
      <w:r w:rsidR="005B77AF" w:rsidRPr="00DA021F">
        <w:rPr>
          <w:rFonts w:ascii="Arial" w:hAnsi="Arial" w:cs="Arial"/>
          <w:color w:val="000000" w:themeColor="text1"/>
        </w:rPr>
        <w:t xml:space="preserve">commitment to </w:t>
      </w:r>
      <w:r w:rsidRPr="00DA021F">
        <w:rPr>
          <w:rFonts w:ascii="Arial" w:hAnsi="Arial" w:cs="Arial"/>
          <w:color w:val="000000" w:themeColor="text1"/>
        </w:rPr>
        <w:t>wor</w:t>
      </w:r>
      <w:r w:rsidR="005B77AF" w:rsidRPr="00DA021F">
        <w:rPr>
          <w:rFonts w:ascii="Arial" w:hAnsi="Arial" w:cs="Arial"/>
          <w:color w:val="000000" w:themeColor="text1"/>
        </w:rPr>
        <w:t>k</w:t>
      </w:r>
      <w:r w:rsidRPr="00DA021F">
        <w:rPr>
          <w:rFonts w:ascii="Arial" w:hAnsi="Arial" w:cs="Arial"/>
          <w:color w:val="000000" w:themeColor="text1"/>
        </w:rPr>
        <w:t xml:space="preserve">. Meanwhile, Jane said she felt “awkward” to do it by herself, because she did want to show her </w:t>
      </w:r>
      <w:r w:rsidRPr="00DA021F">
        <w:rPr>
          <w:rFonts w:ascii="Arial" w:eastAsia="Times New Roman" w:hAnsi="Arial" w:cs="Arial"/>
          <w:color w:val="000000" w:themeColor="text1"/>
        </w:rPr>
        <w:t xml:space="preserve">feminine </w:t>
      </w:r>
      <w:r w:rsidR="00BA0CFD" w:rsidRPr="00DA021F">
        <w:rPr>
          <w:rFonts w:ascii="Arial" w:eastAsia="Times New Roman" w:hAnsi="Arial" w:cs="Arial"/>
          <w:color w:val="000000" w:themeColor="text1"/>
        </w:rPr>
        <w:t>characteristics;</w:t>
      </w:r>
      <w:r w:rsidRPr="00DA021F">
        <w:rPr>
          <w:rFonts w:ascii="Arial" w:eastAsia="Times New Roman" w:hAnsi="Arial" w:cs="Arial"/>
          <w:color w:val="000000" w:themeColor="text1"/>
        </w:rPr>
        <w:t xml:space="preserve"> getting “teary”, might be perceived as a </w:t>
      </w:r>
      <w:r w:rsidR="001F7749" w:rsidRPr="00DA021F">
        <w:rPr>
          <w:rFonts w:ascii="Arial" w:eastAsia="Times New Roman" w:hAnsi="Arial" w:cs="Arial"/>
          <w:color w:val="000000" w:themeColor="text1"/>
        </w:rPr>
        <w:t>weakness,</w:t>
      </w:r>
      <w:r w:rsidRPr="00DA021F">
        <w:rPr>
          <w:rFonts w:ascii="Arial" w:eastAsia="Times New Roman" w:hAnsi="Arial" w:cs="Arial"/>
          <w:color w:val="000000" w:themeColor="text1"/>
        </w:rPr>
        <w:t xml:space="preserve"> or </w:t>
      </w:r>
      <w:r w:rsidR="00F578A1" w:rsidRPr="00DA021F">
        <w:rPr>
          <w:rFonts w:ascii="Arial" w:eastAsia="Times New Roman" w:hAnsi="Arial" w:cs="Arial"/>
          <w:color w:val="000000" w:themeColor="text1"/>
        </w:rPr>
        <w:t xml:space="preserve">not acting </w:t>
      </w:r>
      <w:r w:rsidRPr="00DA021F">
        <w:rPr>
          <w:rFonts w:ascii="Arial" w:eastAsia="Times New Roman" w:hAnsi="Arial" w:cs="Arial"/>
          <w:color w:val="000000" w:themeColor="text1"/>
        </w:rPr>
        <w:t>professional</w:t>
      </w:r>
      <w:r w:rsidR="00F578A1" w:rsidRPr="00DA021F">
        <w:rPr>
          <w:rFonts w:ascii="Arial" w:eastAsia="Times New Roman" w:hAnsi="Arial" w:cs="Arial"/>
          <w:color w:val="000000" w:themeColor="text1"/>
        </w:rPr>
        <w:t>ly</w:t>
      </w:r>
      <w:r w:rsidRPr="00DA021F">
        <w:rPr>
          <w:rFonts w:ascii="Arial" w:eastAsia="Times New Roman" w:hAnsi="Arial" w:cs="Arial"/>
          <w:color w:val="000000" w:themeColor="text1"/>
        </w:rPr>
        <w:t xml:space="preserve"> by a male. </w:t>
      </w:r>
    </w:p>
    <w:p w14:paraId="30A95521" w14:textId="0092FFE1" w:rsidR="0085147D" w:rsidRPr="00DA021F" w:rsidRDefault="002103F4" w:rsidP="0085147D">
      <w:pPr>
        <w:spacing w:line="480" w:lineRule="auto"/>
        <w:ind w:firstLine="720"/>
        <w:jc w:val="both"/>
        <w:rPr>
          <w:rFonts w:ascii="Arial" w:hAnsi="Arial" w:cs="Arial"/>
          <w:color w:val="000000" w:themeColor="text1"/>
        </w:rPr>
      </w:pPr>
      <w:r w:rsidRPr="00DA021F">
        <w:rPr>
          <w:rFonts w:ascii="Arial" w:eastAsia="Times New Roman" w:hAnsi="Arial" w:cs="Arial"/>
          <w:color w:val="000000" w:themeColor="text1"/>
        </w:rPr>
        <w:t xml:space="preserve">As a compromise between the two identities, Jane asked for a third party to help. One might argue </w:t>
      </w:r>
      <w:r w:rsidR="00C46FB4" w:rsidRPr="00DA021F">
        <w:rPr>
          <w:rFonts w:ascii="Arial" w:eastAsia="Times New Roman" w:hAnsi="Arial" w:cs="Arial"/>
          <w:color w:val="000000" w:themeColor="text1"/>
        </w:rPr>
        <w:t xml:space="preserve">this behaviour suggested that </w:t>
      </w:r>
      <w:r w:rsidRPr="00DA021F">
        <w:rPr>
          <w:rFonts w:ascii="Arial" w:eastAsia="Times New Roman" w:hAnsi="Arial" w:cs="Arial"/>
          <w:color w:val="000000" w:themeColor="text1"/>
        </w:rPr>
        <w:t xml:space="preserve">she </w:t>
      </w:r>
      <w:r w:rsidRPr="00DA021F">
        <w:rPr>
          <w:rFonts w:ascii="Arial" w:hAnsi="Arial" w:cs="Arial"/>
          <w:color w:val="000000" w:themeColor="text1"/>
        </w:rPr>
        <w:t xml:space="preserve">collaborated with another </w:t>
      </w:r>
      <w:r w:rsidRPr="00DA021F">
        <w:rPr>
          <w:rFonts w:ascii="Arial" w:hAnsi="Arial" w:cs="Arial"/>
          <w:color w:val="000000" w:themeColor="text1"/>
        </w:rPr>
        <w:lastRenderedPageBreak/>
        <w:t xml:space="preserve">group of employees to resolve disagreements, since she was willing to express her ideas and listen to her manager’s ideas to find the best solution to </w:t>
      </w:r>
      <w:r w:rsidR="009C77C7" w:rsidRPr="00DA021F">
        <w:rPr>
          <w:rFonts w:ascii="Arial" w:hAnsi="Arial" w:cs="Arial"/>
          <w:color w:val="000000" w:themeColor="text1"/>
        </w:rPr>
        <w:t>integrate both parties’ concerns</w:t>
      </w:r>
      <w:r w:rsidRPr="00DA021F">
        <w:rPr>
          <w:rFonts w:ascii="Arial" w:hAnsi="Arial" w:cs="Arial"/>
          <w:color w:val="000000" w:themeColor="text1"/>
        </w:rPr>
        <w:t xml:space="preserve">. In this sense, </w:t>
      </w:r>
      <w:r w:rsidR="00326B48" w:rsidRPr="00DA021F">
        <w:rPr>
          <w:rFonts w:ascii="Arial" w:hAnsi="Arial" w:cs="Arial"/>
          <w:color w:val="000000" w:themeColor="text1"/>
        </w:rPr>
        <w:t xml:space="preserve">it seemed that </w:t>
      </w:r>
      <w:r w:rsidRPr="00DA021F">
        <w:rPr>
          <w:rFonts w:ascii="Arial" w:hAnsi="Arial" w:cs="Arial"/>
          <w:color w:val="000000" w:themeColor="text1"/>
        </w:rPr>
        <w:t>Jane adopted a collaborating approach (</w:t>
      </w:r>
      <w:r w:rsidR="005F1323" w:rsidRPr="00DA021F">
        <w:rPr>
          <w:rFonts w:ascii="Arial" w:hAnsi="Arial" w:cs="Arial"/>
          <w:color w:val="000000" w:themeColor="text1"/>
        </w:rPr>
        <w:t>Gunkel et al., 2016; Thomas, 2008</w:t>
      </w:r>
      <w:r w:rsidRPr="00DA021F">
        <w:rPr>
          <w:rFonts w:ascii="Arial" w:hAnsi="Arial" w:cs="Arial"/>
          <w:color w:val="000000" w:themeColor="text1"/>
        </w:rPr>
        <w:t xml:space="preserve">). One could also argue </w:t>
      </w:r>
      <w:r w:rsidR="0070367F" w:rsidRPr="00DA021F">
        <w:rPr>
          <w:rFonts w:ascii="Arial" w:hAnsi="Arial" w:cs="Arial"/>
          <w:color w:val="000000" w:themeColor="text1"/>
        </w:rPr>
        <w:t xml:space="preserve">that </w:t>
      </w:r>
      <w:r w:rsidRPr="00DA021F">
        <w:rPr>
          <w:rFonts w:ascii="Arial" w:hAnsi="Arial" w:cs="Arial"/>
          <w:color w:val="000000" w:themeColor="text1"/>
        </w:rPr>
        <w:t xml:space="preserve">Jane adopted an avoiding approach, and specifically, outflanking. Outflanking is proactive, goal-directed but indirect. People seek to achieve their goals without confronting conflicts, but through a third party (Tjosvold and Sun 2002, Lu et al 2020). One could even argue that Jane was not goal-directed at all, because she just fully </w:t>
      </w:r>
      <w:r w:rsidR="00905046" w:rsidRPr="00DA021F">
        <w:rPr>
          <w:rFonts w:ascii="Arial" w:hAnsi="Arial" w:cs="Arial"/>
          <w:color w:val="000000" w:themeColor="text1"/>
        </w:rPr>
        <w:t>neglected</w:t>
      </w:r>
      <w:r w:rsidRPr="00DA021F">
        <w:rPr>
          <w:rFonts w:ascii="Arial" w:hAnsi="Arial" w:cs="Arial"/>
          <w:color w:val="000000" w:themeColor="text1"/>
        </w:rPr>
        <w:t xml:space="preserve"> herself and the male colleagues’ concerns to let the third party make decisions. These points indicated different angles to classify a ‘</w:t>
      </w:r>
      <w:r w:rsidR="00B67761" w:rsidRPr="00DA021F">
        <w:rPr>
          <w:rFonts w:ascii="Arial" w:hAnsi="Arial" w:cs="Arial"/>
          <w:color w:val="000000" w:themeColor="text1"/>
        </w:rPr>
        <w:t xml:space="preserve">involving </w:t>
      </w:r>
      <w:r w:rsidRPr="00DA021F">
        <w:rPr>
          <w:rFonts w:ascii="Arial" w:hAnsi="Arial" w:cs="Arial"/>
          <w:color w:val="000000" w:themeColor="text1"/>
        </w:rPr>
        <w:t xml:space="preserve">a third party’ behaviour into </w:t>
      </w:r>
      <w:r w:rsidR="006A57E1" w:rsidRPr="00DA021F">
        <w:rPr>
          <w:rFonts w:ascii="Arial" w:hAnsi="Arial" w:cs="Arial"/>
          <w:color w:val="000000" w:themeColor="text1"/>
        </w:rPr>
        <w:t>one</w:t>
      </w:r>
      <w:r w:rsidR="00A9654D" w:rsidRPr="00DA021F">
        <w:rPr>
          <w:rFonts w:ascii="Arial" w:hAnsi="Arial" w:cs="Arial"/>
          <w:color w:val="000000" w:themeColor="text1"/>
        </w:rPr>
        <w:t xml:space="preserve"> </w:t>
      </w:r>
      <w:r w:rsidRPr="00DA021F">
        <w:rPr>
          <w:rFonts w:ascii="Arial" w:hAnsi="Arial" w:cs="Arial"/>
          <w:color w:val="000000" w:themeColor="text1"/>
        </w:rPr>
        <w:t xml:space="preserve">conflict handling </w:t>
      </w:r>
      <w:r w:rsidR="00A9654D" w:rsidRPr="00DA021F">
        <w:rPr>
          <w:rFonts w:ascii="Arial" w:hAnsi="Arial" w:cs="Arial"/>
          <w:color w:val="000000" w:themeColor="text1"/>
        </w:rPr>
        <w:t>approach</w:t>
      </w:r>
      <w:r w:rsidRPr="00DA021F">
        <w:rPr>
          <w:rFonts w:ascii="Arial" w:hAnsi="Arial" w:cs="Arial"/>
          <w:color w:val="000000" w:themeColor="text1"/>
        </w:rPr>
        <w:t xml:space="preserve">. </w:t>
      </w:r>
    </w:p>
    <w:p w14:paraId="0B0AC1F9" w14:textId="069720A8" w:rsidR="006E4C58" w:rsidRPr="00DA021F" w:rsidRDefault="0085147D" w:rsidP="00621F77">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 above findings seemingly revealed the </w:t>
      </w:r>
      <w:r w:rsidR="00621F77" w:rsidRPr="00DA021F">
        <w:rPr>
          <w:rFonts w:ascii="Arial" w:hAnsi="Arial" w:cs="Arial"/>
          <w:color w:val="000000" w:themeColor="text1"/>
        </w:rPr>
        <w:t xml:space="preserve">potential </w:t>
      </w:r>
      <w:r w:rsidRPr="00DA021F">
        <w:rPr>
          <w:rFonts w:ascii="Arial" w:hAnsi="Arial" w:cs="Arial"/>
          <w:color w:val="000000" w:themeColor="text1"/>
        </w:rPr>
        <w:t xml:space="preserve">impact of gender on conflict handling, yet some discretion should be </w:t>
      </w:r>
      <w:r w:rsidR="00B42BA7" w:rsidRPr="00DA021F">
        <w:rPr>
          <w:rFonts w:ascii="Arial" w:hAnsi="Arial" w:cs="Arial"/>
          <w:color w:val="000000" w:themeColor="text1"/>
        </w:rPr>
        <w:t xml:space="preserve">exercised </w:t>
      </w:r>
      <w:r w:rsidRPr="00DA021F">
        <w:rPr>
          <w:rFonts w:ascii="Arial" w:hAnsi="Arial" w:cs="Arial"/>
          <w:color w:val="000000" w:themeColor="text1"/>
        </w:rPr>
        <w:t xml:space="preserve">here. </w:t>
      </w:r>
      <w:proofErr w:type="gramStart"/>
      <w:r w:rsidRPr="00DA021F">
        <w:rPr>
          <w:rFonts w:ascii="Arial" w:hAnsi="Arial" w:cs="Arial"/>
          <w:color w:val="000000" w:themeColor="text1"/>
        </w:rPr>
        <w:t xml:space="preserve">In </w:t>
      </w:r>
      <w:r w:rsidR="00B42BA7" w:rsidRPr="00DA021F">
        <w:rPr>
          <w:rFonts w:ascii="Arial" w:hAnsi="Arial" w:cs="Arial"/>
          <w:color w:val="000000" w:themeColor="text1"/>
        </w:rPr>
        <w:t>particular</w:t>
      </w:r>
      <w:r w:rsidRPr="00DA021F">
        <w:rPr>
          <w:rFonts w:ascii="Arial" w:hAnsi="Arial" w:cs="Arial"/>
          <w:color w:val="000000" w:themeColor="text1"/>
        </w:rPr>
        <w:t>, this</w:t>
      </w:r>
      <w:proofErr w:type="gramEnd"/>
      <w:r w:rsidRPr="00DA021F">
        <w:rPr>
          <w:rFonts w:ascii="Arial" w:hAnsi="Arial" w:cs="Arial"/>
          <w:color w:val="000000" w:themeColor="text1"/>
        </w:rPr>
        <w:t xml:space="preserve"> research was only able to provide conflict handling experiences from two British female participants</w:t>
      </w:r>
      <w:r w:rsidR="00621F77" w:rsidRPr="00DA021F">
        <w:rPr>
          <w:rFonts w:ascii="Arial" w:hAnsi="Arial" w:cs="Arial"/>
          <w:color w:val="000000" w:themeColor="text1"/>
        </w:rPr>
        <w:t xml:space="preserve">, so further investigations </w:t>
      </w:r>
      <w:r w:rsidR="009B051B" w:rsidRPr="00DA021F">
        <w:rPr>
          <w:rFonts w:ascii="Arial" w:hAnsi="Arial" w:cs="Arial"/>
          <w:color w:val="000000" w:themeColor="text1"/>
        </w:rPr>
        <w:t>are</w:t>
      </w:r>
      <w:r w:rsidR="00621F77" w:rsidRPr="00DA021F">
        <w:rPr>
          <w:rFonts w:ascii="Arial" w:hAnsi="Arial" w:cs="Arial"/>
          <w:color w:val="000000" w:themeColor="text1"/>
        </w:rPr>
        <w:t xml:space="preserve"> need</w:t>
      </w:r>
      <w:r w:rsidR="009B051B" w:rsidRPr="00DA021F">
        <w:rPr>
          <w:rFonts w:ascii="Arial" w:hAnsi="Arial" w:cs="Arial"/>
          <w:color w:val="000000" w:themeColor="text1"/>
        </w:rPr>
        <w:t>ed</w:t>
      </w:r>
      <w:r w:rsidR="00621F77" w:rsidRPr="00DA021F">
        <w:rPr>
          <w:rFonts w:ascii="Arial" w:hAnsi="Arial" w:cs="Arial"/>
          <w:color w:val="000000" w:themeColor="text1"/>
        </w:rPr>
        <w:t xml:space="preserve"> to explicate th</w:t>
      </w:r>
      <w:r w:rsidR="009B051B" w:rsidRPr="00DA021F">
        <w:rPr>
          <w:rFonts w:ascii="Arial" w:hAnsi="Arial" w:cs="Arial"/>
          <w:color w:val="000000" w:themeColor="text1"/>
        </w:rPr>
        <w:t>e impact of gender</w:t>
      </w:r>
      <w:r w:rsidR="00621F77" w:rsidRPr="00DA021F">
        <w:rPr>
          <w:rFonts w:ascii="Arial" w:hAnsi="Arial" w:cs="Arial"/>
          <w:color w:val="000000" w:themeColor="text1"/>
        </w:rPr>
        <w:t xml:space="preserve"> more fully. </w:t>
      </w:r>
      <w:r w:rsidR="006E4C58" w:rsidRPr="00DA021F">
        <w:rPr>
          <w:rFonts w:ascii="Arial" w:hAnsi="Arial" w:cs="Arial"/>
          <w:color w:val="000000" w:themeColor="text1"/>
        </w:rPr>
        <w:t xml:space="preserve">Such a limitation and its implications for future research </w:t>
      </w:r>
      <w:r w:rsidR="00B42BA7" w:rsidRPr="00DA021F">
        <w:rPr>
          <w:rFonts w:ascii="Arial" w:hAnsi="Arial" w:cs="Arial"/>
          <w:color w:val="000000" w:themeColor="text1"/>
        </w:rPr>
        <w:t>a</w:t>
      </w:r>
      <w:r w:rsidR="006E4C58" w:rsidRPr="00DA021F">
        <w:rPr>
          <w:rFonts w:ascii="Arial" w:hAnsi="Arial" w:cs="Arial"/>
          <w:color w:val="000000" w:themeColor="text1"/>
        </w:rPr>
        <w:t xml:space="preserve">re reflected </w:t>
      </w:r>
      <w:r w:rsidR="00B42BA7" w:rsidRPr="00DA021F">
        <w:rPr>
          <w:rFonts w:ascii="Arial" w:hAnsi="Arial" w:cs="Arial"/>
          <w:color w:val="000000" w:themeColor="text1"/>
        </w:rPr>
        <w:t xml:space="preserve">upon further </w:t>
      </w:r>
      <w:r w:rsidR="006E4C58" w:rsidRPr="00DA021F">
        <w:rPr>
          <w:rFonts w:ascii="Arial" w:hAnsi="Arial" w:cs="Arial"/>
          <w:color w:val="000000" w:themeColor="text1"/>
        </w:rPr>
        <w:t xml:space="preserve">in Section 8.5. </w:t>
      </w:r>
    </w:p>
    <w:p w14:paraId="0CE6E140" w14:textId="1903C2C5" w:rsidR="002103F4" w:rsidRPr="00DA021F" w:rsidRDefault="0085147D" w:rsidP="002103F4">
      <w:pPr>
        <w:spacing w:line="480" w:lineRule="auto"/>
        <w:ind w:firstLine="720"/>
        <w:jc w:val="both"/>
        <w:rPr>
          <w:rFonts w:ascii="Arial" w:hAnsi="Arial" w:cs="Arial"/>
          <w:color w:val="000000" w:themeColor="text1"/>
        </w:rPr>
      </w:pPr>
      <w:r w:rsidRPr="00DA021F">
        <w:rPr>
          <w:rFonts w:ascii="Arial" w:hAnsi="Arial" w:cs="Arial"/>
          <w:color w:val="000000" w:themeColor="text1"/>
        </w:rPr>
        <w:t>Nonetheless</w:t>
      </w:r>
      <w:r w:rsidR="002103F4" w:rsidRPr="00DA021F">
        <w:rPr>
          <w:rFonts w:ascii="Arial" w:hAnsi="Arial" w:cs="Arial"/>
          <w:color w:val="000000" w:themeColor="text1"/>
        </w:rPr>
        <w:t xml:space="preserve">, in discussing female participants’ conflict handling, this section aimed to illustrate the diversity of participants’ social identities in a cross-culturally diverse context. In other words, although data suggested that cultural identity was often salient when participants </w:t>
      </w:r>
      <w:r w:rsidR="00602508" w:rsidRPr="00DA021F">
        <w:rPr>
          <w:rFonts w:ascii="Arial" w:hAnsi="Arial" w:cs="Arial"/>
          <w:color w:val="000000" w:themeColor="text1"/>
        </w:rPr>
        <w:t xml:space="preserve">were </w:t>
      </w:r>
      <w:r w:rsidR="002103F4" w:rsidRPr="00DA021F">
        <w:rPr>
          <w:rFonts w:ascii="Arial" w:hAnsi="Arial" w:cs="Arial"/>
          <w:color w:val="000000" w:themeColor="text1"/>
        </w:rPr>
        <w:t xml:space="preserve">interacting with other cultural groups of employees, they might not always see others based on a cultural angle. As such, participants’ conflict handling was fluid and dynamic, depending on which identity became salient. </w:t>
      </w:r>
    </w:p>
    <w:p w14:paraId="105C18BD" w14:textId="77777777" w:rsidR="002103F4" w:rsidRPr="00DA021F" w:rsidRDefault="002103F4" w:rsidP="002103F4">
      <w:pPr>
        <w:pStyle w:val="NormalWeb"/>
        <w:spacing w:before="0" w:beforeAutospacing="0" w:after="0" w:afterAutospacing="0" w:line="480" w:lineRule="auto"/>
        <w:ind w:right="-45"/>
        <w:jc w:val="both"/>
        <w:rPr>
          <w:rFonts w:ascii="Arial" w:hAnsi="Arial" w:cs="Arial"/>
          <w:color w:val="000000" w:themeColor="text1"/>
        </w:rPr>
      </w:pPr>
    </w:p>
    <w:p w14:paraId="382DBEE3" w14:textId="504D03CD" w:rsidR="002103F4" w:rsidRPr="00DA021F" w:rsidRDefault="008D0E24" w:rsidP="00BC1E65">
      <w:pPr>
        <w:pStyle w:val="Heading2"/>
        <w:numPr>
          <w:ilvl w:val="1"/>
          <w:numId w:val="27"/>
        </w:numPr>
        <w:spacing w:line="480" w:lineRule="auto"/>
        <w:ind w:left="357" w:hanging="357"/>
      </w:pPr>
      <w:r w:rsidRPr="00DA021F">
        <w:lastRenderedPageBreak/>
        <w:t xml:space="preserve"> </w:t>
      </w:r>
      <w:bookmarkStart w:id="45" w:name="_Toc169148954"/>
      <w:r w:rsidR="002103F4" w:rsidRPr="00DA021F">
        <w:t>Impact and outcome of conflict handling</w:t>
      </w:r>
      <w:bookmarkEnd w:id="45"/>
    </w:p>
    <w:p w14:paraId="4E00D518" w14:textId="7A75AFF7"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Having analysed participants’ conflict handling, this section focuses on participants’ evaluations on the impact and </w:t>
      </w:r>
      <w:r w:rsidR="00BA0CFD" w:rsidRPr="00DA021F">
        <w:rPr>
          <w:rFonts w:ascii="Arial" w:hAnsi="Arial" w:cs="Arial"/>
          <w:color w:val="000000" w:themeColor="text1"/>
        </w:rPr>
        <w:t xml:space="preserve">the </w:t>
      </w:r>
      <w:r w:rsidRPr="00DA021F">
        <w:rPr>
          <w:rFonts w:ascii="Arial" w:hAnsi="Arial" w:cs="Arial"/>
          <w:color w:val="000000" w:themeColor="text1"/>
        </w:rPr>
        <w:t>outcome of it. This means to illustrate how participants fel</w:t>
      </w:r>
      <w:r w:rsidR="007B43F0" w:rsidRPr="00DA021F">
        <w:rPr>
          <w:rFonts w:ascii="Arial" w:hAnsi="Arial" w:cs="Arial"/>
          <w:color w:val="000000" w:themeColor="text1"/>
        </w:rPr>
        <w:t>t</w:t>
      </w:r>
      <w:r w:rsidRPr="00DA021F">
        <w:rPr>
          <w:rFonts w:ascii="Arial" w:hAnsi="Arial" w:cs="Arial"/>
          <w:color w:val="000000" w:themeColor="text1"/>
        </w:rPr>
        <w:t xml:space="preserve"> about the outcome of conflict handling, and if they felt happy or positively about the outcome. </w:t>
      </w:r>
    </w:p>
    <w:p w14:paraId="10FBD044" w14:textId="77777777"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p>
    <w:p w14:paraId="27716C50" w14:textId="77777777" w:rsidR="002103F4" w:rsidRPr="00DA021F" w:rsidRDefault="002103F4" w:rsidP="00BC1E65">
      <w:pPr>
        <w:pStyle w:val="NormalWeb"/>
        <w:numPr>
          <w:ilvl w:val="0"/>
          <w:numId w:val="12"/>
        </w:numPr>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Positive impact </w:t>
      </w:r>
    </w:p>
    <w:p w14:paraId="455507F6" w14:textId="5A0BB848"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Participants had mainly reported two types of evaluations on the impact and outcome of conflict handling. Firstly, some participants felt their conflict was resolved well. Data suggested they might not necessarily feel happy or satisfied about the outcome, but they accepted it without evident negative emotions. This was supported by Bryan’s reflections. He said that he would always express his disagreements </w:t>
      </w:r>
      <w:r w:rsidR="00771B05" w:rsidRPr="00DA021F">
        <w:rPr>
          <w:rFonts w:ascii="Arial" w:hAnsi="Arial" w:cs="Arial"/>
          <w:color w:val="000000" w:themeColor="text1"/>
        </w:rPr>
        <w:t>on</w:t>
      </w:r>
      <w:r w:rsidRPr="00DA021F">
        <w:rPr>
          <w:rFonts w:ascii="Arial" w:hAnsi="Arial" w:cs="Arial"/>
          <w:color w:val="000000" w:themeColor="text1"/>
        </w:rPr>
        <w:t xml:space="preserve"> tasks to his Chinese</w:t>
      </w:r>
      <w:r w:rsidR="00BA0CFD" w:rsidRPr="00DA021F">
        <w:rPr>
          <w:rFonts w:ascii="Arial" w:hAnsi="Arial" w:cs="Arial"/>
          <w:color w:val="000000" w:themeColor="text1"/>
        </w:rPr>
        <w:t xml:space="preserve"> colleagues</w:t>
      </w:r>
      <w:r w:rsidRPr="00DA021F">
        <w:rPr>
          <w:rFonts w:ascii="Arial" w:hAnsi="Arial" w:cs="Arial"/>
          <w:color w:val="000000" w:themeColor="text1"/>
        </w:rPr>
        <w:t xml:space="preserve">, but he accepted the outcome even if his suggestions were rejected: </w:t>
      </w:r>
    </w:p>
    <w:p w14:paraId="6A1F4C78" w14:textId="77777777" w:rsidR="002103F4" w:rsidRPr="00DA021F" w:rsidRDefault="002103F4" w:rsidP="002103F4">
      <w:pPr>
        <w:spacing w:line="480" w:lineRule="auto"/>
        <w:rPr>
          <w:rFonts w:ascii="Arial" w:hAnsi="Arial" w:cs="Arial"/>
          <w:color w:val="000000" w:themeColor="text1"/>
        </w:rPr>
      </w:pPr>
    </w:p>
    <w:p w14:paraId="4DC58B35" w14:textId="77777777"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I find it quite a democratic way of working. It’s like, I put in my vote or my solution, and sometimes I win, sometimes I don’t… I haven’t really experienced it at all in (company name) where I never felt like anyone has ever taken anything that I’ve said personally. (Bryan, employee)</w:t>
      </w:r>
    </w:p>
    <w:p w14:paraId="2E7A5482" w14:textId="77777777" w:rsidR="002103F4" w:rsidRPr="00DA021F" w:rsidRDefault="002103F4" w:rsidP="002103F4">
      <w:pPr>
        <w:spacing w:line="480" w:lineRule="auto"/>
        <w:ind w:right="567"/>
        <w:jc w:val="both"/>
        <w:rPr>
          <w:rFonts w:ascii="Arial" w:hAnsi="Arial" w:cs="Arial"/>
          <w:color w:val="000000" w:themeColor="text1"/>
        </w:rPr>
      </w:pPr>
    </w:p>
    <w:p w14:paraId="2608DA6B" w14:textId="332AA8A3"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 xml:space="preserve">Bryan did not think being rejected had a negative impact on him. His words suggested that he felt he had already </w:t>
      </w:r>
      <w:r w:rsidR="005B77AF" w:rsidRPr="00DA021F">
        <w:rPr>
          <w:rFonts w:ascii="Arial" w:hAnsi="Arial" w:cs="Arial"/>
          <w:color w:val="000000" w:themeColor="text1"/>
        </w:rPr>
        <w:t xml:space="preserve">acted professionally </w:t>
      </w:r>
      <w:r w:rsidRPr="00DA021F">
        <w:rPr>
          <w:rFonts w:ascii="Arial" w:hAnsi="Arial" w:cs="Arial"/>
          <w:color w:val="000000" w:themeColor="text1"/>
        </w:rPr>
        <w:t>by expressing his ideas, and he understood that decision making was “democratic”, so it was normal even if his suggestions lost. H</w:t>
      </w:r>
      <w:r w:rsidR="00D14C88" w:rsidRPr="00DA021F">
        <w:rPr>
          <w:rFonts w:ascii="Arial" w:hAnsi="Arial" w:cs="Arial"/>
          <w:color w:val="000000" w:themeColor="text1"/>
        </w:rPr>
        <w:t>e</w:t>
      </w:r>
      <w:r w:rsidRPr="00DA021F">
        <w:rPr>
          <w:rFonts w:ascii="Arial" w:hAnsi="Arial" w:cs="Arial"/>
          <w:color w:val="000000" w:themeColor="text1"/>
        </w:rPr>
        <w:t xml:space="preserve"> evaluated the outcome positively because his disagreements did not evoke any interpersonal clashes: he “never felt anyone had taken his words </w:t>
      </w:r>
      <w:r w:rsidRPr="00DA021F">
        <w:rPr>
          <w:rFonts w:ascii="Arial" w:hAnsi="Arial" w:cs="Arial"/>
          <w:color w:val="000000" w:themeColor="text1"/>
        </w:rPr>
        <w:lastRenderedPageBreak/>
        <w:t xml:space="preserve">“personally”. In fact, ‘interpersonal relations’ was one of the most reported standards to evaluate the outcome of conflict handling. Data suggested that participants typically evaluated the outcome positively if they felt their relationship with the other party was </w:t>
      </w:r>
      <w:r w:rsidR="007B43F0" w:rsidRPr="00DA021F">
        <w:rPr>
          <w:rFonts w:ascii="Arial" w:hAnsi="Arial" w:cs="Arial"/>
          <w:color w:val="000000" w:themeColor="text1"/>
        </w:rPr>
        <w:t xml:space="preserve">not </w:t>
      </w:r>
      <w:r w:rsidRPr="00DA021F">
        <w:rPr>
          <w:rFonts w:ascii="Arial" w:hAnsi="Arial" w:cs="Arial"/>
          <w:color w:val="000000" w:themeColor="text1"/>
        </w:rPr>
        <w:t xml:space="preserve">damaged. For example, Leo, who always tried to express his disagreements openly to his Chinese colleagues (Section 6.2.2), said this avoided potential future tensions: </w:t>
      </w:r>
    </w:p>
    <w:p w14:paraId="3CAFF085" w14:textId="77777777" w:rsidR="002103F4" w:rsidRPr="00DA021F" w:rsidRDefault="002103F4" w:rsidP="002103F4">
      <w:pPr>
        <w:spacing w:line="480" w:lineRule="auto"/>
        <w:rPr>
          <w:rFonts w:ascii="Arial" w:hAnsi="Arial" w:cs="Arial"/>
          <w:color w:val="000000" w:themeColor="text1"/>
        </w:rPr>
      </w:pPr>
    </w:p>
    <w:p w14:paraId="44AAFA41" w14:textId="77777777" w:rsidR="002103F4" w:rsidRPr="00DA021F" w:rsidRDefault="002103F4" w:rsidP="002103F4">
      <w:pPr>
        <w:spacing w:line="480" w:lineRule="auto"/>
        <w:ind w:left="567" w:right="567"/>
        <w:rPr>
          <w:rFonts w:ascii="Arial" w:hAnsi="Arial" w:cs="Arial"/>
          <w:color w:val="000000" w:themeColor="text1"/>
        </w:rPr>
      </w:pPr>
      <w:r w:rsidRPr="00DA021F">
        <w:rPr>
          <w:rFonts w:ascii="Arial" w:hAnsi="Arial" w:cs="Arial"/>
          <w:color w:val="000000" w:themeColor="text1"/>
        </w:rPr>
        <w:t>Whereas when I disagree, I will have a phone call with that person, and try and really explain the difference, and the problems. And it helps. It doesn't necessarily fix the problem. But it means that neither party feels like there is remaining tension between us. (Leo, employee)</w:t>
      </w:r>
    </w:p>
    <w:p w14:paraId="6E4F6494" w14:textId="77777777" w:rsidR="002103F4" w:rsidRPr="00DA021F" w:rsidRDefault="002103F4" w:rsidP="002103F4">
      <w:pPr>
        <w:pStyle w:val="NormalWeb"/>
        <w:spacing w:before="0" w:beforeAutospacing="0" w:after="0" w:afterAutospacing="0" w:line="480" w:lineRule="auto"/>
        <w:ind w:right="-569"/>
        <w:jc w:val="both"/>
        <w:rPr>
          <w:rFonts w:ascii="Arial" w:hAnsi="Arial" w:cs="Arial"/>
          <w:color w:val="000000" w:themeColor="text1"/>
        </w:rPr>
      </w:pPr>
    </w:p>
    <w:p w14:paraId="76D28137" w14:textId="19B2D888"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These participants accepted the outcome of conflict handling, </w:t>
      </w:r>
      <w:r w:rsidR="007B43F0" w:rsidRPr="00DA021F">
        <w:rPr>
          <w:rFonts w:ascii="Arial" w:hAnsi="Arial" w:cs="Arial"/>
          <w:color w:val="000000" w:themeColor="text1"/>
        </w:rPr>
        <w:t>while</w:t>
      </w:r>
      <w:r w:rsidRPr="00DA021F">
        <w:rPr>
          <w:rFonts w:ascii="Arial" w:hAnsi="Arial" w:cs="Arial"/>
          <w:color w:val="000000" w:themeColor="text1"/>
        </w:rPr>
        <w:t xml:space="preserve"> some participants directly reported more positive evaluations than Bryan and Leo. According to participants, they not only accepted the outcomes, but also felt happy because they felt their relations with other colleagues </w:t>
      </w:r>
      <w:r w:rsidR="00D718AF" w:rsidRPr="00DA021F">
        <w:rPr>
          <w:rFonts w:ascii="Arial" w:hAnsi="Arial" w:cs="Arial"/>
          <w:color w:val="000000" w:themeColor="text1"/>
        </w:rPr>
        <w:t>had</w:t>
      </w:r>
      <w:r w:rsidRPr="00DA021F">
        <w:rPr>
          <w:rFonts w:ascii="Arial" w:hAnsi="Arial" w:cs="Arial"/>
          <w:color w:val="000000" w:themeColor="text1"/>
        </w:rPr>
        <w:t xml:space="preserve"> improved, or they learned a lesson from the conflict which helped them handle conflicts/work more effectively in the future. This could be seen from Henry and Jane’s reflections. Henry said that sometimes he made mistakes unintentionally because of cultural differences, for instance, sending emails to very senior Chinese managers, but both himself and his Chinese colleagues learned how to work more effectively in the future:</w:t>
      </w:r>
    </w:p>
    <w:p w14:paraId="04B41A23" w14:textId="77777777" w:rsidR="002103F4" w:rsidRPr="00DA021F" w:rsidRDefault="002103F4" w:rsidP="002103F4">
      <w:pPr>
        <w:spacing w:line="480" w:lineRule="auto"/>
        <w:jc w:val="both"/>
        <w:rPr>
          <w:rFonts w:ascii="Arial" w:hAnsi="Arial" w:cs="Arial"/>
          <w:color w:val="000000" w:themeColor="text1"/>
        </w:rPr>
      </w:pPr>
    </w:p>
    <w:p w14:paraId="0C5B6DA3" w14:textId="77777777"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 xml:space="preserve">I’ve learnt that people can be very sensitive about making sure you address the right person with an issue… But then I think that was equally about people understanding how to work with people like </w:t>
      </w:r>
      <w:proofErr w:type="gramStart"/>
      <w:r w:rsidRPr="00DA021F">
        <w:rPr>
          <w:rFonts w:ascii="Arial" w:hAnsi="Arial" w:cs="Arial"/>
          <w:color w:val="000000" w:themeColor="text1"/>
        </w:rPr>
        <w:t>myself</w:t>
      </w:r>
      <w:proofErr w:type="gramEnd"/>
      <w:r w:rsidRPr="00DA021F">
        <w:rPr>
          <w:rFonts w:ascii="Arial" w:hAnsi="Arial" w:cs="Arial"/>
          <w:color w:val="000000" w:themeColor="text1"/>
        </w:rPr>
        <w:t xml:space="preserve"> as well as me </w:t>
      </w:r>
      <w:r w:rsidRPr="00DA021F">
        <w:rPr>
          <w:rFonts w:ascii="Arial" w:hAnsi="Arial" w:cs="Arial"/>
          <w:color w:val="000000" w:themeColor="text1"/>
        </w:rPr>
        <w:lastRenderedPageBreak/>
        <w:t>understanding how to work in the company and the culture. (Henry, employee)</w:t>
      </w:r>
    </w:p>
    <w:p w14:paraId="2A89AD2E" w14:textId="77777777" w:rsidR="002103F4" w:rsidRPr="00DA021F" w:rsidRDefault="002103F4" w:rsidP="002103F4">
      <w:pPr>
        <w:spacing w:line="480" w:lineRule="auto"/>
        <w:rPr>
          <w:rFonts w:ascii="Arial" w:hAnsi="Arial" w:cs="Arial"/>
          <w:color w:val="000000" w:themeColor="text1"/>
        </w:rPr>
      </w:pPr>
    </w:p>
    <w:p w14:paraId="7EC58291" w14:textId="77777777"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Similarly, Jane, who asked her manager to get the wafers for her, said that she learned how to handle conflicts better: </w:t>
      </w:r>
    </w:p>
    <w:p w14:paraId="7A2EF21A" w14:textId="2546AD5C" w:rsidR="002103F4" w:rsidRPr="00DA021F" w:rsidRDefault="002103F4" w:rsidP="002103F4">
      <w:pPr>
        <w:pStyle w:val="NormalWeb"/>
        <w:spacing w:line="480" w:lineRule="auto"/>
        <w:ind w:left="567" w:right="567"/>
        <w:jc w:val="both"/>
        <w:rPr>
          <w:rFonts w:ascii="Arial" w:hAnsi="Arial" w:cs="Arial"/>
          <w:color w:val="000000" w:themeColor="text1"/>
        </w:rPr>
      </w:pPr>
      <w:r w:rsidRPr="00DA021F">
        <w:rPr>
          <w:rFonts w:ascii="Arial" w:hAnsi="Arial" w:cs="Arial"/>
          <w:color w:val="000000" w:themeColor="text1"/>
        </w:rPr>
        <w:t>But it was okay in the end…</w:t>
      </w:r>
      <w:r w:rsidR="00271A75" w:rsidRPr="00DA021F">
        <w:rPr>
          <w:rFonts w:ascii="Arial" w:hAnsi="Arial" w:cs="Arial"/>
          <w:color w:val="000000" w:themeColor="text1"/>
        </w:rPr>
        <w:t xml:space="preserve"> </w:t>
      </w:r>
      <w:r w:rsidRPr="00DA021F">
        <w:rPr>
          <w:rFonts w:ascii="Arial" w:hAnsi="Arial" w:cs="Arial"/>
          <w:color w:val="000000" w:themeColor="text1"/>
        </w:rPr>
        <w:t>I do think after having that experience, I do feel in the future if something similar were to happen, I’d be able to handle it a bit better... It wasn’t nice, but I’ll learn from it, essentially. (Jane, employee)</w:t>
      </w:r>
    </w:p>
    <w:p w14:paraId="760AD258" w14:textId="77777777" w:rsidR="002103F4" w:rsidRPr="00DA021F" w:rsidRDefault="002103F4" w:rsidP="002103F4">
      <w:pPr>
        <w:pStyle w:val="NormalWeb"/>
        <w:spacing w:line="480" w:lineRule="auto"/>
        <w:ind w:right="567"/>
        <w:jc w:val="both"/>
        <w:rPr>
          <w:rFonts w:ascii="Arial" w:hAnsi="Arial" w:cs="Arial"/>
          <w:color w:val="000000" w:themeColor="text1"/>
        </w:rPr>
      </w:pPr>
    </w:p>
    <w:p w14:paraId="18346066" w14:textId="77777777" w:rsidR="002103F4" w:rsidRPr="00DA021F" w:rsidRDefault="002103F4" w:rsidP="00BC1E65">
      <w:pPr>
        <w:pStyle w:val="NormalWeb"/>
        <w:numPr>
          <w:ilvl w:val="0"/>
          <w:numId w:val="12"/>
        </w:numPr>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 Negative impact </w:t>
      </w:r>
    </w:p>
    <w:p w14:paraId="124A2668" w14:textId="77777777" w:rsidR="00BA0CFD" w:rsidRPr="00DA021F" w:rsidRDefault="00BA0CFD" w:rsidP="00BA0CFD">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On the other hand, the data indicated that some participants shared negative evaluations of the outcome of conflict handling. They felt conflict was not resolved, either because the conflict itself was not resolved at all, or maybe interpersonal tensions were created after the problem was resolved. This was apparent in the case of Yu, whose job involved reminding technicians to maintain machines. She recalled a British technician Aden failed to do this on time because of personal reasons, despite Yu having already sent out reminders to him. Yu said Aden then sent messages to her, complaining that he was blamed by his manager, so Yu felt Aden was blaming her for this. Yu said although she tried to handle the conflict “calmly and peacefully” without showing her emotions, it might still have made Aden feel unhappy: </w:t>
      </w:r>
    </w:p>
    <w:p w14:paraId="69738AE7" w14:textId="77777777" w:rsidR="002103F4" w:rsidRPr="00DA021F" w:rsidRDefault="002103F4" w:rsidP="002103F4">
      <w:pPr>
        <w:pStyle w:val="NormalWeb"/>
        <w:spacing w:before="0" w:beforeAutospacing="0" w:after="0" w:afterAutospacing="0" w:line="480" w:lineRule="auto"/>
        <w:jc w:val="both"/>
        <w:rPr>
          <w:rFonts w:ascii="Arial" w:hAnsi="Arial" w:cs="Arial"/>
          <w:color w:val="000000" w:themeColor="text1"/>
        </w:rPr>
      </w:pPr>
    </w:p>
    <w:p w14:paraId="10A4A29A" w14:textId="0A12E191" w:rsidR="002103F4" w:rsidRPr="00DA021F" w:rsidRDefault="002103F4">
      <w:pPr>
        <w:pStyle w:val="NormalWeb"/>
        <w:spacing w:before="0" w:beforeAutospacing="0" w:after="0" w:afterAutospacing="0" w:line="480" w:lineRule="auto"/>
        <w:ind w:left="567" w:right="567"/>
        <w:jc w:val="both"/>
        <w:rPr>
          <w:rFonts w:ascii="Arial" w:hAnsi="Arial" w:cs="Arial"/>
          <w:color w:val="000000" w:themeColor="text1"/>
        </w:rPr>
      </w:pPr>
      <w:r w:rsidRPr="00DA021F">
        <w:rPr>
          <w:rFonts w:ascii="Arial" w:hAnsi="Arial" w:cs="Arial"/>
          <w:color w:val="000000" w:themeColor="text1"/>
        </w:rPr>
        <w:t xml:space="preserve">Then he did not reply to my message, so there must be some sort of conflict between us. Next time when I talked to him, he may refuse (to </w:t>
      </w:r>
      <w:proofErr w:type="gramStart"/>
      <w:r w:rsidRPr="00DA021F">
        <w:rPr>
          <w:rFonts w:ascii="Arial" w:hAnsi="Arial" w:cs="Arial"/>
          <w:color w:val="000000" w:themeColor="text1"/>
        </w:rPr>
        <w:t>help)…</w:t>
      </w:r>
      <w:proofErr w:type="gramEnd"/>
      <w:r w:rsidR="00271A75" w:rsidRPr="00DA021F">
        <w:rPr>
          <w:rFonts w:ascii="Arial" w:hAnsi="Arial" w:cs="Arial"/>
          <w:color w:val="000000" w:themeColor="text1"/>
        </w:rPr>
        <w:t xml:space="preserve"> </w:t>
      </w:r>
      <w:r w:rsidRPr="00DA021F">
        <w:rPr>
          <w:rFonts w:ascii="Arial" w:hAnsi="Arial" w:cs="Arial"/>
          <w:color w:val="000000" w:themeColor="text1"/>
        </w:rPr>
        <w:t>It would influence our communications (to do work well). (Yu, employee)</w:t>
      </w:r>
    </w:p>
    <w:p w14:paraId="16FEA9E4" w14:textId="77777777" w:rsidR="002103F4" w:rsidRPr="00DA021F" w:rsidRDefault="002103F4" w:rsidP="002103F4">
      <w:pPr>
        <w:pStyle w:val="NormalWeb"/>
        <w:spacing w:before="0" w:beforeAutospacing="0" w:after="0" w:afterAutospacing="0" w:line="480" w:lineRule="auto"/>
        <w:ind w:right="-2"/>
        <w:jc w:val="both"/>
        <w:rPr>
          <w:rFonts w:ascii="Arial" w:hAnsi="Arial" w:cs="Arial"/>
          <w:color w:val="000000" w:themeColor="text1"/>
        </w:rPr>
      </w:pPr>
    </w:p>
    <w:p w14:paraId="42C84F4B" w14:textId="0AF73E5F" w:rsidR="002103F4" w:rsidRPr="00DA021F" w:rsidRDefault="002103F4" w:rsidP="002103F4">
      <w:pPr>
        <w:pStyle w:val="NormalWeb"/>
        <w:spacing w:before="0" w:beforeAutospacing="0" w:after="0" w:afterAutospacing="0" w:line="480" w:lineRule="auto"/>
        <w:ind w:right="-2"/>
        <w:jc w:val="both"/>
        <w:rPr>
          <w:rFonts w:ascii="Arial" w:hAnsi="Arial" w:cs="Arial"/>
          <w:color w:val="000000" w:themeColor="text1"/>
        </w:rPr>
      </w:pPr>
      <w:r w:rsidRPr="00DA021F">
        <w:rPr>
          <w:rFonts w:ascii="Arial" w:hAnsi="Arial" w:cs="Arial"/>
          <w:color w:val="000000" w:themeColor="text1"/>
        </w:rPr>
        <w:t xml:space="preserve">In Yu’s opinions, new tensions were created after conflict. Although it seemed like Yu tried to resolve Aden’s complaint “calmly and peacefully”, she felt it was not completely resolved, since their future cooperation and communications were potentially negatively influenced. Compared with Yu, some participants showed stronger dissatisfaction on the outcome of conflict handling, and even said that they planned to resign because the conflict could not be resolved as they wanted. Leo was one of these participants. According to him, he and his Chinese manager had disagreements on his promotion. He tried to talk to his manager, but he was still refused. Leo said it was “very frustrating” for him, so he was planning to leave the company: </w:t>
      </w:r>
    </w:p>
    <w:p w14:paraId="1996C451" w14:textId="77777777" w:rsidR="002103F4" w:rsidRPr="00DA021F" w:rsidRDefault="002103F4" w:rsidP="002103F4">
      <w:pPr>
        <w:spacing w:line="480" w:lineRule="auto"/>
        <w:jc w:val="both"/>
        <w:rPr>
          <w:rFonts w:ascii="Arial" w:hAnsi="Arial" w:cs="Arial"/>
          <w:color w:val="000000" w:themeColor="text1"/>
        </w:rPr>
      </w:pPr>
    </w:p>
    <w:p w14:paraId="47F6299F" w14:textId="30A0F73B"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I decided to stay on for the time being. But I might leave at some point. Because I don't see the point in staying and working for a company where it effectively feels like there is (</w:t>
      </w:r>
      <w:r w:rsidR="00BA0CFD" w:rsidRPr="00DA021F">
        <w:rPr>
          <w:rFonts w:ascii="Arial" w:hAnsi="Arial" w:cs="Arial"/>
          <w:color w:val="000000" w:themeColor="text1"/>
        </w:rPr>
        <w:t xml:space="preserve">no </w:t>
      </w:r>
      <w:r w:rsidRPr="00DA021F">
        <w:rPr>
          <w:rFonts w:ascii="Arial" w:hAnsi="Arial" w:cs="Arial"/>
          <w:color w:val="000000" w:themeColor="text1"/>
        </w:rPr>
        <w:t>promotion). (Leo, employee)</w:t>
      </w:r>
    </w:p>
    <w:p w14:paraId="49A79C91" w14:textId="77777777" w:rsidR="002103F4" w:rsidRPr="00DA021F" w:rsidRDefault="002103F4" w:rsidP="002103F4">
      <w:pPr>
        <w:spacing w:line="480" w:lineRule="auto"/>
        <w:jc w:val="both"/>
        <w:rPr>
          <w:rFonts w:ascii="Arial" w:hAnsi="Arial" w:cs="Arial"/>
          <w:color w:val="000000" w:themeColor="text1"/>
        </w:rPr>
      </w:pPr>
    </w:p>
    <w:p w14:paraId="3E2E3E6B" w14:textId="2A3970B2" w:rsidR="002103F4" w:rsidRPr="00DA021F" w:rsidRDefault="002103F4" w:rsidP="002103F4">
      <w:pPr>
        <w:spacing w:line="480" w:lineRule="auto"/>
        <w:jc w:val="both"/>
        <w:rPr>
          <w:rFonts w:ascii="Arial" w:hAnsi="Arial" w:cs="Arial"/>
          <w:color w:val="000000" w:themeColor="text1"/>
        </w:rPr>
      </w:pPr>
      <w:r w:rsidRPr="00DA021F">
        <w:rPr>
          <w:rFonts w:ascii="Arial" w:hAnsi="Arial" w:cs="Arial"/>
          <w:color w:val="000000" w:themeColor="text1"/>
        </w:rPr>
        <w:t>Similarly, Bryan left the company because he was unhappy with Bob’</w:t>
      </w:r>
      <w:r w:rsidR="00BA0CFD" w:rsidRPr="00DA021F">
        <w:rPr>
          <w:rFonts w:ascii="Arial" w:hAnsi="Arial" w:cs="Arial"/>
          <w:color w:val="000000" w:themeColor="text1"/>
        </w:rPr>
        <w:t>s</w:t>
      </w:r>
      <w:r w:rsidRPr="00DA021F">
        <w:rPr>
          <w:rFonts w:ascii="Arial" w:hAnsi="Arial" w:cs="Arial"/>
          <w:color w:val="000000" w:themeColor="text1"/>
        </w:rPr>
        <w:t xml:space="preserve"> behaviour: </w:t>
      </w:r>
    </w:p>
    <w:p w14:paraId="0F1D5D40" w14:textId="77777777" w:rsidR="002103F4" w:rsidRPr="00DA021F" w:rsidRDefault="002103F4" w:rsidP="002103F4">
      <w:pPr>
        <w:spacing w:line="480" w:lineRule="auto"/>
        <w:jc w:val="both"/>
        <w:rPr>
          <w:rFonts w:ascii="Arial" w:hAnsi="Arial" w:cs="Arial"/>
          <w:color w:val="000000" w:themeColor="text1"/>
        </w:rPr>
      </w:pPr>
    </w:p>
    <w:p w14:paraId="748F1393" w14:textId="77777777" w:rsidR="002103F4" w:rsidRPr="00DA021F" w:rsidRDefault="002103F4" w:rsidP="002103F4">
      <w:pPr>
        <w:spacing w:line="480" w:lineRule="auto"/>
        <w:ind w:left="567" w:right="567"/>
        <w:jc w:val="both"/>
        <w:rPr>
          <w:rFonts w:ascii="Arial" w:hAnsi="Arial" w:cs="Arial"/>
          <w:color w:val="000000" w:themeColor="text1"/>
        </w:rPr>
      </w:pPr>
      <w:r w:rsidRPr="00DA021F">
        <w:rPr>
          <w:rFonts w:ascii="Arial" w:hAnsi="Arial" w:cs="Arial"/>
          <w:color w:val="000000" w:themeColor="text1"/>
        </w:rPr>
        <w:t xml:space="preserve">I also wasn’t a big fan of my line manager at that </w:t>
      </w:r>
      <w:proofErr w:type="gramStart"/>
      <w:r w:rsidRPr="00DA021F">
        <w:rPr>
          <w:rFonts w:ascii="Arial" w:hAnsi="Arial" w:cs="Arial"/>
          <w:color w:val="000000" w:themeColor="text1"/>
        </w:rPr>
        <w:t>particular organisation</w:t>
      </w:r>
      <w:proofErr w:type="gramEnd"/>
      <w:r w:rsidRPr="00DA021F">
        <w:rPr>
          <w:rFonts w:ascii="Arial" w:hAnsi="Arial" w:cs="Arial"/>
          <w:color w:val="000000" w:themeColor="text1"/>
        </w:rPr>
        <w:t xml:space="preserve"> so started looking somewhere else. (Bryan, employee)</w:t>
      </w:r>
    </w:p>
    <w:p w14:paraId="2FEED881" w14:textId="77777777" w:rsidR="002103F4" w:rsidRPr="00DA021F" w:rsidRDefault="002103F4" w:rsidP="002103F4">
      <w:pPr>
        <w:spacing w:line="480" w:lineRule="auto"/>
        <w:jc w:val="both"/>
        <w:rPr>
          <w:rFonts w:ascii="Arial" w:hAnsi="Arial" w:cs="Arial"/>
          <w:color w:val="000000" w:themeColor="text1"/>
        </w:rPr>
      </w:pPr>
    </w:p>
    <w:p w14:paraId="78F48821" w14:textId="3184569D" w:rsidR="002103F4" w:rsidRPr="00DA021F" w:rsidRDefault="002103F4" w:rsidP="000A1BB0">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In analysing why participants had different evaluations </w:t>
      </w:r>
      <w:r w:rsidR="00B23384" w:rsidRPr="00DA021F">
        <w:rPr>
          <w:rFonts w:ascii="Arial" w:hAnsi="Arial" w:cs="Arial"/>
          <w:color w:val="000000" w:themeColor="text1"/>
        </w:rPr>
        <w:t>of</w:t>
      </w:r>
      <w:r w:rsidRPr="00DA021F">
        <w:rPr>
          <w:rFonts w:ascii="Arial" w:hAnsi="Arial" w:cs="Arial"/>
          <w:color w:val="000000" w:themeColor="text1"/>
        </w:rPr>
        <w:t xml:space="preserve"> conflict handling, data suggested that the levels of satisfaction were related to salient identities (no matter one or more) in conflict. Specifically, it </w:t>
      </w:r>
      <w:r w:rsidR="00BA0CFD" w:rsidRPr="00DA021F">
        <w:rPr>
          <w:rFonts w:ascii="Arial" w:hAnsi="Arial" w:cs="Arial"/>
          <w:color w:val="000000" w:themeColor="text1"/>
        </w:rPr>
        <w:t>was</w:t>
      </w:r>
      <w:r w:rsidRPr="00DA021F">
        <w:rPr>
          <w:rFonts w:ascii="Arial" w:hAnsi="Arial" w:cs="Arial"/>
          <w:color w:val="000000" w:themeColor="text1"/>
        </w:rPr>
        <w:t xml:space="preserve"> discussed in chapter 5 and chapter 6 that participants’ conflict handling was shaped by different </w:t>
      </w:r>
      <w:r w:rsidR="00F578A1" w:rsidRPr="00DA021F">
        <w:rPr>
          <w:rFonts w:ascii="Arial" w:hAnsi="Arial" w:cs="Arial"/>
          <w:color w:val="000000" w:themeColor="text1"/>
        </w:rPr>
        <w:t>work</w:t>
      </w:r>
      <w:r w:rsidRPr="00DA021F">
        <w:rPr>
          <w:rFonts w:ascii="Arial" w:hAnsi="Arial" w:cs="Arial"/>
          <w:color w:val="000000" w:themeColor="text1"/>
        </w:rPr>
        <w:t xml:space="preserve"> and</w:t>
      </w:r>
      <w:r w:rsidR="00BA0CFD" w:rsidRPr="00DA021F">
        <w:rPr>
          <w:rFonts w:ascii="Arial" w:hAnsi="Arial" w:cs="Arial"/>
          <w:color w:val="000000" w:themeColor="text1"/>
        </w:rPr>
        <w:t>/or</w:t>
      </w:r>
      <w:r w:rsidRPr="00DA021F">
        <w:rPr>
          <w:rFonts w:ascii="Arial" w:hAnsi="Arial" w:cs="Arial"/>
          <w:color w:val="000000" w:themeColor="text1"/>
        </w:rPr>
        <w:t xml:space="preserve"> cultural norms, and data revealed that if the outcome of conflict handling matched the salient norms, </w:t>
      </w:r>
      <w:r w:rsidRPr="00DA021F">
        <w:rPr>
          <w:rFonts w:ascii="Arial" w:hAnsi="Arial" w:cs="Arial"/>
          <w:color w:val="000000" w:themeColor="text1"/>
        </w:rPr>
        <w:lastRenderedPageBreak/>
        <w:t xml:space="preserve">participants were more likely to evaluate the outcome positively. For example, in Leo’s case, his </w:t>
      </w:r>
      <w:r w:rsidR="00D47EB1" w:rsidRPr="00DA021F">
        <w:rPr>
          <w:rFonts w:ascii="Arial" w:hAnsi="Arial" w:cs="Arial"/>
          <w:color w:val="000000" w:themeColor="text1"/>
        </w:rPr>
        <w:t xml:space="preserve">work identity </w:t>
      </w:r>
      <w:r w:rsidRPr="00DA021F">
        <w:rPr>
          <w:rFonts w:ascii="Arial" w:hAnsi="Arial" w:cs="Arial"/>
          <w:color w:val="000000" w:themeColor="text1"/>
        </w:rPr>
        <w:t xml:space="preserve">was salient as he expressed his opinions to his Chinese colleagues. As Leo felt he had already </w:t>
      </w:r>
      <w:r w:rsidR="005B77AF" w:rsidRPr="00DA021F">
        <w:rPr>
          <w:rFonts w:ascii="Arial" w:hAnsi="Arial" w:cs="Arial"/>
          <w:color w:val="000000" w:themeColor="text1"/>
        </w:rPr>
        <w:t xml:space="preserve">acted professionally </w:t>
      </w:r>
      <w:r w:rsidRPr="00DA021F">
        <w:rPr>
          <w:rFonts w:ascii="Arial" w:hAnsi="Arial" w:cs="Arial"/>
          <w:color w:val="000000" w:themeColor="text1"/>
        </w:rPr>
        <w:t xml:space="preserve">through expressing his ideas, he did not mind being rejected, and he evaluated the outcome of conflict handling positively. Similarly, in Henry’s case, both his </w:t>
      </w:r>
      <w:r w:rsidR="00F578A1" w:rsidRPr="00DA021F">
        <w:rPr>
          <w:rFonts w:ascii="Arial" w:hAnsi="Arial" w:cs="Arial"/>
          <w:color w:val="000000" w:themeColor="text1"/>
        </w:rPr>
        <w:t xml:space="preserve">work </w:t>
      </w:r>
      <w:r w:rsidRPr="00DA021F">
        <w:rPr>
          <w:rFonts w:ascii="Arial" w:hAnsi="Arial" w:cs="Arial"/>
          <w:color w:val="000000" w:themeColor="text1"/>
        </w:rPr>
        <w:t xml:space="preserve">and cultural identities were salient as he wanted to make contribution while respecting power distance. He then found a third party to make his contributions indirectly, so he felt also happy about the outcome. </w:t>
      </w:r>
    </w:p>
    <w:p w14:paraId="58174DD4" w14:textId="77777777" w:rsidR="002103F4" w:rsidRPr="00DA021F" w:rsidRDefault="002103F4" w:rsidP="002103F4">
      <w:pPr>
        <w:pStyle w:val="NormalWeb"/>
        <w:spacing w:before="0" w:beforeAutospacing="0" w:after="0" w:afterAutospacing="0" w:line="480" w:lineRule="auto"/>
        <w:ind w:firstLine="720"/>
        <w:jc w:val="both"/>
        <w:rPr>
          <w:rFonts w:ascii="Arial" w:hAnsi="Arial" w:cs="Arial"/>
          <w:color w:val="000000" w:themeColor="text1"/>
        </w:rPr>
      </w:pPr>
      <w:r w:rsidRPr="00DA021F">
        <w:rPr>
          <w:rFonts w:ascii="Arial" w:hAnsi="Arial" w:cs="Arial"/>
          <w:color w:val="000000" w:themeColor="text1"/>
        </w:rPr>
        <w:t>Contrastingly, Yu felt the opposite to Leo. This was because Yu wanted to resolve conflict “peacefully” with Aden so that they could still collaborate effectively in the future; contrary to her expectations, Aden refused to reply to her message, so she felt Aden might become angry and felt concerned that their future interactions might be affected. As</w:t>
      </w:r>
      <w:r w:rsidRPr="00DA021F">
        <w:rPr>
          <w:rFonts w:ascii="Arial" w:hAnsi="Arial" w:cs="Arial"/>
          <w:color w:val="000000" w:themeColor="text1"/>
          <w:lang w:val="en-US"/>
        </w:rPr>
        <w:t xml:space="preserve"> such,</w:t>
      </w:r>
      <w:r w:rsidRPr="00DA021F">
        <w:rPr>
          <w:rFonts w:ascii="Arial" w:hAnsi="Arial" w:cs="Arial"/>
          <w:color w:val="000000" w:themeColor="text1"/>
        </w:rPr>
        <w:t xml:space="preserve"> Yu showed less satisfaction on the outcome of conflict handling than Leo. </w:t>
      </w:r>
    </w:p>
    <w:p w14:paraId="111190F7" w14:textId="77777777" w:rsidR="002103F4" w:rsidRPr="00DA021F" w:rsidRDefault="002103F4" w:rsidP="002103F4">
      <w:pPr>
        <w:pStyle w:val="NormalWeb"/>
        <w:spacing w:before="0" w:beforeAutospacing="0" w:after="0" w:afterAutospacing="0" w:line="480" w:lineRule="auto"/>
        <w:ind w:firstLine="720"/>
        <w:jc w:val="both"/>
        <w:rPr>
          <w:rFonts w:ascii="Arial" w:hAnsi="Arial" w:cs="Arial"/>
          <w:color w:val="000000" w:themeColor="text1"/>
        </w:rPr>
      </w:pPr>
    </w:p>
    <w:p w14:paraId="69F30A20" w14:textId="2141EB0E" w:rsidR="002103F4" w:rsidRPr="00DA021F" w:rsidRDefault="00A04D11" w:rsidP="00BC1E65">
      <w:pPr>
        <w:pStyle w:val="Heading2"/>
        <w:numPr>
          <w:ilvl w:val="1"/>
          <w:numId w:val="25"/>
        </w:numPr>
        <w:spacing w:line="480" w:lineRule="auto"/>
        <w:ind w:left="357" w:hanging="357"/>
      </w:pPr>
      <w:r w:rsidRPr="00DA021F">
        <w:t xml:space="preserve"> </w:t>
      </w:r>
      <w:bookmarkStart w:id="46" w:name="_Toc169148955"/>
      <w:r w:rsidR="001C1E8F" w:rsidRPr="00DA021F">
        <w:t>Summary</w:t>
      </w:r>
      <w:bookmarkEnd w:id="46"/>
    </w:p>
    <w:p w14:paraId="2F0411AA" w14:textId="70F3B1C5" w:rsidR="00DC0F93" w:rsidRPr="00DA021F" w:rsidRDefault="002103F4" w:rsidP="00A70924">
      <w:pPr>
        <w:pStyle w:val="NormalWeb"/>
        <w:spacing w:before="0" w:beforeAutospacing="0" w:after="0" w:afterAutospacing="0" w:line="480" w:lineRule="auto"/>
        <w:jc w:val="both"/>
        <w:rPr>
          <w:rFonts w:ascii="Arial" w:hAnsi="Arial" w:cs="Arial"/>
          <w:color w:val="000000" w:themeColor="text1"/>
        </w:rPr>
      </w:pPr>
      <w:r w:rsidRPr="00DA021F">
        <w:rPr>
          <w:rFonts w:ascii="Arial" w:hAnsi="Arial" w:cs="Arial"/>
          <w:color w:val="000000" w:themeColor="text1"/>
        </w:rPr>
        <w:t xml:space="preserve">This chapter has analysed the impact of the dynamics of social identities on conflict handling. To unpack the impact of different identities, this chapter not only discussed </w:t>
      </w:r>
      <w:r w:rsidR="007B43F0" w:rsidRPr="00DA021F">
        <w:rPr>
          <w:rFonts w:ascii="Arial" w:hAnsi="Arial" w:cs="Arial"/>
          <w:color w:val="000000" w:themeColor="text1"/>
        </w:rPr>
        <w:t>work</w:t>
      </w:r>
      <w:r w:rsidRPr="00DA021F">
        <w:rPr>
          <w:rFonts w:ascii="Arial" w:hAnsi="Arial" w:cs="Arial"/>
          <w:color w:val="000000" w:themeColor="text1"/>
        </w:rPr>
        <w:t xml:space="preserve"> and cultural identities, but also gender identit</w:t>
      </w:r>
      <w:r w:rsidR="007B43F0" w:rsidRPr="00DA021F">
        <w:rPr>
          <w:rFonts w:ascii="Arial" w:hAnsi="Arial" w:cs="Arial"/>
          <w:color w:val="000000" w:themeColor="text1"/>
        </w:rPr>
        <w:t>y</w:t>
      </w:r>
      <w:r w:rsidRPr="00DA021F">
        <w:rPr>
          <w:rFonts w:ascii="Arial" w:hAnsi="Arial" w:cs="Arial"/>
          <w:color w:val="000000" w:themeColor="text1"/>
        </w:rPr>
        <w:t>. Specifically, the chapter has discussed the process of identity shift</w:t>
      </w:r>
      <w:r w:rsidR="00BA0CFD" w:rsidRPr="00DA021F">
        <w:rPr>
          <w:rFonts w:ascii="Arial" w:hAnsi="Arial" w:cs="Arial"/>
          <w:color w:val="000000" w:themeColor="text1"/>
        </w:rPr>
        <w:t>ing</w:t>
      </w:r>
      <w:r w:rsidRPr="00DA021F">
        <w:rPr>
          <w:rFonts w:ascii="Arial" w:hAnsi="Arial" w:cs="Arial"/>
          <w:color w:val="000000" w:themeColor="text1"/>
        </w:rPr>
        <w:t xml:space="preserve">, and its implications on conflict handling shift. This was followed by discussions on </w:t>
      </w:r>
      <w:r w:rsidR="000E4981" w:rsidRPr="00DA021F">
        <w:rPr>
          <w:rFonts w:ascii="Arial" w:hAnsi="Arial" w:cs="Arial"/>
          <w:color w:val="000000" w:themeColor="text1"/>
        </w:rPr>
        <w:t>intersecting identity</w:t>
      </w:r>
      <w:r w:rsidRPr="00DA021F">
        <w:rPr>
          <w:rFonts w:ascii="Arial" w:hAnsi="Arial" w:cs="Arial"/>
          <w:color w:val="000000" w:themeColor="text1"/>
        </w:rPr>
        <w:t xml:space="preserve">, where participants’ conflict handling was complex and reflected more than one conflict handling intention.  Finally, this chapter analysed the impact and outcome of conflict handling, and further revealed its close relations with social identities. </w:t>
      </w:r>
    </w:p>
    <w:p w14:paraId="581503E1" w14:textId="77777777" w:rsidR="00A34FFF" w:rsidRPr="00DA021F" w:rsidRDefault="00A34FFF" w:rsidP="00A70924">
      <w:pPr>
        <w:pStyle w:val="NormalWeb"/>
        <w:spacing w:before="0" w:beforeAutospacing="0" w:after="0" w:afterAutospacing="0" w:line="480" w:lineRule="auto"/>
        <w:jc w:val="both"/>
        <w:rPr>
          <w:rFonts w:ascii="Arial" w:hAnsi="Arial" w:cs="Arial"/>
          <w:color w:val="000000" w:themeColor="text1"/>
        </w:rPr>
      </w:pPr>
    </w:p>
    <w:p w14:paraId="16F9D8B9" w14:textId="77777777" w:rsidR="002103F4" w:rsidRPr="00DA021F" w:rsidRDefault="002103F4" w:rsidP="00C74652">
      <w:pPr>
        <w:pStyle w:val="Heading1"/>
        <w:spacing w:line="480" w:lineRule="auto"/>
      </w:pPr>
      <w:bookmarkStart w:id="47" w:name="_Toc169148956"/>
      <w:r w:rsidRPr="00DA021F">
        <w:lastRenderedPageBreak/>
        <w:t>Chapter 7</w:t>
      </w:r>
      <w:bookmarkEnd w:id="47"/>
      <w:r w:rsidRPr="00DA021F">
        <w:t xml:space="preserve"> </w:t>
      </w:r>
    </w:p>
    <w:p w14:paraId="09FBE8BC" w14:textId="77777777" w:rsidR="002103F4" w:rsidRPr="00DA021F" w:rsidRDefault="002103F4" w:rsidP="00C74652">
      <w:pPr>
        <w:pStyle w:val="Heading1"/>
        <w:spacing w:line="480" w:lineRule="auto"/>
        <w:rPr>
          <w:lang w:val="en-US"/>
        </w:rPr>
      </w:pPr>
      <w:bookmarkStart w:id="48" w:name="_Toc169148957"/>
      <w:r w:rsidRPr="00DA021F">
        <w:t>Conflict</w:t>
      </w:r>
      <w:r w:rsidRPr="00DA021F">
        <w:rPr>
          <w:lang w:val="en-US"/>
        </w:rPr>
        <w:t xml:space="preserve"> managing of managers</w:t>
      </w:r>
      <w:bookmarkEnd w:id="48"/>
    </w:p>
    <w:p w14:paraId="31C8054C" w14:textId="77777777" w:rsidR="006B7973" w:rsidRPr="00DA021F" w:rsidRDefault="006B7973" w:rsidP="00C74652">
      <w:pPr>
        <w:pStyle w:val="Heading2"/>
        <w:spacing w:line="480" w:lineRule="auto"/>
        <w:rPr>
          <w:lang w:val="en-US"/>
        </w:rPr>
      </w:pPr>
    </w:p>
    <w:p w14:paraId="06DB4AE7" w14:textId="369EDEA7" w:rsidR="007706B0" w:rsidRPr="00DA021F" w:rsidRDefault="003117AF" w:rsidP="00BC1E65">
      <w:pPr>
        <w:pStyle w:val="Heading2"/>
        <w:numPr>
          <w:ilvl w:val="1"/>
          <w:numId w:val="30"/>
        </w:numPr>
        <w:spacing w:line="480" w:lineRule="auto"/>
        <w:rPr>
          <w:lang w:val="en-US"/>
        </w:rPr>
      </w:pPr>
      <w:r w:rsidRPr="00DA021F">
        <w:rPr>
          <w:lang w:val="en-US"/>
        </w:rPr>
        <w:t xml:space="preserve"> </w:t>
      </w:r>
      <w:bookmarkStart w:id="49" w:name="_Toc169148958"/>
      <w:r w:rsidR="002103F4" w:rsidRPr="00DA021F">
        <w:rPr>
          <w:lang w:val="en-US"/>
        </w:rPr>
        <w:t>Introduction</w:t>
      </w:r>
      <w:bookmarkEnd w:id="49"/>
      <w:r w:rsidR="002103F4" w:rsidRPr="00DA021F">
        <w:rPr>
          <w:lang w:val="en-US"/>
        </w:rPr>
        <w:t xml:space="preserve"> </w:t>
      </w:r>
    </w:p>
    <w:p w14:paraId="785E35A8" w14:textId="098C53B4" w:rsidR="00BA0CFD" w:rsidRPr="00DA021F" w:rsidRDefault="00BA0CFD" w:rsidP="00BA0CFD">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This is the last empirical chapter that discusses the findings of this research. It aims to respond to the second and third research objectives outlined in Chapter 1.1: </w:t>
      </w:r>
      <w:r w:rsidR="006371A7" w:rsidRPr="00DA021F">
        <w:rPr>
          <w:rFonts w:ascii="Arial" w:hAnsi="Arial" w:cs="Arial"/>
          <w:color w:val="000000" w:themeColor="text1"/>
        </w:rPr>
        <w:t xml:space="preserve">to understand how both work and cultural identities affect individuals’ conflict management approaches at work, and to explore how both work and cultural identities can shift and intersect as conflict situations develop and how such changes can influence conflict management approaches. </w:t>
      </w:r>
      <w:r w:rsidRPr="00DA021F">
        <w:rPr>
          <w:rFonts w:ascii="Arial" w:hAnsi="Arial" w:cs="Arial"/>
          <w:color w:val="000000" w:themeColor="text1"/>
        </w:rPr>
        <w:t xml:space="preserve">By ‘conflict management’, as was clarified in Chapter 1.3, this refers to both how individuals handle conflicts (conflict handling) and how managers manage conflicts (conflict managing). Conflict handling was discussed in the previous chapter, and this chapter focuses on conflict managing, namely, how Chinese and British participants in managerial positions manage the conflict between employees with different cultural backgrounds. </w:t>
      </w:r>
    </w:p>
    <w:p w14:paraId="5B49D8A5" w14:textId="4F8A4F71" w:rsidR="002103F4" w:rsidRPr="00DA021F" w:rsidRDefault="002103F4" w:rsidP="00C74652">
      <w:pPr>
        <w:spacing w:line="480" w:lineRule="auto"/>
        <w:ind w:right="-45" w:firstLine="720"/>
        <w:jc w:val="both"/>
        <w:rPr>
          <w:rFonts w:ascii="Arial" w:hAnsi="Arial" w:cs="Arial"/>
          <w:color w:val="000000" w:themeColor="text1"/>
        </w:rPr>
      </w:pPr>
      <w:r w:rsidRPr="00DA021F">
        <w:rPr>
          <w:rFonts w:ascii="Arial" w:hAnsi="Arial" w:cs="Arial"/>
          <w:color w:val="000000" w:themeColor="text1"/>
        </w:rPr>
        <w:t xml:space="preserve">Following the previous finding chapters, this chapter is organised based on social identities. The chapter firstly </w:t>
      </w:r>
      <w:r w:rsidR="00BA0CFD" w:rsidRPr="00DA021F">
        <w:rPr>
          <w:rFonts w:ascii="Arial" w:hAnsi="Arial" w:cs="Arial"/>
          <w:color w:val="000000" w:themeColor="text1"/>
        </w:rPr>
        <w:t xml:space="preserve">considers </w:t>
      </w:r>
      <w:r w:rsidR="00D47EB1" w:rsidRPr="00DA021F">
        <w:rPr>
          <w:rFonts w:ascii="Arial" w:hAnsi="Arial" w:cs="Arial"/>
          <w:color w:val="000000" w:themeColor="text1"/>
        </w:rPr>
        <w:t xml:space="preserve">work identity </w:t>
      </w:r>
      <w:r w:rsidRPr="00DA021F">
        <w:rPr>
          <w:rFonts w:ascii="Arial" w:hAnsi="Arial" w:cs="Arial"/>
          <w:color w:val="000000" w:themeColor="text1"/>
        </w:rPr>
        <w:t xml:space="preserve">and its impact on conflict managing (Section 7.2). This is followed by </w:t>
      </w:r>
      <w:r w:rsidR="000E4981" w:rsidRPr="00DA021F">
        <w:rPr>
          <w:rFonts w:ascii="Arial" w:hAnsi="Arial" w:cs="Arial"/>
          <w:color w:val="000000" w:themeColor="text1"/>
          <w14:ligatures w14:val="none"/>
        </w:rPr>
        <w:t>intersecting identity</w:t>
      </w:r>
      <w:r w:rsidR="000E4981" w:rsidRPr="00DA021F">
        <w:rPr>
          <w:rFonts w:ascii="Arial" w:hAnsi="Arial" w:cs="Arial"/>
          <w:color w:val="000000" w:themeColor="text1"/>
        </w:rPr>
        <w:t xml:space="preserve"> </w:t>
      </w:r>
      <w:r w:rsidRPr="00DA021F">
        <w:rPr>
          <w:rFonts w:ascii="Arial" w:hAnsi="Arial" w:cs="Arial"/>
          <w:color w:val="000000" w:themeColor="text1"/>
        </w:rPr>
        <w:t xml:space="preserve">situations where participants were shaped by more than one salient identity, and </w:t>
      </w:r>
      <w:r w:rsidR="001C1E8F" w:rsidRPr="00DA021F">
        <w:rPr>
          <w:rFonts w:ascii="Arial" w:hAnsi="Arial" w:cs="Arial"/>
          <w:color w:val="000000" w:themeColor="text1"/>
        </w:rPr>
        <w:t xml:space="preserve">the </w:t>
      </w:r>
      <w:r w:rsidRPr="00DA021F">
        <w:rPr>
          <w:rFonts w:ascii="Arial" w:hAnsi="Arial" w:cs="Arial"/>
          <w:color w:val="000000" w:themeColor="text1"/>
        </w:rPr>
        <w:t>impact on conflict managing (Section 7.3)</w:t>
      </w:r>
      <w:r w:rsidR="00EF5268" w:rsidRPr="00DA021F">
        <w:rPr>
          <w:rFonts w:ascii="Arial" w:hAnsi="Arial" w:cs="Arial"/>
          <w:color w:val="000000" w:themeColor="text1"/>
        </w:rPr>
        <w:t>. T</w:t>
      </w:r>
      <w:r w:rsidRPr="00DA021F">
        <w:rPr>
          <w:rFonts w:ascii="Arial" w:hAnsi="Arial" w:cs="Arial"/>
          <w:color w:val="000000" w:themeColor="text1"/>
        </w:rPr>
        <w:t xml:space="preserve">he chapter ends with a short </w:t>
      </w:r>
      <w:r w:rsidR="001C1E8F" w:rsidRPr="00DA021F">
        <w:rPr>
          <w:rFonts w:ascii="Arial" w:hAnsi="Arial" w:cs="Arial"/>
          <w:color w:val="000000" w:themeColor="text1"/>
        </w:rPr>
        <w:t>summary</w:t>
      </w:r>
      <w:r w:rsidRPr="00DA021F">
        <w:rPr>
          <w:rFonts w:ascii="Arial" w:hAnsi="Arial" w:cs="Arial"/>
          <w:color w:val="000000" w:themeColor="text1"/>
        </w:rPr>
        <w:t xml:space="preserve"> (Section 7.4). </w:t>
      </w:r>
    </w:p>
    <w:p w14:paraId="3B090BB5" w14:textId="77777777" w:rsidR="002103F4" w:rsidRPr="00DA021F" w:rsidRDefault="002103F4" w:rsidP="00C74652">
      <w:pPr>
        <w:spacing w:line="480" w:lineRule="auto"/>
        <w:ind w:right="-45"/>
        <w:jc w:val="both"/>
        <w:rPr>
          <w:rFonts w:ascii="Arial" w:hAnsi="Arial" w:cs="Arial"/>
          <w:color w:val="000000" w:themeColor="text1"/>
        </w:rPr>
      </w:pPr>
    </w:p>
    <w:p w14:paraId="6512E975" w14:textId="374B6214" w:rsidR="002103F4" w:rsidRPr="00DA021F" w:rsidRDefault="008D0E24" w:rsidP="00BC1E65">
      <w:pPr>
        <w:pStyle w:val="Heading2"/>
        <w:numPr>
          <w:ilvl w:val="1"/>
          <w:numId w:val="28"/>
        </w:numPr>
        <w:spacing w:line="480" w:lineRule="auto"/>
      </w:pPr>
      <w:r w:rsidRPr="00DA021F">
        <w:lastRenderedPageBreak/>
        <w:t xml:space="preserve"> </w:t>
      </w:r>
      <w:bookmarkStart w:id="50" w:name="_Toc169148959"/>
      <w:r w:rsidR="00D47EB1" w:rsidRPr="00DA021F">
        <w:t xml:space="preserve">Work identity </w:t>
      </w:r>
      <w:r w:rsidR="002103F4" w:rsidRPr="00DA021F">
        <w:t>and conflict managing</w:t>
      </w:r>
      <w:bookmarkEnd w:id="50"/>
      <w:r w:rsidR="002103F4" w:rsidRPr="00DA021F">
        <w:t xml:space="preserve"> </w:t>
      </w:r>
    </w:p>
    <w:p w14:paraId="21930B04" w14:textId="431124BD" w:rsidR="002103F4" w:rsidRPr="00DA021F" w:rsidRDefault="002103F4" w:rsidP="00C74652">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This section illustrates participants’ </w:t>
      </w:r>
      <w:r w:rsidR="00D47EB1" w:rsidRPr="00DA021F">
        <w:rPr>
          <w:rFonts w:ascii="Arial" w:hAnsi="Arial" w:cs="Arial"/>
          <w:color w:val="000000" w:themeColor="text1"/>
        </w:rPr>
        <w:t xml:space="preserve">work identity </w:t>
      </w:r>
      <w:r w:rsidRPr="00DA021F">
        <w:rPr>
          <w:rFonts w:ascii="Arial" w:hAnsi="Arial" w:cs="Arial"/>
          <w:color w:val="000000" w:themeColor="text1"/>
        </w:rPr>
        <w:t xml:space="preserve">and its impact on managing conflict. According to participants, there were two norms related to </w:t>
      </w:r>
      <w:r w:rsidR="00D47EB1" w:rsidRPr="00DA021F">
        <w:rPr>
          <w:rFonts w:ascii="Arial" w:hAnsi="Arial" w:cs="Arial"/>
          <w:color w:val="000000" w:themeColor="text1"/>
        </w:rPr>
        <w:t>work identity</w:t>
      </w:r>
      <w:r w:rsidRPr="00DA021F">
        <w:rPr>
          <w:rFonts w:ascii="Arial" w:hAnsi="Arial" w:cs="Arial"/>
          <w:color w:val="000000" w:themeColor="text1"/>
        </w:rPr>
        <w:t xml:space="preserve">, and the norms shaped participants’ conflict managing practices differently. </w:t>
      </w:r>
    </w:p>
    <w:p w14:paraId="211A664E" w14:textId="77777777" w:rsidR="002103F4" w:rsidRPr="00DA021F" w:rsidRDefault="002103F4" w:rsidP="00C74652">
      <w:pPr>
        <w:spacing w:line="480" w:lineRule="auto"/>
        <w:ind w:right="-45"/>
        <w:jc w:val="both"/>
        <w:rPr>
          <w:rFonts w:ascii="Arial" w:hAnsi="Arial" w:cs="Arial"/>
          <w:color w:val="000000" w:themeColor="text1"/>
        </w:rPr>
      </w:pPr>
    </w:p>
    <w:p w14:paraId="0CD38D9D" w14:textId="62326AE9" w:rsidR="002103F4" w:rsidRPr="00DA021F" w:rsidRDefault="002103F4" w:rsidP="00BC1E65">
      <w:pPr>
        <w:pStyle w:val="ListParagraph"/>
        <w:numPr>
          <w:ilvl w:val="2"/>
          <w:numId w:val="28"/>
        </w:numPr>
        <w:spacing w:line="480" w:lineRule="auto"/>
        <w:ind w:right="-45"/>
        <w:jc w:val="both"/>
        <w:rPr>
          <w:rFonts w:ascii="Arial" w:hAnsi="Arial" w:cs="Arial"/>
          <w:color w:val="000000" w:themeColor="text1"/>
        </w:rPr>
      </w:pPr>
      <w:r w:rsidRPr="00DA021F">
        <w:rPr>
          <w:rFonts w:ascii="Arial" w:hAnsi="Arial" w:cs="Arial"/>
          <w:color w:val="000000" w:themeColor="text1"/>
        </w:rPr>
        <w:t xml:space="preserve">Unbiased conflict managing </w:t>
      </w:r>
    </w:p>
    <w:p w14:paraId="2AEC7A42" w14:textId="63735667" w:rsidR="002103F4" w:rsidRPr="00DA021F" w:rsidRDefault="002103F4" w:rsidP="00C74652">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Data indicated that Chinese and British participants’ conflict managing was mainly influenced by </w:t>
      </w:r>
      <w:r w:rsidR="00D47EB1" w:rsidRPr="00DA021F">
        <w:rPr>
          <w:rFonts w:ascii="Arial" w:hAnsi="Arial" w:cs="Arial"/>
          <w:color w:val="000000" w:themeColor="text1"/>
        </w:rPr>
        <w:t>work identity</w:t>
      </w:r>
      <w:r w:rsidRPr="00DA021F">
        <w:rPr>
          <w:rFonts w:ascii="Arial" w:hAnsi="Arial" w:cs="Arial"/>
          <w:color w:val="000000" w:themeColor="text1"/>
        </w:rPr>
        <w:t>. Specifically, participants reported two norms related to the identity. The first one was the importance of unbiased conflict management. Participants frequently mentioned that as managers, they should manage conflicts fairly, and give no preference to any part</w:t>
      </w:r>
      <w:r w:rsidR="00A3294F" w:rsidRPr="00DA021F">
        <w:rPr>
          <w:rFonts w:ascii="Arial" w:hAnsi="Arial" w:cs="Arial"/>
          <w:color w:val="000000" w:themeColor="text1"/>
        </w:rPr>
        <w:t>y</w:t>
      </w:r>
      <w:r w:rsidRPr="00DA021F">
        <w:rPr>
          <w:rFonts w:ascii="Arial" w:hAnsi="Arial" w:cs="Arial"/>
          <w:color w:val="000000" w:themeColor="text1"/>
        </w:rPr>
        <w:t xml:space="preserve"> </w:t>
      </w:r>
      <w:r w:rsidR="00A826ED" w:rsidRPr="00DA021F">
        <w:rPr>
          <w:rFonts w:ascii="Arial" w:hAnsi="Arial" w:cs="Arial"/>
          <w:color w:val="000000" w:themeColor="text1"/>
        </w:rPr>
        <w:t>regardless of</w:t>
      </w:r>
      <w:r w:rsidRPr="00DA021F">
        <w:rPr>
          <w:rFonts w:ascii="Arial" w:hAnsi="Arial" w:cs="Arial"/>
          <w:color w:val="000000" w:themeColor="text1"/>
        </w:rPr>
        <w:t xml:space="preserve"> any party’s cultural backgrounds. This was how Adam described his thoughts: </w:t>
      </w:r>
    </w:p>
    <w:p w14:paraId="4D1AEE9F" w14:textId="77777777" w:rsidR="002103F4" w:rsidRPr="00DA021F" w:rsidRDefault="002103F4" w:rsidP="00C74652">
      <w:pPr>
        <w:spacing w:line="480" w:lineRule="auto"/>
        <w:rPr>
          <w:rFonts w:ascii="Arial" w:hAnsi="Arial" w:cs="Arial"/>
          <w:color w:val="000000" w:themeColor="text1"/>
        </w:rPr>
      </w:pPr>
    </w:p>
    <w:p w14:paraId="1D412FE4" w14:textId="77777777" w:rsidR="002103F4" w:rsidRPr="00DA021F" w:rsidRDefault="002103F4" w:rsidP="00C74652">
      <w:pPr>
        <w:spacing w:line="480" w:lineRule="auto"/>
        <w:ind w:left="567" w:right="521"/>
        <w:jc w:val="both"/>
        <w:rPr>
          <w:rFonts w:ascii="Arial" w:hAnsi="Arial" w:cs="Arial"/>
          <w:color w:val="000000" w:themeColor="text1"/>
        </w:rPr>
      </w:pPr>
      <w:r w:rsidRPr="00DA021F">
        <w:rPr>
          <w:rFonts w:ascii="Arial" w:hAnsi="Arial" w:cs="Arial"/>
          <w:color w:val="000000" w:themeColor="text1"/>
        </w:rPr>
        <w:t>I don't think you (Adam) should be biased. I think that the fact that they're both in the same position at work means that they have the capability to be in the position. I would not give any benefit to the British person over a Chinese person. Just don't be biased. (Adam, junior manager)</w:t>
      </w:r>
    </w:p>
    <w:p w14:paraId="68D70768" w14:textId="77777777" w:rsidR="002103F4" w:rsidRPr="00DA021F" w:rsidRDefault="002103F4" w:rsidP="00C74652">
      <w:pPr>
        <w:spacing w:line="480" w:lineRule="auto"/>
        <w:ind w:right="-45"/>
        <w:jc w:val="both"/>
        <w:rPr>
          <w:rFonts w:ascii="Arial" w:hAnsi="Arial" w:cs="Arial"/>
          <w:color w:val="000000" w:themeColor="text1"/>
        </w:rPr>
      </w:pPr>
    </w:p>
    <w:p w14:paraId="1C4408DC" w14:textId="5FB4DAE7" w:rsidR="002103F4" w:rsidRPr="00DA021F" w:rsidRDefault="002103F4" w:rsidP="00C74652">
      <w:pPr>
        <w:spacing w:line="480" w:lineRule="auto"/>
        <w:ind w:right="-45"/>
        <w:jc w:val="both"/>
        <w:rPr>
          <w:rFonts w:ascii="Arial" w:hAnsi="Arial" w:cs="Arial"/>
          <w:color w:val="000000" w:themeColor="text1"/>
        </w:rPr>
      </w:pPr>
      <w:r w:rsidRPr="00DA021F">
        <w:rPr>
          <w:rFonts w:ascii="Arial" w:hAnsi="Arial" w:cs="Arial"/>
          <w:color w:val="000000" w:themeColor="text1"/>
        </w:rPr>
        <w:t>Peter added that he tried to make decision</w:t>
      </w:r>
      <w:r w:rsidR="00DB055E" w:rsidRPr="00DA021F">
        <w:rPr>
          <w:rFonts w:ascii="Arial" w:hAnsi="Arial" w:cs="Arial"/>
          <w:color w:val="000000" w:themeColor="text1"/>
        </w:rPr>
        <w:t>s based</w:t>
      </w:r>
      <w:r w:rsidRPr="00DA021F">
        <w:rPr>
          <w:rFonts w:ascii="Arial" w:hAnsi="Arial" w:cs="Arial"/>
          <w:color w:val="000000" w:themeColor="text1"/>
        </w:rPr>
        <w:t xml:space="preserve"> on evidence rather than any personal judgements: </w:t>
      </w:r>
    </w:p>
    <w:p w14:paraId="79149EDC" w14:textId="77777777" w:rsidR="002103F4" w:rsidRPr="00DA021F" w:rsidRDefault="002103F4" w:rsidP="00C74652">
      <w:pPr>
        <w:spacing w:line="480" w:lineRule="auto"/>
        <w:ind w:right="-45"/>
        <w:jc w:val="both"/>
        <w:rPr>
          <w:rFonts w:ascii="Arial" w:hAnsi="Arial" w:cs="Arial"/>
          <w:color w:val="000000" w:themeColor="text1"/>
          <w:lang w:val="en-US"/>
        </w:rPr>
      </w:pPr>
    </w:p>
    <w:p w14:paraId="271F4DF1" w14:textId="47E79ADE" w:rsidR="002103F4" w:rsidRPr="00DA021F" w:rsidRDefault="002103F4" w:rsidP="00C74652">
      <w:pPr>
        <w:spacing w:line="480" w:lineRule="auto"/>
        <w:ind w:left="567" w:right="521"/>
        <w:jc w:val="both"/>
        <w:rPr>
          <w:rFonts w:ascii="Arial" w:hAnsi="Arial" w:cs="Arial"/>
          <w:color w:val="000000" w:themeColor="text1"/>
        </w:rPr>
      </w:pPr>
      <w:r w:rsidRPr="00DA021F">
        <w:rPr>
          <w:rFonts w:ascii="Arial" w:hAnsi="Arial" w:cs="Arial"/>
          <w:color w:val="000000" w:themeColor="text1"/>
        </w:rPr>
        <w:t>It doesn’t matter where you come from, what your beliefs…</w:t>
      </w:r>
      <w:r w:rsidR="00271A75" w:rsidRPr="00DA021F">
        <w:rPr>
          <w:rFonts w:ascii="Arial" w:hAnsi="Arial" w:cs="Arial"/>
          <w:color w:val="000000" w:themeColor="text1"/>
        </w:rPr>
        <w:t xml:space="preserve"> </w:t>
      </w:r>
      <w:r w:rsidRPr="00DA021F">
        <w:rPr>
          <w:rFonts w:ascii="Arial" w:hAnsi="Arial" w:cs="Arial"/>
          <w:color w:val="000000" w:themeColor="text1"/>
        </w:rPr>
        <w:t>I would analyse the situation as it was and come to a decision based on the evidence that I could see rather than jumping to a snap decision… You want everyone to have a nice happy working environment. (Peter, senior manager)</w:t>
      </w:r>
    </w:p>
    <w:p w14:paraId="76FDDF4E" w14:textId="77777777" w:rsidR="002103F4" w:rsidRPr="00DA021F" w:rsidRDefault="002103F4" w:rsidP="00C74652">
      <w:pPr>
        <w:spacing w:line="480" w:lineRule="auto"/>
        <w:ind w:right="-45"/>
        <w:jc w:val="both"/>
        <w:rPr>
          <w:rFonts w:ascii="Arial" w:hAnsi="Arial" w:cs="Arial"/>
          <w:color w:val="000000" w:themeColor="text1"/>
        </w:rPr>
      </w:pPr>
    </w:p>
    <w:p w14:paraId="046C9B7E" w14:textId="11EEE07B" w:rsidR="002103F4" w:rsidRPr="00DA021F" w:rsidRDefault="002103F4" w:rsidP="00C74652">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Participants saw themselves as a third party who should remain neutral. They should manage conflicts </w:t>
      </w:r>
      <w:r w:rsidR="009A1853" w:rsidRPr="00DA021F">
        <w:rPr>
          <w:rFonts w:ascii="Arial" w:hAnsi="Arial" w:cs="Arial"/>
          <w:color w:val="000000" w:themeColor="text1"/>
        </w:rPr>
        <w:t xml:space="preserve">in an </w:t>
      </w:r>
      <w:r w:rsidRPr="00DA021F">
        <w:rPr>
          <w:rFonts w:ascii="Arial" w:hAnsi="Arial" w:cs="Arial"/>
          <w:color w:val="000000" w:themeColor="text1"/>
        </w:rPr>
        <w:t>“unbiased”</w:t>
      </w:r>
      <w:r w:rsidR="009A1853" w:rsidRPr="00DA021F">
        <w:rPr>
          <w:rFonts w:ascii="Arial" w:hAnsi="Arial" w:cs="Arial"/>
          <w:color w:val="000000" w:themeColor="text1"/>
        </w:rPr>
        <w:t xml:space="preserve"> way</w:t>
      </w:r>
      <w:r w:rsidRPr="00DA021F">
        <w:rPr>
          <w:rFonts w:ascii="Arial" w:hAnsi="Arial" w:cs="Arial"/>
          <w:color w:val="000000" w:themeColor="text1"/>
        </w:rPr>
        <w:t xml:space="preserve">, </w:t>
      </w:r>
      <w:r w:rsidR="005B77AF" w:rsidRPr="00DA021F">
        <w:rPr>
          <w:rFonts w:ascii="Arial" w:hAnsi="Arial" w:cs="Arial"/>
          <w:color w:val="000000" w:themeColor="text1"/>
        </w:rPr>
        <w:t xml:space="preserve">and </w:t>
      </w:r>
      <w:r w:rsidRPr="00DA021F">
        <w:rPr>
          <w:rFonts w:ascii="Arial" w:hAnsi="Arial" w:cs="Arial"/>
          <w:color w:val="000000" w:themeColor="text1"/>
        </w:rPr>
        <w:t>“fairly”, which meant to respect each party’</w:t>
      </w:r>
      <w:r w:rsidR="00BA0CFD" w:rsidRPr="00DA021F">
        <w:rPr>
          <w:rFonts w:ascii="Arial" w:hAnsi="Arial" w:cs="Arial"/>
          <w:color w:val="000000" w:themeColor="text1"/>
        </w:rPr>
        <w:t>s</w:t>
      </w:r>
      <w:r w:rsidRPr="00DA021F">
        <w:rPr>
          <w:rFonts w:ascii="Arial" w:hAnsi="Arial" w:cs="Arial"/>
          <w:color w:val="000000" w:themeColor="text1"/>
        </w:rPr>
        <w:t xml:space="preserve"> “capability” and make decisions based on the “situation” and “evidence”. Otherwise, they would be damaging the “working environment”. In another participant Yang’s words, if he gave preference to any party, he would lose “credibility” as a manager and would be “criticised” by other employees. </w:t>
      </w:r>
    </w:p>
    <w:p w14:paraId="5595D078" w14:textId="7078D1EA" w:rsidR="002103F4" w:rsidRPr="00DA021F" w:rsidRDefault="007479D7" w:rsidP="007479D7">
      <w:pPr>
        <w:spacing w:line="480" w:lineRule="auto"/>
        <w:ind w:right="-45" w:firstLine="720"/>
        <w:jc w:val="both"/>
        <w:rPr>
          <w:rFonts w:ascii="Arial" w:hAnsi="Arial" w:cs="Arial"/>
          <w:color w:val="000000" w:themeColor="text1"/>
        </w:rPr>
      </w:pPr>
      <w:r w:rsidRPr="00DA021F">
        <w:rPr>
          <w:rFonts w:ascii="Arial" w:hAnsi="Arial" w:cs="Arial"/>
          <w:color w:val="000000" w:themeColor="text1"/>
        </w:rPr>
        <w:t>To maintain credibility, participants often chose to manage conflict through the involvement of the HR department. They would raise the conflict with HR staff, allowing the conflict to be managed by an HR manager or through organi</w:t>
      </w:r>
      <w:r w:rsidR="008B68B2" w:rsidRPr="00DA021F">
        <w:rPr>
          <w:rFonts w:ascii="Arial" w:hAnsi="Arial" w:cs="Arial"/>
          <w:color w:val="000000" w:themeColor="text1"/>
        </w:rPr>
        <w:t>s</w:t>
      </w:r>
      <w:r w:rsidRPr="00DA021F">
        <w:rPr>
          <w:rFonts w:ascii="Arial" w:hAnsi="Arial" w:cs="Arial"/>
          <w:color w:val="000000" w:themeColor="text1"/>
        </w:rPr>
        <w:t xml:space="preserve">ational discipline/grievance procedures. </w:t>
      </w:r>
      <w:r w:rsidR="002103F4" w:rsidRPr="00DA021F">
        <w:rPr>
          <w:rFonts w:ascii="Arial" w:hAnsi="Arial" w:cs="Arial"/>
          <w:color w:val="000000" w:themeColor="text1"/>
        </w:rPr>
        <w:t xml:space="preserve">For example, Wu said once two employees argued in the office, and she managed it transparently and fairly: </w:t>
      </w:r>
    </w:p>
    <w:p w14:paraId="6F6B5F10" w14:textId="77777777" w:rsidR="002103F4" w:rsidRPr="00DA021F" w:rsidRDefault="002103F4" w:rsidP="00C74652">
      <w:pPr>
        <w:spacing w:line="480" w:lineRule="auto"/>
        <w:ind w:right="-46"/>
        <w:jc w:val="both"/>
        <w:rPr>
          <w:rFonts w:ascii="Arial" w:hAnsi="Arial" w:cs="Arial"/>
          <w:color w:val="000000" w:themeColor="text1"/>
        </w:rPr>
      </w:pPr>
    </w:p>
    <w:p w14:paraId="052ACFFE" w14:textId="77777777" w:rsidR="002103F4" w:rsidRPr="00DA021F" w:rsidRDefault="002103F4" w:rsidP="00C74652">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I have managed conflict through formal discipline procedures…We must manage it fairly. Every step </w:t>
      </w:r>
      <w:proofErr w:type="gramStart"/>
      <w:r w:rsidRPr="00DA021F">
        <w:rPr>
          <w:rFonts w:ascii="Arial" w:hAnsi="Arial" w:cs="Arial"/>
          <w:color w:val="000000" w:themeColor="text1"/>
        </w:rPr>
        <w:t>has to</w:t>
      </w:r>
      <w:proofErr w:type="gramEnd"/>
      <w:r w:rsidRPr="00DA021F">
        <w:rPr>
          <w:rFonts w:ascii="Arial" w:hAnsi="Arial" w:cs="Arial"/>
          <w:color w:val="000000" w:themeColor="text1"/>
        </w:rPr>
        <w:t xml:space="preserve"> be made public, to let both parties know how I am managing this and what I am going to do for you, I need to be absolutely neutral. (Wu, senior manager)</w:t>
      </w:r>
    </w:p>
    <w:p w14:paraId="5679FB65" w14:textId="77777777" w:rsidR="002103F4" w:rsidRPr="00DA021F" w:rsidRDefault="002103F4" w:rsidP="00C74652">
      <w:pPr>
        <w:spacing w:line="480" w:lineRule="auto"/>
        <w:ind w:right="-46"/>
        <w:jc w:val="both"/>
        <w:rPr>
          <w:rFonts w:ascii="Arial" w:hAnsi="Arial" w:cs="Arial"/>
          <w:color w:val="000000" w:themeColor="text1"/>
        </w:rPr>
      </w:pPr>
    </w:p>
    <w:p w14:paraId="20AE2D68" w14:textId="6636AF9D" w:rsidR="002103F4" w:rsidRPr="00DA021F" w:rsidRDefault="002103F4" w:rsidP="00C74652">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Yang reported similar experiences. He said there was a security guard Dan in his company whose job included physically scanning employees entering the warehouse for safety reasons. Yang said he received several complaints from warehouse employees that Dan had </w:t>
      </w:r>
      <w:r w:rsidR="00BA0CFD" w:rsidRPr="00DA021F">
        <w:rPr>
          <w:rFonts w:ascii="Arial" w:hAnsi="Arial" w:cs="Arial"/>
          <w:color w:val="000000" w:themeColor="text1"/>
        </w:rPr>
        <w:t xml:space="preserve">exhibited </w:t>
      </w:r>
      <w:r w:rsidRPr="00DA021F">
        <w:rPr>
          <w:rFonts w:ascii="Arial" w:hAnsi="Arial" w:cs="Arial"/>
          <w:color w:val="000000" w:themeColor="text1"/>
        </w:rPr>
        <w:t xml:space="preserve">offensive behaviour and words towards them, but Dan explained </w:t>
      </w:r>
      <w:r w:rsidR="00171DC5" w:rsidRPr="00DA021F">
        <w:rPr>
          <w:rFonts w:ascii="Arial" w:hAnsi="Arial" w:cs="Arial"/>
          <w:color w:val="000000" w:themeColor="text1"/>
        </w:rPr>
        <w:t>the complaints</w:t>
      </w:r>
      <w:r w:rsidRPr="00DA021F">
        <w:rPr>
          <w:rFonts w:ascii="Arial" w:hAnsi="Arial" w:cs="Arial"/>
          <w:color w:val="000000" w:themeColor="text1"/>
        </w:rPr>
        <w:t xml:space="preserve"> </w:t>
      </w:r>
      <w:r w:rsidR="00171DC5" w:rsidRPr="00DA021F">
        <w:rPr>
          <w:rFonts w:ascii="Arial" w:hAnsi="Arial" w:cs="Arial"/>
          <w:color w:val="000000" w:themeColor="text1"/>
        </w:rPr>
        <w:t>were</w:t>
      </w:r>
      <w:r w:rsidRPr="00DA021F">
        <w:rPr>
          <w:rFonts w:ascii="Arial" w:hAnsi="Arial" w:cs="Arial"/>
          <w:color w:val="000000" w:themeColor="text1"/>
        </w:rPr>
        <w:t xml:space="preserve"> false accusations</w:t>
      </w:r>
      <w:r w:rsidR="00171DC5" w:rsidRPr="00DA021F">
        <w:rPr>
          <w:rFonts w:ascii="Arial" w:hAnsi="Arial" w:cs="Arial"/>
          <w:color w:val="000000" w:themeColor="text1"/>
        </w:rPr>
        <w:t xml:space="preserve"> caused by </w:t>
      </w:r>
      <w:r w:rsidRPr="00DA021F">
        <w:rPr>
          <w:rFonts w:ascii="Arial" w:hAnsi="Arial" w:cs="Arial"/>
          <w:color w:val="000000" w:themeColor="text1"/>
        </w:rPr>
        <w:t>personal reasons. Yang then asked Dan to go through grievance procedures: </w:t>
      </w:r>
    </w:p>
    <w:p w14:paraId="5510AED8" w14:textId="77777777" w:rsidR="002103F4" w:rsidRPr="00DA021F" w:rsidRDefault="002103F4" w:rsidP="00C74652">
      <w:pPr>
        <w:spacing w:line="480" w:lineRule="auto"/>
        <w:rPr>
          <w:rFonts w:ascii="Arial" w:hAnsi="Arial" w:cs="Arial"/>
          <w:color w:val="000000" w:themeColor="text1"/>
        </w:rPr>
      </w:pPr>
    </w:p>
    <w:p w14:paraId="7C1079EB" w14:textId="7CEFC971" w:rsidR="002103F4" w:rsidRPr="00DA021F" w:rsidRDefault="002103F4" w:rsidP="00C74652">
      <w:pPr>
        <w:spacing w:line="480" w:lineRule="auto"/>
        <w:ind w:left="567" w:right="521"/>
        <w:jc w:val="both"/>
        <w:rPr>
          <w:rFonts w:ascii="Arial" w:hAnsi="Arial" w:cs="Arial"/>
          <w:color w:val="000000" w:themeColor="text1"/>
        </w:rPr>
      </w:pPr>
      <w:r w:rsidRPr="00DA021F">
        <w:rPr>
          <w:rFonts w:ascii="Arial" w:hAnsi="Arial" w:cs="Arial"/>
          <w:color w:val="000000" w:themeColor="text1"/>
        </w:rPr>
        <w:lastRenderedPageBreak/>
        <w:t>So, we told him that: “If you think you are falsely or unfairly accused, we can manage it through HR…</w:t>
      </w:r>
      <w:r w:rsidR="00BA0CFD" w:rsidRPr="00DA021F">
        <w:rPr>
          <w:rFonts w:ascii="Arial" w:hAnsi="Arial" w:cs="Arial"/>
          <w:color w:val="000000" w:themeColor="text1"/>
        </w:rPr>
        <w:t xml:space="preserve"> </w:t>
      </w:r>
      <w:r w:rsidRPr="00DA021F">
        <w:rPr>
          <w:rFonts w:ascii="Arial" w:hAnsi="Arial" w:cs="Arial"/>
          <w:color w:val="000000" w:themeColor="text1"/>
        </w:rPr>
        <w:t>We can then have a formal investigation on people who have accused you of offensive behaviour and remarks… And to bring justice to you two”. (Yang, senior manager)</w:t>
      </w:r>
    </w:p>
    <w:p w14:paraId="1F222A54" w14:textId="77777777" w:rsidR="002103F4" w:rsidRPr="00DA021F" w:rsidRDefault="002103F4" w:rsidP="00C74652">
      <w:pPr>
        <w:spacing w:line="480" w:lineRule="auto"/>
        <w:rPr>
          <w:rFonts w:ascii="Arial" w:hAnsi="Arial" w:cs="Arial"/>
          <w:color w:val="000000" w:themeColor="text1"/>
        </w:rPr>
      </w:pPr>
    </w:p>
    <w:p w14:paraId="7CBE9907" w14:textId="58A63A11" w:rsidR="002103F4" w:rsidRPr="00DA021F" w:rsidRDefault="002103F4" w:rsidP="00C74652">
      <w:pPr>
        <w:spacing w:line="480" w:lineRule="auto"/>
        <w:ind w:right="-46"/>
        <w:jc w:val="both"/>
        <w:rPr>
          <w:rFonts w:ascii="Arial" w:hAnsi="Arial" w:cs="Arial"/>
          <w:color w:val="000000" w:themeColor="text1"/>
        </w:rPr>
      </w:pPr>
      <w:r w:rsidRPr="00DA021F">
        <w:rPr>
          <w:rFonts w:ascii="Arial" w:hAnsi="Arial" w:cs="Arial"/>
          <w:color w:val="000000" w:themeColor="text1"/>
        </w:rPr>
        <w:t xml:space="preserve">Both Wu and Yang managed conflicts </w:t>
      </w:r>
      <w:proofErr w:type="gramStart"/>
      <w:r w:rsidRPr="00DA021F">
        <w:rPr>
          <w:rFonts w:ascii="Arial" w:hAnsi="Arial" w:cs="Arial"/>
          <w:color w:val="000000" w:themeColor="text1"/>
        </w:rPr>
        <w:t>on the bas</w:t>
      </w:r>
      <w:r w:rsidR="00BA0CFD" w:rsidRPr="00DA021F">
        <w:rPr>
          <w:rFonts w:ascii="Arial" w:hAnsi="Arial" w:cs="Arial"/>
          <w:color w:val="000000" w:themeColor="text1"/>
        </w:rPr>
        <w:t>is</w:t>
      </w:r>
      <w:r w:rsidRPr="00DA021F">
        <w:rPr>
          <w:rFonts w:ascii="Arial" w:hAnsi="Arial" w:cs="Arial"/>
          <w:color w:val="000000" w:themeColor="text1"/>
        </w:rPr>
        <w:t xml:space="preserve"> of</w:t>
      </w:r>
      <w:proofErr w:type="gramEnd"/>
      <w:r w:rsidRPr="00DA021F">
        <w:rPr>
          <w:rFonts w:ascii="Arial" w:hAnsi="Arial" w:cs="Arial"/>
          <w:color w:val="000000" w:themeColor="text1"/>
        </w:rPr>
        <w:t xml:space="preserve"> legislation and policies. They did not involve any personal feelings or ideas, make any decisions by themselves, or seek to consider any party’s interests in managing conflicts, but followed the discipline procedures step by step. These participants refused to give favour to any conflict party.</w:t>
      </w:r>
    </w:p>
    <w:p w14:paraId="37018A72" w14:textId="77777777" w:rsidR="002103F4" w:rsidRPr="00DA021F" w:rsidRDefault="002103F4" w:rsidP="00C74652">
      <w:pPr>
        <w:spacing w:line="480" w:lineRule="auto"/>
        <w:ind w:right="-46"/>
        <w:jc w:val="both"/>
        <w:rPr>
          <w:rFonts w:ascii="Arial" w:hAnsi="Arial" w:cs="Arial"/>
          <w:color w:val="000000" w:themeColor="text1"/>
        </w:rPr>
      </w:pPr>
    </w:p>
    <w:p w14:paraId="5128F647" w14:textId="1805FBEF" w:rsidR="002103F4" w:rsidRPr="00DA021F" w:rsidRDefault="002103F4" w:rsidP="00BC1E65">
      <w:pPr>
        <w:pStyle w:val="ListParagraph"/>
        <w:numPr>
          <w:ilvl w:val="2"/>
          <w:numId w:val="28"/>
        </w:numPr>
        <w:spacing w:line="480" w:lineRule="auto"/>
        <w:ind w:right="-45"/>
        <w:jc w:val="both"/>
        <w:rPr>
          <w:rFonts w:ascii="Arial" w:hAnsi="Arial" w:cs="Arial"/>
          <w:color w:val="000000" w:themeColor="text1"/>
        </w:rPr>
      </w:pPr>
      <w:r w:rsidRPr="00DA021F">
        <w:rPr>
          <w:rFonts w:ascii="Arial" w:hAnsi="Arial" w:cs="Arial"/>
          <w:color w:val="000000" w:themeColor="text1"/>
        </w:rPr>
        <w:t>Protecting business and managers’ preference</w:t>
      </w:r>
    </w:p>
    <w:p w14:paraId="2B7CEAD8" w14:textId="22DB8514" w:rsidR="002103F4" w:rsidRPr="00DA021F" w:rsidRDefault="00D509FD" w:rsidP="00C74652">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Apart from </w:t>
      </w:r>
      <w:r w:rsidR="002103F4" w:rsidRPr="00DA021F">
        <w:rPr>
          <w:rFonts w:ascii="Arial" w:hAnsi="Arial" w:cs="Arial"/>
          <w:color w:val="000000" w:themeColor="text1"/>
        </w:rPr>
        <w:t xml:space="preserve">fairness, data revealed another norm related to </w:t>
      </w:r>
      <w:r w:rsidR="00D47EB1" w:rsidRPr="00DA021F">
        <w:rPr>
          <w:rFonts w:ascii="Arial" w:hAnsi="Arial" w:cs="Arial"/>
          <w:color w:val="000000" w:themeColor="text1"/>
        </w:rPr>
        <w:t>work identity</w:t>
      </w:r>
      <w:r w:rsidR="002103F4" w:rsidRPr="00DA021F">
        <w:rPr>
          <w:rFonts w:ascii="Arial" w:hAnsi="Arial" w:cs="Arial"/>
          <w:color w:val="000000" w:themeColor="text1"/>
        </w:rPr>
        <w:t>: protecting business and work. Participants said that as managers, they should also consider the implications of disciplining one or two conflict parties on the whole task, business, and company interests</w:t>
      </w:r>
      <w:r w:rsidR="00F9007F" w:rsidRPr="00DA021F">
        <w:rPr>
          <w:rFonts w:ascii="Arial" w:hAnsi="Arial" w:cs="Arial"/>
          <w:color w:val="000000" w:themeColor="text1"/>
        </w:rPr>
        <w:t>, and manage conflict based on the</w:t>
      </w:r>
      <w:r w:rsidR="00483783" w:rsidRPr="00DA021F">
        <w:rPr>
          <w:rFonts w:ascii="Arial" w:hAnsi="Arial" w:cs="Arial"/>
          <w:color w:val="000000" w:themeColor="text1"/>
        </w:rPr>
        <w:t>se</w:t>
      </w:r>
      <w:r w:rsidR="00F9007F" w:rsidRPr="00DA021F">
        <w:rPr>
          <w:rFonts w:ascii="Arial" w:hAnsi="Arial" w:cs="Arial"/>
          <w:color w:val="000000" w:themeColor="text1"/>
        </w:rPr>
        <w:t xml:space="preserve"> considerations. </w:t>
      </w:r>
      <w:r w:rsidR="002103F4" w:rsidRPr="00DA021F">
        <w:rPr>
          <w:rFonts w:ascii="Arial" w:hAnsi="Arial" w:cs="Arial"/>
          <w:color w:val="000000" w:themeColor="text1"/>
        </w:rPr>
        <w:t xml:space="preserve">Often, data suggested that participants would give preference to one of the parties </w:t>
      </w:r>
      <w:r w:rsidR="00F9007F" w:rsidRPr="00DA021F">
        <w:rPr>
          <w:rFonts w:ascii="Arial" w:hAnsi="Arial" w:cs="Arial"/>
          <w:color w:val="000000" w:themeColor="text1"/>
        </w:rPr>
        <w:t xml:space="preserve">because disciplining </w:t>
      </w:r>
      <w:r w:rsidR="00675FE6" w:rsidRPr="00DA021F">
        <w:rPr>
          <w:rFonts w:ascii="Arial" w:hAnsi="Arial" w:cs="Arial"/>
          <w:color w:val="000000" w:themeColor="text1"/>
        </w:rPr>
        <w:t>an</w:t>
      </w:r>
      <w:r w:rsidR="00483783" w:rsidRPr="00DA021F">
        <w:rPr>
          <w:rFonts w:ascii="Arial" w:hAnsi="Arial" w:cs="Arial"/>
          <w:color w:val="000000" w:themeColor="text1"/>
        </w:rPr>
        <w:t xml:space="preserve"> </w:t>
      </w:r>
      <w:r w:rsidR="00F9007F" w:rsidRPr="00DA021F">
        <w:rPr>
          <w:rFonts w:ascii="Arial" w:hAnsi="Arial" w:cs="Arial"/>
          <w:color w:val="000000" w:themeColor="text1"/>
        </w:rPr>
        <w:t xml:space="preserve">employee might damage </w:t>
      </w:r>
      <w:r w:rsidR="00675FE6" w:rsidRPr="00DA021F">
        <w:rPr>
          <w:rFonts w:ascii="Arial" w:hAnsi="Arial" w:cs="Arial"/>
          <w:color w:val="000000" w:themeColor="text1"/>
        </w:rPr>
        <w:t xml:space="preserve">the </w:t>
      </w:r>
      <w:r w:rsidR="00F9007F" w:rsidRPr="00DA021F">
        <w:rPr>
          <w:rFonts w:ascii="Arial" w:hAnsi="Arial" w:cs="Arial"/>
          <w:color w:val="000000" w:themeColor="text1"/>
        </w:rPr>
        <w:t>business or interrupt work progress</w:t>
      </w:r>
      <w:r w:rsidR="002103F4" w:rsidRPr="00DA021F">
        <w:rPr>
          <w:rFonts w:ascii="Arial" w:hAnsi="Arial" w:cs="Arial"/>
          <w:color w:val="000000" w:themeColor="text1"/>
        </w:rPr>
        <w:t>. This was supported by Peter’s case</w:t>
      </w:r>
      <w:r w:rsidR="00B32F5F" w:rsidRPr="00DA021F">
        <w:rPr>
          <w:rStyle w:val="FootnoteReference"/>
          <w:rFonts w:ascii="Arial" w:hAnsi="Arial" w:cs="Arial"/>
          <w:color w:val="000000" w:themeColor="text1"/>
        </w:rPr>
        <w:footnoteReference w:id="5"/>
      </w:r>
      <w:r w:rsidR="002103F4" w:rsidRPr="00DA021F">
        <w:rPr>
          <w:rFonts w:ascii="Arial" w:hAnsi="Arial" w:cs="Arial"/>
          <w:color w:val="000000" w:themeColor="text1"/>
        </w:rPr>
        <w:t xml:space="preserve">. He remembered once in his team, a Pakistani colleague called Yusuf who was a Muslim, had a big argument with an Indian colleague called </w:t>
      </w:r>
      <w:r w:rsidR="002103F4" w:rsidRPr="00DA021F">
        <w:rPr>
          <w:rFonts w:ascii="Arial" w:hAnsi="Arial" w:cs="Arial"/>
          <w:color w:val="000000" w:themeColor="text1"/>
          <w:shd w:val="clear" w:color="auto" w:fill="FFFFFF"/>
        </w:rPr>
        <w:t>Muhammad. Muhammad</w:t>
      </w:r>
      <w:r w:rsidR="002103F4" w:rsidRPr="00DA021F">
        <w:rPr>
          <w:rFonts w:ascii="Arial" w:hAnsi="Arial" w:cs="Arial"/>
          <w:color w:val="000000" w:themeColor="text1"/>
        </w:rPr>
        <w:t xml:space="preserve"> said something that was meant as a joke, but Yusuf took it </w:t>
      </w:r>
      <w:r w:rsidR="00483783" w:rsidRPr="00DA021F">
        <w:rPr>
          <w:rFonts w:ascii="Arial" w:hAnsi="Arial" w:cs="Arial"/>
          <w:color w:val="000000" w:themeColor="text1"/>
        </w:rPr>
        <w:t xml:space="preserve">as being </w:t>
      </w:r>
      <w:r w:rsidR="002103F4" w:rsidRPr="00DA021F">
        <w:rPr>
          <w:rFonts w:ascii="Arial" w:hAnsi="Arial" w:cs="Arial"/>
          <w:color w:val="000000" w:themeColor="text1"/>
        </w:rPr>
        <w:t xml:space="preserve">culturally offensive and said he would make a formal complaint to HR to get </w:t>
      </w:r>
      <w:r w:rsidR="002103F4" w:rsidRPr="00DA021F">
        <w:rPr>
          <w:rFonts w:ascii="Arial" w:hAnsi="Arial" w:cs="Arial"/>
          <w:color w:val="000000" w:themeColor="text1"/>
          <w:shd w:val="clear" w:color="auto" w:fill="FFFFFF"/>
        </w:rPr>
        <w:t>Muhammad disciplined</w:t>
      </w:r>
      <w:r w:rsidR="002103F4" w:rsidRPr="00DA021F">
        <w:rPr>
          <w:rFonts w:ascii="Arial" w:hAnsi="Arial" w:cs="Arial"/>
          <w:color w:val="000000" w:themeColor="text1"/>
        </w:rPr>
        <w:t xml:space="preserve">. Peter said that when he managed this, he firstly considered the implications on customers’ interests: </w:t>
      </w:r>
    </w:p>
    <w:p w14:paraId="724A2D44" w14:textId="77777777" w:rsidR="002103F4" w:rsidRPr="002103F4" w:rsidRDefault="002103F4" w:rsidP="00C74652">
      <w:pPr>
        <w:spacing w:line="480" w:lineRule="auto"/>
        <w:ind w:right="-45"/>
        <w:jc w:val="both"/>
        <w:rPr>
          <w:rFonts w:ascii="Arial" w:hAnsi="Arial" w:cs="Arial"/>
        </w:rPr>
      </w:pPr>
    </w:p>
    <w:p w14:paraId="22B790E0" w14:textId="77777777" w:rsidR="002103F4" w:rsidRPr="002103F4" w:rsidRDefault="002103F4" w:rsidP="00C74652">
      <w:pPr>
        <w:spacing w:line="480" w:lineRule="auto"/>
        <w:ind w:left="567" w:right="521"/>
        <w:jc w:val="both"/>
        <w:rPr>
          <w:rFonts w:ascii="Arial" w:hAnsi="Arial" w:cs="Arial"/>
        </w:rPr>
      </w:pPr>
      <w:r w:rsidRPr="002103F4">
        <w:rPr>
          <w:rFonts w:ascii="Arial" w:hAnsi="Arial" w:cs="Arial"/>
        </w:rPr>
        <w:t>In a high-pressure environment like (company name) where delivering service to the customer is everything, anything that could potentially impact that, you’re going to take very seriously… I think that’s the overriding concern sometimes. (Peter, senior manager)</w:t>
      </w:r>
    </w:p>
    <w:p w14:paraId="773DAEEC" w14:textId="77777777" w:rsidR="002103F4" w:rsidRPr="002103F4" w:rsidRDefault="002103F4" w:rsidP="00C74652">
      <w:pPr>
        <w:spacing w:line="480" w:lineRule="auto"/>
        <w:ind w:right="521"/>
        <w:jc w:val="both"/>
        <w:rPr>
          <w:rFonts w:ascii="Arial" w:hAnsi="Arial" w:cs="Arial"/>
        </w:rPr>
      </w:pPr>
    </w:p>
    <w:p w14:paraId="146C93DD" w14:textId="27A766C9" w:rsidR="002103F4" w:rsidRPr="002103F4" w:rsidRDefault="002103F4" w:rsidP="00C74652">
      <w:pPr>
        <w:spacing w:line="480" w:lineRule="auto"/>
        <w:ind w:right="-46"/>
        <w:jc w:val="both"/>
        <w:rPr>
          <w:rFonts w:ascii="Arial" w:hAnsi="Arial" w:cs="Arial"/>
        </w:rPr>
      </w:pPr>
      <w:r w:rsidRPr="002103F4">
        <w:rPr>
          <w:rFonts w:ascii="Arial" w:hAnsi="Arial" w:cs="Arial"/>
        </w:rPr>
        <w:t>Peter carefully considered the potential outcomes of managing the conflict</w:t>
      </w:r>
      <w:r w:rsidR="00D92582">
        <w:rPr>
          <w:rFonts w:ascii="Arial" w:hAnsi="Arial" w:cs="Arial"/>
        </w:rPr>
        <w:t xml:space="preserve"> formally</w:t>
      </w:r>
      <w:r w:rsidRPr="002103F4">
        <w:rPr>
          <w:rFonts w:ascii="Arial" w:hAnsi="Arial" w:cs="Arial"/>
        </w:rPr>
        <w:t xml:space="preserve">. Specifically, if HR was involved and the conflict was managed through formal disciplines, maybe one (or maybe two) of the employees would be </w:t>
      </w:r>
      <w:r w:rsidRPr="002103F4">
        <w:rPr>
          <w:rFonts w:ascii="Arial" w:hAnsi="Arial" w:cs="Arial"/>
          <w:color w:val="202124"/>
          <w:shd w:val="clear" w:color="auto" w:fill="FFFFFF"/>
        </w:rPr>
        <w:t xml:space="preserve">disciplined, so Peter considered if this would influence his team’s progress to </w:t>
      </w:r>
      <w:r w:rsidRPr="002103F4">
        <w:rPr>
          <w:rFonts w:ascii="Arial" w:hAnsi="Arial" w:cs="Arial"/>
        </w:rPr>
        <w:t xml:space="preserve">“deliver service to the customer”. Peter said then he realised that his team could not afford losing </w:t>
      </w:r>
      <w:r w:rsidRPr="002103F4">
        <w:rPr>
          <w:rFonts w:ascii="Arial" w:hAnsi="Arial" w:cs="Arial"/>
          <w:color w:val="202124"/>
          <w:shd w:val="clear" w:color="auto" w:fill="FFFFFF"/>
        </w:rPr>
        <w:t>Muhammad:</w:t>
      </w:r>
    </w:p>
    <w:p w14:paraId="24715024" w14:textId="77777777" w:rsidR="002103F4" w:rsidRPr="002103F4" w:rsidRDefault="002103F4" w:rsidP="00C74652">
      <w:pPr>
        <w:spacing w:line="480" w:lineRule="auto"/>
        <w:ind w:right="-46"/>
        <w:jc w:val="both"/>
        <w:rPr>
          <w:rFonts w:ascii="Arial" w:hAnsi="Arial" w:cs="Arial"/>
        </w:rPr>
      </w:pPr>
    </w:p>
    <w:p w14:paraId="2A1C3A2A" w14:textId="77777777" w:rsidR="002103F4" w:rsidRPr="002103F4" w:rsidRDefault="002103F4" w:rsidP="00C74652">
      <w:pPr>
        <w:spacing w:line="480" w:lineRule="auto"/>
        <w:ind w:left="567" w:right="521"/>
        <w:jc w:val="both"/>
        <w:rPr>
          <w:rFonts w:ascii="Arial" w:hAnsi="Arial" w:cs="Arial"/>
        </w:rPr>
      </w:pPr>
      <w:r w:rsidRPr="002103F4">
        <w:rPr>
          <w:rFonts w:ascii="Arial" w:hAnsi="Arial" w:cs="Arial"/>
        </w:rPr>
        <w:t xml:space="preserve">If the complaint happened, I would lose a resource because we don’t have a lot of resources. We have just the right </w:t>
      </w:r>
      <w:proofErr w:type="gramStart"/>
      <w:r w:rsidRPr="002103F4">
        <w:rPr>
          <w:rFonts w:ascii="Arial" w:hAnsi="Arial" w:cs="Arial"/>
        </w:rPr>
        <w:t>amount</w:t>
      </w:r>
      <w:proofErr w:type="gramEnd"/>
      <w:r w:rsidRPr="002103F4">
        <w:rPr>
          <w:rFonts w:ascii="Arial" w:hAnsi="Arial" w:cs="Arial"/>
        </w:rPr>
        <w:t xml:space="preserve"> of resources that we need to deliver the job… He (</w:t>
      </w:r>
      <w:r w:rsidRPr="002103F4">
        <w:rPr>
          <w:rFonts w:ascii="Arial" w:hAnsi="Arial" w:cs="Arial"/>
          <w:color w:val="202124"/>
          <w:shd w:val="clear" w:color="auto" w:fill="FFFFFF"/>
        </w:rPr>
        <w:t>Muhammad</w:t>
      </w:r>
      <w:r w:rsidRPr="002103F4">
        <w:rPr>
          <w:rFonts w:ascii="Arial" w:hAnsi="Arial" w:cs="Arial"/>
        </w:rPr>
        <w:t xml:space="preserve">) got a lot of experience and if he was fired… This was going to really affect our business… (And) cause me a lot of </w:t>
      </w:r>
      <w:proofErr w:type="gramStart"/>
      <w:r w:rsidRPr="002103F4">
        <w:rPr>
          <w:rFonts w:ascii="Arial" w:hAnsi="Arial" w:cs="Arial"/>
        </w:rPr>
        <w:t>headache</w:t>
      </w:r>
      <w:proofErr w:type="gramEnd"/>
      <w:r w:rsidRPr="002103F4">
        <w:rPr>
          <w:rFonts w:ascii="Arial" w:hAnsi="Arial" w:cs="Arial"/>
        </w:rPr>
        <w:t>[s] (Peter, senior manager)</w:t>
      </w:r>
    </w:p>
    <w:p w14:paraId="17F022DE" w14:textId="77777777" w:rsidR="002103F4" w:rsidRPr="002103F4" w:rsidRDefault="002103F4" w:rsidP="00C74652">
      <w:pPr>
        <w:spacing w:line="480" w:lineRule="auto"/>
        <w:ind w:right="-46"/>
        <w:jc w:val="both"/>
        <w:rPr>
          <w:rFonts w:ascii="Arial" w:hAnsi="Arial" w:cs="Arial"/>
        </w:rPr>
      </w:pPr>
    </w:p>
    <w:p w14:paraId="785D42B7" w14:textId="77777777" w:rsidR="00675FE6" w:rsidRPr="00DA021F" w:rsidRDefault="00675FE6" w:rsidP="00675FE6">
      <w:pPr>
        <w:spacing w:line="480" w:lineRule="auto"/>
        <w:ind w:right="-46"/>
        <w:jc w:val="both"/>
        <w:rPr>
          <w:rFonts w:ascii="Arial" w:hAnsi="Arial" w:cs="Arial"/>
          <w:color w:val="000000" w:themeColor="text1"/>
        </w:rPr>
      </w:pPr>
      <w:r w:rsidRPr="002103F4">
        <w:rPr>
          <w:rFonts w:ascii="Arial" w:hAnsi="Arial" w:cs="Arial"/>
        </w:rPr>
        <w:t xml:space="preserve">Peter realised that he needed to help </w:t>
      </w:r>
      <w:r w:rsidRPr="002103F4">
        <w:rPr>
          <w:rFonts w:ascii="Arial" w:hAnsi="Arial" w:cs="Arial"/>
          <w:color w:val="202124"/>
          <w:shd w:val="clear" w:color="auto" w:fill="FFFFFF"/>
        </w:rPr>
        <w:t>Muhammad to prevent the “</w:t>
      </w:r>
      <w:r w:rsidRPr="002103F4">
        <w:rPr>
          <w:rFonts w:ascii="Arial" w:hAnsi="Arial" w:cs="Arial"/>
        </w:rPr>
        <w:t>headaches”.</w:t>
      </w:r>
      <w:r w:rsidRPr="002103F4">
        <w:rPr>
          <w:rFonts w:ascii="Arial" w:hAnsi="Arial" w:cs="Arial"/>
          <w:color w:val="202124"/>
          <w:shd w:val="clear" w:color="auto" w:fill="FFFFFF"/>
        </w:rPr>
        <w:t xml:space="preserve"> Although Peter did not support Muhammad’s joke and commented it </w:t>
      </w:r>
      <w:r>
        <w:rPr>
          <w:rFonts w:ascii="Arial" w:hAnsi="Arial" w:cs="Arial"/>
          <w:color w:val="202124"/>
          <w:shd w:val="clear" w:color="auto" w:fill="FFFFFF"/>
        </w:rPr>
        <w:t>w</w:t>
      </w:r>
      <w:r w:rsidRPr="002103F4">
        <w:rPr>
          <w:rFonts w:ascii="Arial" w:hAnsi="Arial" w:cs="Arial"/>
          <w:color w:val="202124"/>
          <w:shd w:val="clear" w:color="auto" w:fill="FFFFFF"/>
        </w:rPr>
        <w:t xml:space="preserve">as “stupid”, </w:t>
      </w:r>
      <w:r w:rsidRPr="002103F4">
        <w:rPr>
          <w:rFonts w:ascii="Arial" w:hAnsi="Arial" w:cs="Arial"/>
        </w:rPr>
        <w:t xml:space="preserve">“off-the-cuff”, “insensitive”, “culturally rude”, “shouldn’t have </w:t>
      </w:r>
      <w:r>
        <w:rPr>
          <w:rFonts w:ascii="Arial" w:hAnsi="Arial" w:cs="Arial"/>
        </w:rPr>
        <w:t xml:space="preserve">[been] </w:t>
      </w:r>
      <w:r w:rsidRPr="002103F4">
        <w:rPr>
          <w:rFonts w:ascii="Arial" w:hAnsi="Arial" w:cs="Arial"/>
        </w:rPr>
        <w:t xml:space="preserve">said”, </w:t>
      </w:r>
      <w:r w:rsidRPr="002103F4">
        <w:rPr>
          <w:rFonts w:ascii="Arial" w:hAnsi="Arial" w:cs="Arial"/>
          <w:color w:val="202124"/>
          <w:shd w:val="clear" w:color="auto" w:fill="FFFFFF"/>
        </w:rPr>
        <w:t>his “</w:t>
      </w:r>
      <w:r w:rsidRPr="002103F4">
        <w:rPr>
          <w:rFonts w:ascii="Arial" w:hAnsi="Arial" w:cs="Arial"/>
        </w:rPr>
        <w:t xml:space="preserve">immediate thought” and “driving force” was still trying to “diffuse” the complaint against </w:t>
      </w:r>
      <w:r w:rsidRPr="002103F4">
        <w:rPr>
          <w:rFonts w:ascii="Arial" w:hAnsi="Arial" w:cs="Arial"/>
          <w:color w:val="202124"/>
          <w:shd w:val="clear" w:color="auto" w:fill="FFFFFF"/>
        </w:rPr>
        <w:t xml:space="preserve">Muhammad and </w:t>
      </w:r>
      <w:r w:rsidRPr="002103F4">
        <w:rPr>
          <w:rFonts w:ascii="Arial" w:hAnsi="Arial" w:cs="Arial"/>
        </w:rPr>
        <w:t xml:space="preserve">prevent </w:t>
      </w:r>
      <w:r w:rsidRPr="002103F4">
        <w:rPr>
          <w:rFonts w:ascii="Arial" w:hAnsi="Arial" w:cs="Arial"/>
          <w:color w:val="202124"/>
          <w:shd w:val="clear" w:color="auto" w:fill="FFFFFF"/>
        </w:rPr>
        <w:t>Muhammad</w:t>
      </w:r>
      <w:r w:rsidRPr="002103F4">
        <w:rPr>
          <w:rFonts w:ascii="Arial" w:hAnsi="Arial" w:cs="Arial"/>
        </w:rPr>
        <w:t xml:space="preserve"> from being possibly disciplined by the HR. In his words, he “definitely had given preference” to </w:t>
      </w:r>
      <w:r w:rsidRPr="002103F4">
        <w:rPr>
          <w:rFonts w:ascii="Arial" w:hAnsi="Arial" w:cs="Arial"/>
          <w:color w:val="202124"/>
          <w:shd w:val="clear" w:color="auto" w:fill="FFFFFF"/>
        </w:rPr>
        <w:t xml:space="preserve">Muhammad. Data suggested </w:t>
      </w:r>
      <w:r w:rsidRPr="002103F4">
        <w:rPr>
          <w:rFonts w:ascii="Arial" w:hAnsi="Arial" w:cs="Arial"/>
        </w:rPr>
        <w:t xml:space="preserve">such preferences were showed by other managers too. For example, Wang commented that: </w:t>
      </w:r>
      <w:r w:rsidRPr="002103F4">
        <w:rPr>
          <w:rFonts w:ascii="Arial" w:hAnsi="Arial" w:cs="Arial"/>
        </w:rPr>
        <w:lastRenderedPageBreak/>
        <w:t xml:space="preserve">“it is impossible to </w:t>
      </w:r>
      <w:r w:rsidRPr="00DA021F">
        <w:rPr>
          <w:rFonts w:ascii="Arial" w:hAnsi="Arial" w:cs="Arial"/>
          <w:color w:val="000000" w:themeColor="text1"/>
        </w:rPr>
        <w:t xml:space="preserve">treat everyone the same”, and he would give preference to employees with better skills when managing conflicts. This suggested that for business or work reasons, it was common for participants to favour one conflict party to make sure employees could contribute to work as usual.  </w:t>
      </w:r>
    </w:p>
    <w:p w14:paraId="44809606" w14:textId="15577855" w:rsidR="002103F4" w:rsidRPr="00DA021F" w:rsidRDefault="00395ADF" w:rsidP="00395ADF">
      <w:pPr>
        <w:spacing w:line="480" w:lineRule="auto"/>
        <w:ind w:right="-45" w:firstLine="720"/>
        <w:jc w:val="both"/>
        <w:rPr>
          <w:rFonts w:ascii="Arial" w:hAnsi="Arial" w:cs="Arial"/>
          <w:color w:val="000000" w:themeColor="text1"/>
        </w:rPr>
      </w:pPr>
      <w:r w:rsidRPr="00DA021F">
        <w:rPr>
          <w:rFonts w:ascii="Arial" w:hAnsi="Arial" w:cs="Arial"/>
          <w:color w:val="000000" w:themeColor="text1"/>
        </w:rPr>
        <w:t xml:space="preserve">As a result of giving preference, findings revealed that participants often acted as third parties and managed conflict through mediation or managerial authority. </w:t>
      </w:r>
      <w:r w:rsidR="002103F4" w:rsidRPr="00DA021F">
        <w:rPr>
          <w:rFonts w:ascii="Arial" w:hAnsi="Arial" w:cs="Arial"/>
          <w:color w:val="000000" w:themeColor="text1"/>
        </w:rPr>
        <w:t xml:space="preserve">This meant participants did not involve the HR department or any formal procedures, instead, they mediated the conflict by talking to both parties to help build agreements, or by making decisions by themselves because they had more power. This was how Peter </w:t>
      </w:r>
      <w:r w:rsidR="007D0E7E" w:rsidRPr="00DA021F">
        <w:rPr>
          <w:rFonts w:ascii="Arial" w:hAnsi="Arial" w:cs="Arial"/>
          <w:color w:val="000000" w:themeColor="text1"/>
        </w:rPr>
        <w:t>managed</w:t>
      </w:r>
      <w:r w:rsidR="002103F4" w:rsidRPr="00DA021F">
        <w:rPr>
          <w:rFonts w:ascii="Arial" w:hAnsi="Arial" w:cs="Arial"/>
          <w:color w:val="000000" w:themeColor="text1"/>
        </w:rPr>
        <w:t xml:space="preserve"> the conflict: </w:t>
      </w:r>
    </w:p>
    <w:p w14:paraId="1408406B" w14:textId="77777777" w:rsidR="002103F4" w:rsidRPr="00DA021F" w:rsidRDefault="002103F4" w:rsidP="00C74652">
      <w:pPr>
        <w:spacing w:line="480" w:lineRule="auto"/>
        <w:ind w:right="-46"/>
        <w:jc w:val="both"/>
        <w:rPr>
          <w:rFonts w:ascii="Arial" w:hAnsi="Arial" w:cs="Arial"/>
          <w:color w:val="000000" w:themeColor="text1"/>
        </w:rPr>
      </w:pPr>
    </w:p>
    <w:p w14:paraId="1B9C135A" w14:textId="77777777" w:rsidR="002103F4" w:rsidRPr="00DA021F" w:rsidRDefault="002103F4" w:rsidP="00C74652">
      <w:pPr>
        <w:spacing w:line="480" w:lineRule="auto"/>
        <w:ind w:left="567" w:right="521"/>
        <w:jc w:val="both"/>
        <w:rPr>
          <w:rFonts w:ascii="Arial" w:hAnsi="Arial" w:cs="Arial"/>
          <w:color w:val="000000" w:themeColor="text1"/>
        </w:rPr>
      </w:pPr>
      <w:r w:rsidRPr="00DA021F">
        <w:rPr>
          <w:rFonts w:ascii="Arial" w:hAnsi="Arial" w:cs="Arial"/>
          <w:color w:val="000000" w:themeColor="text1"/>
        </w:rPr>
        <w:t>I said (to Yusuf): “You’ve taken offense and I totally understand that… but what he said was said in the heat of the moment… can you reconsider?” … Then I went to (</w:t>
      </w:r>
      <w:r w:rsidRPr="00DA021F">
        <w:rPr>
          <w:rFonts w:ascii="Arial" w:hAnsi="Arial" w:cs="Arial"/>
          <w:color w:val="000000" w:themeColor="text1"/>
          <w:shd w:val="clear" w:color="auto" w:fill="FFFFFF"/>
        </w:rPr>
        <w:t>Muhammad</w:t>
      </w:r>
      <w:r w:rsidRPr="00DA021F">
        <w:rPr>
          <w:rFonts w:ascii="Arial" w:hAnsi="Arial" w:cs="Arial"/>
          <w:color w:val="000000" w:themeColor="text1"/>
        </w:rPr>
        <w:t>) and said: “I’ve explained everything, he’s not going to go to HR… if you will apologise to him for that remark, he’s willing to forget everything”. (Peter, employee)</w:t>
      </w:r>
    </w:p>
    <w:p w14:paraId="4D9F2C4D" w14:textId="77777777" w:rsidR="002103F4" w:rsidRPr="00DA021F" w:rsidRDefault="002103F4" w:rsidP="00C74652">
      <w:pPr>
        <w:spacing w:line="480" w:lineRule="auto"/>
        <w:ind w:right="-46"/>
        <w:jc w:val="both"/>
        <w:rPr>
          <w:rFonts w:ascii="Arial" w:hAnsi="Arial" w:cs="Arial"/>
          <w:color w:val="000000" w:themeColor="text1"/>
        </w:rPr>
      </w:pPr>
    </w:p>
    <w:p w14:paraId="6E73602F" w14:textId="44E4D73D" w:rsidR="002103F4" w:rsidRPr="00DA021F" w:rsidRDefault="002103F4" w:rsidP="00C74652">
      <w:pPr>
        <w:spacing w:line="480" w:lineRule="auto"/>
        <w:ind w:right="-46"/>
        <w:jc w:val="both"/>
        <w:rPr>
          <w:rFonts w:ascii="Arial" w:hAnsi="Arial" w:cs="Arial"/>
          <w:color w:val="000000" w:themeColor="text1"/>
          <w:shd w:val="clear" w:color="auto" w:fill="FFFFFF"/>
        </w:rPr>
      </w:pPr>
      <w:r w:rsidRPr="00DA021F">
        <w:rPr>
          <w:rFonts w:ascii="Arial" w:hAnsi="Arial" w:cs="Arial"/>
          <w:color w:val="000000" w:themeColor="text1"/>
        </w:rPr>
        <w:t xml:space="preserve">Peter acted as a third party </w:t>
      </w:r>
      <w:r w:rsidR="00B153AD" w:rsidRPr="00DA021F">
        <w:rPr>
          <w:rFonts w:ascii="Arial" w:hAnsi="Arial" w:cs="Arial"/>
          <w:color w:val="000000" w:themeColor="text1"/>
        </w:rPr>
        <w:t>to mediate</w:t>
      </w:r>
      <w:r w:rsidRPr="00DA021F">
        <w:rPr>
          <w:rFonts w:ascii="Arial" w:hAnsi="Arial" w:cs="Arial"/>
          <w:color w:val="000000" w:themeColor="text1"/>
        </w:rPr>
        <w:t xml:space="preserve"> conflict</w:t>
      </w:r>
      <w:r w:rsidRPr="00DA021F">
        <w:rPr>
          <w:rFonts w:ascii="Arial" w:hAnsi="Arial" w:cs="Arial"/>
          <w:color w:val="000000" w:themeColor="text1"/>
          <w:shd w:val="clear" w:color="auto" w:fill="FFFFFF"/>
        </w:rPr>
        <w:t xml:space="preserve">. </w:t>
      </w:r>
      <w:r w:rsidR="00022496" w:rsidRPr="00DA021F">
        <w:rPr>
          <w:rFonts w:ascii="Arial" w:hAnsi="Arial" w:cs="Arial"/>
          <w:color w:val="000000" w:themeColor="text1"/>
          <w:shd w:val="clear" w:color="auto" w:fill="FFFFFF"/>
        </w:rPr>
        <w:t xml:space="preserve">The aim of his behaviour was to prevent Muhammad from being disciplined. </w:t>
      </w:r>
      <w:r w:rsidR="00B9583A" w:rsidRPr="00DA021F">
        <w:rPr>
          <w:rFonts w:ascii="Arial" w:hAnsi="Arial" w:cs="Arial"/>
          <w:color w:val="000000" w:themeColor="text1"/>
          <w:shd w:val="clear" w:color="auto" w:fill="FFFFFF"/>
        </w:rPr>
        <w:t xml:space="preserve">Specifically, </w:t>
      </w:r>
      <w:r w:rsidR="00B9583A" w:rsidRPr="00DA021F">
        <w:rPr>
          <w:rFonts w:ascii="Arial" w:hAnsi="Arial" w:cs="Arial"/>
          <w:color w:val="000000" w:themeColor="text1"/>
        </w:rPr>
        <w:t>h</w:t>
      </w:r>
      <w:r w:rsidRPr="00DA021F">
        <w:rPr>
          <w:rFonts w:ascii="Arial" w:hAnsi="Arial" w:cs="Arial"/>
          <w:color w:val="000000" w:themeColor="text1"/>
        </w:rPr>
        <w:t xml:space="preserve">e took both parties’ interests into account, </w:t>
      </w:r>
      <w:r w:rsidR="00B153AD" w:rsidRPr="00DA021F">
        <w:rPr>
          <w:rFonts w:ascii="Arial" w:hAnsi="Arial" w:cs="Arial"/>
          <w:color w:val="000000" w:themeColor="text1"/>
        </w:rPr>
        <w:t>showing</w:t>
      </w:r>
      <w:r w:rsidRPr="00DA021F">
        <w:rPr>
          <w:rFonts w:ascii="Arial" w:hAnsi="Arial" w:cs="Arial"/>
          <w:color w:val="000000" w:themeColor="text1"/>
        </w:rPr>
        <w:t xml:space="preserve"> understanding to both sides and help</w:t>
      </w:r>
      <w:r w:rsidR="00B153AD" w:rsidRPr="00DA021F">
        <w:rPr>
          <w:rFonts w:ascii="Arial" w:hAnsi="Arial" w:cs="Arial"/>
          <w:color w:val="000000" w:themeColor="text1"/>
        </w:rPr>
        <w:t>ing</w:t>
      </w:r>
      <w:r w:rsidRPr="00DA021F">
        <w:rPr>
          <w:rFonts w:ascii="Arial" w:hAnsi="Arial" w:cs="Arial"/>
          <w:color w:val="000000" w:themeColor="text1"/>
        </w:rPr>
        <w:t xml:space="preserve"> them </w:t>
      </w:r>
      <w:r w:rsidRPr="00DA021F">
        <w:rPr>
          <w:rFonts w:ascii="Arial" w:hAnsi="Arial" w:cs="Arial"/>
          <w:color w:val="000000" w:themeColor="text1"/>
          <w:shd w:val="clear" w:color="auto" w:fill="FFFFFF"/>
        </w:rPr>
        <w:t xml:space="preserve">reach an agreement without employees directly negotiating with each other. </w:t>
      </w:r>
      <w:r w:rsidRPr="00DA021F">
        <w:rPr>
          <w:rFonts w:ascii="Arial" w:hAnsi="Arial" w:cs="Arial"/>
          <w:color w:val="000000" w:themeColor="text1"/>
        </w:rPr>
        <w:t xml:space="preserve">In contrast, some participants reported more competitive managing practices than Peter. They might just use their power to coerce or compel one of the conflict parties to concede. This could be demonstrated by Yang’s case, who was a senior Chinese manager and oversaw the safety production department. He said that to make sure warehouse employees </w:t>
      </w:r>
      <w:r w:rsidRPr="00DA021F">
        <w:rPr>
          <w:rFonts w:ascii="Arial" w:hAnsi="Arial" w:cs="Arial"/>
          <w:color w:val="000000" w:themeColor="text1"/>
        </w:rPr>
        <w:lastRenderedPageBreak/>
        <w:t>behave</w:t>
      </w:r>
      <w:r w:rsidR="000236E8" w:rsidRPr="00DA021F">
        <w:rPr>
          <w:rFonts w:ascii="Arial" w:hAnsi="Arial" w:cs="Arial"/>
          <w:color w:val="000000" w:themeColor="text1"/>
        </w:rPr>
        <w:t>d</w:t>
      </w:r>
      <w:r w:rsidRPr="00DA021F">
        <w:rPr>
          <w:rFonts w:ascii="Arial" w:hAnsi="Arial" w:cs="Arial"/>
          <w:color w:val="000000" w:themeColor="text1"/>
        </w:rPr>
        <w:t xml:space="preserve"> according to safety production policies, he used to ask a driving instructor Andrew to oversee employees and report any misbehaviours to the employees’ line manager. However, Andrew would directly blame and discipline the employee, so he was complained </w:t>
      </w:r>
      <w:r w:rsidR="000236E8" w:rsidRPr="00DA021F">
        <w:rPr>
          <w:rFonts w:ascii="Arial" w:hAnsi="Arial" w:cs="Arial"/>
          <w:color w:val="000000" w:themeColor="text1"/>
        </w:rPr>
        <w:t xml:space="preserve">about </w:t>
      </w:r>
      <w:r w:rsidRPr="00DA021F">
        <w:rPr>
          <w:rFonts w:ascii="Arial" w:hAnsi="Arial" w:cs="Arial"/>
          <w:color w:val="000000" w:themeColor="text1"/>
        </w:rPr>
        <w:t xml:space="preserve">by many employees and line managers to Yang. Yang said he always backed Andrew up: </w:t>
      </w:r>
    </w:p>
    <w:p w14:paraId="5B3DDF96" w14:textId="77777777" w:rsidR="002103F4" w:rsidRPr="00DA021F" w:rsidRDefault="002103F4" w:rsidP="00C74652">
      <w:pPr>
        <w:spacing w:line="480" w:lineRule="auto"/>
        <w:ind w:left="567" w:right="521"/>
        <w:jc w:val="both"/>
        <w:rPr>
          <w:rFonts w:ascii="Arial" w:hAnsi="Arial" w:cs="Arial"/>
          <w:color w:val="000000" w:themeColor="text1"/>
        </w:rPr>
      </w:pPr>
    </w:p>
    <w:p w14:paraId="6FB768B6" w14:textId="22795D32" w:rsidR="002103F4" w:rsidRPr="00DA021F" w:rsidRDefault="002103F4" w:rsidP="00C74652">
      <w:pPr>
        <w:spacing w:line="480" w:lineRule="auto"/>
        <w:ind w:left="567" w:right="521"/>
        <w:jc w:val="both"/>
        <w:rPr>
          <w:rFonts w:ascii="Arial" w:hAnsi="Arial" w:cs="Arial"/>
          <w:color w:val="000000" w:themeColor="text1"/>
        </w:rPr>
      </w:pPr>
      <w:r w:rsidRPr="00DA021F">
        <w:rPr>
          <w:rFonts w:ascii="Arial" w:hAnsi="Arial" w:cs="Arial"/>
          <w:color w:val="000000" w:themeColor="text1"/>
        </w:rPr>
        <w:t>Back then I did not realise he was not a good communicator… But I relied heavily on him, because he was my eyes and ears in the warehouse, to remind employees to follow safety regulations… So, I would back him up no matter what he said…</w:t>
      </w:r>
      <w:r w:rsidR="00C24A6D" w:rsidRPr="00DA021F">
        <w:rPr>
          <w:rFonts w:ascii="Arial" w:hAnsi="Arial" w:cs="Arial"/>
          <w:color w:val="000000" w:themeColor="text1"/>
        </w:rPr>
        <w:t xml:space="preserve"> </w:t>
      </w:r>
      <w:r w:rsidRPr="00DA021F">
        <w:rPr>
          <w:rFonts w:ascii="Arial" w:hAnsi="Arial" w:cs="Arial"/>
          <w:color w:val="000000" w:themeColor="text1"/>
        </w:rPr>
        <w:t>(And) command other employees to listen to him by saying: “You must do as we say”. (Yang, senior manager)</w:t>
      </w:r>
    </w:p>
    <w:p w14:paraId="6A390B8B" w14:textId="77777777" w:rsidR="002103F4" w:rsidRPr="00DA021F" w:rsidRDefault="002103F4" w:rsidP="00C74652">
      <w:pPr>
        <w:spacing w:line="480" w:lineRule="auto"/>
        <w:ind w:left="567" w:right="521"/>
        <w:jc w:val="both"/>
        <w:rPr>
          <w:rFonts w:ascii="Arial" w:hAnsi="Arial" w:cs="Arial"/>
          <w:color w:val="000000" w:themeColor="text1"/>
        </w:rPr>
      </w:pPr>
    </w:p>
    <w:p w14:paraId="297CD666" w14:textId="7B8A5027" w:rsidR="002103F4" w:rsidRPr="00DA021F" w:rsidRDefault="002103F4" w:rsidP="00C74652">
      <w:pPr>
        <w:spacing w:line="480" w:lineRule="auto"/>
        <w:ind w:right="-46"/>
        <w:jc w:val="both"/>
        <w:rPr>
          <w:rFonts w:ascii="Arial" w:hAnsi="Arial" w:cs="Arial"/>
          <w:color w:val="000000" w:themeColor="text1"/>
        </w:rPr>
      </w:pPr>
      <w:r w:rsidRPr="00DA021F">
        <w:rPr>
          <w:rFonts w:ascii="Arial" w:hAnsi="Arial" w:cs="Arial"/>
          <w:color w:val="000000" w:themeColor="text1"/>
        </w:rPr>
        <w:t>Yang made decisions based on his power</w:t>
      </w:r>
      <w:r w:rsidR="0008050B" w:rsidRPr="00DA021F">
        <w:rPr>
          <w:rFonts w:ascii="Arial" w:hAnsi="Arial" w:cs="Arial"/>
          <w:color w:val="000000" w:themeColor="text1"/>
        </w:rPr>
        <w:t xml:space="preserve"> to manage the conflict</w:t>
      </w:r>
      <w:r w:rsidRPr="00DA021F">
        <w:rPr>
          <w:rFonts w:ascii="Arial" w:hAnsi="Arial" w:cs="Arial"/>
          <w:color w:val="000000" w:themeColor="text1"/>
        </w:rPr>
        <w:t xml:space="preserve">. He </w:t>
      </w:r>
      <w:r w:rsidR="0008050B" w:rsidRPr="00DA021F">
        <w:rPr>
          <w:rFonts w:ascii="Arial" w:hAnsi="Arial" w:cs="Arial"/>
          <w:color w:val="000000" w:themeColor="text1"/>
        </w:rPr>
        <w:t xml:space="preserve">did not take both party’s interests into account, which in his words was </w:t>
      </w:r>
      <w:r w:rsidRPr="00DA021F">
        <w:rPr>
          <w:rFonts w:ascii="Arial" w:hAnsi="Arial" w:cs="Arial"/>
          <w:color w:val="000000" w:themeColor="text1"/>
        </w:rPr>
        <w:t xml:space="preserve">“failed to listen to employees and line manager’s opinions”. Rather, </w:t>
      </w:r>
      <w:r w:rsidR="0008050B" w:rsidRPr="00DA021F">
        <w:rPr>
          <w:rFonts w:ascii="Arial" w:hAnsi="Arial" w:cs="Arial"/>
          <w:color w:val="000000" w:themeColor="text1"/>
        </w:rPr>
        <w:t xml:space="preserve">Yang showed his great preference to Andrew. He </w:t>
      </w:r>
      <w:r w:rsidRPr="00DA021F">
        <w:rPr>
          <w:rFonts w:ascii="Arial" w:hAnsi="Arial" w:cs="Arial"/>
          <w:color w:val="000000" w:themeColor="text1"/>
        </w:rPr>
        <w:t xml:space="preserve">listened </w:t>
      </w:r>
      <w:r w:rsidR="00D907FC" w:rsidRPr="00DA021F">
        <w:rPr>
          <w:rFonts w:ascii="Arial" w:hAnsi="Arial" w:cs="Arial"/>
          <w:color w:val="000000" w:themeColor="text1"/>
        </w:rPr>
        <w:t>for</w:t>
      </w:r>
      <w:r w:rsidRPr="00DA021F">
        <w:rPr>
          <w:rFonts w:ascii="Arial" w:hAnsi="Arial" w:cs="Arial"/>
          <w:color w:val="000000" w:themeColor="text1"/>
        </w:rPr>
        <w:t xml:space="preserve"> and backed Andrew up</w:t>
      </w:r>
      <w:r w:rsidR="0008050B" w:rsidRPr="00DA021F">
        <w:rPr>
          <w:rFonts w:ascii="Arial" w:hAnsi="Arial" w:cs="Arial"/>
          <w:color w:val="000000" w:themeColor="text1"/>
        </w:rPr>
        <w:t>,</w:t>
      </w:r>
      <w:r w:rsidRPr="00DA021F">
        <w:rPr>
          <w:rFonts w:ascii="Arial" w:hAnsi="Arial" w:cs="Arial"/>
          <w:color w:val="000000" w:themeColor="text1"/>
        </w:rPr>
        <w:t xml:space="preserve"> </w:t>
      </w:r>
      <w:r w:rsidR="0008050B" w:rsidRPr="00DA021F">
        <w:rPr>
          <w:rFonts w:ascii="Arial" w:hAnsi="Arial" w:cs="Arial"/>
          <w:color w:val="000000" w:themeColor="text1"/>
        </w:rPr>
        <w:t xml:space="preserve">and “commanded” the other party to listen to Andrew </w:t>
      </w:r>
      <w:r w:rsidRPr="00DA021F">
        <w:rPr>
          <w:rFonts w:ascii="Arial" w:hAnsi="Arial" w:cs="Arial"/>
          <w:color w:val="000000" w:themeColor="text1"/>
        </w:rPr>
        <w:t xml:space="preserve">because Andrew was his “eyes and ears”. </w:t>
      </w:r>
    </w:p>
    <w:p w14:paraId="3539C70B" w14:textId="77777777" w:rsidR="002103F4" w:rsidRPr="00DA021F" w:rsidRDefault="002103F4" w:rsidP="00C74652">
      <w:pPr>
        <w:spacing w:line="480" w:lineRule="auto"/>
        <w:ind w:right="-46"/>
        <w:jc w:val="both"/>
        <w:rPr>
          <w:rFonts w:ascii="Arial" w:hAnsi="Arial" w:cs="Arial"/>
          <w:color w:val="000000" w:themeColor="text1"/>
        </w:rPr>
      </w:pPr>
    </w:p>
    <w:p w14:paraId="0495CF7C" w14:textId="24D6B369" w:rsidR="002103F4" w:rsidRPr="00DA021F" w:rsidRDefault="006B7973" w:rsidP="00BC1E65">
      <w:pPr>
        <w:pStyle w:val="Heading2"/>
        <w:numPr>
          <w:ilvl w:val="1"/>
          <w:numId w:val="28"/>
        </w:numPr>
        <w:spacing w:line="480" w:lineRule="auto"/>
      </w:pPr>
      <w:r w:rsidRPr="00DA021F">
        <w:t xml:space="preserve"> </w:t>
      </w:r>
      <w:bookmarkStart w:id="51" w:name="_Toc169148960"/>
      <w:r w:rsidR="000E4981" w:rsidRPr="00DA021F">
        <w:rPr>
          <w:rFonts w:cs="Arial" w:hint="eastAsia"/>
          <w14:ligatures w14:val="none"/>
        </w:rPr>
        <w:t>I</w:t>
      </w:r>
      <w:r w:rsidR="000E4981" w:rsidRPr="00DA021F">
        <w:rPr>
          <w:rFonts w:cs="Arial"/>
          <w14:ligatures w14:val="none"/>
        </w:rPr>
        <w:t>ntersecting identity</w:t>
      </w:r>
      <w:r w:rsidR="000E4981" w:rsidRPr="00DA021F">
        <w:t xml:space="preserve"> </w:t>
      </w:r>
      <w:r w:rsidR="002103F4" w:rsidRPr="00DA021F">
        <w:t>and conflict managing</w:t>
      </w:r>
      <w:bookmarkEnd w:id="51"/>
    </w:p>
    <w:p w14:paraId="4E2A4DC7" w14:textId="77777777" w:rsidR="00675FE6" w:rsidRPr="00DA021F" w:rsidRDefault="00675FE6" w:rsidP="00675FE6">
      <w:pPr>
        <w:spacing w:line="480" w:lineRule="auto"/>
        <w:ind w:right="-46"/>
        <w:jc w:val="both"/>
        <w:rPr>
          <w:rFonts w:ascii="Arial" w:hAnsi="Arial" w:cs="Arial"/>
          <w:color w:val="000000" w:themeColor="text1"/>
        </w:rPr>
      </w:pPr>
      <w:r w:rsidRPr="00DA021F">
        <w:rPr>
          <w:rFonts w:ascii="Arial" w:hAnsi="Arial" w:cs="Arial"/>
          <w:color w:val="000000" w:themeColor="text1"/>
        </w:rPr>
        <w:t xml:space="preserve">Data showed that conflict managing could be shaped by identity intersectionality. By ‘intersectionality’, as noted previously, it is meant that participants might simultaneously have more than one salient identity, so they were influenced by the norms of both identities at the same time in conflict managing. In fact, although participants mainly reported ‘acting professionally’ in managing conflict, data revealed that their work identity might intersect with their cultural identity, especially when </w:t>
      </w:r>
      <w:r w:rsidRPr="00DA021F">
        <w:rPr>
          <w:rFonts w:ascii="Arial" w:hAnsi="Arial" w:cs="Arial"/>
          <w:color w:val="000000" w:themeColor="text1"/>
        </w:rPr>
        <w:lastRenderedPageBreak/>
        <w:t xml:space="preserve">participants managed conflicts through mediation. Identity intersectionality was mostly expressed through participants’ communication strategies. Specifically, participants said that while they wanted to better manage conflicts, their way of communication would differ across different cultural groups. This can be best illustrated by Wu’s case. Wu reported that as a manager, she wanted to manage conflict effectively, yet she was concerned that her way of managing would make Chinese employees feel embarrassed and threaten guanxi, so she would be mindful in her way of expressing issues: </w:t>
      </w:r>
    </w:p>
    <w:p w14:paraId="3EE8721E" w14:textId="77777777" w:rsidR="002103F4" w:rsidRPr="00DA021F" w:rsidRDefault="002103F4" w:rsidP="00C74652">
      <w:pPr>
        <w:spacing w:line="480" w:lineRule="auto"/>
        <w:ind w:right="-46"/>
        <w:jc w:val="both"/>
        <w:rPr>
          <w:rFonts w:ascii="Arial" w:hAnsi="Arial" w:cs="Arial"/>
          <w:color w:val="000000" w:themeColor="text1"/>
        </w:rPr>
      </w:pPr>
    </w:p>
    <w:p w14:paraId="766ECE5A" w14:textId="77777777" w:rsidR="002103F4" w:rsidRPr="00DA021F" w:rsidRDefault="002103F4" w:rsidP="00C74652">
      <w:pPr>
        <w:spacing w:line="480" w:lineRule="auto"/>
        <w:ind w:left="567" w:right="521"/>
        <w:jc w:val="both"/>
        <w:rPr>
          <w:rFonts w:ascii="Arial" w:hAnsi="Arial" w:cs="Arial"/>
          <w:color w:val="000000" w:themeColor="text1"/>
        </w:rPr>
      </w:pPr>
      <w:r w:rsidRPr="00DA021F">
        <w:rPr>
          <w:rFonts w:ascii="Arial" w:hAnsi="Arial" w:cs="Arial"/>
          <w:color w:val="000000" w:themeColor="text1"/>
        </w:rPr>
        <w:t xml:space="preserve">Maybe the communications strategies would be different… If you are talking to Chinese employees, you’ve got to consider their </w:t>
      </w:r>
      <w:proofErr w:type="spellStart"/>
      <w:r w:rsidRPr="00DA021F">
        <w:rPr>
          <w:rFonts w:ascii="Arial" w:hAnsi="Arial" w:cs="Arial"/>
          <w:color w:val="000000" w:themeColor="text1"/>
        </w:rPr>
        <w:t>Mianzi</w:t>
      </w:r>
      <w:proofErr w:type="spellEnd"/>
      <w:r w:rsidRPr="00DA021F">
        <w:rPr>
          <w:rFonts w:ascii="Arial" w:hAnsi="Arial" w:cs="Arial"/>
          <w:color w:val="000000" w:themeColor="text1"/>
        </w:rPr>
        <w:t xml:space="preserve"> (face). You can’t be too direct... But for British employees, you can just directly tell them: “Don’t take it personal, everyone’s here for work”. (Wu, senior manager)</w:t>
      </w:r>
    </w:p>
    <w:p w14:paraId="13EF414B" w14:textId="77777777" w:rsidR="002103F4" w:rsidRPr="00DA021F" w:rsidRDefault="002103F4" w:rsidP="00C74652">
      <w:pPr>
        <w:spacing w:line="480" w:lineRule="auto"/>
        <w:ind w:right="-46"/>
        <w:jc w:val="both"/>
        <w:rPr>
          <w:rFonts w:ascii="Arial" w:hAnsi="Arial" w:cs="Arial"/>
          <w:color w:val="000000" w:themeColor="text1"/>
          <w:shd w:val="clear" w:color="auto" w:fill="FFFFFF"/>
        </w:rPr>
      </w:pPr>
    </w:p>
    <w:p w14:paraId="5CA8919E" w14:textId="5341A37E" w:rsidR="002103F4" w:rsidRPr="00DA021F" w:rsidRDefault="002103F4" w:rsidP="00C74652">
      <w:pPr>
        <w:spacing w:line="480" w:lineRule="auto"/>
        <w:ind w:right="-46"/>
        <w:jc w:val="both"/>
        <w:rPr>
          <w:rFonts w:ascii="Arial" w:hAnsi="Arial" w:cs="Arial"/>
          <w:color w:val="000000" w:themeColor="text1"/>
          <w:shd w:val="clear" w:color="auto" w:fill="FFFFFF"/>
        </w:rPr>
      </w:pPr>
      <w:r w:rsidRPr="00DA021F">
        <w:rPr>
          <w:rFonts w:ascii="Arial" w:hAnsi="Arial" w:cs="Arial"/>
          <w:color w:val="000000" w:themeColor="text1"/>
          <w:shd w:val="clear" w:color="auto" w:fill="FFFFFF"/>
        </w:rPr>
        <w:t>Wu’s communication was reflected the impact</w:t>
      </w:r>
      <w:r w:rsidR="00CB7085" w:rsidRPr="00DA021F">
        <w:rPr>
          <w:rFonts w:ascii="Arial" w:hAnsi="Arial" w:cs="Arial"/>
          <w:color w:val="000000" w:themeColor="text1"/>
          <w:shd w:val="clear" w:color="auto" w:fill="FFFFFF"/>
        </w:rPr>
        <w:t xml:space="preserve"> </w:t>
      </w:r>
      <w:r w:rsidR="0061052C" w:rsidRPr="00DA021F">
        <w:rPr>
          <w:rFonts w:ascii="Arial" w:hAnsi="Arial" w:cs="Arial"/>
          <w:color w:val="000000" w:themeColor="text1"/>
          <w:shd w:val="clear" w:color="auto" w:fill="FFFFFF"/>
        </w:rPr>
        <w:t xml:space="preserve">of </w:t>
      </w:r>
      <w:r w:rsidR="00CB7085" w:rsidRPr="00DA021F">
        <w:rPr>
          <w:rFonts w:ascii="Arial" w:hAnsi="Arial" w:cs="Arial"/>
          <w:color w:val="000000" w:themeColor="text1"/>
          <w:shd w:val="clear" w:color="auto" w:fill="FFFFFF"/>
        </w:rPr>
        <w:t xml:space="preserve">two </w:t>
      </w:r>
      <w:r w:rsidR="00675FE6" w:rsidRPr="00DA021F">
        <w:rPr>
          <w:rFonts w:ascii="Arial" w:hAnsi="Arial" w:cs="Arial"/>
          <w:color w:val="000000" w:themeColor="text1"/>
          <w:shd w:val="clear" w:color="auto" w:fill="FFFFFF"/>
        </w:rPr>
        <w:t xml:space="preserve">simultaneously </w:t>
      </w:r>
      <w:r w:rsidR="00B22E23" w:rsidRPr="00DA021F">
        <w:rPr>
          <w:rFonts w:ascii="Arial" w:hAnsi="Arial" w:cs="Arial"/>
          <w:color w:val="000000" w:themeColor="text1"/>
          <w:shd w:val="clear" w:color="auto" w:fill="FFFFFF"/>
        </w:rPr>
        <w:t xml:space="preserve">salient </w:t>
      </w:r>
      <w:r w:rsidRPr="00DA021F">
        <w:rPr>
          <w:rFonts w:ascii="Arial" w:hAnsi="Arial" w:cs="Arial"/>
          <w:color w:val="000000" w:themeColor="text1"/>
          <w:shd w:val="clear" w:color="auto" w:fill="FFFFFF"/>
        </w:rPr>
        <w:t>identities. On the one hand, “</w:t>
      </w:r>
      <w:r w:rsidRPr="00DA021F">
        <w:rPr>
          <w:rFonts w:ascii="Arial" w:hAnsi="Arial" w:cs="Arial"/>
          <w:color w:val="000000" w:themeColor="text1"/>
        </w:rPr>
        <w:t>everyone’s here for work” indicated that</w:t>
      </w:r>
      <w:r w:rsidRPr="00DA021F">
        <w:rPr>
          <w:rFonts w:ascii="Arial" w:hAnsi="Arial" w:cs="Arial"/>
          <w:color w:val="000000" w:themeColor="text1"/>
          <w:shd w:val="clear" w:color="auto" w:fill="FFFFFF"/>
        </w:rPr>
        <w:t xml:space="preserve"> Wu wanted to employees to focus on “work” </w:t>
      </w:r>
      <w:r w:rsidR="00CB7085" w:rsidRPr="00DA021F">
        <w:rPr>
          <w:rFonts w:ascii="Arial" w:hAnsi="Arial" w:cs="Arial"/>
          <w:color w:val="000000" w:themeColor="text1"/>
          <w:shd w:val="clear" w:color="auto" w:fill="FFFFFF"/>
        </w:rPr>
        <w:t xml:space="preserve">rather </w:t>
      </w:r>
      <w:r w:rsidRPr="00DA021F">
        <w:rPr>
          <w:rFonts w:ascii="Arial" w:hAnsi="Arial" w:cs="Arial"/>
          <w:color w:val="000000" w:themeColor="text1"/>
          <w:shd w:val="clear" w:color="auto" w:fill="FFFFFF"/>
        </w:rPr>
        <w:t>than personal emotions, and she wanted to achieve this by encouraging employees not to “</w:t>
      </w:r>
      <w:r w:rsidRPr="00DA021F">
        <w:rPr>
          <w:rFonts w:ascii="Arial" w:hAnsi="Arial" w:cs="Arial"/>
          <w:color w:val="000000" w:themeColor="text1"/>
        </w:rPr>
        <w:t>take it personal</w:t>
      </w:r>
      <w:r w:rsidRPr="00DA021F">
        <w:rPr>
          <w:rFonts w:ascii="Arial" w:hAnsi="Arial" w:cs="Arial"/>
          <w:color w:val="000000" w:themeColor="text1"/>
          <w:shd w:val="clear" w:color="auto" w:fill="FFFFFF"/>
        </w:rPr>
        <w:t xml:space="preserve">”. This implied Wu’s </w:t>
      </w:r>
      <w:r w:rsidR="00D47EB1" w:rsidRPr="00DA021F">
        <w:rPr>
          <w:rFonts w:ascii="Arial" w:hAnsi="Arial" w:cs="Arial"/>
          <w:color w:val="000000" w:themeColor="text1"/>
          <w:shd w:val="clear" w:color="auto" w:fill="FFFFFF"/>
        </w:rPr>
        <w:t xml:space="preserve">work identity </w:t>
      </w:r>
      <w:r w:rsidR="00CB7085" w:rsidRPr="00DA021F">
        <w:rPr>
          <w:rFonts w:ascii="Arial" w:hAnsi="Arial" w:cs="Arial"/>
          <w:color w:val="000000" w:themeColor="text1"/>
          <w:shd w:val="clear" w:color="auto" w:fill="FFFFFF"/>
        </w:rPr>
        <w:t xml:space="preserve">salience </w:t>
      </w:r>
      <w:r w:rsidRPr="00DA021F">
        <w:rPr>
          <w:rFonts w:ascii="Arial" w:hAnsi="Arial" w:cs="Arial"/>
          <w:color w:val="000000" w:themeColor="text1"/>
          <w:shd w:val="clear" w:color="auto" w:fill="FFFFFF"/>
        </w:rPr>
        <w:t xml:space="preserve">that she categorised herself as a manager who should help employees handle conflicts effectively, but if she did do, it might dilute her cultural identity as a Chinese person who should save face/maintain </w:t>
      </w:r>
      <w:r w:rsidR="00F23C3D" w:rsidRPr="00DA021F">
        <w:rPr>
          <w:rFonts w:ascii="Arial" w:hAnsi="Arial" w:cs="Arial"/>
          <w:color w:val="000000" w:themeColor="text1"/>
          <w:shd w:val="clear" w:color="auto" w:fill="FFFFFF"/>
        </w:rPr>
        <w:t>guanxi</w:t>
      </w:r>
      <w:r w:rsidRPr="00DA021F">
        <w:rPr>
          <w:rFonts w:ascii="Arial" w:hAnsi="Arial" w:cs="Arial"/>
          <w:color w:val="000000" w:themeColor="text1"/>
          <w:shd w:val="clear" w:color="auto" w:fill="FFFFFF"/>
        </w:rPr>
        <w:t xml:space="preserve">. This was because her communication might be “too direct” and </w:t>
      </w:r>
      <w:r w:rsidR="00675FE6" w:rsidRPr="00DA021F">
        <w:rPr>
          <w:rFonts w:ascii="Arial" w:hAnsi="Arial" w:cs="Arial"/>
          <w:color w:val="000000" w:themeColor="text1"/>
          <w:shd w:val="clear" w:color="auto" w:fill="FFFFFF"/>
        </w:rPr>
        <w:t xml:space="preserve">involving </w:t>
      </w:r>
      <w:r w:rsidRPr="00DA021F">
        <w:rPr>
          <w:rFonts w:ascii="Arial" w:hAnsi="Arial" w:cs="Arial"/>
          <w:color w:val="000000" w:themeColor="text1"/>
          <w:shd w:val="clear" w:color="auto" w:fill="FFFFFF"/>
        </w:rPr>
        <w:t xml:space="preserve">“losing face” for Chinese employees. </w:t>
      </w:r>
      <w:r w:rsidR="00CB7085" w:rsidRPr="00DA021F">
        <w:rPr>
          <w:rFonts w:ascii="Arial" w:hAnsi="Arial" w:cs="Arial"/>
          <w:color w:val="000000" w:themeColor="text1"/>
          <w:shd w:val="clear" w:color="auto" w:fill="FFFFFF"/>
        </w:rPr>
        <w:t xml:space="preserve">As an outcome of balancing two identities, </w:t>
      </w:r>
      <w:r w:rsidRPr="00DA021F">
        <w:rPr>
          <w:rFonts w:ascii="Arial" w:hAnsi="Arial" w:cs="Arial"/>
          <w:color w:val="000000" w:themeColor="text1"/>
          <w:shd w:val="clear" w:color="auto" w:fill="FFFFFF"/>
        </w:rPr>
        <w:t xml:space="preserve">while </w:t>
      </w:r>
      <w:r w:rsidR="00CB7085" w:rsidRPr="00DA021F">
        <w:rPr>
          <w:rFonts w:ascii="Arial" w:hAnsi="Arial" w:cs="Arial"/>
          <w:color w:val="000000" w:themeColor="text1"/>
          <w:shd w:val="clear" w:color="auto" w:fill="FFFFFF"/>
        </w:rPr>
        <w:t>Wu</w:t>
      </w:r>
      <w:r w:rsidRPr="00DA021F">
        <w:rPr>
          <w:rFonts w:ascii="Arial" w:hAnsi="Arial" w:cs="Arial"/>
          <w:color w:val="000000" w:themeColor="text1"/>
          <w:shd w:val="clear" w:color="auto" w:fill="FFFFFF"/>
        </w:rPr>
        <w:t xml:space="preserve"> wanted to manage conflicts effectively, she would communicate in a face-saving way with Chinese employees.  </w:t>
      </w:r>
    </w:p>
    <w:p w14:paraId="49E73D27" w14:textId="77777777" w:rsidR="002103F4" w:rsidRPr="00DA021F" w:rsidRDefault="002103F4" w:rsidP="00C74652">
      <w:pPr>
        <w:spacing w:line="480" w:lineRule="auto"/>
        <w:ind w:right="-45"/>
        <w:jc w:val="both"/>
        <w:rPr>
          <w:rFonts w:ascii="Arial" w:hAnsi="Arial" w:cs="Arial"/>
          <w:color w:val="000000" w:themeColor="text1"/>
        </w:rPr>
      </w:pPr>
    </w:p>
    <w:p w14:paraId="4721EA71" w14:textId="7C9E0CE5" w:rsidR="002103F4" w:rsidRPr="00DA021F" w:rsidRDefault="006B7973" w:rsidP="00BC1E65">
      <w:pPr>
        <w:pStyle w:val="Heading2"/>
        <w:numPr>
          <w:ilvl w:val="1"/>
          <w:numId w:val="28"/>
        </w:numPr>
        <w:spacing w:line="480" w:lineRule="auto"/>
      </w:pPr>
      <w:r w:rsidRPr="00DA021F">
        <w:lastRenderedPageBreak/>
        <w:t xml:space="preserve"> </w:t>
      </w:r>
      <w:bookmarkStart w:id="52" w:name="_Toc169148961"/>
      <w:r w:rsidR="002476C4" w:rsidRPr="00DA021F">
        <w:t>Summary</w:t>
      </w:r>
      <w:bookmarkEnd w:id="52"/>
      <w:r w:rsidR="002103F4" w:rsidRPr="00DA021F">
        <w:t xml:space="preserve"> </w:t>
      </w:r>
    </w:p>
    <w:p w14:paraId="7B2BD2C1" w14:textId="153E166D" w:rsidR="002103F4" w:rsidRPr="00DA021F" w:rsidRDefault="002103F4" w:rsidP="00ED64B0">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This chapter has analysed how participants in managerial roles manage employee conflict. It suggests that participants’ conflict managing was mainly shaped by </w:t>
      </w:r>
      <w:r w:rsidR="00F578A1" w:rsidRPr="00DA021F">
        <w:rPr>
          <w:rFonts w:ascii="Arial" w:hAnsi="Arial" w:cs="Arial"/>
          <w:color w:val="000000" w:themeColor="text1"/>
        </w:rPr>
        <w:t>work</w:t>
      </w:r>
      <w:r w:rsidRPr="00DA021F">
        <w:rPr>
          <w:rFonts w:ascii="Arial" w:hAnsi="Arial" w:cs="Arial"/>
          <w:color w:val="000000" w:themeColor="text1"/>
        </w:rPr>
        <w:t xml:space="preserve"> identity</w:t>
      </w:r>
      <w:r w:rsidR="005759F0" w:rsidRPr="00DA021F">
        <w:rPr>
          <w:rFonts w:ascii="Arial" w:hAnsi="Arial" w:cs="Arial"/>
          <w:color w:val="000000" w:themeColor="text1"/>
        </w:rPr>
        <w:t>. T</w:t>
      </w:r>
      <w:r w:rsidRPr="00DA021F">
        <w:rPr>
          <w:rFonts w:ascii="Arial" w:hAnsi="Arial" w:cs="Arial"/>
          <w:color w:val="000000" w:themeColor="text1"/>
        </w:rPr>
        <w:t xml:space="preserve">hey might </w:t>
      </w:r>
      <w:r w:rsidR="00014B7A" w:rsidRPr="00DA021F">
        <w:rPr>
          <w:rFonts w:ascii="Arial" w:hAnsi="Arial" w:cs="Arial"/>
          <w:color w:val="000000" w:themeColor="text1"/>
        </w:rPr>
        <w:t xml:space="preserve">act as a third party or </w:t>
      </w:r>
      <w:r w:rsidR="004F13C0" w:rsidRPr="00DA021F">
        <w:rPr>
          <w:rFonts w:ascii="Arial" w:hAnsi="Arial" w:cs="Arial"/>
          <w:color w:val="000000" w:themeColor="text1"/>
        </w:rPr>
        <w:t xml:space="preserve">involve </w:t>
      </w:r>
      <w:r w:rsidR="008D579C" w:rsidRPr="00DA021F">
        <w:rPr>
          <w:rFonts w:ascii="Arial" w:hAnsi="Arial" w:cs="Arial"/>
          <w:color w:val="000000" w:themeColor="text1"/>
        </w:rPr>
        <w:t xml:space="preserve">the </w:t>
      </w:r>
      <w:r w:rsidR="004F13C0" w:rsidRPr="00DA021F">
        <w:rPr>
          <w:rFonts w:ascii="Arial" w:hAnsi="Arial" w:cs="Arial"/>
          <w:color w:val="000000" w:themeColor="text1"/>
        </w:rPr>
        <w:t>HR department</w:t>
      </w:r>
      <w:r w:rsidR="002A0D45" w:rsidRPr="00DA021F">
        <w:rPr>
          <w:rFonts w:ascii="Arial" w:hAnsi="Arial" w:cs="Arial"/>
          <w:color w:val="000000" w:themeColor="text1"/>
        </w:rPr>
        <w:t xml:space="preserve">. </w:t>
      </w:r>
      <w:r w:rsidR="008D579C" w:rsidRPr="00DA021F">
        <w:rPr>
          <w:rFonts w:ascii="Arial" w:hAnsi="Arial" w:cs="Arial"/>
          <w:color w:val="000000" w:themeColor="text1"/>
        </w:rPr>
        <w:t>W</w:t>
      </w:r>
      <w:r w:rsidRPr="00DA021F">
        <w:rPr>
          <w:rFonts w:ascii="Arial" w:hAnsi="Arial" w:cs="Arial"/>
          <w:color w:val="000000" w:themeColor="text1"/>
        </w:rPr>
        <w:t>hen participants</w:t>
      </w:r>
      <w:r w:rsidR="0098784D" w:rsidRPr="00DA021F">
        <w:rPr>
          <w:rFonts w:ascii="Arial" w:hAnsi="Arial" w:cs="Arial"/>
          <w:color w:val="000000" w:themeColor="text1"/>
        </w:rPr>
        <w:t xml:space="preserve"> </w:t>
      </w:r>
      <w:r w:rsidR="00C4615F" w:rsidRPr="00DA021F">
        <w:rPr>
          <w:rFonts w:ascii="Arial" w:hAnsi="Arial" w:cs="Arial"/>
          <w:color w:val="000000" w:themeColor="text1"/>
        </w:rPr>
        <w:t xml:space="preserve">acted as a </w:t>
      </w:r>
      <w:r w:rsidRPr="00DA021F">
        <w:rPr>
          <w:rFonts w:ascii="Arial" w:hAnsi="Arial" w:cs="Arial"/>
          <w:color w:val="000000" w:themeColor="text1"/>
        </w:rPr>
        <w:t>mediat</w:t>
      </w:r>
      <w:r w:rsidR="0098784D" w:rsidRPr="00DA021F">
        <w:rPr>
          <w:rFonts w:ascii="Arial" w:hAnsi="Arial" w:cs="Arial"/>
          <w:color w:val="000000" w:themeColor="text1"/>
        </w:rPr>
        <w:t>or</w:t>
      </w:r>
      <w:r w:rsidRPr="00DA021F">
        <w:rPr>
          <w:rFonts w:ascii="Arial" w:hAnsi="Arial" w:cs="Arial"/>
          <w:color w:val="000000" w:themeColor="text1"/>
        </w:rPr>
        <w:t xml:space="preserve">, they might use different communication strategies </w:t>
      </w:r>
      <w:r w:rsidR="00273510" w:rsidRPr="00DA021F">
        <w:rPr>
          <w:rFonts w:ascii="Arial" w:hAnsi="Arial" w:cs="Arial"/>
          <w:color w:val="000000" w:themeColor="text1"/>
        </w:rPr>
        <w:t>for</w:t>
      </w:r>
      <w:r w:rsidRPr="00DA021F">
        <w:rPr>
          <w:rFonts w:ascii="Arial" w:hAnsi="Arial" w:cs="Arial"/>
          <w:color w:val="000000" w:themeColor="text1"/>
        </w:rPr>
        <w:t xml:space="preserve"> different cultural groups to juggle work</w:t>
      </w:r>
      <w:r w:rsidR="000A1BB0" w:rsidRPr="00DA021F">
        <w:rPr>
          <w:rFonts w:ascii="Arial" w:hAnsi="Arial" w:cs="Arial"/>
          <w:color w:val="000000" w:themeColor="text1"/>
        </w:rPr>
        <w:t xml:space="preserve"> </w:t>
      </w:r>
      <w:r w:rsidRPr="00DA021F">
        <w:rPr>
          <w:rFonts w:ascii="Arial" w:hAnsi="Arial" w:cs="Arial"/>
          <w:color w:val="000000" w:themeColor="text1"/>
        </w:rPr>
        <w:t xml:space="preserve">and cultural identities.  </w:t>
      </w:r>
    </w:p>
    <w:p w14:paraId="5B4130EB" w14:textId="77777777" w:rsidR="002103F4" w:rsidRPr="00DA021F" w:rsidRDefault="002103F4" w:rsidP="00ED64B0">
      <w:pPr>
        <w:spacing w:line="480" w:lineRule="auto"/>
        <w:ind w:right="-45"/>
        <w:jc w:val="both"/>
        <w:rPr>
          <w:rFonts w:ascii="Arial" w:hAnsi="Arial" w:cs="Arial"/>
          <w:color w:val="000000" w:themeColor="text1"/>
        </w:rPr>
      </w:pPr>
      <w:r w:rsidRPr="00DA021F">
        <w:rPr>
          <w:rFonts w:ascii="Arial" w:hAnsi="Arial" w:cs="Arial"/>
          <w:color w:val="000000" w:themeColor="text1"/>
        </w:rPr>
        <w:t xml:space="preserve"> </w:t>
      </w:r>
    </w:p>
    <w:p w14:paraId="67FD58A7" w14:textId="77777777" w:rsidR="00076D46" w:rsidRPr="00DA021F" w:rsidRDefault="00076D46" w:rsidP="00ED64B0">
      <w:pPr>
        <w:spacing w:line="480" w:lineRule="auto"/>
        <w:jc w:val="both"/>
        <w:rPr>
          <w:rFonts w:ascii="Arial" w:hAnsi="Arial" w:cs="Arial"/>
          <w:color w:val="000000" w:themeColor="text1"/>
        </w:rPr>
      </w:pPr>
    </w:p>
    <w:p w14:paraId="2033C660" w14:textId="77777777" w:rsidR="002103F4" w:rsidRPr="00DA021F" w:rsidRDefault="002103F4" w:rsidP="00ED64B0">
      <w:pPr>
        <w:spacing w:line="480" w:lineRule="auto"/>
        <w:jc w:val="both"/>
        <w:rPr>
          <w:rFonts w:ascii="Arial" w:hAnsi="Arial" w:cs="Arial"/>
          <w:color w:val="000000" w:themeColor="text1"/>
        </w:rPr>
      </w:pPr>
    </w:p>
    <w:p w14:paraId="38739B0E" w14:textId="77777777" w:rsidR="002103F4" w:rsidRPr="00DA021F" w:rsidRDefault="002103F4" w:rsidP="00ED64B0">
      <w:pPr>
        <w:spacing w:line="480" w:lineRule="auto"/>
        <w:jc w:val="both"/>
        <w:rPr>
          <w:rFonts w:ascii="Arial" w:hAnsi="Arial" w:cs="Arial"/>
          <w:color w:val="000000" w:themeColor="text1"/>
        </w:rPr>
      </w:pPr>
    </w:p>
    <w:p w14:paraId="74EC9EBD" w14:textId="77777777" w:rsidR="002103F4" w:rsidRPr="00DA021F" w:rsidRDefault="002103F4" w:rsidP="00ED64B0">
      <w:pPr>
        <w:spacing w:line="480" w:lineRule="auto"/>
        <w:jc w:val="both"/>
        <w:rPr>
          <w:rFonts w:ascii="Arial" w:hAnsi="Arial" w:cs="Arial"/>
          <w:color w:val="000000" w:themeColor="text1"/>
        </w:rPr>
      </w:pPr>
    </w:p>
    <w:p w14:paraId="78FC285C" w14:textId="77777777" w:rsidR="002103F4" w:rsidRPr="00DA021F" w:rsidRDefault="002103F4" w:rsidP="00ED64B0">
      <w:pPr>
        <w:spacing w:line="480" w:lineRule="auto"/>
        <w:jc w:val="both"/>
        <w:rPr>
          <w:rFonts w:ascii="Arial" w:hAnsi="Arial" w:cs="Arial"/>
          <w:color w:val="000000" w:themeColor="text1"/>
        </w:rPr>
      </w:pPr>
    </w:p>
    <w:p w14:paraId="6D5E971D" w14:textId="77777777" w:rsidR="002103F4" w:rsidRPr="00DA021F" w:rsidRDefault="002103F4" w:rsidP="00ED64B0">
      <w:pPr>
        <w:spacing w:line="480" w:lineRule="auto"/>
        <w:jc w:val="both"/>
        <w:rPr>
          <w:rFonts w:ascii="Arial" w:hAnsi="Arial" w:cs="Arial"/>
          <w:color w:val="000000" w:themeColor="text1"/>
        </w:rPr>
      </w:pPr>
    </w:p>
    <w:p w14:paraId="357A1AB4" w14:textId="77777777" w:rsidR="002103F4" w:rsidRPr="00DA021F" w:rsidRDefault="002103F4" w:rsidP="00ED64B0">
      <w:pPr>
        <w:spacing w:line="480" w:lineRule="auto"/>
        <w:jc w:val="both"/>
        <w:rPr>
          <w:rFonts w:ascii="Arial" w:hAnsi="Arial" w:cs="Arial"/>
          <w:color w:val="000000" w:themeColor="text1"/>
        </w:rPr>
      </w:pPr>
    </w:p>
    <w:p w14:paraId="6A881340" w14:textId="77777777" w:rsidR="002103F4" w:rsidRPr="00DA021F" w:rsidRDefault="002103F4" w:rsidP="00ED64B0">
      <w:pPr>
        <w:spacing w:line="480" w:lineRule="auto"/>
        <w:jc w:val="both"/>
        <w:rPr>
          <w:rFonts w:ascii="Arial" w:hAnsi="Arial" w:cs="Arial"/>
          <w:color w:val="000000" w:themeColor="text1"/>
        </w:rPr>
      </w:pPr>
    </w:p>
    <w:p w14:paraId="3CEF4B89" w14:textId="77777777" w:rsidR="002978DF" w:rsidRPr="00DA021F" w:rsidRDefault="002978DF" w:rsidP="00ED64B0">
      <w:pPr>
        <w:spacing w:line="480" w:lineRule="auto"/>
        <w:jc w:val="both"/>
        <w:rPr>
          <w:rFonts w:ascii="Arial" w:hAnsi="Arial" w:cs="Arial"/>
          <w:color w:val="000000" w:themeColor="text1"/>
        </w:rPr>
      </w:pPr>
    </w:p>
    <w:p w14:paraId="5E9598C1" w14:textId="77777777" w:rsidR="002978DF" w:rsidRPr="00DA021F" w:rsidRDefault="002978DF" w:rsidP="00ED64B0">
      <w:pPr>
        <w:spacing w:line="480" w:lineRule="auto"/>
        <w:jc w:val="both"/>
        <w:rPr>
          <w:rFonts w:ascii="Arial" w:hAnsi="Arial" w:cs="Arial"/>
          <w:color w:val="000000" w:themeColor="text1"/>
        </w:rPr>
      </w:pPr>
    </w:p>
    <w:p w14:paraId="48AA326D" w14:textId="77777777" w:rsidR="002978DF" w:rsidRPr="00DA021F" w:rsidRDefault="002978DF" w:rsidP="00ED64B0">
      <w:pPr>
        <w:spacing w:line="480" w:lineRule="auto"/>
        <w:jc w:val="both"/>
        <w:rPr>
          <w:rFonts w:ascii="Arial" w:hAnsi="Arial" w:cs="Arial"/>
          <w:color w:val="000000" w:themeColor="text1"/>
        </w:rPr>
      </w:pPr>
    </w:p>
    <w:p w14:paraId="4BA49637" w14:textId="77777777" w:rsidR="002978DF" w:rsidRPr="00DA021F" w:rsidRDefault="002978DF" w:rsidP="00ED64B0">
      <w:pPr>
        <w:spacing w:line="480" w:lineRule="auto"/>
        <w:jc w:val="both"/>
        <w:rPr>
          <w:rFonts w:ascii="Arial" w:hAnsi="Arial" w:cs="Arial"/>
          <w:color w:val="000000" w:themeColor="text1"/>
        </w:rPr>
      </w:pPr>
    </w:p>
    <w:p w14:paraId="726A27A6" w14:textId="77777777" w:rsidR="002978DF" w:rsidRPr="00DA021F" w:rsidRDefault="002978DF" w:rsidP="00ED64B0">
      <w:pPr>
        <w:spacing w:line="480" w:lineRule="auto"/>
        <w:jc w:val="both"/>
        <w:rPr>
          <w:rFonts w:ascii="Arial" w:hAnsi="Arial" w:cs="Arial"/>
          <w:color w:val="000000" w:themeColor="text1"/>
        </w:rPr>
      </w:pPr>
    </w:p>
    <w:p w14:paraId="108D4881" w14:textId="77777777" w:rsidR="002103F4" w:rsidRPr="00DA021F" w:rsidRDefault="002103F4" w:rsidP="00ED64B0">
      <w:pPr>
        <w:spacing w:line="480" w:lineRule="auto"/>
        <w:jc w:val="both"/>
        <w:rPr>
          <w:rFonts w:ascii="Arial" w:hAnsi="Arial" w:cs="Arial"/>
          <w:color w:val="000000" w:themeColor="text1"/>
        </w:rPr>
      </w:pPr>
    </w:p>
    <w:p w14:paraId="4D7F6844" w14:textId="77777777" w:rsidR="002103F4" w:rsidRPr="00DA021F" w:rsidRDefault="002103F4" w:rsidP="00ED64B0">
      <w:pPr>
        <w:spacing w:line="480" w:lineRule="auto"/>
        <w:jc w:val="both"/>
        <w:rPr>
          <w:rFonts w:ascii="Arial" w:hAnsi="Arial" w:cs="Arial"/>
          <w:color w:val="000000" w:themeColor="text1"/>
        </w:rPr>
      </w:pPr>
    </w:p>
    <w:p w14:paraId="344D29D1" w14:textId="77777777" w:rsidR="002103F4" w:rsidRPr="00DA021F" w:rsidRDefault="002103F4" w:rsidP="00ED64B0">
      <w:pPr>
        <w:pStyle w:val="Heading1"/>
        <w:spacing w:line="480" w:lineRule="auto"/>
      </w:pPr>
      <w:bookmarkStart w:id="53" w:name="_Toc169148962"/>
      <w:r w:rsidRPr="00DA021F">
        <w:lastRenderedPageBreak/>
        <w:t>Chapter 8</w:t>
      </w:r>
      <w:bookmarkEnd w:id="53"/>
      <w:r w:rsidRPr="00DA021F">
        <w:t xml:space="preserve"> </w:t>
      </w:r>
    </w:p>
    <w:p w14:paraId="0F4A006F" w14:textId="77777777" w:rsidR="002103F4" w:rsidRPr="00DA021F" w:rsidRDefault="002103F4" w:rsidP="00ED64B0">
      <w:pPr>
        <w:pStyle w:val="Heading1"/>
        <w:spacing w:line="480" w:lineRule="auto"/>
      </w:pPr>
      <w:bookmarkStart w:id="54" w:name="_Toc169148963"/>
      <w:r w:rsidRPr="00DA021F">
        <w:t>Discussions and conclusion</w:t>
      </w:r>
      <w:bookmarkEnd w:id="54"/>
      <w:r w:rsidRPr="00DA021F">
        <w:t xml:space="preserve"> </w:t>
      </w:r>
    </w:p>
    <w:p w14:paraId="24FF5D12" w14:textId="77777777" w:rsidR="002103F4" w:rsidRPr="00DA021F" w:rsidRDefault="002103F4" w:rsidP="00ED64B0">
      <w:pPr>
        <w:pStyle w:val="Heading1"/>
        <w:spacing w:line="480" w:lineRule="auto"/>
      </w:pPr>
    </w:p>
    <w:p w14:paraId="73A23E99" w14:textId="247776C7" w:rsidR="002103F4" w:rsidRPr="00DA021F" w:rsidRDefault="003117AF" w:rsidP="00BC1E65">
      <w:pPr>
        <w:pStyle w:val="Heading2"/>
        <w:numPr>
          <w:ilvl w:val="1"/>
          <w:numId w:val="29"/>
        </w:numPr>
        <w:spacing w:line="480" w:lineRule="auto"/>
      </w:pPr>
      <w:r w:rsidRPr="00DA021F">
        <w:t xml:space="preserve"> </w:t>
      </w:r>
      <w:bookmarkStart w:id="55" w:name="_Toc169148964"/>
      <w:r w:rsidR="002103F4" w:rsidRPr="00DA021F">
        <w:t>Introduction</w:t>
      </w:r>
      <w:bookmarkEnd w:id="55"/>
      <w:r w:rsidR="002103F4" w:rsidRPr="00DA021F">
        <w:t xml:space="preserve"> </w:t>
      </w:r>
    </w:p>
    <w:p w14:paraId="3248633A" w14:textId="5BF0DF38" w:rsidR="002103F4" w:rsidRPr="00DA021F" w:rsidRDefault="002103F4" w:rsidP="00ED64B0">
      <w:pPr>
        <w:shd w:val="clear" w:color="auto" w:fill="FFFFFF"/>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This chapter synthesizes </w:t>
      </w:r>
      <w:r w:rsidR="00675FE6" w:rsidRPr="00DA021F">
        <w:rPr>
          <w:rFonts w:ascii="Arial" w:eastAsia="Times New Roman" w:hAnsi="Arial" w:cs="Arial"/>
          <w:color w:val="000000" w:themeColor="text1"/>
        </w:rPr>
        <w:t xml:space="preserve">the </w:t>
      </w:r>
      <w:r w:rsidRPr="00DA021F">
        <w:rPr>
          <w:rFonts w:ascii="Arial" w:eastAsia="Times New Roman" w:hAnsi="Arial" w:cs="Arial"/>
          <w:color w:val="000000" w:themeColor="text1"/>
        </w:rPr>
        <w:t xml:space="preserve">key findings of the research and situates them </w:t>
      </w:r>
      <w:r w:rsidR="00822401" w:rsidRPr="00DA021F">
        <w:rPr>
          <w:rFonts w:ascii="Arial" w:eastAsia="Times New Roman" w:hAnsi="Arial" w:cs="Arial"/>
          <w:color w:val="000000" w:themeColor="text1"/>
        </w:rPr>
        <w:t>w</w:t>
      </w:r>
      <w:r w:rsidRPr="00DA021F">
        <w:rPr>
          <w:rFonts w:ascii="Arial" w:eastAsia="Times New Roman" w:hAnsi="Arial" w:cs="Arial"/>
          <w:color w:val="000000" w:themeColor="text1"/>
        </w:rPr>
        <w:t>i</w:t>
      </w:r>
      <w:r w:rsidR="00822401" w:rsidRPr="00DA021F">
        <w:rPr>
          <w:rFonts w:ascii="Arial" w:eastAsia="Times New Roman" w:hAnsi="Arial" w:cs="Arial"/>
          <w:color w:val="000000" w:themeColor="text1"/>
        </w:rPr>
        <w:t>thi</w:t>
      </w:r>
      <w:r w:rsidRPr="00DA021F">
        <w:rPr>
          <w:rFonts w:ascii="Arial" w:eastAsia="Times New Roman" w:hAnsi="Arial" w:cs="Arial"/>
          <w:color w:val="000000" w:themeColor="text1"/>
        </w:rPr>
        <w:t>n</w:t>
      </w:r>
      <w:r w:rsidR="00822401" w:rsidRPr="00DA021F">
        <w:rPr>
          <w:rFonts w:ascii="Arial" w:eastAsia="Times New Roman" w:hAnsi="Arial" w:cs="Arial"/>
          <w:color w:val="000000" w:themeColor="text1"/>
        </w:rPr>
        <w:t xml:space="preserve"> </w:t>
      </w:r>
      <w:r w:rsidR="00675FE6" w:rsidRPr="00DA021F">
        <w:rPr>
          <w:rFonts w:ascii="Arial" w:eastAsia="Times New Roman" w:hAnsi="Arial" w:cs="Arial"/>
          <w:color w:val="000000" w:themeColor="text1"/>
        </w:rPr>
        <w:t xml:space="preserve">the </w:t>
      </w:r>
      <w:r w:rsidR="00822401" w:rsidRPr="00DA021F">
        <w:rPr>
          <w:rFonts w:ascii="Arial" w:eastAsia="Times New Roman" w:hAnsi="Arial" w:cs="Arial"/>
          <w:color w:val="000000" w:themeColor="text1"/>
        </w:rPr>
        <w:t>existing literature</w:t>
      </w:r>
      <w:r w:rsidRPr="00DA021F">
        <w:rPr>
          <w:rFonts w:ascii="Arial" w:eastAsia="Times New Roman" w:hAnsi="Arial" w:cs="Arial"/>
          <w:color w:val="000000" w:themeColor="text1"/>
        </w:rPr>
        <w:t>. Specifically, this research has explored people’s workplace conflict management approaches in a cross-cultural context (where employees hav</w:t>
      </w:r>
      <w:r w:rsidR="00607EC3" w:rsidRPr="00DA021F">
        <w:rPr>
          <w:rFonts w:ascii="Arial" w:eastAsia="Times New Roman" w:hAnsi="Arial" w:cs="Arial"/>
          <w:color w:val="000000" w:themeColor="text1"/>
        </w:rPr>
        <w:t>e</w:t>
      </w:r>
      <w:r w:rsidRPr="00DA021F">
        <w:rPr>
          <w:rFonts w:ascii="Arial" w:eastAsia="Times New Roman" w:hAnsi="Arial" w:cs="Arial"/>
          <w:color w:val="000000" w:themeColor="text1"/>
        </w:rPr>
        <w:t xml:space="preserve"> different cultural backgrounds) from a social identity theory (SIT) perspective. Briefly, the basic </w:t>
      </w:r>
      <w:r w:rsidR="00607EC3" w:rsidRPr="00DA021F">
        <w:rPr>
          <w:rFonts w:ascii="Arial" w:eastAsia="Times New Roman" w:hAnsi="Arial" w:cs="Arial"/>
          <w:color w:val="000000" w:themeColor="text1"/>
        </w:rPr>
        <w:t xml:space="preserve">theoretical </w:t>
      </w:r>
      <w:r w:rsidR="008A00D1" w:rsidRPr="00DA021F">
        <w:rPr>
          <w:rFonts w:ascii="Arial" w:eastAsia="Times New Roman" w:hAnsi="Arial" w:cs="Arial"/>
          <w:color w:val="000000" w:themeColor="text1"/>
        </w:rPr>
        <w:t xml:space="preserve">angle </w:t>
      </w:r>
      <w:r w:rsidRPr="00DA021F">
        <w:rPr>
          <w:rFonts w:ascii="Arial" w:eastAsia="Times New Roman" w:hAnsi="Arial" w:cs="Arial"/>
          <w:color w:val="000000" w:themeColor="text1"/>
        </w:rPr>
        <w:t xml:space="preserve">of the research is that individuals tend to behave following group norms when a social identity is salient, the norms then will guide their choice of conflict management approaches with in-group and out-group members. In other words, when cultural identity is salient, employees might manage conflict differently with other cultural groups of employees. However, in a culturally diverse work setting, people might also have other social identities at work, such as </w:t>
      </w:r>
      <w:r w:rsidR="00D47EB1" w:rsidRPr="00DA021F">
        <w:rPr>
          <w:rFonts w:ascii="Arial" w:eastAsia="Times New Roman" w:hAnsi="Arial" w:cs="Arial"/>
          <w:color w:val="000000" w:themeColor="text1"/>
        </w:rPr>
        <w:t xml:space="preserve">work identity </w:t>
      </w:r>
      <w:r w:rsidRPr="00DA021F">
        <w:rPr>
          <w:rFonts w:ascii="Arial" w:eastAsia="Times New Roman" w:hAnsi="Arial" w:cs="Arial"/>
          <w:color w:val="000000" w:themeColor="text1"/>
        </w:rPr>
        <w:t>(identification to work</w:t>
      </w:r>
      <w:r w:rsidR="00675FE6" w:rsidRPr="00DA021F">
        <w:rPr>
          <w:rFonts w:ascii="Arial" w:eastAsia="Times New Roman" w:hAnsi="Arial" w:cs="Arial"/>
          <w:color w:val="000000" w:themeColor="text1"/>
        </w:rPr>
        <w:t xml:space="preserve"> </w:t>
      </w:r>
      <w:r w:rsidRPr="00DA021F">
        <w:rPr>
          <w:rFonts w:ascii="Arial" w:eastAsia="Times New Roman" w:hAnsi="Arial" w:cs="Arial"/>
          <w:color w:val="000000" w:themeColor="text1"/>
        </w:rPr>
        <w:t xml:space="preserve">and work groups), gender identity, and so on, and these social identities might shift and intersect, so the </w:t>
      </w:r>
      <w:r w:rsidR="00D94E95" w:rsidRPr="00DA021F">
        <w:rPr>
          <w:rFonts w:ascii="Arial" w:eastAsia="Times New Roman" w:hAnsi="Arial" w:cs="Arial"/>
          <w:color w:val="000000" w:themeColor="text1"/>
        </w:rPr>
        <w:t>problem</w:t>
      </w:r>
      <w:r w:rsidRPr="00DA021F">
        <w:rPr>
          <w:rFonts w:ascii="Arial" w:eastAsia="Times New Roman" w:hAnsi="Arial" w:cs="Arial"/>
          <w:color w:val="000000" w:themeColor="text1"/>
        </w:rPr>
        <w:t xml:space="preserve"> is: how do people’s multiple identities influence their workplace conflict management in a cross-cultural context? </w:t>
      </w:r>
    </w:p>
    <w:p w14:paraId="0212BF7C" w14:textId="77777777" w:rsidR="00D71D91" w:rsidRPr="00DA021F" w:rsidRDefault="002103F4" w:rsidP="00675FE6">
      <w:pPr>
        <w:shd w:val="clear" w:color="auto" w:fill="FFFFFF"/>
        <w:spacing w:line="480" w:lineRule="auto"/>
        <w:ind w:firstLine="720"/>
        <w:jc w:val="both"/>
        <w:rPr>
          <w:rFonts w:ascii="Arial" w:hAnsi="Arial" w:cs="Arial"/>
          <w:color w:val="000000" w:themeColor="text1"/>
        </w:rPr>
      </w:pPr>
      <w:r w:rsidRPr="00DA021F">
        <w:rPr>
          <w:rFonts w:ascii="Arial" w:eastAsia="Times New Roman" w:hAnsi="Arial" w:cs="Arial"/>
          <w:color w:val="000000" w:themeColor="text1"/>
        </w:rPr>
        <w:t xml:space="preserve">To </w:t>
      </w:r>
      <w:r w:rsidR="00D94E95" w:rsidRPr="00DA021F">
        <w:rPr>
          <w:rFonts w:ascii="Arial" w:eastAsia="Times New Roman" w:hAnsi="Arial" w:cs="Arial"/>
          <w:color w:val="000000" w:themeColor="text1"/>
        </w:rPr>
        <w:t>address</w:t>
      </w:r>
      <w:r w:rsidRPr="00DA021F">
        <w:rPr>
          <w:rFonts w:ascii="Arial" w:eastAsia="Times New Roman" w:hAnsi="Arial" w:cs="Arial"/>
          <w:color w:val="000000" w:themeColor="text1"/>
        </w:rPr>
        <w:t xml:space="preserve"> this</w:t>
      </w:r>
      <w:r w:rsidR="00D94E95" w:rsidRPr="00DA021F">
        <w:rPr>
          <w:rFonts w:ascii="Arial" w:eastAsia="Times New Roman" w:hAnsi="Arial" w:cs="Arial"/>
          <w:color w:val="000000" w:themeColor="text1"/>
        </w:rPr>
        <w:t xml:space="preserve"> problem</w:t>
      </w:r>
      <w:r w:rsidRPr="00DA021F">
        <w:rPr>
          <w:rFonts w:ascii="Arial" w:eastAsia="Times New Roman" w:hAnsi="Arial" w:cs="Arial"/>
          <w:color w:val="000000" w:themeColor="text1"/>
        </w:rPr>
        <w:t xml:space="preserve">, the aim of the research was </w:t>
      </w:r>
      <w:r w:rsidR="00675FE6" w:rsidRPr="00DA021F">
        <w:rPr>
          <w:rFonts w:ascii="Arial" w:hAnsi="Arial" w:cs="Arial"/>
          <w:color w:val="000000" w:themeColor="text1"/>
        </w:rPr>
        <w:t xml:space="preserve">explore how individuals experience conflict in Chinese MNCs’ UK subsidiaries, and exploring how people from different cultures handle conflicts between themselves, and how employee conflict is managed. </w:t>
      </w:r>
      <w:r w:rsidR="00715D4B" w:rsidRPr="00DA021F">
        <w:rPr>
          <w:rFonts w:ascii="Arial" w:hAnsi="Arial" w:cs="Arial"/>
          <w:color w:val="000000" w:themeColor="text1"/>
        </w:rPr>
        <w:t xml:space="preserve">Specifically, </w:t>
      </w:r>
      <w:r w:rsidRPr="00DA021F">
        <w:rPr>
          <w:rFonts w:ascii="Arial" w:eastAsia="Times New Roman" w:hAnsi="Arial" w:cs="Arial"/>
          <w:color w:val="000000" w:themeColor="text1"/>
        </w:rPr>
        <w:t>to see whether and how cultural</w:t>
      </w:r>
      <w:r w:rsidR="00675FE6" w:rsidRPr="00DA021F">
        <w:rPr>
          <w:rFonts w:ascii="Arial" w:eastAsia="Times New Roman" w:hAnsi="Arial" w:cs="Arial"/>
          <w:color w:val="000000" w:themeColor="text1"/>
        </w:rPr>
        <w:t xml:space="preserve"> </w:t>
      </w:r>
      <w:r w:rsidRPr="00DA021F">
        <w:rPr>
          <w:rFonts w:ascii="Arial" w:eastAsia="Times New Roman" w:hAnsi="Arial" w:cs="Arial"/>
          <w:color w:val="000000" w:themeColor="text1"/>
        </w:rPr>
        <w:t xml:space="preserve">and other social identities at work, and the dynamics of the identities would influence the emergence and management of conflict, through a SIT lens. Guided by this aim, the research </w:t>
      </w:r>
      <w:r w:rsidR="00D94E95" w:rsidRPr="00DA021F">
        <w:rPr>
          <w:rFonts w:ascii="Arial" w:eastAsia="Times New Roman" w:hAnsi="Arial" w:cs="Arial"/>
          <w:color w:val="000000" w:themeColor="text1"/>
        </w:rPr>
        <w:t>objectives</w:t>
      </w:r>
      <w:r w:rsidRPr="00DA021F">
        <w:rPr>
          <w:rFonts w:ascii="Arial" w:eastAsia="Times New Roman" w:hAnsi="Arial" w:cs="Arial"/>
          <w:color w:val="000000" w:themeColor="text1"/>
        </w:rPr>
        <w:t xml:space="preserve"> of this study were: </w:t>
      </w:r>
      <w:r w:rsidR="006371A7" w:rsidRPr="00DA021F">
        <w:rPr>
          <w:rFonts w:ascii="Arial" w:hAnsi="Arial" w:cs="Arial"/>
          <w:color w:val="000000" w:themeColor="text1"/>
        </w:rPr>
        <w:t xml:space="preserve">1. To examine how the social identification of Chinese </w:t>
      </w:r>
      <w:r w:rsidR="006371A7" w:rsidRPr="00DA021F">
        <w:rPr>
          <w:rFonts w:ascii="Arial" w:hAnsi="Arial" w:cs="Arial"/>
          <w:color w:val="000000" w:themeColor="text1"/>
        </w:rPr>
        <w:lastRenderedPageBreak/>
        <w:t>and British managers/employees could be influenced by culture in a cross-cultural context. 2. To understand how both work and cultural identities affect individuals’ conflict management approaches at work. 3. To explore how both work and cultural identities can shift and intersect as conflict situations develop and how such changes can influence conflict management approaches.</w:t>
      </w:r>
    </w:p>
    <w:p w14:paraId="48C47F9A" w14:textId="0D5B8189" w:rsidR="00675FE6" w:rsidRPr="00DA021F" w:rsidRDefault="00675FE6" w:rsidP="00675FE6">
      <w:pPr>
        <w:shd w:val="clear" w:color="auto" w:fill="FFFFFF"/>
        <w:spacing w:line="480" w:lineRule="auto"/>
        <w:ind w:firstLine="720"/>
        <w:jc w:val="both"/>
        <w:rPr>
          <w:rFonts w:ascii="Arial" w:eastAsia="Times New Roman" w:hAnsi="Arial" w:cs="Arial"/>
          <w:color w:val="000000" w:themeColor="text1"/>
        </w:rPr>
      </w:pPr>
      <w:r w:rsidRPr="00DA021F">
        <w:rPr>
          <w:rFonts w:ascii="Arial" w:eastAsia="Times New Roman" w:hAnsi="Arial" w:cs="Arial"/>
          <w:color w:val="000000" w:themeColor="text1"/>
        </w:rPr>
        <w:t>To clarify how the findings respond to the research aim, this chapter is organised in three sections. The following section (Section 8.2) summarises and synthesises the key findings from Chapter 4 to Chapter 7 and relates them back to research objectives. The subsequent section</w:t>
      </w:r>
      <w:r w:rsidR="006C1747" w:rsidRPr="00DA021F">
        <w:rPr>
          <w:rFonts w:ascii="Arial" w:eastAsia="Times New Roman" w:hAnsi="Arial" w:cs="Arial"/>
          <w:color w:val="000000" w:themeColor="text1"/>
        </w:rPr>
        <w:t>s</w:t>
      </w:r>
      <w:r w:rsidRPr="00DA021F">
        <w:rPr>
          <w:rFonts w:ascii="Arial" w:eastAsia="Times New Roman" w:hAnsi="Arial" w:cs="Arial"/>
          <w:color w:val="000000" w:themeColor="text1"/>
        </w:rPr>
        <w:t xml:space="preserve"> (Section 8.3</w:t>
      </w:r>
      <w:r w:rsidR="006C1747" w:rsidRPr="00DA021F">
        <w:rPr>
          <w:rFonts w:ascii="Arial" w:eastAsia="Times New Roman" w:hAnsi="Arial" w:cs="Arial"/>
          <w:color w:val="000000" w:themeColor="text1"/>
        </w:rPr>
        <w:t xml:space="preserve"> and Section 8.4</w:t>
      </w:r>
      <w:r w:rsidRPr="00DA021F">
        <w:rPr>
          <w:rFonts w:ascii="Arial" w:eastAsia="Times New Roman" w:hAnsi="Arial" w:cs="Arial"/>
          <w:color w:val="000000" w:themeColor="text1"/>
        </w:rPr>
        <w:t xml:space="preserve">) </w:t>
      </w:r>
      <w:r w:rsidR="006C1747" w:rsidRPr="00DA021F">
        <w:rPr>
          <w:rFonts w:ascii="Arial" w:eastAsia="Times New Roman" w:hAnsi="Arial" w:cs="Arial"/>
          <w:color w:val="000000" w:themeColor="text1"/>
        </w:rPr>
        <w:t>discuss</w:t>
      </w:r>
      <w:r w:rsidRPr="00DA021F">
        <w:rPr>
          <w:rFonts w:ascii="Arial" w:eastAsia="Times New Roman" w:hAnsi="Arial" w:cs="Arial"/>
          <w:color w:val="000000" w:themeColor="text1"/>
        </w:rPr>
        <w:t xml:space="preserve"> the </w:t>
      </w:r>
      <w:r w:rsidR="006C1747" w:rsidRPr="00DA021F">
        <w:rPr>
          <w:rFonts w:ascii="Arial" w:eastAsia="Times New Roman" w:hAnsi="Arial" w:cs="Arial"/>
          <w:color w:val="000000" w:themeColor="text1"/>
        </w:rPr>
        <w:t xml:space="preserve">practical and theoretical </w:t>
      </w:r>
      <w:r w:rsidRPr="00DA021F">
        <w:rPr>
          <w:rFonts w:ascii="Arial" w:eastAsia="Times New Roman" w:hAnsi="Arial" w:cs="Arial"/>
          <w:color w:val="000000" w:themeColor="text1"/>
        </w:rPr>
        <w:t>implications of the research findings with reference to existing literature. The section discusses three points: a more integrated view of workplace conflict is needed; culture is important in cross-culture conflict management, but culture should be studied more dynamically; and explaining the complexities of conflict management behaviour. This is followed by discussion of the contributions (Section 8.</w:t>
      </w:r>
      <w:r w:rsidR="006C1747" w:rsidRPr="00DA021F">
        <w:rPr>
          <w:rFonts w:ascii="Arial" w:eastAsia="Times New Roman" w:hAnsi="Arial" w:cs="Arial"/>
          <w:color w:val="000000" w:themeColor="text1"/>
        </w:rPr>
        <w:t>5</w:t>
      </w:r>
      <w:r w:rsidRPr="00DA021F">
        <w:rPr>
          <w:rFonts w:ascii="Arial" w:eastAsia="Times New Roman" w:hAnsi="Arial" w:cs="Arial"/>
          <w:color w:val="000000" w:themeColor="text1"/>
        </w:rPr>
        <w:t>), limitations and recommendations for future research (Section 8.</w:t>
      </w:r>
      <w:r w:rsidR="006C1747" w:rsidRPr="00DA021F">
        <w:rPr>
          <w:rFonts w:ascii="Arial" w:eastAsia="Times New Roman" w:hAnsi="Arial" w:cs="Arial"/>
          <w:color w:val="000000" w:themeColor="text1"/>
        </w:rPr>
        <w:t>7</w:t>
      </w:r>
      <w:r w:rsidRPr="00DA021F">
        <w:rPr>
          <w:rFonts w:ascii="Arial" w:eastAsia="Times New Roman" w:hAnsi="Arial" w:cs="Arial"/>
          <w:color w:val="000000" w:themeColor="text1"/>
        </w:rPr>
        <w:t xml:space="preserve">). This chapter ends with a general </w:t>
      </w:r>
      <w:r w:rsidR="00766399" w:rsidRPr="00DA021F">
        <w:rPr>
          <w:rFonts w:ascii="Arial" w:eastAsia="Times New Roman" w:hAnsi="Arial" w:cs="Arial"/>
          <w:color w:val="000000" w:themeColor="text1"/>
        </w:rPr>
        <w:t>summary</w:t>
      </w:r>
      <w:r w:rsidRPr="00DA021F">
        <w:rPr>
          <w:rFonts w:ascii="Arial" w:eastAsia="Times New Roman" w:hAnsi="Arial" w:cs="Arial"/>
          <w:color w:val="000000" w:themeColor="text1"/>
        </w:rPr>
        <w:t xml:space="preserve"> (Section 8.</w:t>
      </w:r>
      <w:r w:rsidR="006C1747" w:rsidRPr="00DA021F">
        <w:rPr>
          <w:rFonts w:ascii="Arial" w:eastAsia="Times New Roman" w:hAnsi="Arial" w:cs="Arial"/>
          <w:color w:val="000000" w:themeColor="text1"/>
        </w:rPr>
        <w:t>7</w:t>
      </w:r>
      <w:r w:rsidRPr="00DA021F">
        <w:rPr>
          <w:rFonts w:ascii="Arial" w:eastAsia="Times New Roman" w:hAnsi="Arial" w:cs="Arial"/>
          <w:color w:val="000000" w:themeColor="text1"/>
        </w:rPr>
        <w:t xml:space="preserve">). </w:t>
      </w:r>
    </w:p>
    <w:p w14:paraId="1C131607" w14:textId="77777777" w:rsidR="002103F4" w:rsidRPr="00DA021F" w:rsidRDefault="002103F4" w:rsidP="00ED64B0">
      <w:pPr>
        <w:shd w:val="clear" w:color="auto" w:fill="FFFFFF"/>
        <w:spacing w:line="480" w:lineRule="auto"/>
        <w:jc w:val="both"/>
        <w:rPr>
          <w:rFonts w:ascii="Arial" w:eastAsia="Times New Roman" w:hAnsi="Arial" w:cs="Arial"/>
          <w:color w:val="000000" w:themeColor="text1"/>
        </w:rPr>
      </w:pPr>
    </w:p>
    <w:p w14:paraId="2340D639" w14:textId="69C511B5" w:rsidR="002103F4" w:rsidRPr="00DA021F" w:rsidRDefault="006B7973" w:rsidP="00BC1E65">
      <w:pPr>
        <w:pStyle w:val="Heading2"/>
        <w:numPr>
          <w:ilvl w:val="1"/>
          <w:numId w:val="26"/>
        </w:numPr>
        <w:spacing w:line="480" w:lineRule="auto"/>
      </w:pPr>
      <w:r w:rsidRPr="00DA021F">
        <w:t xml:space="preserve"> </w:t>
      </w:r>
      <w:bookmarkStart w:id="56" w:name="_Toc169148965"/>
      <w:r w:rsidR="002103F4" w:rsidRPr="00DA021F">
        <w:t>Summary of findings</w:t>
      </w:r>
      <w:bookmarkEnd w:id="56"/>
      <w:r w:rsidR="002103F4" w:rsidRPr="00DA021F">
        <w:t xml:space="preserve"> </w:t>
      </w:r>
    </w:p>
    <w:p w14:paraId="09670DB8" w14:textId="1DD07860" w:rsidR="002103F4" w:rsidRPr="00DA021F" w:rsidRDefault="00822401" w:rsidP="00ED64B0">
      <w:pPr>
        <w:shd w:val="clear" w:color="auto" w:fill="FFFFFF"/>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In this section, f</w:t>
      </w:r>
      <w:r w:rsidR="002103F4" w:rsidRPr="00DA021F">
        <w:rPr>
          <w:rFonts w:ascii="Arial" w:eastAsia="Times New Roman" w:hAnsi="Arial" w:cs="Arial"/>
          <w:color w:val="000000" w:themeColor="text1"/>
        </w:rPr>
        <w:t xml:space="preserve">indings are </w:t>
      </w:r>
      <w:r w:rsidRPr="00DA021F">
        <w:rPr>
          <w:rFonts w:ascii="Arial" w:eastAsia="Times New Roman" w:hAnsi="Arial" w:cs="Arial"/>
          <w:color w:val="000000" w:themeColor="text1"/>
        </w:rPr>
        <w:t>summarised</w:t>
      </w:r>
      <w:r w:rsidR="002103F4" w:rsidRPr="00DA021F">
        <w:rPr>
          <w:rFonts w:ascii="Arial" w:eastAsia="Times New Roman" w:hAnsi="Arial" w:cs="Arial"/>
          <w:color w:val="000000" w:themeColor="text1"/>
        </w:rPr>
        <w:t xml:space="preserve"> to explore how individuals manage workplace conflicts with other cultural groups from a social identity perspective. By ‘conflict management’, this research has analysed both how employees handle individual conflicts (conflict handling), and how managers manage employee conflicts (conflict managing). By ‘social identity’, participants reported many social identities at work, yet this research mainly focused on cultural identity and </w:t>
      </w:r>
      <w:r w:rsidR="00D47EB1" w:rsidRPr="00DA021F">
        <w:rPr>
          <w:rFonts w:ascii="Arial" w:eastAsia="Times New Roman" w:hAnsi="Arial" w:cs="Arial"/>
          <w:color w:val="000000" w:themeColor="text1"/>
        </w:rPr>
        <w:t>work identity</w:t>
      </w:r>
      <w:r w:rsidR="00E4780D" w:rsidRPr="00DA021F">
        <w:rPr>
          <w:rFonts w:ascii="Arial" w:eastAsia="Times New Roman" w:hAnsi="Arial" w:cs="Arial"/>
          <w:color w:val="000000" w:themeColor="text1"/>
        </w:rPr>
        <w:t xml:space="preserve"> </w:t>
      </w:r>
      <w:r w:rsidR="00E4780D" w:rsidRPr="00DA021F">
        <w:rPr>
          <w:rFonts w:ascii="Arial" w:hAnsi="Arial" w:cs="Arial"/>
          <w:color w:val="000000" w:themeColor="text1"/>
        </w:rPr>
        <w:t>for a better thesis structure</w:t>
      </w:r>
      <w:r w:rsidR="002103F4" w:rsidRPr="00DA021F">
        <w:rPr>
          <w:rFonts w:ascii="Arial" w:eastAsia="Times New Roman" w:hAnsi="Arial" w:cs="Arial"/>
          <w:color w:val="000000" w:themeColor="text1"/>
        </w:rPr>
        <w:t>.</w:t>
      </w:r>
    </w:p>
    <w:p w14:paraId="51860A7C" w14:textId="0DFB679F" w:rsidR="002103F4" w:rsidRPr="00DA021F" w:rsidRDefault="002103F4" w:rsidP="00ED64B0">
      <w:pPr>
        <w:shd w:val="clear" w:color="auto" w:fill="FFFFFF"/>
        <w:spacing w:line="480" w:lineRule="auto"/>
        <w:ind w:firstLine="720"/>
        <w:jc w:val="both"/>
        <w:rPr>
          <w:rFonts w:ascii="Arial" w:eastAsia="Arial" w:hAnsi="Arial" w:cs="Arial"/>
          <w:color w:val="000000" w:themeColor="text1"/>
        </w:rPr>
      </w:pPr>
      <w:r w:rsidRPr="00DA021F">
        <w:rPr>
          <w:rFonts w:ascii="Arial" w:eastAsia="Times New Roman" w:hAnsi="Arial" w:cs="Arial"/>
          <w:color w:val="000000" w:themeColor="text1"/>
        </w:rPr>
        <w:lastRenderedPageBreak/>
        <w:t>Specifically, Chapter 4 was the first empirical chapter that focused on the relations</w:t>
      </w:r>
      <w:r w:rsidR="00822401" w:rsidRPr="00DA021F">
        <w:rPr>
          <w:rFonts w:ascii="Arial" w:eastAsia="Times New Roman" w:hAnsi="Arial" w:cs="Arial"/>
          <w:color w:val="000000" w:themeColor="text1"/>
        </w:rPr>
        <w:t>hips</w:t>
      </w:r>
      <w:r w:rsidRPr="00DA021F">
        <w:rPr>
          <w:rFonts w:ascii="Arial" w:eastAsia="Times New Roman" w:hAnsi="Arial" w:cs="Arial"/>
          <w:color w:val="000000" w:themeColor="text1"/>
        </w:rPr>
        <w:t xml:space="preserve"> between participants’ perceptions of cultural differences, cultural conflict, and cultural group identification. Chapter 5 analysed how Chinese and British participants handled conflicts under cultural and </w:t>
      </w:r>
      <w:r w:rsidR="00D47EB1" w:rsidRPr="00DA021F">
        <w:rPr>
          <w:rFonts w:ascii="Arial" w:eastAsia="Times New Roman" w:hAnsi="Arial" w:cs="Arial"/>
          <w:color w:val="000000" w:themeColor="text1"/>
        </w:rPr>
        <w:t xml:space="preserve">work identity </w:t>
      </w:r>
      <w:r w:rsidRPr="00DA021F">
        <w:rPr>
          <w:rFonts w:ascii="Arial" w:eastAsia="Times New Roman" w:hAnsi="Arial" w:cs="Arial"/>
          <w:color w:val="000000" w:themeColor="text1"/>
        </w:rPr>
        <w:t xml:space="preserve">salience, while Chapter 6 discussed the impact </w:t>
      </w:r>
      <w:r w:rsidR="0036726D" w:rsidRPr="00DA021F">
        <w:rPr>
          <w:rFonts w:ascii="Arial" w:eastAsia="Times New Roman" w:hAnsi="Arial" w:cs="Arial"/>
          <w:color w:val="000000" w:themeColor="text1"/>
        </w:rPr>
        <w:t xml:space="preserve">of </w:t>
      </w:r>
      <w:r w:rsidRPr="00DA021F">
        <w:rPr>
          <w:rFonts w:ascii="Arial" w:eastAsia="Times New Roman" w:hAnsi="Arial" w:cs="Arial"/>
          <w:color w:val="000000" w:themeColor="text1"/>
        </w:rPr>
        <w:t>identity shifting</w:t>
      </w:r>
      <w:r w:rsidR="008712C5" w:rsidRPr="00DA021F">
        <w:rPr>
          <w:rFonts w:ascii="Arial" w:eastAsia="Times New Roman" w:hAnsi="Arial" w:cs="Arial"/>
          <w:color w:val="000000" w:themeColor="text1"/>
        </w:rPr>
        <w:t>/</w:t>
      </w:r>
      <w:r w:rsidR="000E4981" w:rsidRPr="00DA021F">
        <w:rPr>
          <w:rFonts w:ascii="Arial" w:hAnsi="Arial" w:cs="Arial"/>
          <w:color w:val="000000" w:themeColor="text1"/>
          <w14:ligatures w14:val="none"/>
        </w:rPr>
        <w:t>intersecting identity</w:t>
      </w:r>
      <w:r w:rsidRPr="00DA021F">
        <w:rPr>
          <w:rFonts w:ascii="Arial" w:eastAsia="Times New Roman" w:hAnsi="Arial" w:cs="Arial"/>
          <w:color w:val="000000" w:themeColor="text1"/>
        </w:rPr>
        <w:t xml:space="preserve"> on conflict handling, </w:t>
      </w:r>
      <w:r w:rsidR="00675FE6" w:rsidRPr="00DA021F">
        <w:rPr>
          <w:rFonts w:ascii="Arial" w:eastAsia="Times New Roman" w:hAnsi="Arial" w:cs="Arial"/>
          <w:color w:val="000000" w:themeColor="text1"/>
        </w:rPr>
        <w:t>while</w:t>
      </w:r>
      <w:r w:rsidRPr="00DA021F">
        <w:rPr>
          <w:rFonts w:ascii="Arial" w:eastAsia="Times New Roman" w:hAnsi="Arial" w:cs="Arial"/>
          <w:color w:val="000000" w:themeColor="text1"/>
        </w:rPr>
        <w:t xml:space="preserve"> the impact of different identities and dynamics of identities on conflict managing was illustrated in Chapter 7. </w:t>
      </w:r>
      <w:r w:rsidRPr="00DA021F">
        <w:rPr>
          <w:rFonts w:ascii="Arial" w:eastAsia="Arial" w:hAnsi="Arial" w:cs="Arial"/>
          <w:color w:val="000000" w:themeColor="text1"/>
        </w:rPr>
        <w:t xml:space="preserve">These </w:t>
      </w:r>
      <w:r w:rsidR="009F2009" w:rsidRPr="00DA021F">
        <w:rPr>
          <w:rFonts w:ascii="Arial" w:eastAsia="Arial" w:hAnsi="Arial" w:cs="Arial"/>
          <w:color w:val="000000" w:themeColor="text1"/>
        </w:rPr>
        <w:t>finding</w:t>
      </w:r>
      <w:r w:rsidRPr="00DA021F">
        <w:rPr>
          <w:rFonts w:ascii="Arial" w:eastAsia="Arial" w:hAnsi="Arial" w:cs="Arial"/>
          <w:color w:val="000000" w:themeColor="text1"/>
        </w:rPr>
        <w:t xml:space="preserve"> chapters have provided insights to help address research aim</w:t>
      </w:r>
      <w:r w:rsidR="00811FCF" w:rsidRPr="00DA021F">
        <w:rPr>
          <w:rFonts w:ascii="Arial" w:eastAsia="Arial" w:hAnsi="Arial" w:cs="Arial"/>
          <w:color w:val="000000" w:themeColor="text1"/>
        </w:rPr>
        <w:t>/objectives</w:t>
      </w:r>
      <w:r w:rsidRPr="00DA021F">
        <w:rPr>
          <w:rFonts w:ascii="Arial" w:eastAsia="Arial" w:hAnsi="Arial" w:cs="Arial"/>
          <w:color w:val="000000" w:themeColor="text1"/>
        </w:rPr>
        <w:t xml:space="preserve"> and gap in existing knowledge. More specifically they: </w:t>
      </w:r>
    </w:p>
    <w:p w14:paraId="1E4D0B32" w14:textId="77777777" w:rsidR="002103F4" w:rsidRPr="00DA021F" w:rsidRDefault="002103F4" w:rsidP="00ED64B0">
      <w:pPr>
        <w:shd w:val="clear" w:color="auto" w:fill="FFFFFF"/>
        <w:spacing w:line="480" w:lineRule="auto"/>
        <w:rPr>
          <w:rFonts w:ascii="Arial" w:eastAsia="Arial" w:hAnsi="Arial" w:cs="Arial"/>
          <w:color w:val="000000" w:themeColor="text1"/>
        </w:rPr>
      </w:pPr>
    </w:p>
    <w:p w14:paraId="1368B646" w14:textId="4231AB25" w:rsidR="00D71D91" w:rsidRPr="00DA021F" w:rsidRDefault="002103F4" w:rsidP="00ED64B0">
      <w:pPr>
        <w:pStyle w:val="ListParagraph"/>
        <w:numPr>
          <w:ilvl w:val="0"/>
          <w:numId w:val="18"/>
        </w:numPr>
        <w:shd w:val="clear" w:color="auto" w:fill="FFFFFF"/>
        <w:spacing w:line="480" w:lineRule="auto"/>
        <w:jc w:val="both"/>
        <w:rPr>
          <w:rFonts w:ascii="Arial" w:hAnsi="Arial" w:cs="Arial"/>
          <w:color w:val="000000" w:themeColor="text1"/>
        </w:rPr>
      </w:pPr>
      <w:r w:rsidRPr="00DA021F">
        <w:rPr>
          <w:rFonts w:ascii="Arial" w:eastAsia="Arial" w:hAnsi="Arial" w:cs="Arial"/>
          <w:color w:val="000000" w:themeColor="text1"/>
        </w:rPr>
        <w:t xml:space="preserve">examined </w:t>
      </w:r>
      <w:r w:rsidR="00D71D91" w:rsidRPr="00DA021F">
        <w:rPr>
          <w:rFonts w:ascii="Arial" w:hAnsi="Arial" w:cs="Arial"/>
          <w:color w:val="000000" w:themeColor="text1"/>
        </w:rPr>
        <w:t>how the social identification of Chinese and British managers/employees could be influenced by culture in a cross-cultural context.</w:t>
      </w:r>
    </w:p>
    <w:p w14:paraId="63CC1DCB" w14:textId="77777777" w:rsidR="00D71D91" w:rsidRPr="00DA021F" w:rsidRDefault="00D71D91" w:rsidP="00D71D91">
      <w:pPr>
        <w:shd w:val="clear" w:color="auto" w:fill="FFFFFF"/>
        <w:spacing w:line="480" w:lineRule="auto"/>
        <w:ind w:left="360"/>
        <w:jc w:val="both"/>
        <w:rPr>
          <w:rFonts w:ascii="Arial" w:hAnsi="Arial" w:cs="Arial"/>
          <w:color w:val="000000" w:themeColor="text1"/>
        </w:rPr>
      </w:pPr>
    </w:p>
    <w:p w14:paraId="375118A0" w14:textId="7618BF36" w:rsidR="002103F4" w:rsidRPr="00DA021F" w:rsidRDefault="002103F4" w:rsidP="00ED64B0">
      <w:pPr>
        <w:spacing w:line="480" w:lineRule="auto"/>
        <w:jc w:val="both"/>
        <w:rPr>
          <w:rFonts w:ascii="Arial" w:eastAsia="Arial" w:hAnsi="Arial" w:cs="Arial"/>
          <w:color w:val="000000" w:themeColor="text1"/>
        </w:rPr>
      </w:pPr>
      <w:r w:rsidRPr="00DA021F">
        <w:rPr>
          <w:rFonts w:ascii="Arial" w:eastAsia="Arial" w:hAnsi="Arial" w:cs="Arial"/>
          <w:color w:val="000000" w:themeColor="text1"/>
        </w:rPr>
        <w:t xml:space="preserve">Findings in Chapter 5 discussed how social identification is reflected in organisations. Specifically, this research demonstrated that culture was a common basis of social identification in the workplace. Data suggested that Chinese and British participants identified themselves into different cultural groups (Chinese and British respectively) in the workplace. They tended to </w:t>
      </w:r>
      <w:r w:rsidRPr="00DA021F">
        <w:rPr>
          <w:rFonts w:ascii="Arial" w:eastAsia="PingFang SC" w:hAnsi="Arial" w:cs="Arial"/>
          <w:color w:val="000000" w:themeColor="text1"/>
          <w:shd w:val="clear" w:color="auto" w:fill="FFFFFF"/>
        </w:rPr>
        <w:t xml:space="preserve">compare themselves with other cultural group members based on a wide range of cultural aspects, such as food, name, and so on. As a result of </w:t>
      </w:r>
      <w:r w:rsidR="00675FE6" w:rsidRPr="00DA021F">
        <w:rPr>
          <w:rFonts w:ascii="Arial" w:eastAsia="PingFang SC" w:hAnsi="Arial" w:cs="Arial"/>
          <w:color w:val="000000" w:themeColor="text1"/>
          <w:shd w:val="clear" w:color="auto" w:fill="FFFFFF"/>
        </w:rPr>
        <w:t xml:space="preserve">such </w:t>
      </w:r>
      <w:r w:rsidRPr="00DA021F">
        <w:rPr>
          <w:rFonts w:ascii="Arial" w:eastAsia="PingFang SC" w:hAnsi="Arial" w:cs="Arial"/>
          <w:color w:val="000000" w:themeColor="text1"/>
          <w:shd w:val="clear" w:color="auto" w:fill="FFFFFF"/>
        </w:rPr>
        <w:t xml:space="preserve">comparison, </w:t>
      </w:r>
      <w:r w:rsidRPr="00DA021F">
        <w:rPr>
          <w:rFonts w:ascii="Arial" w:eastAsia="Arial" w:hAnsi="Arial" w:cs="Arial"/>
          <w:color w:val="000000" w:themeColor="text1"/>
        </w:rPr>
        <w:t>participants showed a clear sense of ‘we’ (ingroup) and ‘others’ (out</w:t>
      </w:r>
      <w:r w:rsidR="00675FE6" w:rsidRPr="00DA021F">
        <w:rPr>
          <w:rFonts w:ascii="Arial" w:eastAsia="Arial" w:hAnsi="Arial" w:cs="Arial"/>
          <w:color w:val="000000" w:themeColor="text1"/>
        </w:rPr>
        <w:t>-</w:t>
      </w:r>
      <w:r w:rsidRPr="00DA021F">
        <w:rPr>
          <w:rFonts w:ascii="Arial" w:eastAsia="Arial" w:hAnsi="Arial" w:cs="Arial"/>
          <w:color w:val="000000" w:themeColor="text1"/>
        </w:rPr>
        <w:t xml:space="preserve">group) identity among employees. </w:t>
      </w:r>
    </w:p>
    <w:p w14:paraId="3E83DF72" w14:textId="75F8DDE8" w:rsidR="00675FE6" w:rsidRPr="00DA021F" w:rsidRDefault="00675FE6" w:rsidP="00675FE6">
      <w:pPr>
        <w:spacing w:line="480" w:lineRule="auto"/>
        <w:ind w:firstLine="720"/>
        <w:jc w:val="both"/>
        <w:rPr>
          <w:rFonts w:ascii="Arial" w:eastAsia="Arial" w:hAnsi="Arial" w:cs="Arial"/>
          <w:color w:val="000000" w:themeColor="text1"/>
        </w:rPr>
      </w:pPr>
      <w:r w:rsidRPr="00DA021F">
        <w:rPr>
          <w:rFonts w:ascii="Arial" w:eastAsia="Arial" w:hAnsi="Arial" w:cs="Arial"/>
          <w:color w:val="000000" w:themeColor="text1"/>
        </w:rPr>
        <w:t xml:space="preserve">Data showed that in-group/out-group differentiation further led to in-group and out-group behaviour.  At an individual level, both Chinese and British participants said that they had a sense of isolation, and British participants particularly, said they felt they were outsiders in a Chinese company. At an organisational level, data showed </w:t>
      </w:r>
      <w:r w:rsidRPr="00DA021F">
        <w:rPr>
          <w:rFonts w:ascii="Arial" w:eastAsia="Arial" w:hAnsi="Arial" w:cs="Arial"/>
          <w:color w:val="000000" w:themeColor="text1"/>
        </w:rPr>
        <w:lastRenderedPageBreak/>
        <w:t xml:space="preserve">that Chinese and </w:t>
      </w:r>
      <w:proofErr w:type="spellStart"/>
      <w:r w:rsidRPr="00DA021F">
        <w:rPr>
          <w:rFonts w:ascii="Arial" w:eastAsia="Arial" w:hAnsi="Arial" w:cs="Arial"/>
          <w:color w:val="000000" w:themeColor="text1"/>
        </w:rPr>
        <w:t>non-Chinese</w:t>
      </w:r>
      <w:proofErr w:type="spellEnd"/>
      <w:r w:rsidRPr="00DA021F">
        <w:rPr>
          <w:rFonts w:ascii="Arial" w:eastAsia="Arial" w:hAnsi="Arial" w:cs="Arial"/>
          <w:color w:val="000000" w:themeColor="text1"/>
        </w:rPr>
        <w:t xml:space="preserve"> employees might have unequal employment opportunities. Chinese organisations might favour the Chinese employees over other cultural groups of employees, excluding </w:t>
      </w:r>
      <w:proofErr w:type="spellStart"/>
      <w:r w:rsidRPr="00DA021F">
        <w:rPr>
          <w:rFonts w:ascii="Arial" w:eastAsia="Arial" w:hAnsi="Arial" w:cs="Arial"/>
          <w:color w:val="000000" w:themeColor="text1"/>
        </w:rPr>
        <w:t>non-Chinese</w:t>
      </w:r>
      <w:proofErr w:type="spellEnd"/>
      <w:r w:rsidRPr="00DA021F">
        <w:rPr>
          <w:rFonts w:ascii="Arial" w:eastAsia="Arial" w:hAnsi="Arial" w:cs="Arial"/>
          <w:color w:val="000000" w:themeColor="text1"/>
        </w:rPr>
        <w:t xml:space="preserve"> managers from decision making, or promoting Chinese employees rather than </w:t>
      </w:r>
      <w:proofErr w:type="spellStart"/>
      <w:r w:rsidRPr="00DA021F">
        <w:rPr>
          <w:rFonts w:ascii="Arial" w:eastAsia="Arial" w:hAnsi="Arial" w:cs="Arial"/>
          <w:color w:val="000000" w:themeColor="text1"/>
        </w:rPr>
        <w:t>non-Chinese</w:t>
      </w:r>
      <w:proofErr w:type="spellEnd"/>
      <w:r w:rsidRPr="00DA021F">
        <w:rPr>
          <w:rFonts w:ascii="Arial" w:eastAsia="Arial" w:hAnsi="Arial" w:cs="Arial"/>
          <w:color w:val="000000" w:themeColor="text1"/>
        </w:rPr>
        <w:t xml:space="preserve"> employees. </w:t>
      </w:r>
    </w:p>
    <w:p w14:paraId="22096E45" w14:textId="77777777" w:rsidR="002103F4" w:rsidRPr="00DA021F" w:rsidRDefault="002103F4" w:rsidP="00ED64B0">
      <w:pPr>
        <w:shd w:val="clear" w:color="auto" w:fill="FFFFFF"/>
        <w:spacing w:line="480" w:lineRule="auto"/>
        <w:jc w:val="both"/>
        <w:rPr>
          <w:rFonts w:ascii="Arial" w:eastAsia="Arial" w:hAnsi="Arial" w:cs="Arial"/>
          <w:color w:val="000000" w:themeColor="text1"/>
        </w:rPr>
      </w:pPr>
    </w:p>
    <w:p w14:paraId="4290A64C" w14:textId="77777777" w:rsidR="0043575E" w:rsidRPr="00DA021F" w:rsidRDefault="002103F4" w:rsidP="00361E62">
      <w:pPr>
        <w:pStyle w:val="ListParagraph"/>
        <w:numPr>
          <w:ilvl w:val="0"/>
          <w:numId w:val="18"/>
        </w:numPr>
        <w:shd w:val="clear" w:color="auto" w:fill="FFFFFF"/>
        <w:spacing w:line="480" w:lineRule="auto"/>
        <w:jc w:val="both"/>
        <w:rPr>
          <w:rFonts w:ascii="Arial" w:hAnsi="Arial" w:cs="Arial"/>
          <w:color w:val="000000" w:themeColor="text1"/>
        </w:rPr>
      </w:pPr>
      <w:r w:rsidRPr="00DA021F">
        <w:rPr>
          <w:rFonts w:ascii="Arial" w:eastAsia="Arial" w:hAnsi="Arial" w:cs="Arial"/>
          <w:color w:val="000000" w:themeColor="text1"/>
        </w:rPr>
        <w:t xml:space="preserve">helped understand </w:t>
      </w:r>
      <w:r w:rsidR="0043575E" w:rsidRPr="00DA021F">
        <w:rPr>
          <w:rFonts w:ascii="Arial" w:hAnsi="Arial" w:cs="Arial"/>
          <w:color w:val="000000" w:themeColor="text1"/>
        </w:rPr>
        <w:t xml:space="preserve">how both work and cultural identities affect individuals’ conflict management approaches at work. </w:t>
      </w:r>
    </w:p>
    <w:p w14:paraId="3BDD2F4C" w14:textId="77777777" w:rsidR="0043575E" w:rsidRPr="00DA021F" w:rsidRDefault="0043575E" w:rsidP="0043575E">
      <w:pPr>
        <w:shd w:val="clear" w:color="auto" w:fill="FFFFFF"/>
        <w:spacing w:line="480" w:lineRule="auto"/>
        <w:jc w:val="both"/>
        <w:rPr>
          <w:rFonts w:ascii="Arial" w:eastAsia="Arial" w:hAnsi="Arial" w:cs="Arial"/>
          <w:color w:val="000000" w:themeColor="text1"/>
        </w:rPr>
      </w:pPr>
    </w:p>
    <w:p w14:paraId="0C461B8B" w14:textId="73666FD5" w:rsidR="00675FE6" w:rsidRPr="00DA021F" w:rsidRDefault="00675FE6" w:rsidP="0043575E">
      <w:pPr>
        <w:shd w:val="clear" w:color="auto" w:fill="FFFFFF"/>
        <w:spacing w:line="480" w:lineRule="auto"/>
        <w:jc w:val="both"/>
        <w:rPr>
          <w:rFonts w:ascii="Arial" w:hAnsi="Arial" w:cs="Arial"/>
          <w:color w:val="000000" w:themeColor="text1"/>
        </w:rPr>
      </w:pPr>
      <w:r w:rsidRPr="00DA021F">
        <w:rPr>
          <w:rFonts w:ascii="Arial" w:eastAsia="Arial" w:hAnsi="Arial" w:cs="Arial"/>
          <w:color w:val="000000" w:themeColor="text1"/>
        </w:rPr>
        <w:t xml:space="preserve">Findings in Chapter 5 illustrated that participants’ conflict handling was shaped by different identities, and the thesis focused on mainly cultural and work identity. In terms of cultural identity, data suggested that Chinese and British participants were shaped by different cultural norms in conflict handling. Chinese participants displayed strong differentiation in handling conflicts with in-groups (Chinese workers) and out-groups (non- Chinese workers). With in-groups, Chinese participants reported strong emphasis on maintaining guanxi and respecting authority, so they tended to adopt non-confrontational conflict handling approaches, including avoiding and accommodating. Participants </w:t>
      </w:r>
      <w:r w:rsidRPr="00DA021F">
        <w:rPr>
          <w:rFonts w:ascii="Arial" w:hAnsi="Arial" w:cs="Arial"/>
          <w:color w:val="000000" w:themeColor="text1"/>
          <w:shd w:val="clear" w:color="auto" w:fill="FFFFFF"/>
        </w:rPr>
        <w:t xml:space="preserve">might hold back/ignore their thoughts and emotions even if they strongly disagreed with the other party, or they might choose to apologise to the other party. On the contrary, Chinese participants showed strong intentions on defending group interests, such as group reputation, when they conflicted with out-groups. In this sense, </w:t>
      </w:r>
      <w:r w:rsidRPr="00DA021F">
        <w:rPr>
          <w:rFonts w:ascii="Arial" w:hAnsi="Arial" w:cs="Arial"/>
          <w:color w:val="000000" w:themeColor="text1"/>
        </w:rPr>
        <w:t xml:space="preserve">participants tended to adopt a competing approach, insisting on their own opinions, and arguing with other cultural groups of employees with an aim of changing the other party’s thoughts against China or Chinese culture. </w:t>
      </w:r>
    </w:p>
    <w:p w14:paraId="221D2A23" w14:textId="77777777" w:rsidR="00675FE6" w:rsidRPr="00DA021F" w:rsidRDefault="00675FE6" w:rsidP="00675FE6">
      <w:pPr>
        <w:spacing w:line="480" w:lineRule="auto"/>
        <w:ind w:firstLine="720"/>
        <w:jc w:val="both"/>
        <w:rPr>
          <w:rFonts w:ascii="Arial" w:hAnsi="Arial" w:cs="Arial"/>
          <w:color w:val="000000" w:themeColor="text1"/>
          <w:shd w:val="clear" w:color="auto" w:fill="FFFFFF"/>
        </w:rPr>
      </w:pPr>
      <w:r w:rsidRPr="00DA021F">
        <w:rPr>
          <w:rFonts w:ascii="Arial" w:hAnsi="Arial" w:cs="Arial"/>
          <w:color w:val="000000" w:themeColor="text1"/>
        </w:rPr>
        <w:t xml:space="preserve">British participants’ conflict handling was shaped by two cultural norms. Participants reported that they should maintain politeness and respect power </w:t>
      </w:r>
      <w:r w:rsidRPr="00DA021F">
        <w:rPr>
          <w:rFonts w:ascii="Arial" w:hAnsi="Arial" w:cs="Arial"/>
          <w:color w:val="000000" w:themeColor="text1"/>
        </w:rPr>
        <w:lastRenderedPageBreak/>
        <w:t xml:space="preserve">differences, and they did not show many in-/out-group differences. Influenced by the norms, </w:t>
      </w:r>
      <w:r w:rsidRPr="00DA021F">
        <w:rPr>
          <w:rFonts w:ascii="Arial" w:eastAsia="Arial" w:hAnsi="Arial" w:cs="Arial"/>
          <w:color w:val="000000" w:themeColor="text1"/>
        </w:rPr>
        <w:t xml:space="preserve">British participants tended to adopt non-confrontational conflict handling approaches, especially avoiding. They might </w:t>
      </w:r>
      <w:r w:rsidRPr="00DA021F">
        <w:rPr>
          <w:rFonts w:ascii="Arial" w:hAnsi="Arial" w:cs="Arial"/>
          <w:color w:val="000000" w:themeColor="text1"/>
          <w:shd w:val="clear" w:color="auto" w:fill="FFFFFF"/>
        </w:rPr>
        <w:t xml:space="preserve">hold back/ignore their thoughts and emotions even if they strongly disagreed with their peers or managers, and their behaviour did not differ much across different cultural groups. </w:t>
      </w:r>
    </w:p>
    <w:p w14:paraId="3D90DEB1" w14:textId="77777777" w:rsidR="00675FE6" w:rsidRPr="00DA021F" w:rsidRDefault="00675FE6" w:rsidP="00675FE6">
      <w:pPr>
        <w:spacing w:line="480" w:lineRule="auto"/>
        <w:ind w:firstLine="720"/>
        <w:jc w:val="both"/>
        <w:rPr>
          <w:rFonts w:ascii="Arial" w:hAnsi="Arial" w:cs="Arial"/>
          <w:color w:val="000000" w:themeColor="text1"/>
        </w:rPr>
      </w:pPr>
      <w:r w:rsidRPr="00DA021F">
        <w:rPr>
          <w:rFonts w:ascii="Arial" w:hAnsi="Arial" w:cs="Arial"/>
          <w:color w:val="000000" w:themeColor="text1"/>
          <w:shd w:val="clear" w:color="auto" w:fill="FFFFFF"/>
        </w:rPr>
        <w:t xml:space="preserve">However, </w:t>
      </w:r>
      <w:r w:rsidRPr="00DA021F">
        <w:rPr>
          <w:rFonts w:ascii="Arial" w:eastAsia="Arial" w:hAnsi="Arial" w:cs="Arial"/>
          <w:color w:val="000000" w:themeColor="text1"/>
        </w:rPr>
        <w:t xml:space="preserve">Chinese and British participants did not show many cultural differences in work identification. Data suggested that participants showed strong commitment to their work. They said that they wanted to handle tasks professionally, by expressing their ideas on the task and avoiding expressing any personal emotions in the workplace. </w:t>
      </w:r>
      <w:r w:rsidRPr="00DA021F">
        <w:rPr>
          <w:rFonts w:ascii="Arial" w:hAnsi="Arial" w:cs="Arial"/>
          <w:color w:val="000000" w:themeColor="text1"/>
        </w:rPr>
        <w:t xml:space="preserve">Data also suggested that participants’ focus on tasks further led to </w:t>
      </w:r>
      <w:r w:rsidRPr="00DA021F">
        <w:rPr>
          <w:rFonts w:ascii="Arial" w:eastAsia="Arial" w:hAnsi="Arial" w:cs="Arial"/>
          <w:color w:val="000000" w:themeColor="text1"/>
        </w:rPr>
        <w:t>in-/out-group differentiation based on</w:t>
      </w:r>
      <w:r w:rsidRPr="00DA021F">
        <w:rPr>
          <w:rFonts w:ascii="Arial" w:hAnsi="Arial" w:cs="Arial"/>
          <w:color w:val="000000" w:themeColor="text1"/>
        </w:rPr>
        <w:t xml:space="preserve"> different levels of work groups, such as teams, departments, and so on. </w:t>
      </w:r>
    </w:p>
    <w:p w14:paraId="5BF938A1" w14:textId="77777777" w:rsidR="00F62834" w:rsidRPr="00DA021F" w:rsidRDefault="002103F4" w:rsidP="00F62834">
      <w:pPr>
        <w:spacing w:line="480" w:lineRule="auto"/>
        <w:ind w:firstLine="720"/>
        <w:jc w:val="both"/>
        <w:rPr>
          <w:rFonts w:ascii="Arial" w:eastAsia="Arial" w:hAnsi="Arial" w:cs="Arial"/>
          <w:color w:val="000000" w:themeColor="text1"/>
        </w:rPr>
      </w:pPr>
      <w:r w:rsidRPr="00DA021F">
        <w:rPr>
          <w:rFonts w:ascii="Arial" w:hAnsi="Arial" w:cs="Arial"/>
          <w:color w:val="000000" w:themeColor="text1"/>
        </w:rPr>
        <w:t>Guided by different work</w:t>
      </w:r>
      <w:r w:rsidR="00BC4EF3" w:rsidRPr="00DA021F">
        <w:rPr>
          <w:rFonts w:ascii="Arial" w:hAnsi="Arial" w:cs="Arial"/>
          <w:color w:val="000000" w:themeColor="text1"/>
        </w:rPr>
        <w:t xml:space="preserve"> group</w:t>
      </w:r>
      <w:r w:rsidRPr="00DA021F">
        <w:rPr>
          <w:rFonts w:ascii="Arial" w:hAnsi="Arial" w:cs="Arial"/>
          <w:color w:val="000000" w:themeColor="text1"/>
        </w:rPr>
        <w:t xml:space="preserve"> norms, findings showed that participants might adopt both non-confrontational and confrontational conflict handling approaches. With in-groups, </w:t>
      </w:r>
      <w:r w:rsidRPr="00DA021F">
        <w:rPr>
          <w:rFonts w:ascii="Arial" w:eastAsia="Arial" w:hAnsi="Arial" w:cs="Arial"/>
          <w:color w:val="000000" w:themeColor="text1"/>
        </w:rPr>
        <w:t xml:space="preserve">participants </w:t>
      </w:r>
      <w:r w:rsidR="00AC7E31" w:rsidRPr="00DA021F">
        <w:rPr>
          <w:rFonts w:ascii="Arial" w:eastAsia="Arial" w:hAnsi="Arial" w:cs="Arial"/>
          <w:color w:val="000000" w:themeColor="text1"/>
        </w:rPr>
        <w:t xml:space="preserve">might </w:t>
      </w:r>
      <w:r w:rsidRPr="00DA021F">
        <w:rPr>
          <w:rFonts w:ascii="Arial" w:eastAsia="Arial" w:hAnsi="Arial" w:cs="Arial"/>
          <w:color w:val="000000" w:themeColor="text1"/>
        </w:rPr>
        <w:t xml:space="preserve">adopt a collaborating or competing approach to provide </w:t>
      </w:r>
      <w:r w:rsidR="00F578A1" w:rsidRPr="00DA021F">
        <w:rPr>
          <w:rFonts w:ascii="Arial" w:eastAsia="Arial" w:hAnsi="Arial" w:cs="Arial"/>
          <w:color w:val="000000" w:themeColor="text1"/>
        </w:rPr>
        <w:t xml:space="preserve">personal </w:t>
      </w:r>
      <w:r w:rsidRPr="00DA021F">
        <w:rPr>
          <w:rFonts w:ascii="Arial" w:eastAsia="Arial" w:hAnsi="Arial" w:cs="Arial"/>
          <w:color w:val="000000" w:themeColor="text1"/>
        </w:rPr>
        <w:t xml:space="preserve">opinions on tasks. They might express their opinions and try to build agreements with the other party; or insist on their opinions and seek to change the other party’s ideas if they believed they were correct. Alternatively, participants might adopt an avoiding approach to </w:t>
      </w:r>
      <w:r w:rsidR="00AC7E31" w:rsidRPr="00DA021F">
        <w:rPr>
          <w:rFonts w:ascii="Arial" w:eastAsia="Arial" w:hAnsi="Arial" w:cs="Arial"/>
          <w:color w:val="000000" w:themeColor="text1"/>
        </w:rPr>
        <w:t xml:space="preserve">show </w:t>
      </w:r>
      <w:r w:rsidR="00675FE6" w:rsidRPr="00DA021F">
        <w:rPr>
          <w:rFonts w:ascii="Arial" w:eastAsia="Arial" w:hAnsi="Arial" w:cs="Arial"/>
          <w:color w:val="000000" w:themeColor="text1"/>
        </w:rPr>
        <w:t xml:space="preserve">that </w:t>
      </w:r>
      <w:r w:rsidR="00AC7E31" w:rsidRPr="00DA021F">
        <w:rPr>
          <w:rFonts w:ascii="Arial" w:eastAsia="Arial" w:hAnsi="Arial" w:cs="Arial"/>
          <w:color w:val="000000" w:themeColor="text1"/>
        </w:rPr>
        <w:t>they could control</w:t>
      </w:r>
      <w:r w:rsidRPr="00DA021F">
        <w:rPr>
          <w:rFonts w:ascii="Arial" w:eastAsia="Arial" w:hAnsi="Arial" w:cs="Arial"/>
          <w:color w:val="000000" w:themeColor="text1"/>
        </w:rPr>
        <w:t xml:space="preserve"> personal feelings</w:t>
      </w:r>
      <w:r w:rsidR="005B77AF" w:rsidRPr="00DA021F">
        <w:rPr>
          <w:rFonts w:ascii="Arial" w:eastAsia="Arial" w:hAnsi="Arial" w:cs="Arial"/>
          <w:color w:val="000000" w:themeColor="text1"/>
        </w:rPr>
        <w:t xml:space="preserve"> at work</w:t>
      </w:r>
      <w:r w:rsidRPr="00DA021F">
        <w:rPr>
          <w:rFonts w:ascii="Arial" w:eastAsia="Arial" w:hAnsi="Arial" w:cs="Arial"/>
          <w:color w:val="000000" w:themeColor="text1"/>
        </w:rPr>
        <w:t>. With out-groups, participants might adopt a competing approach, arguing/debating with the other party without giving in to protect group interests (such as project progress).</w:t>
      </w:r>
    </w:p>
    <w:p w14:paraId="3B617509" w14:textId="5B84D216" w:rsidR="00F62834" w:rsidRPr="00DA021F" w:rsidRDefault="002103F4" w:rsidP="00F62834">
      <w:pPr>
        <w:spacing w:line="480" w:lineRule="auto"/>
        <w:ind w:firstLine="720"/>
        <w:jc w:val="both"/>
        <w:rPr>
          <w:rFonts w:ascii="Arial" w:eastAsia="Arial" w:hAnsi="Arial" w:cs="Arial"/>
          <w:color w:val="000000" w:themeColor="text1"/>
        </w:rPr>
      </w:pPr>
      <w:r w:rsidRPr="00DA021F">
        <w:rPr>
          <w:rFonts w:ascii="Arial" w:eastAsia="Arial" w:hAnsi="Arial" w:cs="Arial"/>
          <w:color w:val="000000" w:themeColor="text1"/>
        </w:rPr>
        <w:t xml:space="preserve">How participants managed employee conflicts was illustrated in Chapter 7. Data suggested that participants’ conflict managing was mainly shaped by </w:t>
      </w:r>
      <w:r w:rsidR="00D47EB1" w:rsidRPr="00DA021F">
        <w:rPr>
          <w:rFonts w:ascii="Arial" w:eastAsia="Arial" w:hAnsi="Arial" w:cs="Arial"/>
          <w:color w:val="000000" w:themeColor="text1"/>
        </w:rPr>
        <w:t>work identity</w:t>
      </w:r>
      <w:r w:rsidRPr="00DA021F">
        <w:rPr>
          <w:rFonts w:ascii="Arial" w:eastAsia="Arial" w:hAnsi="Arial" w:cs="Arial"/>
          <w:color w:val="000000" w:themeColor="text1"/>
        </w:rPr>
        <w:t xml:space="preserve">. Participants reported that they should manage conflicts based on evidence </w:t>
      </w:r>
      <w:r w:rsidRPr="00DA021F">
        <w:rPr>
          <w:rFonts w:ascii="Arial" w:eastAsia="Arial" w:hAnsi="Arial" w:cs="Arial"/>
          <w:color w:val="000000" w:themeColor="text1"/>
        </w:rPr>
        <w:lastRenderedPageBreak/>
        <w:t xml:space="preserve">without </w:t>
      </w:r>
      <w:proofErr w:type="gramStart"/>
      <w:r w:rsidRPr="00DA021F">
        <w:rPr>
          <w:rFonts w:ascii="Arial" w:eastAsia="Arial" w:hAnsi="Arial" w:cs="Arial"/>
          <w:color w:val="000000" w:themeColor="text1"/>
        </w:rPr>
        <w:t>bias</w:t>
      </w:r>
      <w:r w:rsidR="00AC7E31" w:rsidRPr="00DA021F">
        <w:rPr>
          <w:rFonts w:ascii="Arial" w:eastAsia="Arial" w:hAnsi="Arial" w:cs="Arial"/>
          <w:color w:val="000000" w:themeColor="text1"/>
        </w:rPr>
        <w:t>,</w:t>
      </w:r>
      <w:r w:rsidR="005E7A1D" w:rsidRPr="00DA021F">
        <w:rPr>
          <w:rFonts w:ascii="Arial" w:eastAsia="Arial" w:hAnsi="Arial" w:cs="Arial"/>
          <w:color w:val="000000" w:themeColor="text1"/>
        </w:rPr>
        <w:t xml:space="preserve"> </w:t>
      </w:r>
      <w:r w:rsidRPr="00DA021F">
        <w:rPr>
          <w:rFonts w:ascii="Arial" w:eastAsia="Arial" w:hAnsi="Arial" w:cs="Arial"/>
          <w:color w:val="000000" w:themeColor="text1"/>
        </w:rPr>
        <w:t>and</w:t>
      </w:r>
      <w:proofErr w:type="gramEnd"/>
      <w:r w:rsidRPr="00DA021F">
        <w:rPr>
          <w:rFonts w:ascii="Arial" w:eastAsia="Arial" w:hAnsi="Arial" w:cs="Arial"/>
          <w:color w:val="000000" w:themeColor="text1"/>
        </w:rPr>
        <w:t xml:space="preserve"> </w:t>
      </w:r>
      <w:r w:rsidR="000359B9" w:rsidRPr="00DA021F">
        <w:rPr>
          <w:rFonts w:ascii="Arial" w:eastAsia="Arial" w:hAnsi="Arial" w:cs="Arial"/>
          <w:color w:val="000000" w:themeColor="text1"/>
        </w:rPr>
        <w:t xml:space="preserve">should </w:t>
      </w:r>
      <w:r w:rsidRPr="00DA021F">
        <w:rPr>
          <w:rFonts w:ascii="Arial" w:eastAsia="Arial" w:hAnsi="Arial" w:cs="Arial"/>
          <w:color w:val="000000" w:themeColor="text1"/>
        </w:rPr>
        <w:t xml:space="preserve">consider the impact of conflict managing on the whole business. </w:t>
      </w:r>
      <w:r w:rsidR="00F62834" w:rsidRPr="00DA021F">
        <w:rPr>
          <w:rFonts w:ascii="Arial" w:eastAsia="Arial" w:hAnsi="Arial" w:cs="Arial"/>
          <w:color w:val="000000" w:themeColor="text1"/>
        </w:rPr>
        <w:t>As such, participants might choose to either act as third parties, managing conflict through mediation or managerial authority. Alternatively, they might involve the HR department, allowing the conflict to be managed by the HR manager or through organi</w:t>
      </w:r>
      <w:r w:rsidR="008B68B2" w:rsidRPr="00DA021F">
        <w:rPr>
          <w:rFonts w:ascii="Arial" w:eastAsia="Arial" w:hAnsi="Arial" w:cs="Arial"/>
          <w:color w:val="000000" w:themeColor="text1"/>
        </w:rPr>
        <w:t>s</w:t>
      </w:r>
      <w:r w:rsidR="00F62834" w:rsidRPr="00DA021F">
        <w:rPr>
          <w:rFonts w:ascii="Arial" w:eastAsia="Arial" w:hAnsi="Arial" w:cs="Arial"/>
          <w:color w:val="000000" w:themeColor="text1"/>
        </w:rPr>
        <w:t>ational discipline procedures.</w:t>
      </w:r>
    </w:p>
    <w:p w14:paraId="47249533" w14:textId="77777777" w:rsidR="002103F4" w:rsidRPr="00DA021F" w:rsidRDefault="002103F4" w:rsidP="00ED64B0">
      <w:pPr>
        <w:shd w:val="clear" w:color="auto" w:fill="FFFFFF"/>
        <w:spacing w:line="480" w:lineRule="auto"/>
        <w:jc w:val="both"/>
        <w:rPr>
          <w:rFonts w:ascii="Arial" w:eastAsia="Arial" w:hAnsi="Arial" w:cs="Arial"/>
          <w:color w:val="000000" w:themeColor="text1"/>
        </w:rPr>
      </w:pPr>
    </w:p>
    <w:p w14:paraId="207C916E" w14:textId="70C18B43" w:rsidR="0043575E" w:rsidRPr="00DA021F" w:rsidRDefault="002103F4" w:rsidP="0043575E">
      <w:pPr>
        <w:pStyle w:val="ListParagraph"/>
        <w:numPr>
          <w:ilvl w:val="0"/>
          <w:numId w:val="18"/>
        </w:numPr>
        <w:shd w:val="clear" w:color="auto" w:fill="FFFFFF"/>
        <w:spacing w:line="480" w:lineRule="auto"/>
        <w:jc w:val="both"/>
        <w:rPr>
          <w:rFonts w:ascii="Arial" w:eastAsia="Arial" w:hAnsi="Arial" w:cs="Arial"/>
          <w:color w:val="000000" w:themeColor="text1"/>
        </w:rPr>
      </w:pPr>
      <w:r w:rsidRPr="00DA021F">
        <w:rPr>
          <w:rFonts w:ascii="Arial" w:eastAsia="Arial" w:hAnsi="Arial" w:cs="Arial"/>
          <w:color w:val="000000" w:themeColor="text1"/>
        </w:rPr>
        <w:t xml:space="preserve">explored </w:t>
      </w:r>
      <w:r w:rsidR="0043575E" w:rsidRPr="00DA021F">
        <w:rPr>
          <w:rFonts w:ascii="Arial" w:eastAsia="Arial" w:hAnsi="Arial" w:cs="Arial"/>
          <w:color w:val="000000" w:themeColor="text1"/>
        </w:rPr>
        <w:t>how both work and cultural identities can shift and intersect as conflict situations develop and how such changes can influence conflict management approaches.</w:t>
      </w:r>
    </w:p>
    <w:p w14:paraId="04E96B9A" w14:textId="77777777" w:rsidR="002103F4" w:rsidRPr="00DA021F" w:rsidRDefault="002103F4" w:rsidP="00ED64B0">
      <w:pPr>
        <w:shd w:val="clear" w:color="auto" w:fill="FFFFFF"/>
        <w:spacing w:line="480" w:lineRule="auto"/>
        <w:jc w:val="both"/>
        <w:rPr>
          <w:rFonts w:ascii="Arial" w:eastAsia="Arial" w:hAnsi="Arial" w:cs="Arial"/>
          <w:color w:val="000000" w:themeColor="text1"/>
        </w:rPr>
      </w:pPr>
    </w:p>
    <w:p w14:paraId="09D19857" w14:textId="3AC7FD41" w:rsidR="002103F4" w:rsidRPr="00DA021F" w:rsidRDefault="002103F4" w:rsidP="00ED64B0">
      <w:pPr>
        <w:shd w:val="clear" w:color="auto" w:fill="FFFFFF"/>
        <w:spacing w:line="480" w:lineRule="auto"/>
        <w:jc w:val="both"/>
        <w:rPr>
          <w:rFonts w:ascii="Arial" w:eastAsia="PingFang SC" w:hAnsi="Arial" w:cs="Arial"/>
          <w:color w:val="000000" w:themeColor="text1"/>
          <w:shd w:val="clear" w:color="auto" w:fill="FFFFFF"/>
        </w:rPr>
      </w:pPr>
      <w:r w:rsidRPr="00DA021F">
        <w:rPr>
          <w:rFonts w:ascii="Arial" w:eastAsia="Arial" w:hAnsi="Arial" w:cs="Arial"/>
          <w:color w:val="000000" w:themeColor="text1"/>
        </w:rPr>
        <w:t xml:space="preserve">Chapter 6 and 7 illustrated the impact of </w:t>
      </w:r>
      <w:r w:rsidRPr="00DA021F">
        <w:rPr>
          <w:rFonts w:ascii="Arial" w:hAnsi="Arial" w:cs="Arial"/>
          <w:color w:val="000000" w:themeColor="text1"/>
        </w:rPr>
        <w:t xml:space="preserve">identity shifting and </w:t>
      </w:r>
      <w:r w:rsidR="000E4981" w:rsidRPr="00DA021F">
        <w:rPr>
          <w:rFonts w:ascii="Arial" w:hAnsi="Arial" w:cs="Arial"/>
          <w:color w:val="000000" w:themeColor="text1"/>
          <w14:ligatures w14:val="none"/>
        </w:rPr>
        <w:t>intersecting identity</w:t>
      </w:r>
      <w:r w:rsidRPr="00DA021F">
        <w:rPr>
          <w:rFonts w:ascii="Arial" w:hAnsi="Arial" w:cs="Arial"/>
          <w:color w:val="000000" w:themeColor="text1"/>
        </w:rPr>
        <w:t xml:space="preserve"> on conflict handling and conflict managing. Findings showed that participants’ conflict </w:t>
      </w:r>
      <w:r w:rsidR="00531488" w:rsidRPr="00DA021F">
        <w:rPr>
          <w:rFonts w:ascii="Arial" w:hAnsi="Arial" w:cs="Arial"/>
          <w:color w:val="000000" w:themeColor="text1"/>
        </w:rPr>
        <w:t xml:space="preserve">handling </w:t>
      </w:r>
      <w:r w:rsidRPr="00DA021F">
        <w:rPr>
          <w:rFonts w:ascii="Arial" w:hAnsi="Arial" w:cs="Arial"/>
          <w:color w:val="000000" w:themeColor="text1"/>
        </w:rPr>
        <w:t xml:space="preserve">behaviour was complex, and even seemingly contradicted due to the </w:t>
      </w:r>
      <w:r w:rsidR="00AC7E31" w:rsidRPr="00DA021F">
        <w:rPr>
          <w:rFonts w:ascii="Arial" w:hAnsi="Arial" w:cs="Arial"/>
          <w:color w:val="000000" w:themeColor="text1"/>
        </w:rPr>
        <w:t>dynamics</w:t>
      </w:r>
      <w:r w:rsidRPr="00DA021F">
        <w:rPr>
          <w:rFonts w:ascii="Arial" w:hAnsi="Arial" w:cs="Arial"/>
          <w:color w:val="000000" w:themeColor="text1"/>
        </w:rPr>
        <w:t xml:space="preserve"> of salient identities. Specifically, conflict handling behaviour might shift as identities shifted, for instance, maybe participants avoided conflicts in the beginning, but soon they acted competitively. Additionally, conflict handling behaviour might </w:t>
      </w:r>
      <w:r w:rsidR="007A6088" w:rsidRPr="00DA021F">
        <w:rPr>
          <w:rFonts w:ascii="Arial" w:hAnsi="Arial" w:cs="Arial"/>
          <w:color w:val="000000" w:themeColor="text1"/>
        </w:rPr>
        <w:t xml:space="preserve">be contradictory </w:t>
      </w:r>
      <w:r w:rsidRPr="00DA021F">
        <w:rPr>
          <w:rFonts w:ascii="Arial" w:eastAsia="PingFang SC" w:hAnsi="Arial" w:cs="Arial"/>
          <w:color w:val="000000" w:themeColor="text1"/>
          <w:shd w:val="clear" w:color="auto" w:fill="FFFFFF"/>
        </w:rPr>
        <w:t>when participants had conflicted identities</w:t>
      </w:r>
      <w:r w:rsidR="00F05178" w:rsidRPr="00DA021F">
        <w:rPr>
          <w:rFonts w:ascii="Arial" w:hAnsi="Arial" w:cs="Arial"/>
          <w:color w:val="000000" w:themeColor="text1"/>
        </w:rPr>
        <w:t xml:space="preserve">. </w:t>
      </w:r>
      <w:r w:rsidR="00F05178" w:rsidRPr="00DA021F">
        <w:rPr>
          <w:rFonts w:ascii="Arial" w:eastAsia="PingFang SC" w:hAnsi="Arial" w:cs="Arial"/>
          <w:color w:val="000000" w:themeColor="text1"/>
          <w:shd w:val="clear" w:color="auto" w:fill="FFFFFF"/>
        </w:rPr>
        <w:t>For instance, participants might have expressed their thoughts and ideas openly, but their manner of communication</w:t>
      </w:r>
      <w:r w:rsidR="00271A75" w:rsidRPr="00DA021F">
        <w:rPr>
          <w:rFonts w:ascii="Arial" w:eastAsia="PingFang SC" w:hAnsi="Arial" w:cs="Arial"/>
          <w:color w:val="000000" w:themeColor="text1"/>
          <w:shd w:val="clear" w:color="auto" w:fill="FFFFFF"/>
        </w:rPr>
        <w:t xml:space="preserve"> </w:t>
      </w:r>
      <w:r w:rsidR="00F05178" w:rsidRPr="00DA021F">
        <w:rPr>
          <w:rFonts w:ascii="Arial" w:eastAsia="PingFang SC" w:hAnsi="Arial" w:cs="Arial"/>
          <w:color w:val="000000" w:themeColor="text1"/>
          <w:shd w:val="clear" w:color="auto" w:fill="FFFFFF"/>
        </w:rPr>
        <w:t>—</w:t>
      </w:r>
      <w:r w:rsidR="00271A75" w:rsidRPr="00DA021F">
        <w:rPr>
          <w:rFonts w:ascii="Arial" w:eastAsia="PingFang SC" w:hAnsi="Arial" w:cs="Arial"/>
          <w:color w:val="000000" w:themeColor="text1"/>
          <w:shd w:val="clear" w:color="auto" w:fill="FFFFFF"/>
        </w:rPr>
        <w:t xml:space="preserve"> </w:t>
      </w:r>
      <w:r w:rsidR="00F05178" w:rsidRPr="00DA021F">
        <w:rPr>
          <w:rFonts w:ascii="Arial" w:eastAsia="PingFang SC" w:hAnsi="Arial" w:cs="Arial"/>
          <w:color w:val="000000" w:themeColor="text1"/>
          <w:shd w:val="clear" w:color="auto" w:fill="FFFFFF"/>
        </w:rPr>
        <w:t>such as their choice of words and tone</w:t>
      </w:r>
      <w:r w:rsidR="00271A75" w:rsidRPr="00DA021F">
        <w:rPr>
          <w:rFonts w:ascii="Arial" w:eastAsia="PingFang SC" w:hAnsi="Arial" w:cs="Arial"/>
          <w:color w:val="000000" w:themeColor="text1"/>
          <w:shd w:val="clear" w:color="auto" w:fill="FFFFFF"/>
        </w:rPr>
        <w:t xml:space="preserve"> </w:t>
      </w:r>
      <w:r w:rsidR="00F05178" w:rsidRPr="00DA021F">
        <w:rPr>
          <w:rFonts w:ascii="Arial" w:eastAsia="PingFang SC" w:hAnsi="Arial" w:cs="Arial"/>
          <w:color w:val="000000" w:themeColor="text1"/>
          <w:shd w:val="clear" w:color="auto" w:fill="FFFFFF"/>
        </w:rPr>
        <w:t>—</w:t>
      </w:r>
      <w:r w:rsidR="00271A75" w:rsidRPr="00DA021F">
        <w:rPr>
          <w:rFonts w:ascii="Arial" w:eastAsia="PingFang SC" w:hAnsi="Arial" w:cs="Arial"/>
          <w:color w:val="000000" w:themeColor="text1"/>
          <w:shd w:val="clear" w:color="auto" w:fill="FFFFFF"/>
        </w:rPr>
        <w:t xml:space="preserve"> </w:t>
      </w:r>
      <w:r w:rsidR="00F05178" w:rsidRPr="00DA021F">
        <w:rPr>
          <w:rFonts w:ascii="Arial" w:eastAsia="PingFang SC" w:hAnsi="Arial" w:cs="Arial"/>
          <w:color w:val="000000" w:themeColor="text1"/>
          <w:shd w:val="clear" w:color="auto" w:fill="FFFFFF"/>
        </w:rPr>
        <w:t xml:space="preserve">was thoughtful and full of concerns. </w:t>
      </w:r>
      <w:r w:rsidRPr="00DA021F">
        <w:rPr>
          <w:rFonts w:ascii="Arial" w:eastAsia="PingFang SC" w:hAnsi="Arial" w:cs="Arial"/>
          <w:color w:val="000000" w:themeColor="text1"/>
          <w:shd w:val="clear" w:color="auto" w:fill="FFFFFF"/>
        </w:rPr>
        <w:t xml:space="preserve">This also applied to conflict managing. While mediating, participants might </w:t>
      </w:r>
      <w:r w:rsidRPr="00DA021F">
        <w:rPr>
          <w:rFonts w:ascii="Arial" w:eastAsia="Arial" w:hAnsi="Arial" w:cs="Arial"/>
          <w:color w:val="000000" w:themeColor="text1"/>
        </w:rPr>
        <w:t xml:space="preserve">use different communication strategies with different cultural groups of employees to balance </w:t>
      </w:r>
      <w:r w:rsidR="00D47EB1" w:rsidRPr="00DA021F">
        <w:rPr>
          <w:rFonts w:ascii="Arial" w:eastAsia="Arial" w:hAnsi="Arial" w:cs="Arial"/>
          <w:color w:val="000000" w:themeColor="text1"/>
        </w:rPr>
        <w:t xml:space="preserve">work identity </w:t>
      </w:r>
      <w:r w:rsidRPr="00DA021F">
        <w:rPr>
          <w:rFonts w:ascii="Arial" w:eastAsia="Arial" w:hAnsi="Arial" w:cs="Arial"/>
          <w:color w:val="000000" w:themeColor="text1"/>
        </w:rPr>
        <w:t xml:space="preserve">(as a manager) and cultural identities. </w:t>
      </w:r>
      <w:r w:rsidR="00AC7E31" w:rsidRPr="00DA021F">
        <w:rPr>
          <w:rFonts w:ascii="Arial" w:eastAsia="Arial" w:hAnsi="Arial" w:cs="Arial"/>
          <w:color w:val="000000" w:themeColor="text1"/>
        </w:rPr>
        <w:t xml:space="preserve">As such, </w:t>
      </w:r>
      <w:r w:rsidR="00AC7E31" w:rsidRPr="00DA021F">
        <w:rPr>
          <w:rFonts w:ascii="Arial" w:hAnsi="Arial" w:cs="Arial"/>
          <w:color w:val="000000" w:themeColor="text1"/>
        </w:rPr>
        <w:t xml:space="preserve">participants’ conflict </w:t>
      </w:r>
      <w:r w:rsidR="00531488" w:rsidRPr="00DA021F">
        <w:rPr>
          <w:rFonts w:ascii="Arial" w:hAnsi="Arial" w:cs="Arial"/>
          <w:color w:val="000000" w:themeColor="text1"/>
        </w:rPr>
        <w:t xml:space="preserve">handling </w:t>
      </w:r>
      <w:r w:rsidR="00AC7E31" w:rsidRPr="00DA021F">
        <w:rPr>
          <w:rFonts w:ascii="Arial" w:hAnsi="Arial" w:cs="Arial"/>
          <w:color w:val="000000" w:themeColor="text1"/>
        </w:rPr>
        <w:t>behaviour often reflected more than one conflict intention</w:t>
      </w:r>
      <w:r w:rsidR="00D76B0E" w:rsidRPr="00DA021F">
        <w:rPr>
          <w:rFonts w:ascii="Arial" w:hAnsi="Arial" w:cs="Arial"/>
          <w:color w:val="000000" w:themeColor="text1"/>
        </w:rPr>
        <w:t xml:space="preserve">. </w:t>
      </w:r>
    </w:p>
    <w:p w14:paraId="6898B742" w14:textId="77777777" w:rsidR="00675FE6" w:rsidRPr="00DA021F" w:rsidRDefault="00675FE6" w:rsidP="00675FE6">
      <w:pPr>
        <w:spacing w:line="480" w:lineRule="auto"/>
        <w:ind w:firstLineChars="250" w:firstLine="600"/>
        <w:jc w:val="both"/>
        <w:rPr>
          <w:rFonts w:ascii="Arial" w:eastAsia="Arial" w:hAnsi="Arial" w:cs="Arial"/>
          <w:color w:val="000000" w:themeColor="text1"/>
        </w:rPr>
      </w:pPr>
      <w:r w:rsidRPr="00DA021F">
        <w:rPr>
          <w:rFonts w:ascii="Arial" w:eastAsia="Arial" w:hAnsi="Arial" w:cs="Arial"/>
          <w:color w:val="000000" w:themeColor="text1"/>
        </w:rPr>
        <w:t xml:space="preserve">The findings above have met the research objectives and directly address the research gap identified in 1.1. To recap the gap, current literature has ignored the </w:t>
      </w:r>
      <w:r w:rsidRPr="00DA021F">
        <w:rPr>
          <w:rFonts w:ascii="Arial" w:eastAsia="Arial" w:hAnsi="Arial" w:cs="Arial"/>
          <w:color w:val="000000" w:themeColor="text1"/>
        </w:rPr>
        <w:lastRenderedPageBreak/>
        <w:t xml:space="preserve">impact of cross-cultural interactions on conflict management, namely, how employees might manage conflicts differently with different cultural groups of employees (in-groups and out-groups). This research has filled the gap from a social identity angle. This research argues that culture plays an important role in individuals’ conflict management approaches in cross-cultural organisations. However, conflict management is also shaped by other social identities at work/other group cultures. </w:t>
      </w:r>
      <w:proofErr w:type="gramStart"/>
      <w:r w:rsidRPr="00DA021F">
        <w:rPr>
          <w:rFonts w:ascii="Arial" w:eastAsia="Arial" w:hAnsi="Arial" w:cs="Arial"/>
          <w:color w:val="000000" w:themeColor="text1"/>
        </w:rPr>
        <w:t>in particular, as</w:t>
      </w:r>
      <w:proofErr w:type="gramEnd"/>
      <w:r w:rsidRPr="00DA021F">
        <w:rPr>
          <w:rFonts w:ascii="Arial" w:eastAsia="Arial" w:hAnsi="Arial" w:cs="Arial"/>
          <w:color w:val="000000" w:themeColor="text1"/>
        </w:rPr>
        <w:t xml:space="preserve"> individuals might try to balance different identities, their conflict management behaviour might reflect more than one conflict intentions. </w:t>
      </w:r>
    </w:p>
    <w:p w14:paraId="1E2C303A" w14:textId="77777777" w:rsidR="002103F4" w:rsidRPr="00DA021F" w:rsidRDefault="002103F4" w:rsidP="00ED64B0">
      <w:pPr>
        <w:shd w:val="clear" w:color="auto" w:fill="FFFFFF"/>
        <w:spacing w:line="480" w:lineRule="auto"/>
        <w:jc w:val="both"/>
        <w:rPr>
          <w:rFonts w:ascii="Arial" w:eastAsia="Times New Roman" w:hAnsi="Arial" w:cs="Arial"/>
          <w:color w:val="000000" w:themeColor="text1"/>
        </w:rPr>
      </w:pPr>
    </w:p>
    <w:p w14:paraId="2042F597" w14:textId="2E15FE67" w:rsidR="002103F4" w:rsidRPr="00DA021F" w:rsidRDefault="007706B0" w:rsidP="00BC1E65">
      <w:pPr>
        <w:pStyle w:val="Heading2"/>
        <w:numPr>
          <w:ilvl w:val="1"/>
          <w:numId w:val="23"/>
        </w:numPr>
        <w:spacing w:line="480" w:lineRule="auto"/>
      </w:pPr>
      <w:r w:rsidRPr="00DA021F">
        <w:t xml:space="preserve"> </w:t>
      </w:r>
      <w:bookmarkStart w:id="57" w:name="_Toc169148966"/>
      <w:r w:rsidR="002103F4" w:rsidRPr="00DA021F">
        <w:t xml:space="preserve">Implications </w:t>
      </w:r>
      <w:r w:rsidR="00804062" w:rsidRPr="00DA021F">
        <w:t>for practice</w:t>
      </w:r>
      <w:bookmarkEnd w:id="57"/>
      <w:r w:rsidR="00804062" w:rsidRPr="00DA021F">
        <w:t xml:space="preserve"> </w:t>
      </w:r>
    </w:p>
    <w:p w14:paraId="48F93494" w14:textId="56E174A8" w:rsidR="002103F4" w:rsidRPr="00DA021F" w:rsidRDefault="002103F4" w:rsidP="00ED64B0">
      <w:pPr>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This section explores workplace conflict</w:t>
      </w:r>
      <w:r w:rsidR="00AB7B33" w:rsidRPr="00DA021F">
        <w:rPr>
          <w:rFonts w:ascii="Arial" w:eastAsia="Times New Roman" w:hAnsi="Arial" w:cs="Arial"/>
          <w:color w:val="000000" w:themeColor="text1"/>
        </w:rPr>
        <w:t xml:space="preserve">; arguing that a more dynamic perspective on workplace conflict is needed. </w:t>
      </w:r>
      <w:r w:rsidRPr="00DA021F">
        <w:rPr>
          <w:rFonts w:ascii="Arial" w:eastAsia="Times New Roman" w:hAnsi="Arial" w:cs="Arial"/>
          <w:color w:val="000000" w:themeColor="text1"/>
        </w:rPr>
        <w:t xml:space="preserve">Although workplace conflict has been increasingly explored by researchers, certain points are not sufficiently addressed yet. Three main issues have been identified in this thesis. Firstly, there is a lack of research investigating the </w:t>
      </w:r>
      <w:r w:rsidR="00CB4EDC" w:rsidRPr="00DA021F">
        <w:rPr>
          <w:rFonts w:ascii="Arial" w:eastAsia="Times New Roman" w:hAnsi="Arial" w:cs="Arial"/>
          <w:color w:val="000000" w:themeColor="text1"/>
        </w:rPr>
        <w:t>relationships</w:t>
      </w:r>
      <w:r w:rsidRPr="00DA021F">
        <w:rPr>
          <w:rFonts w:ascii="Arial" w:eastAsia="Times New Roman" w:hAnsi="Arial" w:cs="Arial"/>
          <w:color w:val="000000" w:themeColor="text1"/>
        </w:rPr>
        <w:t xml:space="preserve"> and dynamics between the types of conflict, specifically, on the process of how different types of conflict become co-occurring (</w:t>
      </w:r>
      <w:proofErr w:type="spellStart"/>
      <w:r w:rsidRPr="00DA021F">
        <w:rPr>
          <w:rFonts w:ascii="Arial" w:hAnsi="Arial" w:cs="Arial"/>
          <w:color w:val="000000" w:themeColor="text1"/>
        </w:rPr>
        <w:t>Behfar</w:t>
      </w:r>
      <w:proofErr w:type="spellEnd"/>
      <w:r w:rsidRPr="00DA021F">
        <w:rPr>
          <w:rFonts w:ascii="Arial" w:hAnsi="Arial" w:cs="Arial"/>
          <w:color w:val="000000" w:themeColor="text1"/>
        </w:rPr>
        <w:t xml:space="preserve"> et al., 2016</w:t>
      </w:r>
      <w:r w:rsidRPr="00DA021F">
        <w:rPr>
          <w:rFonts w:ascii="Arial" w:eastAsia="Times New Roman" w:hAnsi="Arial" w:cs="Arial"/>
          <w:color w:val="000000" w:themeColor="text1"/>
        </w:rPr>
        <w:t xml:space="preserve">). Also, </w:t>
      </w:r>
      <w:r w:rsidR="001D4D98" w:rsidRPr="00DA021F">
        <w:rPr>
          <w:rFonts w:ascii="Arial" w:eastAsia="Times New Roman" w:hAnsi="Arial" w:cs="Arial"/>
          <w:color w:val="000000" w:themeColor="text1"/>
        </w:rPr>
        <w:t xml:space="preserve">previous </w:t>
      </w:r>
      <w:r w:rsidRPr="00DA021F">
        <w:rPr>
          <w:rFonts w:ascii="Arial" w:eastAsia="Times New Roman" w:hAnsi="Arial" w:cs="Arial"/>
          <w:color w:val="000000" w:themeColor="text1"/>
        </w:rPr>
        <w:t>findings on whether the impact of conflict is positive or negative have been highly contradict</w:t>
      </w:r>
      <w:r w:rsidR="000479B2" w:rsidRPr="00DA021F">
        <w:rPr>
          <w:rFonts w:ascii="Arial" w:eastAsia="Times New Roman" w:hAnsi="Arial" w:cs="Arial"/>
          <w:color w:val="000000" w:themeColor="text1"/>
        </w:rPr>
        <w:t>ory,</w:t>
      </w:r>
      <w:r w:rsidRPr="00DA021F">
        <w:rPr>
          <w:rFonts w:ascii="Arial" w:eastAsia="Times New Roman" w:hAnsi="Arial" w:cs="Arial"/>
          <w:color w:val="000000" w:themeColor="text1"/>
        </w:rPr>
        <w:t xml:space="preserve"> without a consensus (</w:t>
      </w:r>
      <w:r w:rsidRPr="00DA021F">
        <w:rPr>
          <w:rFonts w:ascii="Arial" w:eastAsia="PingFang SC" w:hAnsi="Arial" w:cs="Arial"/>
          <w:color w:val="000000" w:themeColor="text1"/>
          <w:shd w:val="clear" w:color="auto" w:fill="FFFFFF"/>
        </w:rPr>
        <w:t>Huczynski and Buchanan, 2013</w:t>
      </w:r>
      <w:r w:rsidRPr="00DA021F">
        <w:rPr>
          <w:rFonts w:ascii="Arial" w:eastAsia="Times New Roman" w:hAnsi="Arial" w:cs="Arial"/>
          <w:color w:val="000000" w:themeColor="text1"/>
        </w:rPr>
        <w:t xml:space="preserve">). Finally, little attention has been paid to the impact of the Covid-19 pandemic on </w:t>
      </w:r>
      <w:r w:rsidR="00C60BAC" w:rsidRPr="00DA021F">
        <w:rPr>
          <w:rFonts w:ascii="Arial" w:eastAsia="Times New Roman" w:hAnsi="Arial" w:cs="Arial"/>
          <w:color w:val="000000" w:themeColor="text1"/>
        </w:rPr>
        <w:t xml:space="preserve">the emergence and management of </w:t>
      </w:r>
      <w:r w:rsidRPr="00DA021F">
        <w:rPr>
          <w:rFonts w:ascii="Arial" w:eastAsia="Times New Roman" w:hAnsi="Arial" w:cs="Arial"/>
          <w:color w:val="000000" w:themeColor="text1"/>
        </w:rPr>
        <w:t xml:space="preserve">workplace conflict. Extending previous knowledge, this research discusses the dynamic process of the types of conflict, offers a new perspective on looking at the impact of conflict, and illustrates the relations between the pandemic and the emergence and handling of workplace conflict. These points are discussed in turn below. Overall, this research argues that a more dynamic perspective on workplace conflict is needed. </w:t>
      </w:r>
    </w:p>
    <w:p w14:paraId="1B62EBC2" w14:textId="77777777" w:rsidR="002103F4" w:rsidRPr="00DA021F" w:rsidRDefault="002103F4" w:rsidP="00ED64B0">
      <w:pPr>
        <w:spacing w:line="480" w:lineRule="auto"/>
        <w:jc w:val="both"/>
        <w:rPr>
          <w:rFonts w:ascii="Arial" w:eastAsia="Times New Roman" w:hAnsi="Arial" w:cs="Arial"/>
          <w:color w:val="000000" w:themeColor="text1"/>
        </w:rPr>
      </w:pPr>
    </w:p>
    <w:p w14:paraId="3CFB2AB9" w14:textId="1F648F9E" w:rsidR="002103F4" w:rsidRPr="00DA021F" w:rsidRDefault="002103F4" w:rsidP="00AC4312">
      <w:pPr>
        <w:pStyle w:val="ListParagraph"/>
        <w:numPr>
          <w:ilvl w:val="2"/>
          <w:numId w:val="23"/>
        </w:numPr>
        <w:spacing w:line="480" w:lineRule="auto"/>
        <w:jc w:val="both"/>
        <w:rPr>
          <w:rFonts w:ascii="Arial" w:eastAsia="Times New Roman" w:hAnsi="Arial" w:cs="Arial"/>
          <w:b/>
          <w:bCs/>
          <w:color w:val="000000" w:themeColor="text1"/>
        </w:rPr>
      </w:pPr>
      <w:r w:rsidRPr="00DA021F">
        <w:rPr>
          <w:rFonts w:ascii="Arial" w:eastAsia="Times New Roman" w:hAnsi="Arial" w:cs="Arial"/>
          <w:b/>
          <w:bCs/>
          <w:color w:val="000000" w:themeColor="text1"/>
        </w:rPr>
        <w:t xml:space="preserve">Types of conflict </w:t>
      </w:r>
    </w:p>
    <w:p w14:paraId="0AA2CC5C" w14:textId="77777777" w:rsidR="002103F4" w:rsidRPr="00DA021F" w:rsidRDefault="002103F4" w:rsidP="00BC1E65">
      <w:pPr>
        <w:pStyle w:val="ListParagraph"/>
        <w:numPr>
          <w:ilvl w:val="1"/>
          <w:numId w:val="15"/>
        </w:numPr>
        <w:spacing w:line="480" w:lineRule="auto"/>
        <w:jc w:val="both"/>
        <w:rPr>
          <w:rFonts w:ascii="Arial" w:hAnsi="Arial" w:cs="Arial"/>
          <w:color w:val="000000" w:themeColor="text1"/>
        </w:rPr>
      </w:pPr>
      <w:r w:rsidRPr="00DA021F">
        <w:rPr>
          <w:rFonts w:ascii="Arial" w:hAnsi="Arial" w:cs="Arial"/>
          <w:color w:val="000000" w:themeColor="text1"/>
        </w:rPr>
        <w:t xml:space="preserve"> Co-occurring conflict</w:t>
      </w:r>
    </w:p>
    <w:p w14:paraId="22868E09" w14:textId="5D91C3A3" w:rsidR="002103F4" w:rsidRPr="00DA021F" w:rsidRDefault="002103F4" w:rsidP="00ED64B0">
      <w:pPr>
        <w:spacing w:line="480" w:lineRule="auto"/>
        <w:jc w:val="both"/>
        <w:rPr>
          <w:rFonts w:ascii="Arial" w:hAnsi="Arial" w:cs="Arial"/>
          <w:color w:val="000000" w:themeColor="text1"/>
        </w:rPr>
      </w:pPr>
      <w:r w:rsidRPr="00DA021F">
        <w:rPr>
          <w:rFonts w:ascii="Arial" w:hAnsi="Arial" w:cs="Arial"/>
          <w:color w:val="000000" w:themeColor="text1"/>
        </w:rPr>
        <w:t xml:space="preserve">This section discusses the types of conflict. It is illustrated from three points, including co-occurring conflict, </w:t>
      </w:r>
      <w:r w:rsidR="00B34C03" w:rsidRPr="00DA021F">
        <w:rPr>
          <w:rFonts w:ascii="Arial" w:hAnsi="Arial" w:cs="Arial"/>
          <w:color w:val="000000" w:themeColor="text1"/>
        </w:rPr>
        <w:t xml:space="preserve">the </w:t>
      </w:r>
      <w:r w:rsidRPr="00DA021F">
        <w:rPr>
          <w:rFonts w:ascii="Arial" w:hAnsi="Arial" w:cs="Arial"/>
          <w:color w:val="000000" w:themeColor="text1"/>
        </w:rPr>
        <w:t xml:space="preserve">conflict escalation process, and cultural differences on conflict escalation. To begin with, </w:t>
      </w:r>
      <w:r w:rsidRPr="00DA021F">
        <w:rPr>
          <w:rFonts w:ascii="Arial" w:eastAsia="Times New Roman" w:hAnsi="Arial" w:cs="Arial"/>
          <w:color w:val="000000" w:themeColor="text1"/>
        </w:rPr>
        <w:t xml:space="preserve">findings revealed that </w:t>
      </w:r>
      <w:r w:rsidRPr="00DA021F">
        <w:rPr>
          <w:rFonts w:ascii="Arial" w:hAnsi="Arial" w:cs="Arial"/>
          <w:color w:val="000000" w:themeColor="text1"/>
        </w:rPr>
        <w:t xml:space="preserve">task-related and relationship-related conflict often occurred together. Although participants’ experiences could be generally viewed as task or relationship based, task conflict was a key source of relationship conflict in the workplace, meaning conflict could escalate from task to relationship conflict. Specifically, participants often developed negative emotions in the process of dealing with tasks, so they had to deal with task disagreements as well as negative emotions simultaneously. As data showed, participants’ conflict </w:t>
      </w:r>
      <w:r w:rsidR="001A1D10" w:rsidRPr="00DA021F">
        <w:rPr>
          <w:rFonts w:ascii="Arial" w:hAnsi="Arial" w:cs="Arial"/>
          <w:color w:val="000000" w:themeColor="text1"/>
        </w:rPr>
        <w:t xml:space="preserve">handling </w:t>
      </w:r>
      <w:r w:rsidRPr="00DA021F">
        <w:rPr>
          <w:rFonts w:ascii="Arial" w:hAnsi="Arial" w:cs="Arial"/>
          <w:color w:val="000000" w:themeColor="text1"/>
        </w:rPr>
        <w:t>behaviour was often complex as they simultaneously handled tasks and emotions (Section 5.3.2). This suggested that the types of conflict cannot be viewed separately in studying conflict</w:t>
      </w:r>
      <w:r w:rsidR="00144473" w:rsidRPr="00DA021F">
        <w:rPr>
          <w:rFonts w:ascii="Arial" w:hAnsi="Arial" w:cs="Arial"/>
          <w:color w:val="000000" w:themeColor="text1"/>
        </w:rPr>
        <w:t xml:space="preserve"> handling</w:t>
      </w:r>
      <w:r w:rsidRPr="00DA021F">
        <w:rPr>
          <w:rFonts w:ascii="Arial" w:hAnsi="Arial" w:cs="Arial"/>
          <w:color w:val="000000" w:themeColor="text1"/>
        </w:rPr>
        <w:t xml:space="preserve">. </w:t>
      </w:r>
    </w:p>
    <w:p w14:paraId="1F03B3FB" w14:textId="50866ED5" w:rsidR="002103F4" w:rsidRPr="00DA021F" w:rsidRDefault="002103F4" w:rsidP="00ED64B0">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However, previous studies have largely regarded the types of conflict as more static and fixed units. Specifically, previous research has divided </w:t>
      </w:r>
      <w:r w:rsidRPr="00DA021F">
        <w:rPr>
          <w:rFonts w:ascii="Arial" w:eastAsia="Times New Roman" w:hAnsi="Arial" w:cs="Arial"/>
          <w:color w:val="000000" w:themeColor="text1"/>
        </w:rPr>
        <w:t>conflicts into two types: task-related and interpersonal/relationship-related (</w:t>
      </w:r>
      <w:r w:rsidRPr="00DA021F">
        <w:rPr>
          <w:rFonts w:ascii="Arial" w:eastAsia="PingFang SC" w:hAnsi="Arial" w:cs="Arial"/>
          <w:color w:val="000000" w:themeColor="text1"/>
          <w:shd w:val="clear" w:color="auto" w:fill="FFFFFF"/>
        </w:rPr>
        <w:t xml:space="preserve">De </w:t>
      </w:r>
      <w:proofErr w:type="spellStart"/>
      <w:r w:rsidRPr="00DA021F">
        <w:rPr>
          <w:rFonts w:ascii="Arial" w:eastAsia="PingFang SC" w:hAnsi="Arial" w:cs="Arial"/>
          <w:color w:val="000000" w:themeColor="text1"/>
          <w:shd w:val="clear" w:color="auto" w:fill="FFFFFF"/>
        </w:rPr>
        <w:t>Dreu</w:t>
      </w:r>
      <w:proofErr w:type="spellEnd"/>
      <w:r w:rsidRPr="00DA021F">
        <w:rPr>
          <w:rFonts w:ascii="Arial" w:eastAsia="PingFang SC" w:hAnsi="Arial" w:cs="Arial"/>
          <w:color w:val="000000" w:themeColor="text1"/>
          <w:shd w:val="clear" w:color="auto" w:fill="FFFFFF"/>
        </w:rPr>
        <w:t>, 2008</w:t>
      </w:r>
      <w:r w:rsidRPr="00DA021F">
        <w:rPr>
          <w:rFonts w:ascii="Arial" w:eastAsia="Times New Roman" w:hAnsi="Arial" w:cs="Arial"/>
          <w:color w:val="000000" w:themeColor="text1"/>
        </w:rPr>
        <w:t>). The difference between the two types is that the former focuses on differences on opinions related to a group task, while latter focuses on interpersonal incompatibilities such as negative emotions (</w:t>
      </w:r>
      <w:proofErr w:type="spellStart"/>
      <w:r w:rsidRPr="00DA021F">
        <w:rPr>
          <w:rFonts w:ascii="Arial" w:eastAsia="Times New Roman" w:hAnsi="Arial" w:cs="Arial"/>
          <w:color w:val="000000" w:themeColor="text1"/>
        </w:rPr>
        <w:t>Jehn</w:t>
      </w:r>
      <w:proofErr w:type="spellEnd"/>
      <w:r w:rsidRPr="00DA021F">
        <w:rPr>
          <w:rFonts w:ascii="Arial" w:eastAsia="Times New Roman" w:hAnsi="Arial" w:cs="Arial"/>
          <w:color w:val="000000" w:themeColor="text1"/>
        </w:rPr>
        <w:t xml:space="preserve"> and Mannix, 2001).</w:t>
      </w:r>
      <w:r w:rsidR="00CC4423" w:rsidRPr="00DA021F">
        <w:rPr>
          <w:rFonts w:ascii="Arial" w:eastAsia="Times New Roman" w:hAnsi="Arial" w:cs="Arial"/>
          <w:color w:val="000000" w:themeColor="text1"/>
        </w:rPr>
        <w:t xml:space="preserve"> </w:t>
      </w:r>
      <w:proofErr w:type="gramStart"/>
      <w:r w:rsidR="00CC4423" w:rsidRPr="00DA021F">
        <w:rPr>
          <w:rFonts w:ascii="Arial" w:eastAsia="Times New Roman" w:hAnsi="Arial" w:cs="Arial"/>
          <w:color w:val="000000" w:themeColor="text1"/>
        </w:rPr>
        <w:t>A</w:t>
      </w:r>
      <w:r w:rsidRPr="00DA021F">
        <w:rPr>
          <w:rFonts w:ascii="Arial" w:eastAsia="Times New Roman" w:hAnsi="Arial" w:cs="Arial"/>
          <w:color w:val="000000" w:themeColor="text1"/>
        </w:rPr>
        <w:t xml:space="preserve"> large number of</w:t>
      </w:r>
      <w:proofErr w:type="gramEnd"/>
      <w:r w:rsidRPr="00DA021F">
        <w:rPr>
          <w:rFonts w:ascii="Arial" w:eastAsia="Times New Roman" w:hAnsi="Arial" w:cs="Arial"/>
          <w:color w:val="000000" w:themeColor="text1"/>
        </w:rPr>
        <w:t xml:space="preserve"> previous conflict research </w:t>
      </w:r>
      <w:r w:rsidR="00B34C03" w:rsidRPr="00DA021F">
        <w:rPr>
          <w:rFonts w:ascii="Arial" w:eastAsia="Times New Roman" w:hAnsi="Arial" w:cs="Arial"/>
          <w:color w:val="000000" w:themeColor="text1"/>
        </w:rPr>
        <w:t>has been</w:t>
      </w:r>
      <w:r w:rsidRPr="00DA021F">
        <w:rPr>
          <w:rFonts w:ascii="Arial" w:eastAsia="Times New Roman" w:hAnsi="Arial" w:cs="Arial"/>
          <w:color w:val="000000" w:themeColor="text1"/>
        </w:rPr>
        <w:t xml:space="preserve"> conducted based on the types of conflict, exploring their different implications, and comparing the differences. For example, </w:t>
      </w:r>
      <w:r w:rsidRPr="00DA021F">
        <w:rPr>
          <w:rFonts w:ascii="Arial" w:hAnsi="Arial" w:cs="Arial"/>
          <w:color w:val="000000" w:themeColor="text1"/>
        </w:rPr>
        <w:t>Xie et al. (2014) demonstrated an inverted U-shape relations</w:t>
      </w:r>
      <w:r w:rsidR="00B34C03" w:rsidRPr="00DA021F">
        <w:rPr>
          <w:rFonts w:ascii="Arial" w:hAnsi="Arial" w:cs="Arial"/>
          <w:color w:val="000000" w:themeColor="text1"/>
        </w:rPr>
        <w:t>hip</w:t>
      </w:r>
      <w:r w:rsidRPr="00DA021F">
        <w:rPr>
          <w:rFonts w:ascii="Arial" w:hAnsi="Arial" w:cs="Arial"/>
          <w:color w:val="000000" w:themeColor="text1"/>
        </w:rPr>
        <w:t xml:space="preserve"> between task conflict and team innovation, and Lau and Cobb (2010) propose that relationship-conflict is negatively </w:t>
      </w:r>
      <w:r w:rsidRPr="00DA021F">
        <w:rPr>
          <w:rFonts w:ascii="Arial" w:hAnsi="Arial" w:cs="Arial"/>
          <w:color w:val="000000" w:themeColor="text1"/>
        </w:rPr>
        <w:lastRenderedPageBreak/>
        <w:t xml:space="preserve">related to group trust and performance. Especially in </w:t>
      </w:r>
      <w:r w:rsidR="00144473" w:rsidRPr="00DA021F">
        <w:rPr>
          <w:rFonts w:ascii="Arial" w:hAnsi="Arial" w:cs="Arial"/>
          <w:color w:val="000000" w:themeColor="text1"/>
        </w:rPr>
        <w:t xml:space="preserve">cross-cultural </w:t>
      </w:r>
      <w:r w:rsidRPr="00DA021F">
        <w:rPr>
          <w:rFonts w:ascii="Arial" w:hAnsi="Arial" w:cs="Arial"/>
          <w:color w:val="000000" w:themeColor="text1"/>
        </w:rPr>
        <w:t xml:space="preserve">conflict handling studies, previous studies either see the types of </w:t>
      </w:r>
      <w:proofErr w:type="gramStart"/>
      <w:r w:rsidRPr="00DA021F">
        <w:rPr>
          <w:rFonts w:ascii="Arial" w:hAnsi="Arial" w:cs="Arial"/>
          <w:color w:val="000000" w:themeColor="text1"/>
        </w:rPr>
        <w:t>conflict as a whole, assuming</w:t>
      </w:r>
      <w:proofErr w:type="gramEnd"/>
      <w:r w:rsidRPr="00DA021F">
        <w:rPr>
          <w:rFonts w:ascii="Arial" w:hAnsi="Arial" w:cs="Arial"/>
          <w:color w:val="000000" w:themeColor="text1"/>
        </w:rPr>
        <w:t xml:space="preserve"> that people’s conflict handling can apply to both types of conflict (Lam and Xu, 2019), or see the types of conflict as completely separate, assuming that individuals adopt certain conflict handling approaches to each type (Marques et al., 2015). </w:t>
      </w:r>
    </w:p>
    <w:p w14:paraId="6C1C6D50" w14:textId="1BCDE11A" w:rsidR="002103F4" w:rsidRPr="00DA021F" w:rsidRDefault="002103F4" w:rsidP="00ED64B0">
      <w:pPr>
        <w:spacing w:line="480" w:lineRule="auto"/>
        <w:ind w:firstLine="720"/>
        <w:jc w:val="both"/>
        <w:rPr>
          <w:rFonts w:ascii="Arial" w:hAnsi="Arial" w:cs="Arial"/>
          <w:color w:val="000000" w:themeColor="text1"/>
        </w:rPr>
      </w:pPr>
      <w:r w:rsidRPr="00DA021F">
        <w:rPr>
          <w:rFonts w:ascii="Arial" w:hAnsi="Arial" w:cs="Arial"/>
          <w:color w:val="000000" w:themeColor="text1"/>
        </w:rPr>
        <w:t>Based on</w:t>
      </w:r>
      <w:r w:rsidR="00112CC3" w:rsidRPr="00DA021F">
        <w:rPr>
          <w:rFonts w:ascii="Arial" w:hAnsi="Arial" w:cs="Arial"/>
          <w:color w:val="000000" w:themeColor="text1"/>
        </w:rPr>
        <w:t xml:space="preserve"> the current</w:t>
      </w:r>
      <w:r w:rsidRPr="00DA021F">
        <w:rPr>
          <w:rFonts w:ascii="Arial" w:hAnsi="Arial" w:cs="Arial"/>
          <w:color w:val="000000" w:themeColor="text1"/>
        </w:rPr>
        <w:t xml:space="preserve"> findings, this research </w:t>
      </w:r>
      <w:r w:rsidR="001A1D10" w:rsidRPr="00DA021F">
        <w:rPr>
          <w:rFonts w:ascii="Arial" w:hAnsi="Arial" w:cs="Arial"/>
          <w:color w:val="000000" w:themeColor="text1"/>
        </w:rPr>
        <w:t>p</w:t>
      </w:r>
      <w:r w:rsidR="00BF40C5" w:rsidRPr="00DA021F">
        <w:rPr>
          <w:rFonts w:ascii="Arial" w:hAnsi="Arial" w:cs="Arial"/>
          <w:color w:val="000000" w:themeColor="text1"/>
        </w:rPr>
        <w:t xml:space="preserve">roposes a more flexible view on workplace conflict, compared with </w:t>
      </w:r>
      <w:r w:rsidRPr="00DA021F">
        <w:rPr>
          <w:rFonts w:ascii="Arial" w:hAnsi="Arial" w:cs="Arial"/>
          <w:color w:val="000000" w:themeColor="text1"/>
        </w:rPr>
        <w:t xml:space="preserve">previous research. It seems </w:t>
      </w:r>
      <w:r w:rsidR="00F21AF0" w:rsidRPr="00DA021F">
        <w:rPr>
          <w:rFonts w:ascii="Arial" w:hAnsi="Arial" w:cs="Arial"/>
          <w:color w:val="000000" w:themeColor="text1"/>
        </w:rPr>
        <w:t xml:space="preserve">less holistic </w:t>
      </w:r>
      <w:r w:rsidRPr="00DA021F">
        <w:rPr>
          <w:rFonts w:ascii="Arial" w:hAnsi="Arial" w:cs="Arial"/>
          <w:color w:val="000000" w:themeColor="text1"/>
        </w:rPr>
        <w:t>to study and compare the type of conflict separately, since the two could be (and often</w:t>
      </w:r>
      <w:r w:rsidR="00112CC3" w:rsidRPr="00DA021F">
        <w:rPr>
          <w:rFonts w:ascii="Arial" w:hAnsi="Arial" w:cs="Arial"/>
          <w:color w:val="000000" w:themeColor="text1"/>
        </w:rPr>
        <w:t xml:space="preserve"> are</w:t>
      </w:r>
      <w:r w:rsidRPr="00DA021F">
        <w:rPr>
          <w:rFonts w:ascii="Arial" w:hAnsi="Arial" w:cs="Arial"/>
          <w:color w:val="000000" w:themeColor="text1"/>
        </w:rPr>
        <w:t xml:space="preserve">) co-occurring. Instead, </w:t>
      </w:r>
      <w:r w:rsidR="00F21AF0" w:rsidRPr="00DA021F">
        <w:rPr>
          <w:rFonts w:ascii="Arial" w:hAnsi="Arial" w:cs="Arial"/>
          <w:color w:val="000000" w:themeColor="text1"/>
        </w:rPr>
        <w:t>maybe r</w:t>
      </w:r>
      <w:r w:rsidRPr="00DA021F">
        <w:rPr>
          <w:rFonts w:ascii="Arial" w:hAnsi="Arial" w:cs="Arial"/>
          <w:color w:val="000000" w:themeColor="text1"/>
        </w:rPr>
        <w:t xml:space="preserve">esearchers should explore the types of conflict as co-occurring rather than separately. Thus, this research argues </w:t>
      </w:r>
      <w:r w:rsidR="0069759D" w:rsidRPr="00DA021F">
        <w:rPr>
          <w:rFonts w:ascii="Arial" w:hAnsi="Arial" w:cs="Arial"/>
          <w:color w:val="000000" w:themeColor="text1"/>
        </w:rPr>
        <w:t xml:space="preserve">that perhaps </w:t>
      </w:r>
      <w:r w:rsidRPr="00DA021F">
        <w:rPr>
          <w:rFonts w:ascii="Arial" w:hAnsi="Arial" w:cs="Arial"/>
          <w:color w:val="000000" w:themeColor="text1"/>
        </w:rPr>
        <w:t>a more integrated view o</w:t>
      </w:r>
      <w:r w:rsidR="00112CC3" w:rsidRPr="00DA021F">
        <w:rPr>
          <w:rFonts w:ascii="Arial" w:hAnsi="Arial" w:cs="Arial"/>
          <w:color w:val="000000" w:themeColor="text1"/>
        </w:rPr>
        <w:t>f</w:t>
      </w:r>
      <w:r w:rsidRPr="00DA021F">
        <w:rPr>
          <w:rFonts w:ascii="Arial" w:hAnsi="Arial" w:cs="Arial"/>
          <w:color w:val="000000" w:themeColor="text1"/>
        </w:rPr>
        <w:t xml:space="preserve"> workplace conflict and conflict handling is needed. </w:t>
      </w:r>
    </w:p>
    <w:p w14:paraId="199A7AB2" w14:textId="77777777" w:rsidR="002103F4" w:rsidRPr="00DA021F" w:rsidRDefault="002103F4" w:rsidP="00ED64B0">
      <w:pPr>
        <w:spacing w:line="480" w:lineRule="auto"/>
        <w:ind w:firstLine="720"/>
        <w:jc w:val="both"/>
        <w:rPr>
          <w:rFonts w:ascii="Arial" w:hAnsi="Arial" w:cs="Arial"/>
          <w:color w:val="000000" w:themeColor="text1"/>
        </w:rPr>
      </w:pPr>
    </w:p>
    <w:p w14:paraId="5661B00A" w14:textId="77777777" w:rsidR="002103F4" w:rsidRPr="00DA021F" w:rsidRDefault="002103F4" w:rsidP="00BC1E65">
      <w:pPr>
        <w:pStyle w:val="ListParagraph"/>
        <w:numPr>
          <w:ilvl w:val="1"/>
          <w:numId w:val="15"/>
        </w:numPr>
        <w:spacing w:line="480" w:lineRule="auto"/>
        <w:jc w:val="both"/>
        <w:rPr>
          <w:rFonts w:ascii="Arial" w:hAnsi="Arial" w:cs="Arial"/>
          <w:color w:val="000000" w:themeColor="text1"/>
        </w:rPr>
      </w:pPr>
      <w:r w:rsidRPr="00DA021F">
        <w:rPr>
          <w:rFonts w:ascii="Arial" w:hAnsi="Arial" w:cs="Arial"/>
          <w:color w:val="000000" w:themeColor="text1"/>
        </w:rPr>
        <w:t xml:space="preserve">Conflict escalation process </w:t>
      </w:r>
    </w:p>
    <w:p w14:paraId="7CAB645E" w14:textId="4B6D1499" w:rsidR="002103F4" w:rsidRPr="00DA021F" w:rsidRDefault="002103F4" w:rsidP="00ED64B0">
      <w:pPr>
        <w:spacing w:line="480" w:lineRule="auto"/>
        <w:jc w:val="both"/>
        <w:rPr>
          <w:rFonts w:ascii="Arial" w:hAnsi="Arial" w:cs="Arial"/>
          <w:color w:val="000000" w:themeColor="text1"/>
        </w:rPr>
      </w:pPr>
      <w:r w:rsidRPr="00DA021F">
        <w:rPr>
          <w:rFonts w:ascii="Arial" w:hAnsi="Arial" w:cs="Arial"/>
          <w:color w:val="000000" w:themeColor="text1"/>
        </w:rPr>
        <w:t xml:space="preserve">As task-related conflict often escalated to relationship conflict, this study has further revealed the process of conflict escalation. Data indicated two factors in the process, which were </w:t>
      </w:r>
      <w:r w:rsidR="00187E78" w:rsidRPr="00DA021F">
        <w:rPr>
          <w:rFonts w:ascii="Arial" w:hAnsi="Arial" w:cs="Arial"/>
          <w:color w:val="000000" w:themeColor="text1"/>
        </w:rPr>
        <w:t xml:space="preserve">a </w:t>
      </w:r>
      <w:r w:rsidRPr="00DA021F">
        <w:rPr>
          <w:rFonts w:ascii="Arial" w:eastAsia="PingFang SC" w:hAnsi="Arial" w:cs="Arial"/>
          <w:color w:val="000000" w:themeColor="text1"/>
          <w:shd w:val="clear" w:color="auto" w:fill="FFFFFF"/>
        </w:rPr>
        <w:t>tight deadline</w:t>
      </w:r>
      <w:r w:rsidR="00112CC3"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/work schedules</w:t>
      </w:r>
      <w:r w:rsidRPr="00DA021F">
        <w:rPr>
          <w:rFonts w:ascii="Arial" w:eastAsia="Arial" w:hAnsi="Arial" w:cs="Arial"/>
          <w:color w:val="000000" w:themeColor="text1"/>
        </w:rPr>
        <w:t>, and</w:t>
      </w:r>
      <w:r w:rsidRPr="00DA021F">
        <w:rPr>
          <w:rFonts w:ascii="Arial" w:hAnsi="Arial" w:cs="Arial"/>
          <w:color w:val="000000" w:themeColor="text1"/>
        </w:rPr>
        <w:t xml:space="preserve"> a lack of proper responses from the other party. More specifically, participants might focus on tasks initially, but when they felt rushed to resolve the disagreement to fulfil other work commitments, or when the other party had failed to respond promptly and effectively, participants were likely to develop negative feelings in the process. The shifting process had great implications on the dynamics of social identities, as findings demonstrated that participants’ salient identity and conflict handling often shifted after conflict escalation (Section 6.2.2). In other words, understanding different types of conflict could be co-occurring helped to know participants </w:t>
      </w:r>
      <w:r w:rsidR="00144473" w:rsidRPr="00DA021F">
        <w:rPr>
          <w:rFonts w:ascii="Arial" w:hAnsi="Arial" w:cs="Arial"/>
          <w:color w:val="000000" w:themeColor="text1"/>
        </w:rPr>
        <w:t>might have</w:t>
      </w:r>
      <w:r w:rsidRPr="00DA021F">
        <w:rPr>
          <w:rFonts w:ascii="Arial" w:hAnsi="Arial" w:cs="Arial"/>
          <w:color w:val="000000" w:themeColor="text1"/>
        </w:rPr>
        <w:t xml:space="preserve"> complex conflict handling behaviour, but understand</w:t>
      </w:r>
      <w:r w:rsidR="00112CC3" w:rsidRPr="00DA021F">
        <w:rPr>
          <w:rFonts w:ascii="Arial" w:hAnsi="Arial" w:cs="Arial"/>
          <w:color w:val="000000" w:themeColor="text1"/>
        </w:rPr>
        <w:t>ing</w:t>
      </w:r>
      <w:r w:rsidRPr="00DA021F">
        <w:rPr>
          <w:rFonts w:ascii="Arial" w:hAnsi="Arial" w:cs="Arial"/>
          <w:color w:val="000000" w:themeColor="text1"/>
        </w:rPr>
        <w:t xml:space="preserve"> the co-occurring process helped to explain why participants did so. </w:t>
      </w:r>
    </w:p>
    <w:p w14:paraId="6DCB4E59" w14:textId="77777777" w:rsidR="00112CC3" w:rsidRPr="00DA021F" w:rsidRDefault="00112CC3" w:rsidP="00112CC3">
      <w:pPr>
        <w:spacing w:line="480" w:lineRule="auto"/>
        <w:ind w:firstLine="720"/>
        <w:jc w:val="both"/>
        <w:rPr>
          <w:rFonts w:ascii="Arial" w:hAnsi="Arial" w:cs="Arial"/>
          <w:color w:val="000000" w:themeColor="text1"/>
        </w:rPr>
      </w:pPr>
      <w:r w:rsidRPr="00DA021F">
        <w:rPr>
          <w:rFonts w:ascii="Arial" w:hAnsi="Arial" w:cs="Arial"/>
          <w:color w:val="000000" w:themeColor="text1"/>
        </w:rPr>
        <w:lastRenderedPageBreak/>
        <w:t xml:space="preserve">Nonetheless, it seems the above aspect of the conflict escalation process has not previously been described by researchers. A few scholars have argued that the two conflict types can </w:t>
      </w:r>
      <w:r w:rsidRPr="00DA021F">
        <w:rPr>
          <w:rFonts w:ascii="Arial" w:eastAsia="Times New Roman" w:hAnsi="Arial" w:cs="Arial"/>
          <w:color w:val="000000" w:themeColor="text1"/>
        </w:rPr>
        <w:t>occur together, and</w:t>
      </w:r>
      <w:r w:rsidRPr="00DA021F">
        <w:rPr>
          <w:rFonts w:ascii="Arial" w:hAnsi="Arial" w:cs="Arial"/>
          <w:color w:val="000000" w:themeColor="text1"/>
        </w:rPr>
        <w:t xml:space="preserve"> interact with each other, shaping the impact of each other</w:t>
      </w:r>
      <w:r w:rsidRPr="00DA021F">
        <w:rPr>
          <w:rFonts w:ascii="Arial" w:eastAsia="Times New Roman" w:hAnsi="Arial" w:cs="Arial"/>
          <w:color w:val="000000" w:themeColor="text1"/>
        </w:rPr>
        <w:t xml:space="preserve"> (</w:t>
      </w:r>
      <w:r w:rsidRPr="00DA021F">
        <w:rPr>
          <w:rFonts w:ascii="Arial" w:hAnsi="Arial" w:cs="Arial"/>
          <w:color w:val="000000" w:themeColor="text1"/>
        </w:rPr>
        <w:t>Mooney et al., 2007; Simons and Peterson, 2000</w:t>
      </w:r>
      <w:r w:rsidRPr="00DA021F">
        <w:rPr>
          <w:rFonts w:ascii="Arial" w:eastAsia="Times New Roman" w:hAnsi="Arial" w:cs="Arial"/>
          <w:color w:val="000000" w:themeColor="text1"/>
        </w:rPr>
        <w:t xml:space="preserve">). For example, </w:t>
      </w:r>
      <w:r w:rsidRPr="00DA021F">
        <w:rPr>
          <w:rFonts w:ascii="Arial" w:hAnsi="Arial" w:cs="Arial"/>
          <w:color w:val="000000" w:themeColor="text1"/>
        </w:rPr>
        <w:t xml:space="preserve">Hurt and Welbourne (2018) found that </w:t>
      </w:r>
      <w:r w:rsidRPr="00DA021F">
        <w:rPr>
          <w:rFonts w:ascii="Arial" w:eastAsia="Times New Roman" w:hAnsi="Arial" w:cs="Arial"/>
          <w:color w:val="000000" w:themeColor="text1"/>
        </w:rPr>
        <w:t>individuals’ interpretations in why conflict occurred determined their subsequent emotions and behavioural responses to the conflict, so task conflict might lead to relationship conflict</w:t>
      </w:r>
      <w:r w:rsidRPr="00DA021F">
        <w:rPr>
          <w:rFonts w:ascii="Arial" w:hAnsi="Arial" w:cs="Arial"/>
          <w:color w:val="000000" w:themeColor="text1"/>
        </w:rPr>
        <w:t xml:space="preserve">. Unfortunately, these previous studies still have not answered the question yet: how conflicts develop and what is the development process? In conflict handling studies too, it seems previous studies have paid little attention to explore individuals’ conflict handling at different stages of conflict. </w:t>
      </w:r>
    </w:p>
    <w:p w14:paraId="009510B4" w14:textId="688DF19D" w:rsidR="002103F4" w:rsidRPr="00DA021F" w:rsidRDefault="002103F4" w:rsidP="00ED64B0">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Therefore, a call that is taken up in this thesis is the need to investigate the role of interpersonal dynamics in the </w:t>
      </w:r>
      <w:r w:rsidR="00144473" w:rsidRPr="00DA021F">
        <w:rPr>
          <w:rFonts w:ascii="Arial" w:hAnsi="Arial" w:cs="Arial"/>
          <w:color w:val="000000" w:themeColor="text1"/>
        </w:rPr>
        <w:t>development of</w:t>
      </w:r>
      <w:r w:rsidRPr="00DA021F">
        <w:rPr>
          <w:rFonts w:ascii="Arial" w:hAnsi="Arial" w:cs="Arial"/>
          <w:color w:val="000000" w:themeColor="text1"/>
        </w:rPr>
        <w:t xml:space="preserve"> conflict (Mooney et al., 2007; </w:t>
      </w:r>
      <w:proofErr w:type="spellStart"/>
      <w:r w:rsidRPr="00DA021F">
        <w:rPr>
          <w:rFonts w:ascii="Arial" w:hAnsi="Arial" w:cs="Arial"/>
          <w:color w:val="000000" w:themeColor="text1"/>
        </w:rPr>
        <w:t>Behfar</w:t>
      </w:r>
      <w:proofErr w:type="spellEnd"/>
      <w:r w:rsidRPr="00DA021F">
        <w:rPr>
          <w:rFonts w:ascii="Arial" w:hAnsi="Arial" w:cs="Arial"/>
          <w:color w:val="000000" w:themeColor="text1"/>
        </w:rPr>
        <w:t xml:space="preserve"> et al., 2016). With a qualitative methodology, this research has explained the conflict escalation process and the impact on conflict handling. The study suggests that researchers should view conflict as a process, explore how conflicts might develop, and how individuals handle conflicts at different stages of conflict. </w:t>
      </w:r>
    </w:p>
    <w:p w14:paraId="71AE8BA0" w14:textId="77777777" w:rsidR="002103F4" w:rsidRPr="00DA021F" w:rsidRDefault="002103F4" w:rsidP="00ED64B0">
      <w:pPr>
        <w:spacing w:line="480" w:lineRule="auto"/>
        <w:ind w:firstLine="720"/>
        <w:jc w:val="both"/>
        <w:rPr>
          <w:rFonts w:ascii="Arial" w:hAnsi="Arial" w:cs="Arial"/>
          <w:color w:val="000000" w:themeColor="text1"/>
        </w:rPr>
      </w:pPr>
    </w:p>
    <w:p w14:paraId="502F68D8" w14:textId="77777777" w:rsidR="002103F4" w:rsidRPr="00DA021F" w:rsidRDefault="002103F4" w:rsidP="00BC1E65">
      <w:pPr>
        <w:pStyle w:val="ListParagraph"/>
        <w:numPr>
          <w:ilvl w:val="1"/>
          <w:numId w:val="15"/>
        </w:numPr>
        <w:spacing w:line="480" w:lineRule="auto"/>
        <w:jc w:val="both"/>
        <w:rPr>
          <w:rFonts w:ascii="Arial" w:hAnsi="Arial" w:cs="Arial"/>
          <w:color w:val="000000" w:themeColor="text1"/>
        </w:rPr>
      </w:pPr>
      <w:r w:rsidRPr="00DA021F">
        <w:rPr>
          <w:rFonts w:ascii="Arial" w:hAnsi="Arial" w:cs="Arial"/>
          <w:color w:val="000000" w:themeColor="text1"/>
        </w:rPr>
        <w:t>Cultural differences on conflict escalation</w:t>
      </w:r>
    </w:p>
    <w:p w14:paraId="45D60541" w14:textId="27C73842" w:rsidR="002103F4" w:rsidRPr="00DA021F" w:rsidRDefault="002103F4" w:rsidP="00ED64B0">
      <w:pPr>
        <w:spacing w:line="480" w:lineRule="auto"/>
        <w:jc w:val="both"/>
        <w:rPr>
          <w:rFonts w:ascii="Arial" w:hAnsi="Arial" w:cs="Arial"/>
          <w:color w:val="000000" w:themeColor="text1"/>
        </w:rPr>
      </w:pPr>
      <w:r w:rsidRPr="00DA021F">
        <w:rPr>
          <w:rFonts w:ascii="Arial" w:hAnsi="Arial" w:cs="Arial"/>
          <w:color w:val="000000" w:themeColor="text1"/>
        </w:rPr>
        <w:t>This research suggested that cultural differences seem</w:t>
      </w:r>
      <w:r w:rsidR="00144473" w:rsidRPr="00DA021F">
        <w:rPr>
          <w:rFonts w:ascii="Arial" w:hAnsi="Arial" w:cs="Arial"/>
          <w:color w:val="000000" w:themeColor="text1"/>
        </w:rPr>
        <w:t>ed</w:t>
      </w:r>
      <w:r w:rsidRPr="00DA021F">
        <w:rPr>
          <w:rFonts w:ascii="Arial" w:hAnsi="Arial" w:cs="Arial"/>
          <w:color w:val="000000" w:themeColor="text1"/>
        </w:rPr>
        <w:t xml:space="preserve"> to shape the conflict escalation process. Compared with Chinese participants, British participants reported </w:t>
      </w:r>
      <w:r w:rsidR="00112CC3" w:rsidRPr="00DA021F">
        <w:rPr>
          <w:rFonts w:ascii="Arial" w:hAnsi="Arial" w:cs="Arial"/>
          <w:color w:val="000000" w:themeColor="text1"/>
        </w:rPr>
        <w:t xml:space="preserve">much </w:t>
      </w:r>
      <w:r w:rsidRPr="00DA021F">
        <w:rPr>
          <w:rFonts w:ascii="Arial" w:hAnsi="Arial" w:cs="Arial"/>
          <w:color w:val="000000" w:themeColor="text1"/>
        </w:rPr>
        <w:t xml:space="preserve">less conflict escalation experiences where task conflict escalated to relationship conflict. Data showed that British participants appeared to display a clearer awareness of </w:t>
      </w:r>
      <w:r w:rsidR="006D7494" w:rsidRPr="00DA021F">
        <w:rPr>
          <w:rFonts w:ascii="Arial" w:hAnsi="Arial" w:cs="Arial"/>
          <w:color w:val="000000" w:themeColor="text1"/>
        </w:rPr>
        <w:t>work</w:t>
      </w:r>
      <w:r w:rsidRPr="00DA021F">
        <w:rPr>
          <w:rFonts w:ascii="Arial" w:hAnsi="Arial" w:cs="Arial"/>
          <w:color w:val="000000" w:themeColor="text1"/>
        </w:rPr>
        <w:t xml:space="preserve"> boundaries in the workplace. They said that when they handled task conflict, they tended to stop arguing if they felt it was not their work responsibility, which avoided the conflict from escalating. </w:t>
      </w:r>
    </w:p>
    <w:p w14:paraId="5C590EB2" w14:textId="77777777" w:rsidR="00112CC3" w:rsidRPr="00DA021F" w:rsidRDefault="00112CC3" w:rsidP="00112CC3">
      <w:pPr>
        <w:spacing w:line="480" w:lineRule="auto"/>
        <w:ind w:firstLine="720"/>
        <w:jc w:val="both"/>
        <w:rPr>
          <w:rFonts w:ascii="Arial" w:hAnsi="Arial" w:cs="Arial"/>
          <w:color w:val="000000" w:themeColor="text1"/>
        </w:rPr>
      </w:pPr>
      <w:r w:rsidRPr="00DA021F">
        <w:rPr>
          <w:rFonts w:ascii="Arial" w:hAnsi="Arial" w:cs="Arial"/>
          <w:color w:val="000000" w:themeColor="text1"/>
        </w:rPr>
        <w:lastRenderedPageBreak/>
        <w:t xml:space="preserve">A possible explanation for the finding is that, maybe guided by individualism, British participants had more tolerance of differences. In contrast, Chinese participants were less so; they expected other employees to conform to group norms, or acted more competitively if they perceived inconsistency with group norms or threats to group interests. For example, maybe the reason why Wu become more “irritated” as her subordinate did not respond to her and make changes according to her words (Section 4.2.3), was because she expected her subordinate to conform to group norms. Nonetheless, researchers do not seem to have previously noticed the relations between conflict escalation and culture. Maybe this is because most of the research still takes a static view on the types of conflict (as mentioned earlier), which naturally ignores the dynamics of the process. Future research might want to have closer investigation of the topic and provide more nuanced explanations. </w:t>
      </w:r>
    </w:p>
    <w:p w14:paraId="5D2D6AAF" w14:textId="77777777" w:rsidR="002103F4" w:rsidRPr="00DA021F" w:rsidRDefault="002103F4" w:rsidP="00ED64B0">
      <w:pPr>
        <w:spacing w:line="480" w:lineRule="auto"/>
        <w:jc w:val="both"/>
        <w:rPr>
          <w:rFonts w:ascii="Arial" w:hAnsi="Arial" w:cs="Arial"/>
          <w:color w:val="000000" w:themeColor="text1"/>
        </w:rPr>
      </w:pPr>
    </w:p>
    <w:p w14:paraId="3262A287" w14:textId="4A1113D9" w:rsidR="002103F4" w:rsidRPr="00DA021F" w:rsidRDefault="002103F4" w:rsidP="005E058F">
      <w:pPr>
        <w:pStyle w:val="ListParagraph"/>
        <w:numPr>
          <w:ilvl w:val="2"/>
          <w:numId w:val="23"/>
        </w:numPr>
        <w:spacing w:line="480" w:lineRule="auto"/>
        <w:jc w:val="both"/>
        <w:rPr>
          <w:rFonts w:ascii="Arial" w:eastAsia="Times New Roman" w:hAnsi="Arial" w:cs="Arial"/>
          <w:b/>
          <w:bCs/>
          <w:color w:val="000000" w:themeColor="text1"/>
        </w:rPr>
      </w:pPr>
      <w:r w:rsidRPr="00DA021F">
        <w:rPr>
          <w:rFonts w:ascii="Arial" w:eastAsia="Times New Roman" w:hAnsi="Arial" w:cs="Arial"/>
          <w:b/>
          <w:bCs/>
          <w:color w:val="000000" w:themeColor="text1"/>
        </w:rPr>
        <w:t xml:space="preserve">Impact of conflict </w:t>
      </w:r>
    </w:p>
    <w:p w14:paraId="261B8B72" w14:textId="7DEE553D" w:rsidR="00112CC3" w:rsidRPr="00DA021F" w:rsidRDefault="00112CC3" w:rsidP="00112CC3">
      <w:pPr>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Having discussed the types of conflict, this research has also revealed the relationships between the impact of conflict and social identities. Findings suggested that participants were more likely to evaluate the outcome of conflict positively if they could satisfy and achieve their needs and interests in conflict, and the needs and interests were shaped by participants’ salient identities. For example, when participants’ work identity was salient and they wanted to make contributions, they were likely to evaluate the outcome of conflict handling positively if they found ways to express their professional opinions, like Henry’s case (Section 6.4.1). In this sense, the more people feel happy about the outcome, the less likelihood of negative emotions and negative impact to the organisation. This had significant implications for understanding conflict management, since both at an organisational or individual level, </w:t>
      </w:r>
      <w:r w:rsidRPr="00DA021F">
        <w:rPr>
          <w:rFonts w:ascii="Arial" w:eastAsia="Times New Roman" w:hAnsi="Arial" w:cs="Arial"/>
          <w:color w:val="000000" w:themeColor="text1"/>
        </w:rPr>
        <w:lastRenderedPageBreak/>
        <w:t>the aim of conflict management was to reduce the negative impact of conflicts (</w:t>
      </w:r>
      <w:proofErr w:type="spellStart"/>
      <w:r w:rsidRPr="00DA021F">
        <w:rPr>
          <w:rFonts w:ascii="Arial" w:hAnsi="Arial" w:cs="Arial"/>
          <w:color w:val="000000" w:themeColor="text1"/>
        </w:rPr>
        <w:t>Runde</w:t>
      </w:r>
      <w:proofErr w:type="spellEnd"/>
      <w:r w:rsidRPr="00DA021F">
        <w:rPr>
          <w:rFonts w:ascii="Arial" w:hAnsi="Arial" w:cs="Arial"/>
          <w:color w:val="000000" w:themeColor="text1"/>
        </w:rPr>
        <w:t xml:space="preserve">, 2014). </w:t>
      </w:r>
    </w:p>
    <w:p w14:paraId="1BC381F8" w14:textId="74D58F77" w:rsidR="002103F4" w:rsidRPr="00DA021F" w:rsidRDefault="002103F4" w:rsidP="00ED64B0">
      <w:pPr>
        <w:spacing w:line="480" w:lineRule="auto"/>
        <w:ind w:firstLine="720"/>
        <w:jc w:val="both"/>
        <w:rPr>
          <w:rFonts w:ascii="Arial" w:eastAsia="Times New Roman" w:hAnsi="Arial" w:cs="Arial"/>
          <w:color w:val="000000" w:themeColor="text1"/>
        </w:rPr>
      </w:pPr>
      <w:r w:rsidRPr="00DA021F">
        <w:rPr>
          <w:rFonts w:ascii="Arial" w:eastAsia="Times New Roman" w:hAnsi="Arial" w:cs="Arial"/>
          <w:color w:val="000000" w:themeColor="text1"/>
        </w:rPr>
        <w:t>To date, the impact of conflict, being constructive or destructive, has been highly controversial (</w:t>
      </w:r>
      <w:r w:rsidRPr="00DA021F">
        <w:rPr>
          <w:rFonts w:ascii="Arial" w:eastAsia="PingFang SC" w:hAnsi="Arial" w:cs="Arial"/>
          <w:color w:val="000000" w:themeColor="text1"/>
          <w:shd w:val="clear" w:color="auto" w:fill="FFFFFF"/>
        </w:rPr>
        <w:t>Huczynski and Buchanan, 2013</w:t>
      </w:r>
      <w:r w:rsidRPr="00DA021F">
        <w:rPr>
          <w:rFonts w:ascii="Arial" w:eastAsia="Times New Roman" w:hAnsi="Arial" w:cs="Arial"/>
          <w:color w:val="000000" w:themeColor="text1"/>
        </w:rPr>
        <w:t>). Previously, researchers have located the impact of conflict in two ways. The first one is in the types of conflict</w:t>
      </w:r>
      <w:r w:rsidR="00DB391A" w:rsidRPr="00DA021F">
        <w:rPr>
          <w:rFonts w:ascii="Arial" w:eastAsia="Times New Roman" w:hAnsi="Arial" w:cs="Arial"/>
          <w:color w:val="000000" w:themeColor="text1"/>
        </w:rPr>
        <w:t xml:space="preserve">. Typically, it is assumed that </w:t>
      </w:r>
      <w:r w:rsidRPr="00DA021F">
        <w:rPr>
          <w:rFonts w:ascii="Arial" w:eastAsia="Times New Roman" w:hAnsi="Arial" w:cs="Arial"/>
          <w:color w:val="000000" w:themeColor="text1"/>
        </w:rPr>
        <w:t xml:space="preserve">task conflict tends to bring more positive organisational outcomes to the organisation than relationship conflict. For example, Xie et al. (2014) found that task conflict is closely related to team innovation if teams acquire knowledge integration capability, while de Wit et al. (2013) found that relationship conflict is negatively related to group outcomes. Contrastingly, some previous research shows that both </w:t>
      </w:r>
      <w:r w:rsidRPr="00DA021F">
        <w:rPr>
          <w:rFonts w:ascii="Arial" w:eastAsia="PingFang SC" w:hAnsi="Arial" w:cs="Arial"/>
          <w:color w:val="000000" w:themeColor="text1"/>
          <w:shd w:val="clear" w:color="auto" w:fill="FFFFFF"/>
        </w:rPr>
        <w:t xml:space="preserve">types of conflict are negatively related to group-level job satisfaction and team performance (De </w:t>
      </w:r>
      <w:proofErr w:type="spellStart"/>
      <w:r w:rsidRPr="00DA021F">
        <w:rPr>
          <w:rFonts w:ascii="Arial" w:eastAsia="PingFang SC" w:hAnsi="Arial" w:cs="Arial"/>
          <w:color w:val="000000" w:themeColor="text1"/>
          <w:shd w:val="clear" w:color="auto" w:fill="FFFFFF"/>
        </w:rPr>
        <w:t>Dreu</w:t>
      </w:r>
      <w:proofErr w:type="spellEnd"/>
      <w:r w:rsidRPr="00DA021F">
        <w:rPr>
          <w:rFonts w:ascii="Arial" w:eastAsia="PingFang SC" w:hAnsi="Arial" w:cs="Arial"/>
          <w:color w:val="000000" w:themeColor="text1"/>
          <w:shd w:val="clear" w:color="auto" w:fill="FFFFFF"/>
        </w:rPr>
        <w:t xml:space="preserve">, 2008; De </w:t>
      </w:r>
      <w:proofErr w:type="spellStart"/>
      <w:r w:rsidRPr="00DA021F">
        <w:rPr>
          <w:rFonts w:ascii="Arial" w:eastAsia="PingFang SC" w:hAnsi="Arial" w:cs="Arial"/>
          <w:color w:val="000000" w:themeColor="text1"/>
          <w:shd w:val="clear" w:color="auto" w:fill="FFFFFF"/>
        </w:rPr>
        <w:t>Dreu</w:t>
      </w:r>
      <w:proofErr w:type="spellEnd"/>
      <w:r w:rsidRPr="00DA021F">
        <w:rPr>
          <w:rFonts w:ascii="Arial" w:eastAsia="PingFang SC" w:hAnsi="Arial" w:cs="Arial"/>
          <w:color w:val="000000" w:themeColor="text1"/>
          <w:shd w:val="clear" w:color="auto" w:fill="FFFFFF"/>
        </w:rPr>
        <w:t xml:space="preserve"> and </w:t>
      </w:r>
      <w:proofErr w:type="spellStart"/>
      <w:r w:rsidRPr="00DA021F">
        <w:rPr>
          <w:rFonts w:ascii="Arial" w:eastAsia="PingFang SC" w:hAnsi="Arial" w:cs="Arial"/>
          <w:color w:val="000000" w:themeColor="text1"/>
          <w:shd w:val="clear" w:color="auto" w:fill="FFFFFF"/>
        </w:rPr>
        <w:t>Weingart</w:t>
      </w:r>
      <w:proofErr w:type="spellEnd"/>
      <w:r w:rsidRPr="00DA021F">
        <w:rPr>
          <w:rFonts w:ascii="Arial" w:eastAsia="PingFang SC" w:hAnsi="Arial" w:cs="Arial"/>
          <w:color w:val="000000" w:themeColor="text1"/>
          <w:shd w:val="clear" w:color="auto" w:fill="FFFFFF"/>
        </w:rPr>
        <w:t xml:space="preserve">, 2003). </w:t>
      </w:r>
      <w:r w:rsidRPr="00DA021F">
        <w:rPr>
          <w:rFonts w:ascii="Arial" w:eastAsia="Times New Roman" w:hAnsi="Arial" w:cs="Arial"/>
          <w:color w:val="000000" w:themeColor="text1"/>
        </w:rPr>
        <w:t xml:space="preserve">Nonetheless, after </w:t>
      </w:r>
      <w:r w:rsidRPr="00DA021F">
        <w:rPr>
          <w:rFonts w:ascii="Arial" w:eastAsia="PingFang SC" w:hAnsi="Arial" w:cs="Arial"/>
          <w:color w:val="000000" w:themeColor="text1"/>
          <w:shd w:val="clear" w:color="auto" w:fill="FFFFFF"/>
        </w:rPr>
        <w:t>evaluating participants’ subjective feelings on the outcome of conflict, the findings did not show any clear patterns or relations</w:t>
      </w:r>
      <w:r w:rsidR="00DB391A" w:rsidRPr="00DA021F">
        <w:rPr>
          <w:rFonts w:ascii="Arial" w:eastAsia="PingFang SC" w:hAnsi="Arial" w:cs="Arial"/>
          <w:color w:val="000000" w:themeColor="text1"/>
          <w:shd w:val="clear" w:color="auto" w:fill="FFFFFF"/>
        </w:rPr>
        <w:t>hips</w:t>
      </w:r>
      <w:r w:rsidRPr="00DA021F">
        <w:rPr>
          <w:rFonts w:ascii="Arial" w:eastAsia="PingFang SC" w:hAnsi="Arial" w:cs="Arial"/>
          <w:color w:val="000000" w:themeColor="text1"/>
          <w:shd w:val="clear" w:color="auto" w:fill="FFFFFF"/>
        </w:rPr>
        <w:t xml:space="preserve"> between the types of conflict</w:t>
      </w:r>
      <w:r w:rsidRPr="00DA021F">
        <w:rPr>
          <w:rFonts w:ascii="Arial" w:eastAsia="Times New Roman" w:hAnsi="Arial" w:cs="Arial"/>
          <w:color w:val="000000" w:themeColor="text1"/>
        </w:rPr>
        <w:t xml:space="preserve"> </w:t>
      </w:r>
      <w:r w:rsidRPr="00DA021F">
        <w:rPr>
          <w:rFonts w:ascii="Arial" w:eastAsia="PingFang SC" w:hAnsi="Arial" w:cs="Arial"/>
          <w:color w:val="000000" w:themeColor="text1"/>
          <w:shd w:val="clear" w:color="auto" w:fill="FFFFFF"/>
        </w:rPr>
        <w:t xml:space="preserve">and the impact of conflict. </w:t>
      </w:r>
      <w:r w:rsidRPr="00DA021F">
        <w:rPr>
          <w:rFonts w:ascii="Arial" w:eastAsia="Times New Roman" w:hAnsi="Arial" w:cs="Arial"/>
          <w:color w:val="000000" w:themeColor="text1"/>
        </w:rPr>
        <w:t>Relationship conflict did not necessarily lead to negative evaluations o</w:t>
      </w:r>
      <w:r w:rsidR="002004E7" w:rsidRPr="00DA021F">
        <w:rPr>
          <w:rFonts w:ascii="Arial" w:eastAsia="Times New Roman" w:hAnsi="Arial" w:cs="Arial"/>
          <w:color w:val="000000" w:themeColor="text1"/>
        </w:rPr>
        <w:t>f</w:t>
      </w:r>
      <w:r w:rsidRPr="00DA021F">
        <w:rPr>
          <w:rFonts w:ascii="Arial" w:eastAsia="Times New Roman" w:hAnsi="Arial" w:cs="Arial"/>
          <w:color w:val="000000" w:themeColor="text1"/>
        </w:rPr>
        <w:t xml:space="preserve"> the outcome </w:t>
      </w:r>
      <w:r w:rsidR="002004E7" w:rsidRPr="00DA021F">
        <w:rPr>
          <w:rFonts w:ascii="Arial" w:eastAsia="Times New Roman" w:hAnsi="Arial" w:cs="Arial"/>
          <w:color w:val="000000" w:themeColor="text1"/>
        </w:rPr>
        <w:t xml:space="preserve">of </w:t>
      </w:r>
      <w:r w:rsidRPr="00DA021F">
        <w:rPr>
          <w:rFonts w:ascii="Arial" w:eastAsia="Times New Roman" w:hAnsi="Arial" w:cs="Arial"/>
          <w:color w:val="000000" w:themeColor="text1"/>
        </w:rPr>
        <w:t xml:space="preserve">conflict handling, and likewise, task conflict did not appear to predict positive evaluations (to the extent that qualitative work can be said to do so). For example, participants might experience strong negative feelings, but still appeared to feel happy about the outcome of conflict, as for example, in Jane’s case. </w:t>
      </w:r>
    </w:p>
    <w:p w14:paraId="365DCA28" w14:textId="2B29BC14" w:rsidR="002103F4" w:rsidRPr="00DA021F" w:rsidRDefault="002103F4" w:rsidP="00ED64B0">
      <w:pPr>
        <w:spacing w:line="480" w:lineRule="auto"/>
        <w:ind w:firstLine="720"/>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Another group of previous research </w:t>
      </w:r>
      <w:r w:rsidRPr="00DA021F">
        <w:rPr>
          <w:rFonts w:ascii="Arial" w:eastAsia="PingFang SC" w:hAnsi="Arial" w:cs="Arial"/>
          <w:color w:val="000000" w:themeColor="text1"/>
          <w:shd w:val="clear" w:color="auto" w:fill="FFFFFF"/>
        </w:rPr>
        <w:t>has located the impact of conflict is in conflict handling, suggesting that both types of conflict can be positive if handled well (Tjosvold et al., 2014). For example, researchers have found that non-</w:t>
      </w:r>
      <w:r w:rsidRPr="00DA021F">
        <w:rPr>
          <w:rFonts w:ascii="Arial" w:eastAsia="Times New Roman" w:hAnsi="Arial" w:cs="Arial"/>
          <w:color w:val="000000" w:themeColor="text1"/>
        </w:rPr>
        <w:t>integrative conflict handling approaches (approaches that involve a win-lose situation), such as competing, statistically are a negative predictor (even a negative determinant) of group satisfaction and organisational performance despite the types of conflict (</w:t>
      </w:r>
      <w:proofErr w:type="spellStart"/>
      <w:r w:rsidR="009E0D08" w:rsidRPr="00DA021F">
        <w:rPr>
          <w:rFonts w:ascii="Arial" w:eastAsia="Times New Roman" w:hAnsi="Arial" w:cs="Arial"/>
          <w:color w:val="000000" w:themeColor="text1"/>
        </w:rPr>
        <w:t>Longe</w:t>
      </w:r>
      <w:proofErr w:type="spellEnd"/>
      <w:r w:rsidR="009E0D08" w:rsidRPr="00DA021F">
        <w:rPr>
          <w:rFonts w:ascii="Arial" w:eastAsia="Times New Roman" w:hAnsi="Arial" w:cs="Arial"/>
          <w:color w:val="000000" w:themeColor="text1"/>
        </w:rPr>
        <w:t xml:space="preserve">, 2015; </w:t>
      </w:r>
      <w:r w:rsidRPr="00DA021F">
        <w:rPr>
          <w:rFonts w:ascii="Arial" w:hAnsi="Arial" w:cs="Arial"/>
          <w:color w:val="000000" w:themeColor="text1"/>
        </w:rPr>
        <w:lastRenderedPageBreak/>
        <w:t>Marques et al., 2015</w:t>
      </w:r>
      <w:r w:rsidRPr="00DA021F">
        <w:rPr>
          <w:rFonts w:ascii="Arial" w:eastAsia="Times New Roman" w:hAnsi="Arial" w:cs="Arial"/>
          <w:color w:val="000000" w:themeColor="text1"/>
        </w:rPr>
        <w:t xml:space="preserve">). However, this research </w:t>
      </w:r>
      <w:r w:rsidR="0084631E" w:rsidRPr="00DA021F">
        <w:rPr>
          <w:rFonts w:ascii="Arial" w:eastAsia="Times New Roman" w:hAnsi="Arial" w:cs="Arial"/>
          <w:color w:val="000000" w:themeColor="text1"/>
        </w:rPr>
        <w:t xml:space="preserve">did not support previous </w:t>
      </w:r>
      <w:r w:rsidRPr="00DA021F">
        <w:rPr>
          <w:rFonts w:ascii="Arial" w:eastAsia="Times New Roman" w:hAnsi="Arial" w:cs="Arial"/>
          <w:color w:val="000000" w:themeColor="text1"/>
        </w:rPr>
        <w:t xml:space="preserve">findings. </w:t>
      </w:r>
      <w:r w:rsidR="00112CC3" w:rsidRPr="00DA021F">
        <w:rPr>
          <w:rFonts w:ascii="Arial" w:eastAsia="Times New Roman" w:hAnsi="Arial" w:cs="Arial"/>
          <w:color w:val="000000" w:themeColor="text1"/>
        </w:rPr>
        <w:t>According to the evidence here</w:t>
      </w:r>
      <w:r w:rsidRPr="00DA021F">
        <w:rPr>
          <w:rFonts w:ascii="Arial" w:eastAsia="Times New Roman" w:hAnsi="Arial" w:cs="Arial"/>
          <w:color w:val="000000" w:themeColor="text1"/>
        </w:rPr>
        <w:t>, non-integrative conflict management approaches did not necessarily</w:t>
      </w:r>
      <w:r w:rsidR="0084631E" w:rsidRPr="00DA021F">
        <w:rPr>
          <w:rFonts w:ascii="Arial" w:eastAsia="Times New Roman" w:hAnsi="Arial" w:cs="Arial"/>
          <w:color w:val="000000" w:themeColor="text1"/>
        </w:rPr>
        <w:t xml:space="preserve"> link to </w:t>
      </w:r>
      <w:r w:rsidRPr="00DA021F">
        <w:rPr>
          <w:rFonts w:ascii="Arial" w:eastAsia="Times New Roman" w:hAnsi="Arial" w:cs="Arial"/>
          <w:color w:val="000000" w:themeColor="text1"/>
        </w:rPr>
        <w:t xml:space="preserve">negative evaluations of the outcome of conflict. Participants might adopt a competing or avoiding approach to handle conflict, but still felt the conflict was well resolved, as </w:t>
      </w:r>
      <w:r w:rsidR="0084631E" w:rsidRPr="00DA021F">
        <w:rPr>
          <w:rFonts w:ascii="Arial" w:eastAsia="Times New Roman" w:hAnsi="Arial" w:cs="Arial"/>
          <w:color w:val="000000" w:themeColor="text1"/>
        </w:rPr>
        <w:t xml:space="preserve">in </w:t>
      </w:r>
      <w:r w:rsidRPr="00DA021F">
        <w:rPr>
          <w:rFonts w:ascii="Arial" w:eastAsia="Times New Roman" w:hAnsi="Arial" w:cs="Arial"/>
          <w:color w:val="000000" w:themeColor="text1"/>
        </w:rPr>
        <w:t xml:space="preserve">Bryan’s case. </w:t>
      </w:r>
    </w:p>
    <w:p w14:paraId="46A284F0" w14:textId="77777777" w:rsidR="00112CC3" w:rsidRPr="00DA021F" w:rsidRDefault="00112CC3" w:rsidP="00112CC3">
      <w:pPr>
        <w:spacing w:line="480" w:lineRule="auto"/>
        <w:ind w:firstLine="720"/>
        <w:jc w:val="both"/>
        <w:rPr>
          <w:rFonts w:ascii="Arial" w:hAnsi="Arial" w:cs="Arial"/>
          <w:color w:val="000000" w:themeColor="text1"/>
        </w:rPr>
      </w:pPr>
      <w:r w:rsidRPr="00DA021F">
        <w:rPr>
          <w:rFonts w:ascii="Arial" w:eastAsia="Times New Roman" w:hAnsi="Arial" w:cs="Arial"/>
          <w:color w:val="000000" w:themeColor="text1"/>
        </w:rPr>
        <w:t>This study has significantly challenged previous research with different findings. It seems what shapes the impact of conflict is not determined by the types of conflict or how employees handle conflict, but what people want to achieve in conflict. Previous research seemingly has seen conflict as objective and dependent on human actions, so the impact of conflict could be positive if it is task related, or if individuals handle it with a certain approach. However, this view has ignored how individuals see the conflict, how their interactions create/develop/contribute to conflict, and what they want to achieve in the conflict. In contrast</w:t>
      </w:r>
      <w:r w:rsidRPr="00DA021F">
        <w:rPr>
          <w:rFonts w:ascii="Arial" w:hAnsi="Arial" w:cs="Arial"/>
          <w:color w:val="000000" w:themeColor="text1"/>
        </w:rPr>
        <w:t xml:space="preserve">, </w:t>
      </w:r>
      <w:r w:rsidRPr="00DA021F">
        <w:rPr>
          <w:rFonts w:ascii="Arial" w:eastAsia="Times New Roman" w:hAnsi="Arial" w:cs="Arial"/>
          <w:color w:val="000000" w:themeColor="text1"/>
        </w:rPr>
        <w:t xml:space="preserve">from a SIT lens, this research has considered individuals’ interpretations and purposes in handling conflicts. By </w:t>
      </w:r>
      <w:r w:rsidRPr="00DA021F">
        <w:rPr>
          <w:rFonts w:ascii="Arial" w:hAnsi="Arial" w:cs="Arial"/>
          <w:color w:val="000000" w:themeColor="text1"/>
        </w:rPr>
        <w:t xml:space="preserve">looking at individuals’ salient identities in conflict, and their needs and desires under the identity salience, this research has offered a new analytical perspective to see the impact of conflict, contributing to the ongoing debate regarding the extent to which conflict is constructive or destructive for organisational outcomes. </w:t>
      </w:r>
    </w:p>
    <w:p w14:paraId="3C42C6F9" w14:textId="6CD65890" w:rsidR="00112CC3" w:rsidRPr="00DA021F" w:rsidRDefault="00112CC3" w:rsidP="00112CC3">
      <w:pPr>
        <w:spacing w:line="480" w:lineRule="auto"/>
        <w:ind w:firstLine="720"/>
        <w:jc w:val="both"/>
        <w:rPr>
          <w:rFonts w:ascii="Arial" w:hAnsi="Arial" w:cs="Arial"/>
          <w:color w:val="000000" w:themeColor="text1"/>
        </w:rPr>
      </w:pPr>
      <w:r w:rsidRPr="00DA021F">
        <w:rPr>
          <w:rFonts w:ascii="Arial" w:eastAsia="Times New Roman" w:hAnsi="Arial" w:cs="Arial"/>
          <w:color w:val="000000" w:themeColor="text1"/>
        </w:rPr>
        <w:t xml:space="preserve">It should be noted however, although the findings above are nuanced, more validations are needed. This study was based on self-reported data. Thus, the researcher has only analysed participants’ self-evaluations of the impact/outcome of conflict handling and considered one party’s account; maybe it would be different when considered from the other party’s side. Future research might want to investigate this topic by assessing both conflict party’s accounts to evaluate the impact of conflicts more holistically. </w:t>
      </w:r>
    </w:p>
    <w:p w14:paraId="66D95AA4" w14:textId="3F263A98" w:rsidR="002103F4" w:rsidRPr="00DA021F" w:rsidRDefault="002103F4" w:rsidP="005E058F">
      <w:pPr>
        <w:pStyle w:val="ListParagraph"/>
        <w:numPr>
          <w:ilvl w:val="2"/>
          <w:numId w:val="23"/>
        </w:numPr>
        <w:spacing w:line="480" w:lineRule="auto"/>
        <w:jc w:val="both"/>
        <w:rPr>
          <w:rFonts w:ascii="Arial" w:eastAsia="Times New Roman" w:hAnsi="Arial" w:cs="Arial"/>
          <w:b/>
          <w:bCs/>
          <w:color w:val="000000" w:themeColor="text1"/>
        </w:rPr>
      </w:pPr>
      <w:r w:rsidRPr="00DA021F">
        <w:rPr>
          <w:rFonts w:ascii="Arial" w:eastAsia="Times New Roman" w:hAnsi="Arial" w:cs="Arial"/>
          <w:b/>
          <w:bCs/>
          <w:color w:val="000000" w:themeColor="text1"/>
        </w:rPr>
        <w:lastRenderedPageBreak/>
        <w:t>Conflict during the Covid-19 pandemic</w:t>
      </w:r>
    </w:p>
    <w:p w14:paraId="3B7742C9" w14:textId="5056CC74" w:rsidR="002103F4" w:rsidRPr="00DA021F" w:rsidRDefault="002103F4" w:rsidP="00ED64B0">
      <w:pPr>
        <w:spacing w:line="480" w:lineRule="auto"/>
        <w:jc w:val="both"/>
        <w:rPr>
          <w:rFonts w:ascii="Arial" w:hAnsi="Arial" w:cs="Arial"/>
          <w:color w:val="000000" w:themeColor="text1"/>
        </w:rPr>
      </w:pPr>
      <w:r w:rsidRPr="00DA021F">
        <w:rPr>
          <w:rFonts w:ascii="Arial" w:hAnsi="Arial" w:cs="Arial"/>
          <w:color w:val="000000" w:themeColor="text1"/>
        </w:rPr>
        <w:t xml:space="preserve">This research has investigated the impact of Covid-19 on workplace conflicts/conflict handling. Data showed that </w:t>
      </w:r>
      <w:r w:rsidRPr="00DA021F">
        <w:rPr>
          <w:rFonts w:ascii="Arial" w:eastAsia="Times New Roman" w:hAnsi="Arial" w:cs="Arial"/>
          <w:color w:val="000000" w:themeColor="text1"/>
        </w:rPr>
        <w:t xml:space="preserve">working from home (WFH) </w:t>
      </w:r>
      <w:r w:rsidRPr="00DA021F">
        <w:rPr>
          <w:rFonts w:ascii="Arial" w:hAnsi="Arial" w:cs="Arial"/>
          <w:color w:val="000000" w:themeColor="text1"/>
        </w:rPr>
        <w:t>has both positive and negative impacts on the emergence of workplace conflict, but negative impact</w:t>
      </w:r>
      <w:r w:rsidR="00112CC3" w:rsidRPr="00DA021F">
        <w:rPr>
          <w:rFonts w:ascii="Arial" w:hAnsi="Arial" w:cs="Arial"/>
          <w:color w:val="000000" w:themeColor="text1"/>
        </w:rPr>
        <w:t>s</w:t>
      </w:r>
      <w:r w:rsidRPr="00DA021F">
        <w:rPr>
          <w:rFonts w:ascii="Arial" w:hAnsi="Arial" w:cs="Arial"/>
          <w:color w:val="000000" w:themeColor="text1"/>
        </w:rPr>
        <w:t xml:space="preserve"> on conflict handling. Specifically, some participants felt that WFH </w:t>
      </w:r>
      <w:r w:rsidR="007C51DE" w:rsidRPr="00DA021F">
        <w:rPr>
          <w:rFonts w:ascii="Arial" w:hAnsi="Arial" w:cs="Arial"/>
          <w:color w:val="000000" w:themeColor="text1"/>
        </w:rPr>
        <w:t>could lead</w:t>
      </w:r>
      <w:r w:rsidRPr="00DA021F">
        <w:rPr>
          <w:rFonts w:ascii="Arial" w:hAnsi="Arial" w:cs="Arial"/>
          <w:color w:val="000000" w:themeColor="text1"/>
        </w:rPr>
        <w:t xml:space="preserve"> to less interpersonal conflict because an online context </w:t>
      </w:r>
      <w:r w:rsidR="007C51DE" w:rsidRPr="00DA021F">
        <w:rPr>
          <w:rFonts w:ascii="Arial" w:hAnsi="Arial" w:cs="Arial"/>
          <w:color w:val="000000" w:themeColor="text1"/>
        </w:rPr>
        <w:t>could</w:t>
      </w:r>
      <w:r w:rsidRPr="00DA021F">
        <w:rPr>
          <w:rFonts w:ascii="Arial" w:hAnsi="Arial" w:cs="Arial"/>
          <w:color w:val="000000" w:themeColor="text1"/>
        </w:rPr>
        <w:t xml:space="preserve"> make people feel more relaxed, and people would have more time to reflect on their response rationally. </w:t>
      </w:r>
      <w:r w:rsidR="0084631E" w:rsidRPr="00DA021F">
        <w:rPr>
          <w:rFonts w:ascii="Arial" w:hAnsi="Arial" w:cs="Arial"/>
          <w:color w:val="000000" w:themeColor="text1"/>
        </w:rPr>
        <w:t>S</w:t>
      </w:r>
      <w:r w:rsidRPr="00DA021F">
        <w:rPr>
          <w:rFonts w:ascii="Arial" w:hAnsi="Arial" w:cs="Arial"/>
          <w:color w:val="000000" w:themeColor="text1"/>
        </w:rPr>
        <w:t xml:space="preserve">ome </w:t>
      </w:r>
      <w:r w:rsidR="0084631E" w:rsidRPr="00DA021F">
        <w:rPr>
          <w:rFonts w:ascii="Arial" w:hAnsi="Arial" w:cs="Arial"/>
          <w:color w:val="000000" w:themeColor="text1"/>
        </w:rPr>
        <w:t xml:space="preserve">participants said that </w:t>
      </w:r>
      <w:r w:rsidRPr="00DA021F">
        <w:rPr>
          <w:rFonts w:ascii="Arial" w:hAnsi="Arial" w:cs="Arial"/>
          <w:color w:val="000000" w:themeColor="text1"/>
        </w:rPr>
        <w:t xml:space="preserve">WFH had little impact on </w:t>
      </w:r>
      <w:r w:rsidR="0084631E" w:rsidRPr="00DA021F">
        <w:rPr>
          <w:rFonts w:ascii="Arial" w:hAnsi="Arial" w:cs="Arial"/>
          <w:color w:val="000000" w:themeColor="text1"/>
        </w:rPr>
        <w:t>their</w:t>
      </w:r>
      <w:r w:rsidRPr="00DA021F">
        <w:rPr>
          <w:rFonts w:ascii="Arial" w:hAnsi="Arial" w:cs="Arial"/>
          <w:color w:val="000000" w:themeColor="text1"/>
        </w:rPr>
        <w:t xml:space="preserve"> industries </w:t>
      </w:r>
      <w:r w:rsidR="0084631E" w:rsidRPr="00DA021F">
        <w:rPr>
          <w:rFonts w:ascii="Arial" w:hAnsi="Arial" w:cs="Arial"/>
          <w:color w:val="000000" w:themeColor="text1"/>
        </w:rPr>
        <w:t>because they communicated online even before Covid-19</w:t>
      </w:r>
      <w:r w:rsidRPr="00DA021F">
        <w:rPr>
          <w:rFonts w:ascii="Arial" w:hAnsi="Arial" w:cs="Arial"/>
          <w:color w:val="000000" w:themeColor="text1"/>
        </w:rPr>
        <w:t xml:space="preserve">. In contrast, other participants felt conflict was more likely to happen </w:t>
      </w:r>
      <w:r w:rsidR="00414601" w:rsidRPr="00DA021F">
        <w:rPr>
          <w:rFonts w:ascii="Arial" w:hAnsi="Arial" w:cs="Arial"/>
          <w:color w:val="000000" w:themeColor="text1"/>
        </w:rPr>
        <w:t xml:space="preserve">online </w:t>
      </w:r>
      <w:r w:rsidRPr="00DA021F">
        <w:rPr>
          <w:rFonts w:ascii="Arial" w:hAnsi="Arial" w:cs="Arial"/>
          <w:color w:val="000000" w:themeColor="text1"/>
        </w:rPr>
        <w:t xml:space="preserve">due to a </w:t>
      </w:r>
      <w:r w:rsidR="0084631E" w:rsidRPr="00DA021F">
        <w:rPr>
          <w:rFonts w:ascii="Arial" w:hAnsi="Arial" w:cs="Arial"/>
          <w:color w:val="000000" w:themeColor="text1"/>
        </w:rPr>
        <w:t xml:space="preserve">lack of familiarity, and a </w:t>
      </w:r>
      <w:r w:rsidRPr="00DA021F">
        <w:rPr>
          <w:rFonts w:ascii="Arial" w:hAnsi="Arial" w:cs="Arial"/>
          <w:color w:val="000000" w:themeColor="text1"/>
        </w:rPr>
        <w:t>higher likelihood of miscommunications, misunderstandings, and misinterpretations through online interactions and communication, which was particularly related to cultural differences. For example, British participants said that British communication styles and emails tended to be “wordy”, so they fe</w:t>
      </w:r>
      <w:r w:rsidR="004F0483" w:rsidRPr="00DA021F">
        <w:rPr>
          <w:rFonts w:ascii="Arial" w:hAnsi="Arial" w:cs="Arial"/>
          <w:color w:val="000000" w:themeColor="text1"/>
        </w:rPr>
        <w:t>lt</w:t>
      </w:r>
      <w:r w:rsidRPr="00DA021F">
        <w:rPr>
          <w:rFonts w:ascii="Arial" w:hAnsi="Arial" w:cs="Arial"/>
          <w:color w:val="000000" w:themeColor="text1"/>
        </w:rPr>
        <w:t xml:space="preserve"> emails that were more direct/straight to the point as “rude”, which could then lead to tension and potentially conflict. </w:t>
      </w:r>
    </w:p>
    <w:p w14:paraId="6949E080" w14:textId="6B6F5B66" w:rsidR="002103F4" w:rsidRPr="00DA021F" w:rsidRDefault="002103F4" w:rsidP="00ED64B0">
      <w:pPr>
        <w:spacing w:line="480" w:lineRule="auto"/>
        <w:ind w:firstLine="720"/>
        <w:jc w:val="both"/>
        <w:rPr>
          <w:rFonts w:ascii="Arial" w:hAnsi="Arial" w:cs="Arial"/>
          <w:color w:val="000000" w:themeColor="text1"/>
        </w:rPr>
      </w:pPr>
      <w:r w:rsidRPr="00DA021F">
        <w:rPr>
          <w:rFonts w:ascii="Arial" w:hAnsi="Arial" w:cs="Arial"/>
          <w:color w:val="000000" w:themeColor="text1"/>
        </w:rPr>
        <w:t>Regarding conflict handling, participants typically reported that WFH made it harder to resolve problems. This was because they felt it was less convenient and effective to do so compared with face-to-face settings. Participants reported that they might just ignore conflict, rather than bringing it up and trying to resolve it</w:t>
      </w:r>
      <w:r w:rsidR="0084631E" w:rsidRPr="00DA021F">
        <w:rPr>
          <w:rFonts w:ascii="Arial" w:hAnsi="Arial" w:cs="Arial"/>
          <w:color w:val="000000" w:themeColor="text1"/>
        </w:rPr>
        <w:t>, because they had other priorities at home</w:t>
      </w:r>
      <w:r w:rsidRPr="00DA021F">
        <w:rPr>
          <w:rFonts w:ascii="Arial" w:hAnsi="Arial" w:cs="Arial"/>
          <w:color w:val="000000" w:themeColor="text1"/>
        </w:rPr>
        <w:t>. Even if participants tried to resolve conflict, because of the lack of visual cues and face-to-face interactions, they described how this was hampered in that it might be harder to read other employees and find the most effective strategy to handle conflict, especially when dealing with conflict with other cultural groups. These findings are key to understand</w:t>
      </w:r>
      <w:r w:rsidR="00995652" w:rsidRPr="00DA021F">
        <w:rPr>
          <w:rFonts w:ascii="Arial" w:hAnsi="Arial" w:cs="Arial"/>
          <w:color w:val="000000" w:themeColor="text1"/>
        </w:rPr>
        <w:t>ing</w:t>
      </w:r>
      <w:r w:rsidRPr="00DA021F">
        <w:rPr>
          <w:rFonts w:ascii="Arial" w:hAnsi="Arial" w:cs="Arial"/>
          <w:color w:val="000000" w:themeColor="text1"/>
        </w:rPr>
        <w:t xml:space="preserve"> workplace conflict and its handling during</w:t>
      </w:r>
      <w:r w:rsidR="00112CC3" w:rsidRPr="00DA021F">
        <w:rPr>
          <w:rFonts w:ascii="Arial" w:hAnsi="Arial" w:cs="Arial"/>
          <w:color w:val="000000" w:themeColor="text1"/>
        </w:rPr>
        <w:t xml:space="preserve"> </w:t>
      </w:r>
      <w:r w:rsidRPr="00DA021F">
        <w:rPr>
          <w:rFonts w:ascii="Arial" w:hAnsi="Arial" w:cs="Arial"/>
          <w:color w:val="000000" w:themeColor="text1"/>
        </w:rPr>
        <w:t>and post the Covid-19</w:t>
      </w:r>
      <w:r w:rsidR="00995652" w:rsidRPr="00DA021F">
        <w:rPr>
          <w:rFonts w:ascii="Arial" w:hAnsi="Arial" w:cs="Arial"/>
          <w:color w:val="000000" w:themeColor="text1"/>
        </w:rPr>
        <w:t xml:space="preserve"> pandemic</w:t>
      </w:r>
      <w:r w:rsidRPr="00DA021F">
        <w:rPr>
          <w:rFonts w:ascii="Arial" w:hAnsi="Arial" w:cs="Arial"/>
          <w:color w:val="000000" w:themeColor="text1"/>
        </w:rPr>
        <w:t xml:space="preserve">. </w:t>
      </w:r>
    </w:p>
    <w:p w14:paraId="36044D2D" w14:textId="77777777" w:rsidR="00F05178" w:rsidRPr="00DA021F" w:rsidRDefault="002103F4" w:rsidP="00F05178">
      <w:pPr>
        <w:spacing w:line="480" w:lineRule="auto"/>
        <w:ind w:firstLine="720"/>
        <w:jc w:val="both"/>
        <w:rPr>
          <w:rFonts w:ascii="Arial" w:eastAsia="Times New Roman" w:hAnsi="Arial" w:cs="Arial"/>
          <w:color w:val="000000" w:themeColor="text1"/>
        </w:rPr>
      </w:pPr>
      <w:r w:rsidRPr="00DA021F">
        <w:rPr>
          <w:rFonts w:ascii="Arial" w:hAnsi="Arial" w:cs="Arial"/>
          <w:color w:val="000000" w:themeColor="text1"/>
        </w:rPr>
        <w:lastRenderedPageBreak/>
        <w:t xml:space="preserve">This research is one of the very first studies exploring WFH and cross-cultural conflict, contributing to the literature on both conflict and WFH during the Covid-19 pandemic. Specifically, </w:t>
      </w:r>
      <w:r w:rsidRPr="00DA021F">
        <w:rPr>
          <w:rFonts w:ascii="Arial" w:eastAsia="Times New Roman" w:hAnsi="Arial" w:cs="Arial"/>
          <w:color w:val="000000" w:themeColor="text1"/>
        </w:rPr>
        <w:t>under the Covid-19 pandemic, working from home (WFH) became something akin to a ‘new normal’ (</w:t>
      </w:r>
      <w:proofErr w:type="spellStart"/>
      <w:r w:rsidRPr="00DA021F">
        <w:rPr>
          <w:rFonts w:ascii="Arial" w:hAnsi="Arial" w:cs="Arial"/>
          <w:color w:val="000000" w:themeColor="text1"/>
        </w:rPr>
        <w:t>Kosteas</w:t>
      </w:r>
      <w:proofErr w:type="spellEnd"/>
      <w:r w:rsidRPr="00DA021F">
        <w:rPr>
          <w:rFonts w:ascii="Arial" w:hAnsi="Arial" w:cs="Arial"/>
          <w:color w:val="000000" w:themeColor="text1"/>
        </w:rPr>
        <w:t xml:space="preserve"> et al., 2022)</w:t>
      </w:r>
      <w:r w:rsidRPr="00DA021F">
        <w:rPr>
          <w:rFonts w:ascii="Arial" w:eastAsia="Times New Roman" w:hAnsi="Arial" w:cs="Arial"/>
          <w:color w:val="000000" w:themeColor="text1"/>
        </w:rPr>
        <w:t xml:space="preserve"> and has accordingly been gaining increased attention from scholars (</w:t>
      </w:r>
      <w:r w:rsidRPr="00DA021F">
        <w:rPr>
          <w:rFonts w:ascii="Arial" w:hAnsi="Arial" w:cs="Arial"/>
          <w:color w:val="000000" w:themeColor="text1"/>
        </w:rPr>
        <w:t xml:space="preserve">Da et al., 2022). Most of the previous research focuses on the benefits and </w:t>
      </w:r>
      <w:r w:rsidRPr="00DA021F">
        <w:rPr>
          <w:rFonts w:ascii="Arial" w:eastAsia="Times New Roman" w:hAnsi="Arial" w:cs="Arial"/>
          <w:color w:val="000000" w:themeColor="text1"/>
        </w:rPr>
        <w:t>drawbacks of WFH. For example, there are studies exploring the implications of work life conflict (</w:t>
      </w:r>
      <w:proofErr w:type="spellStart"/>
      <w:r w:rsidRPr="00DA021F">
        <w:rPr>
          <w:rFonts w:ascii="Arial" w:hAnsi="Arial" w:cs="Arial"/>
          <w:color w:val="000000" w:themeColor="text1"/>
        </w:rPr>
        <w:t>Shagirbasha</w:t>
      </w:r>
      <w:proofErr w:type="spellEnd"/>
      <w:r w:rsidRPr="00DA021F">
        <w:rPr>
          <w:rFonts w:ascii="Arial" w:hAnsi="Arial" w:cs="Arial"/>
          <w:color w:val="000000" w:themeColor="text1"/>
        </w:rPr>
        <w:t xml:space="preserve"> et al., 2023; </w:t>
      </w:r>
      <w:proofErr w:type="spellStart"/>
      <w:r w:rsidRPr="00DA021F">
        <w:rPr>
          <w:rFonts w:ascii="Arial" w:hAnsi="Arial" w:cs="Arial"/>
          <w:color w:val="000000" w:themeColor="text1"/>
        </w:rPr>
        <w:t>Weale</w:t>
      </w:r>
      <w:proofErr w:type="spellEnd"/>
      <w:r w:rsidRPr="00DA021F">
        <w:rPr>
          <w:rFonts w:ascii="Arial" w:hAnsi="Arial" w:cs="Arial"/>
          <w:color w:val="000000" w:themeColor="text1"/>
        </w:rPr>
        <w:t xml:space="preserve"> et al., 2022</w:t>
      </w:r>
      <w:r w:rsidRPr="00DA021F">
        <w:rPr>
          <w:rFonts w:ascii="Arial" w:eastAsia="Times New Roman" w:hAnsi="Arial" w:cs="Arial"/>
          <w:color w:val="000000" w:themeColor="text1"/>
        </w:rPr>
        <w:t>) and individual challenges, such as mental health problems and work stress (</w:t>
      </w:r>
      <w:r w:rsidRPr="00DA021F">
        <w:rPr>
          <w:rFonts w:ascii="Arial" w:hAnsi="Arial" w:cs="Arial"/>
          <w:color w:val="000000" w:themeColor="text1"/>
        </w:rPr>
        <w:t>Chan et al., 2022; Zhang and Chen, 2022</w:t>
      </w:r>
      <w:r w:rsidRPr="00DA021F">
        <w:rPr>
          <w:rFonts w:ascii="Arial" w:eastAsia="Times New Roman" w:hAnsi="Arial" w:cs="Arial"/>
          <w:color w:val="000000" w:themeColor="text1"/>
        </w:rPr>
        <w:t>), for the organisation. In the context of workplace conflict, a few researchers (</w:t>
      </w:r>
      <w:proofErr w:type="spellStart"/>
      <w:r w:rsidRPr="00DA021F">
        <w:rPr>
          <w:rFonts w:ascii="Arial" w:hAnsi="Arial" w:cs="Arial"/>
          <w:color w:val="000000" w:themeColor="text1"/>
        </w:rPr>
        <w:t>Breideband</w:t>
      </w:r>
      <w:proofErr w:type="spellEnd"/>
      <w:r w:rsidRPr="00DA021F">
        <w:rPr>
          <w:rFonts w:ascii="Arial" w:hAnsi="Arial" w:cs="Arial"/>
          <w:color w:val="000000" w:themeColor="text1"/>
        </w:rPr>
        <w:t xml:space="preserve"> et al., 2023</w:t>
      </w:r>
      <w:r w:rsidRPr="00DA021F">
        <w:rPr>
          <w:rFonts w:ascii="Arial" w:eastAsia="Times New Roman" w:hAnsi="Arial" w:cs="Arial"/>
          <w:color w:val="000000" w:themeColor="text1"/>
        </w:rPr>
        <w:t xml:space="preserve">; </w:t>
      </w:r>
      <w:r w:rsidRPr="00DA021F">
        <w:rPr>
          <w:rFonts w:ascii="Arial" w:hAnsi="Arial" w:cs="Arial"/>
          <w:color w:val="000000" w:themeColor="text1"/>
        </w:rPr>
        <w:t>Newman and Ford, 2021</w:t>
      </w:r>
      <w:r w:rsidRPr="00DA021F">
        <w:rPr>
          <w:rFonts w:ascii="Arial" w:eastAsia="Times New Roman" w:hAnsi="Arial" w:cs="Arial"/>
          <w:color w:val="000000" w:themeColor="text1"/>
        </w:rPr>
        <w:t>) have explored the emergence and management of conflict at a team level, but it appears prior studies have paid little attention to interpersonal conflict, especially in a cross-cultural context. In particular, the implications of WFH on different cultural groups’ interpersonal interactions and handling of conflict, remain questionable. This research suggests that contextual factor</w:t>
      </w:r>
      <w:r w:rsidR="00360B3E" w:rsidRPr="00DA021F">
        <w:rPr>
          <w:rFonts w:ascii="Arial" w:eastAsia="Times New Roman" w:hAnsi="Arial" w:cs="Arial"/>
          <w:color w:val="000000" w:themeColor="text1"/>
        </w:rPr>
        <w:t>s</w:t>
      </w:r>
      <w:r w:rsidRPr="00DA021F">
        <w:rPr>
          <w:rFonts w:ascii="Arial" w:eastAsia="Times New Roman" w:hAnsi="Arial" w:cs="Arial"/>
          <w:color w:val="000000" w:themeColor="text1"/>
        </w:rPr>
        <w:t xml:space="preserve"> like the Covid-19 </w:t>
      </w:r>
      <w:r w:rsidR="00225717" w:rsidRPr="00DA021F">
        <w:rPr>
          <w:rFonts w:ascii="Arial" w:eastAsia="Times New Roman" w:hAnsi="Arial" w:cs="Arial"/>
          <w:color w:val="000000" w:themeColor="text1"/>
        </w:rPr>
        <w:t xml:space="preserve">pandemic </w:t>
      </w:r>
      <w:r w:rsidRPr="00DA021F">
        <w:rPr>
          <w:rFonts w:ascii="Arial" w:eastAsia="Times New Roman" w:hAnsi="Arial" w:cs="Arial"/>
          <w:color w:val="000000" w:themeColor="text1"/>
        </w:rPr>
        <w:t xml:space="preserve">has </w:t>
      </w:r>
      <w:r w:rsidR="00225717" w:rsidRPr="00DA021F">
        <w:rPr>
          <w:rFonts w:ascii="Arial" w:eastAsia="Times New Roman" w:hAnsi="Arial" w:cs="Arial"/>
          <w:color w:val="000000" w:themeColor="text1"/>
        </w:rPr>
        <w:t xml:space="preserve">a </w:t>
      </w:r>
      <w:r w:rsidRPr="00DA021F">
        <w:rPr>
          <w:rFonts w:ascii="Arial" w:eastAsia="Times New Roman" w:hAnsi="Arial" w:cs="Arial"/>
          <w:color w:val="000000" w:themeColor="text1"/>
        </w:rPr>
        <w:t>great impact on workplace conflict and conflict handling. Thus, this research is a response to the urgent callings for more investigations on cross-cultural conflict during the pandemic, as existing knowledge on WFH may not be able to explain workplace conflict in the pandemic context (</w:t>
      </w:r>
      <w:r w:rsidRPr="00DA021F">
        <w:rPr>
          <w:rFonts w:ascii="Arial" w:hAnsi="Arial" w:cs="Arial"/>
          <w:color w:val="000000" w:themeColor="text1"/>
        </w:rPr>
        <w:t>Wang et al., 2021</w:t>
      </w:r>
      <w:r w:rsidRPr="00DA021F">
        <w:rPr>
          <w:rFonts w:ascii="Arial" w:eastAsia="Times New Roman" w:hAnsi="Arial" w:cs="Arial"/>
          <w:color w:val="000000" w:themeColor="text1"/>
        </w:rPr>
        <w:t xml:space="preserve">). </w:t>
      </w:r>
    </w:p>
    <w:p w14:paraId="0DF15066" w14:textId="06BDAF8C" w:rsidR="002103F4" w:rsidRPr="00DA021F" w:rsidRDefault="00F05178" w:rsidP="00F05178">
      <w:pPr>
        <w:spacing w:line="480" w:lineRule="auto"/>
        <w:ind w:firstLine="720"/>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Overall, section 8.3 summarizes the practical implications of the findings. After discussing the types of conflict, the impact of conflict, and workplace conflict during the Covid-19 pandemic, this research argues that researchers should take a more dynamic perspective on workplace conflict. Specifically, researchers should adopt a more integrated view of the types of conflict and analyse how individuals might handle co-occurring conflicts. Furthermore, they should view conflict as a process to </w:t>
      </w:r>
      <w:r w:rsidRPr="00DA021F">
        <w:rPr>
          <w:rFonts w:ascii="Arial" w:eastAsia="Times New Roman" w:hAnsi="Arial" w:cs="Arial"/>
          <w:color w:val="000000" w:themeColor="text1"/>
        </w:rPr>
        <w:lastRenderedPageBreak/>
        <w:t>understand how individuals manage conflicts at different stages. Additionally, researchers should pay attention to the contexts of workplace conflict, such as whether it occurs in-person or online.</w:t>
      </w:r>
    </w:p>
    <w:p w14:paraId="60051893" w14:textId="77777777" w:rsidR="00F05178" w:rsidRPr="00DA021F" w:rsidRDefault="00F05178" w:rsidP="00ED64B0">
      <w:pPr>
        <w:spacing w:line="480" w:lineRule="auto"/>
        <w:jc w:val="both"/>
        <w:rPr>
          <w:rFonts w:ascii="Arial" w:eastAsia="Times New Roman" w:hAnsi="Arial" w:cs="Arial"/>
          <w:color w:val="000000" w:themeColor="text1"/>
        </w:rPr>
      </w:pPr>
    </w:p>
    <w:p w14:paraId="1588C62F" w14:textId="3EEF3587" w:rsidR="0090565E" w:rsidRPr="00DA021F" w:rsidRDefault="00712061" w:rsidP="009A37DB">
      <w:pPr>
        <w:pStyle w:val="Heading2"/>
        <w:numPr>
          <w:ilvl w:val="1"/>
          <w:numId w:val="23"/>
        </w:numPr>
        <w:spacing w:line="480" w:lineRule="auto"/>
      </w:pPr>
      <w:r w:rsidRPr="00DA021F">
        <w:t xml:space="preserve"> </w:t>
      </w:r>
      <w:bookmarkStart w:id="58" w:name="_Toc169148967"/>
      <w:r w:rsidR="00066D6E" w:rsidRPr="00DA021F">
        <w:t>Implications for theory</w:t>
      </w:r>
      <w:bookmarkEnd w:id="58"/>
      <w:r w:rsidR="00066D6E" w:rsidRPr="00DA021F">
        <w:t xml:space="preserve"> </w:t>
      </w:r>
    </w:p>
    <w:p w14:paraId="7DA61837" w14:textId="26DBB45C" w:rsidR="002103F4" w:rsidRPr="00DA021F" w:rsidRDefault="002103F4" w:rsidP="00712061">
      <w:pPr>
        <w:pStyle w:val="ListParagraph"/>
        <w:numPr>
          <w:ilvl w:val="2"/>
          <w:numId w:val="23"/>
        </w:numPr>
        <w:shd w:val="clear" w:color="auto" w:fill="FFFFFF"/>
        <w:spacing w:line="480" w:lineRule="auto"/>
        <w:jc w:val="both"/>
        <w:rPr>
          <w:rFonts w:ascii="Arial" w:eastAsia="Times New Roman" w:hAnsi="Arial" w:cs="Arial"/>
          <w:b/>
          <w:bCs/>
          <w:color w:val="000000" w:themeColor="text1"/>
        </w:rPr>
      </w:pPr>
      <w:r w:rsidRPr="00DA021F">
        <w:rPr>
          <w:rFonts w:ascii="Arial" w:eastAsia="Times New Roman" w:hAnsi="Arial" w:cs="Arial"/>
          <w:b/>
          <w:bCs/>
          <w:color w:val="000000" w:themeColor="text1"/>
        </w:rPr>
        <w:t>The importance of cultural identity in workplace conflict handling</w:t>
      </w:r>
    </w:p>
    <w:p w14:paraId="67FBFAE7" w14:textId="2CEE52BC" w:rsidR="002103F4" w:rsidRPr="00DA021F" w:rsidRDefault="002103F4" w:rsidP="00ED64B0">
      <w:pPr>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This section explores the impact of culture/cultural identity on workplace conflict/and conflict handling. Although cross-cultural conflict and conflict handling has attracted increasing attention, the thesis suggests that the impact of culture still needs more investigation. Firstly, </w:t>
      </w:r>
      <w:r w:rsidR="00863EB5" w:rsidRPr="00DA021F">
        <w:rPr>
          <w:rFonts w:ascii="Arial" w:eastAsia="Times New Roman" w:hAnsi="Arial" w:cs="Arial"/>
          <w:color w:val="000000" w:themeColor="text1"/>
        </w:rPr>
        <w:t xml:space="preserve">as </w:t>
      </w:r>
      <w:r w:rsidRPr="00DA021F">
        <w:rPr>
          <w:rFonts w:ascii="Arial" w:eastAsia="Times New Roman" w:hAnsi="Arial" w:cs="Arial"/>
          <w:color w:val="000000" w:themeColor="text1"/>
        </w:rPr>
        <w:t>previous research</w:t>
      </w:r>
      <w:r w:rsidR="00863EB5" w:rsidRPr="00DA021F">
        <w:rPr>
          <w:rFonts w:ascii="Arial" w:eastAsia="Times New Roman" w:hAnsi="Arial" w:cs="Arial"/>
          <w:color w:val="000000" w:themeColor="text1"/>
        </w:rPr>
        <w:t xml:space="preserve"> has argued</w:t>
      </w:r>
      <w:r w:rsidRPr="00DA021F">
        <w:rPr>
          <w:rFonts w:ascii="Arial" w:eastAsia="Times New Roman" w:hAnsi="Arial" w:cs="Arial"/>
          <w:color w:val="000000" w:themeColor="text1"/>
        </w:rPr>
        <w:t>, this study suggests that Chinese culture is closely related to non-confrontational conflict handling approaches especially with in-groups. However, previous research has demonstrated that British cultural norms are competitive/self-oriented and are closely related to competitive conflict handling approaches (</w:t>
      </w:r>
      <w:proofErr w:type="spellStart"/>
      <w:r w:rsidRPr="00DA021F">
        <w:rPr>
          <w:rFonts w:ascii="Arial" w:hAnsi="Arial" w:cs="Arial"/>
          <w:color w:val="000000" w:themeColor="text1"/>
        </w:rPr>
        <w:t>Germani</w:t>
      </w:r>
      <w:proofErr w:type="spellEnd"/>
      <w:r w:rsidRPr="00DA021F">
        <w:rPr>
          <w:rFonts w:ascii="Arial" w:hAnsi="Arial" w:cs="Arial"/>
          <w:color w:val="000000" w:themeColor="text1"/>
        </w:rPr>
        <w:t xml:space="preserve"> et al., 2020</w:t>
      </w:r>
      <w:r w:rsidRPr="00DA021F">
        <w:rPr>
          <w:rFonts w:ascii="Arial" w:eastAsia="Times New Roman" w:hAnsi="Arial" w:cs="Arial"/>
          <w:color w:val="000000" w:themeColor="text1"/>
        </w:rPr>
        <w:t>), but this research has different findings. Thirdly, previous research has only revealed individual level cultural group conflicts (</w:t>
      </w:r>
      <w:r w:rsidRPr="00DA021F">
        <w:rPr>
          <w:rFonts w:ascii="Arial" w:hAnsi="Arial" w:cs="Arial"/>
          <w:color w:val="000000" w:themeColor="text1"/>
        </w:rPr>
        <w:t>Brett, 2018</w:t>
      </w:r>
      <w:r w:rsidRPr="00DA021F">
        <w:rPr>
          <w:rFonts w:ascii="Arial" w:eastAsia="Times New Roman" w:hAnsi="Arial" w:cs="Arial"/>
          <w:color w:val="000000" w:themeColor="text1"/>
        </w:rPr>
        <w:t xml:space="preserve">), but this research had </w:t>
      </w:r>
      <w:r w:rsidR="003D7E62" w:rsidRPr="00DA021F">
        <w:rPr>
          <w:rFonts w:ascii="Arial" w:eastAsia="Times New Roman" w:hAnsi="Arial" w:cs="Arial"/>
          <w:color w:val="000000" w:themeColor="text1"/>
        </w:rPr>
        <w:t>new</w:t>
      </w:r>
      <w:r w:rsidRPr="00DA021F">
        <w:rPr>
          <w:rFonts w:ascii="Arial" w:eastAsia="Times New Roman" w:hAnsi="Arial" w:cs="Arial"/>
          <w:color w:val="000000" w:themeColor="text1"/>
        </w:rPr>
        <w:t xml:space="preserve"> findings on organisational level group conflicts. Overall, this section argues that culture has </w:t>
      </w:r>
      <w:r w:rsidR="003D7E62" w:rsidRPr="00DA021F">
        <w:rPr>
          <w:rFonts w:ascii="Arial" w:eastAsia="Times New Roman" w:hAnsi="Arial" w:cs="Arial"/>
          <w:color w:val="000000" w:themeColor="text1"/>
        </w:rPr>
        <w:t xml:space="preserve">a </w:t>
      </w:r>
      <w:r w:rsidRPr="00DA021F">
        <w:rPr>
          <w:rFonts w:ascii="Arial" w:eastAsia="Times New Roman" w:hAnsi="Arial" w:cs="Arial"/>
          <w:color w:val="000000" w:themeColor="text1"/>
        </w:rPr>
        <w:t>significant impact on cross-cultural conflict handling, but researcher</w:t>
      </w:r>
      <w:r w:rsidR="003D7E62" w:rsidRPr="00DA021F">
        <w:rPr>
          <w:rFonts w:ascii="Arial" w:eastAsia="Times New Roman" w:hAnsi="Arial" w:cs="Arial"/>
          <w:color w:val="000000" w:themeColor="text1"/>
        </w:rPr>
        <w:t>s</w:t>
      </w:r>
      <w:r w:rsidRPr="00DA021F">
        <w:rPr>
          <w:rFonts w:ascii="Arial" w:eastAsia="Times New Roman" w:hAnsi="Arial" w:cs="Arial"/>
          <w:color w:val="000000" w:themeColor="text1"/>
        </w:rPr>
        <w:t xml:space="preserve"> should approach culture </w:t>
      </w:r>
      <w:r w:rsidR="0084631E" w:rsidRPr="00DA021F">
        <w:rPr>
          <w:rFonts w:ascii="Arial" w:eastAsia="Times New Roman" w:hAnsi="Arial" w:cs="Arial"/>
          <w:color w:val="000000" w:themeColor="text1"/>
        </w:rPr>
        <w:t xml:space="preserve">and cultural conflict </w:t>
      </w:r>
      <w:r w:rsidRPr="00DA021F">
        <w:rPr>
          <w:rFonts w:ascii="Arial" w:eastAsia="Times New Roman" w:hAnsi="Arial" w:cs="Arial"/>
          <w:color w:val="000000" w:themeColor="text1"/>
        </w:rPr>
        <w:t xml:space="preserve">in a more dynamic perspective. </w:t>
      </w:r>
    </w:p>
    <w:p w14:paraId="48D552C0" w14:textId="77777777" w:rsidR="002103F4" w:rsidRPr="00DA021F" w:rsidRDefault="002103F4" w:rsidP="00ED64B0">
      <w:pPr>
        <w:shd w:val="clear" w:color="auto" w:fill="FFFFFF"/>
        <w:spacing w:line="480" w:lineRule="auto"/>
        <w:jc w:val="both"/>
        <w:rPr>
          <w:rFonts w:ascii="Arial" w:eastAsia="Times New Roman" w:hAnsi="Arial" w:cs="Arial"/>
          <w:b/>
          <w:bCs/>
          <w:color w:val="000000" w:themeColor="text1"/>
        </w:rPr>
      </w:pPr>
    </w:p>
    <w:p w14:paraId="3AD459A1" w14:textId="77777777" w:rsidR="002103F4" w:rsidRPr="00DA021F" w:rsidRDefault="002103F4" w:rsidP="00BC1E65">
      <w:pPr>
        <w:pStyle w:val="ListParagraph"/>
        <w:numPr>
          <w:ilvl w:val="3"/>
          <w:numId w:val="23"/>
        </w:numPr>
        <w:shd w:val="clear" w:color="auto" w:fill="FFFFFF"/>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Chinese identity and conflict handling</w:t>
      </w:r>
    </w:p>
    <w:p w14:paraId="7F7F5312" w14:textId="73F0DF1E" w:rsidR="002103F4" w:rsidRPr="00DA021F" w:rsidRDefault="002103F4" w:rsidP="00ED64B0">
      <w:pPr>
        <w:spacing w:line="480" w:lineRule="auto"/>
        <w:jc w:val="both"/>
        <w:rPr>
          <w:rFonts w:ascii="Arial" w:eastAsia="Arial" w:hAnsi="Arial" w:cs="Arial"/>
          <w:color w:val="000000" w:themeColor="text1"/>
        </w:rPr>
      </w:pPr>
      <w:r w:rsidRPr="00DA021F">
        <w:rPr>
          <w:rFonts w:ascii="Arial" w:hAnsi="Arial" w:cs="Arial"/>
          <w:color w:val="000000" w:themeColor="text1"/>
        </w:rPr>
        <w:t xml:space="preserve">This research demonstrated that Chinese and British participants were influenced by different cultural norms in handling cross-cultural conflicts. According to Chinese participants, they were shaped </w:t>
      </w:r>
      <w:r w:rsidR="00840EAC" w:rsidRPr="00DA021F">
        <w:rPr>
          <w:rFonts w:ascii="Arial" w:hAnsi="Arial" w:cs="Arial"/>
          <w:color w:val="000000" w:themeColor="text1"/>
        </w:rPr>
        <w:t xml:space="preserve">by </w:t>
      </w:r>
      <w:r w:rsidRPr="00DA021F">
        <w:rPr>
          <w:rFonts w:ascii="Arial" w:hAnsi="Arial" w:cs="Arial"/>
          <w:color w:val="000000" w:themeColor="text1"/>
        </w:rPr>
        <w:t xml:space="preserve">norms of maintaining </w:t>
      </w:r>
      <w:r w:rsidR="00F23C3D" w:rsidRPr="00DA021F">
        <w:rPr>
          <w:rFonts w:ascii="Arial" w:hAnsi="Arial" w:cs="Arial"/>
          <w:color w:val="000000" w:themeColor="text1"/>
        </w:rPr>
        <w:t>guanxi</w:t>
      </w:r>
      <w:r w:rsidRPr="00DA021F">
        <w:rPr>
          <w:rFonts w:ascii="Arial" w:hAnsi="Arial" w:cs="Arial"/>
          <w:color w:val="000000" w:themeColor="text1"/>
        </w:rPr>
        <w:t xml:space="preserve"> (interpersonal relations) and tolerating power</w:t>
      </w:r>
      <w:r w:rsidR="00112CC3" w:rsidRPr="00DA021F">
        <w:rPr>
          <w:rFonts w:ascii="Arial" w:hAnsi="Arial" w:cs="Arial"/>
          <w:color w:val="000000" w:themeColor="text1"/>
        </w:rPr>
        <w:t>-</w:t>
      </w:r>
      <w:r w:rsidRPr="00DA021F">
        <w:rPr>
          <w:rFonts w:ascii="Arial" w:hAnsi="Arial" w:cs="Arial"/>
          <w:color w:val="000000" w:themeColor="text1"/>
        </w:rPr>
        <w:t xml:space="preserve">distance. </w:t>
      </w:r>
      <w:r w:rsidRPr="00DA021F">
        <w:rPr>
          <w:rFonts w:ascii="Arial" w:eastAsia="Arial" w:hAnsi="Arial" w:cs="Arial"/>
          <w:color w:val="000000" w:themeColor="text1"/>
        </w:rPr>
        <w:t xml:space="preserve">Participants said that they felt concerned that their </w:t>
      </w:r>
      <w:r w:rsidRPr="00DA021F">
        <w:rPr>
          <w:rFonts w:ascii="Arial" w:eastAsia="Arial" w:hAnsi="Arial" w:cs="Arial"/>
          <w:color w:val="000000" w:themeColor="text1"/>
        </w:rPr>
        <w:lastRenderedPageBreak/>
        <w:t xml:space="preserve">colleagues might refuse to help them in the future if </w:t>
      </w:r>
      <w:r w:rsidR="00F23C3D" w:rsidRPr="00DA021F">
        <w:rPr>
          <w:rFonts w:ascii="Arial" w:eastAsia="Arial" w:hAnsi="Arial" w:cs="Arial"/>
          <w:color w:val="000000" w:themeColor="text1"/>
        </w:rPr>
        <w:t>guanxi</w:t>
      </w:r>
      <w:r w:rsidRPr="00DA021F">
        <w:rPr>
          <w:rFonts w:ascii="Arial" w:eastAsia="Arial" w:hAnsi="Arial" w:cs="Arial"/>
          <w:color w:val="000000" w:themeColor="text1"/>
        </w:rPr>
        <w:t xml:space="preserve"> was damaged, and they were especially afraid of damaging </w:t>
      </w:r>
      <w:r w:rsidR="00F23C3D" w:rsidRPr="00DA021F">
        <w:rPr>
          <w:rFonts w:ascii="Arial" w:eastAsia="Arial" w:hAnsi="Arial" w:cs="Arial"/>
          <w:color w:val="000000" w:themeColor="text1"/>
        </w:rPr>
        <w:t>guanxi</w:t>
      </w:r>
      <w:r w:rsidRPr="00DA021F">
        <w:rPr>
          <w:rFonts w:ascii="Arial" w:eastAsia="Arial" w:hAnsi="Arial" w:cs="Arial"/>
          <w:color w:val="000000" w:themeColor="text1"/>
        </w:rPr>
        <w:t xml:space="preserve"> with managers who might take disagreement personally, so participants might have hard times in the future. </w:t>
      </w:r>
    </w:p>
    <w:p w14:paraId="52A2D4B8" w14:textId="7AAC6FAA" w:rsidR="002103F4" w:rsidRPr="00DA021F" w:rsidRDefault="002103F4" w:rsidP="00ED64B0">
      <w:pPr>
        <w:spacing w:line="480" w:lineRule="auto"/>
        <w:ind w:firstLine="720"/>
        <w:jc w:val="both"/>
        <w:rPr>
          <w:rFonts w:ascii="Arial" w:hAnsi="Arial" w:cs="Arial"/>
          <w:color w:val="000000" w:themeColor="text1"/>
        </w:rPr>
      </w:pPr>
      <w:r w:rsidRPr="00DA021F">
        <w:rPr>
          <w:rFonts w:ascii="Arial" w:hAnsi="Arial" w:cs="Arial"/>
          <w:color w:val="000000" w:themeColor="text1"/>
        </w:rPr>
        <w:t>Influence</w:t>
      </w:r>
      <w:r w:rsidR="006B7FEE" w:rsidRPr="00DA021F">
        <w:rPr>
          <w:rFonts w:ascii="Arial" w:hAnsi="Arial" w:cs="Arial"/>
          <w:color w:val="000000" w:themeColor="text1"/>
        </w:rPr>
        <w:t>d</w:t>
      </w:r>
      <w:r w:rsidRPr="00DA021F">
        <w:rPr>
          <w:rFonts w:ascii="Arial" w:hAnsi="Arial" w:cs="Arial"/>
          <w:color w:val="000000" w:themeColor="text1"/>
        </w:rPr>
        <w:t xml:space="preserve"> by different Chinese cultural norms, findings showed that Chinese participants adopted different conflict handling approaches with different cultural groups of employees. </w:t>
      </w:r>
      <w:r w:rsidRPr="00DA021F">
        <w:rPr>
          <w:rFonts w:ascii="Arial" w:hAnsi="Arial" w:cs="Arial"/>
          <w:color w:val="000000" w:themeColor="text1"/>
          <w:shd w:val="clear" w:color="auto" w:fill="FFFFFF"/>
        </w:rPr>
        <w:t xml:space="preserve">With in-groups, Chinese participants tended to adopt avoiding and accommodating approaches to maintain </w:t>
      </w:r>
      <w:r w:rsidR="00423984" w:rsidRPr="00DA021F">
        <w:rPr>
          <w:rFonts w:ascii="Arial" w:hAnsi="Arial" w:cs="Arial"/>
          <w:color w:val="000000" w:themeColor="text1"/>
          <w:shd w:val="clear" w:color="auto" w:fill="FFFFFF"/>
        </w:rPr>
        <w:t>g</w:t>
      </w:r>
      <w:r w:rsidR="00F23C3D" w:rsidRPr="00DA021F">
        <w:rPr>
          <w:rFonts w:ascii="Arial" w:hAnsi="Arial" w:cs="Arial"/>
          <w:color w:val="000000" w:themeColor="text1"/>
          <w:shd w:val="clear" w:color="auto" w:fill="FFFFFF"/>
        </w:rPr>
        <w:t>uanxi</w:t>
      </w:r>
      <w:r w:rsidRPr="00DA021F">
        <w:rPr>
          <w:rFonts w:ascii="Arial" w:hAnsi="Arial" w:cs="Arial"/>
          <w:color w:val="000000" w:themeColor="text1"/>
          <w:shd w:val="clear" w:color="auto" w:fill="FFFFFF"/>
        </w:rPr>
        <w:t xml:space="preserve"> in the workplace, especially with managers. Participants might hold back/ignore their thoughts and emotions even if they strongly disagreed with the other party, or they might choose to apologise to the other party</w:t>
      </w:r>
      <w:r w:rsidR="00B97BC5" w:rsidRPr="00DA021F">
        <w:rPr>
          <w:rFonts w:ascii="Arial" w:hAnsi="Arial" w:cs="Arial"/>
          <w:color w:val="000000" w:themeColor="text1"/>
          <w:shd w:val="clear" w:color="auto" w:fill="FFFFFF"/>
        </w:rPr>
        <w:t xml:space="preserve">. </w:t>
      </w:r>
    </w:p>
    <w:p w14:paraId="7FA7CE84" w14:textId="77777777" w:rsidR="00112CC3" w:rsidRPr="00DA021F" w:rsidRDefault="00112CC3" w:rsidP="00112CC3">
      <w:pPr>
        <w:spacing w:line="480" w:lineRule="auto"/>
        <w:ind w:firstLine="720"/>
        <w:jc w:val="both"/>
        <w:rPr>
          <w:rFonts w:ascii="Arial" w:eastAsia="Arial" w:hAnsi="Arial" w:cs="Arial"/>
          <w:color w:val="000000" w:themeColor="text1"/>
        </w:rPr>
      </w:pPr>
      <w:r w:rsidRPr="00DA021F">
        <w:rPr>
          <w:rFonts w:ascii="Arial" w:hAnsi="Arial" w:cs="Arial"/>
          <w:color w:val="000000" w:themeColor="text1"/>
        </w:rPr>
        <w:t xml:space="preserve">These findings are in line with prior studies. </w:t>
      </w:r>
      <w:r w:rsidRPr="00DA021F">
        <w:rPr>
          <w:rFonts w:ascii="Arial" w:hAnsi="Arial" w:cs="Arial"/>
          <w:color w:val="000000" w:themeColor="text1"/>
          <w:lang w:val="en-US"/>
        </w:rPr>
        <w:t xml:space="preserve">A large amount of previous theoretical and empirical research has </w:t>
      </w:r>
      <w:r w:rsidRPr="00DA021F">
        <w:rPr>
          <w:rFonts w:ascii="Arial" w:eastAsia="Arial" w:hAnsi="Arial" w:cs="Arial"/>
          <w:color w:val="000000" w:themeColor="text1"/>
        </w:rPr>
        <w:t>argued that collectivists, especially Chinese, tend to prioritise guanxi with group members. This was especially the case with managers, as Chinese culture has a principle of respecting and respecting superiority and power (</w:t>
      </w:r>
      <w:r w:rsidRPr="00DA021F">
        <w:rPr>
          <w:rFonts w:ascii="Arial" w:hAnsi="Arial" w:cs="Arial"/>
          <w:color w:val="000000" w:themeColor="text1"/>
        </w:rPr>
        <w:t xml:space="preserve">Duan et al., 2018; </w:t>
      </w:r>
      <w:r w:rsidRPr="00DA021F">
        <w:rPr>
          <w:rFonts w:ascii="Arial" w:eastAsia="Arial" w:hAnsi="Arial" w:cs="Arial"/>
          <w:color w:val="000000" w:themeColor="text1"/>
        </w:rPr>
        <w:t>Hofstede, 1980</w:t>
      </w:r>
      <w:r w:rsidRPr="00DA021F">
        <w:rPr>
          <w:rFonts w:ascii="Arial" w:hAnsi="Arial" w:cs="Arial"/>
          <w:color w:val="000000" w:themeColor="text1"/>
        </w:rPr>
        <w:t xml:space="preserve">; </w:t>
      </w:r>
      <w:r w:rsidRPr="00DA021F">
        <w:rPr>
          <w:rFonts w:ascii="Arial" w:eastAsia="Arial" w:hAnsi="Arial" w:cs="Arial"/>
          <w:color w:val="000000" w:themeColor="text1"/>
        </w:rPr>
        <w:t xml:space="preserve">Huang et al., 2023; </w:t>
      </w:r>
      <w:r w:rsidRPr="00DA021F">
        <w:rPr>
          <w:rFonts w:ascii="Arial" w:hAnsi="Arial" w:cs="Arial"/>
          <w:color w:val="000000" w:themeColor="text1"/>
        </w:rPr>
        <w:t>Lam and Xu, 2019</w:t>
      </w:r>
      <w:r w:rsidRPr="00DA021F">
        <w:rPr>
          <w:rFonts w:ascii="Arial" w:eastAsia="Arial" w:hAnsi="Arial" w:cs="Arial"/>
          <w:color w:val="000000" w:themeColor="text1"/>
        </w:rPr>
        <w:t xml:space="preserve">). </w:t>
      </w:r>
      <w:r w:rsidRPr="00DA021F">
        <w:rPr>
          <w:rFonts w:ascii="Arial" w:hAnsi="Arial" w:cs="Arial"/>
          <w:color w:val="000000" w:themeColor="text1"/>
        </w:rPr>
        <w:t xml:space="preserve">Influenced by these values, </w:t>
      </w:r>
      <w:proofErr w:type="gramStart"/>
      <w:r w:rsidRPr="00DA021F">
        <w:rPr>
          <w:rFonts w:ascii="Arial" w:eastAsia="PingFang SC" w:hAnsi="Arial" w:cs="Arial"/>
          <w:color w:val="000000" w:themeColor="text1"/>
          <w:shd w:val="clear" w:color="auto" w:fill="FFFFFF"/>
        </w:rPr>
        <w:t>a number of</w:t>
      </w:r>
      <w:proofErr w:type="gramEnd"/>
      <w:r w:rsidRPr="00DA021F">
        <w:rPr>
          <w:rFonts w:ascii="Arial" w:eastAsia="PingFang SC" w:hAnsi="Arial" w:cs="Arial"/>
          <w:color w:val="000000" w:themeColor="text1"/>
          <w:shd w:val="clear" w:color="auto" w:fill="FFFFFF"/>
        </w:rPr>
        <w:t xml:space="preserve"> prior research studies have indicated that collectivists tend to adopt nonconfrontational approaches, especially avoiding and accommodating (</w:t>
      </w:r>
      <w:r w:rsidRPr="00DA021F">
        <w:rPr>
          <w:rFonts w:ascii="Arial" w:hAnsi="Arial" w:cs="Arial"/>
          <w:color w:val="000000" w:themeColor="text1"/>
        </w:rPr>
        <w:t xml:space="preserve">Bao et al., 2019; </w:t>
      </w:r>
      <w:r w:rsidRPr="00DA021F">
        <w:rPr>
          <w:rFonts w:ascii="Arial" w:eastAsia="PingFang SC" w:hAnsi="Arial" w:cs="Arial"/>
          <w:color w:val="000000" w:themeColor="text1"/>
          <w:shd w:val="clear" w:color="auto" w:fill="FFFFFF"/>
        </w:rPr>
        <w:t xml:space="preserve">De </w:t>
      </w:r>
      <w:proofErr w:type="spellStart"/>
      <w:r w:rsidRPr="00DA021F">
        <w:rPr>
          <w:rFonts w:ascii="Arial" w:eastAsia="PingFang SC" w:hAnsi="Arial" w:cs="Arial"/>
          <w:color w:val="000000" w:themeColor="text1"/>
          <w:shd w:val="clear" w:color="auto" w:fill="FFFFFF"/>
        </w:rPr>
        <w:t>Dreu</w:t>
      </w:r>
      <w:proofErr w:type="spellEnd"/>
      <w:r w:rsidRPr="00DA021F">
        <w:rPr>
          <w:rFonts w:ascii="Arial" w:eastAsia="PingFang SC" w:hAnsi="Arial" w:cs="Arial"/>
          <w:color w:val="000000" w:themeColor="text1"/>
          <w:shd w:val="clear" w:color="auto" w:fill="FFFFFF"/>
        </w:rPr>
        <w:t xml:space="preserve"> et al., 2007; Friedman et al., 2005; </w:t>
      </w:r>
      <w:r w:rsidRPr="00DA021F">
        <w:rPr>
          <w:rFonts w:ascii="Arial" w:hAnsi="Arial" w:cs="Arial"/>
          <w:color w:val="000000" w:themeColor="text1"/>
        </w:rPr>
        <w:t xml:space="preserve">Gunkel and Taras, 2016; </w:t>
      </w:r>
      <w:r w:rsidRPr="00DA021F">
        <w:rPr>
          <w:rFonts w:ascii="Arial" w:eastAsia="PingFang SC" w:hAnsi="Arial" w:cs="Arial"/>
          <w:color w:val="000000" w:themeColor="text1"/>
          <w:shd w:val="clear" w:color="auto" w:fill="FFFFFF"/>
        </w:rPr>
        <w:t xml:space="preserve">Hempel et al., 2009; </w:t>
      </w:r>
      <w:r w:rsidRPr="00DA021F">
        <w:rPr>
          <w:rFonts w:ascii="Arial" w:eastAsia="Arial" w:hAnsi="Arial" w:cs="Arial"/>
          <w:color w:val="000000" w:themeColor="text1"/>
        </w:rPr>
        <w:t xml:space="preserve">Huang et al., 2023; </w:t>
      </w:r>
      <w:r w:rsidRPr="00DA021F">
        <w:rPr>
          <w:rFonts w:ascii="Arial" w:eastAsia="PingFang SC" w:hAnsi="Arial" w:cs="Arial"/>
          <w:color w:val="000000" w:themeColor="text1"/>
          <w:shd w:val="clear" w:color="auto" w:fill="FFFFFF"/>
        </w:rPr>
        <w:t>Leung et al., 2002).</w:t>
      </w:r>
    </w:p>
    <w:p w14:paraId="4E49DE29" w14:textId="77777777" w:rsidR="00112CC3" w:rsidRPr="00DA021F" w:rsidRDefault="00112CC3" w:rsidP="00112CC3">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Also, data suggested Chinese participants showed very strong in-group and out-group differentiation. They had strong intentions to defend cultural esteem, for instance, if they perceived any unequal treatment or stereotypes against their Chinese identity from other cultural groups of employees (out-groups) in culturally diverse organisations. In this regard, </w:t>
      </w:r>
      <w:r w:rsidRPr="00DA021F">
        <w:rPr>
          <w:rFonts w:ascii="Arial" w:hAnsi="Arial" w:cs="Arial"/>
          <w:color w:val="000000" w:themeColor="text1"/>
          <w:shd w:val="clear" w:color="auto" w:fill="FFFFFF"/>
        </w:rPr>
        <w:t xml:space="preserve">data suggested </w:t>
      </w:r>
      <w:r w:rsidRPr="00DA021F">
        <w:rPr>
          <w:rFonts w:ascii="Arial" w:hAnsi="Arial" w:cs="Arial"/>
          <w:color w:val="000000" w:themeColor="text1"/>
        </w:rPr>
        <w:t xml:space="preserve">Chinese participants tended to adopt confrontational approaches with out-groups to defend in-group esteem and interests. </w:t>
      </w:r>
      <w:r w:rsidRPr="00DA021F">
        <w:rPr>
          <w:rFonts w:ascii="Arial" w:hAnsi="Arial" w:cs="Arial"/>
          <w:color w:val="000000" w:themeColor="text1"/>
        </w:rPr>
        <w:lastRenderedPageBreak/>
        <w:t xml:space="preserve">Chinese participants might insist on their own opinions, or even argue with other cultural groups of employees with the aim of changing the other party’s existing negative thoughts about China or Chinese culture. </w:t>
      </w:r>
    </w:p>
    <w:p w14:paraId="3018EEBA" w14:textId="6B31DCC2" w:rsidR="002103F4" w:rsidRPr="00DA021F" w:rsidRDefault="002103F4" w:rsidP="00ED64B0">
      <w:pPr>
        <w:spacing w:line="480" w:lineRule="auto"/>
        <w:ind w:firstLine="720"/>
        <w:jc w:val="both"/>
        <w:rPr>
          <w:rFonts w:ascii="Arial" w:hAnsi="Arial" w:cs="Arial"/>
          <w:color w:val="000000" w:themeColor="text1"/>
        </w:rPr>
      </w:pPr>
      <w:r w:rsidRPr="00DA021F">
        <w:rPr>
          <w:rFonts w:ascii="Arial" w:hAnsi="Arial" w:cs="Arial"/>
          <w:color w:val="000000" w:themeColor="text1"/>
        </w:rPr>
        <w:t xml:space="preserve">This finding is consistent with previous research. A wide range of previous studies have </w:t>
      </w:r>
      <w:r w:rsidRPr="00DA021F">
        <w:rPr>
          <w:rFonts w:ascii="Arial" w:eastAsia="Arial" w:hAnsi="Arial" w:cs="Arial"/>
          <w:color w:val="000000" w:themeColor="text1"/>
        </w:rPr>
        <w:t xml:space="preserve">suggested that collectivists </w:t>
      </w:r>
      <w:r w:rsidRPr="00DA021F">
        <w:rPr>
          <w:rFonts w:ascii="Arial" w:hAnsi="Arial" w:cs="Arial"/>
          <w:color w:val="000000" w:themeColor="text1"/>
          <w:lang w:val="en-US"/>
        </w:rPr>
        <w:t xml:space="preserve">tend to attach self-esteem/self-worth with groups, so they </w:t>
      </w:r>
      <w:r w:rsidRPr="00DA021F">
        <w:rPr>
          <w:rFonts w:ascii="Arial" w:hAnsi="Arial" w:cs="Arial"/>
          <w:color w:val="000000" w:themeColor="text1"/>
        </w:rPr>
        <w:t>are more group oriented to prioritise group interests and defend group esteem (Davis and Williamson</w:t>
      </w:r>
      <w:r w:rsidR="00D80A26" w:rsidRPr="00DA021F">
        <w:rPr>
          <w:rFonts w:ascii="Arial" w:hAnsi="Arial" w:cs="Arial"/>
          <w:color w:val="000000" w:themeColor="text1"/>
        </w:rPr>
        <w:t>,</w:t>
      </w:r>
      <w:r w:rsidRPr="00DA021F">
        <w:rPr>
          <w:rFonts w:ascii="Arial" w:hAnsi="Arial" w:cs="Arial"/>
          <w:color w:val="000000" w:themeColor="text1"/>
        </w:rPr>
        <w:t xml:space="preserve"> 2019; </w:t>
      </w:r>
      <w:proofErr w:type="spellStart"/>
      <w:r w:rsidRPr="00DA021F">
        <w:rPr>
          <w:rFonts w:ascii="Arial" w:hAnsi="Arial" w:cs="Arial"/>
          <w:color w:val="000000" w:themeColor="text1"/>
        </w:rPr>
        <w:t>Germani</w:t>
      </w:r>
      <w:proofErr w:type="spellEnd"/>
      <w:r w:rsidRPr="00DA021F">
        <w:rPr>
          <w:rFonts w:ascii="Arial" w:hAnsi="Arial" w:cs="Arial"/>
          <w:color w:val="000000" w:themeColor="text1"/>
        </w:rPr>
        <w:t xml:space="preserve"> et al</w:t>
      </w:r>
      <w:r w:rsidR="00D80A26" w:rsidRPr="00DA021F">
        <w:rPr>
          <w:rFonts w:ascii="Arial" w:hAnsi="Arial" w:cs="Arial"/>
          <w:color w:val="000000" w:themeColor="text1"/>
        </w:rPr>
        <w:t>.,</w:t>
      </w:r>
      <w:r w:rsidRPr="00DA021F">
        <w:rPr>
          <w:rFonts w:ascii="Arial" w:hAnsi="Arial" w:cs="Arial"/>
          <w:color w:val="000000" w:themeColor="text1"/>
        </w:rPr>
        <w:t xml:space="preserve"> 2020; Bian, 2018; </w:t>
      </w:r>
      <w:r w:rsidRPr="00DA021F">
        <w:rPr>
          <w:rFonts w:ascii="Arial" w:eastAsia="PingFang SC" w:hAnsi="Arial" w:cs="Arial"/>
          <w:color w:val="000000" w:themeColor="text1"/>
          <w:shd w:val="clear" w:color="auto" w:fill="FFFFFF"/>
        </w:rPr>
        <w:t>Hagger et al., 2014</w:t>
      </w:r>
      <w:r w:rsidR="002F2CB0" w:rsidRPr="00DA021F">
        <w:rPr>
          <w:rFonts w:ascii="Arial" w:eastAsia="PingFang SC" w:hAnsi="Arial" w:cs="Arial"/>
          <w:color w:val="000000" w:themeColor="text1"/>
          <w:shd w:val="clear" w:color="auto" w:fill="FFFFFF"/>
        </w:rPr>
        <w:t xml:space="preserve">; </w:t>
      </w:r>
      <w:r w:rsidR="002F2CB0" w:rsidRPr="00DA021F">
        <w:rPr>
          <w:rFonts w:ascii="Arial" w:hAnsi="Arial" w:cs="Arial"/>
          <w:color w:val="000000" w:themeColor="text1"/>
        </w:rPr>
        <w:t>Li et al., 201</w:t>
      </w:r>
      <w:r w:rsidR="00B978EE" w:rsidRPr="00DA021F">
        <w:rPr>
          <w:rFonts w:ascii="Arial" w:hAnsi="Arial" w:cs="Arial"/>
          <w:color w:val="000000" w:themeColor="text1"/>
        </w:rPr>
        <w:t>9</w:t>
      </w:r>
      <w:r w:rsidRPr="00DA021F">
        <w:rPr>
          <w:rFonts w:ascii="Arial" w:hAnsi="Arial" w:cs="Arial"/>
          <w:color w:val="000000" w:themeColor="text1"/>
        </w:rPr>
        <w:t xml:space="preserve">). Because of this, previous studies have shown that </w:t>
      </w:r>
      <w:r w:rsidRPr="00DA021F">
        <w:rPr>
          <w:rFonts w:ascii="Arial" w:eastAsia="Arial" w:hAnsi="Arial" w:cs="Arial"/>
          <w:color w:val="000000" w:themeColor="text1"/>
        </w:rPr>
        <w:t>collectivists tend to draw sharp in</w:t>
      </w:r>
      <w:r w:rsidR="00112CC3" w:rsidRPr="00DA021F">
        <w:rPr>
          <w:rFonts w:ascii="Arial" w:eastAsia="Arial" w:hAnsi="Arial" w:cs="Arial"/>
          <w:color w:val="000000" w:themeColor="text1"/>
        </w:rPr>
        <w:t>-</w:t>
      </w:r>
      <w:r w:rsidRPr="00DA021F">
        <w:rPr>
          <w:rFonts w:ascii="Arial" w:eastAsia="Arial" w:hAnsi="Arial" w:cs="Arial"/>
          <w:color w:val="000000" w:themeColor="text1"/>
        </w:rPr>
        <w:t>/out</w:t>
      </w:r>
      <w:r w:rsidR="00112CC3" w:rsidRPr="00DA021F">
        <w:rPr>
          <w:rFonts w:ascii="Arial" w:eastAsia="Arial" w:hAnsi="Arial" w:cs="Arial"/>
          <w:color w:val="000000" w:themeColor="text1"/>
        </w:rPr>
        <w:t>-</w:t>
      </w:r>
      <w:r w:rsidRPr="00DA021F">
        <w:rPr>
          <w:rFonts w:ascii="Arial" w:eastAsia="Arial" w:hAnsi="Arial" w:cs="Arial"/>
          <w:color w:val="000000" w:themeColor="text1"/>
        </w:rPr>
        <w:t>group differentiation, and act more competitively and aggressively when conflicting with out-group members (</w:t>
      </w:r>
      <w:r w:rsidR="002F2CB0" w:rsidRPr="00DA021F">
        <w:rPr>
          <w:rFonts w:ascii="Arial" w:hAnsi="Arial" w:cs="Arial"/>
          <w:color w:val="000000" w:themeColor="text1"/>
        </w:rPr>
        <w:t xml:space="preserve">Glanville and Shi, 2020; </w:t>
      </w:r>
      <w:r w:rsidRPr="00DA021F">
        <w:rPr>
          <w:rFonts w:ascii="Arial" w:hAnsi="Arial" w:cs="Arial"/>
          <w:color w:val="000000" w:themeColor="text1"/>
        </w:rPr>
        <w:t xml:space="preserve">Huang et al., 2015; </w:t>
      </w:r>
      <w:proofErr w:type="spellStart"/>
      <w:r w:rsidRPr="00DA021F">
        <w:rPr>
          <w:rFonts w:ascii="Arial" w:eastAsia="Arial" w:hAnsi="Arial" w:cs="Arial"/>
          <w:color w:val="000000" w:themeColor="text1"/>
        </w:rPr>
        <w:t>Phua</w:t>
      </w:r>
      <w:proofErr w:type="spellEnd"/>
      <w:r w:rsidRPr="00DA021F">
        <w:rPr>
          <w:rFonts w:ascii="Arial" w:eastAsia="Arial" w:hAnsi="Arial" w:cs="Arial"/>
          <w:color w:val="000000" w:themeColor="text1"/>
        </w:rPr>
        <w:t xml:space="preserve"> and </w:t>
      </w:r>
      <w:proofErr w:type="spellStart"/>
      <w:r w:rsidRPr="00DA021F">
        <w:rPr>
          <w:rFonts w:ascii="Arial" w:eastAsia="Arial" w:hAnsi="Arial" w:cs="Arial"/>
          <w:color w:val="000000" w:themeColor="text1"/>
        </w:rPr>
        <w:t>Rowlinson</w:t>
      </w:r>
      <w:proofErr w:type="spellEnd"/>
      <w:r w:rsidRPr="00DA021F">
        <w:rPr>
          <w:rFonts w:ascii="Arial" w:eastAsia="Arial" w:hAnsi="Arial" w:cs="Arial"/>
          <w:color w:val="000000" w:themeColor="text1"/>
        </w:rPr>
        <w:t xml:space="preserve">, 2004). </w:t>
      </w:r>
    </w:p>
    <w:p w14:paraId="478B2718" w14:textId="77777777" w:rsidR="002103F4" w:rsidRPr="00DA021F" w:rsidRDefault="002103F4" w:rsidP="00ED64B0">
      <w:pPr>
        <w:spacing w:line="480" w:lineRule="auto"/>
        <w:jc w:val="both"/>
        <w:rPr>
          <w:rFonts w:ascii="Arial" w:eastAsia="Arial" w:hAnsi="Arial" w:cs="Arial"/>
          <w:color w:val="000000" w:themeColor="text1"/>
        </w:rPr>
      </w:pPr>
    </w:p>
    <w:p w14:paraId="40678F2C" w14:textId="77777777" w:rsidR="002103F4" w:rsidRPr="00DA021F" w:rsidRDefault="002103F4" w:rsidP="00BC1E65">
      <w:pPr>
        <w:pStyle w:val="ListParagraph"/>
        <w:numPr>
          <w:ilvl w:val="3"/>
          <w:numId w:val="23"/>
        </w:numPr>
        <w:shd w:val="clear" w:color="auto" w:fill="FFFFFF"/>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t xml:space="preserve">British identity and conflict handling </w:t>
      </w:r>
    </w:p>
    <w:p w14:paraId="5C6D8C47" w14:textId="77777777" w:rsidR="00112CC3" w:rsidRPr="00DA021F" w:rsidRDefault="00112CC3" w:rsidP="00112CC3">
      <w:pPr>
        <w:spacing w:line="480" w:lineRule="auto"/>
        <w:jc w:val="both"/>
        <w:rPr>
          <w:rFonts w:ascii="Arial" w:hAnsi="Arial" w:cs="Arial"/>
          <w:color w:val="000000" w:themeColor="text1"/>
          <w:shd w:val="clear" w:color="auto" w:fill="FFFFFF"/>
        </w:rPr>
      </w:pPr>
      <w:r w:rsidRPr="00DA021F">
        <w:rPr>
          <w:rFonts w:ascii="Arial" w:hAnsi="Arial" w:cs="Arial"/>
          <w:color w:val="000000" w:themeColor="text1"/>
          <w:lang w:val="en-US"/>
        </w:rPr>
        <w:t xml:space="preserve">In contrast with Chinese participants, British participants emphasized maintaining </w:t>
      </w:r>
      <w:r w:rsidRPr="00DA021F">
        <w:rPr>
          <w:rFonts w:ascii="Arial" w:hAnsi="Arial" w:cs="Arial"/>
          <w:color w:val="000000" w:themeColor="text1"/>
        </w:rPr>
        <w:t xml:space="preserve">politeness and tolerating power-distance in conflict handling. They said that they it was a part of British culture to be polite and agreeable with everyone. In this regard, data suggested British participants showed great concern for other people, and they sometimes even ignored their own feelings and opinions because they wanted to be seen as polite by other employees. Data further suggested that British participants showed great concern for power-distance in handling conflicts. They said it was hard for them to change managers’ thoughts because of decision-making power and hierarchical differences. </w:t>
      </w:r>
      <w:r w:rsidRPr="00DA021F">
        <w:rPr>
          <w:rFonts w:ascii="Arial" w:hAnsi="Arial" w:cs="Arial"/>
          <w:color w:val="000000" w:themeColor="text1"/>
          <w:shd w:val="clear" w:color="auto" w:fill="FFFFFF"/>
        </w:rPr>
        <w:t xml:space="preserve">Influenced by cultural norms, data showed that British participants tended to adopt non-confrontational conflict handling approaches. They tended to hide their disagreements and feelings to maintain politeness, or because </w:t>
      </w:r>
      <w:r w:rsidRPr="00DA021F">
        <w:rPr>
          <w:rFonts w:ascii="Arial" w:hAnsi="Arial" w:cs="Arial"/>
          <w:color w:val="000000" w:themeColor="text1"/>
          <w:shd w:val="clear" w:color="auto" w:fill="FFFFFF"/>
        </w:rPr>
        <w:lastRenderedPageBreak/>
        <w:t xml:space="preserve">they felt they could not change mangers’ decisions. This behaviour was similar when participants conflicted with both British and other cultural groups of workers. </w:t>
      </w:r>
    </w:p>
    <w:p w14:paraId="0A636A26" w14:textId="4EC4693B" w:rsidR="002103F4" w:rsidRPr="00DA021F" w:rsidRDefault="002103F4" w:rsidP="00ED64B0">
      <w:pPr>
        <w:spacing w:line="480" w:lineRule="auto"/>
        <w:ind w:firstLine="720"/>
        <w:jc w:val="both"/>
        <w:rPr>
          <w:rFonts w:ascii="Arial" w:eastAsia="PingFang SC" w:hAnsi="Arial" w:cs="Arial"/>
          <w:color w:val="000000" w:themeColor="text1"/>
          <w:shd w:val="clear" w:color="auto" w:fill="FFFFFF"/>
        </w:rPr>
      </w:pPr>
      <w:r w:rsidRPr="00DA021F">
        <w:rPr>
          <w:rFonts w:ascii="Arial" w:hAnsi="Arial" w:cs="Arial"/>
          <w:color w:val="000000" w:themeColor="text1"/>
        </w:rPr>
        <w:t xml:space="preserve">These findings are surprising, because </w:t>
      </w:r>
      <w:proofErr w:type="gramStart"/>
      <w:r w:rsidRPr="00DA021F">
        <w:rPr>
          <w:rFonts w:ascii="Arial" w:hAnsi="Arial" w:cs="Arial"/>
          <w:color w:val="000000" w:themeColor="text1"/>
        </w:rPr>
        <w:t>a large number of</w:t>
      </w:r>
      <w:proofErr w:type="gramEnd"/>
      <w:r w:rsidRPr="00DA021F">
        <w:rPr>
          <w:rFonts w:ascii="Arial" w:hAnsi="Arial" w:cs="Arial"/>
          <w:color w:val="000000" w:themeColor="text1"/>
        </w:rPr>
        <w:t xml:space="preserve"> previous theoretical and empirical studies have argued that individualist</w:t>
      </w:r>
      <w:r w:rsidR="00EA3060" w:rsidRPr="00DA021F">
        <w:rPr>
          <w:rFonts w:ascii="Arial" w:hAnsi="Arial" w:cs="Arial"/>
          <w:color w:val="000000" w:themeColor="text1"/>
        </w:rPr>
        <w:t>s</w:t>
      </w:r>
      <w:r w:rsidRPr="00DA021F">
        <w:rPr>
          <w:rFonts w:ascii="Arial" w:hAnsi="Arial" w:cs="Arial"/>
          <w:color w:val="000000" w:themeColor="text1"/>
        </w:rPr>
        <w:t xml:space="preserve"> tend to prioritise individual interests. Based on Hofstede’s (1980) cultural dimensions, the UK scores high in individualism (89), and low in power</w:t>
      </w:r>
      <w:r w:rsidR="00112CC3" w:rsidRPr="00DA021F">
        <w:rPr>
          <w:rFonts w:ascii="Arial" w:hAnsi="Arial" w:cs="Arial"/>
          <w:color w:val="000000" w:themeColor="text1"/>
        </w:rPr>
        <w:t>-</w:t>
      </w:r>
      <w:r w:rsidRPr="00DA021F">
        <w:rPr>
          <w:rFonts w:ascii="Arial" w:hAnsi="Arial" w:cs="Arial"/>
          <w:color w:val="000000" w:themeColor="text1"/>
        </w:rPr>
        <w:t xml:space="preserve">distance (35), suggesting that British people tend to prioritise personal benefits and refuse unequal treatment from leaders. This has been supported by numerous prior studies, </w:t>
      </w:r>
      <w:r w:rsidRPr="00DA021F">
        <w:rPr>
          <w:rFonts w:ascii="Arial" w:hAnsi="Arial" w:cs="Arial"/>
          <w:color w:val="000000" w:themeColor="text1"/>
          <w:lang w:val="en-US"/>
        </w:rPr>
        <w:t>showing that individualists tend to value equality and safeguard personal interests even at the cost of other people’s (</w:t>
      </w:r>
      <w:r w:rsidR="000C4F3A" w:rsidRPr="00DA021F">
        <w:rPr>
          <w:rFonts w:ascii="Arial" w:hAnsi="Arial" w:cs="Arial"/>
          <w:color w:val="000000" w:themeColor="text1"/>
        </w:rPr>
        <w:t xml:space="preserve">Caputo et al., 2019; </w:t>
      </w:r>
      <w:r w:rsidRPr="00DA021F">
        <w:rPr>
          <w:rFonts w:ascii="Arial" w:hAnsi="Arial" w:cs="Arial"/>
          <w:color w:val="000000" w:themeColor="text1"/>
        </w:rPr>
        <w:t xml:space="preserve">Davis and Williamson, 2019; </w:t>
      </w:r>
      <w:proofErr w:type="spellStart"/>
      <w:r w:rsidR="000C4F3A" w:rsidRPr="00DA021F">
        <w:rPr>
          <w:rFonts w:ascii="Arial" w:hAnsi="Arial" w:cs="Arial"/>
          <w:color w:val="000000" w:themeColor="text1"/>
        </w:rPr>
        <w:t>Germani</w:t>
      </w:r>
      <w:proofErr w:type="spellEnd"/>
      <w:r w:rsidR="000C4F3A" w:rsidRPr="00DA021F">
        <w:rPr>
          <w:rFonts w:ascii="Arial" w:hAnsi="Arial" w:cs="Arial"/>
          <w:color w:val="000000" w:themeColor="text1"/>
        </w:rPr>
        <w:t xml:space="preserve"> et al., 2020; </w:t>
      </w:r>
      <w:r w:rsidRPr="00DA021F">
        <w:rPr>
          <w:rFonts w:ascii="Arial" w:hAnsi="Arial" w:cs="Arial"/>
          <w:color w:val="000000" w:themeColor="text1"/>
        </w:rPr>
        <w:t xml:space="preserve">Hofstede, 1980; </w:t>
      </w:r>
      <w:r w:rsidR="000C4F3A" w:rsidRPr="00DA021F">
        <w:rPr>
          <w:rFonts w:ascii="Arial" w:eastAsia="PingFang SC" w:hAnsi="Arial" w:cs="Arial"/>
          <w:color w:val="000000" w:themeColor="text1"/>
          <w:shd w:val="clear" w:color="auto" w:fill="FFFFFF"/>
        </w:rPr>
        <w:t>Hofstede, 1994;</w:t>
      </w:r>
      <w:r w:rsidR="000C4F3A" w:rsidRPr="00DA021F">
        <w:rPr>
          <w:rFonts w:ascii="Arial" w:hAnsi="Arial" w:cs="Arial"/>
          <w:color w:val="000000" w:themeColor="text1"/>
        </w:rPr>
        <w:t xml:space="preserve"> </w:t>
      </w:r>
      <w:r w:rsidRPr="00DA021F">
        <w:rPr>
          <w:rFonts w:ascii="Arial" w:eastAsia="PingFang SC" w:hAnsi="Arial" w:cs="Arial"/>
          <w:color w:val="000000" w:themeColor="text1"/>
          <w:shd w:val="clear" w:color="auto" w:fill="FFFFFF"/>
        </w:rPr>
        <w:t>Kim Jo et al., 2010</w:t>
      </w:r>
      <w:r w:rsidR="000C4F3A" w:rsidRPr="00DA021F">
        <w:rPr>
          <w:rFonts w:ascii="Arial" w:eastAsia="PingFang SC" w:hAnsi="Arial" w:cs="Arial"/>
          <w:color w:val="000000" w:themeColor="text1"/>
          <w:shd w:val="clear" w:color="auto" w:fill="FFFFFF"/>
        </w:rPr>
        <w:t>)</w:t>
      </w:r>
      <w:r w:rsidRPr="00DA021F">
        <w:rPr>
          <w:rFonts w:ascii="Arial" w:eastAsia="PingFang SC" w:hAnsi="Arial" w:cs="Arial"/>
          <w:color w:val="000000" w:themeColor="text1"/>
          <w:shd w:val="clear" w:color="auto" w:fill="FFFFFF"/>
        </w:rPr>
        <w:t xml:space="preserve"> </w:t>
      </w:r>
      <w:r w:rsidRPr="00DA021F">
        <w:rPr>
          <w:rFonts w:ascii="Arial" w:hAnsi="Arial" w:cs="Arial"/>
          <w:color w:val="000000" w:themeColor="text1"/>
          <w:lang w:val="en-US"/>
        </w:rPr>
        <w:t xml:space="preserve">In this sense, </w:t>
      </w:r>
      <w:r w:rsidRPr="00DA021F">
        <w:rPr>
          <w:rFonts w:ascii="Arial" w:hAnsi="Arial" w:cs="Arial"/>
          <w:color w:val="000000" w:themeColor="text1"/>
          <w:shd w:val="clear" w:color="auto" w:fill="FFFFFF"/>
        </w:rPr>
        <w:t xml:space="preserve">prior research found that </w:t>
      </w:r>
      <w:r w:rsidRPr="00DA021F">
        <w:rPr>
          <w:rFonts w:ascii="Arial" w:hAnsi="Arial" w:cs="Arial"/>
          <w:color w:val="000000" w:themeColor="text1"/>
        </w:rPr>
        <w:t xml:space="preserve">individualists tend to </w:t>
      </w:r>
      <w:r w:rsidRPr="00DA021F">
        <w:rPr>
          <w:rFonts w:ascii="Arial" w:eastAsia="PingFang SC" w:hAnsi="Arial" w:cs="Arial"/>
          <w:color w:val="000000" w:themeColor="text1"/>
          <w:shd w:val="clear" w:color="auto" w:fill="FFFFFF"/>
        </w:rPr>
        <w:t xml:space="preserve">adopt </w:t>
      </w:r>
      <w:r w:rsidRPr="00DA021F">
        <w:rPr>
          <w:rFonts w:ascii="Arial" w:eastAsia="Arial" w:hAnsi="Arial" w:cs="Arial"/>
          <w:color w:val="000000" w:themeColor="text1"/>
        </w:rPr>
        <w:t xml:space="preserve">direct and competitively approaches which could reflect greater concern for self over for others, especially competing </w:t>
      </w:r>
      <w:r w:rsidRPr="00DA021F">
        <w:rPr>
          <w:rFonts w:ascii="Arial" w:eastAsia="PingFang SC" w:hAnsi="Arial" w:cs="Arial"/>
          <w:color w:val="000000" w:themeColor="text1"/>
          <w:shd w:val="clear" w:color="auto" w:fill="FFFFFF"/>
        </w:rPr>
        <w:t>(</w:t>
      </w:r>
      <w:r w:rsidR="000C4F3A" w:rsidRPr="00DA021F">
        <w:rPr>
          <w:rFonts w:ascii="Arial" w:hAnsi="Arial" w:cs="Arial"/>
          <w:color w:val="000000" w:themeColor="text1"/>
        </w:rPr>
        <w:t xml:space="preserve">Caputo et al., 2019; </w:t>
      </w:r>
      <w:r w:rsidRPr="00DA021F">
        <w:rPr>
          <w:rFonts w:ascii="Arial" w:eastAsia="PingFang SC" w:hAnsi="Arial" w:cs="Arial"/>
          <w:color w:val="000000" w:themeColor="text1"/>
          <w:shd w:val="clear" w:color="auto" w:fill="FFFFFF"/>
        </w:rPr>
        <w:t xml:space="preserve">Hofstede, 1994; </w:t>
      </w:r>
      <w:r w:rsidR="000C4F3A" w:rsidRPr="00DA021F">
        <w:rPr>
          <w:rFonts w:ascii="Arial" w:hAnsi="Arial" w:cs="Arial"/>
          <w:color w:val="000000" w:themeColor="text1"/>
        </w:rPr>
        <w:t>Kim and Coleman, 2015;</w:t>
      </w:r>
      <w:r w:rsidR="000C4F3A" w:rsidRPr="00DA021F">
        <w:rPr>
          <w:rFonts w:ascii="Arial" w:eastAsia="Arial" w:hAnsi="Arial" w:cs="Arial"/>
          <w:color w:val="000000" w:themeColor="text1"/>
        </w:rPr>
        <w:t xml:space="preserve"> Ma et al., 2010; </w:t>
      </w:r>
      <w:r w:rsidRPr="00DA021F">
        <w:rPr>
          <w:rFonts w:ascii="Arial" w:hAnsi="Arial" w:cs="Arial"/>
          <w:color w:val="000000" w:themeColor="text1"/>
          <w:shd w:val="clear" w:color="auto" w:fill="FFFFFF"/>
        </w:rPr>
        <w:t>Wong et al., 2018</w:t>
      </w:r>
      <w:r w:rsidRPr="00DA021F">
        <w:rPr>
          <w:rFonts w:ascii="Arial" w:eastAsia="PingFang SC" w:hAnsi="Arial" w:cs="Arial"/>
          <w:color w:val="000000" w:themeColor="text1"/>
          <w:shd w:val="clear" w:color="auto" w:fill="FFFFFF"/>
        </w:rPr>
        <w:t xml:space="preserve">). </w:t>
      </w:r>
    </w:p>
    <w:p w14:paraId="22EBE077" w14:textId="0D11F3FA" w:rsidR="002103F4" w:rsidRPr="00DA021F" w:rsidRDefault="002103F4" w:rsidP="00ED64B0">
      <w:pPr>
        <w:spacing w:line="480" w:lineRule="auto"/>
        <w:ind w:firstLine="720"/>
        <w:jc w:val="both"/>
        <w:rPr>
          <w:rFonts w:ascii="Arial" w:hAnsi="Arial" w:cs="Arial"/>
          <w:color w:val="000000" w:themeColor="text1"/>
        </w:rPr>
      </w:pPr>
      <w:r w:rsidRPr="00DA021F">
        <w:rPr>
          <w:rFonts w:ascii="Arial" w:eastAsia="PingFang SC" w:hAnsi="Arial" w:cs="Arial"/>
          <w:color w:val="000000" w:themeColor="text1"/>
          <w:shd w:val="clear" w:color="auto" w:fill="FFFFFF"/>
        </w:rPr>
        <w:t>However, this research suggest</w:t>
      </w:r>
      <w:r w:rsidR="00112CC3" w:rsidRPr="00DA021F">
        <w:rPr>
          <w:rFonts w:ascii="Arial" w:eastAsia="PingFang SC" w:hAnsi="Arial" w:cs="Arial"/>
          <w:color w:val="000000" w:themeColor="text1"/>
          <w:shd w:val="clear" w:color="auto" w:fill="FFFFFF"/>
        </w:rPr>
        <w:t>s</w:t>
      </w:r>
      <w:r w:rsidRPr="00DA021F">
        <w:rPr>
          <w:rFonts w:ascii="Arial" w:eastAsia="PingFang SC" w:hAnsi="Arial" w:cs="Arial"/>
          <w:color w:val="000000" w:themeColor="text1"/>
          <w:shd w:val="clear" w:color="auto" w:fill="FFFFFF"/>
        </w:rPr>
        <w:t xml:space="preserve"> the opposite. British participants often ignored their own thoughts and feelings when they conflicted </w:t>
      </w:r>
      <w:r w:rsidR="007918C9" w:rsidRPr="00DA021F">
        <w:rPr>
          <w:rFonts w:ascii="Arial" w:eastAsia="PingFang SC" w:hAnsi="Arial" w:cs="Arial"/>
          <w:color w:val="000000" w:themeColor="text1"/>
          <w:shd w:val="clear" w:color="auto" w:fill="FFFFFF"/>
        </w:rPr>
        <w:t xml:space="preserve">with </w:t>
      </w:r>
      <w:r w:rsidRPr="00DA021F">
        <w:rPr>
          <w:rFonts w:ascii="Arial" w:eastAsia="PingFang SC" w:hAnsi="Arial" w:cs="Arial"/>
          <w:color w:val="000000" w:themeColor="text1"/>
          <w:shd w:val="clear" w:color="auto" w:fill="FFFFFF"/>
        </w:rPr>
        <w:t>peers and managers, so they did not handle conflicts competitively but non-confrontationally. There are two possible explanations o</w:t>
      </w:r>
      <w:r w:rsidR="00112CC3" w:rsidRPr="00DA021F">
        <w:rPr>
          <w:rFonts w:ascii="Arial" w:eastAsia="PingFang SC" w:hAnsi="Arial" w:cs="Arial"/>
          <w:color w:val="000000" w:themeColor="text1"/>
          <w:shd w:val="clear" w:color="auto" w:fill="FFFFFF"/>
        </w:rPr>
        <w:t>f</w:t>
      </w:r>
      <w:r w:rsidRPr="00DA021F">
        <w:rPr>
          <w:rFonts w:ascii="Arial" w:eastAsia="PingFang SC" w:hAnsi="Arial" w:cs="Arial"/>
          <w:color w:val="000000" w:themeColor="text1"/>
          <w:shd w:val="clear" w:color="auto" w:fill="FFFFFF"/>
        </w:rPr>
        <w:t xml:space="preserve"> the inconsistenc</w:t>
      </w:r>
      <w:r w:rsidR="00112CC3" w:rsidRPr="00DA021F">
        <w:rPr>
          <w:rFonts w:ascii="Arial" w:eastAsia="PingFang SC" w:hAnsi="Arial" w:cs="Arial"/>
          <w:color w:val="000000" w:themeColor="text1"/>
          <w:shd w:val="clear" w:color="auto" w:fill="FFFFFF"/>
        </w:rPr>
        <w:t>y</w:t>
      </w:r>
      <w:r w:rsidRPr="00DA021F">
        <w:rPr>
          <w:rFonts w:ascii="Arial" w:eastAsia="PingFang SC" w:hAnsi="Arial" w:cs="Arial"/>
          <w:color w:val="000000" w:themeColor="text1"/>
          <w:shd w:val="clear" w:color="auto" w:fill="FFFFFF"/>
        </w:rPr>
        <w:t xml:space="preserve"> with previous research. One might be related to methodological differences with previous research. Most previous cross-cultural conflict handling studies have been conducted quantitively. </w:t>
      </w:r>
      <w:r w:rsidRPr="00DA021F">
        <w:rPr>
          <w:rFonts w:ascii="Arial" w:hAnsi="Arial" w:cs="Arial"/>
          <w:color w:val="000000" w:themeColor="text1"/>
        </w:rPr>
        <w:t>Influenced by Hofstede’s (1994) cultural model’s pragmatic reasoning process, researchers typically have approached culture in a static way that assumes a causal and linear relations between culture and conflict handling (</w:t>
      </w:r>
      <w:r w:rsidR="00624B0A" w:rsidRPr="00DA021F">
        <w:rPr>
          <w:rFonts w:ascii="Arial" w:hAnsi="Arial" w:cs="Arial"/>
          <w:color w:val="000000" w:themeColor="text1"/>
          <w:shd w:val="clear" w:color="auto" w:fill="FFFFFF"/>
        </w:rPr>
        <w:t xml:space="preserve">Gunkel et al., 2016; </w:t>
      </w:r>
      <w:r w:rsidRPr="00DA021F">
        <w:rPr>
          <w:rFonts w:ascii="Arial" w:hAnsi="Arial" w:cs="Arial"/>
          <w:color w:val="000000" w:themeColor="text1"/>
        </w:rPr>
        <w:t>Karjalainen</w:t>
      </w:r>
      <w:r w:rsidR="005F1323" w:rsidRPr="00DA021F">
        <w:rPr>
          <w:rFonts w:ascii="Arial" w:hAnsi="Arial" w:cs="Arial"/>
          <w:color w:val="000000" w:themeColor="text1"/>
        </w:rPr>
        <w:t>,</w:t>
      </w:r>
      <w:r w:rsidRPr="00DA021F">
        <w:rPr>
          <w:rFonts w:ascii="Arial" w:hAnsi="Arial" w:cs="Arial"/>
          <w:color w:val="000000" w:themeColor="text1"/>
        </w:rPr>
        <w:t xml:space="preserve"> 2020; </w:t>
      </w:r>
      <w:proofErr w:type="spellStart"/>
      <w:r w:rsidRPr="00DA021F">
        <w:rPr>
          <w:rFonts w:ascii="Arial" w:eastAsia="Times New Roman" w:hAnsi="Arial" w:cs="Arial"/>
          <w:color w:val="000000" w:themeColor="text1"/>
          <w:shd w:val="clear" w:color="auto" w:fill="FFFFFF"/>
        </w:rPr>
        <w:t>Ristic</w:t>
      </w:r>
      <w:proofErr w:type="spellEnd"/>
      <w:r w:rsidRPr="00DA021F">
        <w:rPr>
          <w:rFonts w:ascii="Arial" w:eastAsia="Times New Roman" w:hAnsi="Arial" w:cs="Arial"/>
          <w:color w:val="000000" w:themeColor="text1"/>
          <w:shd w:val="clear" w:color="auto" w:fill="FFFFFF"/>
        </w:rPr>
        <w:t xml:space="preserve"> et al</w:t>
      </w:r>
      <w:r w:rsidR="005F1323" w:rsidRPr="00DA021F">
        <w:rPr>
          <w:rFonts w:ascii="Arial" w:eastAsia="Times New Roman" w:hAnsi="Arial" w:cs="Arial"/>
          <w:color w:val="000000" w:themeColor="text1"/>
          <w:shd w:val="clear" w:color="auto" w:fill="FFFFFF"/>
        </w:rPr>
        <w:t>.,</w:t>
      </w:r>
      <w:r w:rsidRPr="00DA021F">
        <w:rPr>
          <w:rFonts w:ascii="Arial" w:eastAsia="Times New Roman" w:hAnsi="Arial" w:cs="Arial"/>
          <w:color w:val="000000" w:themeColor="text1"/>
          <w:shd w:val="clear" w:color="auto" w:fill="FFFFFF"/>
        </w:rPr>
        <w:t xml:space="preserve"> 2020</w:t>
      </w:r>
      <w:r w:rsidRPr="00DA021F">
        <w:rPr>
          <w:rFonts w:ascii="Arial" w:hAnsi="Arial" w:cs="Arial"/>
          <w:color w:val="000000" w:themeColor="text1"/>
        </w:rPr>
        <w:t xml:space="preserve">). This means previous research may ascribe the reasons for conflict handling to culture without exploring how individuals perceive culture in conflict scenarios, or </w:t>
      </w:r>
      <w:r w:rsidRPr="00DA021F">
        <w:rPr>
          <w:rFonts w:ascii="Arial" w:hAnsi="Arial" w:cs="Arial"/>
          <w:color w:val="000000" w:themeColor="text1"/>
        </w:rPr>
        <w:lastRenderedPageBreak/>
        <w:t>maybe researcher</w:t>
      </w:r>
      <w:r w:rsidR="007918C9" w:rsidRPr="00DA021F">
        <w:rPr>
          <w:rFonts w:ascii="Arial" w:hAnsi="Arial" w:cs="Arial"/>
          <w:color w:val="000000" w:themeColor="text1"/>
        </w:rPr>
        <w:t>s</w:t>
      </w:r>
      <w:r w:rsidRPr="00DA021F">
        <w:rPr>
          <w:rFonts w:ascii="Arial" w:hAnsi="Arial" w:cs="Arial"/>
          <w:color w:val="000000" w:themeColor="text1"/>
        </w:rPr>
        <w:t xml:space="preserve"> have ignored findings that are inconsistent with Hofstede’s cultural dimensions. </w:t>
      </w:r>
    </w:p>
    <w:p w14:paraId="5F9B24EC" w14:textId="77777777" w:rsidR="00112CC3" w:rsidRPr="00DA021F" w:rsidRDefault="00112CC3" w:rsidP="00112CC3">
      <w:pPr>
        <w:spacing w:line="480" w:lineRule="auto"/>
        <w:ind w:firstLine="720"/>
        <w:jc w:val="both"/>
        <w:rPr>
          <w:rFonts w:ascii="Arial" w:hAnsi="Arial" w:cs="Arial"/>
          <w:color w:val="000000" w:themeColor="text1"/>
        </w:rPr>
      </w:pPr>
      <w:r w:rsidRPr="00DA021F">
        <w:rPr>
          <w:rFonts w:ascii="Arial" w:hAnsi="Arial" w:cs="Arial"/>
          <w:color w:val="000000" w:themeColor="text1"/>
        </w:rPr>
        <w:t>Another explanation might be related to a strong focus on American culture in previous cross-cultural conflict handling studies. Most research exploring individualism has centred on the Americans (</w:t>
      </w:r>
      <w:proofErr w:type="spellStart"/>
      <w:r w:rsidRPr="00DA021F">
        <w:rPr>
          <w:rFonts w:ascii="Arial" w:hAnsi="Arial" w:cs="Arial"/>
          <w:color w:val="000000" w:themeColor="text1"/>
        </w:rPr>
        <w:t>Boonsathorn</w:t>
      </w:r>
      <w:proofErr w:type="spellEnd"/>
      <w:r w:rsidRPr="00DA021F">
        <w:rPr>
          <w:rFonts w:ascii="Arial" w:hAnsi="Arial" w:cs="Arial"/>
          <w:color w:val="000000" w:themeColor="text1"/>
        </w:rPr>
        <w:t xml:space="preserve">, 2016; Choi, 2017; Kim-Jo et al., 2010; </w:t>
      </w:r>
      <w:proofErr w:type="spellStart"/>
      <w:r w:rsidRPr="00DA021F">
        <w:rPr>
          <w:rFonts w:ascii="Arial" w:hAnsi="Arial" w:cs="Arial"/>
          <w:color w:val="000000" w:themeColor="text1"/>
        </w:rPr>
        <w:t>Ohbuchi</w:t>
      </w:r>
      <w:proofErr w:type="spellEnd"/>
      <w:r w:rsidRPr="00DA021F">
        <w:rPr>
          <w:rFonts w:ascii="Arial" w:hAnsi="Arial" w:cs="Arial"/>
          <w:color w:val="000000" w:themeColor="text1"/>
        </w:rPr>
        <w:t xml:space="preserve"> and Takahashi, 2014), but not specifically the British. In this case, previously, maybe researchers have assumed Americans and British handle conflicts similarly in the workplace because both countries score similarly on individualism (UK 89, USA 91) and power distance (UK 35 USA 40). However, this thesis indicates that it seems unreasonable to assume American values apply to other individualist countries, such as the UK, in conflict handling. </w:t>
      </w:r>
      <w:r w:rsidRPr="00DA021F">
        <w:rPr>
          <w:rFonts w:ascii="Arial" w:eastAsia="PingFang SC" w:hAnsi="Arial" w:cs="Arial"/>
          <w:color w:val="000000" w:themeColor="text1"/>
          <w:shd w:val="clear" w:color="auto" w:fill="FFFFFF"/>
        </w:rPr>
        <w:t xml:space="preserve">Consequently, this research calls for more investigations on the dynamics (individuals’ perceptions) of culture (especially British culture) and conflict handling. </w:t>
      </w:r>
    </w:p>
    <w:p w14:paraId="6810FF66" w14:textId="77777777" w:rsidR="00112CC3" w:rsidRPr="00DA021F" w:rsidRDefault="00112CC3" w:rsidP="00112CC3">
      <w:pPr>
        <w:spacing w:line="480" w:lineRule="auto"/>
        <w:ind w:firstLine="720"/>
        <w:jc w:val="both"/>
        <w:rPr>
          <w:rFonts w:ascii="Arial" w:hAnsi="Arial" w:cs="Arial"/>
          <w:color w:val="000000" w:themeColor="text1"/>
          <w:lang w:val="en-US"/>
        </w:rPr>
      </w:pPr>
      <w:r w:rsidRPr="00DA021F">
        <w:rPr>
          <w:rFonts w:ascii="Arial" w:hAnsi="Arial" w:cs="Arial"/>
          <w:color w:val="000000" w:themeColor="text1"/>
        </w:rPr>
        <w:t xml:space="preserve">Additionally, data indicated that British participants did not show strong in-/out-group differentiation. They reported similar cultural norms (showing politeness and tolerating power-distance) both when they conflicted with British and other cultural groups of workers. This finding is consistent with previous research which has suggested that individualists are less responsive to group differentiations and tend to behave similarly with both in-groups and out-groups </w:t>
      </w:r>
      <w:r w:rsidRPr="00DA021F">
        <w:rPr>
          <w:rFonts w:ascii="Arial" w:eastAsia="PingFang SC" w:hAnsi="Arial" w:cs="Arial"/>
          <w:color w:val="000000" w:themeColor="text1"/>
          <w:shd w:val="clear" w:color="auto" w:fill="FFFFFF"/>
        </w:rPr>
        <w:t>(</w:t>
      </w:r>
      <w:proofErr w:type="spellStart"/>
      <w:r w:rsidRPr="00DA021F">
        <w:rPr>
          <w:rFonts w:ascii="Arial" w:hAnsi="Arial" w:cs="Arial"/>
          <w:color w:val="000000" w:themeColor="text1"/>
        </w:rPr>
        <w:t>Fatehi</w:t>
      </w:r>
      <w:proofErr w:type="spellEnd"/>
      <w:r w:rsidRPr="00DA021F">
        <w:rPr>
          <w:rFonts w:ascii="Arial" w:hAnsi="Arial" w:cs="Arial"/>
          <w:color w:val="000000" w:themeColor="text1"/>
        </w:rPr>
        <w:t xml:space="preserve"> et al., 2020; </w:t>
      </w:r>
      <w:r w:rsidRPr="00DA021F">
        <w:rPr>
          <w:rFonts w:ascii="Arial" w:eastAsia="PingFang SC" w:hAnsi="Arial" w:cs="Arial"/>
          <w:color w:val="000000" w:themeColor="text1"/>
          <w:shd w:val="clear" w:color="auto" w:fill="FFFFFF"/>
        </w:rPr>
        <w:t xml:space="preserve">Tjosvold et al., 2006; </w:t>
      </w:r>
      <w:r w:rsidRPr="00DA021F">
        <w:rPr>
          <w:rFonts w:ascii="Arial" w:hAnsi="Arial" w:cs="Arial"/>
          <w:color w:val="000000" w:themeColor="text1"/>
        </w:rPr>
        <w:t>Young et al., 2021).</w:t>
      </w:r>
    </w:p>
    <w:p w14:paraId="25B07D8E" w14:textId="77777777" w:rsidR="002103F4" w:rsidRPr="00DA021F" w:rsidRDefault="002103F4" w:rsidP="00ED64B0">
      <w:pPr>
        <w:spacing w:line="480" w:lineRule="auto"/>
        <w:ind w:firstLine="720"/>
        <w:jc w:val="both"/>
        <w:rPr>
          <w:rFonts w:ascii="Arial" w:hAnsi="Arial" w:cs="Arial"/>
          <w:color w:val="000000" w:themeColor="text1"/>
          <w:lang w:val="en-US"/>
        </w:rPr>
      </w:pPr>
    </w:p>
    <w:p w14:paraId="3ADADFAE" w14:textId="77777777" w:rsidR="006878D5" w:rsidRPr="00DA021F" w:rsidRDefault="006878D5">
      <w:pPr>
        <w:rPr>
          <w:rFonts w:ascii="Arial" w:eastAsia="Times New Roman" w:hAnsi="Arial" w:cs="Arial"/>
          <w:color w:val="000000" w:themeColor="text1"/>
        </w:rPr>
      </w:pPr>
      <w:r w:rsidRPr="00DA021F">
        <w:rPr>
          <w:rFonts w:ascii="Arial" w:eastAsia="Times New Roman" w:hAnsi="Arial" w:cs="Arial"/>
          <w:color w:val="000000" w:themeColor="text1"/>
        </w:rPr>
        <w:br w:type="page"/>
      </w:r>
    </w:p>
    <w:p w14:paraId="7ECD89E6" w14:textId="1441C979" w:rsidR="002103F4" w:rsidRPr="00DA021F" w:rsidRDefault="002103F4" w:rsidP="00BC1E65">
      <w:pPr>
        <w:pStyle w:val="ListParagraph"/>
        <w:numPr>
          <w:ilvl w:val="3"/>
          <w:numId w:val="23"/>
        </w:numPr>
        <w:shd w:val="clear" w:color="auto" w:fill="FFFFFF"/>
        <w:spacing w:line="480" w:lineRule="auto"/>
        <w:jc w:val="both"/>
        <w:rPr>
          <w:rFonts w:ascii="Arial" w:eastAsia="Times New Roman" w:hAnsi="Arial" w:cs="Arial"/>
          <w:color w:val="000000" w:themeColor="text1"/>
        </w:rPr>
      </w:pPr>
      <w:r w:rsidRPr="00DA021F">
        <w:rPr>
          <w:rFonts w:ascii="Arial" w:eastAsia="Times New Roman" w:hAnsi="Arial" w:cs="Arial"/>
          <w:color w:val="000000" w:themeColor="text1"/>
        </w:rPr>
        <w:lastRenderedPageBreak/>
        <w:t>Cultural identity as an important source of workplace conflict</w:t>
      </w:r>
    </w:p>
    <w:p w14:paraId="2E302A2D" w14:textId="51F3596C" w:rsidR="002103F4" w:rsidRPr="00DA021F" w:rsidRDefault="002103F4" w:rsidP="00ED64B0">
      <w:pPr>
        <w:spacing w:line="480" w:lineRule="auto"/>
        <w:jc w:val="both"/>
        <w:rPr>
          <w:rFonts w:ascii="Arial" w:eastAsia="Arial" w:hAnsi="Arial" w:cs="Arial"/>
          <w:color w:val="000000" w:themeColor="text1"/>
        </w:rPr>
      </w:pPr>
      <w:r w:rsidRPr="00DA021F">
        <w:rPr>
          <w:rFonts w:ascii="Arial" w:hAnsi="Arial" w:cs="Arial"/>
          <w:color w:val="000000" w:themeColor="text1"/>
        </w:rPr>
        <w:t xml:space="preserve">Having discussed different cultural values and conflict handling, this section </w:t>
      </w:r>
      <w:r w:rsidRPr="00DA021F">
        <w:rPr>
          <w:rFonts w:ascii="Arial" w:eastAsia="Arial" w:hAnsi="Arial" w:cs="Arial"/>
          <w:color w:val="000000" w:themeColor="text1"/>
        </w:rPr>
        <w:t>demonstrates different levels of group conflicts</w:t>
      </w:r>
      <w:r w:rsidR="004F4A52" w:rsidRPr="00DA021F">
        <w:rPr>
          <w:rStyle w:val="FootnoteReference"/>
          <w:rFonts w:ascii="Arial" w:eastAsia="Arial" w:hAnsi="Arial" w:cs="Arial"/>
          <w:color w:val="000000" w:themeColor="text1"/>
        </w:rPr>
        <w:footnoteReference w:id="6"/>
      </w:r>
      <w:r w:rsidRPr="00DA021F">
        <w:rPr>
          <w:rFonts w:ascii="Arial" w:eastAsia="Arial" w:hAnsi="Arial" w:cs="Arial"/>
          <w:color w:val="000000" w:themeColor="text1"/>
        </w:rPr>
        <w:t xml:space="preserve">. By group conflicts, it </w:t>
      </w:r>
      <w:r w:rsidR="00112CC3" w:rsidRPr="00DA021F">
        <w:rPr>
          <w:rFonts w:ascii="Arial" w:eastAsia="Arial" w:hAnsi="Arial" w:cs="Arial"/>
          <w:color w:val="000000" w:themeColor="text1"/>
        </w:rPr>
        <w:t xml:space="preserve">is </w:t>
      </w:r>
      <w:r w:rsidRPr="00DA021F">
        <w:rPr>
          <w:rFonts w:ascii="Arial" w:eastAsia="Arial" w:hAnsi="Arial" w:cs="Arial"/>
          <w:color w:val="000000" w:themeColor="text1"/>
        </w:rPr>
        <w:t xml:space="preserve">meant workplace conflicts related to in-/out-group differentiation based on culture. Specifically, at an individual level, </w:t>
      </w:r>
      <w:r w:rsidR="00EC7547" w:rsidRPr="00DA021F">
        <w:rPr>
          <w:rFonts w:ascii="Arial" w:eastAsia="Arial" w:hAnsi="Arial" w:cs="Arial"/>
          <w:color w:val="000000" w:themeColor="text1"/>
        </w:rPr>
        <w:t xml:space="preserve">Chinese and British </w:t>
      </w:r>
      <w:r w:rsidRPr="00DA021F">
        <w:rPr>
          <w:rFonts w:ascii="Arial" w:eastAsia="Arial" w:hAnsi="Arial" w:cs="Arial"/>
          <w:color w:val="000000" w:themeColor="text1"/>
        </w:rPr>
        <w:t>participants expressed that because of the cultural differences they shared with the other groups, they felt it was hard to form close relations</w:t>
      </w:r>
      <w:r w:rsidR="00EC7547" w:rsidRPr="00DA021F">
        <w:rPr>
          <w:rFonts w:ascii="Arial" w:eastAsia="Arial" w:hAnsi="Arial" w:cs="Arial"/>
          <w:color w:val="000000" w:themeColor="text1"/>
        </w:rPr>
        <w:t>hips</w:t>
      </w:r>
      <w:r w:rsidRPr="00DA021F">
        <w:rPr>
          <w:rFonts w:ascii="Arial" w:eastAsia="Arial" w:hAnsi="Arial" w:cs="Arial"/>
          <w:color w:val="000000" w:themeColor="text1"/>
        </w:rPr>
        <w:t xml:space="preserve"> with the other groups and tended to </w:t>
      </w:r>
      <w:r w:rsidR="00EC7547" w:rsidRPr="00DA021F">
        <w:rPr>
          <w:rFonts w:ascii="Arial" w:eastAsia="Arial" w:hAnsi="Arial" w:cs="Arial"/>
          <w:color w:val="000000" w:themeColor="text1"/>
        </w:rPr>
        <w:t xml:space="preserve">socialise (such as </w:t>
      </w:r>
      <w:r w:rsidRPr="00DA021F">
        <w:rPr>
          <w:rFonts w:ascii="Arial" w:eastAsia="Arial" w:hAnsi="Arial" w:cs="Arial"/>
          <w:color w:val="000000" w:themeColor="text1"/>
        </w:rPr>
        <w:t>hang out</w:t>
      </w:r>
      <w:r w:rsidR="00EC7547" w:rsidRPr="00DA021F">
        <w:rPr>
          <w:rFonts w:ascii="Arial" w:eastAsia="Arial" w:hAnsi="Arial" w:cs="Arial"/>
          <w:color w:val="000000" w:themeColor="text1"/>
        </w:rPr>
        <w:t>)</w:t>
      </w:r>
      <w:r w:rsidRPr="00DA021F">
        <w:rPr>
          <w:rFonts w:ascii="Arial" w:eastAsia="Arial" w:hAnsi="Arial" w:cs="Arial"/>
          <w:color w:val="000000" w:themeColor="text1"/>
        </w:rPr>
        <w:t xml:space="preserve"> with in-groups only. </w:t>
      </w:r>
      <w:r w:rsidR="00EC7547" w:rsidRPr="00DA021F">
        <w:rPr>
          <w:rFonts w:ascii="Arial" w:eastAsia="Arial" w:hAnsi="Arial" w:cs="Arial"/>
          <w:color w:val="000000" w:themeColor="text1"/>
        </w:rPr>
        <w:t xml:space="preserve">Cultural differences </w:t>
      </w:r>
      <w:r w:rsidRPr="00DA021F">
        <w:rPr>
          <w:rFonts w:ascii="Arial" w:eastAsia="Arial" w:hAnsi="Arial" w:cs="Arial"/>
          <w:color w:val="000000" w:themeColor="text1"/>
        </w:rPr>
        <w:t xml:space="preserve">could even create group defence. British participants said they had a strong feeling of being “outsiders” and “minority” working in a Chinese company, while Chinese participants, although being considered as the dominant group, said that they </w:t>
      </w:r>
      <w:r w:rsidR="00EC7547" w:rsidRPr="00DA021F">
        <w:rPr>
          <w:rFonts w:ascii="Arial" w:eastAsia="Arial" w:hAnsi="Arial" w:cs="Arial"/>
          <w:color w:val="000000" w:themeColor="text1"/>
        </w:rPr>
        <w:t xml:space="preserve">sometimes </w:t>
      </w:r>
      <w:r w:rsidRPr="00DA021F">
        <w:rPr>
          <w:rFonts w:ascii="Arial" w:eastAsia="Arial" w:hAnsi="Arial" w:cs="Arial"/>
          <w:color w:val="000000" w:themeColor="text1"/>
        </w:rPr>
        <w:t xml:space="preserve">faced judgements and stereotypes from </w:t>
      </w:r>
      <w:r w:rsidR="00112CC3" w:rsidRPr="00DA021F">
        <w:rPr>
          <w:rFonts w:ascii="Arial" w:eastAsia="Arial" w:hAnsi="Arial" w:cs="Arial"/>
          <w:color w:val="000000" w:themeColor="text1"/>
        </w:rPr>
        <w:t xml:space="preserve">the </w:t>
      </w:r>
      <w:r w:rsidRPr="00DA021F">
        <w:rPr>
          <w:rFonts w:ascii="Arial" w:eastAsia="Arial" w:hAnsi="Arial" w:cs="Arial"/>
          <w:color w:val="000000" w:themeColor="text1"/>
        </w:rPr>
        <w:t xml:space="preserve">British workforce. Such cultural divides could then directly cause </w:t>
      </w:r>
      <w:r w:rsidR="00EC7547" w:rsidRPr="00DA021F">
        <w:rPr>
          <w:rFonts w:ascii="Arial" w:eastAsia="Arial" w:hAnsi="Arial" w:cs="Arial"/>
          <w:color w:val="000000" w:themeColor="text1"/>
        </w:rPr>
        <w:t>different</w:t>
      </w:r>
      <w:r w:rsidRPr="00DA021F">
        <w:rPr>
          <w:rFonts w:ascii="Arial" w:eastAsia="Arial" w:hAnsi="Arial" w:cs="Arial"/>
          <w:color w:val="000000" w:themeColor="text1"/>
        </w:rPr>
        <w:t xml:space="preserve"> types of conflict. For example, participants could have different ideas on approaching a task </w:t>
      </w:r>
      <w:r w:rsidR="008A519C" w:rsidRPr="00DA021F">
        <w:rPr>
          <w:rFonts w:ascii="Arial" w:eastAsia="Arial" w:hAnsi="Arial" w:cs="Arial"/>
          <w:color w:val="000000" w:themeColor="text1"/>
        </w:rPr>
        <w:t>from</w:t>
      </w:r>
      <w:r w:rsidRPr="00DA021F">
        <w:rPr>
          <w:rFonts w:ascii="Arial" w:eastAsia="Arial" w:hAnsi="Arial" w:cs="Arial"/>
          <w:color w:val="000000" w:themeColor="text1"/>
        </w:rPr>
        <w:t xml:space="preserve"> the other cultural group, which led to task-related conflict; or they developed negative feelings because of </w:t>
      </w:r>
      <w:r w:rsidR="00EC7547" w:rsidRPr="00DA021F">
        <w:rPr>
          <w:rFonts w:ascii="Arial" w:eastAsia="Arial" w:hAnsi="Arial" w:cs="Arial"/>
          <w:color w:val="000000" w:themeColor="text1"/>
        </w:rPr>
        <w:t xml:space="preserve">cultural differences and </w:t>
      </w:r>
      <w:r w:rsidRPr="00DA021F">
        <w:rPr>
          <w:rFonts w:ascii="Arial" w:eastAsia="Arial" w:hAnsi="Arial" w:cs="Arial"/>
          <w:color w:val="000000" w:themeColor="text1"/>
        </w:rPr>
        <w:t xml:space="preserve">group conflict. </w:t>
      </w:r>
    </w:p>
    <w:p w14:paraId="08CED04D" w14:textId="5615DEAE" w:rsidR="002103F4" w:rsidRPr="00DA021F" w:rsidRDefault="002103F4" w:rsidP="00ED64B0">
      <w:pPr>
        <w:spacing w:line="480" w:lineRule="auto"/>
        <w:ind w:firstLine="720"/>
        <w:jc w:val="both"/>
        <w:rPr>
          <w:rFonts w:ascii="Arial" w:hAnsi="Arial" w:cs="Arial"/>
          <w:color w:val="000000" w:themeColor="text1"/>
        </w:rPr>
      </w:pPr>
      <w:r w:rsidRPr="00DA021F">
        <w:rPr>
          <w:rFonts w:ascii="Arial" w:eastAsia="Arial" w:hAnsi="Arial" w:cs="Arial"/>
          <w:color w:val="000000" w:themeColor="text1"/>
        </w:rPr>
        <w:t>This finding is consistent with previous research. Researchers have suggested that cultural group socialisation</w:t>
      </w:r>
      <w:r w:rsidRPr="00DA021F">
        <w:rPr>
          <w:rFonts w:ascii="Arial" w:hAnsi="Arial" w:cs="Arial"/>
          <w:color w:val="000000" w:themeColor="text1"/>
        </w:rPr>
        <w:t xml:space="preserve"> is a process, and out-group differentiation</w:t>
      </w:r>
      <w:r w:rsidRPr="00DA021F">
        <w:rPr>
          <w:rFonts w:ascii="Arial" w:eastAsia="Arial" w:hAnsi="Arial" w:cs="Arial"/>
          <w:color w:val="000000" w:themeColor="text1"/>
        </w:rPr>
        <w:t xml:space="preserve"> could lead to interpersonal divides and conflict</w:t>
      </w:r>
      <w:r w:rsidR="00EC7547" w:rsidRPr="00DA021F">
        <w:rPr>
          <w:rFonts w:ascii="Arial" w:eastAsia="Arial" w:hAnsi="Arial" w:cs="Arial"/>
          <w:color w:val="000000" w:themeColor="text1"/>
        </w:rPr>
        <w:t xml:space="preserve">. This </w:t>
      </w:r>
      <w:r w:rsidRPr="00DA021F">
        <w:rPr>
          <w:rFonts w:ascii="Arial" w:hAnsi="Arial" w:cs="Arial"/>
          <w:color w:val="000000" w:themeColor="text1"/>
        </w:rPr>
        <w:t xml:space="preserve">is theoretically described as </w:t>
      </w:r>
      <w:r w:rsidRPr="00DA021F">
        <w:rPr>
          <w:rFonts w:ascii="Arial" w:eastAsia="Arial" w:hAnsi="Arial" w:cs="Arial"/>
          <w:color w:val="000000" w:themeColor="text1"/>
        </w:rPr>
        <w:t>in-group favouritism and out-group discrimination (</w:t>
      </w:r>
      <w:proofErr w:type="spellStart"/>
      <w:r w:rsidRPr="00DA021F">
        <w:rPr>
          <w:rFonts w:ascii="Arial" w:eastAsia="Arial" w:hAnsi="Arial" w:cs="Arial"/>
          <w:color w:val="000000" w:themeColor="text1"/>
        </w:rPr>
        <w:t>Gheorghiu</w:t>
      </w:r>
      <w:proofErr w:type="spellEnd"/>
      <w:r w:rsidRPr="00DA021F">
        <w:rPr>
          <w:rFonts w:ascii="Arial" w:eastAsia="Arial" w:hAnsi="Arial" w:cs="Arial"/>
          <w:color w:val="000000" w:themeColor="text1"/>
        </w:rPr>
        <w:t xml:space="preserve"> and Stephens, 2016; Mahadevan, 2012). </w:t>
      </w:r>
    </w:p>
    <w:p w14:paraId="0119C62F" w14:textId="4DE8D2E8" w:rsidR="002103F4" w:rsidRPr="00ED64B0" w:rsidRDefault="0032041B" w:rsidP="00ED64B0">
      <w:pPr>
        <w:spacing w:line="480" w:lineRule="auto"/>
        <w:ind w:firstLine="720"/>
        <w:jc w:val="both"/>
        <w:rPr>
          <w:rFonts w:ascii="Arial" w:eastAsia="PingFang SC" w:hAnsi="Arial" w:cs="Arial"/>
          <w:color w:val="000000" w:themeColor="text1"/>
          <w:shd w:val="clear" w:color="auto" w:fill="FFFFFF"/>
        </w:rPr>
      </w:pPr>
      <w:r w:rsidRPr="00DA021F">
        <w:rPr>
          <w:rFonts w:ascii="Arial" w:eastAsia="Arial" w:hAnsi="Arial" w:cs="Arial"/>
          <w:color w:val="000000" w:themeColor="text1"/>
        </w:rPr>
        <w:t>Surprisingly</w:t>
      </w:r>
      <w:r w:rsidR="002103F4" w:rsidRPr="00DA021F">
        <w:rPr>
          <w:rFonts w:ascii="Arial" w:eastAsia="Arial" w:hAnsi="Arial" w:cs="Arial"/>
          <w:color w:val="000000" w:themeColor="text1"/>
        </w:rPr>
        <w:t xml:space="preserve">, this research demonstrated </w:t>
      </w:r>
      <w:r w:rsidR="00112CC3" w:rsidRPr="00DA021F">
        <w:rPr>
          <w:rFonts w:ascii="Arial" w:eastAsia="Arial" w:hAnsi="Arial" w:cs="Arial"/>
          <w:color w:val="000000" w:themeColor="text1"/>
        </w:rPr>
        <w:t xml:space="preserve">an </w:t>
      </w:r>
      <w:r w:rsidR="002103F4" w:rsidRPr="00DA021F">
        <w:rPr>
          <w:rFonts w:ascii="Arial" w:eastAsia="Arial" w:hAnsi="Arial" w:cs="Arial"/>
          <w:color w:val="000000" w:themeColor="text1"/>
        </w:rPr>
        <w:t xml:space="preserve">organisational level of cultural conflict. Specifically, participants reported that </w:t>
      </w:r>
      <w:r w:rsidR="002103F4" w:rsidRPr="00DA021F">
        <w:rPr>
          <w:rFonts w:ascii="Arial" w:eastAsia="PingFang SC" w:hAnsi="Arial" w:cs="Arial"/>
          <w:color w:val="000000" w:themeColor="text1"/>
          <w:shd w:val="clear" w:color="auto" w:fill="FFFFFF"/>
        </w:rPr>
        <w:t xml:space="preserve">Chinese/and non - Chinese employees had </w:t>
      </w:r>
      <w:r w:rsidR="002103F4" w:rsidRPr="00DA021F">
        <w:rPr>
          <w:rFonts w:ascii="Arial" w:hAnsi="Arial" w:cs="Arial"/>
          <w:color w:val="000000" w:themeColor="text1"/>
        </w:rPr>
        <w:t xml:space="preserve">unequal employment opportunities due to cultural differences. </w:t>
      </w:r>
      <w:r w:rsidR="002103F4" w:rsidRPr="00DA021F">
        <w:rPr>
          <w:rFonts w:ascii="Arial" w:eastAsia="PingFang SC" w:hAnsi="Arial" w:cs="Arial"/>
          <w:color w:val="000000" w:themeColor="text1"/>
          <w:shd w:val="clear" w:color="auto" w:fill="FFFFFF"/>
        </w:rPr>
        <w:t xml:space="preserve">According to </w:t>
      </w:r>
      <w:r w:rsidR="002103F4" w:rsidRPr="00ED64B0">
        <w:rPr>
          <w:rFonts w:ascii="Arial" w:eastAsia="PingFang SC" w:hAnsi="Arial" w:cs="Arial"/>
          <w:color w:val="000000" w:themeColor="text1"/>
          <w:shd w:val="clear" w:color="auto" w:fill="FFFFFF"/>
        </w:rPr>
        <w:lastRenderedPageBreak/>
        <w:t xml:space="preserve">participants, Chinese companies tended to recruit Chinese people for important positions, </w:t>
      </w:r>
      <w:r w:rsidR="00EC7547" w:rsidRPr="00ED64B0">
        <w:rPr>
          <w:rFonts w:ascii="Arial" w:eastAsia="PingFang SC" w:hAnsi="Arial" w:cs="Arial"/>
          <w:color w:val="000000" w:themeColor="text1"/>
          <w:shd w:val="clear" w:color="auto" w:fill="FFFFFF"/>
        </w:rPr>
        <w:t>provide training to</w:t>
      </w:r>
      <w:r w:rsidR="002103F4" w:rsidRPr="00ED64B0">
        <w:rPr>
          <w:rFonts w:ascii="Arial" w:eastAsia="PingFang SC" w:hAnsi="Arial" w:cs="Arial"/>
          <w:color w:val="000000" w:themeColor="text1"/>
          <w:shd w:val="clear" w:color="auto" w:fill="FFFFFF"/>
          <w:lang w:val="en-US"/>
        </w:rPr>
        <w:t xml:space="preserve"> the employees, and </w:t>
      </w:r>
      <w:r w:rsidR="002103F4" w:rsidRPr="00ED64B0">
        <w:rPr>
          <w:rFonts w:ascii="Arial" w:eastAsia="PingFang SC" w:hAnsi="Arial" w:cs="Arial"/>
          <w:color w:val="000000" w:themeColor="text1"/>
          <w:shd w:val="clear" w:color="auto" w:fill="FFFFFF"/>
        </w:rPr>
        <w:t xml:space="preserve">promote them to management positions. British employees though, </w:t>
      </w:r>
      <w:r w:rsidR="00EC7547" w:rsidRPr="00ED64B0">
        <w:rPr>
          <w:rFonts w:ascii="Arial" w:eastAsia="PingFang SC" w:hAnsi="Arial" w:cs="Arial"/>
          <w:color w:val="000000" w:themeColor="text1"/>
          <w:shd w:val="clear" w:color="auto" w:fill="FFFFFF"/>
        </w:rPr>
        <w:t xml:space="preserve">were </w:t>
      </w:r>
      <w:r w:rsidR="002103F4" w:rsidRPr="00ED64B0">
        <w:rPr>
          <w:rFonts w:ascii="Arial" w:eastAsia="PingFang SC" w:hAnsi="Arial" w:cs="Arial"/>
          <w:color w:val="000000" w:themeColor="text1"/>
          <w:shd w:val="clear" w:color="auto" w:fill="FFFFFF"/>
        </w:rPr>
        <w:t xml:space="preserve">less likely to be </w:t>
      </w:r>
      <w:r w:rsidR="00EC7547" w:rsidRPr="00ED64B0">
        <w:rPr>
          <w:rFonts w:ascii="Arial" w:eastAsia="PingFang SC" w:hAnsi="Arial" w:cs="Arial"/>
          <w:color w:val="000000" w:themeColor="text1"/>
          <w:shd w:val="clear" w:color="auto" w:fill="FFFFFF"/>
        </w:rPr>
        <w:t>train</w:t>
      </w:r>
      <w:r w:rsidR="00112CC3">
        <w:rPr>
          <w:rFonts w:ascii="Arial" w:eastAsia="PingFang SC" w:hAnsi="Arial" w:cs="Arial"/>
          <w:color w:val="000000" w:themeColor="text1"/>
          <w:shd w:val="clear" w:color="auto" w:fill="FFFFFF"/>
        </w:rPr>
        <w:t>ed</w:t>
      </w:r>
      <w:r w:rsidR="00EC7547" w:rsidRPr="00ED64B0">
        <w:rPr>
          <w:rFonts w:ascii="Arial" w:eastAsia="PingFang SC" w:hAnsi="Arial" w:cs="Arial"/>
          <w:color w:val="000000" w:themeColor="text1"/>
          <w:shd w:val="clear" w:color="auto" w:fill="FFFFFF"/>
        </w:rPr>
        <w:t xml:space="preserve">, </w:t>
      </w:r>
      <w:r w:rsidR="002103F4" w:rsidRPr="00ED64B0">
        <w:rPr>
          <w:rFonts w:ascii="Arial" w:eastAsia="PingFang SC" w:hAnsi="Arial" w:cs="Arial"/>
          <w:color w:val="000000" w:themeColor="text1"/>
          <w:shd w:val="clear" w:color="auto" w:fill="FFFFFF"/>
        </w:rPr>
        <w:t>promoted</w:t>
      </w:r>
      <w:r w:rsidR="00EC7547" w:rsidRPr="00ED64B0">
        <w:rPr>
          <w:rFonts w:ascii="Arial" w:eastAsia="PingFang SC" w:hAnsi="Arial" w:cs="Arial"/>
          <w:color w:val="000000" w:themeColor="text1"/>
          <w:shd w:val="clear" w:color="auto" w:fill="FFFFFF"/>
        </w:rPr>
        <w:t>, and get involved in managerial decision making</w:t>
      </w:r>
      <w:r w:rsidR="002103F4" w:rsidRPr="00ED64B0">
        <w:rPr>
          <w:rFonts w:ascii="Arial" w:eastAsia="PingFang SC" w:hAnsi="Arial" w:cs="Arial"/>
          <w:color w:val="000000" w:themeColor="text1"/>
          <w:shd w:val="clear" w:color="auto" w:fill="FFFFFF"/>
        </w:rPr>
        <w:t xml:space="preserve">. Most of all, this difference was reported by both Chinese and British participants who worked in different companies, which showed cross-organisational similarities. </w:t>
      </w:r>
    </w:p>
    <w:p w14:paraId="54D4B2FE" w14:textId="6576C0B2" w:rsidR="002103F4" w:rsidRPr="00ED64B0" w:rsidRDefault="002103F4" w:rsidP="00ED64B0">
      <w:pPr>
        <w:spacing w:line="480" w:lineRule="auto"/>
        <w:ind w:firstLine="720"/>
        <w:jc w:val="both"/>
        <w:rPr>
          <w:rFonts w:ascii="Arial" w:eastAsia="PingFang SC" w:hAnsi="Arial" w:cs="Arial"/>
          <w:color w:val="000000" w:themeColor="text1"/>
          <w:shd w:val="clear" w:color="auto" w:fill="FFFFFF"/>
        </w:rPr>
      </w:pPr>
      <w:r w:rsidRPr="00ED64B0">
        <w:rPr>
          <w:rFonts w:ascii="Arial" w:eastAsia="PingFang SC" w:hAnsi="Arial" w:cs="Arial"/>
          <w:color w:val="000000" w:themeColor="text1"/>
          <w:shd w:val="clear" w:color="auto" w:fill="FFFFFF"/>
        </w:rPr>
        <w:t>These findings, however, do not seem to be demonstrated by previous research both within and beyond organisational studies. Prior research has primarily focused on individual and intergroup</w:t>
      </w:r>
      <w:r w:rsidR="00112CC3">
        <w:rPr>
          <w:rFonts w:ascii="Arial" w:eastAsia="PingFang SC" w:hAnsi="Arial" w:cs="Arial"/>
          <w:color w:val="000000" w:themeColor="text1"/>
          <w:shd w:val="clear" w:color="auto" w:fill="FFFFFF"/>
        </w:rPr>
        <w:t>s</w:t>
      </w:r>
      <w:r w:rsidRPr="00ED64B0">
        <w:rPr>
          <w:rFonts w:ascii="Arial" w:eastAsia="PingFang SC" w:hAnsi="Arial" w:cs="Arial"/>
          <w:color w:val="000000" w:themeColor="text1"/>
          <w:shd w:val="clear" w:color="auto" w:fill="FFFFFF"/>
        </w:rPr>
        <w:t xml:space="preserve"> level</w:t>
      </w:r>
      <w:r w:rsidR="001B1BFB">
        <w:rPr>
          <w:rFonts w:ascii="Arial" w:eastAsia="PingFang SC" w:hAnsi="Arial" w:cs="Arial"/>
          <w:color w:val="000000" w:themeColor="text1"/>
          <w:shd w:val="clear" w:color="auto" w:fill="FFFFFF"/>
        </w:rPr>
        <w:t>s</w:t>
      </w:r>
      <w:r w:rsidRPr="00ED64B0">
        <w:rPr>
          <w:rFonts w:ascii="Arial" w:eastAsia="PingFang SC" w:hAnsi="Arial" w:cs="Arial"/>
          <w:color w:val="000000" w:themeColor="text1"/>
          <w:shd w:val="clear" w:color="auto" w:fill="FFFFFF"/>
        </w:rPr>
        <w:t xml:space="preserve"> of cultural conflict (</w:t>
      </w:r>
      <w:r w:rsidR="00EC7547" w:rsidRPr="00ED64B0">
        <w:rPr>
          <w:rFonts w:ascii="Arial" w:hAnsi="Arial" w:cs="Arial"/>
        </w:rPr>
        <w:t xml:space="preserve">Brett, 2018; </w:t>
      </w:r>
      <w:r w:rsidRPr="00ED64B0">
        <w:rPr>
          <w:rFonts w:ascii="Arial" w:hAnsi="Arial" w:cs="Arial"/>
        </w:rPr>
        <w:t>Kenny, 2010; Martin, 2014</w:t>
      </w:r>
      <w:r w:rsidR="00EC7547" w:rsidRPr="00ED64B0">
        <w:rPr>
          <w:rFonts w:ascii="Arial" w:hAnsi="Arial" w:cs="Arial"/>
        </w:rPr>
        <w:t xml:space="preserve">; </w:t>
      </w:r>
      <w:proofErr w:type="spellStart"/>
      <w:r w:rsidR="00EC7547" w:rsidRPr="00ED64B0">
        <w:rPr>
          <w:rFonts w:ascii="Arial" w:hAnsi="Arial" w:cs="Arial"/>
          <w:color w:val="000000" w:themeColor="text1"/>
        </w:rPr>
        <w:t>Ramiah</w:t>
      </w:r>
      <w:proofErr w:type="spellEnd"/>
      <w:r w:rsidR="00EC7547" w:rsidRPr="00ED64B0">
        <w:rPr>
          <w:rFonts w:ascii="Arial" w:hAnsi="Arial" w:cs="Arial"/>
          <w:color w:val="000000" w:themeColor="text1"/>
        </w:rPr>
        <w:t xml:space="preserve"> et al., 2011;</w:t>
      </w:r>
      <w:r w:rsidRPr="00ED64B0">
        <w:rPr>
          <w:rFonts w:ascii="Arial" w:eastAsia="PingFang SC" w:hAnsi="Arial" w:cs="Arial"/>
          <w:color w:val="000000" w:themeColor="text1"/>
          <w:shd w:val="clear" w:color="auto" w:fill="FFFFFF"/>
        </w:rPr>
        <w:t xml:space="preserve">), but not </w:t>
      </w:r>
      <w:r w:rsidR="00EC7547" w:rsidRPr="00ED64B0">
        <w:rPr>
          <w:rFonts w:ascii="Arial" w:eastAsia="PingFang SC" w:hAnsi="Arial" w:cs="Arial"/>
          <w:color w:val="000000" w:themeColor="text1"/>
          <w:shd w:val="clear" w:color="auto" w:fill="FFFFFF"/>
        </w:rPr>
        <w:t xml:space="preserve">on </w:t>
      </w:r>
      <w:r w:rsidRPr="00ED64B0">
        <w:rPr>
          <w:rFonts w:ascii="Arial" w:eastAsia="PingFang SC" w:hAnsi="Arial" w:cs="Arial"/>
          <w:color w:val="000000" w:themeColor="text1"/>
          <w:shd w:val="clear" w:color="auto" w:fill="FFFFFF"/>
        </w:rPr>
        <w:t xml:space="preserve">how organisations might treat </w:t>
      </w:r>
      <w:r w:rsidR="00EC7547" w:rsidRPr="00ED64B0">
        <w:rPr>
          <w:rFonts w:ascii="Arial" w:eastAsia="PingFang SC" w:hAnsi="Arial" w:cs="Arial"/>
          <w:color w:val="000000" w:themeColor="text1"/>
          <w:shd w:val="clear" w:color="auto" w:fill="FFFFFF"/>
        </w:rPr>
        <w:t>diffe</w:t>
      </w:r>
      <w:r w:rsidR="00112CC3">
        <w:rPr>
          <w:rFonts w:ascii="Arial" w:eastAsia="PingFang SC" w:hAnsi="Arial" w:cs="Arial"/>
          <w:color w:val="000000" w:themeColor="text1"/>
          <w:shd w:val="clear" w:color="auto" w:fill="FFFFFF"/>
        </w:rPr>
        <w:t>ren</w:t>
      </w:r>
      <w:r w:rsidR="00EC7547" w:rsidRPr="00ED64B0">
        <w:rPr>
          <w:rFonts w:ascii="Arial" w:eastAsia="PingFang SC" w:hAnsi="Arial" w:cs="Arial"/>
          <w:color w:val="000000" w:themeColor="text1"/>
          <w:shd w:val="clear" w:color="auto" w:fill="FFFFFF"/>
        </w:rPr>
        <w:t xml:space="preserve">t cultural groups of </w:t>
      </w:r>
      <w:r w:rsidRPr="00ED64B0">
        <w:rPr>
          <w:rFonts w:ascii="Arial" w:eastAsia="PingFang SC" w:hAnsi="Arial" w:cs="Arial"/>
          <w:color w:val="000000" w:themeColor="text1"/>
          <w:shd w:val="clear" w:color="auto" w:fill="FFFFFF"/>
        </w:rPr>
        <w:t xml:space="preserve">employees. </w:t>
      </w:r>
    </w:p>
    <w:p w14:paraId="5904240C" w14:textId="0DEDD6F6" w:rsidR="00EC7547" w:rsidRPr="00ED64B0" w:rsidRDefault="002103F4" w:rsidP="00ED64B0">
      <w:pPr>
        <w:spacing w:line="480" w:lineRule="auto"/>
        <w:ind w:firstLine="720"/>
        <w:jc w:val="both"/>
        <w:rPr>
          <w:rFonts w:ascii="Arial" w:eastAsia="PingFang SC" w:hAnsi="Arial" w:cs="Arial"/>
          <w:color w:val="000000" w:themeColor="text1"/>
          <w:shd w:val="clear" w:color="auto" w:fill="FFFFFF"/>
        </w:rPr>
      </w:pPr>
      <w:r w:rsidRPr="00ED64B0">
        <w:rPr>
          <w:rFonts w:ascii="Arial" w:eastAsia="PingFang SC" w:hAnsi="Arial" w:cs="Arial"/>
          <w:color w:val="000000" w:themeColor="text1"/>
          <w:shd w:val="clear" w:color="auto" w:fill="FFFFFF"/>
        </w:rPr>
        <w:t>However, due to the research design and sampling</w:t>
      </w:r>
      <w:r w:rsidR="00551CD5">
        <w:rPr>
          <w:rFonts w:ascii="Arial" w:eastAsia="PingFang SC" w:hAnsi="Arial" w:cs="Arial"/>
          <w:color w:val="000000" w:themeColor="text1"/>
          <w:shd w:val="clear" w:color="auto" w:fill="FFFFFF"/>
        </w:rPr>
        <w:t xml:space="preserve"> limitations (Section 8.5)</w:t>
      </w:r>
      <w:r w:rsidRPr="00ED64B0">
        <w:rPr>
          <w:rFonts w:ascii="Arial" w:eastAsia="PingFang SC" w:hAnsi="Arial" w:cs="Arial"/>
          <w:color w:val="000000" w:themeColor="text1"/>
          <w:shd w:val="clear" w:color="auto" w:fill="FFFFFF"/>
        </w:rPr>
        <w:t>, this finding might not apply to other organisations. The research did not look at other factors such as organisational culture. Namely, maybe individuals and organisations in other companies do not have such level of group conflicts, because they have a strong and diverse organisational culture.</w:t>
      </w:r>
      <w:r w:rsidR="00EC7547" w:rsidRPr="00ED64B0">
        <w:rPr>
          <w:rFonts w:ascii="Arial" w:eastAsia="PingFang SC" w:hAnsi="Arial" w:cs="Arial"/>
          <w:color w:val="000000" w:themeColor="text1"/>
          <w:shd w:val="clear" w:color="auto" w:fill="FFFFFF"/>
        </w:rPr>
        <w:t xml:space="preserve"> This research thus calls for more research on the multileveled dimensions of cultural conflict in culturally diverse organisations. </w:t>
      </w:r>
    </w:p>
    <w:p w14:paraId="7E0EBEA3" w14:textId="1F9D4500" w:rsidR="002103F4" w:rsidRPr="00ED64B0" w:rsidRDefault="002103F4" w:rsidP="00ED64B0">
      <w:pPr>
        <w:spacing w:line="480" w:lineRule="auto"/>
        <w:jc w:val="both"/>
        <w:rPr>
          <w:rFonts w:ascii="Arial" w:eastAsia="PingFang SC" w:hAnsi="Arial" w:cs="Arial"/>
          <w:color w:val="000000" w:themeColor="text1"/>
          <w:shd w:val="clear" w:color="auto" w:fill="FFFFFF"/>
        </w:rPr>
      </w:pPr>
    </w:p>
    <w:p w14:paraId="16B48002" w14:textId="55518B71" w:rsidR="002103F4" w:rsidRPr="00ED64B0" w:rsidRDefault="002103F4" w:rsidP="00BC1E65">
      <w:pPr>
        <w:pStyle w:val="ListParagraph"/>
        <w:numPr>
          <w:ilvl w:val="2"/>
          <w:numId w:val="23"/>
        </w:numPr>
        <w:shd w:val="clear" w:color="auto" w:fill="FFFFFF"/>
        <w:spacing w:line="480" w:lineRule="auto"/>
        <w:jc w:val="both"/>
        <w:rPr>
          <w:rFonts w:ascii="Arial" w:eastAsia="Times New Roman" w:hAnsi="Arial" w:cs="Arial"/>
          <w:b/>
          <w:bCs/>
          <w:color w:val="212529"/>
        </w:rPr>
      </w:pPr>
      <w:r w:rsidRPr="00ED64B0">
        <w:rPr>
          <w:rFonts w:ascii="Arial" w:eastAsia="Times New Roman" w:hAnsi="Arial" w:cs="Arial"/>
          <w:b/>
          <w:bCs/>
          <w:color w:val="212529"/>
        </w:rPr>
        <w:t xml:space="preserve">Explaining cross-cultural conflict </w:t>
      </w:r>
      <w:r w:rsidR="00EB6A0F">
        <w:rPr>
          <w:rFonts w:ascii="Arial" w:eastAsia="Times New Roman" w:hAnsi="Arial" w:cs="Arial"/>
          <w:b/>
          <w:bCs/>
          <w:color w:val="212529"/>
        </w:rPr>
        <w:t>management</w:t>
      </w:r>
      <w:r w:rsidRPr="00ED64B0">
        <w:rPr>
          <w:rFonts w:ascii="Arial" w:eastAsia="Times New Roman" w:hAnsi="Arial" w:cs="Arial"/>
          <w:b/>
          <w:bCs/>
          <w:color w:val="212529"/>
        </w:rPr>
        <w:t xml:space="preserve"> complexities</w:t>
      </w:r>
    </w:p>
    <w:p w14:paraId="259F8BE5" w14:textId="067DFB6E" w:rsidR="002103F4" w:rsidRPr="00ED64B0" w:rsidRDefault="00EC7547" w:rsidP="00ED64B0">
      <w:pPr>
        <w:shd w:val="clear" w:color="auto" w:fill="FFFFFF"/>
        <w:spacing w:line="480" w:lineRule="auto"/>
        <w:jc w:val="both"/>
        <w:rPr>
          <w:rFonts w:ascii="Arial" w:hAnsi="Arial" w:cs="Arial"/>
        </w:rPr>
      </w:pPr>
      <w:r w:rsidRPr="00ED64B0">
        <w:rPr>
          <w:rFonts w:ascii="Arial" w:eastAsia="Times New Roman" w:hAnsi="Arial" w:cs="Arial"/>
          <w:color w:val="212529"/>
        </w:rPr>
        <w:t>T</w:t>
      </w:r>
      <w:r w:rsidR="002103F4" w:rsidRPr="00ED64B0">
        <w:rPr>
          <w:rFonts w:ascii="Arial" w:eastAsia="Times New Roman" w:hAnsi="Arial" w:cs="Arial"/>
          <w:color w:val="212529"/>
        </w:rPr>
        <w:t>his section discusses the complexities of cross-cultural conflict management.</w:t>
      </w:r>
      <w:r w:rsidRPr="00ED64B0">
        <w:rPr>
          <w:rFonts w:ascii="Arial" w:eastAsia="Times New Roman" w:hAnsi="Arial" w:cs="Arial"/>
          <w:color w:val="212529"/>
        </w:rPr>
        <w:t xml:space="preserve"> This study has identified three issues within existing literature. </w:t>
      </w:r>
      <w:r w:rsidR="002103F4" w:rsidRPr="00ED64B0">
        <w:rPr>
          <w:rFonts w:ascii="Arial" w:eastAsia="Times New Roman" w:hAnsi="Arial" w:cs="Arial"/>
          <w:color w:val="212529"/>
        </w:rPr>
        <w:t>Specifically, previous cross-cultural conflict</w:t>
      </w:r>
      <w:r w:rsidR="002103F4" w:rsidRPr="00ED64B0">
        <w:rPr>
          <w:rFonts w:ascii="Arial" w:hAnsi="Arial" w:cs="Arial"/>
        </w:rPr>
        <w:t xml:space="preserve"> studies have offered very contradictory findings on the relationships between culture and workplace conflict handling (</w:t>
      </w:r>
      <w:r w:rsidR="002103F4" w:rsidRPr="00ED64B0">
        <w:rPr>
          <w:rFonts w:ascii="Arial" w:hAnsi="Arial" w:cs="Arial"/>
          <w:color w:val="000000" w:themeColor="text1"/>
        </w:rPr>
        <w:t xml:space="preserve">Wu and Bertha, 2021; </w:t>
      </w:r>
      <w:r w:rsidR="002103F4" w:rsidRPr="00ED64B0">
        <w:rPr>
          <w:rFonts w:ascii="Arial" w:eastAsia="Arial" w:hAnsi="Arial" w:cs="Arial"/>
          <w:color w:val="000000" w:themeColor="text1"/>
        </w:rPr>
        <w:t>Huang et al., 2023</w:t>
      </w:r>
      <w:r w:rsidR="002103F4" w:rsidRPr="00ED64B0">
        <w:rPr>
          <w:rFonts w:ascii="Arial" w:hAnsi="Arial" w:cs="Arial"/>
        </w:rPr>
        <w:t xml:space="preserve">). Also, previous </w:t>
      </w:r>
      <w:r w:rsidR="002103F4" w:rsidRPr="00ED64B0">
        <w:rPr>
          <w:rFonts w:ascii="Arial" w:eastAsia="Times New Roman" w:hAnsi="Arial" w:cs="Arial"/>
          <w:color w:val="212529"/>
        </w:rPr>
        <w:t xml:space="preserve">cross-cultural </w:t>
      </w:r>
      <w:r w:rsidR="002103F4" w:rsidRPr="00ED64B0">
        <w:rPr>
          <w:rFonts w:ascii="Arial" w:hAnsi="Arial" w:cs="Arial"/>
        </w:rPr>
        <w:t xml:space="preserve">research does not seem to notice and explain individuals’ complex and seeming contradictory conflict </w:t>
      </w:r>
      <w:r w:rsidR="00531488">
        <w:rPr>
          <w:rFonts w:ascii="Arial" w:hAnsi="Arial" w:cs="Arial"/>
        </w:rPr>
        <w:t xml:space="preserve">handling </w:t>
      </w:r>
      <w:r w:rsidR="002103F4" w:rsidRPr="00ED64B0">
        <w:rPr>
          <w:rFonts w:ascii="Arial" w:hAnsi="Arial" w:cs="Arial"/>
        </w:rPr>
        <w:t xml:space="preserve">behaviour. Finally, </w:t>
      </w:r>
      <w:r w:rsidR="002103F4" w:rsidRPr="00ED64B0">
        <w:rPr>
          <w:rFonts w:ascii="Arial" w:hAnsi="Arial" w:cs="Arial"/>
        </w:rPr>
        <w:lastRenderedPageBreak/>
        <w:t xml:space="preserve">little attention has been paid to how managers manage employee conflicts in cross-cultural workplaces. Extending previous knowledge, this research gives explanations </w:t>
      </w:r>
      <w:r w:rsidR="00112CC3">
        <w:rPr>
          <w:rFonts w:ascii="Arial" w:hAnsi="Arial" w:cs="Arial"/>
        </w:rPr>
        <w:t>for</w:t>
      </w:r>
      <w:r w:rsidR="002103F4" w:rsidRPr="00ED64B0">
        <w:rPr>
          <w:rFonts w:ascii="Arial" w:hAnsi="Arial" w:cs="Arial"/>
        </w:rPr>
        <w:t xml:space="preserve"> previous contradictory findings and individuals’ complex conflict </w:t>
      </w:r>
      <w:r w:rsidR="00531488">
        <w:rPr>
          <w:rFonts w:ascii="Arial" w:hAnsi="Arial" w:cs="Arial"/>
        </w:rPr>
        <w:t xml:space="preserve">handling </w:t>
      </w:r>
      <w:r w:rsidR="002103F4" w:rsidRPr="00ED64B0">
        <w:rPr>
          <w:rFonts w:ascii="Arial" w:hAnsi="Arial" w:cs="Arial"/>
        </w:rPr>
        <w:t>behaviour; and discuss</w:t>
      </w:r>
      <w:r w:rsidR="00A7713C">
        <w:rPr>
          <w:rFonts w:ascii="Arial" w:hAnsi="Arial" w:cs="Arial"/>
        </w:rPr>
        <w:t>e</w:t>
      </w:r>
      <w:r w:rsidR="00027AA6">
        <w:rPr>
          <w:rFonts w:ascii="Arial" w:hAnsi="Arial" w:cs="Arial"/>
        </w:rPr>
        <w:t>s</w:t>
      </w:r>
      <w:r w:rsidR="002103F4" w:rsidRPr="00ED64B0">
        <w:rPr>
          <w:rFonts w:ascii="Arial" w:hAnsi="Arial" w:cs="Arial"/>
        </w:rPr>
        <w:t xml:space="preserve"> when employees with different cultural backgrounds ha</w:t>
      </w:r>
      <w:r w:rsidR="00112CC3">
        <w:rPr>
          <w:rFonts w:ascii="Arial" w:hAnsi="Arial" w:cs="Arial"/>
        </w:rPr>
        <w:t>ve</w:t>
      </w:r>
      <w:r w:rsidR="002103F4" w:rsidRPr="00ED64B0">
        <w:rPr>
          <w:rFonts w:ascii="Arial" w:hAnsi="Arial" w:cs="Arial"/>
        </w:rPr>
        <w:t xml:space="preserve"> conflicts, how participants manage the situation. Overall, this research offers a new perspective (social identity perspective) to explain </w:t>
      </w:r>
      <w:r w:rsidRPr="00ED64B0">
        <w:rPr>
          <w:rFonts w:ascii="Arial" w:hAnsi="Arial" w:cs="Arial"/>
        </w:rPr>
        <w:t xml:space="preserve">the complexities </w:t>
      </w:r>
      <w:r w:rsidR="0024747D">
        <w:rPr>
          <w:rFonts w:ascii="Arial" w:hAnsi="Arial" w:cs="Arial"/>
        </w:rPr>
        <w:t xml:space="preserve">in </w:t>
      </w:r>
      <w:r w:rsidR="002103F4" w:rsidRPr="00ED64B0">
        <w:rPr>
          <w:rFonts w:ascii="Arial" w:eastAsia="Times New Roman" w:hAnsi="Arial" w:cs="Arial"/>
          <w:color w:val="212529"/>
        </w:rPr>
        <w:t xml:space="preserve">cross-cultural </w:t>
      </w:r>
      <w:r w:rsidR="002103F4" w:rsidRPr="00ED64B0">
        <w:rPr>
          <w:rFonts w:ascii="Arial" w:hAnsi="Arial" w:cs="Arial"/>
        </w:rPr>
        <w:t xml:space="preserve">conflict management. </w:t>
      </w:r>
    </w:p>
    <w:p w14:paraId="74C68862" w14:textId="77777777" w:rsidR="002103F4" w:rsidRPr="00ED64B0" w:rsidRDefault="002103F4" w:rsidP="00ED64B0">
      <w:pPr>
        <w:shd w:val="clear" w:color="auto" w:fill="FFFFFF"/>
        <w:spacing w:line="480" w:lineRule="auto"/>
        <w:jc w:val="both"/>
        <w:rPr>
          <w:rFonts w:ascii="Arial" w:eastAsia="Times New Roman" w:hAnsi="Arial" w:cs="Arial"/>
          <w:color w:val="212529"/>
        </w:rPr>
      </w:pPr>
    </w:p>
    <w:p w14:paraId="7F6B20A4" w14:textId="77777777" w:rsidR="002103F4" w:rsidRPr="008F0710" w:rsidRDefault="002103F4" w:rsidP="00BC1E65">
      <w:pPr>
        <w:pStyle w:val="ListParagraph"/>
        <w:numPr>
          <w:ilvl w:val="3"/>
          <w:numId w:val="23"/>
        </w:numPr>
        <w:shd w:val="clear" w:color="auto" w:fill="FFFFFF"/>
        <w:spacing w:line="480" w:lineRule="auto"/>
        <w:jc w:val="both"/>
        <w:rPr>
          <w:rFonts w:ascii="Arial" w:eastAsia="Times New Roman" w:hAnsi="Arial" w:cs="Arial"/>
          <w:color w:val="000000" w:themeColor="text1"/>
        </w:rPr>
      </w:pPr>
      <w:r w:rsidRPr="00ED64B0">
        <w:rPr>
          <w:rFonts w:ascii="Arial" w:eastAsia="Times New Roman" w:hAnsi="Arial" w:cs="Arial"/>
          <w:color w:val="212529"/>
        </w:rPr>
        <w:t xml:space="preserve">Different </w:t>
      </w:r>
      <w:r w:rsidRPr="008F0710">
        <w:rPr>
          <w:rFonts w:ascii="Arial" w:eastAsia="Times New Roman" w:hAnsi="Arial" w:cs="Arial"/>
          <w:color w:val="000000" w:themeColor="text1"/>
        </w:rPr>
        <w:t xml:space="preserve">identities and conflict handling </w:t>
      </w:r>
    </w:p>
    <w:p w14:paraId="6836F201" w14:textId="26DC9B93" w:rsidR="00CC6186" w:rsidRPr="008F0710" w:rsidRDefault="002103F4" w:rsidP="0041204A">
      <w:pPr>
        <w:spacing w:line="480" w:lineRule="auto"/>
        <w:jc w:val="both"/>
        <w:rPr>
          <w:rFonts w:ascii="Arial" w:hAnsi="Arial" w:cs="Arial"/>
          <w:color w:val="000000" w:themeColor="text1"/>
        </w:rPr>
      </w:pPr>
      <w:r w:rsidRPr="008F0710">
        <w:rPr>
          <w:rFonts w:ascii="Arial" w:hAnsi="Arial" w:cs="Arial"/>
          <w:color w:val="000000" w:themeColor="text1"/>
        </w:rPr>
        <w:t xml:space="preserve">This research revealed that </w:t>
      </w:r>
      <w:r w:rsidR="001C56F5" w:rsidRPr="008F0710">
        <w:rPr>
          <w:rFonts w:ascii="Arial" w:hAnsi="Arial" w:cs="Arial"/>
          <w:color w:val="000000" w:themeColor="text1"/>
        </w:rPr>
        <w:t>a</w:t>
      </w:r>
      <w:r w:rsidR="008778F5" w:rsidRPr="008F0710">
        <w:rPr>
          <w:rFonts w:ascii="Arial" w:hAnsi="Arial" w:cs="Arial"/>
          <w:color w:val="000000" w:themeColor="text1"/>
        </w:rPr>
        <w:t>side</w:t>
      </w:r>
      <w:r w:rsidR="001C56F5" w:rsidRPr="008F0710">
        <w:rPr>
          <w:rFonts w:ascii="Arial" w:hAnsi="Arial" w:cs="Arial"/>
          <w:color w:val="000000" w:themeColor="text1"/>
        </w:rPr>
        <w:t xml:space="preserve"> from </w:t>
      </w:r>
      <w:r w:rsidRPr="008F0710">
        <w:rPr>
          <w:rFonts w:ascii="Arial" w:hAnsi="Arial" w:cs="Arial"/>
          <w:color w:val="000000" w:themeColor="text1"/>
        </w:rPr>
        <w:t xml:space="preserve">cultural identity, other social identities at work had </w:t>
      </w:r>
      <w:r w:rsidR="00582BC3" w:rsidRPr="008F0710">
        <w:rPr>
          <w:rFonts w:ascii="Arial" w:hAnsi="Arial" w:cs="Arial"/>
          <w:color w:val="000000" w:themeColor="text1"/>
        </w:rPr>
        <w:t xml:space="preserve">also </w:t>
      </w:r>
      <w:r w:rsidRPr="008F0710">
        <w:rPr>
          <w:rFonts w:ascii="Arial" w:hAnsi="Arial" w:cs="Arial"/>
          <w:color w:val="000000" w:themeColor="text1"/>
        </w:rPr>
        <w:t>shaped participants’ conflict handling. Participants reported identities related to age, gender, work, and so on</w:t>
      </w:r>
      <w:r w:rsidR="00CC6186" w:rsidRPr="008F0710">
        <w:rPr>
          <w:rFonts w:ascii="Arial" w:hAnsi="Arial" w:cs="Arial"/>
          <w:color w:val="000000" w:themeColor="text1"/>
        </w:rPr>
        <w:t xml:space="preserve">, and they responded differently to social contexts. </w:t>
      </w:r>
      <w:r w:rsidR="00E4780D" w:rsidRPr="008F0710">
        <w:rPr>
          <w:rFonts w:ascii="Arial" w:hAnsi="Arial" w:cs="Arial"/>
          <w:color w:val="000000" w:themeColor="text1"/>
        </w:rPr>
        <w:t xml:space="preserve">Due to practical </w:t>
      </w:r>
      <w:r w:rsidR="00A54B9A" w:rsidRPr="008F0710">
        <w:rPr>
          <w:rFonts w:ascii="Arial" w:hAnsi="Arial" w:cs="Arial"/>
          <w:color w:val="000000" w:themeColor="text1"/>
        </w:rPr>
        <w:t>considerations</w:t>
      </w:r>
      <w:r w:rsidR="00E4780D" w:rsidRPr="008F0710">
        <w:rPr>
          <w:rFonts w:ascii="Arial" w:hAnsi="Arial" w:cs="Arial"/>
          <w:color w:val="000000" w:themeColor="text1"/>
        </w:rPr>
        <w:t xml:space="preserve">, </w:t>
      </w:r>
      <w:r w:rsidRPr="008F0710">
        <w:rPr>
          <w:rFonts w:ascii="Arial" w:hAnsi="Arial" w:cs="Arial"/>
          <w:color w:val="000000" w:themeColor="text1"/>
        </w:rPr>
        <w:t xml:space="preserve">this research had mainly focused on </w:t>
      </w:r>
      <w:r w:rsidR="00D47EB1" w:rsidRPr="008F0710">
        <w:rPr>
          <w:rFonts w:ascii="Arial" w:hAnsi="Arial" w:cs="Arial"/>
          <w:color w:val="000000" w:themeColor="text1"/>
        </w:rPr>
        <w:t>work identity</w:t>
      </w:r>
      <w:r w:rsidR="00CC6186" w:rsidRPr="008F0710">
        <w:rPr>
          <w:rFonts w:ascii="Arial" w:hAnsi="Arial" w:cs="Arial"/>
          <w:color w:val="000000" w:themeColor="text1"/>
        </w:rPr>
        <w:t xml:space="preserve">, and findings demonstrated that participants differentiated </w:t>
      </w:r>
      <w:r w:rsidR="00F05178" w:rsidRPr="008F0710">
        <w:rPr>
          <w:rFonts w:ascii="Arial" w:hAnsi="Arial" w:cs="Arial"/>
          <w:color w:val="000000" w:themeColor="text1"/>
        </w:rPr>
        <w:t>the</w:t>
      </w:r>
      <w:r w:rsidR="00CC6186" w:rsidRPr="008F0710">
        <w:rPr>
          <w:rFonts w:ascii="Arial" w:hAnsi="Arial" w:cs="Arial"/>
          <w:color w:val="000000" w:themeColor="text1"/>
        </w:rPr>
        <w:t xml:space="preserve"> employment environment from other contexts such as home or social occasions. Both Chinese and British participants reported that being at work meant acting professionally by focusing on tasks, avoiding expressing personal emotions, and protecting work group interests. </w:t>
      </w:r>
    </w:p>
    <w:p w14:paraId="608CA052" w14:textId="191896C6" w:rsidR="00F05178" w:rsidRPr="008F0710" w:rsidRDefault="00F05178" w:rsidP="00F05178">
      <w:pPr>
        <w:spacing w:line="480" w:lineRule="auto"/>
        <w:ind w:firstLine="720"/>
        <w:jc w:val="both"/>
        <w:rPr>
          <w:rFonts w:ascii="Arial" w:hAnsi="Arial" w:cs="Arial"/>
          <w:color w:val="000000" w:themeColor="text1"/>
        </w:rPr>
      </w:pPr>
      <w:r w:rsidRPr="008F0710">
        <w:rPr>
          <w:rFonts w:ascii="Arial" w:hAnsi="Arial" w:cs="Arial"/>
          <w:color w:val="000000" w:themeColor="text1"/>
        </w:rPr>
        <w:t xml:space="preserve">The above findings were </w:t>
      </w:r>
      <w:proofErr w:type="gramStart"/>
      <w:r w:rsidRPr="008F0710">
        <w:rPr>
          <w:rFonts w:ascii="Arial" w:hAnsi="Arial" w:cs="Arial"/>
          <w:color w:val="000000" w:themeColor="text1"/>
        </w:rPr>
        <w:t>similar to</w:t>
      </w:r>
      <w:proofErr w:type="gramEnd"/>
      <w:r w:rsidRPr="008F0710">
        <w:rPr>
          <w:rFonts w:ascii="Arial" w:hAnsi="Arial" w:cs="Arial"/>
          <w:color w:val="000000" w:themeColor="text1"/>
        </w:rPr>
        <w:t xml:space="preserve"> previous research. Prior studies focused on how social identities operate in and respond to different social contexts (</w:t>
      </w:r>
      <w:proofErr w:type="spellStart"/>
      <w:r w:rsidRPr="008F0710">
        <w:rPr>
          <w:rFonts w:ascii="Arial" w:hAnsi="Arial" w:cs="Arial"/>
          <w:color w:val="000000" w:themeColor="text1"/>
        </w:rPr>
        <w:t>Blazejewski</w:t>
      </w:r>
      <w:proofErr w:type="spellEnd"/>
      <w:r w:rsidRPr="008F0710">
        <w:rPr>
          <w:rFonts w:ascii="Arial" w:hAnsi="Arial" w:cs="Arial"/>
          <w:color w:val="000000" w:themeColor="text1"/>
        </w:rPr>
        <w:t xml:space="preserve">, 2012). For example, Emerson and Murphy (2014) proposed that situational cues, such as diversity training programs, are expected to make employees more aware of racial and ethnic identity. Many other researchers (Dickens et al., 2019; King et al., 2017; Reed and </w:t>
      </w:r>
      <w:proofErr w:type="spellStart"/>
      <w:r w:rsidRPr="008F0710">
        <w:rPr>
          <w:rFonts w:ascii="Arial" w:hAnsi="Arial" w:cs="Arial"/>
          <w:color w:val="000000" w:themeColor="text1"/>
        </w:rPr>
        <w:t>Leuty</w:t>
      </w:r>
      <w:proofErr w:type="spellEnd"/>
      <w:r w:rsidRPr="008F0710">
        <w:rPr>
          <w:rFonts w:ascii="Arial" w:hAnsi="Arial" w:cs="Arial"/>
          <w:color w:val="000000" w:themeColor="text1"/>
        </w:rPr>
        <w:t xml:space="preserve">, 2016) focused on how minority employees' identities, such as race, gender, and sexual orientation, might vary in different situations. These researchers have proposed that when individuals are in a certain situation, a particular identity </w:t>
      </w:r>
      <w:r w:rsidRPr="008F0710">
        <w:rPr>
          <w:rFonts w:ascii="Arial" w:hAnsi="Arial" w:cs="Arial"/>
          <w:color w:val="000000" w:themeColor="text1"/>
        </w:rPr>
        <w:lastRenderedPageBreak/>
        <w:t>would be salient, so participants' salient identities would differ in response to different situations. Findings are consistent with these studies, indicating that people acted differently in an employment environment compared to other contexts.</w:t>
      </w:r>
    </w:p>
    <w:p w14:paraId="114F37A8" w14:textId="5D59EFEB" w:rsidR="00CC6186" w:rsidRPr="008F0710" w:rsidRDefault="002103F4" w:rsidP="00EC18AC">
      <w:pPr>
        <w:spacing w:line="480" w:lineRule="auto"/>
        <w:ind w:firstLine="720"/>
        <w:jc w:val="both"/>
        <w:rPr>
          <w:rFonts w:ascii="Arial" w:eastAsia="Times New Roman" w:hAnsi="Arial" w:cs="Arial"/>
          <w:color w:val="000000" w:themeColor="text1"/>
        </w:rPr>
      </w:pPr>
      <w:r w:rsidRPr="008F0710">
        <w:rPr>
          <w:rFonts w:ascii="Arial" w:hAnsi="Arial" w:cs="Arial"/>
          <w:color w:val="000000" w:themeColor="text1"/>
        </w:rPr>
        <w:t xml:space="preserve">Guided by </w:t>
      </w:r>
      <w:r w:rsidR="00E25CD2" w:rsidRPr="008F0710">
        <w:rPr>
          <w:rFonts w:ascii="Arial" w:hAnsi="Arial" w:cs="Arial"/>
          <w:color w:val="000000" w:themeColor="text1"/>
        </w:rPr>
        <w:t>work</w:t>
      </w:r>
      <w:r w:rsidR="0041204A" w:rsidRPr="008F0710">
        <w:rPr>
          <w:rFonts w:ascii="Arial" w:hAnsi="Arial" w:cs="Arial"/>
          <w:color w:val="000000" w:themeColor="text1"/>
        </w:rPr>
        <w:t xml:space="preserve"> identity</w:t>
      </w:r>
      <w:r w:rsidRPr="008F0710">
        <w:rPr>
          <w:rFonts w:ascii="Arial" w:hAnsi="Arial" w:cs="Arial"/>
          <w:color w:val="000000" w:themeColor="text1"/>
        </w:rPr>
        <w:t xml:space="preserve">, data showed that both Chinese and British participants might adopt conflict handling approaches flexibly, depending on which </w:t>
      </w:r>
      <w:r w:rsidR="00201F46" w:rsidRPr="008F0710">
        <w:rPr>
          <w:rFonts w:ascii="Arial" w:hAnsi="Arial" w:cs="Arial"/>
          <w:color w:val="000000" w:themeColor="text1"/>
        </w:rPr>
        <w:t xml:space="preserve">work </w:t>
      </w:r>
      <w:r w:rsidRPr="008F0710">
        <w:rPr>
          <w:rFonts w:ascii="Arial" w:hAnsi="Arial" w:cs="Arial"/>
          <w:color w:val="000000" w:themeColor="text1"/>
        </w:rPr>
        <w:t xml:space="preserve">norm was salient. </w:t>
      </w:r>
      <w:r w:rsidR="00E25CD2" w:rsidRPr="008F0710">
        <w:rPr>
          <w:rFonts w:ascii="Arial" w:hAnsi="Arial" w:cs="Arial"/>
          <w:color w:val="000000" w:themeColor="text1"/>
        </w:rPr>
        <w:t xml:space="preserve">In conflict handling, </w:t>
      </w:r>
      <w:r w:rsidRPr="008F0710">
        <w:rPr>
          <w:rFonts w:ascii="Arial" w:eastAsia="Arial" w:hAnsi="Arial" w:cs="Arial"/>
          <w:color w:val="000000" w:themeColor="text1"/>
        </w:rPr>
        <w:t xml:space="preserve">data suggested that </w:t>
      </w:r>
      <w:r w:rsidR="00E25CD2" w:rsidRPr="008F0710">
        <w:rPr>
          <w:rFonts w:ascii="Arial" w:eastAsia="Arial" w:hAnsi="Arial" w:cs="Arial"/>
          <w:color w:val="000000" w:themeColor="text1"/>
        </w:rPr>
        <w:t>work</w:t>
      </w:r>
      <w:r w:rsidRPr="008F0710">
        <w:rPr>
          <w:rFonts w:ascii="Arial" w:eastAsia="Arial" w:hAnsi="Arial" w:cs="Arial"/>
          <w:color w:val="000000" w:themeColor="text1"/>
        </w:rPr>
        <w:t xml:space="preserve"> identity was linked to both confrontational and non-confrontational approaches, </w:t>
      </w:r>
      <w:r w:rsidRPr="008F0710">
        <w:rPr>
          <w:rFonts w:ascii="Arial" w:eastAsia="Times New Roman" w:hAnsi="Arial" w:cs="Arial"/>
          <w:color w:val="000000" w:themeColor="text1"/>
        </w:rPr>
        <w:t>without many cultural differences.</w:t>
      </w:r>
      <w:r w:rsidRPr="008F0710">
        <w:rPr>
          <w:rFonts w:ascii="Arial" w:eastAsia="Arial" w:hAnsi="Arial" w:cs="Arial"/>
          <w:color w:val="000000" w:themeColor="text1"/>
        </w:rPr>
        <w:t xml:space="preserve"> To provide opinions on tasks, participants </w:t>
      </w:r>
      <w:r w:rsidR="00566261" w:rsidRPr="008F0710">
        <w:rPr>
          <w:rFonts w:ascii="Arial" w:eastAsia="Arial" w:hAnsi="Arial" w:cs="Arial"/>
          <w:color w:val="000000" w:themeColor="text1"/>
        </w:rPr>
        <w:t xml:space="preserve">might </w:t>
      </w:r>
      <w:r w:rsidRPr="008F0710">
        <w:rPr>
          <w:rFonts w:ascii="Arial" w:eastAsia="Arial" w:hAnsi="Arial" w:cs="Arial"/>
          <w:color w:val="000000" w:themeColor="text1"/>
        </w:rPr>
        <w:t xml:space="preserve">adopt a collaborating or competing approach. They might </w:t>
      </w:r>
      <w:r w:rsidRPr="008F0710">
        <w:rPr>
          <w:rFonts w:ascii="Arial" w:eastAsia="Times New Roman" w:hAnsi="Arial" w:cs="Arial"/>
          <w:color w:val="000000" w:themeColor="text1"/>
        </w:rPr>
        <w:t xml:space="preserve">express their opinions and try to build agreements with the other party directly; or insist on their opinions and seek to change the other party’s ideas if they believed they were correct. Alternatively, to avoid showing personal feelings, data showed that participants tended to adopt an avoiding approach and hold back their emotions. With out-groups, participants might adopt a competing approach, arguing/debating with the other party without giving in to protect group interests (such as project progress). In short, these findings suggested that </w:t>
      </w:r>
      <w:r w:rsidR="0053065E" w:rsidRPr="008F0710">
        <w:rPr>
          <w:rFonts w:ascii="Arial" w:eastAsia="Times New Roman" w:hAnsi="Arial" w:cs="Arial"/>
          <w:color w:val="000000" w:themeColor="text1"/>
        </w:rPr>
        <w:t>aside from</w:t>
      </w:r>
      <w:r w:rsidRPr="008F0710">
        <w:rPr>
          <w:rFonts w:ascii="Arial" w:eastAsia="Times New Roman" w:hAnsi="Arial" w:cs="Arial"/>
          <w:color w:val="000000" w:themeColor="text1"/>
        </w:rPr>
        <w:t xml:space="preserve"> national culture, workplace conflict handling was </w:t>
      </w:r>
      <w:r w:rsidR="0053065E" w:rsidRPr="008F0710">
        <w:rPr>
          <w:rFonts w:ascii="Arial" w:eastAsia="Times New Roman" w:hAnsi="Arial" w:cs="Arial"/>
          <w:color w:val="000000" w:themeColor="text1"/>
        </w:rPr>
        <w:t xml:space="preserve">also </w:t>
      </w:r>
      <w:r w:rsidRPr="008F0710">
        <w:rPr>
          <w:rFonts w:ascii="Arial" w:eastAsia="Times New Roman" w:hAnsi="Arial" w:cs="Arial"/>
          <w:color w:val="000000" w:themeColor="text1"/>
        </w:rPr>
        <w:t>shaped by other social identities</w:t>
      </w:r>
      <w:r w:rsidR="00FF6D3E" w:rsidRPr="008F0710">
        <w:rPr>
          <w:rFonts w:ascii="Arial" w:eastAsia="Times New Roman" w:hAnsi="Arial" w:cs="Arial"/>
          <w:color w:val="000000" w:themeColor="text1"/>
        </w:rPr>
        <w:t xml:space="preserve"> at work</w:t>
      </w:r>
      <w:r w:rsidR="00EC18AC" w:rsidRPr="008F0710">
        <w:rPr>
          <w:rFonts w:ascii="Arial" w:eastAsia="Times New Roman" w:hAnsi="Arial" w:cs="Arial"/>
          <w:color w:val="000000" w:themeColor="text1"/>
        </w:rPr>
        <w:t xml:space="preserve">. </w:t>
      </w:r>
    </w:p>
    <w:p w14:paraId="381DE450" w14:textId="5B96DBA4" w:rsidR="002103F4" w:rsidRPr="008F0710" w:rsidRDefault="002103F4" w:rsidP="00ED64B0">
      <w:pPr>
        <w:spacing w:line="480" w:lineRule="auto"/>
        <w:ind w:firstLine="720"/>
        <w:jc w:val="both"/>
        <w:rPr>
          <w:rFonts w:ascii="Arial" w:hAnsi="Arial" w:cs="Arial"/>
          <w:color w:val="000000" w:themeColor="text1"/>
        </w:rPr>
      </w:pPr>
      <w:r w:rsidRPr="008F0710">
        <w:rPr>
          <w:rFonts w:ascii="Arial" w:eastAsia="Times New Roman" w:hAnsi="Arial" w:cs="Arial"/>
          <w:color w:val="000000" w:themeColor="text1"/>
        </w:rPr>
        <w:t xml:space="preserve">These findings have greatly extended previous knowledge because </w:t>
      </w:r>
      <w:r w:rsidRPr="008F0710">
        <w:rPr>
          <w:rFonts w:ascii="Arial" w:hAnsi="Arial" w:cs="Arial"/>
          <w:color w:val="000000" w:themeColor="text1"/>
          <w:shd w:val="clear" w:color="auto" w:fill="FFFFFF"/>
        </w:rPr>
        <w:t>previous research has offered very contradictory findings on the impact of culture on workplace conflict handling</w:t>
      </w:r>
      <w:r w:rsidRPr="008F0710">
        <w:rPr>
          <w:rFonts w:ascii="Arial" w:eastAsia="Times New Roman" w:hAnsi="Arial" w:cs="Arial"/>
          <w:color w:val="000000" w:themeColor="text1"/>
        </w:rPr>
        <w:t xml:space="preserve">. Some previous studies argue that collectivists </w:t>
      </w:r>
      <w:r w:rsidRPr="008F0710">
        <w:rPr>
          <w:rFonts w:ascii="Arial" w:hAnsi="Arial" w:cs="Arial"/>
          <w:color w:val="000000" w:themeColor="text1"/>
        </w:rPr>
        <w:t xml:space="preserve">tend to </w:t>
      </w:r>
      <w:r w:rsidRPr="008F0710">
        <w:rPr>
          <w:rFonts w:ascii="Arial" w:eastAsia="PingFang SC" w:hAnsi="Arial" w:cs="Arial"/>
          <w:color w:val="000000" w:themeColor="text1"/>
          <w:shd w:val="clear" w:color="auto" w:fill="FFFFFF"/>
        </w:rPr>
        <w:t xml:space="preserve">adopt nonconfrontational approaches to maintain </w:t>
      </w:r>
      <w:r w:rsidR="00F23C3D" w:rsidRPr="008F0710">
        <w:rPr>
          <w:rFonts w:ascii="Arial" w:eastAsia="PingFang SC" w:hAnsi="Arial" w:cs="Arial"/>
          <w:color w:val="000000" w:themeColor="text1"/>
          <w:shd w:val="clear" w:color="auto" w:fill="FFFFFF"/>
        </w:rPr>
        <w:t>guanxi</w:t>
      </w:r>
      <w:r w:rsidRPr="008F0710">
        <w:rPr>
          <w:rFonts w:ascii="Arial" w:eastAsia="PingFang SC" w:hAnsi="Arial" w:cs="Arial"/>
          <w:color w:val="000000" w:themeColor="text1"/>
          <w:shd w:val="clear" w:color="auto" w:fill="FFFFFF"/>
        </w:rPr>
        <w:t xml:space="preserve"> </w:t>
      </w:r>
      <w:r w:rsidRPr="008F0710">
        <w:rPr>
          <w:rFonts w:ascii="Arial" w:eastAsia="Arial" w:hAnsi="Arial" w:cs="Arial"/>
          <w:color w:val="000000" w:themeColor="text1"/>
        </w:rPr>
        <w:t>especially with managers (</w:t>
      </w:r>
      <w:r w:rsidR="00566261" w:rsidRPr="008F0710">
        <w:rPr>
          <w:rFonts w:ascii="Arial" w:hAnsi="Arial" w:cs="Arial"/>
          <w:color w:val="000000" w:themeColor="text1"/>
        </w:rPr>
        <w:t xml:space="preserve">Duan et al., 2018; </w:t>
      </w:r>
      <w:r w:rsidRPr="008F0710">
        <w:rPr>
          <w:rFonts w:ascii="Arial" w:eastAsia="Arial" w:hAnsi="Arial" w:cs="Arial"/>
          <w:color w:val="000000" w:themeColor="text1"/>
        </w:rPr>
        <w:t xml:space="preserve">Huang et al., 2023; </w:t>
      </w:r>
      <w:r w:rsidRPr="008F0710">
        <w:rPr>
          <w:rFonts w:ascii="Arial" w:hAnsi="Arial" w:cs="Arial"/>
          <w:color w:val="000000" w:themeColor="text1"/>
        </w:rPr>
        <w:t>Lam and Xu, 2019</w:t>
      </w:r>
      <w:r w:rsidRPr="008F0710">
        <w:rPr>
          <w:rFonts w:ascii="Arial" w:eastAsia="Arial" w:hAnsi="Arial" w:cs="Arial"/>
          <w:color w:val="000000" w:themeColor="text1"/>
        </w:rPr>
        <w:t xml:space="preserve">), while individualists may adopt direct and competitive approaches to resolve conflict productively </w:t>
      </w:r>
      <w:r w:rsidRPr="008F0710">
        <w:rPr>
          <w:rFonts w:ascii="Arial" w:eastAsia="PingFang SC" w:hAnsi="Arial" w:cs="Arial"/>
          <w:color w:val="000000" w:themeColor="text1"/>
          <w:shd w:val="clear" w:color="auto" w:fill="FFFFFF"/>
        </w:rPr>
        <w:t>(</w:t>
      </w:r>
      <w:r w:rsidRPr="008F0710">
        <w:rPr>
          <w:rFonts w:ascii="Arial" w:hAnsi="Arial" w:cs="Arial"/>
          <w:color w:val="000000" w:themeColor="text1"/>
        </w:rPr>
        <w:t>Caputo et al</w:t>
      </w:r>
      <w:r w:rsidR="00D80A26" w:rsidRPr="008F0710">
        <w:rPr>
          <w:rFonts w:ascii="Arial" w:hAnsi="Arial" w:cs="Arial"/>
          <w:color w:val="000000" w:themeColor="text1"/>
        </w:rPr>
        <w:t>.,</w:t>
      </w:r>
      <w:r w:rsidRPr="008F0710">
        <w:rPr>
          <w:rFonts w:ascii="Arial" w:hAnsi="Arial" w:cs="Arial"/>
          <w:color w:val="000000" w:themeColor="text1"/>
        </w:rPr>
        <w:t xml:space="preserve"> 2019; </w:t>
      </w:r>
      <w:proofErr w:type="spellStart"/>
      <w:r w:rsidRPr="008F0710">
        <w:rPr>
          <w:rFonts w:ascii="Arial" w:eastAsia="Times New Roman" w:hAnsi="Arial" w:cs="Arial"/>
          <w:color w:val="000000" w:themeColor="text1"/>
          <w:shd w:val="clear" w:color="auto" w:fill="FFFFFF"/>
        </w:rPr>
        <w:t>Ristic</w:t>
      </w:r>
      <w:proofErr w:type="spellEnd"/>
      <w:r w:rsidRPr="008F0710">
        <w:rPr>
          <w:rFonts w:ascii="Arial" w:eastAsia="Times New Roman" w:hAnsi="Arial" w:cs="Arial"/>
          <w:color w:val="000000" w:themeColor="text1"/>
          <w:shd w:val="clear" w:color="auto" w:fill="FFFFFF"/>
        </w:rPr>
        <w:t xml:space="preserve"> et al</w:t>
      </w:r>
      <w:r w:rsidR="00D80A26" w:rsidRPr="008F0710">
        <w:rPr>
          <w:rFonts w:ascii="Arial" w:eastAsia="Times New Roman" w:hAnsi="Arial" w:cs="Arial"/>
          <w:color w:val="000000" w:themeColor="text1"/>
          <w:shd w:val="clear" w:color="auto" w:fill="FFFFFF"/>
        </w:rPr>
        <w:t>.,</w:t>
      </w:r>
      <w:r w:rsidRPr="008F0710">
        <w:rPr>
          <w:rFonts w:ascii="Arial" w:eastAsia="Times New Roman" w:hAnsi="Arial" w:cs="Arial"/>
          <w:color w:val="000000" w:themeColor="text1"/>
          <w:shd w:val="clear" w:color="auto" w:fill="FFFFFF"/>
        </w:rPr>
        <w:t xml:space="preserve"> 2020</w:t>
      </w:r>
      <w:r w:rsidR="00566261" w:rsidRPr="008F0710">
        <w:rPr>
          <w:rFonts w:ascii="Arial" w:eastAsia="Times New Roman" w:hAnsi="Arial" w:cs="Arial"/>
          <w:color w:val="000000" w:themeColor="text1"/>
          <w:shd w:val="clear" w:color="auto" w:fill="FFFFFF"/>
        </w:rPr>
        <w:t xml:space="preserve">; </w:t>
      </w:r>
      <w:r w:rsidR="00566261" w:rsidRPr="008F0710">
        <w:rPr>
          <w:rFonts w:ascii="Arial" w:hAnsi="Arial" w:cs="Arial"/>
          <w:color w:val="000000" w:themeColor="text1"/>
          <w:shd w:val="clear" w:color="auto" w:fill="FFFFFF"/>
        </w:rPr>
        <w:t>Wong et al</w:t>
      </w:r>
      <w:r w:rsidR="00D80A26" w:rsidRPr="008F0710">
        <w:rPr>
          <w:rFonts w:ascii="Arial" w:hAnsi="Arial" w:cs="Arial"/>
          <w:color w:val="000000" w:themeColor="text1"/>
          <w:shd w:val="clear" w:color="auto" w:fill="FFFFFF"/>
        </w:rPr>
        <w:t>.,</w:t>
      </w:r>
      <w:r w:rsidR="00566261" w:rsidRPr="008F0710">
        <w:rPr>
          <w:rFonts w:ascii="Arial" w:hAnsi="Arial" w:cs="Arial"/>
          <w:color w:val="000000" w:themeColor="text1"/>
          <w:shd w:val="clear" w:color="auto" w:fill="FFFFFF"/>
        </w:rPr>
        <w:t xml:space="preserve"> 2018</w:t>
      </w:r>
      <w:r w:rsidRPr="008F0710">
        <w:rPr>
          <w:rFonts w:ascii="Arial" w:hAnsi="Arial" w:cs="Arial"/>
          <w:color w:val="000000" w:themeColor="text1"/>
        </w:rPr>
        <w:t>)</w:t>
      </w:r>
      <w:r w:rsidR="00566261" w:rsidRPr="008F0710">
        <w:rPr>
          <w:rFonts w:ascii="Arial" w:hAnsi="Arial" w:cs="Arial"/>
          <w:color w:val="000000" w:themeColor="text1"/>
          <w:shd w:val="clear" w:color="auto" w:fill="FFFFFF"/>
        </w:rPr>
        <w:t>.</w:t>
      </w:r>
      <w:r w:rsidRPr="008F0710">
        <w:rPr>
          <w:rFonts w:ascii="Arial" w:hAnsi="Arial" w:cs="Arial"/>
          <w:color w:val="000000" w:themeColor="text1"/>
          <w:shd w:val="clear" w:color="auto" w:fill="FFFFFF"/>
        </w:rPr>
        <w:t xml:space="preserve"> </w:t>
      </w:r>
      <w:r w:rsidR="00566261" w:rsidRPr="008F0710">
        <w:rPr>
          <w:rFonts w:ascii="Arial" w:hAnsi="Arial" w:cs="Arial"/>
          <w:color w:val="000000" w:themeColor="text1"/>
          <w:shd w:val="clear" w:color="auto" w:fill="FFFFFF"/>
        </w:rPr>
        <w:t>O</w:t>
      </w:r>
      <w:r w:rsidRPr="008F0710">
        <w:rPr>
          <w:rFonts w:ascii="Arial" w:hAnsi="Arial" w:cs="Arial"/>
          <w:color w:val="000000" w:themeColor="text1"/>
          <w:shd w:val="clear" w:color="auto" w:fill="FFFFFF"/>
        </w:rPr>
        <w:t xml:space="preserve">ther prior studies suggest both </w:t>
      </w:r>
      <w:r w:rsidRPr="008F0710">
        <w:rPr>
          <w:rFonts w:ascii="Arial" w:hAnsi="Arial" w:cs="Arial"/>
          <w:color w:val="000000" w:themeColor="text1"/>
        </w:rPr>
        <w:t xml:space="preserve">Chinese and westerners may adopt both </w:t>
      </w:r>
      <w:r w:rsidRPr="008F0710">
        <w:rPr>
          <w:rFonts w:ascii="Arial" w:eastAsia="Arial" w:hAnsi="Arial" w:cs="Arial"/>
          <w:color w:val="000000" w:themeColor="text1"/>
        </w:rPr>
        <w:t xml:space="preserve">nonconfrontational and confrontational </w:t>
      </w:r>
      <w:r w:rsidRPr="008F0710">
        <w:rPr>
          <w:rFonts w:ascii="Arial" w:hAnsi="Arial" w:cs="Arial"/>
          <w:color w:val="000000" w:themeColor="text1"/>
        </w:rPr>
        <w:t>approaches to better understand each other’s thoughts or to better solve tasks in the workplace (</w:t>
      </w:r>
      <w:r w:rsidR="00566261" w:rsidRPr="008F0710">
        <w:rPr>
          <w:rFonts w:ascii="Arial" w:eastAsia="Arial" w:hAnsi="Arial" w:cs="Arial"/>
          <w:color w:val="000000" w:themeColor="text1"/>
        </w:rPr>
        <w:t xml:space="preserve">Bao </w:t>
      </w:r>
      <w:r w:rsidR="00566261" w:rsidRPr="008F0710">
        <w:rPr>
          <w:rFonts w:ascii="Arial" w:eastAsia="Arial" w:hAnsi="Arial" w:cs="Arial"/>
          <w:color w:val="000000" w:themeColor="text1"/>
        </w:rPr>
        <w:lastRenderedPageBreak/>
        <w:t xml:space="preserve">et al., 2019; </w:t>
      </w:r>
      <w:r w:rsidR="00566261" w:rsidRPr="008F0710">
        <w:rPr>
          <w:rFonts w:ascii="Arial" w:hAnsi="Arial" w:cs="Arial"/>
          <w:color w:val="000000" w:themeColor="text1"/>
        </w:rPr>
        <w:t>Caputo et al., 2019; Liu et al., 2020;</w:t>
      </w:r>
      <w:r w:rsidR="00566261" w:rsidRPr="008F0710">
        <w:rPr>
          <w:rFonts w:ascii="Arial" w:eastAsia="Arial" w:hAnsi="Arial" w:cs="Arial"/>
          <w:color w:val="000000" w:themeColor="text1"/>
        </w:rPr>
        <w:t xml:space="preserve"> </w:t>
      </w:r>
      <w:r w:rsidRPr="008F0710">
        <w:rPr>
          <w:rFonts w:ascii="Arial" w:hAnsi="Arial" w:cs="Arial"/>
          <w:color w:val="000000" w:themeColor="text1"/>
        </w:rPr>
        <w:t>Wong et al</w:t>
      </w:r>
      <w:r w:rsidR="00566261" w:rsidRPr="008F0710">
        <w:rPr>
          <w:rFonts w:ascii="Arial" w:hAnsi="Arial" w:cs="Arial"/>
          <w:color w:val="000000" w:themeColor="text1"/>
        </w:rPr>
        <w:t>.,</w:t>
      </w:r>
      <w:r w:rsidRPr="008F0710">
        <w:rPr>
          <w:rFonts w:ascii="Arial" w:hAnsi="Arial" w:cs="Arial"/>
          <w:color w:val="000000" w:themeColor="text1"/>
        </w:rPr>
        <w:t xml:space="preserve"> 2018</w:t>
      </w:r>
      <w:r w:rsidR="00566261" w:rsidRPr="008F0710">
        <w:rPr>
          <w:rFonts w:ascii="Arial" w:hAnsi="Arial" w:cs="Arial"/>
          <w:color w:val="000000" w:themeColor="text1"/>
        </w:rPr>
        <w:t>; Wu and Bertha, 2021; Zhao et al., 2020;</w:t>
      </w:r>
      <w:r w:rsidRPr="008F0710">
        <w:rPr>
          <w:rFonts w:ascii="Arial" w:hAnsi="Arial" w:cs="Arial"/>
          <w:color w:val="000000" w:themeColor="text1"/>
        </w:rPr>
        <w:t xml:space="preserve">). Some prior studies </w:t>
      </w:r>
      <w:r w:rsidR="0053065E" w:rsidRPr="008F0710">
        <w:rPr>
          <w:rFonts w:ascii="Arial" w:hAnsi="Arial" w:cs="Arial"/>
          <w:color w:val="000000" w:themeColor="text1"/>
        </w:rPr>
        <w:t xml:space="preserve">have </w:t>
      </w:r>
      <w:r w:rsidRPr="008F0710">
        <w:rPr>
          <w:rFonts w:ascii="Arial" w:hAnsi="Arial" w:cs="Arial"/>
          <w:color w:val="000000" w:themeColor="text1"/>
        </w:rPr>
        <w:t xml:space="preserve">further questioned the relationships between culture and workplace conflict handling. They argue that individuals might not have a preferred conflict handling approach, rather, </w:t>
      </w:r>
      <w:r w:rsidRPr="008F0710">
        <w:rPr>
          <w:rFonts w:ascii="Arial" w:eastAsia="PingFang SC" w:hAnsi="Arial" w:cs="Arial"/>
          <w:color w:val="000000" w:themeColor="text1"/>
          <w:shd w:val="clear" w:color="auto" w:fill="FFFFFF"/>
        </w:rPr>
        <w:t xml:space="preserve">individuals can adopt all five approaches with preference </w:t>
      </w:r>
      <w:r w:rsidR="008F6896" w:rsidRPr="008F0710">
        <w:rPr>
          <w:rFonts w:ascii="Arial" w:eastAsia="PingFang SC" w:hAnsi="Arial" w:cs="Arial"/>
          <w:color w:val="000000" w:themeColor="text1"/>
          <w:shd w:val="clear" w:color="auto" w:fill="FFFFFF"/>
        </w:rPr>
        <w:t>for</w:t>
      </w:r>
      <w:r w:rsidRPr="008F0710">
        <w:rPr>
          <w:rFonts w:ascii="Arial" w:eastAsia="PingFang SC" w:hAnsi="Arial" w:cs="Arial"/>
          <w:color w:val="000000" w:themeColor="text1"/>
          <w:shd w:val="clear" w:color="auto" w:fill="FFFFFF"/>
        </w:rPr>
        <w:t xml:space="preserve"> each approach. This preference might change depending on contextual factors and social cues</w:t>
      </w:r>
      <w:r w:rsidRPr="008F0710">
        <w:rPr>
          <w:rFonts w:ascii="Arial" w:hAnsi="Arial" w:cs="Arial"/>
          <w:color w:val="000000" w:themeColor="text1"/>
        </w:rPr>
        <w:t xml:space="preserve">, so </w:t>
      </w:r>
      <w:r w:rsidRPr="008F0710">
        <w:rPr>
          <w:rFonts w:ascii="Arial" w:eastAsia="PingFang SC" w:hAnsi="Arial" w:cs="Arial"/>
          <w:color w:val="000000" w:themeColor="text1"/>
          <w:shd w:val="clear" w:color="auto" w:fill="FFFFFF"/>
        </w:rPr>
        <w:t>people will choose the most situationally appropriate conflict handling approach (</w:t>
      </w:r>
      <w:proofErr w:type="spellStart"/>
      <w:r w:rsidR="00566261" w:rsidRPr="008F0710">
        <w:rPr>
          <w:rFonts w:ascii="Arial" w:hAnsi="Arial" w:cs="Arial"/>
          <w:color w:val="000000" w:themeColor="text1"/>
        </w:rPr>
        <w:t>Blazejewski</w:t>
      </w:r>
      <w:proofErr w:type="spellEnd"/>
      <w:r w:rsidR="00566261" w:rsidRPr="008F0710">
        <w:rPr>
          <w:rFonts w:ascii="Arial" w:hAnsi="Arial" w:cs="Arial"/>
          <w:color w:val="000000" w:themeColor="text1"/>
        </w:rPr>
        <w:t xml:space="preserve">, 2012; Brummer et al., 2017; </w:t>
      </w:r>
      <w:r w:rsidRPr="008F0710">
        <w:rPr>
          <w:rFonts w:ascii="Arial" w:hAnsi="Arial" w:cs="Arial"/>
          <w:color w:val="000000" w:themeColor="text1"/>
        </w:rPr>
        <w:t>Callanan et al., 20</w:t>
      </w:r>
      <w:r w:rsidR="009E321B" w:rsidRPr="008F0710">
        <w:rPr>
          <w:rFonts w:ascii="Arial" w:hAnsi="Arial" w:cs="Arial"/>
          <w:color w:val="000000" w:themeColor="text1"/>
        </w:rPr>
        <w:t>0</w:t>
      </w:r>
      <w:r w:rsidRPr="008F0710">
        <w:rPr>
          <w:rFonts w:ascii="Arial" w:hAnsi="Arial" w:cs="Arial"/>
          <w:color w:val="000000" w:themeColor="text1"/>
        </w:rPr>
        <w:t>6; Rahim and Katz, 2020</w:t>
      </w:r>
      <w:r w:rsidRPr="008F0710">
        <w:rPr>
          <w:rFonts w:ascii="Arial" w:eastAsia="PingFang SC" w:hAnsi="Arial" w:cs="Arial"/>
          <w:color w:val="000000" w:themeColor="text1"/>
          <w:shd w:val="clear" w:color="auto" w:fill="FFFFFF"/>
        </w:rPr>
        <w:t xml:space="preserve">). These previous findings </w:t>
      </w:r>
      <w:r w:rsidR="00566261" w:rsidRPr="008F0710">
        <w:rPr>
          <w:rFonts w:ascii="Arial" w:eastAsia="PingFang SC" w:hAnsi="Arial" w:cs="Arial"/>
          <w:color w:val="000000" w:themeColor="text1"/>
          <w:shd w:val="clear" w:color="auto" w:fill="FFFFFF"/>
        </w:rPr>
        <w:t xml:space="preserve">have </w:t>
      </w:r>
      <w:r w:rsidRPr="008F0710">
        <w:rPr>
          <w:rFonts w:ascii="Arial" w:eastAsia="PingFang SC" w:hAnsi="Arial" w:cs="Arial"/>
          <w:color w:val="000000" w:themeColor="text1"/>
          <w:shd w:val="clear" w:color="auto" w:fill="FFFFFF"/>
        </w:rPr>
        <w:t>pose</w:t>
      </w:r>
      <w:r w:rsidR="00566261" w:rsidRPr="008F0710">
        <w:rPr>
          <w:rFonts w:ascii="Arial" w:eastAsia="PingFang SC" w:hAnsi="Arial" w:cs="Arial"/>
          <w:color w:val="000000" w:themeColor="text1"/>
          <w:shd w:val="clear" w:color="auto" w:fill="FFFFFF"/>
        </w:rPr>
        <w:t>d</w:t>
      </w:r>
      <w:r w:rsidRPr="008F0710">
        <w:rPr>
          <w:rFonts w:ascii="Arial" w:eastAsia="PingFang SC" w:hAnsi="Arial" w:cs="Arial"/>
          <w:color w:val="000000" w:themeColor="text1"/>
          <w:shd w:val="clear" w:color="auto" w:fill="FFFFFF"/>
        </w:rPr>
        <w:t xml:space="preserve"> some fundamental questions to cross-cultural conflict studies: does culture have impact on workplace conflict handling and what exactly is the impact? </w:t>
      </w:r>
    </w:p>
    <w:p w14:paraId="6DCC9F83" w14:textId="420926D5" w:rsidR="002103F4" w:rsidRPr="008F0710" w:rsidRDefault="002103F4" w:rsidP="00ED64B0">
      <w:pPr>
        <w:spacing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This research argues that culture does have an impact on workplace conflict handling (</w:t>
      </w:r>
      <w:r w:rsidRPr="008F0710">
        <w:rPr>
          <w:rFonts w:ascii="Arial" w:hAnsi="Arial" w:cs="Arial"/>
          <w:color w:val="000000" w:themeColor="text1"/>
        </w:rPr>
        <w:t>Section 8.3.2</w:t>
      </w:r>
      <w:r w:rsidRPr="008F0710">
        <w:rPr>
          <w:rFonts w:ascii="Arial" w:eastAsia="PingFang SC" w:hAnsi="Arial" w:cs="Arial"/>
          <w:color w:val="000000" w:themeColor="text1"/>
          <w:shd w:val="clear" w:color="auto" w:fill="FFFFFF"/>
        </w:rPr>
        <w:t xml:space="preserve">), but there were also other identities playing a role. Namely, individuals might have a preferred conflict handling approach associated with </w:t>
      </w:r>
      <w:r w:rsidR="004A09C3" w:rsidRPr="008F0710">
        <w:rPr>
          <w:rFonts w:ascii="Arial" w:eastAsia="PingFang SC" w:hAnsi="Arial" w:cs="Arial"/>
          <w:color w:val="000000" w:themeColor="text1"/>
          <w:shd w:val="clear" w:color="auto" w:fill="FFFFFF"/>
        </w:rPr>
        <w:t>different</w:t>
      </w:r>
      <w:r w:rsidRPr="008F0710">
        <w:rPr>
          <w:rFonts w:ascii="Arial" w:eastAsia="PingFang SC" w:hAnsi="Arial" w:cs="Arial"/>
          <w:color w:val="000000" w:themeColor="text1"/>
          <w:shd w:val="clear" w:color="auto" w:fill="FFFFFF"/>
        </w:rPr>
        <w:t xml:space="preserve"> identit</w:t>
      </w:r>
      <w:r w:rsidR="004A09C3" w:rsidRPr="008F0710">
        <w:rPr>
          <w:rFonts w:ascii="Arial" w:eastAsia="PingFang SC" w:hAnsi="Arial" w:cs="Arial"/>
          <w:color w:val="000000" w:themeColor="text1"/>
          <w:shd w:val="clear" w:color="auto" w:fill="FFFFFF"/>
        </w:rPr>
        <w:t>ies</w:t>
      </w:r>
      <w:r w:rsidRPr="008F0710">
        <w:rPr>
          <w:rFonts w:ascii="Arial" w:eastAsia="PingFang SC" w:hAnsi="Arial" w:cs="Arial"/>
          <w:color w:val="000000" w:themeColor="text1"/>
          <w:shd w:val="clear" w:color="auto" w:fill="FFFFFF"/>
        </w:rPr>
        <w:t xml:space="preserve">, and they handle conflict flexibly depending on which identity is salient. In this sense, maybe the reason why previous have different findings is because their participants’ other social identities (such as </w:t>
      </w:r>
      <w:r w:rsidR="00D47EB1" w:rsidRPr="008F0710">
        <w:rPr>
          <w:rFonts w:ascii="Arial" w:eastAsia="PingFang SC" w:hAnsi="Arial" w:cs="Arial"/>
          <w:color w:val="000000" w:themeColor="text1"/>
          <w:shd w:val="clear" w:color="auto" w:fill="FFFFFF"/>
        </w:rPr>
        <w:t>work identity</w:t>
      </w:r>
      <w:r w:rsidRPr="008F0710">
        <w:rPr>
          <w:rFonts w:ascii="Arial" w:eastAsia="PingFang SC" w:hAnsi="Arial" w:cs="Arial"/>
          <w:color w:val="000000" w:themeColor="text1"/>
          <w:shd w:val="clear" w:color="auto" w:fill="FFFFFF"/>
        </w:rPr>
        <w:t xml:space="preserve">) are salient, so in fact, their findings are not entirely related to cultural differences. For example, </w:t>
      </w:r>
      <w:r w:rsidRPr="008F0710">
        <w:rPr>
          <w:rFonts w:ascii="Arial" w:hAnsi="Arial" w:cs="Arial"/>
          <w:color w:val="000000" w:themeColor="text1"/>
        </w:rPr>
        <w:t xml:space="preserve">Wu and Bertha (2021) argue that collaborating is the most adopted conflict handling approach in the workplace by both collectivist and individualists, but this research argues that maybe this finding is not related to culture, but </w:t>
      </w:r>
      <w:r w:rsidR="0030180D" w:rsidRPr="008F0710">
        <w:rPr>
          <w:rFonts w:ascii="Arial" w:hAnsi="Arial" w:cs="Arial"/>
          <w:color w:val="000000" w:themeColor="text1"/>
        </w:rPr>
        <w:t xml:space="preserve">other identities like </w:t>
      </w:r>
      <w:r w:rsidR="00D47EB1" w:rsidRPr="008F0710">
        <w:rPr>
          <w:rFonts w:ascii="Arial" w:hAnsi="Arial" w:cs="Arial"/>
          <w:color w:val="000000" w:themeColor="text1"/>
        </w:rPr>
        <w:t>work identity</w:t>
      </w:r>
      <w:r w:rsidRPr="008F0710">
        <w:rPr>
          <w:rFonts w:ascii="Arial" w:hAnsi="Arial" w:cs="Arial"/>
          <w:color w:val="000000" w:themeColor="text1"/>
        </w:rPr>
        <w:t xml:space="preserve">. Such </w:t>
      </w:r>
      <w:r w:rsidR="00563029" w:rsidRPr="008F0710">
        <w:rPr>
          <w:rFonts w:ascii="Arial" w:hAnsi="Arial" w:cs="Arial"/>
          <w:color w:val="000000" w:themeColor="text1"/>
        </w:rPr>
        <w:t xml:space="preserve">seemingly </w:t>
      </w:r>
      <w:r w:rsidR="004167EC" w:rsidRPr="008F0710">
        <w:rPr>
          <w:rFonts w:ascii="Arial" w:hAnsi="Arial" w:cs="Arial"/>
          <w:color w:val="000000" w:themeColor="text1"/>
        </w:rPr>
        <w:t xml:space="preserve">inaccurate </w:t>
      </w:r>
      <w:r w:rsidRPr="008F0710">
        <w:rPr>
          <w:rFonts w:ascii="Arial" w:hAnsi="Arial" w:cs="Arial"/>
          <w:color w:val="000000" w:themeColor="text1"/>
        </w:rPr>
        <w:t xml:space="preserve">interpretation on the impact of culture perhaps explains why previous findings have made the impact of culture on conflict handling seemingly unclear and contradictory. Therefore, this thesis suggests that </w:t>
      </w:r>
      <w:r w:rsidRPr="008F0710">
        <w:rPr>
          <w:rFonts w:ascii="Arial" w:eastAsia="PingFang SC" w:hAnsi="Arial" w:cs="Arial"/>
          <w:color w:val="000000" w:themeColor="text1"/>
          <w:shd w:val="clear" w:color="auto" w:fill="FFFFFF"/>
        </w:rPr>
        <w:t xml:space="preserve">researchers should not only focus on employees’ conflict handling approaches and then ascribe the reasons to culture, but most importantly, they should ask: why do individuals do so? Is it </w:t>
      </w:r>
      <w:r w:rsidRPr="008F0710">
        <w:rPr>
          <w:rFonts w:ascii="Arial" w:eastAsia="PingFang SC" w:hAnsi="Arial" w:cs="Arial"/>
          <w:color w:val="000000" w:themeColor="text1"/>
          <w:shd w:val="clear" w:color="auto" w:fill="FFFFFF"/>
        </w:rPr>
        <w:lastRenderedPageBreak/>
        <w:t>fundamentally related to culture? Overall</w:t>
      </w:r>
      <w:r w:rsidRPr="008F0710">
        <w:rPr>
          <w:rFonts w:ascii="Arial" w:hAnsi="Arial" w:cs="Arial"/>
          <w:color w:val="000000" w:themeColor="text1"/>
        </w:rPr>
        <w:t xml:space="preserve">, </w:t>
      </w:r>
      <w:r w:rsidRPr="008F0710">
        <w:rPr>
          <w:rFonts w:ascii="Arial" w:hAnsi="Arial" w:cs="Arial"/>
          <w:color w:val="000000" w:themeColor="text1"/>
          <w:shd w:val="clear" w:color="auto" w:fill="FFFFFF"/>
        </w:rPr>
        <w:t xml:space="preserve">the thesis has significantly extended previous conflict knowledge by explaining the </w:t>
      </w:r>
      <w:r w:rsidR="004167EC" w:rsidRPr="008F0710">
        <w:rPr>
          <w:rFonts w:ascii="Arial" w:hAnsi="Arial" w:cs="Arial"/>
          <w:color w:val="000000" w:themeColor="text1"/>
          <w:shd w:val="clear" w:color="auto" w:fill="FFFFFF"/>
        </w:rPr>
        <w:t>contradictions</w:t>
      </w:r>
      <w:r w:rsidRPr="008F0710">
        <w:rPr>
          <w:rFonts w:ascii="Arial" w:hAnsi="Arial" w:cs="Arial"/>
          <w:color w:val="000000" w:themeColor="text1"/>
          <w:shd w:val="clear" w:color="auto" w:fill="FFFFFF"/>
        </w:rPr>
        <w:t xml:space="preserve"> of previous cross-cultural conflict research from </w:t>
      </w:r>
      <w:r w:rsidR="004167EC" w:rsidRPr="008F0710">
        <w:rPr>
          <w:rFonts w:ascii="Arial" w:hAnsi="Arial" w:cs="Arial"/>
          <w:color w:val="000000" w:themeColor="text1"/>
          <w:shd w:val="clear" w:color="auto" w:fill="FFFFFF"/>
        </w:rPr>
        <w:t xml:space="preserve">a </w:t>
      </w:r>
      <w:r w:rsidRPr="008F0710">
        <w:rPr>
          <w:rFonts w:ascii="Arial" w:hAnsi="Arial" w:cs="Arial"/>
          <w:color w:val="000000" w:themeColor="text1"/>
          <w:shd w:val="clear" w:color="auto" w:fill="FFFFFF"/>
        </w:rPr>
        <w:t xml:space="preserve">social identity lens. </w:t>
      </w:r>
    </w:p>
    <w:p w14:paraId="5E10453F" w14:textId="77777777" w:rsidR="002103F4" w:rsidRPr="008F0710" w:rsidRDefault="002103F4" w:rsidP="00ED64B0">
      <w:pPr>
        <w:shd w:val="clear" w:color="auto" w:fill="FFFFFF"/>
        <w:spacing w:line="480" w:lineRule="auto"/>
        <w:jc w:val="both"/>
        <w:rPr>
          <w:rFonts w:ascii="Arial" w:eastAsia="Times New Roman" w:hAnsi="Arial" w:cs="Arial"/>
          <w:color w:val="000000" w:themeColor="text1"/>
          <w:lang w:val="en-US"/>
        </w:rPr>
      </w:pPr>
    </w:p>
    <w:p w14:paraId="313D6804" w14:textId="2EC72E60" w:rsidR="002103F4" w:rsidRPr="008F0710" w:rsidRDefault="002103F4" w:rsidP="00BC1E65">
      <w:pPr>
        <w:pStyle w:val="ListParagraph"/>
        <w:numPr>
          <w:ilvl w:val="3"/>
          <w:numId w:val="23"/>
        </w:numPr>
        <w:shd w:val="clear" w:color="auto" w:fill="FFFFFF"/>
        <w:spacing w:line="480" w:lineRule="auto"/>
        <w:jc w:val="both"/>
        <w:rPr>
          <w:rFonts w:ascii="Arial" w:eastAsia="Times New Roman" w:hAnsi="Arial" w:cs="Arial"/>
          <w:color w:val="000000" w:themeColor="text1"/>
        </w:rPr>
      </w:pPr>
      <w:r w:rsidRPr="008F0710">
        <w:rPr>
          <w:rFonts w:ascii="Arial" w:eastAsia="Times New Roman" w:hAnsi="Arial" w:cs="Arial"/>
          <w:color w:val="000000" w:themeColor="text1"/>
        </w:rPr>
        <w:t xml:space="preserve">Identity shifting, </w:t>
      </w:r>
      <w:r w:rsidR="000E4981" w:rsidRPr="008F0710">
        <w:rPr>
          <w:rFonts w:ascii="Arial" w:hAnsi="Arial" w:cs="Arial"/>
          <w:color w:val="000000" w:themeColor="text1"/>
          <w14:ligatures w14:val="none"/>
        </w:rPr>
        <w:t>intersecting identity</w:t>
      </w:r>
      <w:r w:rsidRPr="008F0710">
        <w:rPr>
          <w:rFonts w:ascii="Arial" w:eastAsia="Times New Roman" w:hAnsi="Arial" w:cs="Arial"/>
          <w:color w:val="000000" w:themeColor="text1"/>
        </w:rPr>
        <w:t>, and conflict handling</w:t>
      </w:r>
    </w:p>
    <w:p w14:paraId="3E1A294A" w14:textId="0BB50F09" w:rsidR="00F865F6" w:rsidRPr="008F0710" w:rsidRDefault="002103F4" w:rsidP="00F865F6">
      <w:pPr>
        <w:spacing w:line="480" w:lineRule="auto"/>
        <w:jc w:val="both"/>
        <w:rPr>
          <w:rFonts w:ascii="Arial" w:hAnsi="Arial" w:cs="Arial"/>
          <w:color w:val="000000" w:themeColor="text1"/>
        </w:rPr>
      </w:pPr>
      <w:r w:rsidRPr="008F0710">
        <w:rPr>
          <w:rFonts w:ascii="Arial" w:hAnsi="Arial" w:cs="Arial"/>
          <w:color w:val="000000" w:themeColor="text1"/>
        </w:rPr>
        <w:t>Data suggested participants’ conflict handling was not only influenced by different identit</w:t>
      </w:r>
      <w:r w:rsidR="00E94BC2" w:rsidRPr="008F0710">
        <w:rPr>
          <w:rFonts w:ascii="Arial" w:hAnsi="Arial" w:cs="Arial"/>
          <w:color w:val="000000" w:themeColor="text1"/>
        </w:rPr>
        <w:t>ies</w:t>
      </w:r>
      <w:r w:rsidRPr="008F0710">
        <w:rPr>
          <w:rFonts w:ascii="Arial" w:hAnsi="Arial" w:cs="Arial"/>
          <w:color w:val="000000" w:themeColor="text1"/>
        </w:rPr>
        <w:t xml:space="preserve">, but also the dynamics of the identities. </w:t>
      </w:r>
      <w:r w:rsidR="0045146D" w:rsidRPr="008F0710">
        <w:rPr>
          <w:rFonts w:ascii="Arial" w:hAnsi="Arial" w:cs="Arial"/>
          <w:color w:val="000000" w:themeColor="text1"/>
        </w:rPr>
        <w:t xml:space="preserve">By ‘dynamics’, it </w:t>
      </w:r>
      <w:r w:rsidR="0053065E" w:rsidRPr="008F0710">
        <w:rPr>
          <w:rFonts w:ascii="Arial" w:hAnsi="Arial" w:cs="Arial"/>
          <w:color w:val="000000" w:themeColor="text1"/>
        </w:rPr>
        <w:t xml:space="preserve">is </w:t>
      </w:r>
      <w:r w:rsidR="00226B8E" w:rsidRPr="008F0710">
        <w:rPr>
          <w:rFonts w:ascii="Arial" w:hAnsi="Arial" w:cs="Arial"/>
          <w:color w:val="000000" w:themeColor="text1"/>
        </w:rPr>
        <w:t>meant</w:t>
      </w:r>
      <w:r w:rsidR="0045146D" w:rsidRPr="008F0710">
        <w:rPr>
          <w:rFonts w:ascii="Arial" w:hAnsi="Arial" w:cs="Arial"/>
          <w:color w:val="000000" w:themeColor="text1"/>
        </w:rPr>
        <w:t xml:space="preserve"> social </w:t>
      </w:r>
      <w:r w:rsidRPr="008F0710">
        <w:rPr>
          <w:rFonts w:ascii="Arial" w:hAnsi="Arial" w:cs="Arial"/>
          <w:color w:val="000000" w:themeColor="text1"/>
        </w:rPr>
        <w:t xml:space="preserve">identities might shift as contexts </w:t>
      </w:r>
      <w:r w:rsidR="000911A0" w:rsidRPr="008F0710">
        <w:rPr>
          <w:rFonts w:ascii="Arial" w:hAnsi="Arial" w:cs="Arial"/>
          <w:color w:val="000000" w:themeColor="text1"/>
        </w:rPr>
        <w:t>changed</w:t>
      </w:r>
      <w:r w:rsidRPr="008F0710">
        <w:rPr>
          <w:rFonts w:ascii="Arial" w:hAnsi="Arial" w:cs="Arial"/>
          <w:color w:val="000000" w:themeColor="text1"/>
        </w:rPr>
        <w:t xml:space="preserve"> in </w:t>
      </w:r>
      <w:r w:rsidR="00EC18AC" w:rsidRPr="008F0710">
        <w:rPr>
          <w:rFonts w:ascii="Arial" w:hAnsi="Arial" w:cs="Arial"/>
          <w:color w:val="000000" w:themeColor="text1"/>
        </w:rPr>
        <w:t xml:space="preserve">a </w:t>
      </w:r>
      <w:r w:rsidRPr="008F0710">
        <w:rPr>
          <w:rFonts w:ascii="Arial" w:hAnsi="Arial" w:cs="Arial"/>
          <w:color w:val="000000" w:themeColor="text1"/>
        </w:rPr>
        <w:t xml:space="preserve">conflict period, </w:t>
      </w:r>
      <w:r w:rsidR="00226B8E" w:rsidRPr="008F0710">
        <w:rPr>
          <w:rFonts w:ascii="Arial" w:hAnsi="Arial" w:cs="Arial"/>
          <w:color w:val="000000" w:themeColor="text1"/>
        </w:rPr>
        <w:t>indicating</w:t>
      </w:r>
      <w:r w:rsidRPr="008F0710">
        <w:rPr>
          <w:rFonts w:ascii="Arial" w:hAnsi="Arial" w:cs="Arial"/>
          <w:color w:val="000000" w:themeColor="text1"/>
        </w:rPr>
        <w:t xml:space="preserve"> that participants might have one identity salient and predominant in the beginning of conflict, but as contexts </w:t>
      </w:r>
      <w:r w:rsidR="000911A0" w:rsidRPr="008F0710">
        <w:rPr>
          <w:rFonts w:ascii="Arial" w:hAnsi="Arial" w:cs="Arial"/>
          <w:color w:val="000000" w:themeColor="text1"/>
        </w:rPr>
        <w:t>changed</w:t>
      </w:r>
      <w:r w:rsidRPr="008F0710">
        <w:rPr>
          <w:rFonts w:ascii="Arial" w:hAnsi="Arial" w:cs="Arial"/>
          <w:color w:val="000000" w:themeColor="text1"/>
        </w:rPr>
        <w:t xml:space="preserve">, their salient identity might shift to another. To illustrate the process, this research has analysed how cultural identity might shift to </w:t>
      </w:r>
      <w:r w:rsidR="00D47EB1" w:rsidRPr="008F0710">
        <w:rPr>
          <w:rFonts w:ascii="Arial" w:hAnsi="Arial" w:cs="Arial"/>
          <w:color w:val="000000" w:themeColor="text1"/>
        </w:rPr>
        <w:t xml:space="preserve">work identity </w:t>
      </w:r>
      <w:r w:rsidRPr="008F0710">
        <w:rPr>
          <w:rFonts w:ascii="Arial" w:hAnsi="Arial" w:cs="Arial"/>
          <w:color w:val="000000" w:themeColor="text1"/>
        </w:rPr>
        <w:t xml:space="preserve">and vice versa. </w:t>
      </w:r>
      <w:r w:rsidR="00A25962" w:rsidRPr="008F0710">
        <w:rPr>
          <w:rFonts w:ascii="Arial" w:hAnsi="Arial" w:cs="Arial"/>
          <w:color w:val="000000" w:themeColor="text1"/>
        </w:rPr>
        <w:t>For example, findings indicated that participants might initially prioritize maintaining guanxi or communicating politely, which could lead them to neglect addressing conflict. However, as the need to complete tasks effectively became more urgent, participants' focus might shift towards resolving conflicts to accomplish tasks, even if doing so risked damaging guanxi or required abandoning a polite communication strategy. In other words, participants' concerns transitioned from prioritizing guanxi and politeness to prioritizing task completion, reflecting a shift from cultural identity salience to work identity salience.</w:t>
      </w:r>
    </w:p>
    <w:p w14:paraId="7D693936" w14:textId="3AE2D564" w:rsidR="0045146D" w:rsidRPr="008F0710" w:rsidRDefault="008211E0" w:rsidP="00FB0F7C">
      <w:pPr>
        <w:spacing w:line="480" w:lineRule="auto"/>
        <w:ind w:firstLine="720"/>
        <w:jc w:val="both"/>
        <w:rPr>
          <w:rFonts w:ascii="Arial" w:hAnsi="Arial" w:cs="Arial"/>
          <w:color w:val="000000" w:themeColor="text1"/>
        </w:rPr>
      </w:pPr>
      <w:r w:rsidRPr="008F0710">
        <w:rPr>
          <w:rFonts w:ascii="Arial" w:eastAsia="Times New Roman" w:hAnsi="Arial" w:cs="Arial"/>
          <w:color w:val="000000" w:themeColor="text1"/>
        </w:rPr>
        <w:t>Nonetheless, a</w:t>
      </w:r>
      <w:r w:rsidR="0045146D" w:rsidRPr="008F0710">
        <w:rPr>
          <w:rFonts w:ascii="Arial" w:eastAsia="Times New Roman" w:hAnsi="Arial" w:cs="Arial"/>
          <w:color w:val="000000" w:themeColor="text1"/>
        </w:rPr>
        <w:t xml:space="preserve">lthough </w:t>
      </w:r>
      <w:r w:rsidR="0045146D" w:rsidRPr="008F0710">
        <w:rPr>
          <w:rFonts w:ascii="Arial" w:hAnsi="Arial" w:cs="Arial"/>
          <w:color w:val="000000" w:themeColor="text1"/>
        </w:rPr>
        <w:t xml:space="preserve">previous research has acknowledged that individuals could have many identities in the workplace, situational variables are still largely neglected, especially in cross-cultural organisation studies (Carter and </w:t>
      </w:r>
      <w:proofErr w:type="spellStart"/>
      <w:r w:rsidR="0045146D" w:rsidRPr="008F0710">
        <w:rPr>
          <w:rFonts w:ascii="Arial" w:hAnsi="Arial" w:cs="Arial"/>
          <w:color w:val="000000" w:themeColor="text1"/>
        </w:rPr>
        <w:t>Asencio</w:t>
      </w:r>
      <w:proofErr w:type="spellEnd"/>
      <w:r w:rsidR="0045146D" w:rsidRPr="008F0710">
        <w:rPr>
          <w:rFonts w:ascii="Arial" w:hAnsi="Arial" w:cs="Arial"/>
          <w:color w:val="000000" w:themeColor="text1"/>
        </w:rPr>
        <w:t xml:space="preserve">, 2019; Cater, 2013; </w:t>
      </w:r>
      <w:proofErr w:type="spellStart"/>
      <w:r w:rsidR="0045146D" w:rsidRPr="008F0710">
        <w:rPr>
          <w:rFonts w:ascii="Arial" w:hAnsi="Arial" w:cs="Arial"/>
          <w:color w:val="000000" w:themeColor="text1"/>
        </w:rPr>
        <w:t>Ramarajan</w:t>
      </w:r>
      <w:proofErr w:type="spellEnd"/>
      <w:r w:rsidR="0045146D" w:rsidRPr="008F0710">
        <w:rPr>
          <w:rFonts w:ascii="Arial" w:hAnsi="Arial" w:cs="Arial"/>
          <w:color w:val="000000" w:themeColor="text1"/>
        </w:rPr>
        <w:t xml:space="preserve">, 2014; Reed and </w:t>
      </w:r>
      <w:proofErr w:type="spellStart"/>
      <w:r w:rsidR="0045146D" w:rsidRPr="008F0710">
        <w:rPr>
          <w:rFonts w:ascii="Arial" w:hAnsi="Arial" w:cs="Arial"/>
          <w:color w:val="000000" w:themeColor="text1"/>
        </w:rPr>
        <w:t>Leuty</w:t>
      </w:r>
      <w:proofErr w:type="spellEnd"/>
      <w:r w:rsidR="0045146D" w:rsidRPr="008F0710">
        <w:rPr>
          <w:rFonts w:ascii="Arial" w:hAnsi="Arial" w:cs="Arial"/>
          <w:color w:val="000000" w:themeColor="text1"/>
        </w:rPr>
        <w:t>, 2016).</w:t>
      </w:r>
      <w:r w:rsidR="00FB0F7C" w:rsidRPr="008F0710">
        <w:rPr>
          <w:rFonts w:ascii="Arial" w:hAnsi="Arial" w:cs="Arial"/>
          <w:color w:val="000000" w:themeColor="text1"/>
        </w:rPr>
        <w:t xml:space="preserve"> Researchers </w:t>
      </w:r>
      <w:r w:rsidR="002103F4" w:rsidRPr="008F0710">
        <w:rPr>
          <w:rFonts w:ascii="Arial" w:hAnsi="Arial" w:cs="Arial"/>
          <w:color w:val="000000" w:themeColor="text1"/>
        </w:rPr>
        <w:t xml:space="preserve">still have not answered a key question yet, within a complex context, e.g., a culturally diverse workplace, </w:t>
      </w:r>
      <w:r w:rsidR="00E94BC2" w:rsidRPr="008F0710">
        <w:rPr>
          <w:rFonts w:ascii="Arial" w:hAnsi="Arial" w:cs="Arial"/>
          <w:color w:val="000000" w:themeColor="text1"/>
        </w:rPr>
        <w:t>what is the identity shifting process</w:t>
      </w:r>
      <w:r w:rsidR="002103F4" w:rsidRPr="008F0710">
        <w:rPr>
          <w:rFonts w:ascii="Arial" w:hAnsi="Arial" w:cs="Arial"/>
          <w:color w:val="000000" w:themeColor="text1"/>
        </w:rPr>
        <w:t xml:space="preserve">? Filling this gap, this research has </w:t>
      </w:r>
      <w:r w:rsidR="002103F4" w:rsidRPr="008F0710">
        <w:rPr>
          <w:rFonts w:ascii="Arial" w:hAnsi="Arial" w:cs="Arial"/>
          <w:color w:val="000000" w:themeColor="text1"/>
        </w:rPr>
        <w:lastRenderedPageBreak/>
        <w:t xml:space="preserve">answered the question by discussing the identity shifting process </w:t>
      </w:r>
      <w:r w:rsidR="009A3EFF" w:rsidRPr="008F0710">
        <w:rPr>
          <w:rFonts w:ascii="Arial" w:hAnsi="Arial" w:cs="Arial"/>
          <w:color w:val="000000" w:themeColor="text1"/>
        </w:rPr>
        <w:t xml:space="preserve">(how cultural identity shifted to work identity and vice versa) </w:t>
      </w:r>
      <w:r w:rsidR="002103F4" w:rsidRPr="008F0710">
        <w:rPr>
          <w:rFonts w:ascii="Arial" w:hAnsi="Arial" w:cs="Arial"/>
          <w:color w:val="000000" w:themeColor="text1"/>
        </w:rPr>
        <w:t xml:space="preserve">in conflict scenarios, which has significantly extended previous knowledge. </w:t>
      </w:r>
    </w:p>
    <w:p w14:paraId="2F552360" w14:textId="77777777" w:rsidR="005D32B6" w:rsidRPr="008F0710" w:rsidRDefault="005D32B6" w:rsidP="005D32B6">
      <w:pPr>
        <w:spacing w:line="480" w:lineRule="auto"/>
        <w:ind w:firstLine="720"/>
        <w:jc w:val="both"/>
        <w:rPr>
          <w:rFonts w:ascii="Arial" w:hAnsi="Arial" w:cs="Arial"/>
          <w:color w:val="000000" w:themeColor="text1"/>
        </w:rPr>
      </w:pPr>
      <w:r w:rsidRPr="008F0710">
        <w:rPr>
          <w:rFonts w:ascii="Arial" w:hAnsi="Arial" w:cs="Arial"/>
          <w:color w:val="000000" w:themeColor="text1"/>
        </w:rPr>
        <w:t xml:space="preserve">In addition, data suggested that participants’ social identities might intersect. This meant participants might simultaneously have more than one salient identity, so they were influenced by the norms of both identities at the same time in conflict handling. The identities could even create tensions. When participants tried to handle conflicts based on one identity, such conflict behaviour may be deemed as inappropriate for the other salient identity, so participants had to juggle and even make compromises. Data revealed the intersectionality between cultural and work identities, and </w:t>
      </w:r>
      <w:r w:rsidRPr="008F0710">
        <w:rPr>
          <w:rFonts w:ascii="Arial" w:eastAsia="Times New Roman" w:hAnsi="Arial" w:cs="Arial"/>
          <w:color w:val="000000" w:themeColor="text1"/>
        </w:rPr>
        <w:t>female participants in particular reported conflict experiences related to gender (roles). Female participants said that they might deliberately “act like a guy” or be more “soft-spoken” when they interacted with different gender groups to fulfil the standards related to work identity (acting professionally).</w:t>
      </w:r>
    </w:p>
    <w:p w14:paraId="52F14A61" w14:textId="287CE5BA" w:rsidR="005D32B6" w:rsidRPr="008F0710" w:rsidRDefault="005D32B6" w:rsidP="005D32B6">
      <w:pPr>
        <w:spacing w:line="480" w:lineRule="auto"/>
        <w:ind w:firstLine="720"/>
        <w:jc w:val="both"/>
        <w:rPr>
          <w:rFonts w:ascii="Arial" w:hAnsi="Arial" w:cs="Arial"/>
          <w:color w:val="000000" w:themeColor="text1"/>
        </w:rPr>
      </w:pPr>
      <w:r w:rsidRPr="008F0710">
        <w:rPr>
          <w:rFonts w:ascii="Arial" w:hAnsi="Arial" w:cs="Arial"/>
          <w:color w:val="000000" w:themeColor="text1"/>
        </w:rPr>
        <w:t xml:space="preserve">The above findings are innovative </w:t>
      </w:r>
      <w:r w:rsidRPr="008F0710">
        <w:rPr>
          <w:rFonts w:ascii="Arial" w:eastAsia="Times New Roman" w:hAnsi="Arial" w:cs="Arial"/>
          <w:color w:val="000000" w:themeColor="text1"/>
        </w:rPr>
        <w:t xml:space="preserve">because </w:t>
      </w:r>
      <w:r w:rsidRPr="008F0710">
        <w:rPr>
          <w:rFonts w:ascii="Arial" w:hAnsi="Arial" w:cs="Arial"/>
          <w:color w:val="000000" w:themeColor="text1"/>
        </w:rPr>
        <w:t xml:space="preserve">most previous social identity literatures still focus on identities in isolation (Brown, 2022; caza et al., 2018b; </w:t>
      </w:r>
      <w:proofErr w:type="spellStart"/>
      <w:r w:rsidRPr="008F0710">
        <w:rPr>
          <w:rFonts w:ascii="Arial" w:eastAsia="Times New Roman" w:hAnsi="Arial" w:cs="Arial"/>
          <w:color w:val="000000" w:themeColor="text1"/>
          <w:shd w:val="clear" w:color="auto" w:fill="FFFFFF"/>
        </w:rPr>
        <w:t>Ramarajan</w:t>
      </w:r>
      <w:proofErr w:type="spellEnd"/>
      <w:r w:rsidRPr="008F0710">
        <w:rPr>
          <w:rFonts w:ascii="Arial" w:eastAsia="Times New Roman" w:hAnsi="Arial" w:cs="Arial"/>
          <w:color w:val="000000" w:themeColor="text1"/>
          <w:shd w:val="clear" w:color="auto" w:fill="FFFFFF"/>
        </w:rPr>
        <w:t xml:space="preserve">, 2014). </w:t>
      </w:r>
      <w:r w:rsidRPr="008F0710">
        <w:rPr>
          <w:rFonts w:ascii="Arial" w:hAnsi="Arial" w:cs="Arial"/>
          <w:color w:val="000000" w:themeColor="text1"/>
        </w:rPr>
        <w:t xml:space="preserve">Identity intersectionality is a relatively new construct in organisation and management studies (Brown, 2022). </w:t>
      </w:r>
      <w:r w:rsidRPr="008F0710">
        <w:rPr>
          <w:rFonts w:ascii="Arial" w:eastAsia="Times New Roman" w:hAnsi="Arial" w:cs="Arial"/>
          <w:color w:val="000000" w:themeColor="text1"/>
          <w:shd w:val="clear" w:color="auto" w:fill="FFFFFF"/>
        </w:rPr>
        <w:t xml:space="preserve">Within the limited amount of research which adopts an intersectionality lens, </w:t>
      </w:r>
      <w:r w:rsidRPr="008F0710">
        <w:rPr>
          <w:rFonts w:ascii="Arial" w:hAnsi="Arial" w:cs="Arial"/>
          <w:color w:val="000000" w:themeColor="text1"/>
        </w:rPr>
        <w:t>most organi</w:t>
      </w:r>
      <w:r w:rsidR="008B68B2" w:rsidRPr="008F0710">
        <w:rPr>
          <w:rFonts w:ascii="Arial" w:hAnsi="Arial" w:cs="Arial"/>
          <w:color w:val="000000" w:themeColor="text1"/>
        </w:rPr>
        <w:t>s</w:t>
      </w:r>
      <w:r w:rsidRPr="008F0710">
        <w:rPr>
          <w:rFonts w:ascii="Arial" w:hAnsi="Arial" w:cs="Arial"/>
          <w:color w:val="000000" w:themeColor="text1"/>
        </w:rPr>
        <w:t>ational research has been focusing on the advantages/disadvantages brought by social identities that are related to certain bundles of demographic features, like gender and race, and the ways that individuals handle the disadvantages (Liu et al., 2019; Xian et al., 2021). Thus, this study responds to scholars’ (</w:t>
      </w:r>
      <w:proofErr w:type="spellStart"/>
      <w:r w:rsidRPr="008F0710">
        <w:rPr>
          <w:rFonts w:ascii="Arial" w:hAnsi="Arial" w:cs="Arial"/>
          <w:color w:val="000000" w:themeColor="text1"/>
        </w:rPr>
        <w:t>Opara</w:t>
      </w:r>
      <w:proofErr w:type="spellEnd"/>
      <w:r w:rsidRPr="008F0710">
        <w:rPr>
          <w:rFonts w:ascii="Arial" w:hAnsi="Arial" w:cs="Arial"/>
          <w:color w:val="000000" w:themeColor="text1"/>
        </w:rPr>
        <w:t xml:space="preserve"> et al., 2020; Pilling, 2012) recent calls for an intersectional analysis approach to identity research, especially in an organisation setting (Brown, 2022; </w:t>
      </w:r>
      <w:proofErr w:type="spellStart"/>
      <w:r w:rsidRPr="008F0710">
        <w:rPr>
          <w:rFonts w:ascii="Arial" w:hAnsi="Arial" w:cs="Arial"/>
          <w:color w:val="000000" w:themeColor="text1"/>
        </w:rPr>
        <w:t>Opara</w:t>
      </w:r>
      <w:proofErr w:type="spellEnd"/>
      <w:r w:rsidRPr="008F0710">
        <w:rPr>
          <w:rFonts w:ascii="Arial" w:hAnsi="Arial" w:cs="Arial"/>
          <w:color w:val="000000" w:themeColor="text1"/>
        </w:rPr>
        <w:t xml:space="preserve"> et al., 2020; Pilling, 2012). </w:t>
      </w:r>
    </w:p>
    <w:p w14:paraId="251BAC85" w14:textId="0204E9BF" w:rsidR="00A25962" w:rsidRPr="008F0710" w:rsidRDefault="00A25962">
      <w:pPr>
        <w:spacing w:line="480" w:lineRule="auto"/>
        <w:ind w:firstLine="720"/>
        <w:jc w:val="both"/>
        <w:rPr>
          <w:rFonts w:ascii="Arial" w:hAnsi="Arial" w:cs="Arial"/>
          <w:color w:val="000000" w:themeColor="text1"/>
        </w:rPr>
      </w:pPr>
      <w:r w:rsidRPr="008F0710">
        <w:rPr>
          <w:rFonts w:ascii="Arial" w:hAnsi="Arial" w:cs="Arial"/>
          <w:color w:val="000000" w:themeColor="text1"/>
        </w:rPr>
        <w:lastRenderedPageBreak/>
        <w:t>Finally, influenced by identity shifting and intersecting identity, this research showed that participants might exhibit multiple conflict intentions in handling conflict. This means that participants' conflict handling behaviour was complex and even seemingly contradictory, making it difficult to classify into one conflict approach. Specifically, participants' conflict handling behaviour might shift as their identities shifted. For instance, participants may initially avoid conflicts but later act competitively. Additionally, participants might display contradictory conflict handling behaviour due to intersecting identities. For example, participants may openly express their thoughts and ideas while being thoughtful in their communication style, including their choice of words and tones. Both situations made it challenging to classify participants' conflict handling behaviour into one conflict intention based on Thomas (1978) model, as it seemingly reflected more than one conflict intention. Overall, this research demonstrated that the adoption of conflict handling approaches was complex and further offered explanations for the complexities from a social identity perspective.</w:t>
      </w:r>
    </w:p>
    <w:p w14:paraId="11B7AF0A" w14:textId="283F8AD5" w:rsidR="002103F4" w:rsidRPr="008F0710" w:rsidRDefault="002103F4" w:rsidP="00306668">
      <w:pPr>
        <w:spacing w:line="480" w:lineRule="auto"/>
        <w:ind w:firstLine="720"/>
        <w:jc w:val="both"/>
        <w:rPr>
          <w:rFonts w:ascii="Arial" w:hAnsi="Arial" w:cs="Arial"/>
          <w:color w:val="000000" w:themeColor="text1"/>
        </w:rPr>
      </w:pPr>
      <w:r w:rsidRPr="008F0710">
        <w:rPr>
          <w:rFonts w:ascii="Arial" w:hAnsi="Arial" w:cs="Arial"/>
          <w:color w:val="000000" w:themeColor="text1"/>
        </w:rPr>
        <w:t xml:space="preserve">The above findings are novel, compared with previous research </w:t>
      </w:r>
      <w:r w:rsidRPr="008F0710">
        <w:rPr>
          <w:rFonts w:ascii="Arial" w:eastAsia="PingFang SC" w:hAnsi="Arial" w:cs="Arial"/>
          <w:color w:val="000000" w:themeColor="text1"/>
          <w:shd w:val="clear" w:color="auto" w:fill="FFFFFF"/>
        </w:rPr>
        <w:t>in conflict</w:t>
      </w:r>
      <w:r w:rsidR="00541FC8" w:rsidRPr="008F0710">
        <w:rPr>
          <w:rFonts w:ascii="Arial" w:eastAsia="PingFang SC" w:hAnsi="Arial" w:cs="Arial"/>
          <w:color w:val="000000" w:themeColor="text1"/>
          <w:shd w:val="clear" w:color="auto" w:fill="FFFFFF"/>
        </w:rPr>
        <w:t xml:space="preserve"> handling</w:t>
      </w:r>
      <w:r w:rsidRPr="008F0710">
        <w:rPr>
          <w:rFonts w:ascii="Arial" w:eastAsia="PingFang SC" w:hAnsi="Arial" w:cs="Arial"/>
          <w:color w:val="000000" w:themeColor="text1"/>
          <w:shd w:val="clear" w:color="auto" w:fill="FFFFFF"/>
        </w:rPr>
        <w:t xml:space="preserve">. Most previous studies </w:t>
      </w:r>
      <w:r w:rsidR="00582BC3" w:rsidRPr="008F0710">
        <w:rPr>
          <w:rFonts w:ascii="Arial" w:eastAsia="PingFang SC" w:hAnsi="Arial" w:cs="Arial"/>
          <w:color w:val="000000" w:themeColor="text1"/>
          <w:shd w:val="clear" w:color="auto" w:fill="FFFFFF"/>
        </w:rPr>
        <w:t xml:space="preserve">did not reveal </w:t>
      </w:r>
      <w:r w:rsidRPr="008F0710">
        <w:rPr>
          <w:rFonts w:ascii="Arial" w:eastAsia="PingFang SC" w:hAnsi="Arial" w:cs="Arial"/>
          <w:color w:val="000000" w:themeColor="text1"/>
          <w:shd w:val="clear" w:color="auto" w:fill="FFFFFF"/>
        </w:rPr>
        <w:t xml:space="preserve">the complexities of conflict </w:t>
      </w:r>
      <w:r w:rsidR="006E3B35" w:rsidRPr="008F0710">
        <w:rPr>
          <w:rFonts w:ascii="Arial" w:eastAsia="PingFang SC" w:hAnsi="Arial" w:cs="Arial"/>
          <w:color w:val="000000" w:themeColor="text1"/>
          <w:shd w:val="clear" w:color="auto" w:fill="FFFFFF"/>
        </w:rPr>
        <w:t>handling</w:t>
      </w:r>
      <w:r w:rsidR="006B2E9F" w:rsidRPr="008F0710">
        <w:rPr>
          <w:rFonts w:ascii="Arial" w:eastAsia="PingFang SC" w:hAnsi="Arial" w:cs="Arial"/>
          <w:color w:val="000000" w:themeColor="text1"/>
          <w:shd w:val="clear" w:color="auto" w:fill="FFFFFF"/>
        </w:rPr>
        <w:t xml:space="preserve"> approaches</w:t>
      </w:r>
      <w:r w:rsidRPr="008F0710">
        <w:rPr>
          <w:rFonts w:ascii="Arial" w:eastAsia="PingFang SC" w:hAnsi="Arial" w:cs="Arial"/>
          <w:color w:val="000000" w:themeColor="text1"/>
          <w:shd w:val="clear" w:color="auto" w:fill="FFFFFF"/>
        </w:rPr>
        <w:t xml:space="preserve">. Researchers do not seem to notice that conflict intentions are not </w:t>
      </w:r>
      <w:r w:rsidR="00A25962" w:rsidRPr="008F0710">
        <w:rPr>
          <w:rFonts w:ascii="Arial" w:eastAsia="PingFang SC" w:hAnsi="Arial" w:cs="Arial"/>
          <w:color w:val="000000" w:themeColor="text1"/>
          <w:shd w:val="clear" w:color="auto" w:fill="FFFFFF"/>
        </w:rPr>
        <w:t xml:space="preserve">necessarily </w:t>
      </w:r>
      <w:r w:rsidRPr="008F0710">
        <w:rPr>
          <w:rFonts w:ascii="Arial" w:eastAsia="PingFang SC" w:hAnsi="Arial" w:cs="Arial"/>
          <w:color w:val="000000" w:themeColor="text1"/>
          <w:shd w:val="clear" w:color="auto" w:fill="FFFFFF"/>
        </w:rPr>
        <w:t xml:space="preserve">conflict </w:t>
      </w:r>
      <w:r w:rsidR="00531488" w:rsidRPr="008F0710">
        <w:rPr>
          <w:rFonts w:ascii="Arial" w:eastAsia="PingFang SC" w:hAnsi="Arial" w:cs="Arial"/>
          <w:color w:val="000000" w:themeColor="text1"/>
          <w:shd w:val="clear" w:color="auto" w:fill="FFFFFF"/>
        </w:rPr>
        <w:t xml:space="preserve">handling </w:t>
      </w:r>
      <w:r w:rsidRPr="008F0710">
        <w:rPr>
          <w:rFonts w:ascii="Arial" w:eastAsia="PingFang SC" w:hAnsi="Arial" w:cs="Arial"/>
          <w:color w:val="000000" w:themeColor="text1"/>
          <w:shd w:val="clear" w:color="auto" w:fill="FFFFFF"/>
        </w:rPr>
        <w:t>behaviour,</w:t>
      </w:r>
      <w:r w:rsidR="005B7688" w:rsidRPr="008F0710">
        <w:rPr>
          <w:rFonts w:ascii="Arial" w:eastAsia="PingFang SC" w:hAnsi="Arial" w:cs="Arial"/>
          <w:color w:val="000000" w:themeColor="text1"/>
          <w:shd w:val="clear" w:color="auto" w:fill="FFFFFF"/>
        </w:rPr>
        <w:t xml:space="preserve"> and conflict </w:t>
      </w:r>
      <w:r w:rsidR="00531488" w:rsidRPr="008F0710">
        <w:rPr>
          <w:rFonts w:ascii="Arial" w:eastAsia="PingFang SC" w:hAnsi="Arial" w:cs="Arial"/>
          <w:color w:val="000000" w:themeColor="text1"/>
          <w:shd w:val="clear" w:color="auto" w:fill="FFFFFF"/>
        </w:rPr>
        <w:t xml:space="preserve">handling </w:t>
      </w:r>
      <w:r w:rsidR="005B7688" w:rsidRPr="008F0710">
        <w:rPr>
          <w:rFonts w:ascii="Arial" w:eastAsia="PingFang SC" w:hAnsi="Arial" w:cs="Arial"/>
          <w:color w:val="000000" w:themeColor="text1"/>
          <w:shd w:val="clear" w:color="auto" w:fill="FFFFFF"/>
        </w:rPr>
        <w:t xml:space="preserve">behaviour can be </w:t>
      </w:r>
      <w:r w:rsidR="009B454A" w:rsidRPr="008F0710">
        <w:rPr>
          <w:rFonts w:ascii="Arial" w:eastAsia="PingFang SC" w:hAnsi="Arial" w:cs="Arial"/>
          <w:color w:val="000000" w:themeColor="text1"/>
          <w:shd w:val="clear" w:color="auto" w:fill="FFFFFF"/>
        </w:rPr>
        <w:t xml:space="preserve">complex in real life experiences, which </w:t>
      </w:r>
      <w:r w:rsidR="00A25962" w:rsidRPr="008F0710">
        <w:rPr>
          <w:rFonts w:ascii="Arial" w:eastAsia="PingFang SC" w:hAnsi="Arial" w:cs="Arial"/>
          <w:color w:val="000000" w:themeColor="text1"/>
          <w:shd w:val="clear" w:color="auto" w:fill="FFFFFF"/>
        </w:rPr>
        <w:t>may</w:t>
      </w:r>
      <w:r w:rsidR="009B454A" w:rsidRPr="008F0710">
        <w:rPr>
          <w:rFonts w:ascii="Arial" w:eastAsia="PingFang SC" w:hAnsi="Arial" w:cs="Arial"/>
          <w:color w:val="000000" w:themeColor="text1"/>
          <w:shd w:val="clear" w:color="auto" w:fill="FFFFFF"/>
        </w:rPr>
        <w:t xml:space="preserve"> reflect </w:t>
      </w:r>
      <w:r w:rsidR="005B7688" w:rsidRPr="008F0710">
        <w:rPr>
          <w:rFonts w:ascii="Arial" w:eastAsia="PingFang SC" w:hAnsi="Arial" w:cs="Arial"/>
          <w:color w:val="000000" w:themeColor="text1"/>
          <w:shd w:val="clear" w:color="auto" w:fill="FFFFFF"/>
        </w:rPr>
        <w:t xml:space="preserve">complex conflict intentions. </w:t>
      </w:r>
      <w:r w:rsidRPr="008F0710">
        <w:rPr>
          <w:rFonts w:ascii="Arial" w:eastAsia="PingFang SC" w:hAnsi="Arial" w:cs="Arial"/>
          <w:color w:val="000000" w:themeColor="text1"/>
          <w:shd w:val="clear" w:color="auto" w:fill="FFFFFF"/>
        </w:rPr>
        <w:t xml:space="preserve">Maybe </w:t>
      </w:r>
      <w:r w:rsidR="009B454A" w:rsidRPr="008F0710">
        <w:rPr>
          <w:rFonts w:ascii="Arial" w:eastAsia="PingFang SC" w:hAnsi="Arial" w:cs="Arial"/>
          <w:color w:val="000000" w:themeColor="text1"/>
          <w:shd w:val="clear" w:color="auto" w:fill="FFFFFF"/>
        </w:rPr>
        <w:t xml:space="preserve">this is </w:t>
      </w:r>
      <w:r w:rsidRPr="008F0710">
        <w:rPr>
          <w:rFonts w:ascii="Arial" w:eastAsia="PingFang SC" w:hAnsi="Arial" w:cs="Arial"/>
          <w:color w:val="000000" w:themeColor="text1"/>
          <w:shd w:val="clear" w:color="auto" w:fill="FFFFFF"/>
        </w:rPr>
        <w:t>because most previous cross-cultural conflict studies have been conducted quantitively (</w:t>
      </w:r>
      <w:r w:rsidR="00E94BC2" w:rsidRPr="008F0710">
        <w:rPr>
          <w:rFonts w:ascii="Arial" w:hAnsi="Arial" w:cs="Arial"/>
          <w:color w:val="000000" w:themeColor="text1"/>
        </w:rPr>
        <w:t>Berisha, 2021; Krishnakumar et al., 2019; Li et al., 20</w:t>
      </w:r>
      <w:r w:rsidR="00B978EE" w:rsidRPr="008F0710">
        <w:rPr>
          <w:rFonts w:ascii="Arial" w:hAnsi="Arial" w:cs="Arial"/>
          <w:color w:val="000000" w:themeColor="text1"/>
        </w:rPr>
        <w:t>19</w:t>
      </w:r>
      <w:r w:rsidR="00E94BC2" w:rsidRPr="008F0710">
        <w:rPr>
          <w:rFonts w:ascii="Arial" w:hAnsi="Arial" w:cs="Arial"/>
          <w:color w:val="000000" w:themeColor="text1"/>
        </w:rPr>
        <w:t xml:space="preserve">; </w:t>
      </w:r>
      <w:proofErr w:type="spellStart"/>
      <w:r w:rsidR="00E94BC2" w:rsidRPr="008F0710">
        <w:rPr>
          <w:rFonts w:ascii="Arial" w:hAnsi="Arial" w:cs="Arial"/>
          <w:color w:val="000000" w:themeColor="text1"/>
        </w:rPr>
        <w:t>Ndubisi</w:t>
      </w:r>
      <w:proofErr w:type="spellEnd"/>
      <w:r w:rsidR="00E94BC2" w:rsidRPr="008F0710">
        <w:rPr>
          <w:rFonts w:ascii="Arial" w:hAnsi="Arial" w:cs="Arial"/>
          <w:color w:val="000000" w:themeColor="text1"/>
        </w:rPr>
        <w:t xml:space="preserve">, 2011; </w:t>
      </w:r>
      <w:proofErr w:type="spellStart"/>
      <w:r w:rsidRPr="008F0710">
        <w:rPr>
          <w:rFonts w:ascii="Arial" w:hAnsi="Arial" w:cs="Arial"/>
          <w:color w:val="000000" w:themeColor="text1"/>
        </w:rPr>
        <w:t>Ratajczak-Mrozek</w:t>
      </w:r>
      <w:proofErr w:type="spellEnd"/>
      <w:r w:rsidR="00E94BC2" w:rsidRPr="008F0710">
        <w:rPr>
          <w:rFonts w:ascii="Arial" w:hAnsi="Arial" w:cs="Arial"/>
          <w:color w:val="000000" w:themeColor="text1"/>
        </w:rPr>
        <w:t>,</w:t>
      </w:r>
      <w:r w:rsidRPr="008F0710">
        <w:rPr>
          <w:rFonts w:ascii="Arial" w:hAnsi="Arial" w:cs="Arial"/>
          <w:color w:val="000000" w:themeColor="text1"/>
        </w:rPr>
        <w:t xml:space="preserve"> 2019;</w:t>
      </w:r>
      <w:r w:rsidRPr="008F0710">
        <w:rPr>
          <w:rFonts w:ascii="Arial" w:eastAsia="PingFang SC" w:hAnsi="Arial" w:cs="Arial"/>
          <w:color w:val="000000" w:themeColor="text1"/>
          <w:shd w:val="clear" w:color="auto" w:fill="FFFFFF"/>
        </w:rPr>
        <w:t xml:space="preserve">), these studies have only focused on conflict intentions </w:t>
      </w:r>
      <w:r w:rsidR="00FA7E6F" w:rsidRPr="008F0710">
        <w:rPr>
          <w:rFonts w:ascii="Arial" w:eastAsia="PingFang SC" w:hAnsi="Arial" w:cs="Arial"/>
          <w:color w:val="000000" w:themeColor="text1"/>
          <w:shd w:val="clear" w:color="auto" w:fill="FFFFFF"/>
        </w:rPr>
        <w:t>but not</w:t>
      </w:r>
      <w:r w:rsidRPr="008F0710">
        <w:rPr>
          <w:rFonts w:ascii="Arial" w:eastAsia="PingFang SC" w:hAnsi="Arial" w:cs="Arial"/>
          <w:color w:val="000000" w:themeColor="text1"/>
          <w:shd w:val="clear" w:color="auto" w:fill="FFFFFF"/>
        </w:rPr>
        <w:t xml:space="preserve"> conflict </w:t>
      </w:r>
      <w:r w:rsidR="00531488" w:rsidRPr="008F0710">
        <w:rPr>
          <w:rFonts w:ascii="Arial" w:eastAsia="PingFang SC" w:hAnsi="Arial" w:cs="Arial"/>
          <w:color w:val="000000" w:themeColor="text1"/>
          <w:shd w:val="clear" w:color="auto" w:fill="FFFFFF"/>
        </w:rPr>
        <w:t xml:space="preserve">handling </w:t>
      </w:r>
      <w:r w:rsidRPr="008F0710">
        <w:rPr>
          <w:rFonts w:ascii="Arial" w:eastAsia="PingFang SC" w:hAnsi="Arial" w:cs="Arial"/>
          <w:color w:val="000000" w:themeColor="text1"/>
          <w:shd w:val="clear" w:color="auto" w:fill="FFFFFF"/>
        </w:rPr>
        <w:t xml:space="preserve">behaviour. For example, </w:t>
      </w:r>
      <w:r w:rsidRPr="008F0710">
        <w:rPr>
          <w:rFonts w:ascii="Arial" w:hAnsi="Arial" w:cs="Arial"/>
          <w:color w:val="000000" w:themeColor="text1"/>
        </w:rPr>
        <w:t xml:space="preserve">De </w:t>
      </w:r>
      <w:proofErr w:type="spellStart"/>
      <w:r w:rsidRPr="008F0710">
        <w:rPr>
          <w:rFonts w:ascii="Arial" w:hAnsi="Arial" w:cs="Arial"/>
          <w:color w:val="000000" w:themeColor="text1"/>
        </w:rPr>
        <w:t>Dreu</w:t>
      </w:r>
      <w:proofErr w:type="spellEnd"/>
      <w:r w:rsidRPr="008F0710">
        <w:rPr>
          <w:rFonts w:ascii="Arial" w:hAnsi="Arial" w:cs="Arial"/>
          <w:color w:val="000000" w:themeColor="text1"/>
        </w:rPr>
        <w:t xml:space="preserve"> et al</w:t>
      </w:r>
      <w:r w:rsidR="00D80A26" w:rsidRPr="008F0710">
        <w:rPr>
          <w:rFonts w:ascii="Arial" w:hAnsi="Arial" w:cs="Arial"/>
          <w:color w:val="000000" w:themeColor="text1"/>
        </w:rPr>
        <w:t>.</w:t>
      </w:r>
      <w:r w:rsidRPr="008F0710">
        <w:rPr>
          <w:rFonts w:ascii="Arial" w:hAnsi="Arial" w:cs="Arial"/>
          <w:color w:val="000000" w:themeColor="text1"/>
        </w:rPr>
        <w:t xml:space="preserve">’s (2001) research is about measuring conflict management strategies with the DUTCH instrument, and they assumed that: “Although we asked people what they do when in conflict, it may be </w:t>
      </w:r>
      <w:r w:rsidRPr="008F0710">
        <w:rPr>
          <w:rFonts w:ascii="Arial" w:hAnsi="Arial" w:cs="Arial"/>
          <w:color w:val="000000" w:themeColor="text1"/>
        </w:rPr>
        <w:lastRenderedPageBreak/>
        <w:t xml:space="preserve">safe to assume that the DUTCH is a measure of the individuals’ behavioural intentions, rather than his or her actual behaviour” (p. 664). </w:t>
      </w:r>
      <w:r w:rsidR="00A25962" w:rsidRPr="008F0710">
        <w:rPr>
          <w:rFonts w:ascii="Arial" w:hAnsi="Arial" w:cs="Arial"/>
          <w:color w:val="000000" w:themeColor="text1"/>
        </w:rPr>
        <w:t>In this regard, perhaps researchers could not fully explore the complexities of individuals' conflict handling behaviour due to a quantitative research design, thus further failing to reveal the complexities of conflict intentions.</w:t>
      </w:r>
      <w:r w:rsidR="00306668" w:rsidRPr="008F0710">
        <w:rPr>
          <w:rFonts w:ascii="Arial" w:hAnsi="Arial" w:cs="Arial"/>
          <w:color w:val="000000" w:themeColor="text1"/>
        </w:rPr>
        <w:t xml:space="preserve"> </w:t>
      </w:r>
      <w:r w:rsidRPr="008F0710">
        <w:rPr>
          <w:rFonts w:ascii="Arial" w:eastAsia="PingFang SC" w:hAnsi="Arial" w:cs="Arial"/>
          <w:color w:val="000000" w:themeColor="text1"/>
          <w:shd w:val="clear" w:color="auto" w:fill="FFFFFF"/>
        </w:rPr>
        <w:t xml:space="preserve">A few previous studies have adopted qualitative methods and </w:t>
      </w:r>
      <w:r w:rsidRPr="008F0710">
        <w:rPr>
          <w:rFonts w:ascii="Arial" w:hAnsi="Arial" w:cs="Arial"/>
          <w:color w:val="000000" w:themeColor="text1"/>
        </w:rPr>
        <w:t xml:space="preserve">noticed the complexities of conflict </w:t>
      </w:r>
      <w:r w:rsidR="00A25962" w:rsidRPr="008F0710">
        <w:rPr>
          <w:rFonts w:ascii="Arial" w:hAnsi="Arial" w:cs="Arial"/>
          <w:color w:val="000000" w:themeColor="text1"/>
        </w:rPr>
        <w:t>handling</w:t>
      </w:r>
      <w:r w:rsidR="00531488" w:rsidRPr="008F0710">
        <w:rPr>
          <w:rFonts w:ascii="Arial" w:hAnsi="Arial" w:cs="Arial"/>
          <w:color w:val="000000" w:themeColor="text1"/>
        </w:rPr>
        <w:t xml:space="preserve"> </w:t>
      </w:r>
      <w:r w:rsidRPr="008F0710">
        <w:rPr>
          <w:rFonts w:ascii="Arial" w:hAnsi="Arial" w:cs="Arial"/>
          <w:color w:val="000000" w:themeColor="text1"/>
        </w:rPr>
        <w:t>behaviour</w:t>
      </w:r>
      <w:r w:rsidR="009B454A" w:rsidRPr="008F0710">
        <w:rPr>
          <w:rFonts w:ascii="Arial" w:hAnsi="Arial" w:cs="Arial"/>
          <w:color w:val="000000" w:themeColor="text1"/>
        </w:rPr>
        <w:t xml:space="preserve">, arguing that people might adopt several conflict handling approaches in one conflict scenario </w:t>
      </w:r>
      <w:r w:rsidRPr="008F0710">
        <w:rPr>
          <w:rFonts w:ascii="Arial" w:hAnsi="Arial" w:cs="Arial"/>
          <w:color w:val="000000" w:themeColor="text1"/>
        </w:rPr>
        <w:t xml:space="preserve">(Brummer et al., 2017; Ping et al., 2008). However, they </w:t>
      </w:r>
      <w:r w:rsidR="00385FD2" w:rsidRPr="008F0710">
        <w:rPr>
          <w:rFonts w:ascii="Arial" w:hAnsi="Arial" w:cs="Arial"/>
          <w:color w:val="000000" w:themeColor="text1"/>
        </w:rPr>
        <w:t>did not</w:t>
      </w:r>
      <w:r w:rsidRPr="008F0710">
        <w:rPr>
          <w:rFonts w:ascii="Arial" w:hAnsi="Arial" w:cs="Arial"/>
          <w:color w:val="000000" w:themeColor="text1"/>
        </w:rPr>
        <w:t xml:space="preserve"> explain</w:t>
      </w:r>
      <w:r w:rsidR="00ED64B0" w:rsidRPr="008F0710">
        <w:rPr>
          <w:rFonts w:ascii="Arial" w:hAnsi="Arial" w:cs="Arial"/>
          <w:color w:val="000000" w:themeColor="text1"/>
        </w:rPr>
        <w:t xml:space="preserve"> </w:t>
      </w:r>
      <w:r w:rsidRPr="008F0710">
        <w:rPr>
          <w:rFonts w:ascii="Arial" w:hAnsi="Arial" w:cs="Arial"/>
          <w:color w:val="000000" w:themeColor="text1"/>
        </w:rPr>
        <w:t>why individuals have such complex behaviour</w:t>
      </w:r>
      <w:r w:rsidR="006878D5" w:rsidRPr="008F0710">
        <w:rPr>
          <w:rFonts w:ascii="Arial" w:hAnsi="Arial" w:cs="Arial"/>
          <w:color w:val="000000" w:themeColor="text1"/>
        </w:rPr>
        <w:t>.</w:t>
      </w:r>
      <w:r w:rsidRPr="008F0710">
        <w:rPr>
          <w:rFonts w:ascii="Arial" w:hAnsi="Arial" w:cs="Arial"/>
          <w:color w:val="000000" w:themeColor="text1"/>
        </w:rPr>
        <w:t xml:space="preserve"> </w:t>
      </w:r>
      <w:r w:rsidR="00D744FD" w:rsidRPr="008F0710">
        <w:rPr>
          <w:rFonts w:ascii="Arial" w:hAnsi="Arial" w:cs="Arial"/>
          <w:color w:val="000000" w:themeColor="text1"/>
        </w:rPr>
        <w:t xml:space="preserve">This though, was explained in this research by the dynamics of social identities at work. </w:t>
      </w:r>
    </w:p>
    <w:p w14:paraId="4EC2DD7C" w14:textId="08AA8278" w:rsidR="002103F4" w:rsidRPr="008F0710" w:rsidRDefault="002103F4" w:rsidP="00ED64B0">
      <w:pPr>
        <w:spacing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 xml:space="preserve">Therefore, the thesis has provide nuanced findings compared </w:t>
      </w:r>
      <w:r w:rsidR="00252DA1" w:rsidRPr="008F0710">
        <w:rPr>
          <w:rFonts w:ascii="Arial" w:eastAsia="PingFang SC" w:hAnsi="Arial" w:cs="Arial"/>
          <w:color w:val="000000" w:themeColor="text1"/>
          <w:shd w:val="clear" w:color="auto" w:fill="FFFFFF"/>
        </w:rPr>
        <w:t xml:space="preserve">to </w:t>
      </w:r>
      <w:r w:rsidRPr="008F0710">
        <w:rPr>
          <w:rFonts w:ascii="Arial" w:eastAsia="PingFang SC" w:hAnsi="Arial" w:cs="Arial"/>
          <w:color w:val="000000" w:themeColor="text1"/>
          <w:shd w:val="clear" w:color="auto" w:fill="FFFFFF"/>
        </w:rPr>
        <w:t xml:space="preserve">previous ones and extended previous knowledge. This research not only discussed the complexities of participants’ conflict </w:t>
      </w:r>
      <w:r w:rsidR="00531488" w:rsidRPr="008F0710">
        <w:rPr>
          <w:rFonts w:ascii="Arial" w:eastAsia="PingFang SC" w:hAnsi="Arial" w:cs="Arial"/>
          <w:color w:val="000000" w:themeColor="text1"/>
          <w:shd w:val="clear" w:color="auto" w:fill="FFFFFF"/>
        </w:rPr>
        <w:t xml:space="preserve">handling </w:t>
      </w:r>
      <w:r w:rsidRPr="008F0710">
        <w:rPr>
          <w:rFonts w:ascii="Arial" w:eastAsia="PingFang SC" w:hAnsi="Arial" w:cs="Arial"/>
          <w:color w:val="000000" w:themeColor="text1"/>
          <w:shd w:val="clear" w:color="auto" w:fill="FFFFFF"/>
        </w:rPr>
        <w:t xml:space="preserve">behaviour, but also explained the reasons from an identity shifting and </w:t>
      </w:r>
      <w:r w:rsidR="000E4981" w:rsidRPr="008F0710">
        <w:rPr>
          <w:rFonts w:ascii="Arial" w:eastAsia="PingFang SC" w:hAnsi="Arial" w:cs="Arial"/>
          <w:color w:val="000000" w:themeColor="text1"/>
          <w:shd w:val="clear" w:color="auto" w:fill="FFFFFF"/>
        </w:rPr>
        <w:t>intersecting</w:t>
      </w:r>
      <w:r w:rsidRPr="008F0710">
        <w:rPr>
          <w:rFonts w:ascii="Arial" w:eastAsia="PingFang SC" w:hAnsi="Arial" w:cs="Arial"/>
          <w:color w:val="000000" w:themeColor="text1"/>
          <w:shd w:val="clear" w:color="auto" w:fill="FFFFFF"/>
        </w:rPr>
        <w:t xml:space="preserve"> angle. This study argues that future research might benefit from exploring both individuals’ conflict intentions and behaviour.  </w:t>
      </w:r>
    </w:p>
    <w:p w14:paraId="24B7C97F" w14:textId="77777777" w:rsidR="002103F4" w:rsidRPr="008F0710" w:rsidRDefault="002103F4" w:rsidP="00ED64B0">
      <w:pPr>
        <w:spacing w:line="480" w:lineRule="auto"/>
        <w:jc w:val="both"/>
        <w:rPr>
          <w:rFonts w:ascii="Arial" w:hAnsi="Arial" w:cs="Arial"/>
          <w:color w:val="000000" w:themeColor="text1"/>
          <w:shd w:val="clear" w:color="auto" w:fill="FFFFFF"/>
        </w:rPr>
      </w:pPr>
    </w:p>
    <w:p w14:paraId="39B9D2BF" w14:textId="1F344F0C" w:rsidR="002103F4" w:rsidRPr="008F0710" w:rsidRDefault="002103F4" w:rsidP="00E4065D">
      <w:pPr>
        <w:pStyle w:val="ListParagraph"/>
        <w:numPr>
          <w:ilvl w:val="3"/>
          <w:numId w:val="23"/>
        </w:numPr>
        <w:spacing w:line="480" w:lineRule="auto"/>
        <w:jc w:val="both"/>
        <w:rPr>
          <w:rFonts w:ascii="Arial" w:eastAsia="PingFang SC" w:hAnsi="Arial" w:cs="Arial"/>
          <w:color w:val="000000" w:themeColor="text1"/>
          <w:shd w:val="clear" w:color="auto" w:fill="FFFFFF"/>
        </w:rPr>
      </w:pPr>
      <w:r w:rsidRPr="008F0710">
        <w:rPr>
          <w:rFonts w:ascii="Arial" w:eastAsia="Arial" w:hAnsi="Arial" w:cs="Arial"/>
          <w:color w:val="000000" w:themeColor="text1"/>
        </w:rPr>
        <w:t>Managing conflict in cross cultural workplaces</w:t>
      </w:r>
    </w:p>
    <w:p w14:paraId="28D6B969" w14:textId="7E844C5D" w:rsidR="002103F4" w:rsidRPr="008F0710" w:rsidRDefault="002103F4" w:rsidP="00ED64B0">
      <w:pPr>
        <w:spacing w:line="480" w:lineRule="auto"/>
        <w:jc w:val="both"/>
        <w:rPr>
          <w:rFonts w:ascii="Arial" w:eastAsia="Arial" w:hAnsi="Arial" w:cs="Arial"/>
          <w:color w:val="000000" w:themeColor="text1"/>
        </w:rPr>
      </w:pPr>
      <w:r w:rsidRPr="008F0710">
        <w:rPr>
          <w:rFonts w:ascii="Arial" w:eastAsia="Arial" w:hAnsi="Arial" w:cs="Arial"/>
          <w:color w:val="000000" w:themeColor="text1"/>
        </w:rPr>
        <w:t xml:space="preserve">Having discussed cross-cultural conflict handling, this section focuses on managers’ conflict managing approaches in a cross-cultural context. Specifically, how managers manage different cultural groups of employees’ workplace conflicts. Generally, data suggested that both Chinese and British managers were mainly influenced by </w:t>
      </w:r>
      <w:r w:rsidR="00D47EB1" w:rsidRPr="008F0710">
        <w:rPr>
          <w:rFonts w:ascii="Arial" w:eastAsia="Arial" w:hAnsi="Arial" w:cs="Arial"/>
          <w:color w:val="000000" w:themeColor="text1"/>
        </w:rPr>
        <w:t>work identity</w:t>
      </w:r>
      <w:r w:rsidRPr="008F0710">
        <w:rPr>
          <w:rFonts w:ascii="Arial" w:eastAsia="Arial" w:hAnsi="Arial" w:cs="Arial"/>
          <w:color w:val="000000" w:themeColor="text1"/>
        </w:rPr>
        <w:t xml:space="preserve">. Participants reported that they wanted to manage conflicts based on evidence without bias, so they tended to </w:t>
      </w:r>
      <w:r w:rsidR="00206A5E" w:rsidRPr="008F0710">
        <w:rPr>
          <w:rFonts w:ascii="Arial" w:eastAsia="Arial" w:hAnsi="Arial" w:cs="Arial"/>
          <w:color w:val="000000" w:themeColor="text1"/>
        </w:rPr>
        <w:t xml:space="preserve">raise employee conflict to </w:t>
      </w:r>
      <w:r w:rsidRPr="008F0710">
        <w:rPr>
          <w:rFonts w:ascii="Arial" w:eastAsia="Arial" w:hAnsi="Arial" w:cs="Arial"/>
          <w:color w:val="000000" w:themeColor="text1"/>
        </w:rPr>
        <w:t xml:space="preserve">HR </w:t>
      </w:r>
      <w:r w:rsidR="00206A5E" w:rsidRPr="008F0710">
        <w:rPr>
          <w:rFonts w:ascii="Arial" w:eastAsia="Arial" w:hAnsi="Arial" w:cs="Arial"/>
          <w:color w:val="000000" w:themeColor="text1"/>
        </w:rPr>
        <w:t xml:space="preserve">department </w:t>
      </w:r>
      <w:r w:rsidRPr="008F0710">
        <w:rPr>
          <w:rFonts w:ascii="Arial" w:eastAsia="Arial" w:hAnsi="Arial" w:cs="Arial"/>
          <w:color w:val="000000" w:themeColor="text1"/>
        </w:rPr>
        <w:t xml:space="preserve">and go through organisational discipline procedures. Alternatively, participants said that they wanted to consider the outcome of conflict managing on the whole business, </w:t>
      </w:r>
      <w:r w:rsidRPr="008F0710">
        <w:rPr>
          <w:rFonts w:ascii="Arial" w:eastAsia="Arial" w:hAnsi="Arial" w:cs="Arial"/>
          <w:color w:val="000000" w:themeColor="text1"/>
        </w:rPr>
        <w:lastRenderedPageBreak/>
        <w:t xml:space="preserve">specifically, how to manage conflicts to make sure employees could best </w:t>
      </w:r>
      <w:r w:rsidR="006E27C5" w:rsidRPr="008F0710">
        <w:rPr>
          <w:rFonts w:ascii="Arial" w:eastAsia="Arial" w:hAnsi="Arial" w:cs="Arial"/>
          <w:color w:val="000000" w:themeColor="text1"/>
        </w:rPr>
        <w:t>continuingly</w:t>
      </w:r>
      <w:r w:rsidRPr="008F0710">
        <w:rPr>
          <w:rFonts w:ascii="Arial" w:eastAsia="Arial" w:hAnsi="Arial" w:cs="Arial"/>
          <w:color w:val="000000" w:themeColor="text1"/>
        </w:rPr>
        <w:t xml:space="preserve"> doing their work. </w:t>
      </w:r>
      <w:r w:rsidR="005047B3" w:rsidRPr="008F0710">
        <w:rPr>
          <w:rFonts w:ascii="Arial" w:eastAsia="Arial" w:hAnsi="Arial" w:cs="Arial"/>
          <w:color w:val="000000" w:themeColor="text1"/>
        </w:rPr>
        <w:t>In this case, participants reported that they wanted to manage conflicts based on evidence without bias, so they tended to report employee conflicts to the HR department and follow organi</w:t>
      </w:r>
      <w:r w:rsidR="008B68B2" w:rsidRPr="008F0710">
        <w:rPr>
          <w:rFonts w:ascii="Arial" w:eastAsia="Arial" w:hAnsi="Arial" w:cs="Arial"/>
          <w:color w:val="000000" w:themeColor="text1"/>
        </w:rPr>
        <w:t>s</w:t>
      </w:r>
      <w:r w:rsidR="005047B3" w:rsidRPr="008F0710">
        <w:rPr>
          <w:rFonts w:ascii="Arial" w:eastAsia="Arial" w:hAnsi="Arial" w:cs="Arial"/>
          <w:color w:val="000000" w:themeColor="text1"/>
        </w:rPr>
        <w:t>ational discipline procedures.</w:t>
      </w:r>
    </w:p>
    <w:p w14:paraId="5093CAAF" w14:textId="05524C18" w:rsidR="002103F4" w:rsidRPr="008F0710" w:rsidRDefault="002103F4" w:rsidP="00ED64B0">
      <w:pPr>
        <w:spacing w:line="480" w:lineRule="auto"/>
        <w:ind w:firstLine="720"/>
        <w:jc w:val="both"/>
        <w:rPr>
          <w:rFonts w:ascii="Arial" w:eastAsia="Arial" w:hAnsi="Arial" w:cs="Arial"/>
          <w:color w:val="000000" w:themeColor="text1"/>
        </w:rPr>
      </w:pPr>
      <w:r w:rsidRPr="008F0710">
        <w:rPr>
          <w:rFonts w:ascii="Arial" w:eastAsia="Arial" w:hAnsi="Arial" w:cs="Arial"/>
          <w:color w:val="000000" w:themeColor="text1"/>
        </w:rPr>
        <w:t xml:space="preserve">Secondly, data showed that </w:t>
      </w:r>
      <w:r w:rsidR="00D47EB1" w:rsidRPr="008F0710">
        <w:rPr>
          <w:rFonts w:ascii="Arial" w:eastAsia="Arial" w:hAnsi="Arial" w:cs="Arial"/>
          <w:color w:val="000000" w:themeColor="text1"/>
        </w:rPr>
        <w:t xml:space="preserve">work identity </w:t>
      </w:r>
      <w:r w:rsidRPr="008F0710">
        <w:rPr>
          <w:rFonts w:ascii="Arial" w:eastAsia="Arial" w:hAnsi="Arial" w:cs="Arial"/>
          <w:color w:val="000000" w:themeColor="text1"/>
        </w:rPr>
        <w:t xml:space="preserve">might intersect with cultural identity in mediating, especially for Chinese managers. On the one hand, participants wanted to manage conflicts effectively. On the other hand, when facing </w:t>
      </w:r>
      <w:r w:rsidR="00ED64B0" w:rsidRPr="008F0710">
        <w:rPr>
          <w:rFonts w:ascii="Arial" w:eastAsia="Arial" w:hAnsi="Arial" w:cs="Arial"/>
          <w:color w:val="000000" w:themeColor="text1"/>
        </w:rPr>
        <w:t xml:space="preserve">cultural </w:t>
      </w:r>
      <w:r w:rsidRPr="008F0710">
        <w:rPr>
          <w:rFonts w:ascii="Arial" w:eastAsia="Arial" w:hAnsi="Arial" w:cs="Arial"/>
          <w:color w:val="000000" w:themeColor="text1"/>
        </w:rPr>
        <w:t xml:space="preserve">in-group members, participants felt concerned if their conflict managing might jeopardise cultural values, such as maintaining </w:t>
      </w:r>
      <w:r w:rsidR="00F23C3D" w:rsidRPr="008F0710">
        <w:rPr>
          <w:rFonts w:ascii="Arial" w:eastAsia="Arial" w:hAnsi="Arial" w:cs="Arial"/>
          <w:color w:val="000000" w:themeColor="text1"/>
        </w:rPr>
        <w:t>guanxi</w:t>
      </w:r>
      <w:r w:rsidRPr="008F0710">
        <w:rPr>
          <w:rFonts w:ascii="Arial" w:eastAsia="Arial" w:hAnsi="Arial" w:cs="Arial"/>
          <w:color w:val="000000" w:themeColor="text1"/>
        </w:rPr>
        <w:t xml:space="preserve">. In this sense, data showed that </w:t>
      </w:r>
      <w:r w:rsidR="00ED64B0" w:rsidRPr="008F0710">
        <w:rPr>
          <w:rFonts w:ascii="Arial" w:eastAsia="Arial" w:hAnsi="Arial" w:cs="Arial"/>
          <w:color w:val="000000" w:themeColor="text1"/>
        </w:rPr>
        <w:t>Chinese participants</w:t>
      </w:r>
      <w:r w:rsidRPr="008F0710">
        <w:rPr>
          <w:rFonts w:ascii="Arial" w:eastAsia="Arial" w:hAnsi="Arial" w:cs="Arial"/>
          <w:color w:val="000000" w:themeColor="text1"/>
        </w:rPr>
        <w:t xml:space="preserve"> would use different communication strategies when they talked to Chinese employees to save employees’ face. </w:t>
      </w:r>
    </w:p>
    <w:p w14:paraId="50D377BC" w14:textId="7191800D" w:rsidR="002103F4" w:rsidRPr="008F0710" w:rsidRDefault="002103F4" w:rsidP="00ED64B0">
      <w:pPr>
        <w:spacing w:line="480" w:lineRule="auto"/>
        <w:ind w:firstLine="720"/>
        <w:jc w:val="both"/>
        <w:rPr>
          <w:rFonts w:ascii="Arial" w:eastAsia="Arial" w:hAnsi="Arial" w:cs="Arial"/>
          <w:color w:val="000000" w:themeColor="text1"/>
        </w:rPr>
      </w:pPr>
      <w:r w:rsidRPr="008F0710">
        <w:rPr>
          <w:rFonts w:ascii="Arial" w:eastAsia="Arial" w:hAnsi="Arial" w:cs="Arial"/>
          <w:color w:val="000000" w:themeColor="text1"/>
        </w:rPr>
        <w:t xml:space="preserve">The above findings are </w:t>
      </w:r>
      <w:proofErr w:type="gramStart"/>
      <w:r w:rsidRPr="008F0710">
        <w:rPr>
          <w:rFonts w:ascii="Arial" w:eastAsia="Arial" w:hAnsi="Arial" w:cs="Arial"/>
          <w:color w:val="000000" w:themeColor="text1"/>
        </w:rPr>
        <w:t xml:space="preserve">similar </w:t>
      </w:r>
      <w:r w:rsidR="005D32B6" w:rsidRPr="008F0710">
        <w:rPr>
          <w:rFonts w:ascii="Arial" w:eastAsia="Arial" w:hAnsi="Arial" w:cs="Arial"/>
          <w:color w:val="000000" w:themeColor="text1"/>
        </w:rPr>
        <w:t>to</w:t>
      </w:r>
      <w:proofErr w:type="gramEnd"/>
      <w:r w:rsidRPr="008F0710">
        <w:rPr>
          <w:rFonts w:ascii="Arial" w:eastAsia="Arial" w:hAnsi="Arial" w:cs="Arial"/>
          <w:color w:val="000000" w:themeColor="text1"/>
        </w:rPr>
        <w:t xml:space="preserve">, but also new from prior research. Specifically, this research identified two </w:t>
      </w:r>
      <w:r w:rsidR="005D32B6" w:rsidRPr="008F0710">
        <w:rPr>
          <w:rFonts w:ascii="Arial" w:eastAsia="Arial" w:hAnsi="Arial" w:cs="Arial"/>
          <w:color w:val="000000" w:themeColor="text1"/>
        </w:rPr>
        <w:t xml:space="preserve">main </w:t>
      </w:r>
      <w:r w:rsidRPr="008F0710">
        <w:rPr>
          <w:rFonts w:ascii="Arial" w:eastAsia="Arial" w:hAnsi="Arial" w:cs="Arial"/>
          <w:color w:val="000000" w:themeColor="text1"/>
        </w:rPr>
        <w:t>ways of conflict managing (</w:t>
      </w:r>
      <w:r w:rsidR="00B92892" w:rsidRPr="008F0710">
        <w:rPr>
          <w:rFonts w:ascii="Arial" w:eastAsia="Arial" w:hAnsi="Arial" w:cs="Arial"/>
          <w:color w:val="000000" w:themeColor="text1"/>
        </w:rPr>
        <w:t xml:space="preserve">acting as a third party or </w:t>
      </w:r>
      <w:r w:rsidR="001B6D56" w:rsidRPr="008F0710">
        <w:rPr>
          <w:rFonts w:ascii="Arial" w:eastAsia="Arial" w:hAnsi="Arial" w:cs="Arial"/>
          <w:color w:val="000000" w:themeColor="text1"/>
        </w:rPr>
        <w:t xml:space="preserve">involving </w:t>
      </w:r>
      <w:r w:rsidR="005047B3" w:rsidRPr="008F0710">
        <w:rPr>
          <w:rFonts w:ascii="Arial" w:eastAsia="Arial" w:hAnsi="Arial" w:cs="Arial"/>
          <w:color w:val="000000" w:themeColor="text1"/>
        </w:rPr>
        <w:t xml:space="preserve">the </w:t>
      </w:r>
      <w:r w:rsidR="003642E0" w:rsidRPr="008F0710">
        <w:rPr>
          <w:rFonts w:ascii="Arial" w:eastAsia="Arial" w:hAnsi="Arial" w:cs="Arial"/>
          <w:color w:val="000000" w:themeColor="text1"/>
        </w:rPr>
        <w:t>HR department</w:t>
      </w:r>
      <w:r w:rsidRPr="008F0710">
        <w:rPr>
          <w:rFonts w:ascii="Arial" w:eastAsia="Arial" w:hAnsi="Arial" w:cs="Arial"/>
          <w:color w:val="000000" w:themeColor="text1"/>
        </w:rPr>
        <w:t>)</w:t>
      </w:r>
      <w:r w:rsidR="005D32B6" w:rsidRPr="008F0710">
        <w:rPr>
          <w:rFonts w:ascii="Arial" w:eastAsia="Arial" w:hAnsi="Arial" w:cs="Arial"/>
          <w:color w:val="000000" w:themeColor="text1"/>
        </w:rPr>
        <w:t xml:space="preserve">, </w:t>
      </w:r>
      <w:r w:rsidRPr="008F0710">
        <w:rPr>
          <w:rFonts w:ascii="Arial" w:eastAsia="Arial" w:hAnsi="Arial" w:cs="Arial"/>
          <w:color w:val="000000" w:themeColor="text1"/>
        </w:rPr>
        <w:t xml:space="preserve">in line with previous research suggesting a variety of strategies, taxonomy, and models to analyse </w:t>
      </w:r>
      <w:r w:rsidR="001B6D56" w:rsidRPr="008F0710">
        <w:rPr>
          <w:rFonts w:ascii="Arial" w:eastAsia="Arial" w:hAnsi="Arial" w:cs="Arial"/>
          <w:color w:val="000000" w:themeColor="text1"/>
        </w:rPr>
        <w:t>managers’</w:t>
      </w:r>
      <w:r w:rsidRPr="008F0710">
        <w:rPr>
          <w:rFonts w:ascii="Arial" w:eastAsia="Arial" w:hAnsi="Arial" w:cs="Arial"/>
          <w:color w:val="000000" w:themeColor="text1"/>
        </w:rPr>
        <w:t xml:space="preserve"> possibl</w:t>
      </w:r>
      <w:r w:rsidR="005D32B6" w:rsidRPr="008F0710">
        <w:rPr>
          <w:rFonts w:ascii="Arial" w:eastAsia="Arial" w:hAnsi="Arial" w:cs="Arial"/>
          <w:color w:val="000000" w:themeColor="text1"/>
        </w:rPr>
        <w:t>e</w:t>
      </w:r>
      <w:r w:rsidRPr="008F0710">
        <w:rPr>
          <w:rFonts w:ascii="Arial" w:eastAsia="Arial" w:hAnsi="Arial" w:cs="Arial"/>
          <w:color w:val="000000" w:themeColor="text1"/>
        </w:rPr>
        <w:t xml:space="preserve"> strategies and practices to manage conflict, such as </w:t>
      </w:r>
      <w:r w:rsidRPr="008F0710">
        <w:rPr>
          <w:rFonts w:ascii="Arial" w:eastAsia="PingFang SC" w:hAnsi="Arial" w:cs="Arial"/>
          <w:color w:val="000000" w:themeColor="text1"/>
          <w:shd w:val="clear" w:color="auto" w:fill="FFFFFF"/>
        </w:rPr>
        <w:t>mediation,</w:t>
      </w:r>
      <w:r w:rsidR="005D32B6" w:rsidRPr="008F0710">
        <w:rPr>
          <w:rFonts w:ascii="Arial" w:eastAsia="PingFang SC" w:hAnsi="Arial" w:cs="Arial"/>
          <w:color w:val="000000" w:themeColor="text1"/>
          <w:shd w:val="clear" w:color="auto" w:fill="FFFFFF"/>
        </w:rPr>
        <w:t xml:space="preserve"> </w:t>
      </w:r>
      <w:r w:rsidR="00E96667" w:rsidRPr="008F0710">
        <w:rPr>
          <w:rFonts w:ascii="Arial" w:eastAsia="PingFang SC" w:hAnsi="Arial" w:cs="Arial"/>
          <w:color w:val="000000" w:themeColor="text1"/>
          <w:shd w:val="clear" w:color="auto" w:fill="FFFFFF"/>
        </w:rPr>
        <w:t>organisational</w:t>
      </w:r>
      <w:r w:rsidRPr="008F0710">
        <w:rPr>
          <w:rFonts w:ascii="Arial" w:eastAsia="PingFang SC" w:hAnsi="Arial" w:cs="Arial"/>
          <w:color w:val="000000" w:themeColor="text1"/>
          <w:shd w:val="clear" w:color="auto" w:fill="FFFFFF"/>
        </w:rPr>
        <w:t xml:space="preserve"> dispute systems</w:t>
      </w:r>
      <w:r w:rsidR="005D32B6" w:rsidRPr="008F0710">
        <w:rPr>
          <w:rFonts w:ascii="Arial" w:eastAsia="PingFang SC" w:hAnsi="Arial" w:cs="Arial"/>
          <w:color w:val="000000" w:themeColor="text1"/>
          <w:shd w:val="clear" w:color="auto" w:fill="FFFFFF"/>
        </w:rPr>
        <w:t>, and so on</w:t>
      </w:r>
      <w:r w:rsidR="003C3224" w:rsidRPr="008F0710">
        <w:rPr>
          <w:rFonts w:ascii="Arial" w:eastAsia="PingFang SC" w:hAnsi="Arial" w:cs="Arial"/>
          <w:color w:val="000000" w:themeColor="text1"/>
          <w:shd w:val="clear" w:color="auto" w:fill="FFFFFF"/>
        </w:rPr>
        <w:t xml:space="preserve"> </w:t>
      </w:r>
      <w:r w:rsidRPr="008F0710">
        <w:rPr>
          <w:rFonts w:ascii="Arial" w:eastAsia="Arial" w:hAnsi="Arial" w:cs="Arial"/>
          <w:color w:val="000000" w:themeColor="text1"/>
        </w:rPr>
        <w:t>(</w:t>
      </w:r>
      <w:proofErr w:type="spellStart"/>
      <w:r w:rsidR="00ED64B0" w:rsidRPr="008F0710">
        <w:rPr>
          <w:rFonts w:ascii="Arial" w:hAnsi="Arial" w:cs="Arial"/>
          <w:color w:val="000000" w:themeColor="text1"/>
        </w:rPr>
        <w:t>Giebels</w:t>
      </w:r>
      <w:proofErr w:type="spellEnd"/>
      <w:r w:rsidR="00ED64B0" w:rsidRPr="008F0710">
        <w:rPr>
          <w:rFonts w:ascii="Arial" w:hAnsi="Arial" w:cs="Arial"/>
          <w:color w:val="000000" w:themeColor="text1"/>
        </w:rPr>
        <w:t xml:space="preserve"> and Yang, 2009; Goldman et al., 2008; </w:t>
      </w:r>
      <w:r w:rsidRPr="008F0710">
        <w:rPr>
          <w:rFonts w:ascii="Arial" w:hAnsi="Arial" w:cs="Arial"/>
          <w:color w:val="000000" w:themeColor="text1"/>
        </w:rPr>
        <w:t xml:space="preserve">von </w:t>
      </w:r>
      <w:proofErr w:type="spellStart"/>
      <w:r w:rsidRPr="008F0710">
        <w:rPr>
          <w:rFonts w:ascii="Arial" w:hAnsi="Arial" w:cs="Arial"/>
          <w:color w:val="000000" w:themeColor="text1"/>
        </w:rPr>
        <w:t>Feigenblatt</w:t>
      </w:r>
      <w:proofErr w:type="spellEnd"/>
      <w:r w:rsidR="00ED64B0" w:rsidRPr="008F0710">
        <w:rPr>
          <w:rFonts w:ascii="Arial" w:hAnsi="Arial" w:cs="Arial"/>
          <w:color w:val="000000" w:themeColor="text1"/>
        </w:rPr>
        <w:t>,</w:t>
      </w:r>
      <w:r w:rsidRPr="008F0710">
        <w:rPr>
          <w:rFonts w:ascii="Arial" w:hAnsi="Arial" w:cs="Arial"/>
          <w:color w:val="000000" w:themeColor="text1"/>
        </w:rPr>
        <w:t xml:space="preserve"> 2021</w:t>
      </w:r>
      <w:r w:rsidRPr="008F0710">
        <w:rPr>
          <w:rFonts w:ascii="Arial" w:eastAsia="Arial" w:hAnsi="Arial" w:cs="Arial"/>
          <w:color w:val="000000" w:themeColor="text1"/>
        </w:rPr>
        <w:t xml:space="preserve">). However, most previous research seems </w:t>
      </w:r>
      <w:r w:rsidR="00213E68" w:rsidRPr="008F0710">
        <w:rPr>
          <w:rFonts w:ascii="Arial" w:eastAsia="Arial" w:hAnsi="Arial" w:cs="Arial"/>
          <w:color w:val="000000" w:themeColor="text1"/>
        </w:rPr>
        <w:t xml:space="preserve">to </w:t>
      </w:r>
      <w:r w:rsidRPr="008F0710">
        <w:rPr>
          <w:rFonts w:ascii="Arial" w:eastAsia="Arial" w:hAnsi="Arial" w:cs="Arial"/>
          <w:color w:val="000000" w:themeColor="text1"/>
        </w:rPr>
        <w:t>focus on the outcome and effectiveness of different kinds of practices (</w:t>
      </w:r>
      <w:proofErr w:type="spellStart"/>
      <w:r w:rsidR="00ED64B0" w:rsidRPr="008F0710">
        <w:rPr>
          <w:rFonts w:ascii="Arial" w:hAnsi="Arial" w:cs="Arial"/>
          <w:color w:val="000000" w:themeColor="text1"/>
        </w:rPr>
        <w:t>Coggburn</w:t>
      </w:r>
      <w:proofErr w:type="spellEnd"/>
      <w:r w:rsidR="00ED64B0" w:rsidRPr="008F0710">
        <w:rPr>
          <w:rFonts w:ascii="Arial" w:hAnsi="Arial" w:cs="Arial"/>
          <w:color w:val="000000" w:themeColor="text1"/>
        </w:rPr>
        <w:t xml:space="preserve"> et al., 2020; </w:t>
      </w:r>
      <w:r w:rsidRPr="008F0710">
        <w:rPr>
          <w:rFonts w:ascii="Arial" w:hAnsi="Arial" w:cs="Arial"/>
          <w:color w:val="000000" w:themeColor="text1"/>
        </w:rPr>
        <w:t>Holmes and Marra</w:t>
      </w:r>
      <w:r w:rsidR="00ED64B0" w:rsidRPr="008F0710">
        <w:rPr>
          <w:rFonts w:ascii="Arial" w:hAnsi="Arial" w:cs="Arial"/>
          <w:color w:val="000000" w:themeColor="text1"/>
        </w:rPr>
        <w:t>,</w:t>
      </w:r>
      <w:r w:rsidRPr="008F0710">
        <w:rPr>
          <w:rFonts w:ascii="Arial" w:hAnsi="Arial" w:cs="Arial"/>
          <w:color w:val="000000" w:themeColor="text1"/>
        </w:rPr>
        <w:t xml:space="preserve"> 2004</w:t>
      </w:r>
      <w:r w:rsidR="00ED64B0" w:rsidRPr="008F0710">
        <w:rPr>
          <w:rFonts w:ascii="Arial" w:hAnsi="Arial" w:cs="Arial"/>
          <w:color w:val="000000" w:themeColor="text1"/>
        </w:rPr>
        <w:t xml:space="preserve">; </w:t>
      </w:r>
      <w:proofErr w:type="spellStart"/>
      <w:r w:rsidR="00ED64B0" w:rsidRPr="008F0710">
        <w:rPr>
          <w:rFonts w:ascii="Arial" w:hAnsi="Arial" w:cs="Arial"/>
          <w:color w:val="000000" w:themeColor="text1"/>
        </w:rPr>
        <w:t>Kalter</w:t>
      </w:r>
      <w:proofErr w:type="spellEnd"/>
      <w:r w:rsidR="00ED64B0" w:rsidRPr="008F0710">
        <w:rPr>
          <w:rFonts w:ascii="Arial" w:hAnsi="Arial" w:cs="Arial"/>
          <w:color w:val="000000" w:themeColor="text1"/>
        </w:rPr>
        <w:t xml:space="preserve"> et al., 2018</w:t>
      </w:r>
      <w:r w:rsidRPr="008F0710">
        <w:rPr>
          <w:rFonts w:ascii="Arial" w:eastAsia="Arial" w:hAnsi="Arial" w:cs="Arial"/>
          <w:color w:val="000000" w:themeColor="text1"/>
        </w:rPr>
        <w:t xml:space="preserve">), but </w:t>
      </w:r>
      <w:r w:rsidR="005D32B6" w:rsidRPr="008F0710">
        <w:rPr>
          <w:rFonts w:ascii="Arial" w:eastAsia="Arial" w:hAnsi="Arial" w:cs="Arial"/>
          <w:color w:val="000000" w:themeColor="text1"/>
        </w:rPr>
        <w:t>does</w:t>
      </w:r>
      <w:r w:rsidRPr="008F0710">
        <w:rPr>
          <w:rFonts w:ascii="Arial" w:eastAsia="Arial" w:hAnsi="Arial" w:cs="Arial"/>
          <w:color w:val="000000" w:themeColor="text1"/>
        </w:rPr>
        <w:t xml:space="preserve"> not seem to explain </w:t>
      </w:r>
      <w:r w:rsidR="00ED64B0" w:rsidRPr="008F0710">
        <w:rPr>
          <w:rFonts w:ascii="Arial" w:eastAsia="Arial" w:hAnsi="Arial" w:cs="Arial"/>
          <w:color w:val="000000" w:themeColor="text1"/>
        </w:rPr>
        <w:t xml:space="preserve">how </w:t>
      </w:r>
      <w:r w:rsidR="000A31D9" w:rsidRPr="008F0710">
        <w:rPr>
          <w:rFonts w:ascii="Arial" w:eastAsia="Arial" w:hAnsi="Arial" w:cs="Arial"/>
          <w:color w:val="000000" w:themeColor="text1"/>
        </w:rPr>
        <w:t xml:space="preserve">and why </w:t>
      </w:r>
      <w:r w:rsidR="00ED64B0" w:rsidRPr="008F0710">
        <w:rPr>
          <w:rFonts w:ascii="Arial" w:eastAsia="Arial" w:hAnsi="Arial" w:cs="Arial"/>
          <w:color w:val="000000" w:themeColor="text1"/>
        </w:rPr>
        <w:t xml:space="preserve">managers might adopt </w:t>
      </w:r>
      <w:r w:rsidRPr="008F0710">
        <w:rPr>
          <w:rFonts w:ascii="Arial" w:eastAsia="Arial" w:hAnsi="Arial" w:cs="Arial"/>
          <w:color w:val="000000" w:themeColor="text1"/>
        </w:rPr>
        <w:t>different practices with different cultural groups, especially in the workplace (</w:t>
      </w:r>
      <w:r w:rsidRPr="008F0710">
        <w:rPr>
          <w:rFonts w:ascii="Arial" w:hAnsi="Arial" w:cs="Arial"/>
          <w:color w:val="000000" w:themeColor="text1"/>
        </w:rPr>
        <w:t>McKenzie</w:t>
      </w:r>
      <w:r w:rsidR="00ED64B0" w:rsidRPr="008F0710">
        <w:rPr>
          <w:rFonts w:ascii="Arial" w:hAnsi="Arial" w:cs="Arial"/>
          <w:color w:val="000000" w:themeColor="text1"/>
        </w:rPr>
        <w:t>,</w:t>
      </w:r>
      <w:r w:rsidRPr="008F0710">
        <w:rPr>
          <w:rFonts w:ascii="Arial" w:hAnsi="Arial" w:cs="Arial"/>
          <w:color w:val="000000" w:themeColor="text1"/>
        </w:rPr>
        <w:t xml:space="preserve"> 2015; Syukur and Bagshaw</w:t>
      </w:r>
      <w:r w:rsidR="00ED64B0" w:rsidRPr="008F0710">
        <w:rPr>
          <w:rFonts w:ascii="Arial" w:hAnsi="Arial" w:cs="Arial"/>
          <w:color w:val="000000" w:themeColor="text1"/>
        </w:rPr>
        <w:t>,</w:t>
      </w:r>
      <w:r w:rsidRPr="008F0710">
        <w:rPr>
          <w:rFonts w:ascii="Arial" w:hAnsi="Arial" w:cs="Arial"/>
          <w:color w:val="000000" w:themeColor="text1"/>
        </w:rPr>
        <w:t xml:space="preserve"> 2013; Teague et al</w:t>
      </w:r>
      <w:r w:rsidR="00ED64B0" w:rsidRPr="008F0710">
        <w:rPr>
          <w:rFonts w:ascii="Arial" w:hAnsi="Arial" w:cs="Arial"/>
          <w:color w:val="000000" w:themeColor="text1"/>
        </w:rPr>
        <w:t>.,</w:t>
      </w:r>
      <w:r w:rsidRPr="008F0710">
        <w:rPr>
          <w:rFonts w:ascii="Arial" w:hAnsi="Arial" w:cs="Arial"/>
          <w:color w:val="000000" w:themeColor="text1"/>
        </w:rPr>
        <w:t xml:space="preserve"> 2012</w:t>
      </w:r>
      <w:r w:rsidRPr="008F0710">
        <w:rPr>
          <w:rFonts w:ascii="Arial" w:eastAsia="Arial" w:hAnsi="Arial" w:cs="Arial"/>
          <w:color w:val="000000" w:themeColor="text1"/>
        </w:rPr>
        <w:t xml:space="preserve">). To date, little is known about conflict managing practices in the workplace, and the impact of culture in the managing process. Filling this gap, this research argues that both cultural and </w:t>
      </w:r>
      <w:r w:rsidR="00A33026" w:rsidRPr="008F0710">
        <w:rPr>
          <w:rFonts w:ascii="Arial" w:eastAsia="Arial" w:hAnsi="Arial" w:cs="Arial"/>
          <w:color w:val="000000" w:themeColor="text1"/>
        </w:rPr>
        <w:t>work identities</w:t>
      </w:r>
      <w:r w:rsidRPr="008F0710">
        <w:rPr>
          <w:rFonts w:ascii="Arial" w:eastAsia="Arial" w:hAnsi="Arial" w:cs="Arial"/>
          <w:color w:val="000000" w:themeColor="text1"/>
        </w:rPr>
        <w:t xml:space="preserve"> </w:t>
      </w:r>
      <w:r w:rsidR="00A33026" w:rsidRPr="008F0710">
        <w:rPr>
          <w:rFonts w:ascii="Arial" w:eastAsia="Arial" w:hAnsi="Arial" w:cs="Arial"/>
          <w:color w:val="000000" w:themeColor="text1"/>
        </w:rPr>
        <w:t xml:space="preserve">could </w:t>
      </w:r>
      <w:r w:rsidRPr="008F0710">
        <w:rPr>
          <w:rFonts w:ascii="Arial" w:eastAsia="Arial" w:hAnsi="Arial" w:cs="Arial"/>
          <w:color w:val="000000" w:themeColor="text1"/>
        </w:rPr>
        <w:t>shap</w:t>
      </w:r>
      <w:r w:rsidR="00A33026" w:rsidRPr="008F0710">
        <w:rPr>
          <w:rFonts w:ascii="Arial" w:eastAsia="Arial" w:hAnsi="Arial" w:cs="Arial"/>
          <w:color w:val="000000" w:themeColor="text1"/>
        </w:rPr>
        <w:t>e</w:t>
      </w:r>
      <w:r w:rsidRPr="008F0710">
        <w:rPr>
          <w:rFonts w:ascii="Arial" w:eastAsia="Arial" w:hAnsi="Arial" w:cs="Arial"/>
          <w:color w:val="000000" w:themeColor="text1"/>
        </w:rPr>
        <w:t xml:space="preserve"> how participants managed employee conflicts.</w:t>
      </w:r>
    </w:p>
    <w:p w14:paraId="7EEC4A84" w14:textId="77777777" w:rsidR="005047B3" w:rsidRPr="008F0710" w:rsidRDefault="002103F4" w:rsidP="005047B3">
      <w:pPr>
        <w:spacing w:line="480" w:lineRule="auto"/>
        <w:ind w:firstLine="720"/>
        <w:jc w:val="both"/>
        <w:rPr>
          <w:rFonts w:ascii="Arial" w:eastAsia="Arial" w:hAnsi="Arial" w:cs="Arial"/>
          <w:color w:val="000000" w:themeColor="text1"/>
        </w:rPr>
      </w:pPr>
      <w:r w:rsidRPr="008F0710">
        <w:rPr>
          <w:rFonts w:ascii="Arial" w:eastAsia="Arial" w:hAnsi="Arial" w:cs="Arial"/>
          <w:color w:val="000000" w:themeColor="text1"/>
        </w:rPr>
        <w:lastRenderedPageBreak/>
        <w:t>However, one of the limitations of the findings perhaps was related to sample size</w:t>
      </w:r>
      <w:r w:rsidR="001B6D56" w:rsidRPr="008F0710">
        <w:rPr>
          <w:rFonts w:ascii="Arial" w:eastAsia="Arial" w:hAnsi="Arial" w:cs="Arial"/>
          <w:color w:val="000000" w:themeColor="text1"/>
        </w:rPr>
        <w:t xml:space="preserve"> (see Section 8.5)</w:t>
      </w:r>
      <w:r w:rsidRPr="008F0710">
        <w:rPr>
          <w:rFonts w:ascii="Arial" w:eastAsia="Arial" w:hAnsi="Arial" w:cs="Arial"/>
          <w:color w:val="000000" w:themeColor="text1"/>
        </w:rPr>
        <w:t xml:space="preserve">. Only seven managers in total were interviewed in this research, and not </w:t>
      </w:r>
      <w:r w:rsidR="00ED64B0" w:rsidRPr="008F0710">
        <w:rPr>
          <w:rFonts w:ascii="Arial" w:eastAsia="Arial" w:hAnsi="Arial" w:cs="Arial"/>
          <w:color w:val="000000" w:themeColor="text1"/>
        </w:rPr>
        <w:t>every one</w:t>
      </w:r>
      <w:r w:rsidRPr="008F0710">
        <w:rPr>
          <w:rFonts w:ascii="Arial" w:eastAsia="Arial" w:hAnsi="Arial" w:cs="Arial"/>
          <w:color w:val="000000" w:themeColor="text1"/>
        </w:rPr>
        <w:t xml:space="preserve"> of them had rich experiences of conflict managing because some of them were junior managers. </w:t>
      </w:r>
      <w:r w:rsidR="005D32B6" w:rsidRPr="008F0710">
        <w:rPr>
          <w:rFonts w:ascii="Arial" w:eastAsia="Arial" w:hAnsi="Arial" w:cs="Arial"/>
          <w:color w:val="000000" w:themeColor="text1"/>
        </w:rPr>
        <w:t>Thus</w:t>
      </w:r>
      <w:r w:rsidRPr="008F0710">
        <w:rPr>
          <w:rFonts w:ascii="Arial" w:eastAsia="Arial" w:hAnsi="Arial" w:cs="Arial"/>
          <w:color w:val="000000" w:themeColor="text1"/>
        </w:rPr>
        <w:t>, maybe the reason why this research did not reveal the impact of culture on participants’ conflict managing, was because</w:t>
      </w:r>
      <w:r w:rsidR="008B450C" w:rsidRPr="008F0710">
        <w:rPr>
          <w:rFonts w:ascii="Arial" w:eastAsia="Arial" w:hAnsi="Arial" w:cs="Arial"/>
          <w:color w:val="000000" w:themeColor="text1"/>
        </w:rPr>
        <w:t xml:space="preserve"> of the limited sample size</w:t>
      </w:r>
      <w:r w:rsidRPr="008F0710">
        <w:rPr>
          <w:rFonts w:ascii="Arial" w:eastAsia="Arial" w:hAnsi="Arial" w:cs="Arial"/>
          <w:color w:val="000000" w:themeColor="text1"/>
        </w:rPr>
        <w:t xml:space="preserve">. Future research might want to focus on conflict managing and recruit managers only, to provide more </w:t>
      </w:r>
      <w:r w:rsidR="005D32B6" w:rsidRPr="008F0710">
        <w:rPr>
          <w:rFonts w:ascii="Arial" w:eastAsia="Arial" w:hAnsi="Arial" w:cs="Arial"/>
          <w:color w:val="000000" w:themeColor="text1"/>
        </w:rPr>
        <w:t xml:space="preserve">validation of </w:t>
      </w:r>
      <w:r w:rsidR="003236C5" w:rsidRPr="008F0710">
        <w:rPr>
          <w:rFonts w:ascii="Arial" w:eastAsia="Arial" w:hAnsi="Arial" w:cs="Arial"/>
          <w:color w:val="000000" w:themeColor="text1"/>
        </w:rPr>
        <w:t xml:space="preserve">and </w:t>
      </w:r>
      <w:r w:rsidRPr="008F0710">
        <w:rPr>
          <w:rFonts w:ascii="Arial" w:eastAsia="Arial" w:hAnsi="Arial" w:cs="Arial"/>
          <w:color w:val="000000" w:themeColor="text1"/>
        </w:rPr>
        <w:t xml:space="preserve">explanation </w:t>
      </w:r>
      <w:r w:rsidR="005D32B6" w:rsidRPr="008F0710">
        <w:rPr>
          <w:rFonts w:ascii="Arial" w:eastAsia="Arial" w:hAnsi="Arial" w:cs="Arial"/>
          <w:color w:val="000000" w:themeColor="text1"/>
        </w:rPr>
        <w:t>for</w:t>
      </w:r>
      <w:r w:rsidRPr="008F0710">
        <w:rPr>
          <w:rFonts w:ascii="Arial" w:eastAsia="Arial" w:hAnsi="Arial" w:cs="Arial"/>
          <w:color w:val="000000" w:themeColor="text1"/>
        </w:rPr>
        <w:t xml:space="preserve"> the findings of this research. </w:t>
      </w:r>
    </w:p>
    <w:p w14:paraId="42A50CF5" w14:textId="4735C02E" w:rsidR="002103F4" w:rsidRPr="008F0710" w:rsidRDefault="005047B3" w:rsidP="005047B3">
      <w:pPr>
        <w:spacing w:line="480" w:lineRule="auto"/>
        <w:ind w:firstLine="720"/>
        <w:jc w:val="both"/>
        <w:rPr>
          <w:rFonts w:ascii="Arial" w:eastAsia="Arial" w:hAnsi="Arial" w:cs="Arial"/>
          <w:color w:val="000000" w:themeColor="text1"/>
        </w:rPr>
      </w:pPr>
      <w:r w:rsidRPr="008F0710">
        <w:rPr>
          <w:rFonts w:ascii="Arial" w:eastAsia="Arial" w:hAnsi="Arial" w:cs="Arial"/>
          <w:color w:val="000000" w:themeColor="text1"/>
        </w:rPr>
        <w:t>To conclude, the findings in Section 8.4 have three theoretical implications.</w:t>
      </w:r>
      <w:r w:rsidR="007028F5" w:rsidRPr="008F0710">
        <w:rPr>
          <w:rFonts w:ascii="Arial" w:eastAsia="Arial" w:hAnsi="Arial" w:cs="Arial"/>
          <w:color w:val="000000" w:themeColor="text1"/>
        </w:rPr>
        <w:t xml:space="preserve"> Firstly, </w:t>
      </w:r>
      <w:r w:rsidRPr="008F0710">
        <w:rPr>
          <w:rFonts w:ascii="Arial" w:eastAsia="Arial" w:hAnsi="Arial" w:cs="Arial"/>
          <w:color w:val="000000" w:themeColor="text1"/>
        </w:rPr>
        <w:t xml:space="preserve">this research argues that culture plays a significant role in cross-cultural conflict management, but researchers should take a more dynamic view of culture. This means that rather than assuming a linear relationship between cultural values and conflict management, researchers should explore how individuals perceive culture in conflict situations. </w:t>
      </w:r>
      <w:r w:rsidR="00936C2B" w:rsidRPr="008F0710">
        <w:rPr>
          <w:rFonts w:ascii="Arial" w:eastAsia="Arial" w:hAnsi="Arial" w:cs="Arial"/>
          <w:color w:val="000000" w:themeColor="text1"/>
        </w:rPr>
        <w:t>Secondly, r</w:t>
      </w:r>
      <w:r w:rsidRPr="008F0710">
        <w:rPr>
          <w:rFonts w:ascii="Arial" w:eastAsia="Arial" w:hAnsi="Arial" w:cs="Arial"/>
          <w:color w:val="000000" w:themeColor="text1"/>
        </w:rPr>
        <w:t xml:space="preserve">esearchers should consider the impact of other identities in the process, since apart from national culture, conflict management could also be shaped by other identities related to work and gender. Furthermore, data suggested and explained that influenced by the dynamics of social identities, participants often showed complex conflict handling </w:t>
      </w:r>
      <w:r w:rsidR="008B68B2" w:rsidRPr="008F0710">
        <w:rPr>
          <w:rFonts w:ascii="Arial" w:eastAsia="Arial" w:hAnsi="Arial" w:cs="Arial"/>
          <w:color w:val="000000" w:themeColor="text1"/>
        </w:rPr>
        <w:t>behaviour</w:t>
      </w:r>
      <w:r w:rsidRPr="008F0710">
        <w:rPr>
          <w:rFonts w:ascii="Arial" w:eastAsia="Arial" w:hAnsi="Arial" w:cs="Arial"/>
          <w:color w:val="000000" w:themeColor="text1"/>
        </w:rPr>
        <w:t xml:space="preserve"> which reflected more than one conflict approach. This implies that researchers should investigate not only conflict handling </w:t>
      </w:r>
      <w:r w:rsidR="008B68B2" w:rsidRPr="008F0710">
        <w:rPr>
          <w:rFonts w:ascii="Arial" w:eastAsia="Arial" w:hAnsi="Arial" w:cs="Arial"/>
          <w:color w:val="000000" w:themeColor="text1"/>
        </w:rPr>
        <w:t>behaviour</w:t>
      </w:r>
      <w:r w:rsidRPr="008F0710">
        <w:rPr>
          <w:rFonts w:ascii="Arial" w:eastAsia="Arial" w:hAnsi="Arial" w:cs="Arial"/>
          <w:color w:val="000000" w:themeColor="text1"/>
        </w:rPr>
        <w:t xml:space="preserve"> (what people do), but also conflict intention (why people do so), to better understand conflict handling approaches. Similarly, managers might adopt different communication practices with different cultural groups of employees while managing conflict, so it is key to explore why managers do so.</w:t>
      </w:r>
    </w:p>
    <w:p w14:paraId="7209F426" w14:textId="7F1B3FE6" w:rsidR="005047B3" w:rsidRPr="008F0710" w:rsidRDefault="007706B0" w:rsidP="005047B3">
      <w:pPr>
        <w:pStyle w:val="Heading2"/>
        <w:numPr>
          <w:ilvl w:val="1"/>
          <w:numId w:val="23"/>
        </w:numPr>
        <w:spacing w:line="480" w:lineRule="auto"/>
      </w:pPr>
      <w:r w:rsidRPr="008F0710">
        <w:lastRenderedPageBreak/>
        <w:t xml:space="preserve"> </w:t>
      </w:r>
      <w:bookmarkStart w:id="59" w:name="_Toc169148968"/>
      <w:r w:rsidR="002103F4" w:rsidRPr="008F0710">
        <w:t>Contributions</w:t>
      </w:r>
      <w:bookmarkEnd w:id="59"/>
      <w:r w:rsidR="002103F4" w:rsidRPr="008F0710">
        <w:t xml:space="preserve"> </w:t>
      </w:r>
    </w:p>
    <w:p w14:paraId="7B2AB241" w14:textId="0BD5AFD6" w:rsidR="008B68B2" w:rsidRPr="008F0710" w:rsidRDefault="005047B3" w:rsidP="00936C2B">
      <w:pPr>
        <w:spacing w:line="480" w:lineRule="auto"/>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 xml:space="preserve">This research makes important theoretical </w:t>
      </w:r>
      <w:r w:rsidR="00936C2B" w:rsidRPr="008F0710">
        <w:rPr>
          <w:rFonts w:ascii="Arial" w:eastAsia="PingFang SC" w:hAnsi="Arial" w:cs="Arial"/>
          <w:color w:val="000000" w:themeColor="text1"/>
          <w:shd w:val="clear" w:color="auto" w:fill="FFFFFF"/>
        </w:rPr>
        <w:t xml:space="preserve">and practical </w:t>
      </w:r>
      <w:r w:rsidRPr="008F0710">
        <w:rPr>
          <w:rFonts w:ascii="Arial" w:eastAsia="PingFang SC" w:hAnsi="Arial" w:cs="Arial"/>
          <w:color w:val="000000" w:themeColor="text1"/>
          <w:shd w:val="clear" w:color="auto" w:fill="FFFFFF"/>
        </w:rPr>
        <w:t>contributions to cross-cultural conflict management in organi</w:t>
      </w:r>
      <w:r w:rsidR="008B68B2" w:rsidRPr="008F0710">
        <w:rPr>
          <w:rFonts w:ascii="Arial" w:eastAsia="PingFang SC" w:hAnsi="Arial" w:cs="Arial"/>
          <w:color w:val="000000" w:themeColor="text1"/>
          <w:shd w:val="clear" w:color="auto" w:fill="FFFFFF"/>
        </w:rPr>
        <w:t>s</w:t>
      </w:r>
      <w:r w:rsidRPr="008F0710">
        <w:rPr>
          <w:rFonts w:ascii="Arial" w:eastAsia="PingFang SC" w:hAnsi="Arial" w:cs="Arial"/>
          <w:color w:val="000000" w:themeColor="text1"/>
          <w:shd w:val="clear" w:color="auto" w:fill="FFFFFF"/>
        </w:rPr>
        <w:t xml:space="preserve">ations. </w:t>
      </w:r>
      <w:r w:rsidR="008B68B2" w:rsidRPr="008F0710">
        <w:rPr>
          <w:rFonts w:ascii="Arial" w:eastAsia="PingFang SC" w:hAnsi="Arial" w:cs="Arial"/>
          <w:color w:val="000000" w:themeColor="text1"/>
          <w:shd w:val="clear" w:color="auto" w:fill="FFFFFF"/>
        </w:rPr>
        <w:t xml:space="preserve">Theoretically, this research </w:t>
      </w:r>
      <w:r w:rsidR="009966F4" w:rsidRPr="008F0710">
        <w:rPr>
          <w:rFonts w:ascii="Arial" w:eastAsia="PingFang SC" w:hAnsi="Arial" w:cs="Arial"/>
          <w:color w:val="000000" w:themeColor="text1"/>
          <w:shd w:val="clear" w:color="auto" w:fill="FFFFFF"/>
        </w:rPr>
        <w:t xml:space="preserve">firstly </w:t>
      </w:r>
      <w:r w:rsidR="008B68B2" w:rsidRPr="008F0710">
        <w:rPr>
          <w:rFonts w:ascii="Arial" w:eastAsia="PingFang SC" w:hAnsi="Arial" w:cs="Arial"/>
          <w:color w:val="000000" w:themeColor="text1"/>
          <w:shd w:val="clear" w:color="auto" w:fill="FFFFFF"/>
        </w:rPr>
        <w:t xml:space="preserve">contributes to understanding the dynamics of social identities. While researchers have acknowledged that social identities are contextual and that different identities might become salient as contexts shift, they have not adequately explained why and how social identities shift, especially in organisational and business studies (Carter and </w:t>
      </w:r>
      <w:proofErr w:type="spellStart"/>
      <w:r w:rsidR="008B68B2" w:rsidRPr="008F0710">
        <w:rPr>
          <w:rFonts w:ascii="Arial" w:eastAsia="PingFang SC" w:hAnsi="Arial" w:cs="Arial"/>
          <w:color w:val="000000" w:themeColor="text1"/>
          <w:shd w:val="clear" w:color="auto" w:fill="FFFFFF"/>
        </w:rPr>
        <w:t>Asencio</w:t>
      </w:r>
      <w:proofErr w:type="spellEnd"/>
      <w:r w:rsidR="008B68B2" w:rsidRPr="008F0710">
        <w:rPr>
          <w:rFonts w:ascii="Arial" w:eastAsia="PingFang SC" w:hAnsi="Arial" w:cs="Arial"/>
          <w:color w:val="000000" w:themeColor="text1"/>
          <w:shd w:val="clear" w:color="auto" w:fill="FFFFFF"/>
        </w:rPr>
        <w:t>, 2019). Similarly, although intersecting identity has increasingly attracted researchers' interest, studies on this topic are still very limited in the academia of organisational and management studies (Brown, 2022). However, this research has discussed different identities in the workplace and explained how they might shift, intersect, and influence participants' conflict management behaviours. Consequently, this research provides a deeper understanding of the shifting and intersecting process of social identities in organisations.</w:t>
      </w:r>
    </w:p>
    <w:p w14:paraId="726975AC" w14:textId="1F72020E" w:rsidR="008B68B2" w:rsidRPr="008F0710" w:rsidRDefault="008B68B2" w:rsidP="008B68B2">
      <w:pPr>
        <w:spacing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 xml:space="preserve">Secondly, this research improves previous knowledge by explaining the dynamics of Thomas's (1988, 1992) dual concern model. A significant characteristic of the model is that people's conflict intentions are not necessarily reflected in their behaviours (what people want to do might be different from what they </w:t>
      </w:r>
      <w:proofErr w:type="gramStart"/>
      <w:r w:rsidRPr="008F0710">
        <w:rPr>
          <w:rFonts w:ascii="Arial" w:eastAsia="PingFang SC" w:hAnsi="Arial" w:cs="Arial"/>
          <w:color w:val="000000" w:themeColor="text1"/>
          <w:shd w:val="clear" w:color="auto" w:fill="FFFFFF"/>
        </w:rPr>
        <w:t>actually do</w:t>
      </w:r>
      <w:proofErr w:type="gramEnd"/>
      <w:r w:rsidRPr="008F0710">
        <w:rPr>
          <w:rFonts w:ascii="Arial" w:eastAsia="PingFang SC" w:hAnsi="Arial" w:cs="Arial"/>
          <w:color w:val="000000" w:themeColor="text1"/>
          <w:shd w:val="clear" w:color="auto" w:fill="FFFFFF"/>
        </w:rPr>
        <w:t xml:space="preserve">), but previous studies primarily have not focused on conflict handling behaviour. As a result, they did not reveal or explain that people might adopt more than one conflict handling approach in one conflict situation. This research, however, by discussing the impact of identity shifting and intersecting identity, has explained how and why individuals' conflict handling behaviour might reflect multiple conflict intentions. Specifically, it has revealed the dynamics and complexities of conflict handling approaches, arguing that both individuals' conflict intentions and conflict handling behaviour should be </w:t>
      </w:r>
      <w:r w:rsidRPr="008F0710">
        <w:rPr>
          <w:rFonts w:ascii="Arial" w:eastAsia="PingFang SC" w:hAnsi="Arial" w:cs="Arial"/>
          <w:color w:val="000000" w:themeColor="text1"/>
          <w:shd w:val="clear" w:color="auto" w:fill="FFFFFF"/>
        </w:rPr>
        <w:lastRenderedPageBreak/>
        <w:t>simultaneously explored. In doing so, this research extends previous knowledge and suggests a more holistic approach to studying conflict handling approaches.</w:t>
      </w:r>
    </w:p>
    <w:p w14:paraId="4797EF43" w14:textId="4F2AF111" w:rsidR="008B68B2" w:rsidRPr="008F0710" w:rsidRDefault="008B68B2" w:rsidP="008B68B2">
      <w:pPr>
        <w:spacing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Moreover, this thesis makes a valuable contribution to understanding the impact of culture on conflict handling in cross-cultural organisations. People are generally considered to approach conflict in particular ways due to cultural differences. For example, it is typically assumed that the collectivist values of 'harmony' mean that collectivists, like the Chinese, are motivated to adopt an avoiding approach to conflict (Bao et al., 2019), while individualist values of personal interests imply that individualists, such as British people, tend to handle conflict competitively at work (Wong et al., 2018). However, this thesis argues that people may change their approach toward others with different cultural backgrounds. With a Social Identity Theory (SIT) perspective, this research not only illustrates how people handle conflicts with other cultural groups (in-/out-groups) but also explains why and how people do so. In doing so, this research argues that culture plays a key role in conflict handling in organisations and further suggests a more qualitative methodology for exploring the impact of culture. Thus, the relationships between culture and conflict handling cross-culturally are understood more holistically.</w:t>
      </w:r>
    </w:p>
    <w:p w14:paraId="2C40B728" w14:textId="45A43527" w:rsidR="00007FA4" w:rsidRPr="008F0710" w:rsidRDefault="008B68B2" w:rsidP="008B68B2">
      <w:pPr>
        <w:spacing w:line="480" w:lineRule="auto"/>
        <w:ind w:firstLine="720"/>
        <w:jc w:val="both"/>
        <w:rPr>
          <w:rFonts w:ascii="Arial" w:hAnsi="Arial" w:cs="Arial"/>
          <w:color w:val="000000" w:themeColor="text1"/>
          <w14:ligatures w14:val="none"/>
        </w:rPr>
      </w:pPr>
      <w:r w:rsidRPr="008F0710">
        <w:rPr>
          <w:rFonts w:ascii="Arial" w:hAnsi="Arial" w:cs="Arial"/>
          <w:color w:val="000000" w:themeColor="text1"/>
          <w14:ligatures w14:val="none"/>
        </w:rPr>
        <w:t xml:space="preserve">Lastly, this research improves the previous understanding of the dynamics of conflict management. The thesis illustrates that cross-cultural conflict management is shaped by different identities, including culture, work, gender, and so on, depending on contexts. However, it seems most research has ascribed people’s motivations for cross-cultural conflict management to culture, without considering other possible explanations. For this reason, the previous understanding of conflict management is seemingly fixed. For instance, studies generally indicate that Chinese or British people tend to handle conflict with a certain approach. By demonstrating the impact of </w:t>
      </w:r>
      <w:r w:rsidRPr="008F0710">
        <w:rPr>
          <w:rFonts w:ascii="Arial" w:hAnsi="Arial" w:cs="Arial"/>
          <w:color w:val="000000" w:themeColor="text1"/>
          <w14:ligatures w14:val="none"/>
        </w:rPr>
        <w:lastRenderedPageBreak/>
        <w:t>different identities on conflict management, this thesis has explained why and how different identities might shape conflict management in different contexts. Namely, this research argues and explains how and why conflict management is situational. Consequently, this research adds knowledge to the dynamics and complexities in people’s choices regarding conflict management practices in cross-cultural contexts.</w:t>
      </w:r>
    </w:p>
    <w:p w14:paraId="13437F8A" w14:textId="3AEC6371" w:rsidR="00936C2B" w:rsidRPr="008F0710" w:rsidRDefault="00936C2B" w:rsidP="008B68B2">
      <w:pPr>
        <w:spacing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Practically, this research sheds light on understanding workplace conflict. Specifically, organisations and managers should acknowledge the tendency for conflict to escalate and become co-occurring, especially for Chinese employees, so they can better respond to the factors and interactions that could contribute to conflict escalation. In minimizing the negative impact of conflict, managers should strive to integrate and address the concerns of both conflict parties, as people's perceptions of the impact of conflict could be largely shaped by whether they can meet the standards associated with the salient identity in conflict handling. Especially in the post-Covid-19 period, where conflict may be more likely to manifest and harder to resolve online, it could be essential for organisations to develop relevant organisational procedures or provide necessary training to help employees manage the challenges caused by the lack of face-to-face interactions.</w:t>
      </w:r>
    </w:p>
    <w:p w14:paraId="3B4102D5" w14:textId="77777777" w:rsidR="008B68B2" w:rsidRPr="008F0710" w:rsidRDefault="008B68B2" w:rsidP="008B68B2">
      <w:pPr>
        <w:spacing w:line="480" w:lineRule="auto"/>
        <w:jc w:val="both"/>
        <w:rPr>
          <w:rFonts w:ascii="Arial" w:hAnsi="Arial" w:cs="Arial"/>
          <w:color w:val="000000" w:themeColor="text1"/>
          <w14:ligatures w14:val="none"/>
        </w:rPr>
      </w:pPr>
    </w:p>
    <w:p w14:paraId="766E08F7" w14:textId="1B97855B" w:rsidR="002103F4" w:rsidRPr="008F0710" w:rsidRDefault="007706B0" w:rsidP="00BC1E65">
      <w:pPr>
        <w:pStyle w:val="Heading2"/>
        <w:numPr>
          <w:ilvl w:val="1"/>
          <w:numId w:val="23"/>
        </w:numPr>
        <w:spacing w:line="480" w:lineRule="auto"/>
      </w:pPr>
      <w:r w:rsidRPr="008F0710">
        <w:t xml:space="preserve"> </w:t>
      </w:r>
      <w:bookmarkStart w:id="60" w:name="_Toc169148969"/>
      <w:r w:rsidR="002103F4" w:rsidRPr="008F0710">
        <w:t>Limitations and future research</w:t>
      </w:r>
      <w:bookmarkEnd w:id="60"/>
      <w:r w:rsidR="002103F4" w:rsidRPr="008F0710">
        <w:t xml:space="preserve"> </w:t>
      </w:r>
    </w:p>
    <w:p w14:paraId="765AE8DC" w14:textId="1D50FD0F" w:rsidR="002103F4" w:rsidRPr="008F0710" w:rsidRDefault="002103F4" w:rsidP="00ED64B0">
      <w:pPr>
        <w:spacing w:line="480" w:lineRule="auto"/>
        <w:jc w:val="both"/>
        <w:rPr>
          <w:rFonts w:ascii="Arial" w:eastAsia="Arial" w:hAnsi="Arial" w:cs="Arial"/>
          <w:color w:val="000000" w:themeColor="text1"/>
        </w:rPr>
      </w:pPr>
      <w:r w:rsidRPr="008F0710">
        <w:rPr>
          <w:rFonts w:ascii="Arial" w:eastAsia="Arial" w:hAnsi="Arial" w:cs="Arial"/>
          <w:color w:val="000000" w:themeColor="text1"/>
        </w:rPr>
        <w:t xml:space="preserve">This research has made significant contributions </w:t>
      </w:r>
      <w:r w:rsidR="004536B2" w:rsidRPr="008F0710">
        <w:rPr>
          <w:rFonts w:ascii="Arial" w:eastAsia="Arial" w:hAnsi="Arial" w:cs="Arial"/>
          <w:color w:val="000000" w:themeColor="text1"/>
        </w:rPr>
        <w:t>to</w:t>
      </w:r>
      <w:r w:rsidRPr="008F0710">
        <w:rPr>
          <w:rFonts w:ascii="Arial" w:eastAsia="Arial" w:hAnsi="Arial" w:cs="Arial"/>
          <w:color w:val="000000" w:themeColor="text1"/>
        </w:rPr>
        <w:t xml:space="preserve"> cross-cultural conflict management, but there are limitations. Specifically, to explore the topic, the researcher used social identity theory and focused </w:t>
      </w:r>
      <w:r w:rsidR="00B0202D" w:rsidRPr="008F0710">
        <w:rPr>
          <w:rFonts w:ascii="Arial" w:eastAsia="Arial" w:hAnsi="Arial" w:cs="Arial"/>
          <w:color w:val="000000" w:themeColor="text1"/>
        </w:rPr>
        <w:t xml:space="preserve">primarily on </w:t>
      </w:r>
      <w:r w:rsidRPr="008F0710">
        <w:rPr>
          <w:rFonts w:ascii="Arial" w:eastAsia="Arial" w:hAnsi="Arial" w:cs="Arial"/>
          <w:color w:val="000000" w:themeColor="text1"/>
        </w:rPr>
        <w:t xml:space="preserve">work and cultural identities. This though, might not be fully sufficient to explain individuals’ conflict management. As Brown (2022) criticised, </w:t>
      </w:r>
      <w:r w:rsidR="00B0202D" w:rsidRPr="008F0710">
        <w:rPr>
          <w:rFonts w:ascii="Arial" w:eastAsia="Arial" w:hAnsi="Arial" w:cs="Arial"/>
          <w:color w:val="000000" w:themeColor="text1"/>
        </w:rPr>
        <w:t xml:space="preserve">SIT theorists have mostly paid little attention to personal identity and the role of human agency. </w:t>
      </w:r>
      <w:r w:rsidR="00ED64B0" w:rsidRPr="008F0710">
        <w:rPr>
          <w:rFonts w:ascii="Arial" w:eastAsia="Arial" w:hAnsi="Arial" w:cs="Arial"/>
          <w:color w:val="000000" w:themeColor="text1"/>
        </w:rPr>
        <w:t xml:space="preserve">This was true in this study. </w:t>
      </w:r>
      <w:r w:rsidRPr="008F0710">
        <w:rPr>
          <w:rFonts w:ascii="Arial" w:eastAsia="Arial" w:hAnsi="Arial" w:cs="Arial"/>
          <w:color w:val="000000" w:themeColor="text1"/>
        </w:rPr>
        <w:t xml:space="preserve">In fact, there are </w:t>
      </w:r>
      <w:r w:rsidRPr="008F0710">
        <w:rPr>
          <w:rFonts w:ascii="Arial" w:eastAsia="Arial" w:hAnsi="Arial" w:cs="Arial"/>
          <w:color w:val="000000" w:themeColor="text1"/>
        </w:rPr>
        <w:lastRenderedPageBreak/>
        <w:t>many other factors that were identified</w:t>
      </w:r>
      <w:r w:rsidR="00ED64B0" w:rsidRPr="008F0710">
        <w:rPr>
          <w:rFonts w:ascii="Arial" w:eastAsia="Arial" w:hAnsi="Arial" w:cs="Arial"/>
          <w:color w:val="000000" w:themeColor="text1"/>
        </w:rPr>
        <w:t xml:space="preserve"> in shaping conflict management</w:t>
      </w:r>
      <w:r w:rsidRPr="008F0710">
        <w:rPr>
          <w:rFonts w:ascii="Arial" w:eastAsia="Arial" w:hAnsi="Arial" w:cs="Arial"/>
          <w:color w:val="000000" w:themeColor="text1"/>
        </w:rPr>
        <w:t xml:space="preserve">, for instance, many participants mentioned their personalities, personal experiences and so on, but these were not analysed in this research. Future research might look at different kinds of social identities along with peoples’ personalities, experiences, and so on, and how they interactively shape conflict management. </w:t>
      </w:r>
    </w:p>
    <w:p w14:paraId="40708A55" w14:textId="4FFA603F" w:rsidR="00B1788A" w:rsidRPr="008F0710" w:rsidRDefault="002103F4" w:rsidP="00630EB9">
      <w:pPr>
        <w:pStyle w:val="NormalWeb"/>
        <w:spacing w:before="0" w:beforeAutospacing="0" w:after="0" w:afterAutospacing="0" w:line="480" w:lineRule="auto"/>
        <w:ind w:firstLine="720"/>
        <w:jc w:val="both"/>
        <w:rPr>
          <w:rFonts w:ascii="Arial" w:eastAsia="PingFang SC" w:hAnsi="Arial" w:cs="Arial"/>
          <w:color w:val="000000" w:themeColor="text1"/>
          <w:shd w:val="clear" w:color="auto" w:fill="FFFFFF"/>
        </w:rPr>
      </w:pPr>
      <w:r w:rsidRPr="008F0710">
        <w:rPr>
          <w:rFonts w:ascii="Arial" w:eastAsia="Arial" w:hAnsi="Arial" w:cs="Arial"/>
          <w:color w:val="000000" w:themeColor="text1"/>
        </w:rPr>
        <w:t xml:space="preserve">Another limitation was related to the samples. </w:t>
      </w:r>
      <w:r w:rsidR="00714E87" w:rsidRPr="008F0710">
        <w:rPr>
          <w:rFonts w:ascii="Arial" w:hAnsi="Arial" w:cs="Arial"/>
          <w:color w:val="000000" w:themeColor="text1"/>
        </w:rPr>
        <w:t xml:space="preserve">The recruitment process was significantly </w:t>
      </w:r>
      <w:r w:rsidR="00F71BA1" w:rsidRPr="008F0710">
        <w:rPr>
          <w:rFonts w:ascii="Arial" w:hAnsi="Arial" w:cs="Arial"/>
          <w:color w:val="000000" w:themeColor="text1"/>
        </w:rPr>
        <w:t xml:space="preserve">interrupted </w:t>
      </w:r>
      <w:r w:rsidR="00714E87" w:rsidRPr="008F0710">
        <w:rPr>
          <w:rFonts w:ascii="Arial" w:hAnsi="Arial" w:cs="Arial"/>
          <w:color w:val="000000" w:themeColor="text1"/>
        </w:rPr>
        <w:t>by the Covid-19</w:t>
      </w:r>
      <w:r w:rsidR="00CD7C5F" w:rsidRPr="008F0710">
        <w:rPr>
          <w:rFonts w:ascii="Arial" w:hAnsi="Arial" w:cs="Arial"/>
          <w:color w:val="000000" w:themeColor="text1"/>
        </w:rPr>
        <w:t xml:space="preserve"> pandemic</w:t>
      </w:r>
      <w:r w:rsidR="00714E87" w:rsidRPr="008F0710">
        <w:rPr>
          <w:rFonts w:ascii="Arial" w:hAnsi="Arial" w:cs="Arial"/>
          <w:color w:val="000000" w:themeColor="text1"/>
        </w:rPr>
        <w:t>, as virtual qualitative work posed complex challenges due to social distancing and the protection of participants’ and researchers’ safety (Roberts et al., 2021)</w:t>
      </w:r>
      <w:r w:rsidR="005B5975" w:rsidRPr="008F0710">
        <w:rPr>
          <w:rFonts w:ascii="Arial" w:hAnsi="Arial" w:cs="Arial"/>
          <w:color w:val="000000" w:themeColor="text1"/>
        </w:rPr>
        <w:t>, especially with a tight timeline to meet thesis submission deadline</w:t>
      </w:r>
      <w:r w:rsidR="00714E87" w:rsidRPr="008F0710">
        <w:rPr>
          <w:rFonts w:ascii="Arial" w:hAnsi="Arial" w:cs="Arial"/>
          <w:color w:val="000000" w:themeColor="text1"/>
        </w:rPr>
        <w:t xml:space="preserve">. Specifically, </w:t>
      </w:r>
      <w:r w:rsidR="004C0212" w:rsidRPr="008F0710">
        <w:rPr>
          <w:rFonts w:ascii="Arial" w:eastAsia="PingFang SC" w:hAnsi="Arial" w:cs="Arial"/>
          <w:color w:val="000000" w:themeColor="text1"/>
          <w:shd w:val="clear" w:color="auto" w:fill="FFFFFF"/>
        </w:rPr>
        <w:t xml:space="preserve">the number of </w:t>
      </w:r>
      <w:r w:rsidR="00714E87" w:rsidRPr="008F0710">
        <w:rPr>
          <w:rFonts w:ascii="Arial" w:eastAsia="PingFang SC" w:hAnsi="Arial" w:cs="Arial"/>
          <w:color w:val="000000" w:themeColor="text1"/>
          <w:shd w:val="clear" w:color="auto" w:fill="FFFFFF"/>
        </w:rPr>
        <w:t>participants</w:t>
      </w:r>
      <w:r w:rsidR="004C0212" w:rsidRPr="008F0710">
        <w:rPr>
          <w:rFonts w:ascii="Arial" w:eastAsia="PingFang SC" w:hAnsi="Arial" w:cs="Arial"/>
          <w:color w:val="000000" w:themeColor="text1"/>
          <w:shd w:val="clear" w:color="auto" w:fill="FFFFFF"/>
        </w:rPr>
        <w:t xml:space="preserve"> recruited was less than theoretically suggested. According to Saunders and Townsend (2016), six to twelve participants is suitable for each relatively homogeneous group, but only seven Chinese/British managers totally were interviewed in this research. </w:t>
      </w:r>
      <w:r w:rsidR="00B1788A" w:rsidRPr="008F0710">
        <w:rPr>
          <w:rFonts w:ascii="Arial" w:eastAsia="PingFang SC" w:hAnsi="Arial" w:cs="Arial"/>
          <w:color w:val="000000" w:themeColor="text1"/>
          <w:shd w:val="clear" w:color="auto" w:fill="FFFFFF"/>
        </w:rPr>
        <w:t xml:space="preserve">This </w:t>
      </w:r>
      <w:r w:rsidR="00F71BA1" w:rsidRPr="008F0710">
        <w:rPr>
          <w:rFonts w:ascii="Arial" w:eastAsia="PingFang SC" w:hAnsi="Arial" w:cs="Arial"/>
          <w:color w:val="000000" w:themeColor="text1"/>
          <w:shd w:val="clear" w:color="auto" w:fill="FFFFFF"/>
        </w:rPr>
        <w:t xml:space="preserve">could possibly impede the understanding of the relationships between culture and </w:t>
      </w:r>
      <w:r w:rsidR="004B1DD8" w:rsidRPr="008F0710">
        <w:rPr>
          <w:rFonts w:ascii="Arial" w:eastAsia="PingFang SC" w:hAnsi="Arial" w:cs="Arial"/>
          <w:color w:val="000000" w:themeColor="text1"/>
          <w:shd w:val="clear" w:color="auto" w:fill="FFFFFF"/>
        </w:rPr>
        <w:t xml:space="preserve">managing employee conflict. </w:t>
      </w:r>
    </w:p>
    <w:p w14:paraId="65CA9A4F" w14:textId="34210B0F" w:rsidR="00F71BA1" w:rsidRPr="008F0710" w:rsidRDefault="00630EB9" w:rsidP="004B1DD8">
      <w:pPr>
        <w:pStyle w:val="NormalWeb"/>
        <w:spacing w:before="0" w:beforeAutospacing="0" w:after="0" w:afterAutospacing="0"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Also,</w:t>
      </w:r>
      <w:r w:rsidR="00B1788A" w:rsidRPr="008F0710">
        <w:rPr>
          <w:rFonts w:ascii="Arial" w:eastAsia="PingFang SC" w:hAnsi="Arial" w:cs="Arial"/>
          <w:color w:val="000000" w:themeColor="text1"/>
          <w:shd w:val="clear" w:color="auto" w:fill="FFFFFF"/>
        </w:rPr>
        <w:t xml:space="preserve"> </w:t>
      </w:r>
      <w:r w:rsidR="00B1788A" w:rsidRPr="008F0710">
        <w:rPr>
          <w:rFonts w:ascii="Arial" w:eastAsia="Arial" w:hAnsi="Arial" w:cs="Arial"/>
          <w:color w:val="000000" w:themeColor="text1"/>
        </w:rPr>
        <w:t xml:space="preserve">Chinese participants were recruited from different companies, but British participants recruited all worked in the same company. </w:t>
      </w:r>
      <w:r w:rsidR="00F71BA1" w:rsidRPr="008F0710">
        <w:rPr>
          <w:rFonts w:ascii="Arial" w:eastAsia="Arial" w:hAnsi="Arial" w:cs="Arial"/>
          <w:color w:val="000000" w:themeColor="text1"/>
        </w:rPr>
        <w:t xml:space="preserve">This might be </w:t>
      </w:r>
      <w:r w:rsidR="00B1788A" w:rsidRPr="008F0710">
        <w:rPr>
          <w:rFonts w:ascii="Arial" w:eastAsia="PingFang SC" w:hAnsi="Arial" w:cs="Arial"/>
          <w:color w:val="000000" w:themeColor="text1"/>
          <w:shd w:val="clear" w:color="auto" w:fill="FFFFFF"/>
        </w:rPr>
        <w:t xml:space="preserve">potentially problematic in terms of analysing the importance of </w:t>
      </w:r>
      <w:r w:rsidR="00F71BA1" w:rsidRPr="008F0710">
        <w:rPr>
          <w:rFonts w:ascii="Arial" w:eastAsia="PingFang SC" w:hAnsi="Arial" w:cs="Arial"/>
          <w:color w:val="000000" w:themeColor="text1"/>
          <w:shd w:val="clear" w:color="auto" w:fill="FFFFFF"/>
        </w:rPr>
        <w:t xml:space="preserve">other social identities, such as </w:t>
      </w:r>
      <w:r w:rsidR="00B1788A" w:rsidRPr="008F0710">
        <w:rPr>
          <w:rFonts w:ascii="Arial" w:eastAsia="PingFang SC" w:hAnsi="Arial" w:cs="Arial"/>
          <w:color w:val="000000" w:themeColor="text1"/>
          <w:shd w:val="clear" w:color="auto" w:fill="FFFFFF"/>
        </w:rPr>
        <w:t>work identity.</w:t>
      </w:r>
      <w:r w:rsidR="00F71BA1" w:rsidRPr="008F0710">
        <w:rPr>
          <w:rFonts w:ascii="Arial" w:eastAsia="PingFang SC" w:hAnsi="Arial" w:cs="Arial"/>
          <w:color w:val="000000" w:themeColor="text1"/>
          <w:shd w:val="clear" w:color="auto" w:fill="FFFFFF"/>
        </w:rPr>
        <w:t xml:space="preserve"> </w:t>
      </w:r>
      <w:r w:rsidR="00B1788A" w:rsidRPr="008F0710">
        <w:rPr>
          <w:rFonts w:ascii="Arial" w:eastAsia="Arial" w:hAnsi="Arial" w:cs="Arial"/>
          <w:color w:val="000000" w:themeColor="text1"/>
        </w:rPr>
        <w:t xml:space="preserve">For example, maybe British people working in other Chinese companies do not have a sense of </w:t>
      </w:r>
      <w:r w:rsidR="009C77AA" w:rsidRPr="008F0710">
        <w:rPr>
          <w:rFonts w:ascii="Arial" w:eastAsia="Arial" w:hAnsi="Arial" w:cs="Arial"/>
          <w:color w:val="000000" w:themeColor="text1"/>
        </w:rPr>
        <w:t xml:space="preserve">being </w:t>
      </w:r>
      <w:r w:rsidR="00B1788A" w:rsidRPr="008F0710">
        <w:rPr>
          <w:rFonts w:ascii="Arial" w:eastAsia="Arial" w:hAnsi="Arial" w:cs="Arial"/>
          <w:color w:val="000000" w:themeColor="text1"/>
        </w:rPr>
        <w:t>outsider</w:t>
      </w:r>
      <w:r w:rsidR="00B0202D" w:rsidRPr="008F0710">
        <w:rPr>
          <w:rFonts w:ascii="Arial" w:eastAsia="Arial" w:hAnsi="Arial" w:cs="Arial"/>
          <w:color w:val="000000" w:themeColor="text1"/>
        </w:rPr>
        <w:t>s</w:t>
      </w:r>
      <w:r w:rsidR="00B1788A" w:rsidRPr="008F0710">
        <w:rPr>
          <w:rFonts w:ascii="Arial" w:eastAsia="Arial" w:hAnsi="Arial" w:cs="Arial"/>
          <w:color w:val="000000" w:themeColor="text1"/>
        </w:rPr>
        <w:t xml:space="preserve">. </w:t>
      </w:r>
      <w:r w:rsidR="000A158A" w:rsidRPr="008F0710">
        <w:rPr>
          <w:rFonts w:ascii="Arial" w:eastAsia="Arial" w:hAnsi="Arial" w:cs="Arial"/>
          <w:color w:val="000000" w:themeColor="text1"/>
        </w:rPr>
        <w:t xml:space="preserve">The same limitation </w:t>
      </w:r>
      <w:r w:rsidR="00F71BA1" w:rsidRPr="008F0710">
        <w:rPr>
          <w:rFonts w:ascii="Arial" w:eastAsia="PingFang SC" w:hAnsi="Arial" w:cs="Arial"/>
          <w:color w:val="000000" w:themeColor="text1"/>
          <w:shd w:val="clear" w:color="auto" w:fill="FFFFFF"/>
        </w:rPr>
        <w:t>applies to the fact that</w:t>
      </w:r>
      <w:r w:rsidR="00E66FCC" w:rsidRPr="008F0710">
        <w:rPr>
          <w:rFonts w:ascii="Arial" w:eastAsia="PingFang SC" w:hAnsi="Arial" w:cs="Arial"/>
          <w:color w:val="000000" w:themeColor="text1"/>
          <w:shd w:val="clear" w:color="auto" w:fill="FFFFFF"/>
        </w:rPr>
        <w:t xml:space="preserve"> most Chinese participants were female, but only two British participants were female. Most of all, </w:t>
      </w:r>
      <w:r w:rsidR="00AF5347" w:rsidRPr="008F0710">
        <w:rPr>
          <w:rFonts w:ascii="Arial" w:eastAsia="PingFang SC" w:hAnsi="Arial" w:cs="Arial"/>
          <w:color w:val="000000" w:themeColor="text1"/>
          <w:shd w:val="clear" w:color="auto" w:fill="FFFFFF"/>
        </w:rPr>
        <w:t xml:space="preserve">the illustration of gender was mainly based on British participants’ accounts, and </w:t>
      </w:r>
      <w:r w:rsidRPr="008F0710">
        <w:rPr>
          <w:rFonts w:ascii="Arial" w:eastAsia="PingFang SC" w:hAnsi="Arial" w:cs="Arial"/>
          <w:color w:val="000000" w:themeColor="text1"/>
          <w:shd w:val="clear" w:color="auto" w:fill="FFFFFF"/>
        </w:rPr>
        <w:t>female Chinese participants did not report conflict experiences related to gender</w:t>
      </w:r>
      <w:r w:rsidR="00AF5347" w:rsidRPr="008F0710">
        <w:rPr>
          <w:rFonts w:ascii="Arial" w:eastAsia="PingFang SC" w:hAnsi="Arial" w:cs="Arial"/>
          <w:color w:val="000000" w:themeColor="text1"/>
          <w:shd w:val="clear" w:color="auto" w:fill="FFFFFF"/>
        </w:rPr>
        <w:t>,</w:t>
      </w:r>
      <w:r w:rsidRPr="008F0710">
        <w:rPr>
          <w:rFonts w:ascii="Arial" w:eastAsia="PingFang SC" w:hAnsi="Arial" w:cs="Arial"/>
          <w:color w:val="000000" w:themeColor="text1"/>
          <w:shd w:val="clear" w:color="auto" w:fill="FFFFFF"/>
        </w:rPr>
        <w:t xml:space="preserve"> perhaps because of the emphasis of Chinese identity in the interview (Section 3.4.1). </w:t>
      </w:r>
      <w:r w:rsidR="00432257" w:rsidRPr="008F0710">
        <w:rPr>
          <w:rFonts w:ascii="Arial" w:eastAsia="PingFang SC" w:hAnsi="Arial" w:cs="Arial"/>
          <w:color w:val="000000" w:themeColor="text1"/>
          <w:shd w:val="clear" w:color="auto" w:fill="FFFFFF"/>
        </w:rPr>
        <w:lastRenderedPageBreak/>
        <w:t>This limitation</w:t>
      </w:r>
      <w:r w:rsidR="004B1DD8" w:rsidRPr="008F0710">
        <w:rPr>
          <w:rFonts w:ascii="Arial" w:eastAsia="PingFang SC" w:hAnsi="Arial" w:cs="Arial"/>
          <w:color w:val="000000" w:themeColor="text1"/>
          <w:shd w:val="clear" w:color="auto" w:fill="FFFFFF"/>
        </w:rPr>
        <w:t xml:space="preserve"> meant the illustration of cultural identity in this research might be gendered, and </w:t>
      </w:r>
      <w:r w:rsidR="00F71BA1" w:rsidRPr="008F0710">
        <w:rPr>
          <w:rFonts w:ascii="Arial" w:eastAsia="PingFang SC" w:hAnsi="Arial" w:cs="Arial"/>
          <w:color w:val="000000" w:themeColor="text1"/>
          <w:shd w:val="clear" w:color="auto" w:fill="FFFFFF"/>
        </w:rPr>
        <w:t>the ability to analyse gender as a relevant identity</w:t>
      </w:r>
      <w:r w:rsidR="00432257" w:rsidRPr="008F0710">
        <w:rPr>
          <w:rFonts w:ascii="Arial" w:eastAsia="PingFang SC" w:hAnsi="Arial" w:cs="Arial"/>
          <w:color w:val="000000" w:themeColor="text1"/>
          <w:shd w:val="clear" w:color="auto" w:fill="FFFFFF"/>
        </w:rPr>
        <w:t xml:space="preserve"> might be weakened. </w:t>
      </w:r>
    </w:p>
    <w:p w14:paraId="196A72FC" w14:textId="547F5846" w:rsidR="00CD7C5F" w:rsidRPr="008F0710" w:rsidRDefault="00630EB9" w:rsidP="00630EB9">
      <w:pPr>
        <w:pStyle w:val="NormalWeb"/>
        <w:spacing w:before="0" w:beforeAutospacing="0" w:after="0" w:afterAutospacing="0"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To manage the limitation</w:t>
      </w:r>
      <w:r w:rsidR="00B0202D" w:rsidRPr="008F0710">
        <w:rPr>
          <w:rFonts w:ascii="Arial" w:eastAsia="PingFang SC" w:hAnsi="Arial" w:cs="Arial"/>
          <w:color w:val="000000" w:themeColor="text1"/>
          <w:shd w:val="clear" w:color="auto" w:fill="FFFFFF"/>
        </w:rPr>
        <w:t>s</w:t>
      </w:r>
      <w:r w:rsidRPr="008F0710">
        <w:rPr>
          <w:rFonts w:ascii="Arial" w:eastAsia="PingFang SC" w:hAnsi="Arial" w:cs="Arial"/>
          <w:color w:val="000000" w:themeColor="text1"/>
          <w:shd w:val="clear" w:color="auto" w:fill="FFFFFF"/>
        </w:rPr>
        <w:t xml:space="preserve"> related to sampling, the researcher adopted </w:t>
      </w:r>
      <w:r w:rsidR="004C0212" w:rsidRPr="008F0710">
        <w:rPr>
          <w:rFonts w:ascii="Arial" w:eastAsia="PingFang SC" w:hAnsi="Arial" w:cs="Arial"/>
          <w:color w:val="000000" w:themeColor="text1"/>
          <w:shd w:val="clear" w:color="auto" w:fill="FFFFFF"/>
        </w:rPr>
        <w:t>in-depth interviews with participants</w:t>
      </w:r>
      <w:r w:rsidRPr="008F0710">
        <w:rPr>
          <w:rFonts w:ascii="Arial" w:eastAsia="PingFang SC" w:hAnsi="Arial" w:cs="Arial"/>
          <w:color w:val="000000" w:themeColor="text1"/>
          <w:shd w:val="clear" w:color="auto" w:fill="FFFFFF"/>
        </w:rPr>
        <w:t xml:space="preserve">. It is argued that qualitative </w:t>
      </w:r>
      <w:r w:rsidR="004C0212" w:rsidRPr="008F0710">
        <w:rPr>
          <w:rFonts w:ascii="Arial" w:eastAsia="PingFang SC" w:hAnsi="Arial" w:cs="Arial"/>
          <w:color w:val="000000" w:themeColor="text1"/>
          <w:shd w:val="clear" w:color="auto" w:fill="FFFFFF"/>
        </w:rPr>
        <w:t xml:space="preserve">sample size is not validated through numbers, but deep exploration of participants’ experiences. The key </w:t>
      </w:r>
      <w:r w:rsidRPr="008F0710">
        <w:rPr>
          <w:rFonts w:ascii="Arial" w:eastAsia="PingFang SC" w:hAnsi="Arial" w:cs="Arial"/>
          <w:color w:val="000000" w:themeColor="text1"/>
          <w:shd w:val="clear" w:color="auto" w:fill="FFFFFF"/>
        </w:rPr>
        <w:t>is</w:t>
      </w:r>
      <w:r w:rsidR="004C0212" w:rsidRPr="008F0710">
        <w:rPr>
          <w:rFonts w:ascii="Arial" w:eastAsia="PingFang SC" w:hAnsi="Arial" w:cs="Arial"/>
          <w:color w:val="000000" w:themeColor="text1"/>
          <w:shd w:val="clear" w:color="auto" w:fill="FFFFFF"/>
        </w:rPr>
        <w:t xml:space="preserve"> to acknowledge the specification and variations of each participant, and explore such variations deeply (Hofstede, 2002). For this reason, each </w:t>
      </w:r>
      <w:r w:rsidRPr="008F0710">
        <w:rPr>
          <w:rFonts w:ascii="Arial" w:eastAsia="PingFang SC" w:hAnsi="Arial" w:cs="Arial"/>
          <w:color w:val="000000" w:themeColor="text1"/>
          <w:shd w:val="clear" w:color="auto" w:fill="FFFFFF"/>
        </w:rPr>
        <w:t xml:space="preserve">participant </w:t>
      </w:r>
      <w:r w:rsidR="004C0212" w:rsidRPr="008F0710">
        <w:rPr>
          <w:rFonts w:ascii="Arial" w:eastAsia="PingFang SC" w:hAnsi="Arial" w:cs="Arial"/>
          <w:color w:val="000000" w:themeColor="text1"/>
          <w:shd w:val="clear" w:color="auto" w:fill="FFFFFF"/>
        </w:rPr>
        <w:t xml:space="preserve">was asked to reflect on their unique conflict handling and management experiences in a cross-cultural environment, and such variations were explored during interviews, and analysed carefully. For example, the average interview length with managers was 91 minutes, which indicated that enough time was given to encourage in-depth conversations, and to catch the richness of managers’ experiences. </w:t>
      </w:r>
    </w:p>
    <w:p w14:paraId="09F5A5F7" w14:textId="77777777" w:rsidR="00B0202D" w:rsidRPr="008F0710" w:rsidRDefault="00B0202D" w:rsidP="00B0202D">
      <w:pPr>
        <w:pStyle w:val="NormalWeb"/>
        <w:spacing w:before="0" w:beforeAutospacing="0" w:after="0" w:afterAutospacing="0" w:line="480" w:lineRule="auto"/>
        <w:ind w:firstLine="720"/>
        <w:jc w:val="both"/>
        <w:rPr>
          <w:rFonts w:ascii="Arial" w:eastAsia="PingFang SC" w:hAnsi="Arial" w:cs="Arial"/>
          <w:color w:val="000000" w:themeColor="text1"/>
          <w:shd w:val="clear" w:color="auto" w:fill="FFFFFF"/>
        </w:rPr>
      </w:pPr>
      <w:r w:rsidRPr="008F0710">
        <w:rPr>
          <w:rFonts w:ascii="Arial" w:eastAsia="PingFang SC" w:hAnsi="Arial" w:cs="Arial"/>
          <w:color w:val="000000" w:themeColor="text1"/>
          <w:shd w:val="clear" w:color="auto" w:fill="FFFFFF"/>
        </w:rPr>
        <w:t xml:space="preserve">Nonetheless, the sample size might not be convincing and diverse enough given they are the only data source. </w:t>
      </w:r>
      <w:r w:rsidRPr="008F0710">
        <w:rPr>
          <w:rFonts w:ascii="Arial" w:eastAsia="Arial" w:hAnsi="Arial" w:cs="Arial"/>
          <w:color w:val="000000" w:themeColor="text1"/>
        </w:rPr>
        <w:t xml:space="preserve">Future research might benefit more from doing case studies and recruiting a larger number of Chinese/British, male/female, employee/manager participants to study the impact of culture. </w:t>
      </w:r>
    </w:p>
    <w:p w14:paraId="5F957B8E" w14:textId="22180C1B" w:rsidR="00B0202D" w:rsidRPr="008F0710" w:rsidRDefault="00B0202D" w:rsidP="00B0202D">
      <w:pPr>
        <w:spacing w:line="480" w:lineRule="auto"/>
        <w:ind w:firstLine="720"/>
        <w:jc w:val="both"/>
        <w:rPr>
          <w:rFonts w:ascii="Arial" w:eastAsia="Arial" w:hAnsi="Arial" w:cs="Arial"/>
          <w:color w:val="000000" w:themeColor="text1"/>
        </w:rPr>
      </w:pPr>
      <w:r w:rsidRPr="008F0710">
        <w:rPr>
          <w:rFonts w:ascii="Arial" w:eastAsia="Arial" w:hAnsi="Arial" w:cs="Arial"/>
          <w:color w:val="000000" w:themeColor="text1"/>
        </w:rPr>
        <w:t xml:space="preserve">Finally, there were some methodological limitations. This research conducted in-depth interviews and relied on self-reported data (Smith and </w:t>
      </w:r>
      <w:proofErr w:type="spellStart"/>
      <w:r w:rsidRPr="008F0710">
        <w:rPr>
          <w:rFonts w:ascii="Arial" w:eastAsia="Arial" w:hAnsi="Arial" w:cs="Arial"/>
          <w:color w:val="000000" w:themeColor="text1"/>
        </w:rPr>
        <w:t>Elger</w:t>
      </w:r>
      <w:proofErr w:type="spellEnd"/>
      <w:r w:rsidRPr="008F0710">
        <w:rPr>
          <w:rFonts w:ascii="Arial" w:eastAsia="Arial" w:hAnsi="Arial" w:cs="Arial"/>
          <w:color w:val="000000" w:themeColor="text1"/>
        </w:rPr>
        <w:t xml:space="preserve">, 2012). This means data might be biased and subjective, and not capture some organisational level themes. </w:t>
      </w:r>
      <w:proofErr w:type="gramStart"/>
      <w:r w:rsidRPr="008F0710">
        <w:rPr>
          <w:rFonts w:ascii="Arial" w:eastAsia="Arial" w:hAnsi="Arial" w:cs="Arial"/>
          <w:color w:val="000000" w:themeColor="text1"/>
        </w:rPr>
        <w:t>In particular, participants’</w:t>
      </w:r>
      <w:proofErr w:type="gramEnd"/>
      <w:r w:rsidRPr="008F0710">
        <w:rPr>
          <w:rFonts w:ascii="Arial" w:eastAsia="Arial" w:hAnsi="Arial" w:cs="Arial"/>
          <w:color w:val="000000" w:themeColor="text1"/>
        </w:rPr>
        <w:t xml:space="preserve"> recalling of past events, especially the ones related to conflict might be inaccurate and subjective. For example, participants might not remember the details and process of the conflict, which might cause problems in understanding and analysing their conflict management approaches. This informed the research approach taken by the researcher. Specifically, in interviews, when she noticed that participants did not give enough details about the conflict, she would </w:t>
      </w:r>
      <w:r w:rsidR="006205FD" w:rsidRPr="008F0710">
        <w:rPr>
          <w:rFonts w:ascii="Arial" w:eastAsia="Arial" w:hAnsi="Arial" w:cs="Arial"/>
          <w:color w:val="000000" w:themeColor="text1"/>
        </w:rPr>
        <w:t xml:space="preserve">probe </w:t>
      </w:r>
      <w:r w:rsidR="006205FD" w:rsidRPr="008F0710">
        <w:rPr>
          <w:rFonts w:ascii="Arial" w:eastAsia="Arial" w:hAnsi="Arial" w:cs="Arial"/>
          <w:color w:val="000000" w:themeColor="text1"/>
        </w:rPr>
        <w:lastRenderedPageBreak/>
        <w:t xml:space="preserve">for further details and/or examples </w:t>
      </w:r>
      <w:r w:rsidRPr="008F0710">
        <w:rPr>
          <w:rFonts w:ascii="Arial" w:eastAsia="Arial" w:hAnsi="Arial" w:cs="Arial"/>
          <w:color w:val="000000" w:themeColor="text1"/>
        </w:rPr>
        <w:t xml:space="preserve">to ensure that participants could have more fresh memories to share. Nonetheless, this research was conducted based only on single participants’ accounts, without knowing the other party’s thoughts and behaviour. Future research might address this by interviewing both parties involved in the conflict to be more methodologically convincing. </w:t>
      </w:r>
    </w:p>
    <w:p w14:paraId="26BCD545" w14:textId="77777777" w:rsidR="007C11A4" w:rsidRPr="008F0710" w:rsidRDefault="007C11A4" w:rsidP="002F1F55">
      <w:pPr>
        <w:spacing w:line="480" w:lineRule="auto"/>
        <w:ind w:firstLine="720"/>
        <w:jc w:val="both"/>
        <w:rPr>
          <w:rFonts w:ascii="Arial" w:eastAsia="Arial" w:hAnsi="Arial" w:cs="Arial"/>
          <w:color w:val="000000" w:themeColor="text1"/>
        </w:rPr>
      </w:pPr>
    </w:p>
    <w:p w14:paraId="17F8A224" w14:textId="50A7A924" w:rsidR="002103F4" w:rsidRPr="008F0710" w:rsidRDefault="00DC0F93" w:rsidP="00BC1E65">
      <w:pPr>
        <w:pStyle w:val="Heading2"/>
        <w:numPr>
          <w:ilvl w:val="1"/>
          <w:numId w:val="23"/>
        </w:numPr>
        <w:spacing w:line="480" w:lineRule="auto"/>
      </w:pPr>
      <w:r w:rsidRPr="008F0710">
        <w:t xml:space="preserve"> </w:t>
      </w:r>
      <w:bookmarkStart w:id="61" w:name="_Toc169148970"/>
      <w:r w:rsidR="00766399" w:rsidRPr="008F0710">
        <w:t>Summary</w:t>
      </w:r>
      <w:bookmarkEnd w:id="61"/>
      <w:r w:rsidR="002103F4" w:rsidRPr="008F0710">
        <w:t xml:space="preserve"> </w:t>
      </w:r>
    </w:p>
    <w:p w14:paraId="66834CC7" w14:textId="77777777" w:rsidR="008B76B1" w:rsidRPr="008F0710" w:rsidRDefault="008B76B1" w:rsidP="008B76B1">
      <w:pPr>
        <w:spacing w:line="480" w:lineRule="auto"/>
        <w:jc w:val="both"/>
        <w:rPr>
          <w:rFonts w:ascii="Arial" w:eastAsia="Times New Roman" w:hAnsi="Arial" w:cs="Arial"/>
          <w:color w:val="000000" w:themeColor="text1"/>
        </w:rPr>
      </w:pPr>
      <w:r w:rsidRPr="008F0710">
        <w:rPr>
          <w:rFonts w:ascii="Arial" w:eastAsia="Times New Roman" w:hAnsi="Arial" w:cs="Arial"/>
          <w:color w:val="000000" w:themeColor="text1"/>
        </w:rPr>
        <w:t xml:space="preserve">The purpose of conducting and writing this thesis is to explore cross-cultural conflict management, specifically, how individuals manage workplace conflicts with other cultural groups of employees. This thesis has provided explanations for this </w:t>
      </w:r>
      <w:proofErr w:type="gramStart"/>
      <w:r w:rsidRPr="008F0710">
        <w:rPr>
          <w:rFonts w:ascii="Arial" w:eastAsia="Times New Roman" w:hAnsi="Arial" w:cs="Arial"/>
          <w:color w:val="000000" w:themeColor="text1"/>
        </w:rPr>
        <w:t>topic, and</w:t>
      </w:r>
      <w:proofErr w:type="gramEnd"/>
      <w:r w:rsidRPr="008F0710">
        <w:rPr>
          <w:rFonts w:ascii="Arial" w:eastAsia="Times New Roman" w:hAnsi="Arial" w:cs="Arial"/>
          <w:color w:val="000000" w:themeColor="text1"/>
        </w:rPr>
        <w:t xml:space="preserve"> has argued that culture significantly shapes workplace conflict management, but other social identities and the dynamics of identities also play an important role. These findings have important implications, contributing to both social identity and conflict management theories. Overall, this research argues that in studying cross-cultural conflict management, researchers should take a more dynamic view of the relationships between workplace conflict management and culture. </w:t>
      </w:r>
    </w:p>
    <w:p w14:paraId="5086B9A3" w14:textId="77777777" w:rsidR="002103F4" w:rsidRPr="008F0710" w:rsidRDefault="002103F4" w:rsidP="001C187C">
      <w:pPr>
        <w:jc w:val="both"/>
        <w:rPr>
          <w:rFonts w:ascii="Arial" w:hAnsi="Arial" w:cs="Arial"/>
          <w:color w:val="000000" w:themeColor="text1"/>
        </w:rPr>
      </w:pPr>
    </w:p>
    <w:p w14:paraId="1E0A8700" w14:textId="77777777" w:rsidR="002103F4" w:rsidRPr="008F0710" w:rsidRDefault="002103F4" w:rsidP="001C187C">
      <w:pPr>
        <w:jc w:val="both"/>
        <w:rPr>
          <w:rFonts w:ascii="Arial" w:hAnsi="Arial" w:cs="Arial"/>
          <w:color w:val="000000" w:themeColor="text1"/>
        </w:rPr>
      </w:pPr>
    </w:p>
    <w:p w14:paraId="670F0D8D" w14:textId="77777777" w:rsidR="002103F4" w:rsidRPr="008F0710" w:rsidRDefault="002103F4" w:rsidP="001C187C">
      <w:pPr>
        <w:jc w:val="both"/>
        <w:rPr>
          <w:rFonts w:ascii="Arial" w:hAnsi="Arial" w:cs="Arial"/>
          <w:color w:val="000000" w:themeColor="text1"/>
        </w:rPr>
      </w:pPr>
    </w:p>
    <w:p w14:paraId="6687D0C2" w14:textId="77777777" w:rsidR="00B6385F" w:rsidRPr="008F0710" w:rsidRDefault="00B6385F" w:rsidP="001C187C">
      <w:pPr>
        <w:jc w:val="both"/>
        <w:rPr>
          <w:rFonts w:ascii="Arial" w:hAnsi="Arial" w:cs="Arial"/>
          <w:color w:val="000000" w:themeColor="text1"/>
        </w:rPr>
      </w:pPr>
    </w:p>
    <w:p w14:paraId="7AC02DEE" w14:textId="77777777" w:rsidR="008E6689" w:rsidRPr="008F0710" w:rsidRDefault="008E6689" w:rsidP="001C187C">
      <w:pPr>
        <w:jc w:val="both"/>
        <w:rPr>
          <w:rFonts w:ascii="Arial" w:hAnsi="Arial" w:cs="Arial"/>
          <w:color w:val="000000" w:themeColor="text1"/>
        </w:rPr>
      </w:pPr>
    </w:p>
    <w:p w14:paraId="0774C1CE" w14:textId="77777777" w:rsidR="008E6689" w:rsidRPr="008F0710" w:rsidRDefault="008E6689" w:rsidP="001C187C">
      <w:pPr>
        <w:jc w:val="both"/>
        <w:rPr>
          <w:rFonts w:ascii="Arial" w:hAnsi="Arial" w:cs="Arial"/>
          <w:color w:val="000000" w:themeColor="text1"/>
        </w:rPr>
      </w:pPr>
    </w:p>
    <w:p w14:paraId="7EB5B6BD" w14:textId="77777777" w:rsidR="008E6689" w:rsidRPr="008F0710" w:rsidRDefault="008E6689" w:rsidP="001C187C">
      <w:pPr>
        <w:jc w:val="both"/>
        <w:rPr>
          <w:rFonts w:ascii="Arial" w:hAnsi="Arial" w:cs="Arial"/>
          <w:color w:val="000000" w:themeColor="text1"/>
        </w:rPr>
      </w:pPr>
    </w:p>
    <w:p w14:paraId="0894C98D" w14:textId="77777777" w:rsidR="008E6689" w:rsidRPr="008F0710" w:rsidRDefault="008E6689" w:rsidP="001C187C">
      <w:pPr>
        <w:jc w:val="both"/>
        <w:rPr>
          <w:rFonts w:ascii="Arial" w:hAnsi="Arial" w:cs="Arial"/>
          <w:color w:val="000000" w:themeColor="text1"/>
        </w:rPr>
      </w:pPr>
    </w:p>
    <w:p w14:paraId="4465582C" w14:textId="77777777" w:rsidR="008E6689" w:rsidRDefault="008E6689" w:rsidP="001C187C">
      <w:pPr>
        <w:jc w:val="both"/>
        <w:rPr>
          <w:rFonts w:ascii="Arial" w:hAnsi="Arial" w:cs="Arial"/>
          <w:color w:val="000000" w:themeColor="text1"/>
        </w:rPr>
      </w:pPr>
    </w:p>
    <w:p w14:paraId="2D4ADF03" w14:textId="77777777" w:rsidR="00B6385F" w:rsidRDefault="00B6385F" w:rsidP="001C187C">
      <w:pPr>
        <w:jc w:val="both"/>
        <w:rPr>
          <w:rFonts w:ascii="Arial" w:hAnsi="Arial" w:cs="Arial"/>
          <w:color w:val="000000" w:themeColor="text1"/>
        </w:rPr>
      </w:pPr>
    </w:p>
    <w:p w14:paraId="204608CC" w14:textId="77777777" w:rsidR="00B6385F" w:rsidRDefault="00B6385F" w:rsidP="001C187C">
      <w:pPr>
        <w:jc w:val="both"/>
        <w:rPr>
          <w:rFonts w:ascii="Arial" w:hAnsi="Arial" w:cs="Arial"/>
          <w:color w:val="000000" w:themeColor="text1"/>
        </w:rPr>
      </w:pPr>
    </w:p>
    <w:p w14:paraId="6D28152F" w14:textId="77777777" w:rsidR="00B6385F" w:rsidRDefault="00B6385F" w:rsidP="001C187C">
      <w:pPr>
        <w:jc w:val="both"/>
        <w:rPr>
          <w:rFonts w:ascii="Arial" w:hAnsi="Arial" w:cs="Arial"/>
          <w:color w:val="000000" w:themeColor="text1"/>
        </w:rPr>
      </w:pPr>
    </w:p>
    <w:p w14:paraId="1A5FA104" w14:textId="77777777" w:rsidR="006E4620" w:rsidRDefault="006E4620" w:rsidP="001C187C">
      <w:pPr>
        <w:jc w:val="both"/>
        <w:rPr>
          <w:rFonts w:ascii="Arial" w:hAnsi="Arial" w:cs="Arial"/>
          <w:color w:val="000000" w:themeColor="text1"/>
        </w:rPr>
      </w:pPr>
    </w:p>
    <w:p w14:paraId="5115D03C" w14:textId="77777777" w:rsidR="00370AB5" w:rsidRDefault="00370AB5" w:rsidP="001C187C">
      <w:pPr>
        <w:jc w:val="both"/>
        <w:rPr>
          <w:rFonts w:ascii="Arial" w:hAnsi="Arial" w:cs="Arial"/>
          <w:color w:val="000000" w:themeColor="text1"/>
        </w:rPr>
      </w:pPr>
    </w:p>
    <w:p w14:paraId="261039FB" w14:textId="77777777" w:rsidR="00370AB5" w:rsidRDefault="00370AB5" w:rsidP="001C187C">
      <w:pPr>
        <w:jc w:val="both"/>
        <w:rPr>
          <w:rFonts w:ascii="Arial" w:hAnsi="Arial" w:cs="Arial"/>
          <w:color w:val="000000" w:themeColor="text1"/>
        </w:rPr>
      </w:pPr>
    </w:p>
    <w:p w14:paraId="5C9422B9" w14:textId="77777777" w:rsidR="00370AB5" w:rsidRDefault="00370AB5" w:rsidP="001C187C">
      <w:pPr>
        <w:jc w:val="both"/>
        <w:rPr>
          <w:rFonts w:ascii="Arial" w:hAnsi="Arial" w:cs="Arial"/>
          <w:color w:val="000000" w:themeColor="text1"/>
        </w:rPr>
      </w:pPr>
    </w:p>
    <w:p w14:paraId="55B25696" w14:textId="77777777" w:rsidR="00782273" w:rsidRDefault="00782273" w:rsidP="001C187C">
      <w:pPr>
        <w:jc w:val="both"/>
        <w:rPr>
          <w:rFonts w:ascii="Arial" w:hAnsi="Arial" w:cs="Arial"/>
          <w:color w:val="000000" w:themeColor="text1"/>
        </w:rPr>
      </w:pPr>
    </w:p>
    <w:p w14:paraId="468CC020" w14:textId="0C4168EE" w:rsidR="00F218B6" w:rsidRPr="00BC1E65" w:rsidRDefault="00490E39" w:rsidP="00F218B6">
      <w:pPr>
        <w:pStyle w:val="Heading1"/>
        <w:spacing w:line="480" w:lineRule="auto"/>
        <w:rPr>
          <w:bCs/>
          <w:lang w:val="pt-PT"/>
        </w:rPr>
      </w:pPr>
      <w:bookmarkStart w:id="62" w:name="_Toc169148971"/>
      <w:proofErr w:type="spellStart"/>
      <w:r w:rsidRPr="00BC1E65">
        <w:rPr>
          <w:lang w:val="pt-PT"/>
        </w:rPr>
        <w:lastRenderedPageBreak/>
        <w:t>References</w:t>
      </w:r>
      <w:bookmarkEnd w:id="62"/>
      <w:proofErr w:type="spellEnd"/>
      <w:r w:rsidR="00727B95" w:rsidRPr="00BC1E65">
        <w:rPr>
          <w:bCs/>
          <w:lang w:val="pt-PT"/>
        </w:rPr>
        <w:t xml:space="preserve"> </w:t>
      </w:r>
    </w:p>
    <w:p w14:paraId="4F6F8E85" w14:textId="77777777" w:rsidR="00F218B6" w:rsidRPr="007E7BAD" w:rsidRDefault="00F218B6" w:rsidP="00F218B6">
      <w:pPr>
        <w:jc w:val="both"/>
        <w:rPr>
          <w:rFonts w:ascii="Arial" w:hAnsi="Arial" w:cs="Arial"/>
        </w:rPr>
      </w:pPr>
      <w:proofErr w:type="spellStart"/>
      <w:r w:rsidRPr="00BC1E65">
        <w:rPr>
          <w:rFonts w:ascii="Arial" w:hAnsi="Arial" w:cs="Arial"/>
          <w:lang w:val="pt-PT"/>
        </w:rPr>
        <w:t>Alvarado</w:t>
      </w:r>
      <w:proofErr w:type="spellEnd"/>
      <w:r w:rsidRPr="00BC1E65">
        <w:rPr>
          <w:rFonts w:ascii="Arial" w:hAnsi="Arial" w:cs="Arial"/>
          <w:lang w:val="pt-PT"/>
        </w:rPr>
        <w:t xml:space="preserve">-Alvarez, C., </w:t>
      </w:r>
      <w:proofErr w:type="spellStart"/>
      <w:r w:rsidRPr="00BC1E65">
        <w:rPr>
          <w:rFonts w:ascii="Arial" w:hAnsi="Arial" w:cs="Arial"/>
          <w:lang w:val="pt-PT"/>
        </w:rPr>
        <w:t>Armadans</w:t>
      </w:r>
      <w:proofErr w:type="spellEnd"/>
      <w:r w:rsidRPr="00BC1E65">
        <w:rPr>
          <w:rFonts w:ascii="Arial" w:hAnsi="Arial" w:cs="Arial"/>
          <w:lang w:val="pt-PT"/>
        </w:rPr>
        <w:t xml:space="preserve">, I. </w:t>
      </w:r>
      <w:proofErr w:type="spellStart"/>
      <w:r w:rsidRPr="00BC1E65">
        <w:rPr>
          <w:rFonts w:ascii="Arial" w:hAnsi="Arial" w:cs="Arial"/>
          <w:lang w:val="pt-PT"/>
        </w:rPr>
        <w:t>and</w:t>
      </w:r>
      <w:proofErr w:type="spellEnd"/>
      <w:r w:rsidRPr="00BC1E65">
        <w:rPr>
          <w:rFonts w:ascii="Arial" w:hAnsi="Arial" w:cs="Arial"/>
          <w:lang w:val="pt-PT"/>
        </w:rPr>
        <w:t xml:space="preserve"> Parada, M.J., (2020). </w:t>
      </w:r>
      <w:r w:rsidRPr="007E7BAD">
        <w:rPr>
          <w:rFonts w:ascii="Arial" w:hAnsi="Arial" w:cs="Arial"/>
        </w:rPr>
        <w:t>Tracing the roots of constructive conflict management in family firms. Negotiation and Conflict Management Research, 13(2), 105-126.</w:t>
      </w:r>
    </w:p>
    <w:p w14:paraId="05BB571E" w14:textId="77777777" w:rsidR="00F218B6" w:rsidRPr="007E7BAD" w:rsidRDefault="00F218B6" w:rsidP="00F218B6">
      <w:pPr>
        <w:jc w:val="both"/>
        <w:rPr>
          <w:rFonts w:ascii="Arial" w:hAnsi="Arial" w:cs="Arial"/>
        </w:rPr>
      </w:pPr>
    </w:p>
    <w:p w14:paraId="7F09C25B" w14:textId="77777777" w:rsidR="00F218B6" w:rsidRPr="007E7BAD" w:rsidRDefault="00F218B6" w:rsidP="00F218B6">
      <w:pPr>
        <w:jc w:val="both"/>
        <w:rPr>
          <w:rFonts w:ascii="Arial" w:hAnsi="Arial" w:cs="Arial"/>
        </w:rPr>
      </w:pPr>
      <w:r w:rsidRPr="007E7BAD">
        <w:rPr>
          <w:rFonts w:ascii="Arial" w:hAnsi="Arial" w:cs="Arial"/>
        </w:rPr>
        <w:t>Alvesson, M., Lee Ashcraft, K. and Thomas, R., (2008). Identity Matters: Reflections on the Construction of Identity Scholarship in Organization Studies. Organization (London, England). 15(1), 5–28</w:t>
      </w:r>
    </w:p>
    <w:p w14:paraId="3472208F" w14:textId="77777777" w:rsidR="00F218B6" w:rsidRPr="007E7BAD" w:rsidRDefault="00F218B6" w:rsidP="00F218B6">
      <w:pPr>
        <w:jc w:val="both"/>
        <w:rPr>
          <w:rFonts w:ascii="Arial" w:hAnsi="Arial" w:cs="Arial"/>
        </w:rPr>
      </w:pPr>
    </w:p>
    <w:p w14:paraId="1957DF66"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Ashforth</w:t>
      </w:r>
      <w:proofErr w:type="spellEnd"/>
      <w:r w:rsidRPr="007E7BAD">
        <w:rPr>
          <w:rFonts w:ascii="Arial" w:eastAsia="PingFang SC" w:hAnsi="Arial" w:cs="Arial"/>
          <w:color w:val="000000" w:themeColor="text1"/>
          <w:shd w:val="clear" w:color="auto" w:fill="FFFFFF"/>
        </w:rPr>
        <w:t xml:space="preserve">, B. and </w:t>
      </w:r>
      <w:proofErr w:type="spellStart"/>
      <w:r w:rsidRPr="007E7BAD">
        <w:rPr>
          <w:rFonts w:ascii="Arial" w:eastAsia="PingFang SC" w:hAnsi="Arial" w:cs="Arial"/>
          <w:color w:val="000000" w:themeColor="text1"/>
          <w:shd w:val="clear" w:color="auto" w:fill="FFFFFF"/>
        </w:rPr>
        <w:t>Mael</w:t>
      </w:r>
      <w:proofErr w:type="spellEnd"/>
      <w:r w:rsidRPr="007E7BAD">
        <w:rPr>
          <w:rFonts w:ascii="Arial" w:eastAsia="PingFang SC" w:hAnsi="Arial" w:cs="Arial"/>
          <w:color w:val="000000" w:themeColor="text1"/>
          <w:shd w:val="clear" w:color="auto" w:fill="FFFFFF"/>
        </w:rPr>
        <w:t>, F., (1989). Social Identity Theory and the Organisation. The Academy of Management Review. 14(1), 20-39.</w:t>
      </w:r>
    </w:p>
    <w:p w14:paraId="5B22108A" w14:textId="77777777" w:rsidR="00F218B6" w:rsidRPr="007E7BAD" w:rsidRDefault="00F218B6" w:rsidP="00F218B6">
      <w:pPr>
        <w:jc w:val="both"/>
        <w:rPr>
          <w:rFonts w:ascii="Arial" w:hAnsi="Arial" w:cs="Arial"/>
        </w:rPr>
      </w:pPr>
    </w:p>
    <w:p w14:paraId="44E158B9" w14:textId="77777777" w:rsidR="00F218B6" w:rsidRPr="007E7BAD" w:rsidRDefault="00F218B6" w:rsidP="00F218B6">
      <w:pPr>
        <w:jc w:val="both"/>
        <w:rPr>
          <w:rFonts w:ascii="Arial" w:hAnsi="Arial" w:cs="Arial"/>
        </w:rPr>
      </w:pPr>
      <w:r w:rsidRPr="007E7BAD">
        <w:rPr>
          <w:rFonts w:ascii="Arial" w:hAnsi="Arial" w:cs="Arial"/>
        </w:rPr>
        <w:t>Austin, J. L., (1962). How to Do Things with Words. Oxford: University Press.</w:t>
      </w:r>
    </w:p>
    <w:p w14:paraId="14157BD7" w14:textId="77777777" w:rsidR="00F218B6" w:rsidRPr="007E7BAD" w:rsidRDefault="00F218B6" w:rsidP="00F218B6">
      <w:pPr>
        <w:jc w:val="both"/>
        <w:rPr>
          <w:rFonts w:ascii="Arial" w:hAnsi="Arial" w:cs="Arial"/>
        </w:rPr>
      </w:pPr>
    </w:p>
    <w:p w14:paraId="173C974A" w14:textId="77777777" w:rsidR="00F218B6" w:rsidRPr="007E7BAD" w:rsidRDefault="00F218B6" w:rsidP="00F218B6">
      <w:pPr>
        <w:jc w:val="both"/>
        <w:rPr>
          <w:rFonts w:ascii="Arial" w:hAnsi="Arial" w:cs="Arial"/>
        </w:rPr>
      </w:pPr>
      <w:proofErr w:type="spellStart"/>
      <w:r w:rsidRPr="007E7BAD">
        <w:rPr>
          <w:rFonts w:ascii="Arial" w:hAnsi="Arial" w:cs="Arial"/>
        </w:rPr>
        <w:t>Baillien</w:t>
      </w:r>
      <w:proofErr w:type="spellEnd"/>
      <w:r w:rsidRPr="007E7BAD">
        <w:rPr>
          <w:rFonts w:ascii="Arial" w:hAnsi="Arial" w:cs="Arial"/>
        </w:rPr>
        <w:t xml:space="preserve">, E., </w:t>
      </w:r>
      <w:proofErr w:type="spellStart"/>
      <w:r w:rsidRPr="007E7BAD">
        <w:rPr>
          <w:rFonts w:ascii="Arial" w:hAnsi="Arial" w:cs="Arial"/>
        </w:rPr>
        <w:t>Escartín</w:t>
      </w:r>
      <w:proofErr w:type="spellEnd"/>
      <w:r w:rsidRPr="007E7BAD">
        <w:rPr>
          <w:rFonts w:ascii="Arial" w:hAnsi="Arial" w:cs="Arial"/>
        </w:rPr>
        <w:t>, J., Gross, C. and Zapf, D., (2017). Towards a conceptual and empirical differentiation between workplace bullying and interpersonal conflict. European Journal of Work and Organizational Psychology, 26(6), 870-881.</w:t>
      </w:r>
    </w:p>
    <w:p w14:paraId="0A849D7F" w14:textId="77777777" w:rsidR="00F218B6" w:rsidRPr="007E7BAD" w:rsidRDefault="00F218B6" w:rsidP="00F218B6">
      <w:pPr>
        <w:jc w:val="both"/>
        <w:rPr>
          <w:rFonts w:ascii="Arial" w:hAnsi="Arial" w:cs="Arial"/>
        </w:rPr>
      </w:pPr>
    </w:p>
    <w:p w14:paraId="1C9AB9AD" w14:textId="77777777" w:rsidR="00F218B6" w:rsidRPr="007E7BAD" w:rsidRDefault="00F218B6" w:rsidP="00F218B6">
      <w:pPr>
        <w:jc w:val="both"/>
        <w:rPr>
          <w:rFonts w:ascii="Arial" w:eastAsia="Times New Roman" w:hAnsi="Arial" w:cs="Arial"/>
        </w:rPr>
      </w:pPr>
      <w:r w:rsidRPr="007E7BAD">
        <w:rPr>
          <w:rFonts w:ascii="Arial" w:hAnsi="Arial" w:cs="Arial"/>
        </w:rPr>
        <w:t>Bampton, R. and Cowton, C.J., (2002). The e-interview. Forum: Qualitative Social Research. 3(2), Art. 9.</w:t>
      </w:r>
      <w:r w:rsidRPr="007E7BAD">
        <w:rPr>
          <w:rFonts w:ascii="Arial" w:eastAsia="Times New Roman" w:hAnsi="Arial" w:cs="Arial"/>
          <w:color w:val="000000"/>
          <w:shd w:val="clear" w:color="auto" w:fill="FFFFFF"/>
        </w:rPr>
        <w:t xml:space="preserve"> </w:t>
      </w:r>
    </w:p>
    <w:p w14:paraId="76D1DF96" w14:textId="77777777" w:rsidR="00F218B6" w:rsidRPr="007E7BAD" w:rsidRDefault="00F218B6" w:rsidP="00F218B6">
      <w:pPr>
        <w:jc w:val="both"/>
        <w:rPr>
          <w:rFonts w:ascii="Arial" w:hAnsi="Arial" w:cs="Arial"/>
        </w:rPr>
      </w:pPr>
    </w:p>
    <w:p w14:paraId="6C7B711B" w14:textId="77777777" w:rsidR="00F218B6" w:rsidRPr="007E7BAD" w:rsidRDefault="00F218B6" w:rsidP="00F218B6">
      <w:pPr>
        <w:jc w:val="both"/>
        <w:rPr>
          <w:rFonts w:ascii="Arial" w:hAnsi="Arial" w:cs="Arial"/>
        </w:rPr>
      </w:pPr>
      <w:r w:rsidRPr="007E7BAD">
        <w:rPr>
          <w:rFonts w:ascii="Arial" w:hAnsi="Arial" w:cs="Arial"/>
        </w:rPr>
        <w:t xml:space="preserve">Banerjee, D., (2013). Workplace identities of women in the US </w:t>
      </w:r>
      <w:proofErr w:type="spellStart"/>
      <w:r w:rsidRPr="007E7BAD">
        <w:rPr>
          <w:rFonts w:ascii="Arial" w:hAnsi="Arial" w:cs="Arial"/>
        </w:rPr>
        <w:t>labor</w:t>
      </w:r>
      <w:proofErr w:type="spellEnd"/>
      <w:r w:rsidRPr="007E7BAD">
        <w:rPr>
          <w:rFonts w:ascii="Arial" w:hAnsi="Arial" w:cs="Arial"/>
        </w:rPr>
        <w:t xml:space="preserve"> market. Sociology Mind. 3(01), p.19.</w:t>
      </w:r>
    </w:p>
    <w:p w14:paraId="56AEFD23" w14:textId="77777777" w:rsidR="00F218B6" w:rsidRPr="007E7BAD" w:rsidRDefault="00F218B6" w:rsidP="00F218B6">
      <w:pPr>
        <w:jc w:val="both"/>
        <w:rPr>
          <w:rFonts w:ascii="Arial" w:hAnsi="Arial" w:cs="Arial"/>
        </w:rPr>
      </w:pPr>
    </w:p>
    <w:p w14:paraId="123209F3" w14:textId="77777777" w:rsidR="00F218B6" w:rsidRPr="007E7BAD" w:rsidRDefault="00F218B6" w:rsidP="00F218B6">
      <w:pPr>
        <w:jc w:val="both"/>
        <w:rPr>
          <w:rFonts w:ascii="Arial" w:hAnsi="Arial" w:cs="Arial"/>
        </w:rPr>
      </w:pPr>
      <w:r w:rsidRPr="007E7BAD">
        <w:rPr>
          <w:rFonts w:ascii="Arial" w:hAnsi="Arial" w:cs="Arial"/>
        </w:rPr>
        <w:t xml:space="preserve">Bao, Y., Zhu., Hu., Cui, N. and Gu, Yuan., (2019). Validation of the Dutch Test of Conflict Handling in Chinese college students. Social behaviour and personality. 47(4), 1–7. </w:t>
      </w:r>
    </w:p>
    <w:p w14:paraId="24B467C6" w14:textId="77777777" w:rsidR="00F218B6" w:rsidRDefault="00F218B6" w:rsidP="00F218B6">
      <w:pPr>
        <w:jc w:val="both"/>
        <w:rPr>
          <w:rFonts w:ascii="Arial" w:hAnsi="Arial" w:cs="Arial"/>
        </w:rPr>
      </w:pPr>
    </w:p>
    <w:p w14:paraId="1C057E43" w14:textId="4D4E50DB" w:rsidR="00575231" w:rsidRDefault="00575231" w:rsidP="00F218B6">
      <w:pPr>
        <w:jc w:val="both"/>
        <w:rPr>
          <w:rFonts w:ascii="Arial" w:hAnsi="Arial" w:cs="Arial"/>
        </w:rPr>
      </w:pPr>
      <w:r w:rsidRPr="00575231">
        <w:rPr>
          <w:rFonts w:ascii="Arial" w:hAnsi="Arial" w:cs="Arial"/>
        </w:rPr>
        <w:t>B</w:t>
      </w:r>
      <w:r>
        <w:rPr>
          <w:rFonts w:ascii="Arial" w:hAnsi="Arial" w:cs="Arial"/>
        </w:rPr>
        <w:t>hatt</w:t>
      </w:r>
      <w:r w:rsidRPr="00575231">
        <w:rPr>
          <w:rFonts w:ascii="Arial" w:hAnsi="Arial" w:cs="Arial"/>
        </w:rPr>
        <w:t xml:space="preserve">, P., </w:t>
      </w:r>
      <w:r>
        <w:rPr>
          <w:rFonts w:ascii="Arial" w:hAnsi="Arial" w:cs="Arial"/>
        </w:rPr>
        <w:t>(</w:t>
      </w:r>
      <w:r w:rsidRPr="00575231">
        <w:rPr>
          <w:rFonts w:ascii="Arial" w:hAnsi="Arial" w:cs="Arial"/>
        </w:rPr>
        <w:t>2020</w:t>
      </w:r>
      <w:r>
        <w:rPr>
          <w:rFonts w:ascii="Arial" w:hAnsi="Arial" w:cs="Arial"/>
        </w:rPr>
        <w:t>)</w:t>
      </w:r>
      <w:r w:rsidRPr="00575231">
        <w:rPr>
          <w:rFonts w:ascii="Arial" w:hAnsi="Arial" w:cs="Arial"/>
        </w:rPr>
        <w:t>. India-Kuwait: Inter-Cultural Sensitivity, Cultural Intelligence and Conflict-handling Styles in Cross-cultural Interactions. Conflict Studies Quarterly</w:t>
      </w:r>
      <w:r w:rsidR="0032218C">
        <w:rPr>
          <w:rFonts w:ascii="Arial" w:hAnsi="Arial" w:cs="Arial"/>
        </w:rPr>
        <w:t xml:space="preserve">. </w:t>
      </w:r>
      <w:r w:rsidRPr="00575231">
        <w:rPr>
          <w:rFonts w:ascii="Arial" w:hAnsi="Arial" w:cs="Arial"/>
        </w:rPr>
        <w:t>33</w:t>
      </w:r>
      <w:r w:rsidR="0032218C">
        <w:rPr>
          <w:rFonts w:ascii="Arial" w:hAnsi="Arial" w:cs="Arial"/>
        </w:rPr>
        <w:t xml:space="preserve">. 20-41. </w:t>
      </w:r>
    </w:p>
    <w:p w14:paraId="66DC1C1A" w14:textId="77777777" w:rsidR="00575231" w:rsidRPr="007E7BAD" w:rsidRDefault="00575231" w:rsidP="00F218B6">
      <w:pPr>
        <w:jc w:val="both"/>
        <w:rPr>
          <w:rFonts w:ascii="Arial" w:hAnsi="Arial" w:cs="Arial"/>
        </w:rPr>
      </w:pPr>
    </w:p>
    <w:p w14:paraId="37FDEF1F" w14:textId="77777777" w:rsidR="00F218B6" w:rsidRPr="007E7BAD" w:rsidRDefault="00F218B6" w:rsidP="00F218B6">
      <w:pPr>
        <w:jc w:val="both"/>
        <w:rPr>
          <w:rFonts w:ascii="Arial" w:hAnsi="Arial" w:cs="Arial"/>
        </w:rPr>
      </w:pPr>
      <w:proofErr w:type="spellStart"/>
      <w:r w:rsidRPr="007E7BAD">
        <w:rPr>
          <w:rFonts w:ascii="Arial" w:hAnsi="Arial" w:cs="Arial"/>
        </w:rPr>
        <w:t>Behfar</w:t>
      </w:r>
      <w:proofErr w:type="spellEnd"/>
      <w:r w:rsidRPr="007E7BAD">
        <w:rPr>
          <w:rFonts w:ascii="Arial" w:hAnsi="Arial" w:cs="Arial"/>
        </w:rPr>
        <w:t>, K., Friedman, R. and Brett, J., (2016) Managing Co-occurring Conflicts in Teams. Group decision and negotiation. 25(3), 501–536.</w:t>
      </w:r>
    </w:p>
    <w:p w14:paraId="23CB4A16" w14:textId="77777777" w:rsidR="00F218B6" w:rsidRPr="007E7BAD" w:rsidRDefault="00F218B6" w:rsidP="00F218B6">
      <w:pPr>
        <w:jc w:val="both"/>
        <w:rPr>
          <w:rFonts w:ascii="Arial" w:hAnsi="Arial" w:cs="Arial"/>
        </w:rPr>
      </w:pPr>
    </w:p>
    <w:p w14:paraId="48E5EEF4"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Behfar</w:t>
      </w:r>
      <w:proofErr w:type="spellEnd"/>
      <w:r w:rsidRPr="007E7BAD">
        <w:rPr>
          <w:rFonts w:ascii="Arial" w:eastAsia="PingFang SC" w:hAnsi="Arial" w:cs="Arial"/>
          <w:color w:val="000000" w:themeColor="text1"/>
          <w:shd w:val="clear" w:color="auto" w:fill="FFFFFF"/>
        </w:rPr>
        <w:t xml:space="preserve">, K., Peterson, R., Mannix, E., Trochim, W. and </w:t>
      </w:r>
      <w:proofErr w:type="spellStart"/>
      <w:r w:rsidRPr="007E7BAD">
        <w:rPr>
          <w:rFonts w:ascii="Arial" w:eastAsia="PingFang SC" w:hAnsi="Arial" w:cs="Arial"/>
          <w:color w:val="000000" w:themeColor="text1"/>
          <w:shd w:val="clear" w:color="auto" w:fill="FFFFFF"/>
        </w:rPr>
        <w:t>Zedeck</w:t>
      </w:r>
      <w:proofErr w:type="spellEnd"/>
      <w:r w:rsidRPr="007E7BAD">
        <w:rPr>
          <w:rFonts w:ascii="Arial" w:eastAsia="PingFang SC" w:hAnsi="Arial" w:cs="Arial"/>
          <w:color w:val="000000" w:themeColor="text1"/>
          <w:shd w:val="clear" w:color="auto" w:fill="FFFFFF"/>
        </w:rPr>
        <w:t>, Sheldon., (2008). The Critical Role of Conflict Resolution in Teams: A Close Look at the Links Between Conflict Type, Conflict Management Strategies, and Team Outcomes. Journal of Applied Psychology. 93(1), 170-188.</w:t>
      </w:r>
    </w:p>
    <w:p w14:paraId="380CF2FD" w14:textId="77777777" w:rsidR="00F218B6" w:rsidRDefault="00F218B6" w:rsidP="00F218B6">
      <w:pPr>
        <w:jc w:val="both"/>
        <w:rPr>
          <w:rFonts w:ascii="Arial" w:eastAsia="PingFang SC" w:hAnsi="Arial" w:cs="Arial"/>
          <w:color w:val="000000" w:themeColor="text1"/>
          <w:shd w:val="clear" w:color="auto" w:fill="FFFFFF"/>
        </w:rPr>
      </w:pPr>
    </w:p>
    <w:p w14:paraId="590FA2D7" w14:textId="0E203436" w:rsidR="005D775E" w:rsidRDefault="005D775E" w:rsidP="00F218B6">
      <w:pPr>
        <w:jc w:val="both"/>
        <w:rPr>
          <w:rFonts w:ascii="Arial" w:eastAsia="PingFang SC" w:hAnsi="Arial" w:cs="Arial"/>
          <w:color w:val="000000" w:themeColor="text1"/>
          <w:shd w:val="clear" w:color="auto" w:fill="FFFFFF"/>
        </w:rPr>
      </w:pPr>
      <w:r w:rsidRPr="005D775E">
        <w:rPr>
          <w:rFonts w:ascii="Arial" w:eastAsia="PingFang SC" w:hAnsi="Arial" w:cs="Arial"/>
          <w:color w:val="000000" w:themeColor="text1"/>
          <w:shd w:val="clear" w:color="auto" w:fill="FFFFFF"/>
        </w:rPr>
        <w:t xml:space="preserve">Berisha, G., Krasniqi, B., </w:t>
      </w:r>
      <w:proofErr w:type="spellStart"/>
      <w:r w:rsidRPr="005D775E">
        <w:rPr>
          <w:rFonts w:ascii="Arial" w:eastAsia="PingFang SC" w:hAnsi="Arial" w:cs="Arial"/>
          <w:color w:val="000000" w:themeColor="text1"/>
          <w:shd w:val="clear" w:color="auto" w:fill="FFFFFF"/>
        </w:rPr>
        <w:t>Shiroka</w:t>
      </w:r>
      <w:proofErr w:type="spellEnd"/>
      <w:r w:rsidRPr="005D775E">
        <w:rPr>
          <w:rFonts w:ascii="Arial" w:eastAsia="PingFang SC" w:hAnsi="Arial" w:cs="Arial"/>
          <w:color w:val="000000" w:themeColor="text1"/>
          <w:shd w:val="clear" w:color="auto" w:fill="FFFFFF"/>
        </w:rPr>
        <w:t xml:space="preserve">-Pula, J. and </w:t>
      </w:r>
      <w:proofErr w:type="spellStart"/>
      <w:r w:rsidRPr="005D775E">
        <w:rPr>
          <w:rFonts w:ascii="Arial" w:eastAsia="PingFang SC" w:hAnsi="Arial" w:cs="Arial"/>
          <w:color w:val="000000" w:themeColor="text1"/>
          <w:shd w:val="clear" w:color="auto" w:fill="FFFFFF"/>
        </w:rPr>
        <w:t>Kutllovci</w:t>
      </w:r>
      <w:proofErr w:type="spellEnd"/>
      <w:r w:rsidRPr="005D775E">
        <w:rPr>
          <w:rFonts w:ascii="Arial" w:eastAsia="PingFang SC" w:hAnsi="Arial" w:cs="Arial"/>
          <w:color w:val="000000" w:themeColor="text1"/>
          <w:shd w:val="clear" w:color="auto" w:fill="FFFFFF"/>
        </w:rPr>
        <w:t xml:space="preserve">, E., </w:t>
      </w:r>
      <w:r>
        <w:rPr>
          <w:rFonts w:ascii="Arial" w:eastAsia="PingFang SC" w:hAnsi="Arial" w:cs="Arial"/>
          <w:color w:val="000000" w:themeColor="text1"/>
          <w:shd w:val="clear" w:color="auto" w:fill="FFFFFF"/>
        </w:rPr>
        <w:t>(</w:t>
      </w:r>
      <w:r w:rsidRPr="005D775E">
        <w:rPr>
          <w:rFonts w:ascii="Arial" w:eastAsia="PingFang SC" w:hAnsi="Arial" w:cs="Arial"/>
          <w:color w:val="000000" w:themeColor="text1"/>
          <w:shd w:val="clear" w:color="auto" w:fill="FFFFFF"/>
        </w:rPr>
        <w:t>2021</w:t>
      </w:r>
      <w:r>
        <w:rPr>
          <w:rFonts w:ascii="Arial" w:eastAsia="PingFang SC" w:hAnsi="Arial" w:cs="Arial"/>
          <w:color w:val="000000" w:themeColor="text1"/>
          <w:shd w:val="clear" w:color="auto" w:fill="FFFFFF"/>
        </w:rPr>
        <w:t>)</w:t>
      </w:r>
      <w:r w:rsidRPr="005D775E">
        <w:rPr>
          <w:rFonts w:ascii="Arial" w:eastAsia="PingFang SC" w:hAnsi="Arial" w:cs="Arial"/>
          <w:color w:val="000000" w:themeColor="text1"/>
          <w:shd w:val="clear" w:color="auto" w:fill="FFFFFF"/>
        </w:rPr>
        <w:t>. Conflict handling styles as predictors of entrepreneurial intentions. Journal of Entrepreneurship in Emerging Economies</w:t>
      </w:r>
      <w:r>
        <w:rPr>
          <w:rFonts w:ascii="Arial" w:eastAsia="PingFang SC" w:hAnsi="Arial" w:cs="Arial"/>
          <w:color w:val="000000" w:themeColor="text1"/>
          <w:shd w:val="clear" w:color="auto" w:fill="FFFFFF"/>
        </w:rPr>
        <w:t xml:space="preserve">. </w:t>
      </w:r>
      <w:r w:rsidRPr="005D775E">
        <w:rPr>
          <w:rFonts w:ascii="Arial" w:eastAsia="PingFang SC" w:hAnsi="Arial" w:cs="Arial"/>
          <w:color w:val="000000" w:themeColor="text1"/>
          <w:shd w:val="clear" w:color="auto" w:fill="FFFFFF"/>
        </w:rPr>
        <w:t>13(5), 967-991.</w:t>
      </w:r>
    </w:p>
    <w:p w14:paraId="13ADEABF" w14:textId="77777777" w:rsidR="005D775E" w:rsidRPr="007E7BAD" w:rsidRDefault="005D775E" w:rsidP="00F218B6">
      <w:pPr>
        <w:jc w:val="both"/>
        <w:rPr>
          <w:rFonts w:ascii="Arial" w:eastAsia="PingFang SC" w:hAnsi="Arial" w:cs="Arial"/>
          <w:color w:val="000000" w:themeColor="text1"/>
          <w:shd w:val="clear" w:color="auto" w:fill="FFFFFF"/>
        </w:rPr>
      </w:pPr>
    </w:p>
    <w:p w14:paraId="63D2A069"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Bergami</w:t>
      </w:r>
      <w:proofErr w:type="spellEnd"/>
      <w:r w:rsidRPr="007E7BAD">
        <w:rPr>
          <w:rFonts w:ascii="Arial" w:eastAsia="PingFang SC" w:hAnsi="Arial" w:cs="Arial"/>
          <w:color w:val="000000" w:themeColor="text1"/>
          <w:shd w:val="clear" w:color="auto" w:fill="FFFFFF"/>
        </w:rPr>
        <w:t xml:space="preserve">, M., and </w:t>
      </w:r>
      <w:proofErr w:type="spellStart"/>
      <w:r w:rsidRPr="007E7BAD">
        <w:rPr>
          <w:rFonts w:ascii="Arial" w:eastAsia="PingFang SC" w:hAnsi="Arial" w:cs="Arial"/>
          <w:color w:val="000000" w:themeColor="text1"/>
          <w:shd w:val="clear" w:color="auto" w:fill="FFFFFF"/>
        </w:rPr>
        <w:t>Bagozzi</w:t>
      </w:r>
      <w:proofErr w:type="spellEnd"/>
      <w:r w:rsidRPr="007E7BAD">
        <w:rPr>
          <w:rFonts w:ascii="Arial" w:eastAsia="PingFang SC" w:hAnsi="Arial" w:cs="Arial"/>
          <w:color w:val="000000" w:themeColor="text1"/>
          <w:shd w:val="clear" w:color="auto" w:fill="FFFFFF"/>
        </w:rPr>
        <w:t>, R., (2000). Self-categorization, affective commitment and group self-esteem as distinct aspects of social identity in the organisation. British Journal of Social Psychology. 39, 555-577.</w:t>
      </w:r>
    </w:p>
    <w:p w14:paraId="2260C772" w14:textId="77777777" w:rsidR="00F218B6" w:rsidRPr="007E7BAD" w:rsidRDefault="00F218B6" w:rsidP="00F218B6">
      <w:pPr>
        <w:jc w:val="both"/>
        <w:rPr>
          <w:rFonts w:ascii="Arial" w:eastAsia="PingFang SC" w:hAnsi="Arial" w:cs="Arial"/>
          <w:color w:val="000000" w:themeColor="text1"/>
          <w:shd w:val="clear" w:color="auto" w:fill="FFFFFF"/>
        </w:rPr>
      </w:pPr>
    </w:p>
    <w:p w14:paraId="75D01815" w14:textId="77777777" w:rsidR="00F218B6" w:rsidRPr="007E7BAD" w:rsidRDefault="00F218B6" w:rsidP="00F218B6">
      <w:pPr>
        <w:jc w:val="both"/>
        <w:rPr>
          <w:rFonts w:ascii="Arial" w:hAnsi="Arial" w:cs="Arial"/>
        </w:rPr>
      </w:pPr>
      <w:r w:rsidRPr="007E7BAD">
        <w:rPr>
          <w:rFonts w:ascii="Arial" w:hAnsi="Arial" w:cs="Arial"/>
        </w:rPr>
        <w:lastRenderedPageBreak/>
        <w:t>Bhaskar, R., (</w:t>
      </w:r>
      <w:r w:rsidRPr="007E7BAD">
        <w:rPr>
          <w:rFonts w:ascii="Arial" w:hAnsi="Arial" w:cs="Arial"/>
          <w:lang w:val="en-US"/>
        </w:rPr>
        <w:t>1</w:t>
      </w:r>
      <w:r w:rsidRPr="007E7BAD">
        <w:rPr>
          <w:rFonts w:ascii="Arial" w:hAnsi="Arial" w:cs="Arial"/>
        </w:rPr>
        <w:t>978). A realist theory of science.2</w:t>
      </w:r>
      <w:r w:rsidRPr="007E7BAD">
        <w:rPr>
          <w:rFonts w:ascii="Arial" w:hAnsi="Arial" w:cs="Arial"/>
          <w:vertAlign w:val="superscript"/>
        </w:rPr>
        <w:t>nd</w:t>
      </w:r>
      <w:r w:rsidRPr="007E7BAD">
        <w:rPr>
          <w:rFonts w:ascii="Arial" w:hAnsi="Arial" w:cs="Arial"/>
        </w:rPr>
        <w:t xml:space="preserve"> ed. Hassocks, Sussex: Harvester Press.</w:t>
      </w:r>
    </w:p>
    <w:p w14:paraId="4B38DC42" w14:textId="77777777" w:rsidR="00F218B6" w:rsidRPr="007E7BAD" w:rsidRDefault="00F218B6" w:rsidP="00F218B6">
      <w:pPr>
        <w:jc w:val="both"/>
        <w:rPr>
          <w:rFonts w:ascii="Arial" w:eastAsia="PingFang SC" w:hAnsi="Arial" w:cs="Arial"/>
          <w:color w:val="000000" w:themeColor="text1"/>
          <w:shd w:val="clear" w:color="auto" w:fill="FFFFFF"/>
        </w:rPr>
      </w:pPr>
    </w:p>
    <w:p w14:paraId="5F66A8EA" w14:textId="77777777" w:rsidR="00F218B6" w:rsidRPr="007E7BAD" w:rsidRDefault="00F218B6" w:rsidP="00F218B6">
      <w:pPr>
        <w:jc w:val="both"/>
        <w:rPr>
          <w:rFonts w:ascii="Arial" w:hAnsi="Arial" w:cs="Arial"/>
        </w:rPr>
      </w:pPr>
      <w:r w:rsidRPr="007E7BAD">
        <w:rPr>
          <w:rFonts w:ascii="Arial" w:hAnsi="Arial" w:cs="Arial"/>
        </w:rPr>
        <w:t xml:space="preserve">Bian, B., Li, J., Xu, T. and </w:t>
      </w:r>
      <w:proofErr w:type="spellStart"/>
      <w:r w:rsidRPr="007E7BAD">
        <w:rPr>
          <w:rFonts w:ascii="Arial" w:hAnsi="Arial" w:cs="Arial"/>
        </w:rPr>
        <w:t>Foutz</w:t>
      </w:r>
      <w:proofErr w:type="spellEnd"/>
      <w:r w:rsidRPr="007E7BAD">
        <w:rPr>
          <w:rFonts w:ascii="Arial" w:hAnsi="Arial" w:cs="Arial"/>
        </w:rPr>
        <w:t>, N.Z., (2022). Individualism during crises. The Review of Economics and Statistics. 104(2), 368-385.</w:t>
      </w:r>
    </w:p>
    <w:p w14:paraId="006B0A27" w14:textId="77777777" w:rsidR="00F218B6" w:rsidRPr="007E7BAD" w:rsidRDefault="00F218B6" w:rsidP="00F218B6">
      <w:pPr>
        <w:jc w:val="both"/>
        <w:rPr>
          <w:rFonts w:ascii="Arial" w:hAnsi="Arial" w:cs="Arial"/>
        </w:rPr>
      </w:pPr>
    </w:p>
    <w:p w14:paraId="25713849" w14:textId="77777777" w:rsidR="00F218B6" w:rsidRPr="007E7BAD" w:rsidRDefault="00F218B6" w:rsidP="00F218B6">
      <w:pPr>
        <w:jc w:val="both"/>
        <w:rPr>
          <w:rFonts w:ascii="Arial" w:hAnsi="Arial" w:cs="Arial"/>
        </w:rPr>
      </w:pPr>
      <w:r w:rsidRPr="007E7BAD">
        <w:rPr>
          <w:rFonts w:ascii="Arial" w:hAnsi="Arial" w:cs="Arial"/>
        </w:rPr>
        <w:t xml:space="preserve">Bian, Y. J. (2018). The prevalence and the increasing significance of guanxi. The China Quarterly, 235: 597–621. </w:t>
      </w:r>
    </w:p>
    <w:p w14:paraId="03891241" w14:textId="77777777" w:rsidR="00F218B6" w:rsidRPr="007E7BAD" w:rsidRDefault="00F218B6" w:rsidP="00F218B6">
      <w:pPr>
        <w:jc w:val="both"/>
        <w:rPr>
          <w:rFonts w:ascii="Arial" w:hAnsi="Arial" w:cs="Arial"/>
        </w:rPr>
      </w:pPr>
    </w:p>
    <w:p w14:paraId="3C8DFC67"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Blake, R. R. and Mouton, J. S., (1964). The managerial grid. Houston: Gulf.</w:t>
      </w:r>
    </w:p>
    <w:p w14:paraId="2E18C0C4" w14:textId="77777777" w:rsidR="00F218B6" w:rsidRPr="007E7BAD" w:rsidRDefault="00F218B6" w:rsidP="00F218B6">
      <w:pPr>
        <w:jc w:val="both"/>
        <w:rPr>
          <w:rFonts w:ascii="Arial" w:eastAsia="PingFang SC" w:hAnsi="Arial" w:cs="Arial"/>
          <w:color w:val="000000" w:themeColor="text1"/>
          <w:shd w:val="clear" w:color="auto" w:fill="FFFFFF"/>
        </w:rPr>
      </w:pPr>
    </w:p>
    <w:p w14:paraId="06A7E9FC" w14:textId="77777777" w:rsidR="00F218B6" w:rsidRPr="007E7BAD" w:rsidRDefault="00F218B6" w:rsidP="00F218B6">
      <w:pPr>
        <w:jc w:val="both"/>
        <w:rPr>
          <w:rFonts w:ascii="Arial" w:hAnsi="Arial" w:cs="Arial"/>
        </w:rPr>
      </w:pPr>
      <w:proofErr w:type="spellStart"/>
      <w:r w:rsidRPr="007E7BAD">
        <w:rPr>
          <w:rFonts w:ascii="Arial" w:hAnsi="Arial" w:cs="Arial"/>
        </w:rPr>
        <w:t>Blazejewski</w:t>
      </w:r>
      <w:proofErr w:type="spellEnd"/>
      <w:r w:rsidRPr="007E7BAD">
        <w:rPr>
          <w:rFonts w:ascii="Arial" w:hAnsi="Arial" w:cs="Arial"/>
        </w:rPr>
        <w:t>, S., (2012). Betwixt or beyond the lines of conflict? Biculturalism as situated identity in multinational corporations. Critical Perspectives on International Business. 8(2), 111-135.</w:t>
      </w:r>
    </w:p>
    <w:p w14:paraId="72C826A9" w14:textId="77777777" w:rsidR="00F218B6" w:rsidRPr="007E7BAD" w:rsidRDefault="00F218B6" w:rsidP="00F218B6">
      <w:pPr>
        <w:jc w:val="both"/>
        <w:rPr>
          <w:rFonts w:ascii="Arial" w:hAnsi="Arial" w:cs="Arial"/>
        </w:rPr>
      </w:pPr>
    </w:p>
    <w:p w14:paraId="0380117E"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Brewer, M. B. and Brown, R. J., (1998). Intergroup relations. In: Fiske, S. T. and </w:t>
      </w:r>
      <w:proofErr w:type="spellStart"/>
      <w:r w:rsidRPr="007E7BAD">
        <w:rPr>
          <w:rFonts w:ascii="Arial" w:eastAsia="PingFang SC" w:hAnsi="Arial" w:cs="Arial"/>
          <w:color w:val="000000" w:themeColor="text1"/>
          <w:shd w:val="clear" w:color="auto" w:fill="FFFFFF"/>
        </w:rPr>
        <w:t>Lindzey</w:t>
      </w:r>
      <w:proofErr w:type="spellEnd"/>
      <w:r w:rsidRPr="007E7BAD">
        <w:rPr>
          <w:rFonts w:ascii="Arial" w:eastAsia="PingFang SC" w:hAnsi="Arial" w:cs="Arial"/>
          <w:color w:val="000000" w:themeColor="text1"/>
          <w:shd w:val="clear" w:color="auto" w:fill="FFFFFF"/>
        </w:rPr>
        <w:t>, G, ed. The handbook of social psychology. 4th ed. New York: McGraw</w:t>
      </w:r>
      <w:r w:rsidRPr="007E7BAD">
        <w:rPr>
          <w:rFonts w:ascii="Cambria Math" w:eastAsia="PingFang SC" w:hAnsi="Cambria Math" w:cs="Cambria Math"/>
          <w:color w:val="000000" w:themeColor="text1"/>
          <w:shd w:val="clear" w:color="auto" w:fill="FFFFFF"/>
        </w:rPr>
        <w:t>‐</w:t>
      </w:r>
      <w:r w:rsidRPr="007E7BAD">
        <w:rPr>
          <w:rFonts w:ascii="Arial" w:eastAsia="PingFang SC" w:hAnsi="Arial" w:cs="Arial"/>
          <w:color w:val="000000" w:themeColor="text1"/>
          <w:shd w:val="clear" w:color="auto" w:fill="FFFFFF"/>
        </w:rPr>
        <w:t>Hill. pp. 554–594.</w:t>
      </w:r>
    </w:p>
    <w:p w14:paraId="632BB80F" w14:textId="77777777" w:rsidR="00F218B6" w:rsidRPr="007E7BAD" w:rsidRDefault="00F218B6" w:rsidP="00F218B6">
      <w:pPr>
        <w:jc w:val="both"/>
        <w:rPr>
          <w:rFonts w:ascii="Arial" w:eastAsia="PingFang SC" w:hAnsi="Arial" w:cs="Arial"/>
          <w:color w:val="000000" w:themeColor="text1"/>
          <w:shd w:val="clear" w:color="auto" w:fill="FFFFFF"/>
        </w:rPr>
      </w:pPr>
    </w:p>
    <w:p w14:paraId="1F40F483" w14:textId="77777777" w:rsidR="00F218B6" w:rsidRPr="007E7BAD" w:rsidRDefault="00F218B6" w:rsidP="00F218B6">
      <w:pPr>
        <w:jc w:val="both"/>
        <w:rPr>
          <w:rFonts w:ascii="Arial" w:hAnsi="Arial" w:cs="Arial"/>
        </w:rPr>
      </w:pPr>
      <w:proofErr w:type="spellStart"/>
      <w:r w:rsidRPr="007E7BAD">
        <w:rPr>
          <w:rFonts w:ascii="Arial" w:hAnsi="Arial" w:cs="Arial"/>
        </w:rPr>
        <w:t>Bollen</w:t>
      </w:r>
      <w:proofErr w:type="spellEnd"/>
      <w:r w:rsidRPr="007E7BAD">
        <w:rPr>
          <w:rFonts w:ascii="Arial" w:hAnsi="Arial" w:cs="Arial"/>
        </w:rPr>
        <w:t xml:space="preserve">, K., </w:t>
      </w:r>
      <w:proofErr w:type="spellStart"/>
      <w:r w:rsidRPr="007E7BAD">
        <w:rPr>
          <w:rFonts w:ascii="Arial" w:hAnsi="Arial" w:cs="Arial"/>
        </w:rPr>
        <w:t>Euwema</w:t>
      </w:r>
      <w:proofErr w:type="spellEnd"/>
      <w:r w:rsidRPr="007E7BAD">
        <w:rPr>
          <w:rFonts w:ascii="Arial" w:hAnsi="Arial" w:cs="Arial"/>
        </w:rPr>
        <w:t xml:space="preserve">, M. and </w:t>
      </w:r>
      <w:proofErr w:type="spellStart"/>
      <w:r w:rsidRPr="007E7BAD">
        <w:rPr>
          <w:rFonts w:ascii="Arial" w:hAnsi="Arial" w:cs="Arial"/>
        </w:rPr>
        <w:t>Munduate</w:t>
      </w:r>
      <w:proofErr w:type="spellEnd"/>
      <w:r w:rsidRPr="007E7BAD">
        <w:rPr>
          <w:rFonts w:ascii="Arial" w:hAnsi="Arial" w:cs="Arial"/>
        </w:rPr>
        <w:t>, L., (2016). Promoting effective workplace mediation. Advancing workplace mediation through integration of theory and practice, 1-17.</w:t>
      </w:r>
    </w:p>
    <w:p w14:paraId="19F10FFF" w14:textId="77777777" w:rsidR="00F218B6" w:rsidRPr="007E7BAD" w:rsidRDefault="00F218B6" w:rsidP="00F218B6">
      <w:pPr>
        <w:jc w:val="both"/>
        <w:rPr>
          <w:rFonts w:ascii="Arial" w:hAnsi="Arial" w:cs="Arial"/>
        </w:rPr>
      </w:pPr>
    </w:p>
    <w:p w14:paraId="4FFF6B46" w14:textId="77777777" w:rsidR="00F218B6" w:rsidRPr="007E7BAD" w:rsidRDefault="00F218B6" w:rsidP="00F218B6">
      <w:pPr>
        <w:jc w:val="both"/>
        <w:rPr>
          <w:rFonts w:ascii="Arial" w:hAnsi="Arial" w:cs="Arial"/>
        </w:rPr>
      </w:pPr>
      <w:proofErr w:type="spellStart"/>
      <w:r w:rsidRPr="007E7BAD">
        <w:rPr>
          <w:rFonts w:ascii="Arial" w:hAnsi="Arial" w:cs="Arial"/>
        </w:rPr>
        <w:t>Boonsathorn</w:t>
      </w:r>
      <w:proofErr w:type="spellEnd"/>
      <w:r w:rsidRPr="007E7BAD">
        <w:rPr>
          <w:rFonts w:ascii="Arial" w:hAnsi="Arial" w:cs="Arial"/>
        </w:rPr>
        <w:t>, W. (2016). Competence is in the eye of the beholder: Conflict management styles and perceived competence of conflict management styles by Thais and Americans in multinational corporations in Thailand (Doctoral</w:t>
      </w:r>
    </w:p>
    <w:p w14:paraId="14C33AC4" w14:textId="77777777" w:rsidR="00F218B6" w:rsidRPr="007E7BAD" w:rsidRDefault="00F218B6" w:rsidP="00F218B6">
      <w:pPr>
        <w:jc w:val="both"/>
        <w:rPr>
          <w:rFonts w:ascii="Arial" w:hAnsi="Arial" w:cs="Arial"/>
        </w:rPr>
      </w:pPr>
      <w:r w:rsidRPr="007E7BAD">
        <w:rPr>
          <w:rFonts w:ascii="Arial" w:hAnsi="Arial" w:cs="Arial"/>
        </w:rPr>
        <w:t>dissertation, The Pennsylvania State University)</w:t>
      </w:r>
    </w:p>
    <w:p w14:paraId="20B23EFB" w14:textId="77777777" w:rsidR="00F218B6" w:rsidRPr="007E7BAD" w:rsidRDefault="00F218B6" w:rsidP="00F218B6">
      <w:pPr>
        <w:jc w:val="both"/>
        <w:rPr>
          <w:rFonts w:ascii="Arial" w:eastAsia="PingFang SC" w:hAnsi="Arial" w:cs="Arial"/>
          <w:color w:val="000000" w:themeColor="text1"/>
          <w:shd w:val="clear" w:color="auto" w:fill="FFFFFF"/>
        </w:rPr>
      </w:pPr>
    </w:p>
    <w:p w14:paraId="7126EB7D" w14:textId="77777777" w:rsidR="00F218B6" w:rsidRPr="007E7BAD" w:rsidRDefault="00F218B6" w:rsidP="00F218B6">
      <w:pPr>
        <w:jc w:val="both"/>
        <w:rPr>
          <w:rFonts w:ascii="Arial" w:hAnsi="Arial" w:cs="Arial"/>
        </w:rPr>
      </w:pPr>
      <w:r w:rsidRPr="007E7BAD">
        <w:rPr>
          <w:rFonts w:ascii="Arial" w:hAnsi="Arial" w:cs="Arial"/>
        </w:rPr>
        <w:t>Braun, V. and Clarke, V., (2006) Using thematic analysis in psychology. Qualitative Research in Psychology. 3(2): 77–101.</w:t>
      </w:r>
    </w:p>
    <w:p w14:paraId="7D24FF1C" w14:textId="77777777" w:rsidR="00F218B6" w:rsidRPr="007E7BAD" w:rsidRDefault="00F218B6" w:rsidP="00F218B6">
      <w:pPr>
        <w:jc w:val="both"/>
        <w:rPr>
          <w:rFonts w:ascii="Arial" w:eastAsia="PingFang SC" w:hAnsi="Arial" w:cs="Arial"/>
          <w:color w:val="000000" w:themeColor="text1"/>
          <w:shd w:val="clear" w:color="auto" w:fill="FFFFFF"/>
        </w:rPr>
      </w:pPr>
    </w:p>
    <w:p w14:paraId="0F5BDA2C" w14:textId="77777777" w:rsidR="00F218B6" w:rsidRPr="007E7BAD" w:rsidRDefault="00F218B6" w:rsidP="00F218B6">
      <w:pPr>
        <w:jc w:val="both"/>
        <w:rPr>
          <w:rFonts w:ascii="Arial" w:hAnsi="Arial" w:cs="Arial"/>
        </w:rPr>
      </w:pPr>
      <w:proofErr w:type="spellStart"/>
      <w:r w:rsidRPr="007E7BAD">
        <w:rPr>
          <w:rFonts w:ascii="Arial" w:hAnsi="Arial" w:cs="Arial"/>
        </w:rPr>
        <w:t>Breideband</w:t>
      </w:r>
      <w:proofErr w:type="spellEnd"/>
      <w:r w:rsidRPr="007E7BAD">
        <w:rPr>
          <w:rFonts w:ascii="Arial" w:hAnsi="Arial" w:cs="Arial"/>
        </w:rPr>
        <w:t xml:space="preserve">, T., Moulder, R. G., Martinez, G. J., Caruso, M., Mark, G., </w:t>
      </w:r>
      <w:proofErr w:type="spellStart"/>
      <w:r w:rsidRPr="007E7BAD">
        <w:rPr>
          <w:rFonts w:ascii="Arial" w:hAnsi="Arial" w:cs="Arial"/>
        </w:rPr>
        <w:t>Striegel</w:t>
      </w:r>
      <w:proofErr w:type="spellEnd"/>
      <w:r w:rsidRPr="007E7BAD">
        <w:rPr>
          <w:rFonts w:ascii="Arial" w:hAnsi="Arial" w:cs="Arial"/>
        </w:rPr>
        <w:t xml:space="preserve">, A. D. and </w:t>
      </w:r>
      <w:proofErr w:type="spellStart"/>
      <w:r w:rsidRPr="007E7BAD">
        <w:rPr>
          <w:rFonts w:ascii="Arial" w:hAnsi="Arial" w:cs="Arial"/>
        </w:rPr>
        <w:t>D'Mello</w:t>
      </w:r>
      <w:proofErr w:type="spellEnd"/>
      <w:r w:rsidRPr="007E7BAD">
        <w:rPr>
          <w:rFonts w:ascii="Arial" w:hAnsi="Arial" w:cs="Arial"/>
        </w:rPr>
        <w:t>, S., (2023). ‘Location, Location, Location': An Exploration of Different Workplace Contexts in Remote Teamwork during the COVID-19 Pandemic. Proceedings of the ACM on human-computer interaction. 7(1), 1–22.</w:t>
      </w:r>
    </w:p>
    <w:p w14:paraId="51CD8D58" w14:textId="77777777" w:rsidR="00F218B6" w:rsidRPr="007E7BAD" w:rsidRDefault="00F218B6" w:rsidP="00F218B6">
      <w:pPr>
        <w:jc w:val="both"/>
        <w:rPr>
          <w:rFonts w:ascii="Arial" w:eastAsia="PingFang SC" w:hAnsi="Arial" w:cs="Arial"/>
          <w:color w:val="000000" w:themeColor="text1"/>
          <w:shd w:val="clear" w:color="auto" w:fill="FFFFFF"/>
        </w:rPr>
      </w:pPr>
    </w:p>
    <w:p w14:paraId="55B44E1F" w14:textId="77777777" w:rsidR="00F218B6" w:rsidRPr="007E7BAD" w:rsidRDefault="00F218B6" w:rsidP="00F218B6">
      <w:pPr>
        <w:jc w:val="both"/>
        <w:rPr>
          <w:rFonts w:ascii="Arial" w:hAnsi="Arial" w:cs="Arial"/>
        </w:rPr>
      </w:pPr>
      <w:r w:rsidRPr="007E7BAD">
        <w:rPr>
          <w:rFonts w:ascii="Arial" w:hAnsi="Arial" w:cs="Arial"/>
        </w:rPr>
        <w:t>Brett, J., (2018). Intercultural challenges in managing workplace conflict–a call for research. Cross Cultural and Strategic Management. 25(1), 32-52.</w:t>
      </w:r>
    </w:p>
    <w:p w14:paraId="0125DD59" w14:textId="77777777" w:rsidR="00F218B6" w:rsidRPr="007E7BAD" w:rsidRDefault="00F218B6" w:rsidP="00F218B6">
      <w:pPr>
        <w:jc w:val="both"/>
        <w:rPr>
          <w:rFonts w:ascii="Arial" w:eastAsia="PingFang SC" w:hAnsi="Arial" w:cs="Arial"/>
          <w:color w:val="000000" w:themeColor="text1"/>
          <w:shd w:val="clear" w:color="auto" w:fill="FFFFFF"/>
        </w:rPr>
      </w:pPr>
    </w:p>
    <w:p w14:paraId="24A949E5"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Brewer, M. B. and Yuki, R. L., (2007). Culture and social identity. In: </w:t>
      </w:r>
      <w:proofErr w:type="spellStart"/>
      <w:r w:rsidRPr="007E7BAD">
        <w:rPr>
          <w:rFonts w:ascii="Arial" w:eastAsia="PingFang SC" w:hAnsi="Arial" w:cs="Arial"/>
          <w:color w:val="000000" w:themeColor="text1"/>
          <w:shd w:val="clear" w:color="auto" w:fill="FFFFFF"/>
        </w:rPr>
        <w:t>Kitayama</w:t>
      </w:r>
      <w:proofErr w:type="spellEnd"/>
      <w:r w:rsidRPr="007E7BAD">
        <w:rPr>
          <w:rFonts w:ascii="Arial" w:eastAsia="PingFang SC" w:hAnsi="Arial" w:cs="Arial"/>
          <w:color w:val="000000" w:themeColor="text1"/>
          <w:shd w:val="clear" w:color="auto" w:fill="FFFFFF"/>
        </w:rPr>
        <w:t>, S. and Cohen, D, ed. Handbook of cultural psychology. New York: Guilford Press. pp. 307-322.</w:t>
      </w:r>
    </w:p>
    <w:p w14:paraId="0D849044" w14:textId="77777777" w:rsidR="00F218B6" w:rsidRPr="007E7BAD" w:rsidRDefault="00F218B6" w:rsidP="00F218B6">
      <w:pPr>
        <w:jc w:val="both"/>
        <w:rPr>
          <w:rFonts w:ascii="Arial" w:eastAsia="PingFang SC" w:hAnsi="Arial" w:cs="Arial"/>
          <w:color w:val="000000" w:themeColor="text1"/>
          <w:shd w:val="clear" w:color="auto" w:fill="FFFFFF"/>
        </w:rPr>
      </w:pPr>
    </w:p>
    <w:p w14:paraId="319F36EA"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Brew, P. F. and Cairns, R. D., (2004). Do culture or situational constraints determine choice of direct or indirect styles in intercultural workplace conflicts? International Journal of Intercultural Relations. 28(5), 331-352.</w:t>
      </w:r>
    </w:p>
    <w:p w14:paraId="440A85AA" w14:textId="77777777" w:rsidR="00F218B6" w:rsidRPr="007E7BAD" w:rsidRDefault="00F218B6" w:rsidP="00F218B6">
      <w:pPr>
        <w:jc w:val="both"/>
        <w:rPr>
          <w:rFonts w:ascii="Arial" w:eastAsia="PingFang SC" w:hAnsi="Arial" w:cs="Arial"/>
          <w:color w:val="000000" w:themeColor="text1"/>
          <w:shd w:val="clear" w:color="auto" w:fill="FFFFFF"/>
        </w:rPr>
      </w:pPr>
    </w:p>
    <w:p w14:paraId="62B69400" w14:textId="77777777" w:rsidR="00F218B6" w:rsidRPr="007E7BAD" w:rsidRDefault="00F218B6" w:rsidP="00F218B6">
      <w:pPr>
        <w:jc w:val="both"/>
        <w:rPr>
          <w:rFonts w:ascii="Arial" w:hAnsi="Arial" w:cs="Arial"/>
        </w:rPr>
      </w:pPr>
      <w:r w:rsidRPr="007E7BAD">
        <w:rPr>
          <w:rFonts w:ascii="Arial" w:hAnsi="Arial" w:cs="Arial"/>
        </w:rPr>
        <w:t>Brown, A. D., (2022). Identities in and around organizations: Towards an identity work perspective. Human relations (New York). 75(7), 1205–1237</w:t>
      </w:r>
    </w:p>
    <w:p w14:paraId="11589FDE" w14:textId="77777777" w:rsidR="00F218B6" w:rsidRPr="007E7BAD" w:rsidRDefault="00F218B6" w:rsidP="00F218B6">
      <w:pPr>
        <w:jc w:val="both"/>
        <w:rPr>
          <w:rFonts w:ascii="Arial" w:eastAsia="PingFang SC" w:hAnsi="Arial" w:cs="Arial"/>
          <w:color w:val="000000" w:themeColor="text1"/>
          <w:shd w:val="clear" w:color="auto" w:fill="FFFFFF"/>
        </w:rPr>
      </w:pPr>
    </w:p>
    <w:p w14:paraId="0FF9AF4A"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lastRenderedPageBreak/>
        <w:t>Brown, R., (2000). Social identity theory: Past achievements, current problems and future challenges. European Journal of Social Psychology. 30(6), 745-778.</w:t>
      </w:r>
    </w:p>
    <w:p w14:paraId="78C660BA" w14:textId="77777777" w:rsidR="00F218B6" w:rsidRPr="007E7BAD" w:rsidRDefault="00F218B6" w:rsidP="00F218B6">
      <w:pPr>
        <w:jc w:val="both"/>
        <w:rPr>
          <w:rFonts w:ascii="Arial" w:eastAsia="PingFang SC" w:hAnsi="Arial" w:cs="Arial"/>
          <w:color w:val="000000" w:themeColor="text1"/>
          <w:shd w:val="clear" w:color="auto" w:fill="FFFFFF"/>
        </w:rPr>
      </w:pPr>
    </w:p>
    <w:p w14:paraId="6D79BE46" w14:textId="77777777" w:rsidR="00F218B6" w:rsidRPr="007E7BAD" w:rsidRDefault="00F218B6" w:rsidP="00F218B6">
      <w:pPr>
        <w:jc w:val="both"/>
        <w:rPr>
          <w:rFonts w:ascii="Arial" w:hAnsi="Arial" w:cs="Arial"/>
        </w:rPr>
      </w:pPr>
      <w:r w:rsidRPr="007E7BAD">
        <w:rPr>
          <w:rFonts w:ascii="Arial" w:hAnsi="Arial" w:cs="Arial"/>
        </w:rPr>
        <w:t xml:space="preserve">Buche, M.W., (2008). Influence of gender on IT professional work identity: Outcomes from a PLS study. In Proceedings of the 2008 ACM SIGMIS CPR conference on computer personnel doctoral consortium and research. pp. 134-140. </w:t>
      </w:r>
    </w:p>
    <w:p w14:paraId="72856343" w14:textId="77777777" w:rsidR="00F218B6" w:rsidRPr="007E7BAD" w:rsidRDefault="00F218B6" w:rsidP="00F218B6">
      <w:pPr>
        <w:jc w:val="both"/>
        <w:rPr>
          <w:rFonts w:ascii="Arial" w:eastAsia="PingFang SC" w:hAnsi="Arial" w:cs="Arial"/>
          <w:color w:val="000000" w:themeColor="text1"/>
          <w:shd w:val="clear" w:color="auto" w:fill="FFFFFF"/>
        </w:rPr>
      </w:pPr>
    </w:p>
    <w:p w14:paraId="023DE779" w14:textId="77777777" w:rsidR="00F218B6" w:rsidRPr="007E7BAD" w:rsidRDefault="00F218B6" w:rsidP="00F218B6">
      <w:pPr>
        <w:jc w:val="both"/>
        <w:rPr>
          <w:rFonts w:ascii="Arial" w:hAnsi="Arial" w:cs="Arial"/>
        </w:rPr>
      </w:pPr>
      <w:r w:rsidRPr="00BC1E65">
        <w:rPr>
          <w:rFonts w:ascii="Arial" w:hAnsi="Arial" w:cs="Arial"/>
          <w:lang w:val="de-DE"/>
        </w:rPr>
        <w:t xml:space="preserve">Brummer, V., Herbes, C. and Gericke, N., (2017). </w:t>
      </w:r>
      <w:r w:rsidRPr="007E7BAD">
        <w:rPr>
          <w:rFonts w:ascii="Arial" w:hAnsi="Arial" w:cs="Arial"/>
        </w:rPr>
        <w:t>Conflict handling in renewable energy cooperatives (RECs): organizational effects and member well</w:t>
      </w:r>
      <w:r w:rsidRPr="007E7BAD">
        <w:rPr>
          <w:rFonts w:ascii="Cambria Math" w:hAnsi="Cambria Math" w:cs="Cambria Math"/>
        </w:rPr>
        <w:t>‐</w:t>
      </w:r>
      <w:r w:rsidRPr="007E7BAD">
        <w:rPr>
          <w:rFonts w:ascii="Arial" w:hAnsi="Arial" w:cs="Arial"/>
        </w:rPr>
        <w:t>being. Annals of Public and Cooperative Economics. 88(2), 179-202.</w:t>
      </w:r>
    </w:p>
    <w:p w14:paraId="1BE5B040" w14:textId="77777777" w:rsidR="00F218B6" w:rsidRPr="007E7BAD" w:rsidRDefault="00F218B6" w:rsidP="00F218B6">
      <w:pPr>
        <w:jc w:val="both"/>
        <w:rPr>
          <w:rFonts w:ascii="Arial" w:eastAsia="PingFang SC" w:hAnsi="Arial" w:cs="Arial"/>
          <w:color w:val="000000" w:themeColor="text1"/>
          <w:shd w:val="clear" w:color="auto" w:fill="FFFFFF"/>
        </w:rPr>
      </w:pPr>
    </w:p>
    <w:p w14:paraId="55A74FEF" w14:textId="77777777" w:rsidR="00F218B6" w:rsidRPr="007E7BAD" w:rsidRDefault="00F218B6" w:rsidP="00F218B6">
      <w:pPr>
        <w:jc w:val="both"/>
        <w:rPr>
          <w:rFonts w:ascii="Arial" w:hAnsi="Arial" w:cs="Arial"/>
        </w:rPr>
      </w:pPr>
      <w:r w:rsidRPr="007E7BAD">
        <w:rPr>
          <w:rFonts w:ascii="Arial" w:hAnsi="Arial" w:cs="Arial"/>
        </w:rPr>
        <w:t>Bryman, A., (2016). Social research methods. 5</w:t>
      </w:r>
      <w:r w:rsidRPr="007E7BAD">
        <w:rPr>
          <w:rFonts w:ascii="Arial" w:hAnsi="Arial" w:cs="Arial"/>
          <w:vertAlign w:val="superscript"/>
        </w:rPr>
        <w:t>th</w:t>
      </w:r>
      <w:r w:rsidRPr="007E7BAD">
        <w:rPr>
          <w:rFonts w:ascii="Arial" w:hAnsi="Arial" w:cs="Arial"/>
        </w:rPr>
        <w:t xml:space="preserve"> ed. Oxford, United Kingdom: Oxford University Press.</w:t>
      </w:r>
    </w:p>
    <w:p w14:paraId="0EB255A6" w14:textId="77777777" w:rsidR="00F218B6" w:rsidRPr="007E7BAD" w:rsidRDefault="00F218B6" w:rsidP="00F218B6">
      <w:pPr>
        <w:jc w:val="both"/>
        <w:rPr>
          <w:rFonts w:ascii="Arial" w:eastAsia="PingFang SC" w:hAnsi="Arial" w:cs="Arial"/>
          <w:color w:val="000000" w:themeColor="text1"/>
          <w:shd w:val="clear" w:color="auto" w:fill="FFFFFF"/>
        </w:rPr>
      </w:pPr>
    </w:p>
    <w:p w14:paraId="6A8C8244" w14:textId="77777777" w:rsidR="00F218B6" w:rsidRPr="007E7BAD" w:rsidRDefault="00F218B6" w:rsidP="00F218B6">
      <w:pPr>
        <w:jc w:val="both"/>
        <w:rPr>
          <w:rFonts w:ascii="Arial" w:hAnsi="Arial" w:cs="Arial"/>
        </w:rPr>
      </w:pPr>
      <w:proofErr w:type="spellStart"/>
      <w:r w:rsidRPr="007E7BAD">
        <w:rPr>
          <w:rFonts w:ascii="Arial" w:hAnsi="Arial" w:cs="Arial"/>
        </w:rPr>
        <w:t>Buggle</w:t>
      </w:r>
      <w:proofErr w:type="spellEnd"/>
      <w:r w:rsidRPr="007E7BAD">
        <w:rPr>
          <w:rFonts w:ascii="Arial" w:hAnsi="Arial" w:cs="Arial"/>
        </w:rPr>
        <w:t>, J.C., (2020). Growing collectivism: Irrigation, group conformity and technological divergence. Journal of Economic Growth, 25(2), 147-193.</w:t>
      </w:r>
    </w:p>
    <w:p w14:paraId="2B6E570D" w14:textId="77777777" w:rsidR="00F218B6" w:rsidRDefault="00F218B6" w:rsidP="00F218B6">
      <w:pPr>
        <w:jc w:val="both"/>
        <w:rPr>
          <w:rFonts w:ascii="Arial" w:eastAsia="PingFang SC" w:hAnsi="Arial" w:cs="Arial"/>
          <w:color w:val="000000" w:themeColor="text1"/>
          <w:shd w:val="clear" w:color="auto" w:fill="FFFFFF"/>
        </w:rPr>
      </w:pPr>
    </w:p>
    <w:p w14:paraId="060C9EC9" w14:textId="3DE4EE29" w:rsidR="009E321B" w:rsidRDefault="009E321B" w:rsidP="00F218B6">
      <w:pPr>
        <w:jc w:val="both"/>
        <w:rPr>
          <w:rFonts w:ascii="Arial" w:eastAsia="PingFang SC" w:hAnsi="Arial" w:cs="Arial"/>
          <w:color w:val="000000" w:themeColor="text1"/>
          <w:shd w:val="clear" w:color="auto" w:fill="FFFFFF"/>
        </w:rPr>
      </w:pPr>
      <w:r w:rsidRPr="009E321B">
        <w:rPr>
          <w:rFonts w:ascii="Arial" w:eastAsia="PingFang SC" w:hAnsi="Arial" w:cs="Arial"/>
          <w:color w:val="000000" w:themeColor="text1"/>
          <w:shd w:val="clear" w:color="auto" w:fill="FFFFFF"/>
        </w:rPr>
        <w:t xml:space="preserve">Callanan, G. A., </w:t>
      </w:r>
      <w:proofErr w:type="spellStart"/>
      <w:r w:rsidRPr="009E321B">
        <w:rPr>
          <w:rFonts w:ascii="Arial" w:eastAsia="PingFang SC" w:hAnsi="Arial" w:cs="Arial"/>
          <w:color w:val="000000" w:themeColor="text1"/>
          <w:shd w:val="clear" w:color="auto" w:fill="FFFFFF"/>
        </w:rPr>
        <w:t>Benzing</w:t>
      </w:r>
      <w:proofErr w:type="spellEnd"/>
      <w:r w:rsidRPr="009E321B">
        <w:rPr>
          <w:rFonts w:ascii="Arial" w:eastAsia="PingFang SC" w:hAnsi="Arial" w:cs="Arial"/>
          <w:color w:val="000000" w:themeColor="text1"/>
          <w:shd w:val="clear" w:color="auto" w:fill="FFFFFF"/>
        </w:rPr>
        <w:t>, C. D. and Perri, D. F., (2006). Choice of conflict-handling strategy: A matter of context. The Journal of Psychology. 140(3), 269-288.</w:t>
      </w:r>
    </w:p>
    <w:p w14:paraId="49455C57" w14:textId="77777777" w:rsidR="009E321B" w:rsidRPr="007E7BAD" w:rsidRDefault="009E321B" w:rsidP="00F218B6">
      <w:pPr>
        <w:jc w:val="both"/>
        <w:rPr>
          <w:rFonts w:ascii="Arial" w:eastAsia="PingFang SC" w:hAnsi="Arial" w:cs="Arial"/>
          <w:color w:val="000000" w:themeColor="text1"/>
          <w:shd w:val="clear" w:color="auto" w:fill="FFFFFF"/>
        </w:rPr>
      </w:pPr>
    </w:p>
    <w:p w14:paraId="430E5A39" w14:textId="77777777" w:rsidR="00F218B6" w:rsidRPr="007E7BAD" w:rsidRDefault="00F218B6" w:rsidP="00F218B6">
      <w:pPr>
        <w:jc w:val="both"/>
        <w:rPr>
          <w:rFonts w:ascii="Arial" w:hAnsi="Arial" w:cs="Arial"/>
        </w:rPr>
      </w:pPr>
      <w:r w:rsidRPr="007E7BAD">
        <w:rPr>
          <w:rFonts w:ascii="Arial" w:hAnsi="Arial" w:cs="Arial"/>
        </w:rPr>
        <w:t xml:space="preserve">Caputo, A., </w:t>
      </w:r>
      <w:proofErr w:type="spellStart"/>
      <w:r w:rsidRPr="007E7BAD">
        <w:rPr>
          <w:rFonts w:ascii="Arial" w:hAnsi="Arial" w:cs="Arial"/>
        </w:rPr>
        <w:t>Ayoko</w:t>
      </w:r>
      <w:proofErr w:type="spellEnd"/>
      <w:r w:rsidRPr="007E7BAD">
        <w:rPr>
          <w:rFonts w:ascii="Arial" w:hAnsi="Arial" w:cs="Arial"/>
        </w:rPr>
        <w:t xml:space="preserve">, O.B., </w:t>
      </w:r>
      <w:proofErr w:type="spellStart"/>
      <w:r w:rsidRPr="007E7BAD">
        <w:rPr>
          <w:rFonts w:ascii="Arial" w:hAnsi="Arial" w:cs="Arial"/>
        </w:rPr>
        <w:t>Amoo</w:t>
      </w:r>
      <w:proofErr w:type="spellEnd"/>
      <w:r w:rsidRPr="007E7BAD">
        <w:rPr>
          <w:rFonts w:ascii="Arial" w:hAnsi="Arial" w:cs="Arial"/>
        </w:rPr>
        <w:t>, N. and Menke, C., (2019a). The relationship between cultural values, cultural intelligence and negotiation styles. Journal of Business Research. 99, 23-36.</w:t>
      </w:r>
    </w:p>
    <w:p w14:paraId="18A82802" w14:textId="77777777" w:rsidR="00F218B6" w:rsidRPr="007E7BAD" w:rsidRDefault="00F218B6" w:rsidP="00F218B6">
      <w:pPr>
        <w:jc w:val="both"/>
        <w:rPr>
          <w:rFonts w:ascii="Arial" w:eastAsia="PingFang SC" w:hAnsi="Arial" w:cs="Arial"/>
          <w:color w:val="000000" w:themeColor="text1"/>
          <w:shd w:val="clear" w:color="auto" w:fill="FFFFFF"/>
        </w:rPr>
      </w:pPr>
    </w:p>
    <w:p w14:paraId="06138C67" w14:textId="77777777" w:rsidR="00F218B6" w:rsidRPr="007E7BAD" w:rsidRDefault="00F218B6" w:rsidP="00F218B6">
      <w:pPr>
        <w:jc w:val="both"/>
        <w:rPr>
          <w:rFonts w:ascii="Arial" w:hAnsi="Arial" w:cs="Arial"/>
        </w:rPr>
      </w:pPr>
      <w:r w:rsidRPr="007E7BAD">
        <w:rPr>
          <w:rFonts w:ascii="Arial" w:hAnsi="Arial" w:cs="Arial"/>
        </w:rPr>
        <w:t xml:space="preserve">Caputo, A., </w:t>
      </w:r>
      <w:proofErr w:type="spellStart"/>
      <w:r w:rsidRPr="007E7BAD">
        <w:rPr>
          <w:rFonts w:ascii="Arial" w:hAnsi="Arial" w:cs="Arial"/>
        </w:rPr>
        <w:t>Marzi</w:t>
      </w:r>
      <w:proofErr w:type="spellEnd"/>
      <w:r w:rsidRPr="007E7BAD">
        <w:rPr>
          <w:rFonts w:ascii="Arial" w:hAnsi="Arial" w:cs="Arial"/>
        </w:rPr>
        <w:t xml:space="preserve">, G., </w:t>
      </w:r>
      <w:proofErr w:type="spellStart"/>
      <w:r w:rsidRPr="007E7BAD">
        <w:rPr>
          <w:rFonts w:ascii="Arial" w:hAnsi="Arial" w:cs="Arial"/>
        </w:rPr>
        <w:t>Maley</w:t>
      </w:r>
      <w:proofErr w:type="spellEnd"/>
      <w:r w:rsidRPr="007E7BAD">
        <w:rPr>
          <w:rFonts w:ascii="Arial" w:hAnsi="Arial" w:cs="Arial"/>
        </w:rPr>
        <w:t xml:space="preserve">, J. and </w:t>
      </w:r>
      <w:proofErr w:type="spellStart"/>
      <w:r w:rsidRPr="007E7BAD">
        <w:rPr>
          <w:rFonts w:ascii="Arial" w:hAnsi="Arial" w:cs="Arial"/>
        </w:rPr>
        <w:t>Silic</w:t>
      </w:r>
      <w:proofErr w:type="spellEnd"/>
      <w:r w:rsidRPr="007E7BAD">
        <w:rPr>
          <w:rFonts w:ascii="Arial" w:hAnsi="Arial" w:cs="Arial"/>
        </w:rPr>
        <w:t>, M., (2019b). Ten years of conflict management research 2007-2017: An update on themes, concepts and relationships. The International journal of conflict management. 30(1), 87–110.</w:t>
      </w:r>
    </w:p>
    <w:p w14:paraId="36FDFD52" w14:textId="77777777" w:rsidR="00F218B6" w:rsidRPr="007E7BAD" w:rsidRDefault="00F218B6" w:rsidP="00F218B6">
      <w:pPr>
        <w:jc w:val="both"/>
        <w:rPr>
          <w:rFonts w:ascii="Arial" w:hAnsi="Arial" w:cs="Arial"/>
        </w:rPr>
      </w:pPr>
      <w:r w:rsidRPr="007E7BAD">
        <w:rPr>
          <w:rFonts w:ascii="Arial" w:hAnsi="Arial" w:cs="Arial"/>
        </w:rPr>
        <w:t xml:space="preserve">Cater J. K., (2011). Skype a cost-effective method for qualitative research. Rehabilitation </w:t>
      </w:r>
      <w:proofErr w:type="spellStart"/>
      <w:r w:rsidRPr="007E7BAD">
        <w:rPr>
          <w:rFonts w:ascii="Arial" w:hAnsi="Arial" w:cs="Arial"/>
        </w:rPr>
        <w:t>Counselors</w:t>
      </w:r>
      <w:proofErr w:type="spellEnd"/>
      <w:r w:rsidRPr="007E7BAD">
        <w:rPr>
          <w:rFonts w:ascii="Arial" w:hAnsi="Arial" w:cs="Arial"/>
        </w:rPr>
        <w:t xml:space="preserve"> and Educators Journal. 4, 10–17. </w:t>
      </w:r>
    </w:p>
    <w:p w14:paraId="48EC0B94" w14:textId="77777777" w:rsidR="00F218B6" w:rsidRDefault="00F218B6" w:rsidP="00F218B6">
      <w:pPr>
        <w:jc w:val="both"/>
        <w:rPr>
          <w:rFonts w:ascii="Arial" w:eastAsia="PingFang SC" w:hAnsi="Arial" w:cs="Arial"/>
          <w:color w:val="000000" w:themeColor="text1"/>
          <w:shd w:val="clear" w:color="auto" w:fill="FFFFFF"/>
        </w:rPr>
      </w:pPr>
    </w:p>
    <w:p w14:paraId="7FCFAADA" w14:textId="33C1CF50" w:rsidR="009E321B" w:rsidRDefault="009E321B" w:rsidP="00F218B6">
      <w:pPr>
        <w:jc w:val="both"/>
        <w:rPr>
          <w:rFonts w:ascii="Arial" w:eastAsia="PingFang SC" w:hAnsi="Arial" w:cs="Arial"/>
          <w:color w:val="000000" w:themeColor="text1"/>
          <w:shd w:val="clear" w:color="auto" w:fill="FFFFFF"/>
        </w:rPr>
      </w:pPr>
      <w:r w:rsidRPr="009E321B">
        <w:rPr>
          <w:rFonts w:ascii="Arial" w:eastAsia="PingFang SC" w:hAnsi="Arial" w:cs="Arial"/>
          <w:color w:val="000000" w:themeColor="text1"/>
          <w:shd w:val="clear" w:color="auto" w:fill="FFFFFF"/>
        </w:rPr>
        <w:t xml:space="preserve">Carter, M. J. (2013). Advancing Identity Theory: Examining the Relationship between Activated Identities and </w:t>
      </w:r>
      <w:r w:rsidR="008B68B2">
        <w:rPr>
          <w:rFonts w:ascii="Arial" w:eastAsia="PingFang SC" w:hAnsi="Arial" w:cs="Arial"/>
          <w:color w:val="000000" w:themeColor="text1"/>
          <w:shd w:val="clear" w:color="auto" w:fill="FFFFFF"/>
        </w:rPr>
        <w:t>Behaviour</w:t>
      </w:r>
      <w:r w:rsidRPr="009E321B">
        <w:rPr>
          <w:rFonts w:ascii="Arial" w:eastAsia="PingFang SC" w:hAnsi="Arial" w:cs="Arial"/>
          <w:color w:val="000000" w:themeColor="text1"/>
          <w:shd w:val="clear" w:color="auto" w:fill="FFFFFF"/>
        </w:rPr>
        <w:t xml:space="preserve"> in Different Social Contexts. Social psychology quarterly: 76(3), 203–223.</w:t>
      </w:r>
    </w:p>
    <w:p w14:paraId="41E31C64" w14:textId="77777777" w:rsidR="009E321B" w:rsidRDefault="009E321B" w:rsidP="00F218B6">
      <w:pPr>
        <w:jc w:val="both"/>
        <w:rPr>
          <w:rFonts w:ascii="Arial" w:eastAsia="PingFang SC" w:hAnsi="Arial" w:cs="Arial"/>
          <w:color w:val="000000" w:themeColor="text1"/>
          <w:shd w:val="clear" w:color="auto" w:fill="FFFFFF"/>
        </w:rPr>
      </w:pPr>
    </w:p>
    <w:p w14:paraId="76FCEEF6" w14:textId="0F7D6D26" w:rsidR="005D775E" w:rsidRDefault="005D775E" w:rsidP="00F218B6">
      <w:pPr>
        <w:jc w:val="both"/>
        <w:rPr>
          <w:rFonts w:ascii="Arial" w:eastAsia="PingFang SC" w:hAnsi="Arial" w:cs="Arial"/>
          <w:color w:val="000000" w:themeColor="text1"/>
          <w:shd w:val="clear" w:color="auto" w:fill="FFFFFF"/>
        </w:rPr>
      </w:pPr>
      <w:r w:rsidRPr="005D775E">
        <w:rPr>
          <w:rFonts w:ascii="Arial" w:eastAsia="PingFang SC" w:hAnsi="Arial" w:cs="Arial"/>
          <w:color w:val="000000" w:themeColor="text1"/>
          <w:shd w:val="clear" w:color="auto" w:fill="FFFFFF"/>
        </w:rPr>
        <w:t xml:space="preserve">Carter, M.J. and </w:t>
      </w:r>
      <w:proofErr w:type="spellStart"/>
      <w:r w:rsidRPr="005D775E">
        <w:rPr>
          <w:rFonts w:ascii="Arial" w:eastAsia="PingFang SC" w:hAnsi="Arial" w:cs="Arial"/>
          <w:color w:val="000000" w:themeColor="text1"/>
          <w:shd w:val="clear" w:color="auto" w:fill="FFFFFF"/>
        </w:rPr>
        <w:t>Asencio</w:t>
      </w:r>
      <w:proofErr w:type="spellEnd"/>
      <w:r w:rsidRPr="005D775E">
        <w:rPr>
          <w:rFonts w:ascii="Arial" w:eastAsia="PingFang SC" w:hAnsi="Arial" w:cs="Arial"/>
          <w:color w:val="000000" w:themeColor="text1"/>
          <w:shd w:val="clear" w:color="auto" w:fill="FFFFFF"/>
        </w:rPr>
        <w:t xml:space="preserve">, E.K., </w:t>
      </w:r>
      <w:r>
        <w:rPr>
          <w:rFonts w:ascii="Arial" w:eastAsia="PingFang SC" w:hAnsi="Arial" w:cs="Arial"/>
          <w:color w:val="000000" w:themeColor="text1"/>
          <w:shd w:val="clear" w:color="auto" w:fill="FFFFFF"/>
        </w:rPr>
        <w:t>(</w:t>
      </w:r>
      <w:r w:rsidRPr="005D775E">
        <w:rPr>
          <w:rFonts w:ascii="Arial" w:eastAsia="PingFang SC" w:hAnsi="Arial" w:cs="Arial"/>
          <w:color w:val="000000" w:themeColor="text1"/>
          <w:shd w:val="clear" w:color="auto" w:fill="FFFFFF"/>
        </w:rPr>
        <w:t>2019</w:t>
      </w:r>
      <w:r>
        <w:rPr>
          <w:rFonts w:ascii="Arial" w:eastAsia="PingFang SC" w:hAnsi="Arial" w:cs="Arial"/>
          <w:color w:val="000000" w:themeColor="text1"/>
          <w:shd w:val="clear" w:color="auto" w:fill="FFFFFF"/>
        </w:rPr>
        <w:t>)</w:t>
      </w:r>
      <w:r w:rsidRPr="005D775E">
        <w:rPr>
          <w:rFonts w:ascii="Arial" w:eastAsia="PingFang SC" w:hAnsi="Arial" w:cs="Arial"/>
          <w:color w:val="000000" w:themeColor="text1"/>
          <w:shd w:val="clear" w:color="auto" w:fill="FFFFFF"/>
        </w:rPr>
        <w:t>. Identity processes in face-to-face and digitally mediated environments. Sociological Perspectives</w:t>
      </w:r>
      <w:r>
        <w:rPr>
          <w:rFonts w:ascii="Arial" w:eastAsia="PingFang SC" w:hAnsi="Arial" w:cs="Arial"/>
          <w:color w:val="000000" w:themeColor="text1"/>
          <w:shd w:val="clear" w:color="auto" w:fill="FFFFFF"/>
        </w:rPr>
        <w:t xml:space="preserve">. </w:t>
      </w:r>
      <w:r w:rsidRPr="005D775E">
        <w:rPr>
          <w:rFonts w:ascii="Arial" w:eastAsia="PingFang SC" w:hAnsi="Arial" w:cs="Arial"/>
          <w:color w:val="000000" w:themeColor="text1"/>
          <w:shd w:val="clear" w:color="auto" w:fill="FFFFFF"/>
        </w:rPr>
        <w:t>62(2), 220-239.</w:t>
      </w:r>
    </w:p>
    <w:p w14:paraId="154714D5" w14:textId="77777777" w:rsidR="005D775E" w:rsidRPr="007E7BAD" w:rsidRDefault="005D775E" w:rsidP="00F218B6">
      <w:pPr>
        <w:jc w:val="both"/>
        <w:rPr>
          <w:rFonts w:ascii="Arial" w:eastAsia="PingFang SC" w:hAnsi="Arial" w:cs="Arial"/>
          <w:color w:val="000000" w:themeColor="text1"/>
          <w:shd w:val="clear" w:color="auto" w:fill="FFFFFF"/>
        </w:rPr>
      </w:pPr>
    </w:p>
    <w:p w14:paraId="22850FF9" w14:textId="49995B63" w:rsidR="00F218B6" w:rsidRPr="007E7BAD" w:rsidRDefault="00F218B6" w:rsidP="00F218B6">
      <w:pPr>
        <w:jc w:val="both"/>
        <w:rPr>
          <w:rFonts w:ascii="Arial" w:hAnsi="Arial" w:cs="Arial"/>
        </w:rPr>
      </w:pPr>
      <w:r w:rsidRPr="007E7BAD">
        <w:rPr>
          <w:rFonts w:ascii="Arial" w:hAnsi="Arial" w:cs="Arial"/>
        </w:rPr>
        <w:t xml:space="preserve">Caza, B. B., </w:t>
      </w:r>
      <w:proofErr w:type="spellStart"/>
      <w:r w:rsidRPr="007E7BAD">
        <w:rPr>
          <w:rFonts w:ascii="Arial" w:hAnsi="Arial" w:cs="Arial"/>
        </w:rPr>
        <w:t>Vough</w:t>
      </w:r>
      <w:proofErr w:type="spellEnd"/>
      <w:r w:rsidRPr="007E7BAD">
        <w:rPr>
          <w:rFonts w:ascii="Arial" w:hAnsi="Arial" w:cs="Arial"/>
        </w:rPr>
        <w:t xml:space="preserve">, H. and </w:t>
      </w:r>
      <w:proofErr w:type="spellStart"/>
      <w:r w:rsidRPr="007E7BAD">
        <w:rPr>
          <w:rFonts w:ascii="Arial" w:hAnsi="Arial" w:cs="Arial"/>
        </w:rPr>
        <w:t>Puranik</w:t>
      </w:r>
      <w:proofErr w:type="spellEnd"/>
      <w:r w:rsidRPr="007E7BAD">
        <w:rPr>
          <w:rFonts w:ascii="Arial" w:hAnsi="Arial" w:cs="Arial"/>
        </w:rPr>
        <w:t xml:space="preserve">, H., (2018b). Identity work in organizations and occupations: Definitions, theories, and pathways forward. Journal of Organizational </w:t>
      </w:r>
      <w:r w:rsidR="008B68B2">
        <w:rPr>
          <w:rFonts w:ascii="Arial" w:hAnsi="Arial" w:cs="Arial"/>
        </w:rPr>
        <w:t>Behaviour</w:t>
      </w:r>
      <w:r w:rsidRPr="007E7BAD">
        <w:rPr>
          <w:rFonts w:ascii="Arial" w:hAnsi="Arial" w:cs="Arial"/>
        </w:rPr>
        <w:t>. 39(7), pp.889-910.</w:t>
      </w:r>
    </w:p>
    <w:p w14:paraId="65C289D0" w14:textId="77777777" w:rsidR="00F218B6" w:rsidRPr="007E7BAD" w:rsidRDefault="00F218B6" w:rsidP="00F218B6">
      <w:pPr>
        <w:jc w:val="both"/>
        <w:rPr>
          <w:rFonts w:ascii="Arial" w:eastAsia="PingFang SC" w:hAnsi="Arial" w:cs="Arial"/>
          <w:color w:val="000000" w:themeColor="text1"/>
          <w:shd w:val="clear" w:color="auto" w:fill="FFFFFF"/>
        </w:rPr>
      </w:pPr>
    </w:p>
    <w:p w14:paraId="732DDFE7" w14:textId="77777777" w:rsidR="00F218B6" w:rsidRPr="007E7BAD" w:rsidRDefault="00F218B6" w:rsidP="00F218B6">
      <w:pPr>
        <w:jc w:val="both"/>
        <w:rPr>
          <w:rFonts w:ascii="Arial" w:hAnsi="Arial" w:cs="Arial"/>
        </w:rPr>
      </w:pPr>
      <w:r w:rsidRPr="007E7BAD">
        <w:rPr>
          <w:rFonts w:ascii="Arial" w:hAnsi="Arial" w:cs="Arial"/>
        </w:rPr>
        <w:t>Chan, D. K.-S. and Goto, S. G., (2003). Conflict Resolution in the Culturally Diverse Workplace: Some Data from Hong Kong Employees. Applied psychology. 52(3), 441–460. </w:t>
      </w:r>
    </w:p>
    <w:p w14:paraId="41F39DF9" w14:textId="77777777" w:rsidR="00F218B6" w:rsidRPr="007E7BAD" w:rsidRDefault="00F218B6" w:rsidP="00F218B6">
      <w:pPr>
        <w:jc w:val="both"/>
        <w:rPr>
          <w:rFonts w:ascii="Arial" w:hAnsi="Arial" w:cs="Arial"/>
        </w:rPr>
      </w:pPr>
    </w:p>
    <w:p w14:paraId="3A003971"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Chan, K., Huang, W. and Ng, X., (2008). Managers’ conflict management styles and employee attitudinal outcomes: The mediating role of trust. Asia Pacific Journal of Management. 25(2), 277-295.</w:t>
      </w:r>
    </w:p>
    <w:p w14:paraId="35A871AD" w14:textId="77777777" w:rsidR="00F218B6" w:rsidRPr="007E7BAD" w:rsidRDefault="00F218B6" w:rsidP="00F218B6">
      <w:pPr>
        <w:jc w:val="both"/>
        <w:rPr>
          <w:rFonts w:ascii="Arial" w:hAnsi="Arial" w:cs="Arial"/>
        </w:rPr>
      </w:pPr>
    </w:p>
    <w:p w14:paraId="1A1DDA95" w14:textId="77777777" w:rsidR="00F218B6" w:rsidRPr="007E7BAD" w:rsidRDefault="00F218B6" w:rsidP="00F218B6">
      <w:pPr>
        <w:jc w:val="both"/>
        <w:rPr>
          <w:rFonts w:ascii="Arial" w:hAnsi="Arial" w:cs="Arial"/>
        </w:rPr>
      </w:pPr>
      <w:r w:rsidRPr="007E7BAD">
        <w:rPr>
          <w:rFonts w:ascii="Arial" w:hAnsi="Arial" w:cs="Arial"/>
        </w:rPr>
        <w:lastRenderedPageBreak/>
        <w:t>Chan, X.W., Shang, S., Brough, P., Wilkinson, A. and Lu, C.Q., (2022). Work, life and COVID</w:t>
      </w:r>
      <w:r w:rsidRPr="007E7BAD">
        <w:rPr>
          <w:rFonts w:ascii="Cambria Math" w:hAnsi="Cambria Math" w:cs="Cambria Math"/>
        </w:rPr>
        <w:t>‐</w:t>
      </w:r>
      <w:r w:rsidRPr="007E7BAD">
        <w:rPr>
          <w:rFonts w:ascii="Arial" w:hAnsi="Arial" w:cs="Arial"/>
        </w:rPr>
        <w:t>19: a rapid review and practical recommendations for the post</w:t>
      </w:r>
      <w:r w:rsidRPr="007E7BAD">
        <w:rPr>
          <w:rFonts w:ascii="Cambria Math" w:hAnsi="Cambria Math" w:cs="Cambria Math"/>
        </w:rPr>
        <w:t>‐</w:t>
      </w:r>
      <w:r w:rsidRPr="007E7BAD">
        <w:rPr>
          <w:rFonts w:ascii="Arial" w:hAnsi="Arial" w:cs="Arial"/>
        </w:rPr>
        <w:t>pandemic workplace. Asia Pacific Journal of Human Resources.</w:t>
      </w:r>
    </w:p>
    <w:p w14:paraId="06574CB7" w14:textId="77777777" w:rsidR="00F218B6" w:rsidRPr="007E7BAD" w:rsidRDefault="00F218B6" w:rsidP="00F218B6">
      <w:pPr>
        <w:jc w:val="both"/>
        <w:rPr>
          <w:rFonts w:ascii="Arial" w:eastAsia="PingFang SC" w:hAnsi="Arial" w:cs="Arial"/>
          <w:color w:val="000000" w:themeColor="text1"/>
          <w:shd w:val="clear" w:color="auto" w:fill="FFFFFF"/>
        </w:rPr>
      </w:pPr>
    </w:p>
    <w:p w14:paraId="5E26C000" w14:textId="77777777" w:rsidR="00F218B6" w:rsidRPr="007E7BAD" w:rsidRDefault="00F218B6" w:rsidP="00F218B6">
      <w:pPr>
        <w:jc w:val="both"/>
        <w:rPr>
          <w:rFonts w:ascii="Arial" w:hAnsi="Arial" w:cs="Arial"/>
        </w:rPr>
      </w:pPr>
      <w:r w:rsidRPr="007E7BAD">
        <w:rPr>
          <w:rFonts w:ascii="Arial" w:hAnsi="Arial" w:cs="Arial"/>
        </w:rPr>
        <w:t xml:space="preserve">Chen, N., Chao, M.C.H., Xie, H. and Tjosvold, D., (2018). Transforming cross-cultural conflict into collaboration: The integration of western and eastern values. Cross Cultural &amp; Strategic </w:t>
      </w:r>
      <w:proofErr w:type="spellStart"/>
      <w:r w:rsidRPr="007E7BAD">
        <w:rPr>
          <w:rFonts w:ascii="Arial" w:hAnsi="Arial" w:cs="Arial"/>
        </w:rPr>
        <w:t>Managemen</w:t>
      </w:r>
      <w:proofErr w:type="spellEnd"/>
      <w:r w:rsidRPr="007E7BAD">
        <w:rPr>
          <w:rFonts w:ascii="Arial" w:hAnsi="Arial" w:cs="Arial"/>
        </w:rPr>
        <w:t>., 25(1), 70-95.</w:t>
      </w:r>
    </w:p>
    <w:p w14:paraId="0FA0B0B2" w14:textId="77777777" w:rsidR="00F218B6" w:rsidRPr="007E7BAD" w:rsidRDefault="00F218B6" w:rsidP="00F218B6">
      <w:pPr>
        <w:jc w:val="both"/>
        <w:rPr>
          <w:rFonts w:ascii="Arial" w:hAnsi="Arial" w:cs="Arial"/>
        </w:rPr>
      </w:pPr>
    </w:p>
    <w:p w14:paraId="22A75756"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Chen, Y., Tjosvold, D. and Su, F. S., (2005b). Working with foreign managers: Conflict management for effective leader relationships in China. International Journal of Conflict Management. 16(3), 265-286.</w:t>
      </w:r>
    </w:p>
    <w:p w14:paraId="08CE3A57" w14:textId="77777777" w:rsidR="00F218B6" w:rsidRPr="007E7BAD" w:rsidRDefault="00F218B6" w:rsidP="00F218B6">
      <w:pPr>
        <w:jc w:val="both"/>
        <w:rPr>
          <w:rFonts w:ascii="Arial" w:hAnsi="Arial" w:cs="Arial"/>
        </w:rPr>
      </w:pPr>
    </w:p>
    <w:p w14:paraId="6AA0C2A4" w14:textId="77777777" w:rsidR="00F218B6" w:rsidRPr="007E7BAD" w:rsidRDefault="00F218B6" w:rsidP="00F218B6">
      <w:pPr>
        <w:jc w:val="both"/>
        <w:rPr>
          <w:rFonts w:ascii="Arial" w:hAnsi="Arial" w:cs="Arial"/>
        </w:rPr>
      </w:pPr>
      <w:proofErr w:type="spellStart"/>
      <w:r w:rsidRPr="007E7BAD">
        <w:rPr>
          <w:rFonts w:ascii="Arial" w:hAnsi="Arial" w:cs="Arial"/>
        </w:rPr>
        <w:t>Chiumento</w:t>
      </w:r>
      <w:proofErr w:type="spellEnd"/>
      <w:r w:rsidRPr="007E7BAD">
        <w:rPr>
          <w:rFonts w:ascii="Arial" w:hAnsi="Arial" w:cs="Arial"/>
        </w:rPr>
        <w:t>, A., Machin, L., Rahman, A. and Frith, L., (2018). Online interviewing with interpreters in humanitarian contexts. International journal of qualitative studies on health and well-being. 13(1), 1444887.</w:t>
      </w:r>
    </w:p>
    <w:p w14:paraId="3457FFC5" w14:textId="77777777" w:rsidR="00F218B6" w:rsidRPr="007E7BAD" w:rsidRDefault="00F218B6" w:rsidP="00F218B6">
      <w:pPr>
        <w:jc w:val="both"/>
        <w:rPr>
          <w:rFonts w:ascii="Arial" w:eastAsia="PingFang SC" w:hAnsi="Arial" w:cs="Arial"/>
          <w:color w:val="000000" w:themeColor="text1"/>
          <w:shd w:val="clear" w:color="auto" w:fill="FFFFFF"/>
        </w:rPr>
      </w:pPr>
    </w:p>
    <w:p w14:paraId="2EFBFB83" w14:textId="7807E847" w:rsidR="00F218B6" w:rsidRPr="007E7BAD" w:rsidRDefault="00F218B6" w:rsidP="00F218B6">
      <w:pPr>
        <w:jc w:val="both"/>
        <w:rPr>
          <w:rFonts w:ascii="Arial" w:hAnsi="Arial" w:cs="Arial"/>
        </w:rPr>
      </w:pPr>
      <w:r w:rsidRPr="007E7BAD">
        <w:rPr>
          <w:rFonts w:ascii="Arial" w:hAnsi="Arial" w:cs="Arial"/>
        </w:rPr>
        <w:t>Choi, Y., (2017). Conflict</w:t>
      </w:r>
      <w:r w:rsidRPr="007E7BAD">
        <w:rPr>
          <w:rFonts w:ascii="Cambria Math" w:hAnsi="Cambria Math" w:cs="Cambria Math"/>
        </w:rPr>
        <w:t>‐</w:t>
      </w:r>
      <w:r w:rsidRPr="007E7BAD">
        <w:rPr>
          <w:rFonts w:ascii="Arial" w:hAnsi="Arial" w:cs="Arial"/>
        </w:rPr>
        <w:t xml:space="preserve">Handling </w:t>
      </w:r>
      <w:r w:rsidR="008B68B2">
        <w:rPr>
          <w:rFonts w:ascii="Arial" w:hAnsi="Arial" w:cs="Arial"/>
        </w:rPr>
        <w:t>Behaviour</w:t>
      </w:r>
      <w:r w:rsidRPr="007E7BAD">
        <w:rPr>
          <w:rFonts w:ascii="Arial" w:hAnsi="Arial" w:cs="Arial"/>
        </w:rPr>
        <w:t>s of Korean Immigrants in the United States. Conflict Resolution Quarterly, 34(4), pp.375-407.</w:t>
      </w:r>
    </w:p>
    <w:p w14:paraId="13ECAD5B" w14:textId="77777777" w:rsidR="00F218B6" w:rsidRPr="007E7BAD" w:rsidRDefault="00F218B6" w:rsidP="00F218B6">
      <w:pPr>
        <w:jc w:val="both"/>
        <w:rPr>
          <w:rFonts w:ascii="Arial" w:hAnsi="Arial" w:cs="Arial"/>
        </w:rPr>
      </w:pPr>
    </w:p>
    <w:p w14:paraId="79C32A96" w14:textId="77777777" w:rsidR="00F218B6" w:rsidRPr="007E7BAD" w:rsidRDefault="00F218B6" w:rsidP="00F218B6">
      <w:pPr>
        <w:jc w:val="both"/>
        <w:rPr>
          <w:rFonts w:ascii="Arial" w:hAnsi="Arial" w:cs="Arial"/>
        </w:rPr>
      </w:pPr>
      <w:r w:rsidRPr="007E7BAD">
        <w:rPr>
          <w:rFonts w:ascii="Arial" w:hAnsi="Arial" w:cs="Arial"/>
        </w:rPr>
        <w:t>Clardy, A., (2018). Managing organizational conflict: Towards a comprehensive framework of outcomes, practices, and competencies. Performance Improvement, 57(10), 10-25.</w:t>
      </w:r>
    </w:p>
    <w:p w14:paraId="4F45B4FA" w14:textId="77777777" w:rsidR="00F218B6" w:rsidRPr="007E7BAD" w:rsidRDefault="00F218B6" w:rsidP="00F218B6">
      <w:pPr>
        <w:jc w:val="both"/>
        <w:rPr>
          <w:rFonts w:ascii="Arial" w:hAnsi="Arial" w:cs="Arial"/>
        </w:rPr>
      </w:pPr>
    </w:p>
    <w:p w14:paraId="403CB7A8" w14:textId="77777777" w:rsidR="00F218B6" w:rsidRPr="007E7BAD" w:rsidRDefault="00F218B6" w:rsidP="00F218B6">
      <w:pPr>
        <w:jc w:val="both"/>
        <w:rPr>
          <w:rFonts w:ascii="Arial" w:hAnsi="Arial" w:cs="Arial"/>
        </w:rPr>
      </w:pPr>
      <w:proofErr w:type="spellStart"/>
      <w:r w:rsidRPr="007E7BAD">
        <w:rPr>
          <w:rFonts w:ascii="Arial" w:hAnsi="Arial" w:cs="Arial"/>
        </w:rPr>
        <w:t>Coggburn</w:t>
      </w:r>
      <w:proofErr w:type="spellEnd"/>
      <w:r w:rsidRPr="007E7BAD">
        <w:rPr>
          <w:rFonts w:ascii="Arial" w:hAnsi="Arial" w:cs="Arial"/>
        </w:rPr>
        <w:t>, J. D., Daley, D. M., Jameson, J. K. and Berry-James, R. M., (2020). Assessing the six-factor model of organizational justice in the context of workplace mediation. Review of Public Personnel Administration. 40(3), 355-383.</w:t>
      </w:r>
    </w:p>
    <w:p w14:paraId="745E83E4" w14:textId="77777777" w:rsidR="00F218B6" w:rsidRPr="007E7BAD" w:rsidRDefault="00F218B6" w:rsidP="00F218B6">
      <w:pPr>
        <w:jc w:val="both"/>
        <w:rPr>
          <w:rFonts w:ascii="Arial" w:hAnsi="Arial" w:cs="Arial"/>
        </w:rPr>
      </w:pPr>
    </w:p>
    <w:p w14:paraId="68F6B631" w14:textId="77777777" w:rsidR="00F218B6" w:rsidRPr="007E7BAD" w:rsidRDefault="00F218B6" w:rsidP="00F218B6">
      <w:pPr>
        <w:jc w:val="both"/>
        <w:rPr>
          <w:rFonts w:ascii="Arial" w:hAnsi="Arial" w:cs="Arial"/>
        </w:rPr>
      </w:pPr>
      <w:r w:rsidRPr="007E7BAD">
        <w:rPr>
          <w:rFonts w:ascii="Arial" w:hAnsi="Arial" w:cs="Arial"/>
        </w:rPr>
        <w:t>Corey, C. M., Fok, L. Y. and Payne, D. M. (2014). Cross-cultural differences in values and conflict management: A comparison of U.S. and Puerto Rico. Journal of organizational culture, communication and conflict. 18(2), 59–78.</w:t>
      </w:r>
    </w:p>
    <w:p w14:paraId="5BB85316" w14:textId="77777777" w:rsidR="00F218B6" w:rsidRPr="007E7BAD" w:rsidRDefault="00F218B6" w:rsidP="00F218B6">
      <w:pPr>
        <w:jc w:val="both"/>
        <w:rPr>
          <w:rFonts w:ascii="Arial" w:hAnsi="Arial" w:cs="Arial"/>
        </w:rPr>
      </w:pPr>
    </w:p>
    <w:p w14:paraId="4958524D"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Creswell, J., (2012). Qualitative inquiry and research design: Choosing among five approaches. 3rd </w:t>
      </w:r>
      <w:proofErr w:type="spellStart"/>
      <w:r w:rsidRPr="007E7BAD">
        <w:rPr>
          <w:rFonts w:ascii="Arial" w:eastAsia="PingFang SC" w:hAnsi="Arial" w:cs="Arial"/>
          <w:color w:val="000000" w:themeColor="text1"/>
          <w:shd w:val="clear" w:color="auto" w:fill="FFFFFF"/>
        </w:rPr>
        <w:t>edn</w:t>
      </w:r>
      <w:proofErr w:type="spellEnd"/>
      <w:r w:rsidRPr="007E7BAD">
        <w:rPr>
          <w:rFonts w:ascii="Arial" w:eastAsia="PingFang SC" w:hAnsi="Arial" w:cs="Arial"/>
          <w:color w:val="000000" w:themeColor="text1"/>
          <w:shd w:val="clear" w:color="auto" w:fill="FFFFFF"/>
        </w:rPr>
        <w:t>. Thousand Oaks, CA: Sage.</w:t>
      </w:r>
    </w:p>
    <w:p w14:paraId="5C5A2F9C" w14:textId="77777777" w:rsidR="00F218B6" w:rsidRPr="007E7BAD" w:rsidRDefault="00F218B6" w:rsidP="00F218B6">
      <w:pPr>
        <w:jc w:val="both"/>
        <w:rPr>
          <w:rFonts w:ascii="Arial" w:hAnsi="Arial" w:cs="Arial"/>
        </w:rPr>
      </w:pPr>
    </w:p>
    <w:p w14:paraId="0AE15322" w14:textId="77777777" w:rsidR="00F218B6" w:rsidRPr="007E7BAD" w:rsidRDefault="00F218B6" w:rsidP="00F218B6">
      <w:pPr>
        <w:jc w:val="both"/>
        <w:rPr>
          <w:rFonts w:ascii="Arial" w:hAnsi="Arial" w:cs="Arial"/>
        </w:rPr>
      </w:pPr>
      <w:r w:rsidRPr="007E7BAD">
        <w:rPr>
          <w:rFonts w:ascii="Arial" w:hAnsi="Arial" w:cs="Arial"/>
        </w:rPr>
        <w:t xml:space="preserve">Da, S., Fladmark, S.F., </w:t>
      </w:r>
      <w:proofErr w:type="spellStart"/>
      <w:r w:rsidRPr="007E7BAD">
        <w:rPr>
          <w:rFonts w:ascii="Arial" w:hAnsi="Arial" w:cs="Arial"/>
        </w:rPr>
        <w:t>Wara</w:t>
      </w:r>
      <w:proofErr w:type="spellEnd"/>
      <w:r w:rsidRPr="007E7BAD">
        <w:rPr>
          <w:rFonts w:ascii="Arial" w:hAnsi="Arial" w:cs="Arial"/>
        </w:rPr>
        <w:t xml:space="preserve">, I., Christensen, M. and </w:t>
      </w:r>
      <w:proofErr w:type="spellStart"/>
      <w:r w:rsidRPr="007E7BAD">
        <w:rPr>
          <w:rFonts w:ascii="Arial" w:hAnsi="Arial" w:cs="Arial"/>
        </w:rPr>
        <w:t>Innstrand</w:t>
      </w:r>
      <w:proofErr w:type="spellEnd"/>
      <w:r w:rsidRPr="007E7BAD">
        <w:rPr>
          <w:rFonts w:ascii="Arial" w:hAnsi="Arial" w:cs="Arial"/>
        </w:rPr>
        <w:t>, S.T., (2022). To Change or Not to Change: A Study of Workplace Change during the COVID-19 Pandemic. International journal of environmental research and public health, 19(4), 1982.</w:t>
      </w:r>
    </w:p>
    <w:p w14:paraId="013F0291" w14:textId="77777777" w:rsidR="00F218B6" w:rsidRPr="007E7BAD" w:rsidRDefault="00F218B6" w:rsidP="00F218B6">
      <w:pPr>
        <w:jc w:val="both"/>
        <w:rPr>
          <w:rFonts w:ascii="Arial" w:hAnsi="Arial" w:cs="Arial"/>
        </w:rPr>
      </w:pPr>
    </w:p>
    <w:p w14:paraId="69522587" w14:textId="77777777" w:rsidR="00F218B6" w:rsidRPr="007E7BAD" w:rsidRDefault="00F218B6" w:rsidP="00F218B6">
      <w:pPr>
        <w:jc w:val="both"/>
        <w:rPr>
          <w:rFonts w:ascii="Arial" w:hAnsi="Arial" w:cs="Arial"/>
        </w:rPr>
      </w:pPr>
      <w:r w:rsidRPr="007E7BAD">
        <w:rPr>
          <w:rFonts w:ascii="Arial" w:hAnsi="Arial" w:cs="Arial"/>
        </w:rPr>
        <w:t xml:space="preserve">Davis, L.S. and Williamson, C.R., (2019). Does individualism promote gender </w:t>
      </w:r>
      <w:proofErr w:type="gramStart"/>
      <w:r w:rsidRPr="007E7BAD">
        <w:rPr>
          <w:rFonts w:ascii="Arial" w:hAnsi="Arial" w:cs="Arial"/>
        </w:rPr>
        <w:t>equality?.</w:t>
      </w:r>
      <w:proofErr w:type="gramEnd"/>
      <w:r w:rsidRPr="007E7BAD">
        <w:rPr>
          <w:rFonts w:ascii="Arial" w:hAnsi="Arial" w:cs="Arial"/>
        </w:rPr>
        <w:t xml:space="preserve"> World Development. 123, 104627.</w:t>
      </w:r>
    </w:p>
    <w:p w14:paraId="0F76965F" w14:textId="77777777" w:rsidR="00F218B6" w:rsidRPr="007E7BAD" w:rsidRDefault="00F218B6" w:rsidP="00F218B6">
      <w:pPr>
        <w:jc w:val="both"/>
        <w:rPr>
          <w:rFonts w:ascii="Arial" w:hAnsi="Arial" w:cs="Arial"/>
        </w:rPr>
      </w:pPr>
    </w:p>
    <w:p w14:paraId="53736FC9" w14:textId="22755C01" w:rsidR="00F218B6" w:rsidRPr="007E7BAD" w:rsidRDefault="00F218B6" w:rsidP="00F218B6">
      <w:pPr>
        <w:jc w:val="both"/>
        <w:rPr>
          <w:rFonts w:ascii="Arial" w:hAnsi="Arial" w:cs="Arial"/>
        </w:rPr>
      </w:pPr>
      <w:r w:rsidRPr="007E7BAD">
        <w:rPr>
          <w:rFonts w:ascii="Arial" w:hAnsi="Arial" w:cs="Arial"/>
        </w:rPr>
        <w:t xml:space="preserve">De </w:t>
      </w:r>
      <w:proofErr w:type="spellStart"/>
      <w:r w:rsidRPr="007E7BAD">
        <w:rPr>
          <w:rFonts w:ascii="Arial" w:hAnsi="Arial" w:cs="Arial"/>
        </w:rPr>
        <w:t>Dreu</w:t>
      </w:r>
      <w:proofErr w:type="spellEnd"/>
      <w:r w:rsidRPr="007E7BAD">
        <w:rPr>
          <w:rFonts w:ascii="Arial" w:hAnsi="Arial" w:cs="Arial"/>
        </w:rPr>
        <w:t xml:space="preserve">, C. K. W., Evers, A., </w:t>
      </w:r>
      <w:proofErr w:type="spellStart"/>
      <w:r w:rsidRPr="007E7BAD">
        <w:rPr>
          <w:rFonts w:ascii="Arial" w:hAnsi="Arial" w:cs="Arial"/>
        </w:rPr>
        <w:t>Beersma</w:t>
      </w:r>
      <w:proofErr w:type="spellEnd"/>
      <w:r w:rsidRPr="007E7BAD">
        <w:rPr>
          <w:rFonts w:ascii="Arial" w:hAnsi="Arial" w:cs="Arial"/>
        </w:rPr>
        <w:t xml:space="preserve">, B., Kluwer, E. S. and </w:t>
      </w:r>
      <w:proofErr w:type="spellStart"/>
      <w:r w:rsidRPr="007E7BAD">
        <w:rPr>
          <w:rFonts w:ascii="Arial" w:hAnsi="Arial" w:cs="Arial"/>
        </w:rPr>
        <w:t>Nauta</w:t>
      </w:r>
      <w:proofErr w:type="spellEnd"/>
      <w:r w:rsidRPr="007E7BAD">
        <w:rPr>
          <w:rFonts w:ascii="Arial" w:hAnsi="Arial" w:cs="Arial"/>
        </w:rPr>
        <w:t xml:space="preserve">, A., (2001). A theory-based measure of conflict management strategies in the workplace. Journal of organizational </w:t>
      </w:r>
      <w:r w:rsidR="008B68B2">
        <w:rPr>
          <w:rFonts w:ascii="Arial" w:hAnsi="Arial" w:cs="Arial"/>
        </w:rPr>
        <w:t>behaviour</w:t>
      </w:r>
      <w:r w:rsidRPr="007E7BAD">
        <w:rPr>
          <w:rFonts w:ascii="Arial" w:hAnsi="Arial" w:cs="Arial"/>
        </w:rPr>
        <w:t>. 22(6)</w:t>
      </w:r>
    </w:p>
    <w:p w14:paraId="0E94517B" w14:textId="77777777" w:rsidR="00F218B6" w:rsidRPr="007E7BAD" w:rsidRDefault="00F218B6" w:rsidP="00F218B6">
      <w:pPr>
        <w:jc w:val="both"/>
        <w:rPr>
          <w:rFonts w:ascii="Arial" w:hAnsi="Arial" w:cs="Arial"/>
        </w:rPr>
      </w:pPr>
    </w:p>
    <w:p w14:paraId="6B069EE4" w14:textId="77777777" w:rsidR="00F218B6" w:rsidRPr="007E7BAD" w:rsidRDefault="00F218B6" w:rsidP="00F218B6">
      <w:pPr>
        <w:jc w:val="both"/>
        <w:rPr>
          <w:rFonts w:ascii="Arial" w:eastAsia="PingFang SC" w:hAnsi="Arial" w:cs="Arial"/>
          <w:color w:val="000000" w:themeColor="text1"/>
          <w:shd w:val="clear" w:color="auto" w:fill="FFFFFF"/>
        </w:rPr>
      </w:pPr>
      <w:r w:rsidRPr="00BC1E65">
        <w:rPr>
          <w:rFonts w:ascii="Arial" w:eastAsia="PingFang SC" w:hAnsi="Arial" w:cs="Arial"/>
          <w:color w:val="000000" w:themeColor="text1"/>
          <w:shd w:val="clear" w:color="auto" w:fill="FFFFFF"/>
        </w:rPr>
        <w:t xml:space="preserve">De </w:t>
      </w:r>
      <w:proofErr w:type="spellStart"/>
      <w:r w:rsidRPr="00BC1E65">
        <w:rPr>
          <w:rFonts w:ascii="Arial" w:eastAsia="PingFang SC" w:hAnsi="Arial" w:cs="Arial"/>
          <w:color w:val="000000" w:themeColor="text1"/>
          <w:shd w:val="clear" w:color="auto" w:fill="FFFFFF"/>
        </w:rPr>
        <w:t>Dreu</w:t>
      </w:r>
      <w:proofErr w:type="spellEnd"/>
      <w:r w:rsidRPr="00BC1E65">
        <w:rPr>
          <w:rFonts w:ascii="Arial" w:eastAsia="PingFang SC" w:hAnsi="Arial" w:cs="Arial"/>
          <w:color w:val="000000" w:themeColor="text1"/>
          <w:shd w:val="clear" w:color="auto" w:fill="FFFFFF"/>
        </w:rPr>
        <w:t xml:space="preserve">, K. W. C., (2008). </w:t>
      </w:r>
      <w:r w:rsidRPr="007E7BAD">
        <w:rPr>
          <w:rFonts w:ascii="Arial" w:eastAsia="PingFang SC" w:hAnsi="Arial" w:cs="Arial"/>
          <w:color w:val="000000" w:themeColor="text1"/>
          <w:shd w:val="clear" w:color="auto" w:fill="FFFFFF"/>
        </w:rPr>
        <w:t>The virtue and vice of workplace conflict: Food for (pessimistic) thought. Journal of Organisational Behaviour. 29(1), 5-18.</w:t>
      </w:r>
    </w:p>
    <w:p w14:paraId="780A8E68" w14:textId="77777777" w:rsidR="00F218B6" w:rsidRPr="007E7BAD" w:rsidRDefault="00F218B6" w:rsidP="00F218B6">
      <w:pPr>
        <w:jc w:val="both"/>
        <w:rPr>
          <w:rFonts w:ascii="Arial" w:eastAsia="PingFang SC" w:hAnsi="Arial" w:cs="Arial"/>
          <w:color w:val="000000" w:themeColor="text1"/>
          <w:shd w:val="clear" w:color="auto" w:fill="FFFFFF"/>
        </w:rPr>
      </w:pPr>
    </w:p>
    <w:p w14:paraId="4806161B"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lastRenderedPageBreak/>
        <w:t xml:space="preserve">De </w:t>
      </w:r>
      <w:proofErr w:type="spellStart"/>
      <w:r w:rsidRPr="007E7BAD">
        <w:rPr>
          <w:rFonts w:ascii="Arial" w:eastAsia="PingFang SC" w:hAnsi="Arial" w:cs="Arial"/>
          <w:color w:val="000000" w:themeColor="text1"/>
          <w:shd w:val="clear" w:color="auto" w:fill="FFFFFF"/>
        </w:rPr>
        <w:t>Dreu</w:t>
      </w:r>
      <w:proofErr w:type="spellEnd"/>
      <w:r w:rsidRPr="007E7BAD">
        <w:rPr>
          <w:rFonts w:ascii="Arial" w:eastAsia="PingFang SC" w:hAnsi="Arial" w:cs="Arial"/>
          <w:color w:val="000000" w:themeColor="text1"/>
          <w:shd w:val="clear" w:color="auto" w:fill="FFFFFF"/>
        </w:rPr>
        <w:t xml:space="preserve">, K. W. C., </w:t>
      </w:r>
      <w:proofErr w:type="spellStart"/>
      <w:r w:rsidRPr="007E7BAD">
        <w:rPr>
          <w:rFonts w:ascii="Arial" w:eastAsia="PingFang SC" w:hAnsi="Arial" w:cs="Arial"/>
          <w:color w:val="000000" w:themeColor="text1"/>
          <w:shd w:val="clear" w:color="auto" w:fill="FFFFFF"/>
        </w:rPr>
        <w:t>Dierendonck</w:t>
      </w:r>
      <w:proofErr w:type="spellEnd"/>
      <w:r w:rsidRPr="007E7BAD">
        <w:rPr>
          <w:rFonts w:ascii="Arial" w:eastAsia="PingFang SC" w:hAnsi="Arial" w:cs="Arial"/>
          <w:color w:val="000000" w:themeColor="text1"/>
          <w:shd w:val="clear" w:color="auto" w:fill="FFFFFF"/>
        </w:rPr>
        <w:t>, V, D. and Dijkstra, T. M. M., (2007) Conflict at work and individual well-being. International Journal of Conflict Management. 15(1), 6-26.</w:t>
      </w:r>
    </w:p>
    <w:p w14:paraId="2C8ADA0F" w14:textId="77777777" w:rsidR="00F218B6" w:rsidRPr="007E7BAD" w:rsidRDefault="00F218B6" w:rsidP="00F218B6">
      <w:pPr>
        <w:jc w:val="both"/>
        <w:rPr>
          <w:rFonts w:ascii="Arial" w:eastAsia="PingFang SC" w:hAnsi="Arial" w:cs="Arial"/>
          <w:color w:val="000000" w:themeColor="text1"/>
          <w:shd w:val="clear" w:color="auto" w:fill="FFFFFF"/>
        </w:rPr>
      </w:pPr>
    </w:p>
    <w:p w14:paraId="65DC3987" w14:textId="77777777" w:rsidR="00F218B6" w:rsidRPr="00BC1E65"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De </w:t>
      </w:r>
      <w:proofErr w:type="spellStart"/>
      <w:r w:rsidRPr="007E7BAD">
        <w:rPr>
          <w:rFonts w:ascii="Arial" w:eastAsia="PingFang SC" w:hAnsi="Arial" w:cs="Arial"/>
          <w:color w:val="000000" w:themeColor="text1"/>
          <w:shd w:val="clear" w:color="auto" w:fill="FFFFFF"/>
        </w:rPr>
        <w:t>Dreu</w:t>
      </w:r>
      <w:proofErr w:type="spellEnd"/>
      <w:r w:rsidRPr="007E7BAD">
        <w:rPr>
          <w:rFonts w:ascii="Arial" w:eastAsia="PingFang SC" w:hAnsi="Arial" w:cs="Arial"/>
          <w:color w:val="000000" w:themeColor="text1"/>
          <w:shd w:val="clear" w:color="auto" w:fill="FFFFFF"/>
        </w:rPr>
        <w:t xml:space="preserve">, K. W. C. and Gelfand. J. M., (2008). Conflict in the workplace: sources, functions, and dynamics across multiple levels of analysis. In: De </w:t>
      </w:r>
      <w:proofErr w:type="spellStart"/>
      <w:r w:rsidRPr="007E7BAD">
        <w:rPr>
          <w:rFonts w:ascii="Arial" w:eastAsia="PingFang SC" w:hAnsi="Arial" w:cs="Arial"/>
          <w:color w:val="000000" w:themeColor="text1"/>
          <w:shd w:val="clear" w:color="auto" w:fill="FFFFFF"/>
        </w:rPr>
        <w:t>Dreu</w:t>
      </w:r>
      <w:proofErr w:type="spellEnd"/>
      <w:r w:rsidRPr="007E7BAD">
        <w:rPr>
          <w:rFonts w:ascii="Arial" w:eastAsia="PingFang SC" w:hAnsi="Arial" w:cs="Arial"/>
          <w:color w:val="000000" w:themeColor="text1"/>
          <w:shd w:val="clear" w:color="auto" w:fill="FFFFFF"/>
        </w:rPr>
        <w:t xml:space="preserve">, K. W. C. and Gelfand. J. M, ed. The psychology of conflict and conflict management in organisations. </w:t>
      </w:r>
      <w:r w:rsidRPr="00BC1E65">
        <w:rPr>
          <w:rFonts w:ascii="Arial" w:eastAsia="PingFang SC" w:hAnsi="Arial" w:cs="Arial"/>
          <w:color w:val="000000" w:themeColor="text1"/>
          <w:shd w:val="clear" w:color="auto" w:fill="FFFFFF"/>
        </w:rPr>
        <w:t>London: Lawrence Erlbaum Associates. pp. 3-54.</w:t>
      </w:r>
    </w:p>
    <w:p w14:paraId="4C97E634" w14:textId="77777777" w:rsidR="00F218B6" w:rsidRPr="007E7BAD" w:rsidRDefault="00F218B6" w:rsidP="00F218B6">
      <w:pPr>
        <w:jc w:val="both"/>
        <w:rPr>
          <w:rFonts w:ascii="Arial" w:hAnsi="Arial" w:cs="Arial"/>
        </w:rPr>
      </w:pPr>
    </w:p>
    <w:p w14:paraId="7A6743E3" w14:textId="323E0B51" w:rsidR="00F218B6" w:rsidRPr="007E7BAD" w:rsidRDefault="00F218B6" w:rsidP="00F218B6">
      <w:pPr>
        <w:jc w:val="both"/>
        <w:rPr>
          <w:rFonts w:ascii="Arial" w:hAnsi="Arial" w:cs="Arial"/>
        </w:rPr>
      </w:pPr>
      <w:r w:rsidRPr="007E7BAD">
        <w:rPr>
          <w:rFonts w:ascii="Arial" w:hAnsi="Arial" w:cs="Arial"/>
        </w:rPr>
        <w:t xml:space="preserve">de Wit, F.R., </w:t>
      </w:r>
      <w:proofErr w:type="spellStart"/>
      <w:r w:rsidRPr="007E7BAD">
        <w:rPr>
          <w:rFonts w:ascii="Arial" w:hAnsi="Arial" w:cs="Arial"/>
        </w:rPr>
        <w:t>Jehn</w:t>
      </w:r>
      <w:proofErr w:type="spellEnd"/>
      <w:r w:rsidRPr="007E7BAD">
        <w:rPr>
          <w:rFonts w:ascii="Arial" w:hAnsi="Arial" w:cs="Arial"/>
        </w:rPr>
        <w:t xml:space="preserve">, K.A. and Scheepers, D., (2013). Task conflict, information processing, and decision-making: The damaging effect of relationship conflict. Organizational </w:t>
      </w:r>
      <w:r w:rsidR="008B68B2">
        <w:rPr>
          <w:rFonts w:ascii="Arial" w:hAnsi="Arial" w:cs="Arial"/>
        </w:rPr>
        <w:t>Behaviour</w:t>
      </w:r>
      <w:r w:rsidRPr="007E7BAD">
        <w:rPr>
          <w:rFonts w:ascii="Arial" w:hAnsi="Arial" w:cs="Arial"/>
        </w:rPr>
        <w:t xml:space="preserve"> and Human Decision Processes, 122(2), 177-189.</w:t>
      </w:r>
    </w:p>
    <w:p w14:paraId="46D129BC" w14:textId="77777777" w:rsidR="00F218B6" w:rsidRPr="007E7BAD" w:rsidRDefault="00F218B6" w:rsidP="00F218B6">
      <w:pPr>
        <w:jc w:val="both"/>
        <w:rPr>
          <w:rFonts w:ascii="Arial" w:hAnsi="Arial" w:cs="Arial"/>
        </w:rPr>
      </w:pPr>
    </w:p>
    <w:p w14:paraId="613AEF8E" w14:textId="39803DF4"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De </w:t>
      </w:r>
      <w:proofErr w:type="spellStart"/>
      <w:r w:rsidRPr="007E7BAD">
        <w:rPr>
          <w:rFonts w:ascii="Arial" w:eastAsia="PingFang SC" w:hAnsi="Arial" w:cs="Arial"/>
          <w:color w:val="000000" w:themeColor="text1"/>
          <w:shd w:val="clear" w:color="auto" w:fill="FFFFFF"/>
        </w:rPr>
        <w:t>Dreu</w:t>
      </w:r>
      <w:proofErr w:type="spellEnd"/>
      <w:r w:rsidRPr="007E7BAD">
        <w:rPr>
          <w:rFonts w:ascii="Arial" w:eastAsia="PingFang SC" w:hAnsi="Arial" w:cs="Arial"/>
          <w:color w:val="000000" w:themeColor="text1"/>
          <w:shd w:val="clear" w:color="auto" w:fill="FFFFFF"/>
        </w:rPr>
        <w:t xml:space="preserve">, C.K. and </w:t>
      </w:r>
      <w:proofErr w:type="spellStart"/>
      <w:r w:rsidRPr="007E7BAD">
        <w:rPr>
          <w:rFonts w:ascii="Arial" w:eastAsia="PingFang SC" w:hAnsi="Arial" w:cs="Arial"/>
          <w:color w:val="000000" w:themeColor="text1"/>
          <w:shd w:val="clear" w:color="auto" w:fill="FFFFFF"/>
        </w:rPr>
        <w:t>Weingart</w:t>
      </w:r>
      <w:proofErr w:type="spellEnd"/>
      <w:r w:rsidRPr="007E7BAD">
        <w:rPr>
          <w:rFonts w:ascii="Arial" w:eastAsia="PingFang SC" w:hAnsi="Arial" w:cs="Arial"/>
          <w:color w:val="000000" w:themeColor="text1"/>
          <w:shd w:val="clear" w:color="auto" w:fill="FFFFFF"/>
        </w:rPr>
        <w:t xml:space="preserve">, L.R., </w:t>
      </w:r>
      <w:r w:rsidR="002978DF">
        <w:rPr>
          <w:rFonts w:ascii="Arial" w:eastAsia="PingFang SC" w:hAnsi="Arial" w:cs="Arial"/>
          <w:color w:val="000000" w:themeColor="text1"/>
          <w:shd w:val="clear" w:color="auto" w:fill="FFFFFF"/>
        </w:rPr>
        <w:t>(</w:t>
      </w:r>
      <w:r w:rsidRPr="007E7BAD">
        <w:rPr>
          <w:rFonts w:ascii="Arial" w:eastAsia="PingFang SC" w:hAnsi="Arial" w:cs="Arial"/>
          <w:color w:val="000000" w:themeColor="text1"/>
          <w:shd w:val="clear" w:color="auto" w:fill="FFFFFF"/>
        </w:rPr>
        <w:t>2003</w:t>
      </w:r>
      <w:r w:rsidR="002978DF">
        <w:rPr>
          <w:rFonts w:ascii="Arial" w:eastAsia="PingFang SC" w:hAnsi="Arial" w:cs="Arial"/>
          <w:color w:val="000000" w:themeColor="text1"/>
          <w:shd w:val="clear" w:color="auto" w:fill="FFFFFF"/>
        </w:rPr>
        <w:t>)</w:t>
      </w:r>
      <w:r w:rsidRPr="007E7BAD">
        <w:rPr>
          <w:rFonts w:ascii="Arial" w:eastAsia="PingFang SC" w:hAnsi="Arial" w:cs="Arial"/>
          <w:color w:val="000000" w:themeColor="text1"/>
          <w:shd w:val="clear" w:color="auto" w:fill="FFFFFF"/>
        </w:rPr>
        <w:t>. Task versus relationship conflict, team performance, and team member satisfaction: a meta-analysis. Journal of applied Psychology, 88(4),</w:t>
      </w:r>
      <w:r w:rsidR="002978DF">
        <w:rPr>
          <w:rFonts w:ascii="Arial" w:eastAsia="PingFang SC" w:hAnsi="Arial" w:cs="Arial"/>
          <w:color w:val="000000" w:themeColor="text1"/>
          <w:shd w:val="clear" w:color="auto" w:fill="FFFFFF"/>
        </w:rPr>
        <w:t xml:space="preserve"> </w:t>
      </w:r>
      <w:r w:rsidRPr="007E7BAD">
        <w:rPr>
          <w:rFonts w:ascii="Arial" w:eastAsia="PingFang SC" w:hAnsi="Arial" w:cs="Arial"/>
          <w:color w:val="000000" w:themeColor="text1"/>
          <w:shd w:val="clear" w:color="auto" w:fill="FFFFFF"/>
        </w:rPr>
        <w:t>741.</w:t>
      </w:r>
    </w:p>
    <w:p w14:paraId="09F0C40A" w14:textId="77777777" w:rsidR="00F218B6" w:rsidRPr="00BC1E65" w:rsidRDefault="00F218B6" w:rsidP="00F218B6">
      <w:pPr>
        <w:jc w:val="both"/>
        <w:rPr>
          <w:rFonts w:ascii="Arial" w:eastAsia="PingFang SC" w:hAnsi="Arial" w:cs="Arial"/>
          <w:color w:val="000000" w:themeColor="text1"/>
          <w:shd w:val="clear" w:color="auto" w:fill="FFFFFF"/>
        </w:rPr>
      </w:pPr>
    </w:p>
    <w:p w14:paraId="749D7797" w14:textId="77777777" w:rsidR="00F218B6" w:rsidRPr="007E7BAD" w:rsidRDefault="00F218B6" w:rsidP="00F218B6">
      <w:pPr>
        <w:jc w:val="both"/>
        <w:rPr>
          <w:rFonts w:ascii="Arial" w:hAnsi="Arial" w:cs="Arial"/>
        </w:rPr>
      </w:pPr>
      <w:proofErr w:type="spellStart"/>
      <w:r w:rsidRPr="007E7BAD">
        <w:rPr>
          <w:rFonts w:ascii="Arial" w:hAnsi="Arial" w:cs="Arial"/>
        </w:rPr>
        <w:t>Desivilya</w:t>
      </w:r>
      <w:proofErr w:type="spellEnd"/>
      <w:r w:rsidRPr="007E7BAD">
        <w:rPr>
          <w:rFonts w:ascii="Arial" w:hAnsi="Arial" w:cs="Arial"/>
        </w:rPr>
        <w:t xml:space="preserve">, H. S., and </w:t>
      </w:r>
      <w:proofErr w:type="spellStart"/>
      <w:r w:rsidRPr="007E7BAD">
        <w:rPr>
          <w:rFonts w:ascii="Arial" w:hAnsi="Arial" w:cs="Arial"/>
        </w:rPr>
        <w:t>Yagil</w:t>
      </w:r>
      <w:proofErr w:type="spellEnd"/>
      <w:r w:rsidRPr="007E7BAD">
        <w:rPr>
          <w:rFonts w:ascii="Arial" w:hAnsi="Arial" w:cs="Arial"/>
        </w:rPr>
        <w:t>, D. (2005). The role of emotions conflict: The case of work teams. International Journal of Conflict. 16. 55-69.</w:t>
      </w:r>
    </w:p>
    <w:p w14:paraId="5801D264" w14:textId="77777777" w:rsidR="00F218B6" w:rsidRPr="007E7BAD" w:rsidRDefault="00F218B6" w:rsidP="00F218B6">
      <w:pPr>
        <w:jc w:val="both"/>
        <w:rPr>
          <w:rFonts w:ascii="Arial" w:hAnsi="Arial" w:cs="Arial"/>
        </w:rPr>
      </w:pPr>
    </w:p>
    <w:p w14:paraId="58F12DF4" w14:textId="1C0D8B38" w:rsidR="00F218B6" w:rsidRPr="007E7BAD" w:rsidRDefault="00F218B6" w:rsidP="00F218B6">
      <w:pPr>
        <w:jc w:val="both"/>
        <w:rPr>
          <w:rFonts w:ascii="Arial" w:hAnsi="Arial" w:cs="Arial"/>
        </w:rPr>
      </w:pPr>
      <w:r w:rsidRPr="007E7BAD">
        <w:rPr>
          <w:rFonts w:ascii="Arial" w:hAnsi="Arial" w:cs="Arial"/>
        </w:rPr>
        <w:t xml:space="preserve">Dickens, D.D., Womack, V.Y. and Dimes, T., (2019). Managing hypervisibility: An exploration of theory and research on identity shifting strategies in the workplace among Black women. Journal of Vocational </w:t>
      </w:r>
      <w:r w:rsidR="008B68B2">
        <w:rPr>
          <w:rFonts w:ascii="Arial" w:hAnsi="Arial" w:cs="Arial"/>
        </w:rPr>
        <w:t>Behaviour</w:t>
      </w:r>
      <w:r w:rsidRPr="007E7BAD">
        <w:rPr>
          <w:rFonts w:ascii="Arial" w:hAnsi="Arial" w:cs="Arial"/>
        </w:rPr>
        <w:t>. 113, 153-163.</w:t>
      </w:r>
    </w:p>
    <w:p w14:paraId="377CCB7F" w14:textId="77777777" w:rsidR="00F218B6" w:rsidRPr="00BC1E65" w:rsidRDefault="00F218B6" w:rsidP="00F218B6">
      <w:pPr>
        <w:jc w:val="both"/>
        <w:rPr>
          <w:rFonts w:ascii="Arial" w:eastAsia="PingFang SC" w:hAnsi="Arial" w:cs="Arial"/>
          <w:color w:val="000000" w:themeColor="text1"/>
          <w:shd w:val="clear" w:color="auto" w:fill="FFFFFF"/>
        </w:rPr>
      </w:pPr>
    </w:p>
    <w:p w14:paraId="4997A984" w14:textId="77777777" w:rsidR="00F218B6" w:rsidRPr="007E7BAD" w:rsidRDefault="00F218B6" w:rsidP="00F218B6">
      <w:pPr>
        <w:jc w:val="both"/>
        <w:rPr>
          <w:rFonts w:ascii="Arial" w:hAnsi="Arial" w:cs="Arial"/>
        </w:rPr>
      </w:pPr>
      <w:r w:rsidRPr="007E7BAD">
        <w:rPr>
          <w:rFonts w:ascii="Arial" w:hAnsi="Arial" w:cs="Arial"/>
        </w:rPr>
        <w:t xml:space="preserve">Dingle, G.A., Haslam, C., Best, D., Chan, G., </w:t>
      </w:r>
      <w:proofErr w:type="spellStart"/>
      <w:r w:rsidRPr="007E7BAD">
        <w:rPr>
          <w:rFonts w:ascii="Arial" w:hAnsi="Arial" w:cs="Arial"/>
        </w:rPr>
        <w:t>Staiger</w:t>
      </w:r>
      <w:proofErr w:type="spellEnd"/>
      <w:r w:rsidRPr="007E7BAD">
        <w:rPr>
          <w:rFonts w:ascii="Arial" w:hAnsi="Arial" w:cs="Arial"/>
        </w:rPr>
        <w:t xml:space="preserve">, P.K., </w:t>
      </w:r>
      <w:proofErr w:type="spellStart"/>
      <w:r w:rsidRPr="007E7BAD">
        <w:rPr>
          <w:rFonts w:ascii="Arial" w:hAnsi="Arial" w:cs="Arial"/>
        </w:rPr>
        <w:t>Savic</w:t>
      </w:r>
      <w:proofErr w:type="spellEnd"/>
      <w:r w:rsidRPr="007E7BAD">
        <w:rPr>
          <w:rFonts w:ascii="Arial" w:hAnsi="Arial" w:cs="Arial"/>
        </w:rPr>
        <w:t xml:space="preserve">, M., Beckwith, M., Mackenzie, J., </w:t>
      </w:r>
      <w:proofErr w:type="spellStart"/>
      <w:r w:rsidRPr="007E7BAD">
        <w:rPr>
          <w:rFonts w:ascii="Arial" w:hAnsi="Arial" w:cs="Arial"/>
        </w:rPr>
        <w:t>Bathish</w:t>
      </w:r>
      <w:proofErr w:type="spellEnd"/>
      <w:r w:rsidRPr="007E7BAD">
        <w:rPr>
          <w:rFonts w:ascii="Arial" w:hAnsi="Arial" w:cs="Arial"/>
        </w:rPr>
        <w:t xml:space="preserve">, R. and </w:t>
      </w:r>
      <w:proofErr w:type="spellStart"/>
      <w:r w:rsidRPr="007E7BAD">
        <w:rPr>
          <w:rFonts w:ascii="Arial" w:hAnsi="Arial" w:cs="Arial"/>
        </w:rPr>
        <w:t>Lubman</w:t>
      </w:r>
      <w:proofErr w:type="spellEnd"/>
      <w:r w:rsidRPr="007E7BAD">
        <w:rPr>
          <w:rFonts w:ascii="Arial" w:hAnsi="Arial" w:cs="Arial"/>
        </w:rPr>
        <w:t>, D.I., (2019). Social identity differentiation predicts commitment to sobriety and wellbeing in residents of therapeutic communities. Social Science and Medicine, 237, 112459.</w:t>
      </w:r>
    </w:p>
    <w:p w14:paraId="5A4F19BF" w14:textId="77777777" w:rsidR="00F218B6" w:rsidRPr="00BC1E65" w:rsidRDefault="00F218B6" w:rsidP="00F218B6">
      <w:pPr>
        <w:jc w:val="both"/>
        <w:rPr>
          <w:rFonts w:ascii="Arial" w:eastAsia="PingFang SC" w:hAnsi="Arial" w:cs="Arial"/>
          <w:color w:val="000000" w:themeColor="text1"/>
          <w:shd w:val="clear" w:color="auto" w:fill="FFFFFF"/>
        </w:rPr>
      </w:pPr>
    </w:p>
    <w:p w14:paraId="279BAAB3" w14:textId="77777777" w:rsidR="00F218B6" w:rsidRPr="007E7BAD" w:rsidRDefault="00F218B6" w:rsidP="00F218B6">
      <w:pPr>
        <w:jc w:val="both"/>
        <w:rPr>
          <w:rFonts w:ascii="Arial" w:hAnsi="Arial" w:cs="Arial"/>
        </w:rPr>
      </w:pPr>
      <w:r w:rsidRPr="007E7BAD">
        <w:rPr>
          <w:rFonts w:ascii="Arial" w:hAnsi="Arial" w:cs="Arial"/>
        </w:rPr>
        <w:t xml:space="preserve">Duan, J., Bao, C., Huang, C. and </w:t>
      </w:r>
      <w:proofErr w:type="spellStart"/>
      <w:r w:rsidRPr="007E7BAD">
        <w:rPr>
          <w:rFonts w:ascii="Arial" w:hAnsi="Arial" w:cs="Arial"/>
        </w:rPr>
        <w:t>Brinsfield</w:t>
      </w:r>
      <w:proofErr w:type="spellEnd"/>
      <w:r w:rsidRPr="007E7BAD">
        <w:rPr>
          <w:rFonts w:ascii="Arial" w:hAnsi="Arial" w:cs="Arial"/>
        </w:rPr>
        <w:t xml:space="preserve">, T. C., (2018) Authoritarian leadership and employee silence in China. Journal of management and organization. 24(1), 62–80. </w:t>
      </w:r>
    </w:p>
    <w:p w14:paraId="19F0679A" w14:textId="77777777" w:rsidR="00F218B6" w:rsidRPr="00BC1E65" w:rsidRDefault="00F218B6" w:rsidP="00F218B6">
      <w:pPr>
        <w:jc w:val="both"/>
        <w:rPr>
          <w:rFonts w:ascii="Arial" w:eastAsia="PingFang SC" w:hAnsi="Arial" w:cs="Arial"/>
          <w:color w:val="000000" w:themeColor="text1"/>
          <w:shd w:val="clear" w:color="auto" w:fill="FFFFFF"/>
        </w:rPr>
      </w:pPr>
    </w:p>
    <w:p w14:paraId="36C338DE"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Earley, P., (1989). Social Loafing and Collectivism: A Comparison of the United States and the People's Republic of China. Administrative Science Quarterly. 34(4), 565.</w:t>
      </w:r>
    </w:p>
    <w:p w14:paraId="7A695FC8" w14:textId="77777777" w:rsidR="00F218B6" w:rsidRPr="00BC1E65" w:rsidRDefault="00F218B6" w:rsidP="00F218B6">
      <w:pPr>
        <w:jc w:val="both"/>
        <w:rPr>
          <w:rFonts w:ascii="Arial" w:eastAsia="PingFang SC" w:hAnsi="Arial" w:cs="Arial"/>
          <w:color w:val="000000" w:themeColor="text1"/>
          <w:shd w:val="clear" w:color="auto" w:fill="FFFFFF"/>
        </w:rPr>
      </w:pPr>
    </w:p>
    <w:p w14:paraId="378C7245"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Elías, M. V. and </w:t>
      </w:r>
      <w:proofErr w:type="spellStart"/>
      <w:r w:rsidRPr="007E7BAD">
        <w:rPr>
          <w:rFonts w:ascii="Arial" w:eastAsia="PingFang SC" w:hAnsi="Arial" w:cs="Arial"/>
          <w:color w:val="000000" w:themeColor="text1"/>
          <w:shd w:val="clear" w:color="auto" w:fill="FFFFFF"/>
        </w:rPr>
        <w:t>Alkadry</w:t>
      </w:r>
      <w:proofErr w:type="spellEnd"/>
      <w:r w:rsidRPr="007E7BAD">
        <w:rPr>
          <w:rFonts w:ascii="Arial" w:eastAsia="PingFang SC" w:hAnsi="Arial" w:cs="Arial"/>
          <w:color w:val="000000" w:themeColor="text1"/>
          <w:shd w:val="clear" w:color="auto" w:fill="FFFFFF"/>
        </w:rPr>
        <w:t>, M.G., (2011). Constructive Conflict, Participation, and Shared Governance. Administration and Society. 43(8), 869–895.</w:t>
      </w:r>
    </w:p>
    <w:p w14:paraId="22088939" w14:textId="77777777" w:rsidR="00F218B6" w:rsidRPr="00BC1E65" w:rsidRDefault="00F218B6" w:rsidP="00F218B6">
      <w:pPr>
        <w:jc w:val="both"/>
        <w:rPr>
          <w:rFonts w:ascii="Arial" w:eastAsia="PingFang SC" w:hAnsi="Arial" w:cs="Arial"/>
          <w:color w:val="000000" w:themeColor="text1"/>
          <w:shd w:val="clear" w:color="auto" w:fill="FFFFFF"/>
        </w:rPr>
      </w:pPr>
    </w:p>
    <w:p w14:paraId="3C852679" w14:textId="77777777" w:rsidR="00F218B6" w:rsidRPr="007E7BAD" w:rsidRDefault="00F218B6" w:rsidP="00F218B6">
      <w:pPr>
        <w:jc w:val="both"/>
        <w:rPr>
          <w:rFonts w:ascii="Arial" w:eastAsia="Times New Roman" w:hAnsi="Arial" w:cs="Arial"/>
          <w:color w:val="000000" w:themeColor="text1"/>
          <w:shd w:val="clear" w:color="auto" w:fill="FFFFFF"/>
        </w:rPr>
      </w:pPr>
      <w:proofErr w:type="spellStart"/>
      <w:r w:rsidRPr="007E7BAD">
        <w:rPr>
          <w:rFonts w:ascii="Arial" w:eastAsia="Times New Roman" w:hAnsi="Arial" w:cs="Arial"/>
          <w:color w:val="000000" w:themeColor="text1"/>
          <w:shd w:val="clear" w:color="auto" w:fill="FFFFFF"/>
        </w:rPr>
        <w:t>Ellemers</w:t>
      </w:r>
      <w:proofErr w:type="spellEnd"/>
      <w:r w:rsidRPr="007E7BAD">
        <w:rPr>
          <w:rFonts w:ascii="Arial" w:eastAsia="Times New Roman" w:hAnsi="Arial" w:cs="Arial"/>
          <w:color w:val="000000" w:themeColor="text1"/>
          <w:shd w:val="clear" w:color="auto" w:fill="FFFFFF"/>
        </w:rPr>
        <w:t xml:space="preserve">, N. and Haslam, H. A., (2012). </w:t>
      </w:r>
      <w:proofErr w:type="spellStart"/>
      <w:r w:rsidRPr="007E7BAD">
        <w:rPr>
          <w:rFonts w:ascii="Arial" w:eastAsia="Times New Roman" w:hAnsi="Arial" w:cs="Arial"/>
          <w:color w:val="000000" w:themeColor="text1"/>
          <w:shd w:val="clear" w:color="auto" w:fill="FFFFFF"/>
        </w:rPr>
        <w:t>Socidal</w:t>
      </w:r>
      <w:proofErr w:type="spellEnd"/>
      <w:r w:rsidRPr="007E7BAD">
        <w:rPr>
          <w:rFonts w:ascii="Arial" w:eastAsia="Times New Roman" w:hAnsi="Arial" w:cs="Arial"/>
          <w:color w:val="000000" w:themeColor="text1"/>
          <w:shd w:val="clear" w:color="auto" w:fill="FFFFFF"/>
        </w:rPr>
        <w:t xml:space="preserve"> identity </w:t>
      </w:r>
      <w:proofErr w:type="spellStart"/>
      <w:r w:rsidRPr="007E7BAD">
        <w:rPr>
          <w:rFonts w:ascii="Arial" w:eastAsia="Times New Roman" w:hAnsi="Arial" w:cs="Arial"/>
          <w:color w:val="000000" w:themeColor="text1"/>
          <w:shd w:val="clear" w:color="auto" w:fill="FFFFFF"/>
        </w:rPr>
        <w:t>theoty</w:t>
      </w:r>
      <w:proofErr w:type="spellEnd"/>
      <w:r w:rsidRPr="007E7BAD">
        <w:rPr>
          <w:rFonts w:ascii="Arial" w:eastAsia="Times New Roman" w:hAnsi="Arial" w:cs="Arial"/>
          <w:color w:val="000000" w:themeColor="text1"/>
          <w:shd w:val="clear" w:color="auto" w:fill="FFFFFF"/>
        </w:rPr>
        <w:t xml:space="preserve">. </w:t>
      </w:r>
      <w:r w:rsidRPr="00BC1E65">
        <w:rPr>
          <w:rFonts w:ascii="Arial" w:eastAsia="Times New Roman" w:hAnsi="Arial" w:cs="Arial"/>
          <w:color w:val="000000" w:themeColor="text1"/>
          <w:shd w:val="clear" w:color="auto" w:fill="FFFFFF"/>
          <w:lang w:val="nl-NL"/>
        </w:rPr>
        <w:t xml:space="preserve">In P. A. M. Van Lange, A. W. </w:t>
      </w:r>
      <w:proofErr w:type="spellStart"/>
      <w:r w:rsidRPr="00BC1E65">
        <w:rPr>
          <w:rFonts w:ascii="Arial" w:eastAsia="Times New Roman" w:hAnsi="Arial" w:cs="Arial"/>
          <w:color w:val="000000" w:themeColor="text1"/>
          <w:shd w:val="clear" w:color="auto" w:fill="FFFFFF"/>
          <w:lang w:val="nl-NL"/>
        </w:rPr>
        <w:t>Kruglanski</w:t>
      </w:r>
      <w:proofErr w:type="spellEnd"/>
      <w:r w:rsidRPr="00BC1E65">
        <w:rPr>
          <w:rFonts w:ascii="Arial" w:eastAsia="Times New Roman" w:hAnsi="Arial" w:cs="Arial"/>
          <w:color w:val="000000" w:themeColor="text1"/>
          <w:shd w:val="clear" w:color="auto" w:fill="FFFFFF"/>
          <w:lang w:val="nl-NL"/>
        </w:rPr>
        <w:t xml:space="preserve">, </w:t>
      </w:r>
      <w:proofErr w:type="spellStart"/>
      <w:r w:rsidRPr="00BC1E65">
        <w:rPr>
          <w:rFonts w:ascii="Arial" w:eastAsia="Times New Roman" w:hAnsi="Arial" w:cs="Arial"/>
          <w:color w:val="000000" w:themeColor="text1"/>
          <w:shd w:val="clear" w:color="auto" w:fill="FFFFFF"/>
          <w:lang w:val="nl-NL"/>
        </w:rPr>
        <w:t>and</w:t>
      </w:r>
      <w:proofErr w:type="spellEnd"/>
      <w:r w:rsidRPr="00BC1E65">
        <w:rPr>
          <w:rFonts w:ascii="Arial" w:eastAsia="Times New Roman" w:hAnsi="Arial" w:cs="Arial"/>
          <w:color w:val="000000" w:themeColor="text1"/>
          <w:shd w:val="clear" w:color="auto" w:fill="FFFFFF"/>
          <w:lang w:val="nl-NL"/>
        </w:rPr>
        <w:t xml:space="preserve"> E. T. Higgins, </w:t>
      </w:r>
      <w:proofErr w:type="spellStart"/>
      <w:r w:rsidRPr="00BC1E65">
        <w:rPr>
          <w:rFonts w:ascii="Arial" w:eastAsia="Times New Roman" w:hAnsi="Arial" w:cs="Arial"/>
          <w:color w:val="000000" w:themeColor="text1"/>
          <w:shd w:val="clear" w:color="auto" w:fill="FFFFFF"/>
          <w:lang w:val="nl-NL"/>
        </w:rPr>
        <w:t>eds</w:t>
      </w:r>
      <w:proofErr w:type="spellEnd"/>
      <w:r w:rsidRPr="00BC1E65">
        <w:rPr>
          <w:rFonts w:ascii="Arial" w:eastAsia="Times New Roman" w:hAnsi="Arial" w:cs="Arial"/>
          <w:color w:val="000000" w:themeColor="text1"/>
          <w:shd w:val="clear" w:color="auto" w:fill="FFFFFF"/>
          <w:lang w:val="nl-NL"/>
        </w:rPr>
        <w:t>. </w:t>
      </w:r>
      <w:r w:rsidRPr="007E7BAD">
        <w:rPr>
          <w:rFonts w:ascii="Arial" w:eastAsia="Times New Roman" w:hAnsi="Arial" w:cs="Arial"/>
          <w:color w:val="000000" w:themeColor="text1"/>
          <w:shd w:val="clear" w:color="auto" w:fill="FFFFFF"/>
        </w:rPr>
        <w:t xml:space="preserve">Handbook of theories of social psychology. Sage Publications Ltd. pp. 379–398. </w:t>
      </w:r>
    </w:p>
    <w:p w14:paraId="5B21D6D5" w14:textId="77777777" w:rsidR="00F218B6" w:rsidRPr="007E7BAD" w:rsidRDefault="00F218B6" w:rsidP="00F218B6">
      <w:pPr>
        <w:jc w:val="both"/>
        <w:rPr>
          <w:rFonts w:ascii="Arial" w:eastAsia="Times New Roman" w:hAnsi="Arial" w:cs="Arial"/>
          <w:color w:val="000000" w:themeColor="text1"/>
          <w:shd w:val="clear" w:color="auto" w:fill="FFFFFF"/>
        </w:rPr>
      </w:pPr>
    </w:p>
    <w:p w14:paraId="3C3B9247" w14:textId="77777777" w:rsidR="00F218B6" w:rsidRPr="007E7BAD" w:rsidRDefault="00F218B6" w:rsidP="00F218B6">
      <w:pPr>
        <w:jc w:val="both"/>
        <w:rPr>
          <w:rFonts w:ascii="Arial" w:eastAsia="Times New Roman" w:hAnsi="Arial" w:cs="Arial"/>
          <w:color w:val="000000" w:themeColor="text1"/>
          <w:shd w:val="clear" w:color="auto" w:fill="FFFFFF"/>
        </w:rPr>
      </w:pPr>
      <w:r w:rsidRPr="007E7BAD">
        <w:rPr>
          <w:rFonts w:ascii="Arial" w:eastAsia="Times New Roman" w:hAnsi="Arial" w:cs="Arial"/>
          <w:color w:val="000000" w:themeColor="text1"/>
          <w:shd w:val="clear" w:color="auto" w:fill="FFFFFF"/>
        </w:rPr>
        <w:t>Emerson, K.T. and Murphy, M.C., (2014). Identity threat at work: How social identity threat and situational cues contribute to racial and ethnic disparities in the workplace. Cultural Diversity and Ethnic Minority Psychology. 20(4), 508.</w:t>
      </w:r>
    </w:p>
    <w:p w14:paraId="54679305" w14:textId="77777777" w:rsidR="00F218B6" w:rsidRPr="007E7BAD" w:rsidRDefault="00F218B6" w:rsidP="00F218B6">
      <w:pPr>
        <w:jc w:val="both"/>
        <w:rPr>
          <w:rFonts w:ascii="Arial" w:eastAsia="Times New Roman" w:hAnsi="Arial" w:cs="Arial"/>
          <w:color w:val="000000" w:themeColor="text1"/>
          <w:shd w:val="clear" w:color="auto" w:fill="FFFFFF"/>
        </w:rPr>
      </w:pPr>
    </w:p>
    <w:p w14:paraId="24800FDE"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Fang, T., (2003). A Critique of Hofstede’s Fifth National Culture Dimension. International Journal of </w:t>
      </w:r>
      <w:proofErr w:type="gramStart"/>
      <w:r w:rsidRPr="007E7BAD">
        <w:rPr>
          <w:rFonts w:ascii="Arial" w:eastAsia="PingFang SC" w:hAnsi="Arial" w:cs="Arial"/>
          <w:color w:val="000000" w:themeColor="text1"/>
          <w:shd w:val="clear" w:color="auto" w:fill="FFFFFF"/>
        </w:rPr>
        <w:t>Cross Cultural</w:t>
      </w:r>
      <w:proofErr w:type="gramEnd"/>
      <w:r w:rsidRPr="007E7BAD">
        <w:rPr>
          <w:rFonts w:ascii="Arial" w:eastAsia="PingFang SC" w:hAnsi="Arial" w:cs="Arial"/>
          <w:color w:val="000000" w:themeColor="text1"/>
          <w:shd w:val="clear" w:color="auto" w:fill="FFFFFF"/>
        </w:rPr>
        <w:t xml:space="preserve"> Management. 3(3), 347–368.</w:t>
      </w:r>
    </w:p>
    <w:p w14:paraId="5FED8473" w14:textId="77777777" w:rsidR="00F218B6" w:rsidRPr="007E7BAD" w:rsidRDefault="00F218B6" w:rsidP="00F218B6">
      <w:pPr>
        <w:jc w:val="both"/>
        <w:rPr>
          <w:rFonts w:ascii="Arial" w:eastAsia="Times New Roman" w:hAnsi="Arial" w:cs="Arial"/>
          <w:color w:val="000000" w:themeColor="text1"/>
          <w:shd w:val="clear" w:color="auto" w:fill="FFFFFF"/>
        </w:rPr>
      </w:pPr>
    </w:p>
    <w:p w14:paraId="35FF1096" w14:textId="77777777" w:rsidR="00F218B6" w:rsidRPr="007E7BAD" w:rsidRDefault="00F218B6" w:rsidP="00F218B6">
      <w:pPr>
        <w:jc w:val="both"/>
        <w:rPr>
          <w:rFonts w:ascii="Arial" w:hAnsi="Arial" w:cs="Arial"/>
        </w:rPr>
      </w:pPr>
      <w:proofErr w:type="spellStart"/>
      <w:r w:rsidRPr="007E7BAD">
        <w:rPr>
          <w:rFonts w:ascii="Arial" w:hAnsi="Arial" w:cs="Arial"/>
        </w:rPr>
        <w:lastRenderedPageBreak/>
        <w:t>Fatehi</w:t>
      </w:r>
      <w:proofErr w:type="spellEnd"/>
      <w:r w:rsidRPr="007E7BAD">
        <w:rPr>
          <w:rFonts w:ascii="Arial" w:hAnsi="Arial" w:cs="Arial"/>
        </w:rPr>
        <w:t xml:space="preserve">, K., Priestley, J.L. and </w:t>
      </w:r>
      <w:proofErr w:type="spellStart"/>
      <w:r w:rsidRPr="007E7BAD">
        <w:rPr>
          <w:rFonts w:ascii="Arial" w:hAnsi="Arial" w:cs="Arial"/>
        </w:rPr>
        <w:t>Taasoobshirazi</w:t>
      </w:r>
      <w:proofErr w:type="spellEnd"/>
      <w:r w:rsidRPr="007E7BAD">
        <w:rPr>
          <w:rFonts w:ascii="Arial" w:hAnsi="Arial" w:cs="Arial"/>
        </w:rPr>
        <w:t xml:space="preserve">, G., (2020). The expanded view of individualism and collectivism: One, two, or four </w:t>
      </w:r>
      <w:proofErr w:type="gramStart"/>
      <w:r w:rsidRPr="007E7BAD">
        <w:rPr>
          <w:rFonts w:ascii="Arial" w:hAnsi="Arial" w:cs="Arial"/>
        </w:rPr>
        <w:t>dimensions?.</w:t>
      </w:r>
      <w:proofErr w:type="gramEnd"/>
      <w:r w:rsidRPr="007E7BAD">
        <w:rPr>
          <w:rFonts w:ascii="Arial" w:hAnsi="Arial" w:cs="Arial"/>
        </w:rPr>
        <w:t xml:space="preserve"> International Journal of </w:t>
      </w:r>
      <w:proofErr w:type="gramStart"/>
      <w:r w:rsidRPr="007E7BAD">
        <w:rPr>
          <w:rFonts w:ascii="Arial" w:hAnsi="Arial" w:cs="Arial"/>
        </w:rPr>
        <w:t>Cross Cultural</w:t>
      </w:r>
      <w:proofErr w:type="gramEnd"/>
      <w:r w:rsidRPr="007E7BAD">
        <w:rPr>
          <w:rFonts w:ascii="Arial" w:hAnsi="Arial" w:cs="Arial"/>
        </w:rPr>
        <w:t xml:space="preserve"> Management. 20(1), 7-24.</w:t>
      </w:r>
    </w:p>
    <w:p w14:paraId="152C180C" w14:textId="77777777" w:rsidR="00F218B6" w:rsidRPr="007E7BAD" w:rsidRDefault="00F218B6" w:rsidP="00F218B6">
      <w:pPr>
        <w:jc w:val="both"/>
        <w:rPr>
          <w:rFonts w:ascii="Arial" w:eastAsia="Times New Roman" w:hAnsi="Arial" w:cs="Arial"/>
          <w:color w:val="000000" w:themeColor="text1"/>
          <w:shd w:val="clear" w:color="auto" w:fill="FFFFFF"/>
        </w:rPr>
      </w:pPr>
    </w:p>
    <w:p w14:paraId="57A337C2" w14:textId="77777777" w:rsidR="00F218B6" w:rsidRPr="007E7BAD" w:rsidRDefault="00F218B6" w:rsidP="00F218B6">
      <w:pPr>
        <w:jc w:val="both"/>
        <w:rPr>
          <w:rFonts w:ascii="Arial" w:hAnsi="Arial" w:cs="Arial"/>
        </w:rPr>
      </w:pPr>
      <w:proofErr w:type="spellStart"/>
      <w:r w:rsidRPr="007E7BAD">
        <w:rPr>
          <w:rFonts w:ascii="Arial" w:hAnsi="Arial" w:cs="Arial"/>
        </w:rPr>
        <w:t>Feitosa</w:t>
      </w:r>
      <w:proofErr w:type="spellEnd"/>
      <w:r w:rsidRPr="007E7BAD">
        <w:rPr>
          <w:rFonts w:ascii="Arial" w:hAnsi="Arial" w:cs="Arial"/>
        </w:rPr>
        <w:t xml:space="preserve">, J., Salas, E. and Salazar, M.R., (2012). Social identity: Clarifying its dimensions across cultures. </w:t>
      </w:r>
      <w:proofErr w:type="spellStart"/>
      <w:r w:rsidRPr="007E7BAD">
        <w:rPr>
          <w:rFonts w:ascii="Arial" w:hAnsi="Arial" w:cs="Arial"/>
        </w:rPr>
        <w:t>Psihologijske</w:t>
      </w:r>
      <w:proofErr w:type="spellEnd"/>
      <w:r w:rsidRPr="007E7BAD">
        <w:rPr>
          <w:rFonts w:ascii="Arial" w:hAnsi="Arial" w:cs="Arial"/>
        </w:rPr>
        <w:t xml:space="preserve"> </w:t>
      </w:r>
      <w:proofErr w:type="spellStart"/>
      <w:r w:rsidRPr="007E7BAD">
        <w:rPr>
          <w:rFonts w:ascii="Arial" w:hAnsi="Arial" w:cs="Arial"/>
        </w:rPr>
        <w:t>teme</w:t>
      </w:r>
      <w:proofErr w:type="spellEnd"/>
      <w:r w:rsidRPr="007E7BAD">
        <w:rPr>
          <w:rFonts w:ascii="Arial" w:hAnsi="Arial" w:cs="Arial"/>
        </w:rPr>
        <w:t>, 21(3), pp.527-548.</w:t>
      </w:r>
    </w:p>
    <w:p w14:paraId="2B9EFE8C" w14:textId="77777777" w:rsidR="00F218B6" w:rsidRPr="007E7BAD" w:rsidRDefault="00F218B6" w:rsidP="00F218B6">
      <w:pPr>
        <w:jc w:val="both"/>
        <w:rPr>
          <w:rFonts w:ascii="Arial" w:eastAsia="Times New Roman" w:hAnsi="Arial" w:cs="Arial"/>
          <w:color w:val="000000" w:themeColor="text1"/>
          <w:shd w:val="clear" w:color="auto" w:fill="FFFFFF"/>
        </w:rPr>
      </w:pPr>
    </w:p>
    <w:p w14:paraId="0D97F803" w14:textId="77777777" w:rsidR="00F218B6" w:rsidRPr="007E7BAD" w:rsidRDefault="00F218B6" w:rsidP="00F218B6">
      <w:pPr>
        <w:jc w:val="both"/>
        <w:rPr>
          <w:rFonts w:ascii="Arial" w:hAnsi="Arial" w:cs="Arial"/>
        </w:rPr>
      </w:pPr>
      <w:proofErr w:type="spellStart"/>
      <w:r w:rsidRPr="007E7BAD">
        <w:rPr>
          <w:rFonts w:ascii="Arial" w:hAnsi="Arial" w:cs="Arial"/>
        </w:rPr>
        <w:t>Fenge</w:t>
      </w:r>
      <w:proofErr w:type="spellEnd"/>
      <w:r w:rsidRPr="007E7BAD">
        <w:rPr>
          <w:rFonts w:ascii="Arial" w:hAnsi="Arial" w:cs="Arial"/>
        </w:rPr>
        <w:t>, L., Oakley, L., Taylor, B. and Beer, S., (2019). The impact of sensitive research on the researcher: preparedness and positionality. International Journal of Qualitative Methods. 18, 1–8</w:t>
      </w:r>
    </w:p>
    <w:p w14:paraId="1A123294" w14:textId="77777777" w:rsidR="00F218B6" w:rsidRPr="007E7BAD" w:rsidRDefault="00F218B6" w:rsidP="00F218B6">
      <w:pPr>
        <w:jc w:val="both"/>
        <w:rPr>
          <w:rFonts w:ascii="Arial" w:eastAsia="Times New Roman" w:hAnsi="Arial" w:cs="Arial"/>
          <w:color w:val="000000" w:themeColor="text1"/>
          <w:shd w:val="clear" w:color="auto" w:fill="FFFFFF"/>
        </w:rPr>
      </w:pPr>
    </w:p>
    <w:p w14:paraId="472B270A" w14:textId="77777777" w:rsidR="00F218B6" w:rsidRPr="007E7BAD" w:rsidRDefault="00F218B6" w:rsidP="00F218B6">
      <w:pPr>
        <w:jc w:val="both"/>
        <w:rPr>
          <w:rFonts w:ascii="Arial" w:hAnsi="Arial" w:cs="Arial"/>
        </w:rPr>
      </w:pPr>
      <w:r w:rsidRPr="007E7BAD">
        <w:rPr>
          <w:rFonts w:ascii="Arial" w:hAnsi="Arial" w:cs="Arial"/>
        </w:rPr>
        <w:t xml:space="preserve">French, J. R. P., and Caplan, R. D. (1972). Organization stress and strain. In A. J. Marrow (Ed.), The failure of success (pp. 30-66). New York: </w:t>
      </w:r>
      <w:proofErr w:type="spellStart"/>
      <w:r w:rsidRPr="007E7BAD">
        <w:rPr>
          <w:rFonts w:ascii="Arial" w:hAnsi="Arial" w:cs="Arial"/>
        </w:rPr>
        <w:t>Amacom</w:t>
      </w:r>
      <w:proofErr w:type="spellEnd"/>
      <w:r w:rsidRPr="007E7BAD">
        <w:rPr>
          <w:rFonts w:ascii="Arial" w:hAnsi="Arial" w:cs="Arial"/>
        </w:rPr>
        <w:t>.</w:t>
      </w:r>
    </w:p>
    <w:p w14:paraId="5D858B37" w14:textId="77777777" w:rsidR="00F218B6" w:rsidRPr="007E7BAD" w:rsidRDefault="00F218B6" w:rsidP="00F218B6">
      <w:pPr>
        <w:jc w:val="both"/>
        <w:rPr>
          <w:rFonts w:ascii="Arial" w:eastAsia="Times New Roman" w:hAnsi="Arial" w:cs="Arial"/>
          <w:color w:val="000000" w:themeColor="text1"/>
          <w:shd w:val="clear" w:color="auto" w:fill="FFFFFF"/>
        </w:rPr>
      </w:pPr>
    </w:p>
    <w:p w14:paraId="673A9BFD"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Friedman, R., Chi, S, C. and Liu, A, L., (2005). An expectancy model of </w:t>
      </w:r>
      <w:proofErr w:type="gramStart"/>
      <w:r w:rsidRPr="007E7BAD">
        <w:rPr>
          <w:rFonts w:ascii="Arial" w:eastAsia="PingFang SC" w:hAnsi="Arial" w:cs="Arial"/>
          <w:color w:val="000000" w:themeColor="text1"/>
          <w:shd w:val="clear" w:color="auto" w:fill="FFFFFF"/>
        </w:rPr>
        <w:t>Chinese–American</w:t>
      </w:r>
      <w:proofErr w:type="gramEnd"/>
      <w:r w:rsidRPr="007E7BAD">
        <w:rPr>
          <w:rFonts w:ascii="Arial" w:eastAsia="PingFang SC" w:hAnsi="Arial" w:cs="Arial"/>
          <w:color w:val="000000" w:themeColor="text1"/>
          <w:shd w:val="clear" w:color="auto" w:fill="FFFFFF"/>
        </w:rPr>
        <w:t xml:space="preserve"> differences in conflict-avoiding. Journal of International Business Studies. 37(1), 76-91.</w:t>
      </w:r>
    </w:p>
    <w:p w14:paraId="4E7F1F09" w14:textId="77777777" w:rsidR="00F218B6" w:rsidRPr="007E7BAD" w:rsidRDefault="00F218B6" w:rsidP="00F218B6">
      <w:pPr>
        <w:jc w:val="both"/>
        <w:rPr>
          <w:rFonts w:ascii="Arial" w:eastAsia="Times New Roman" w:hAnsi="Arial" w:cs="Arial"/>
          <w:color w:val="000000" w:themeColor="text1"/>
          <w:shd w:val="clear" w:color="auto" w:fill="FFFFFF"/>
        </w:rPr>
      </w:pPr>
    </w:p>
    <w:p w14:paraId="7DD68C35" w14:textId="77777777" w:rsidR="00F218B6" w:rsidRPr="007E7BAD" w:rsidRDefault="00F218B6" w:rsidP="00F218B6">
      <w:pPr>
        <w:jc w:val="both"/>
        <w:rPr>
          <w:rFonts w:ascii="Arial" w:hAnsi="Arial" w:cs="Arial"/>
        </w:rPr>
      </w:pPr>
      <w:r w:rsidRPr="007E7BAD">
        <w:rPr>
          <w:rFonts w:ascii="Arial" w:hAnsi="Arial" w:cs="Arial"/>
        </w:rPr>
        <w:t xml:space="preserve">Fischer, F.B., Becker, J.C., </w:t>
      </w:r>
      <w:proofErr w:type="spellStart"/>
      <w:r w:rsidRPr="007E7BAD">
        <w:rPr>
          <w:rFonts w:ascii="Arial" w:hAnsi="Arial" w:cs="Arial"/>
        </w:rPr>
        <w:t>Kito</w:t>
      </w:r>
      <w:proofErr w:type="spellEnd"/>
      <w:r w:rsidRPr="007E7BAD">
        <w:rPr>
          <w:rFonts w:ascii="Arial" w:hAnsi="Arial" w:cs="Arial"/>
        </w:rPr>
        <w:t xml:space="preserve">, M. and </w:t>
      </w:r>
      <w:proofErr w:type="spellStart"/>
      <w:r w:rsidRPr="007E7BAD">
        <w:rPr>
          <w:rFonts w:ascii="Arial" w:hAnsi="Arial" w:cs="Arial"/>
        </w:rPr>
        <w:t>Zamantılı</w:t>
      </w:r>
      <w:proofErr w:type="spellEnd"/>
      <w:r w:rsidRPr="007E7BAD">
        <w:rPr>
          <w:rFonts w:ascii="Arial" w:hAnsi="Arial" w:cs="Arial"/>
        </w:rPr>
        <w:t xml:space="preserve"> </w:t>
      </w:r>
      <w:proofErr w:type="spellStart"/>
      <w:r w:rsidRPr="007E7BAD">
        <w:rPr>
          <w:rFonts w:ascii="Arial" w:hAnsi="Arial" w:cs="Arial"/>
        </w:rPr>
        <w:t>Nayır</w:t>
      </w:r>
      <w:proofErr w:type="spellEnd"/>
      <w:r w:rsidRPr="007E7BAD">
        <w:rPr>
          <w:rFonts w:ascii="Arial" w:hAnsi="Arial" w:cs="Arial"/>
        </w:rPr>
        <w:t>, D., (2017). Collective action against sexism in Germany, Turkey, and Japan: The influence of self-construal and face concerns. Group Processes &amp; Intergroup Relations. 20(3), 409-423.</w:t>
      </w:r>
    </w:p>
    <w:p w14:paraId="2ACDDBB2" w14:textId="77777777" w:rsidR="00F218B6" w:rsidRPr="007E7BAD" w:rsidRDefault="00F218B6" w:rsidP="00F218B6">
      <w:pPr>
        <w:jc w:val="both"/>
        <w:rPr>
          <w:rFonts w:ascii="Arial" w:hAnsi="Arial" w:cs="Arial"/>
        </w:rPr>
      </w:pPr>
    </w:p>
    <w:p w14:paraId="3671FAAE" w14:textId="77777777" w:rsidR="00F218B6" w:rsidRPr="007E7BAD" w:rsidRDefault="00F218B6" w:rsidP="00F218B6">
      <w:pPr>
        <w:jc w:val="both"/>
        <w:rPr>
          <w:rFonts w:ascii="Arial" w:hAnsi="Arial" w:cs="Arial"/>
        </w:rPr>
      </w:pPr>
      <w:r w:rsidRPr="007E7BAD">
        <w:rPr>
          <w:rFonts w:ascii="Arial" w:hAnsi="Arial" w:cs="Arial"/>
        </w:rPr>
        <w:t>Fletcher. J. A., (2017). Applying Critical Realism in Qualitative Research:</w:t>
      </w:r>
    </w:p>
    <w:p w14:paraId="4DAAB5D5" w14:textId="77777777" w:rsidR="00F218B6" w:rsidRPr="007E7BAD" w:rsidRDefault="00F218B6" w:rsidP="00F218B6">
      <w:pPr>
        <w:jc w:val="both"/>
        <w:rPr>
          <w:rFonts w:ascii="Arial" w:hAnsi="Arial" w:cs="Arial"/>
        </w:rPr>
      </w:pPr>
      <w:r w:rsidRPr="007E7BAD">
        <w:rPr>
          <w:rFonts w:ascii="Arial" w:hAnsi="Arial" w:cs="Arial"/>
        </w:rPr>
        <w:t>Methodology Meets Method. International Journal of Social Research Methodology.</w:t>
      </w:r>
    </w:p>
    <w:p w14:paraId="290E974E" w14:textId="77777777" w:rsidR="00F218B6" w:rsidRPr="00BC1E65" w:rsidRDefault="00F218B6" w:rsidP="00F218B6">
      <w:pPr>
        <w:jc w:val="both"/>
        <w:rPr>
          <w:rFonts w:ascii="Arial" w:hAnsi="Arial" w:cs="Arial"/>
          <w:lang w:val="it-IT"/>
        </w:rPr>
      </w:pPr>
      <w:r w:rsidRPr="00BC1E65">
        <w:rPr>
          <w:rFonts w:ascii="Arial" w:hAnsi="Arial" w:cs="Arial"/>
          <w:lang w:val="it-IT"/>
        </w:rPr>
        <w:t>20(2), 181–194.</w:t>
      </w:r>
    </w:p>
    <w:p w14:paraId="2FCF4688" w14:textId="77777777" w:rsidR="00F218B6" w:rsidRPr="00BC1E65" w:rsidRDefault="00F218B6" w:rsidP="00F218B6">
      <w:pPr>
        <w:jc w:val="both"/>
        <w:rPr>
          <w:rFonts w:ascii="Arial" w:eastAsia="Times New Roman" w:hAnsi="Arial" w:cs="Arial"/>
          <w:color w:val="000000" w:themeColor="text1"/>
          <w:shd w:val="clear" w:color="auto" w:fill="FFFFFF"/>
          <w:lang w:val="it-IT"/>
        </w:rPr>
      </w:pPr>
    </w:p>
    <w:p w14:paraId="3DD195EA" w14:textId="77777777" w:rsidR="00F218B6" w:rsidRPr="007E7BAD" w:rsidRDefault="00F218B6" w:rsidP="00F218B6">
      <w:pPr>
        <w:jc w:val="both"/>
        <w:rPr>
          <w:rFonts w:ascii="Arial" w:hAnsi="Arial" w:cs="Arial"/>
        </w:rPr>
      </w:pPr>
      <w:r w:rsidRPr="00BC1E65">
        <w:rPr>
          <w:rFonts w:ascii="Arial" w:hAnsi="Arial" w:cs="Arial"/>
          <w:lang w:val="it-IT"/>
        </w:rPr>
        <w:t xml:space="preserve">Germani, A., Buratta, L., Delvecchio, E. and </w:t>
      </w:r>
      <w:proofErr w:type="spellStart"/>
      <w:r w:rsidRPr="00BC1E65">
        <w:rPr>
          <w:rFonts w:ascii="Arial" w:hAnsi="Arial" w:cs="Arial"/>
          <w:lang w:val="it-IT"/>
        </w:rPr>
        <w:t>Mazzeschi</w:t>
      </w:r>
      <w:proofErr w:type="spellEnd"/>
      <w:r w:rsidRPr="00BC1E65">
        <w:rPr>
          <w:rFonts w:ascii="Arial" w:hAnsi="Arial" w:cs="Arial"/>
          <w:lang w:val="it-IT"/>
        </w:rPr>
        <w:t xml:space="preserve">, C., (2020). </w:t>
      </w:r>
      <w:r w:rsidRPr="007E7BAD">
        <w:rPr>
          <w:rFonts w:ascii="Arial" w:hAnsi="Arial" w:cs="Arial"/>
        </w:rPr>
        <w:t>Emerging adults and COVID-19: The role of individualism-collectivism on perceived risks and psychological maladjustment. International journal of environmental research and public health. 17(10), 3497</w:t>
      </w:r>
    </w:p>
    <w:p w14:paraId="2C7108ED" w14:textId="77777777" w:rsidR="00F218B6" w:rsidRPr="00BC1E65" w:rsidRDefault="00F218B6" w:rsidP="00F218B6">
      <w:pPr>
        <w:jc w:val="both"/>
        <w:rPr>
          <w:rFonts w:ascii="Arial" w:eastAsia="PingFang SC" w:hAnsi="Arial" w:cs="Arial"/>
          <w:color w:val="000000" w:themeColor="text1"/>
          <w:shd w:val="clear" w:color="auto" w:fill="FFFFFF"/>
        </w:rPr>
      </w:pPr>
    </w:p>
    <w:p w14:paraId="07703A8D"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Gerson, K. and Horowitz, R., (2002) Observation and interviewing: options and choices in qualitative research. In: May, T. ed. Qualitative research in action. London: SAGE. pp. 200-224.</w:t>
      </w:r>
    </w:p>
    <w:p w14:paraId="7782ED84" w14:textId="77777777" w:rsidR="00F218B6" w:rsidRPr="00BC1E65" w:rsidRDefault="00F218B6" w:rsidP="00F218B6">
      <w:pPr>
        <w:jc w:val="both"/>
        <w:rPr>
          <w:rFonts w:ascii="Arial" w:eastAsia="PingFang SC" w:hAnsi="Arial" w:cs="Arial"/>
          <w:color w:val="000000" w:themeColor="text1"/>
          <w:shd w:val="clear" w:color="auto" w:fill="FFFFFF"/>
        </w:rPr>
      </w:pPr>
    </w:p>
    <w:p w14:paraId="74DEC6ED"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Gheorghiu</w:t>
      </w:r>
      <w:proofErr w:type="spellEnd"/>
      <w:r w:rsidRPr="007E7BAD">
        <w:rPr>
          <w:rFonts w:ascii="Arial" w:eastAsia="PingFang SC" w:hAnsi="Arial" w:cs="Arial"/>
          <w:color w:val="000000" w:themeColor="text1"/>
          <w:shd w:val="clear" w:color="auto" w:fill="FFFFFF"/>
        </w:rPr>
        <w:t>, E. and Stephens, S. C., (2016). Working with "The Others": Immigrant academics’ acculturation strategies as determinants of perceptions of conflict at work. The Social Science Journal. 53(4), 521-533.</w:t>
      </w:r>
    </w:p>
    <w:p w14:paraId="21827A8B" w14:textId="77777777" w:rsidR="00F218B6" w:rsidRPr="007E7BAD" w:rsidRDefault="00F218B6" w:rsidP="00F218B6">
      <w:pPr>
        <w:jc w:val="both"/>
        <w:rPr>
          <w:rFonts w:ascii="Arial" w:hAnsi="Arial" w:cs="Arial"/>
        </w:rPr>
      </w:pPr>
    </w:p>
    <w:p w14:paraId="25A3F77F" w14:textId="77777777" w:rsidR="00F218B6" w:rsidRPr="007E7BAD" w:rsidRDefault="00F218B6" w:rsidP="00F218B6">
      <w:pPr>
        <w:jc w:val="both"/>
        <w:rPr>
          <w:rFonts w:ascii="Arial" w:hAnsi="Arial" w:cs="Arial"/>
        </w:rPr>
      </w:pPr>
      <w:proofErr w:type="spellStart"/>
      <w:r w:rsidRPr="007E7BAD">
        <w:rPr>
          <w:rFonts w:ascii="Arial" w:hAnsi="Arial" w:cs="Arial"/>
        </w:rPr>
        <w:t>Giebels</w:t>
      </w:r>
      <w:proofErr w:type="spellEnd"/>
      <w:r w:rsidRPr="007E7BAD">
        <w:rPr>
          <w:rFonts w:ascii="Arial" w:hAnsi="Arial" w:cs="Arial"/>
        </w:rPr>
        <w:t>, E. and Yang, H., (2009). Preferences for third</w:t>
      </w:r>
      <w:r w:rsidRPr="007E7BAD">
        <w:rPr>
          <w:rFonts w:ascii="Cambria Math" w:hAnsi="Cambria Math" w:cs="Cambria Math"/>
        </w:rPr>
        <w:t>‐</w:t>
      </w:r>
      <w:r w:rsidRPr="007E7BAD">
        <w:rPr>
          <w:rFonts w:ascii="Arial" w:hAnsi="Arial" w:cs="Arial"/>
        </w:rPr>
        <w:t>party help in workplace conflict: A cross</w:t>
      </w:r>
      <w:r w:rsidRPr="007E7BAD">
        <w:rPr>
          <w:rFonts w:ascii="Cambria Math" w:hAnsi="Cambria Math" w:cs="Cambria Math"/>
        </w:rPr>
        <w:t>‐</w:t>
      </w:r>
      <w:r w:rsidRPr="007E7BAD">
        <w:rPr>
          <w:rFonts w:ascii="Arial" w:hAnsi="Arial" w:cs="Arial"/>
        </w:rPr>
        <w:t>cultural comparison of Chinese and Dutch employees. Negotiation and conflict management research. 2(4), 344-362.</w:t>
      </w:r>
    </w:p>
    <w:p w14:paraId="1E5A842D" w14:textId="77777777" w:rsidR="00F218B6" w:rsidRPr="007E7BAD" w:rsidRDefault="00F218B6" w:rsidP="00F218B6">
      <w:pPr>
        <w:jc w:val="both"/>
        <w:rPr>
          <w:rFonts w:ascii="Arial" w:hAnsi="Arial" w:cs="Arial"/>
          <w:lang w:val="en-US"/>
        </w:rPr>
      </w:pPr>
    </w:p>
    <w:p w14:paraId="118D7F4D" w14:textId="77777777" w:rsidR="00F218B6" w:rsidRPr="007E7BAD" w:rsidRDefault="00F218B6" w:rsidP="00F218B6">
      <w:pPr>
        <w:jc w:val="both"/>
        <w:rPr>
          <w:rFonts w:ascii="Arial" w:hAnsi="Arial" w:cs="Arial"/>
        </w:rPr>
      </w:pPr>
      <w:proofErr w:type="spellStart"/>
      <w:r w:rsidRPr="007E7BAD">
        <w:rPr>
          <w:rFonts w:ascii="Arial" w:hAnsi="Arial" w:cs="Arial"/>
        </w:rPr>
        <w:t>Giebels</w:t>
      </w:r>
      <w:proofErr w:type="spellEnd"/>
      <w:r w:rsidRPr="007E7BAD">
        <w:rPr>
          <w:rFonts w:ascii="Arial" w:hAnsi="Arial" w:cs="Arial"/>
        </w:rPr>
        <w:t>, E. and Yang, H. (2005). Third-party intervention in workplace conflict: The impact of culture and gender. IACM 18th Annual Conference.</w:t>
      </w:r>
    </w:p>
    <w:p w14:paraId="7C59755A" w14:textId="77777777" w:rsidR="00F218B6" w:rsidRPr="007E7BAD" w:rsidRDefault="00F218B6" w:rsidP="00F218B6">
      <w:pPr>
        <w:jc w:val="both"/>
        <w:rPr>
          <w:rFonts w:ascii="Arial" w:hAnsi="Arial" w:cs="Arial"/>
          <w:lang w:val="en-US"/>
        </w:rPr>
      </w:pPr>
    </w:p>
    <w:p w14:paraId="0EF7E95F" w14:textId="77777777" w:rsidR="00F218B6" w:rsidRPr="007E7BAD" w:rsidRDefault="00F218B6" w:rsidP="00F218B6">
      <w:pPr>
        <w:jc w:val="both"/>
        <w:rPr>
          <w:rFonts w:ascii="Arial" w:hAnsi="Arial" w:cs="Arial"/>
        </w:rPr>
      </w:pPr>
      <w:proofErr w:type="spellStart"/>
      <w:r w:rsidRPr="007E7BAD">
        <w:rPr>
          <w:rFonts w:ascii="Arial" w:hAnsi="Arial" w:cs="Arial"/>
        </w:rPr>
        <w:t>Gilin</w:t>
      </w:r>
      <w:proofErr w:type="spellEnd"/>
      <w:r w:rsidRPr="007E7BAD">
        <w:rPr>
          <w:rFonts w:ascii="Arial" w:hAnsi="Arial" w:cs="Arial"/>
        </w:rPr>
        <w:t xml:space="preserve"> </w:t>
      </w:r>
      <w:proofErr w:type="spellStart"/>
      <w:r w:rsidRPr="007E7BAD">
        <w:rPr>
          <w:rFonts w:ascii="Arial" w:hAnsi="Arial" w:cs="Arial"/>
        </w:rPr>
        <w:t>Oore</w:t>
      </w:r>
      <w:proofErr w:type="spellEnd"/>
      <w:r w:rsidRPr="007E7BAD">
        <w:rPr>
          <w:rFonts w:ascii="Arial" w:hAnsi="Arial" w:cs="Arial"/>
        </w:rPr>
        <w:t>, D., Leiter, M. P. and LeBlanc, D. E., (2015). Individual and organizational factors promoting successful responses to workplace conflict. Canadian Psychology/</w:t>
      </w:r>
      <w:proofErr w:type="spellStart"/>
      <w:r w:rsidRPr="007E7BAD">
        <w:rPr>
          <w:rFonts w:ascii="Arial" w:hAnsi="Arial" w:cs="Arial"/>
        </w:rPr>
        <w:t>psychologie</w:t>
      </w:r>
      <w:proofErr w:type="spellEnd"/>
      <w:r w:rsidRPr="007E7BAD">
        <w:rPr>
          <w:rFonts w:ascii="Arial" w:hAnsi="Arial" w:cs="Arial"/>
        </w:rPr>
        <w:t xml:space="preserve"> </w:t>
      </w:r>
      <w:proofErr w:type="spellStart"/>
      <w:r w:rsidRPr="007E7BAD">
        <w:rPr>
          <w:rFonts w:ascii="Arial" w:hAnsi="Arial" w:cs="Arial"/>
        </w:rPr>
        <w:t>canadienne</w:t>
      </w:r>
      <w:proofErr w:type="spellEnd"/>
      <w:r w:rsidRPr="007E7BAD">
        <w:rPr>
          <w:rFonts w:ascii="Arial" w:hAnsi="Arial" w:cs="Arial"/>
        </w:rPr>
        <w:t>, 56(3), 301.</w:t>
      </w:r>
    </w:p>
    <w:p w14:paraId="57C095BC" w14:textId="77777777" w:rsidR="00F218B6" w:rsidRPr="007E7BAD" w:rsidRDefault="00F218B6" w:rsidP="00F218B6">
      <w:pPr>
        <w:jc w:val="both"/>
        <w:rPr>
          <w:rFonts w:ascii="Arial" w:hAnsi="Arial" w:cs="Arial"/>
        </w:rPr>
      </w:pPr>
    </w:p>
    <w:p w14:paraId="123D3E4B"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lastRenderedPageBreak/>
        <w:t xml:space="preserve">Gill, J., Johnson, P. and Murray, C., (2010). Research methods for managers. 4th </w:t>
      </w:r>
      <w:proofErr w:type="spellStart"/>
      <w:r w:rsidRPr="007E7BAD">
        <w:rPr>
          <w:rFonts w:ascii="Arial" w:eastAsia="PingFang SC" w:hAnsi="Arial" w:cs="Arial"/>
          <w:color w:val="000000" w:themeColor="text1"/>
          <w:shd w:val="clear" w:color="auto" w:fill="FFFFFF"/>
        </w:rPr>
        <w:t>edn</w:t>
      </w:r>
      <w:proofErr w:type="spellEnd"/>
      <w:r w:rsidRPr="007E7BAD">
        <w:rPr>
          <w:rFonts w:ascii="Arial" w:eastAsia="PingFang SC" w:hAnsi="Arial" w:cs="Arial"/>
          <w:color w:val="000000" w:themeColor="text1"/>
          <w:shd w:val="clear" w:color="auto" w:fill="FFFFFF"/>
        </w:rPr>
        <w:t>. Los Angeles: SAGE.</w:t>
      </w:r>
    </w:p>
    <w:p w14:paraId="528B736D" w14:textId="77777777" w:rsidR="00F218B6" w:rsidRPr="007E7BAD" w:rsidRDefault="00F218B6" w:rsidP="00F218B6">
      <w:pPr>
        <w:jc w:val="both"/>
        <w:rPr>
          <w:rFonts w:ascii="Arial" w:hAnsi="Arial" w:cs="Arial"/>
        </w:rPr>
      </w:pPr>
    </w:p>
    <w:p w14:paraId="4AD7EE92" w14:textId="77777777" w:rsidR="00F218B6" w:rsidRDefault="00F218B6" w:rsidP="00F218B6">
      <w:pPr>
        <w:jc w:val="both"/>
        <w:rPr>
          <w:rFonts w:ascii="Arial" w:hAnsi="Arial" w:cs="Arial"/>
        </w:rPr>
      </w:pPr>
      <w:r w:rsidRPr="007E7BAD">
        <w:rPr>
          <w:rFonts w:ascii="Arial" w:hAnsi="Arial" w:cs="Arial"/>
        </w:rPr>
        <w:t>Glanville, J. L. and Shi, Q., (2020). The extension of particularized trust to generalized and out-group trust: The constraining role of collectivism. Social Forces. 98(4), 1801-1828.</w:t>
      </w:r>
    </w:p>
    <w:p w14:paraId="58E825F0" w14:textId="77777777" w:rsidR="00F218B6" w:rsidRPr="007E7BAD" w:rsidRDefault="00F218B6" w:rsidP="00F218B6">
      <w:pPr>
        <w:jc w:val="both"/>
        <w:rPr>
          <w:rFonts w:ascii="Arial" w:hAnsi="Arial" w:cs="Arial"/>
        </w:rPr>
      </w:pPr>
    </w:p>
    <w:p w14:paraId="5D044C4A" w14:textId="77777777" w:rsidR="00F218B6" w:rsidRPr="007E7BAD" w:rsidRDefault="00F218B6" w:rsidP="00F218B6">
      <w:pPr>
        <w:jc w:val="both"/>
        <w:rPr>
          <w:rFonts w:ascii="Arial" w:hAnsi="Arial" w:cs="Arial"/>
          <w:lang w:val="en-US"/>
        </w:rPr>
      </w:pPr>
      <w:r w:rsidRPr="007E7BAD">
        <w:rPr>
          <w:rFonts w:ascii="Arial" w:hAnsi="Arial" w:cs="Arial"/>
        </w:rPr>
        <w:t xml:space="preserve">Goldman, B. M., R. </w:t>
      </w:r>
      <w:proofErr w:type="spellStart"/>
      <w:r w:rsidRPr="007E7BAD">
        <w:rPr>
          <w:rFonts w:ascii="Arial" w:hAnsi="Arial" w:cs="Arial"/>
        </w:rPr>
        <w:t>Cropanzano</w:t>
      </w:r>
      <w:proofErr w:type="spellEnd"/>
      <w:r w:rsidRPr="007E7BAD">
        <w:rPr>
          <w:rFonts w:ascii="Arial" w:hAnsi="Arial" w:cs="Arial"/>
        </w:rPr>
        <w:t xml:space="preserve">, J. Stein, and L. Benson III. (2008). The role of third parties/mediation in managing conflict in organizations. In: C. K. W. De </w:t>
      </w:r>
      <w:proofErr w:type="spellStart"/>
      <w:r w:rsidRPr="007E7BAD">
        <w:rPr>
          <w:rFonts w:ascii="Arial" w:hAnsi="Arial" w:cs="Arial"/>
        </w:rPr>
        <w:t>Dreu</w:t>
      </w:r>
      <w:proofErr w:type="spellEnd"/>
      <w:r w:rsidRPr="007E7BAD">
        <w:rPr>
          <w:rFonts w:ascii="Arial" w:hAnsi="Arial" w:cs="Arial"/>
        </w:rPr>
        <w:t xml:space="preserve"> and M. J. Gelfand, ed. The psychology of conflict and conflict management in organizations. New York: Lawrence Erlbaum. pp. 291-319</w:t>
      </w:r>
      <w:r w:rsidRPr="007E7BAD">
        <w:rPr>
          <w:rFonts w:ascii="Arial" w:hAnsi="Arial" w:cs="Arial"/>
          <w:lang w:val="en-US"/>
        </w:rPr>
        <w:t>.</w:t>
      </w:r>
    </w:p>
    <w:p w14:paraId="08EFA680" w14:textId="77777777" w:rsidR="00F218B6" w:rsidRPr="007E7BAD" w:rsidRDefault="00F218B6" w:rsidP="00F218B6">
      <w:pPr>
        <w:jc w:val="both"/>
        <w:rPr>
          <w:rFonts w:ascii="Arial" w:hAnsi="Arial" w:cs="Arial"/>
        </w:rPr>
      </w:pPr>
    </w:p>
    <w:p w14:paraId="6CD33A63" w14:textId="77777777" w:rsidR="00F218B6" w:rsidRPr="007E7BAD" w:rsidRDefault="00F218B6" w:rsidP="00F218B6">
      <w:pPr>
        <w:jc w:val="both"/>
        <w:rPr>
          <w:rFonts w:ascii="Arial" w:hAnsi="Arial" w:cs="Arial"/>
        </w:rPr>
      </w:pPr>
      <w:r w:rsidRPr="007E7BAD">
        <w:rPr>
          <w:rFonts w:ascii="Arial" w:hAnsi="Arial" w:cs="Arial"/>
        </w:rPr>
        <w:t>Gomez, C., and Taylor, K. A., (2018). Cultural differences in conflict resolution strategies: A US–Mexico comparison. International Journal of Cross-Cultural Management. 18(1), 33–51.</w:t>
      </w:r>
    </w:p>
    <w:p w14:paraId="7E73E983" w14:textId="77777777" w:rsidR="00F218B6" w:rsidRPr="007E7BAD" w:rsidRDefault="00F218B6" w:rsidP="00F218B6">
      <w:pPr>
        <w:jc w:val="both"/>
        <w:rPr>
          <w:rFonts w:ascii="Arial" w:hAnsi="Arial" w:cs="Arial"/>
        </w:rPr>
      </w:pPr>
    </w:p>
    <w:p w14:paraId="3FD2490A"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Goncalo, A. J. and </w:t>
      </w:r>
      <w:proofErr w:type="spellStart"/>
      <w:r w:rsidRPr="007E7BAD">
        <w:rPr>
          <w:rFonts w:ascii="Arial" w:eastAsia="PingFang SC" w:hAnsi="Arial" w:cs="Arial"/>
          <w:color w:val="000000" w:themeColor="text1"/>
          <w:shd w:val="clear" w:color="auto" w:fill="FFFFFF"/>
        </w:rPr>
        <w:t>Staw</w:t>
      </w:r>
      <w:proofErr w:type="spellEnd"/>
      <w:r w:rsidRPr="007E7BAD">
        <w:rPr>
          <w:rFonts w:ascii="Arial" w:eastAsia="PingFang SC" w:hAnsi="Arial" w:cs="Arial"/>
          <w:color w:val="000000" w:themeColor="text1"/>
          <w:shd w:val="clear" w:color="auto" w:fill="FFFFFF"/>
        </w:rPr>
        <w:t>, M. B., (2006). Individualism–collectivism and group creativity. Organisational Behaviour and Human Decision Processes. 100(1), 96-109.</w:t>
      </w:r>
    </w:p>
    <w:p w14:paraId="0148E79E" w14:textId="77777777" w:rsidR="00F218B6" w:rsidRDefault="00F218B6" w:rsidP="00F218B6">
      <w:pPr>
        <w:jc w:val="both"/>
        <w:rPr>
          <w:rFonts w:ascii="Arial" w:eastAsia="PingFang SC" w:hAnsi="Arial" w:cs="Arial"/>
          <w:color w:val="000000" w:themeColor="text1"/>
          <w:shd w:val="clear" w:color="auto" w:fill="FFFFFF"/>
        </w:rPr>
      </w:pPr>
    </w:p>
    <w:p w14:paraId="58C13C05" w14:textId="3A4FADEE" w:rsidR="009E321B" w:rsidRDefault="009E321B" w:rsidP="00F218B6">
      <w:pPr>
        <w:jc w:val="both"/>
        <w:rPr>
          <w:rFonts w:ascii="Arial" w:eastAsia="PingFang SC" w:hAnsi="Arial" w:cs="Arial"/>
          <w:color w:val="000000" w:themeColor="text1"/>
          <w:shd w:val="clear" w:color="auto" w:fill="FFFFFF"/>
        </w:rPr>
      </w:pPr>
      <w:r w:rsidRPr="009E321B">
        <w:rPr>
          <w:rFonts w:ascii="Arial" w:eastAsia="PingFang SC" w:hAnsi="Arial" w:cs="Arial"/>
          <w:color w:val="000000" w:themeColor="text1"/>
          <w:shd w:val="clear" w:color="auto" w:fill="FFFFFF"/>
        </w:rPr>
        <w:t>Grant Thornton., (2018). The latest trends in Chinese investment in the UK. [online]. Grant Thornton. [Viewed 14 May 2019]. Available from: https://www.grantthornton.co.uk/globalassets/1.-member-firms/united-kingdom/pdf/documents/tou-ying-tracker-2018.pdf</w:t>
      </w:r>
    </w:p>
    <w:p w14:paraId="13F86B5E" w14:textId="77777777" w:rsidR="009E321B" w:rsidRPr="007E7BAD" w:rsidRDefault="009E321B" w:rsidP="00F218B6">
      <w:pPr>
        <w:jc w:val="both"/>
        <w:rPr>
          <w:rFonts w:ascii="Arial" w:eastAsia="PingFang SC" w:hAnsi="Arial" w:cs="Arial"/>
          <w:color w:val="000000" w:themeColor="text1"/>
          <w:shd w:val="clear" w:color="auto" w:fill="FFFFFF"/>
        </w:rPr>
      </w:pPr>
    </w:p>
    <w:p w14:paraId="64EA49D9" w14:textId="77777777" w:rsidR="00F218B6" w:rsidRPr="007E7BAD" w:rsidRDefault="00F218B6" w:rsidP="00F218B6">
      <w:pPr>
        <w:jc w:val="both"/>
        <w:rPr>
          <w:rFonts w:ascii="Arial" w:hAnsi="Arial" w:cs="Arial"/>
        </w:rPr>
      </w:pPr>
      <w:r w:rsidRPr="00BC1E65">
        <w:rPr>
          <w:rFonts w:ascii="Arial" w:hAnsi="Arial" w:cs="Arial"/>
          <w:lang w:val="de-DE"/>
        </w:rPr>
        <w:t xml:space="preserve">Gunkel, M., </w:t>
      </w:r>
      <w:proofErr w:type="spellStart"/>
      <w:r w:rsidRPr="00BC1E65">
        <w:rPr>
          <w:rFonts w:ascii="Arial" w:hAnsi="Arial" w:cs="Arial"/>
          <w:lang w:val="de-DE"/>
        </w:rPr>
        <w:t>Schlaegel</w:t>
      </w:r>
      <w:proofErr w:type="spellEnd"/>
      <w:r w:rsidRPr="00BC1E65">
        <w:rPr>
          <w:rFonts w:ascii="Arial" w:hAnsi="Arial" w:cs="Arial"/>
          <w:lang w:val="de-DE"/>
        </w:rPr>
        <w:t xml:space="preserve">, C. and Taras, V., (2016). </w:t>
      </w:r>
      <w:r w:rsidRPr="007E7BAD">
        <w:rPr>
          <w:rFonts w:ascii="Arial" w:hAnsi="Arial" w:cs="Arial"/>
        </w:rPr>
        <w:t>Cultural values, emotional intelligence, and conflict handling styles: A global study. Journal of World Business. 51(4), 568-585.</w:t>
      </w:r>
    </w:p>
    <w:p w14:paraId="0B20058B" w14:textId="77777777" w:rsidR="00F218B6" w:rsidRPr="007E7BAD" w:rsidRDefault="00F218B6" w:rsidP="00F218B6">
      <w:pPr>
        <w:jc w:val="both"/>
        <w:rPr>
          <w:rFonts w:ascii="Arial" w:eastAsia="PingFang SC" w:hAnsi="Arial" w:cs="Arial"/>
          <w:color w:val="000000" w:themeColor="text1"/>
          <w:shd w:val="clear" w:color="auto" w:fill="FFFFFF"/>
        </w:rPr>
      </w:pPr>
    </w:p>
    <w:p w14:paraId="6681602A" w14:textId="4E2D6BB6" w:rsidR="00F218B6" w:rsidRPr="007E7BAD" w:rsidRDefault="00F218B6" w:rsidP="00F218B6">
      <w:pPr>
        <w:jc w:val="both"/>
        <w:rPr>
          <w:rFonts w:ascii="Arial" w:hAnsi="Arial" w:cs="Arial"/>
        </w:rPr>
      </w:pPr>
      <w:r w:rsidRPr="007E7BAD">
        <w:rPr>
          <w:rFonts w:ascii="Arial" w:hAnsi="Arial" w:cs="Arial"/>
        </w:rPr>
        <w:t xml:space="preserve">Guo, Y., Zhu, Y. and Zhang, L., (2020). Inclusive leadership, leader identification and employee voice </w:t>
      </w:r>
      <w:r w:rsidR="008B68B2">
        <w:rPr>
          <w:rFonts w:ascii="Arial" w:hAnsi="Arial" w:cs="Arial"/>
        </w:rPr>
        <w:t>behaviour</w:t>
      </w:r>
      <w:r w:rsidRPr="007E7BAD">
        <w:rPr>
          <w:rFonts w:ascii="Arial" w:hAnsi="Arial" w:cs="Arial"/>
        </w:rPr>
        <w:t>: The moderating role of power distance. Current Psychology, 1-10.</w:t>
      </w:r>
    </w:p>
    <w:p w14:paraId="0C530DB8" w14:textId="77777777" w:rsidR="00F218B6" w:rsidRPr="007E7BAD" w:rsidRDefault="00F218B6" w:rsidP="00F218B6">
      <w:pPr>
        <w:jc w:val="both"/>
        <w:rPr>
          <w:rFonts w:ascii="Arial" w:hAnsi="Arial" w:cs="Arial"/>
        </w:rPr>
      </w:pPr>
    </w:p>
    <w:p w14:paraId="6941F2E1"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Hagger, M., </w:t>
      </w:r>
      <w:proofErr w:type="spellStart"/>
      <w:r w:rsidRPr="007E7BAD">
        <w:rPr>
          <w:rFonts w:ascii="Arial" w:eastAsia="PingFang SC" w:hAnsi="Arial" w:cs="Arial"/>
          <w:color w:val="000000" w:themeColor="text1"/>
          <w:shd w:val="clear" w:color="auto" w:fill="FFFFFF"/>
        </w:rPr>
        <w:t>Rentzelas</w:t>
      </w:r>
      <w:proofErr w:type="spellEnd"/>
      <w:r w:rsidRPr="007E7BAD">
        <w:rPr>
          <w:rFonts w:ascii="Arial" w:eastAsia="PingFang SC" w:hAnsi="Arial" w:cs="Arial"/>
          <w:color w:val="000000" w:themeColor="text1"/>
          <w:shd w:val="clear" w:color="auto" w:fill="FFFFFF"/>
        </w:rPr>
        <w:t>, P. and Koch, S., (2014). Evaluating Group Member Behaviour under Individualist and Collectivist Norms: A Cross-Cultural Comparison. Small Group Research. 45(2), 217-228.</w:t>
      </w:r>
    </w:p>
    <w:p w14:paraId="220F93EE" w14:textId="77777777" w:rsidR="00F218B6" w:rsidRPr="007E7BAD" w:rsidRDefault="00F218B6" w:rsidP="00F218B6">
      <w:pPr>
        <w:jc w:val="both"/>
        <w:rPr>
          <w:rFonts w:ascii="Arial" w:hAnsi="Arial" w:cs="Arial"/>
        </w:rPr>
      </w:pPr>
    </w:p>
    <w:p w14:paraId="4AAAE468" w14:textId="77777777" w:rsidR="00F218B6" w:rsidRPr="007E7BAD" w:rsidRDefault="00F218B6" w:rsidP="00F218B6">
      <w:pPr>
        <w:jc w:val="both"/>
        <w:rPr>
          <w:rFonts w:ascii="Arial" w:hAnsi="Arial" w:cs="Arial"/>
        </w:rPr>
      </w:pPr>
      <w:r w:rsidRPr="007E7BAD">
        <w:rPr>
          <w:rFonts w:ascii="Arial" w:hAnsi="Arial" w:cs="Arial"/>
        </w:rPr>
        <w:t>Hall, E., (1976). Beyond Culture. Garden City, N.Y: Anchor Press.</w:t>
      </w:r>
    </w:p>
    <w:p w14:paraId="1909468C" w14:textId="77777777" w:rsidR="00F218B6" w:rsidRPr="007E7BAD" w:rsidRDefault="00F218B6" w:rsidP="00F218B6">
      <w:pPr>
        <w:jc w:val="both"/>
        <w:rPr>
          <w:rFonts w:ascii="Arial" w:hAnsi="Arial" w:cs="Arial"/>
        </w:rPr>
      </w:pPr>
    </w:p>
    <w:p w14:paraId="13E41765" w14:textId="77777777" w:rsidR="00F218B6" w:rsidRPr="007E7BAD" w:rsidRDefault="00F218B6" w:rsidP="00F218B6">
      <w:pPr>
        <w:jc w:val="both"/>
        <w:rPr>
          <w:rFonts w:ascii="Arial" w:hAnsi="Arial" w:cs="Arial"/>
        </w:rPr>
      </w:pPr>
      <w:proofErr w:type="spellStart"/>
      <w:r w:rsidRPr="007E7BAD">
        <w:rPr>
          <w:rFonts w:ascii="Arial" w:hAnsi="Arial" w:cs="Arial"/>
        </w:rPr>
        <w:t>Harinck</w:t>
      </w:r>
      <w:proofErr w:type="spellEnd"/>
      <w:r w:rsidRPr="007E7BAD">
        <w:rPr>
          <w:rFonts w:ascii="Arial" w:hAnsi="Arial" w:cs="Arial"/>
        </w:rPr>
        <w:t xml:space="preserve">, F., </w:t>
      </w:r>
      <w:proofErr w:type="spellStart"/>
      <w:r w:rsidRPr="007E7BAD">
        <w:rPr>
          <w:rFonts w:ascii="Arial" w:hAnsi="Arial" w:cs="Arial"/>
        </w:rPr>
        <w:t>Shafa</w:t>
      </w:r>
      <w:proofErr w:type="spellEnd"/>
      <w:r w:rsidRPr="007E7BAD">
        <w:rPr>
          <w:rFonts w:ascii="Arial" w:hAnsi="Arial" w:cs="Arial"/>
        </w:rPr>
        <w:t xml:space="preserve">, S., </w:t>
      </w:r>
      <w:proofErr w:type="spellStart"/>
      <w:r w:rsidRPr="007E7BAD">
        <w:rPr>
          <w:rFonts w:ascii="Arial" w:hAnsi="Arial" w:cs="Arial"/>
        </w:rPr>
        <w:t>Ellemers</w:t>
      </w:r>
      <w:proofErr w:type="spellEnd"/>
      <w:r w:rsidRPr="007E7BAD">
        <w:rPr>
          <w:rFonts w:ascii="Arial" w:hAnsi="Arial" w:cs="Arial"/>
        </w:rPr>
        <w:t xml:space="preserve">, N. and </w:t>
      </w:r>
      <w:proofErr w:type="spellStart"/>
      <w:r w:rsidRPr="007E7BAD">
        <w:rPr>
          <w:rFonts w:ascii="Arial" w:hAnsi="Arial" w:cs="Arial"/>
        </w:rPr>
        <w:t>Beersma</w:t>
      </w:r>
      <w:proofErr w:type="spellEnd"/>
      <w:r w:rsidRPr="007E7BAD">
        <w:rPr>
          <w:rFonts w:ascii="Arial" w:hAnsi="Arial" w:cs="Arial"/>
        </w:rPr>
        <w:t>, B., (2013). The good news about honour culture: The preference for cooperative conflict management in the absence of insults. Negotiation and Conflict Management Research, 6(2), 67-78.</w:t>
      </w:r>
    </w:p>
    <w:p w14:paraId="30622973" w14:textId="77777777" w:rsidR="00F218B6" w:rsidRPr="007E7BAD" w:rsidRDefault="00F218B6" w:rsidP="00F218B6">
      <w:pPr>
        <w:jc w:val="both"/>
        <w:rPr>
          <w:rFonts w:ascii="Arial" w:hAnsi="Arial" w:cs="Arial"/>
        </w:rPr>
      </w:pPr>
    </w:p>
    <w:p w14:paraId="40DCFD9D" w14:textId="77777777" w:rsidR="00F218B6" w:rsidRPr="007E7BAD" w:rsidRDefault="00F218B6" w:rsidP="00F218B6">
      <w:pPr>
        <w:jc w:val="both"/>
        <w:rPr>
          <w:rFonts w:ascii="Arial" w:hAnsi="Arial" w:cs="Arial"/>
        </w:rPr>
      </w:pPr>
      <w:r w:rsidRPr="007E7BAD">
        <w:rPr>
          <w:rFonts w:ascii="Arial" w:hAnsi="Arial" w:cs="Arial"/>
        </w:rPr>
        <w:t xml:space="preserve">Harwood, J., (2020). Social identity theory. The international </w:t>
      </w:r>
      <w:proofErr w:type="spellStart"/>
      <w:r w:rsidRPr="007E7BAD">
        <w:rPr>
          <w:rFonts w:ascii="Arial" w:hAnsi="Arial" w:cs="Arial"/>
        </w:rPr>
        <w:t>encyclopedia</w:t>
      </w:r>
      <w:proofErr w:type="spellEnd"/>
      <w:r w:rsidRPr="007E7BAD">
        <w:rPr>
          <w:rFonts w:ascii="Arial" w:hAnsi="Arial" w:cs="Arial"/>
        </w:rPr>
        <w:t xml:space="preserve"> of media psychology, 1-7.</w:t>
      </w:r>
    </w:p>
    <w:p w14:paraId="78FA4BE5" w14:textId="77777777" w:rsidR="00F218B6" w:rsidRPr="007E7BAD" w:rsidRDefault="00F218B6" w:rsidP="00F218B6">
      <w:pPr>
        <w:jc w:val="both"/>
        <w:rPr>
          <w:rFonts w:ascii="Arial" w:hAnsi="Arial" w:cs="Arial"/>
        </w:rPr>
      </w:pPr>
    </w:p>
    <w:p w14:paraId="353E848E"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Hempel, S. P., Zhang, Z. X. and Tjosvold, D., (2009). Conflict management between and within teams for trusting relationships and performance in China. Journal of Organisational Behaviour. 30, 41-65.</w:t>
      </w:r>
    </w:p>
    <w:p w14:paraId="3A7018DF" w14:textId="77777777" w:rsidR="00F218B6" w:rsidRPr="007E7BAD" w:rsidRDefault="00F218B6" w:rsidP="00F218B6">
      <w:pPr>
        <w:jc w:val="both"/>
        <w:rPr>
          <w:rFonts w:ascii="Arial" w:hAnsi="Arial" w:cs="Arial"/>
        </w:rPr>
      </w:pPr>
    </w:p>
    <w:p w14:paraId="79770251" w14:textId="77777777" w:rsidR="00F218B6"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lastRenderedPageBreak/>
        <w:t xml:space="preserve">He, Z., Zhu, J. H. and Peng, S. Y., (2002). Chinese conflict management in an organisational context. In: Chen, G.M. and Ma, R, ed. Chinese conflict management and resolution. Westport, London: </w:t>
      </w:r>
      <w:proofErr w:type="spellStart"/>
      <w:r w:rsidRPr="007E7BAD">
        <w:rPr>
          <w:rFonts w:ascii="Arial" w:eastAsia="PingFang SC" w:hAnsi="Arial" w:cs="Arial"/>
          <w:color w:val="000000" w:themeColor="text1"/>
          <w:shd w:val="clear" w:color="auto" w:fill="FFFFFF"/>
        </w:rPr>
        <w:t>Ablex</w:t>
      </w:r>
      <w:proofErr w:type="spellEnd"/>
      <w:r w:rsidRPr="007E7BAD">
        <w:rPr>
          <w:rFonts w:ascii="Arial" w:eastAsia="PingFang SC" w:hAnsi="Arial" w:cs="Arial"/>
          <w:color w:val="000000" w:themeColor="text1"/>
          <w:shd w:val="clear" w:color="auto" w:fill="FFFFFF"/>
        </w:rPr>
        <w:t>. pp. 127-148.</w:t>
      </w:r>
    </w:p>
    <w:p w14:paraId="65A0DF6D" w14:textId="77777777" w:rsidR="00F218B6" w:rsidRPr="007E7BAD" w:rsidRDefault="00F218B6" w:rsidP="00F218B6">
      <w:pPr>
        <w:jc w:val="both"/>
        <w:rPr>
          <w:rFonts w:ascii="Arial" w:hAnsi="Arial" w:cs="Arial"/>
        </w:rPr>
      </w:pPr>
    </w:p>
    <w:p w14:paraId="67A83821"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Hofhuis</w:t>
      </w:r>
      <w:proofErr w:type="spellEnd"/>
      <w:r w:rsidRPr="007E7BAD">
        <w:rPr>
          <w:rFonts w:ascii="Arial" w:eastAsia="PingFang SC" w:hAnsi="Arial" w:cs="Arial"/>
          <w:color w:val="000000" w:themeColor="text1"/>
          <w:shd w:val="clear" w:color="auto" w:fill="FFFFFF"/>
        </w:rPr>
        <w:t>, J., Van Der Zee, K. and Otten, S., (2012). Social Identity Patterns in Culturally Diverse Organisations: The Role of Diversity Climate. Journal of Applied Social Psychology. 42(4), 964-989.</w:t>
      </w:r>
    </w:p>
    <w:p w14:paraId="3B7E3A88" w14:textId="77777777" w:rsidR="00F218B6" w:rsidRPr="007E7BAD" w:rsidRDefault="00F218B6" w:rsidP="00F218B6">
      <w:pPr>
        <w:jc w:val="both"/>
        <w:rPr>
          <w:rFonts w:ascii="Arial" w:hAnsi="Arial" w:cs="Arial"/>
        </w:rPr>
      </w:pPr>
    </w:p>
    <w:p w14:paraId="74984680"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Hofstede, G., (1980). Culture's consequences: International differences in work-related values. Beverly Hills; CA: Sage.</w:t>
      </w:r>
    </w:p>
    <w:p w14:paraId="10D58733" w14:textId="77777777" w:rsidR="00F218B6" w:rsidRPr="007E7BAD" w:rsidRDefault="00F218B6" w:rsidP="00F218B6">
      <w:pPr>
        <w:jc w:val="both"/>
        <w:rPr>
          <w:rFonts w:ascii="Arial" w:eastAsia="PingFang SC" w:hAnsi="Arial" w:cs="Arial"/>
          <w:color w:val="000000" w:themeColor="text1"/>
          <w:shd w:val="clear" w:color="auto" w:fill="FFFFFF"/>
        </w:rPr>
      </w:pPr>
    </w:p>
    <w:p w14:paraId="6AB07C2D"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Hofstede, G., (1993). Cultural Constraints in Management Theories. The Executive. 7(1), 81-94.</w:t>
      </w:r>
    </w:p>
    <w:p w14:paraId="0F98C396" w14:textId="11BC3653" w:rsidR="00F218B6" w:rsidRDefault="009E321B" w:rsidP="00F218B6">
      <w:pPr>
        <w:jc w:val="both"/>
        <w:rPr>
          <w:rFonts w:ascii="Arial" w:eastAsia="PingFang SC" w:hAnsi="Arial" w:cs="Arial"/>
          <w:color w:val="000000" w:themeColor="text1"/>
          <w:shd w:val="clear" w:color="auto" w:fill="FFFFFF"/>
        </w:rPr>
      </w:pPr>
      <w:r w:rsidRPr="009E321B">
        <w:rPr>
          <w:rFonts w:ascii="Arial" w:eastAsia="PingFang SC" w:hAnsi="Arial" w:cs="Arial"/>
          <w:color w:val="000000" w:themeColor="text1"/>
          <w:shd w:val="clear" w:color="auto" w:fill="FFFFFF"/>
        </w:rPr>
        <w:t xml:space="preserve">Hofstede, G., </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2002</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 Dimensions do not exist: A reply to Brendan McSweeney. Human relations</w:t>
      </w:r>
      <w:r>
        <w:rPr>
          <w:rFonts w:ascii="Arial" w:eastAsia="PingFang SC" w:hAnsi="Arial" w:cs="Arial"/>
          <w:color w:val="000000" w:themeColor="text1"/>
          <w:shd w:val="clear" w:color="auto" w:fill="FFFFFF"/>
        </w:rPr>
        <w:t xml:space="preserve">. </w:t>
      </w:r>
      <w:r w:rsidRPr="009E321B">
        <w:rPr>
          <w:rFonts w:ascii="Arial" w:eastAsia="PingFang SC" w:hAnsi="Arial" w:cs="Arial"/>
          <w:color w:val="000000" w:themeColor="text1"/>
          <w:shd w:val="clear" w:color="auto" w:fill="FFFFFF"/>
        </w:rPr>
        <w:t>55(11)</w:t>
      </w:r>
      <w:r>
        <w:rPr>
          <w:rFonts w:ascii="Arial" w:eastAsia="PingFang SC" w:hAnsi="Arial" w:cs="Arial"/>
          <w:color w:val="000000" w:themeColor="text1"/>
          <w:shd w:val="clear" w:color="auto" w:fill="FFFFFF"/>
        </w:rPr>
        <w:t xml:space="preserve">, </w:t>
      </w:r>
      <w:r w:rsidRPr="009E321B">
        <w:rPr>
          <w:rFonts w:ascii="Arial" w:eastAsia="PingFang SC" w:hAnsi="Arial" w:cs="Arial"/>
          <w:color w:val="000000" w:themeColor="text1"/>
          <w:shd w:val="clear" w:color="auto" w:fill="FFFFFF"/>
        </w:rPr>
        <w:t>1355-1361.</w:t>
      </w:r>
    </w:p>
    <w:p w14:paraId="2C746E7F" w14:textId="77777777" w:rsidR="009E321B" w:rsidRPr="007E7BAD" w:rsidRDefault="009E321B" w:rsidP="00F218B6">
      <w:pPr>
        <w:jc w:val="both"/>
        <w:rPr>
          <w:rFonts w:ascii="Arial" w:eastAsia="PingFang SC" w:hAnsi="Arial" w:cs="Arial"/>
          <w:color w:val="000000" w:themeColor="text1"/>
          <w:shd w:val="clear" w:color="auto" w:fill="FFFFFF"/>
        </w:rPr>
      </w:pPr>
    </w:p>
    <w:p w14:paraId="729400EB"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Hofstede, G., (1994). Management scientists are human. Management Science. 40(1), 4-13.</w:t>
      </w:r>
    </w:p>
    <w:p w14:paraId="2F3070FD" w14:textId="77777777" w:rsidR="009E321B" w:rsidRPr="007E7BAD" w:rsidRDefault="009E321B" w:rsidP="00F218B6">
      <w:pPr>
        <w:jc w:val="both"/>
        <w:rPr>
          <w:rFonts w:ascii="Arial" w:hAnsi="Arial" w:cs="Arial"/>
        </w:rPr>
      </w:pPr>
    </w:p>
    <w:p w14:paraId="5DE5357F"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Hogg, M. A. and Abrams, D., (1988). Social identifications: a social psychology of intergroup relations and group processes. New York: Routledge.</w:t>
      </w:r>
    </w:p>
    <w:p w14:paraId="3D42297F" w14:textId="77777777" w:rsidR="00F218B6" w:rsidRPr="007E7BAD" w:rsidRDefault="00F218B6" w:rsidP="00F218B6">
      <w:pPr>
        <w:jc w:val="both"/>
        <w:rPr>
          <w:rFonts w:ascii="Arial" w:eastAsia="PingFang SC" w:hAnsi="Arial" w:cs="Arial"/>
          <w:color w:val="000000" w:themeColor="text1"/>
          <w:shd w:val="clear" w:color="auto" w:fill="FFFFFF"/>
        </w:rPr>
      </w:pPr>
    </w:p>
    <w:p w14:paraId="2E3EB73E" w14:textId="77777777" w:rsidR="00F218B6" w:rsidRPr="007E7BAD" w:rsidRDefault="00F218B6" w:rsidP="00F218B6">
      <w:pPr>
        <w:jc w:val="both"/>
        <w:rPr>
          <w:rFonts w:ascii="Arial" w:eastAsia="SimSun" w:hAnsi="Arial" w:cs="Arial"/>
          <w:color w:val="000000"/>
          <w:shd w:val="clear" w:color="auto" w:fill="FFFFFF"/>
        </w:rPr>
      </w:pPr>
      <w:r w:rsidRPr="007E7BAD">
        <w:rPr>
          <w:rFonts w:ascii="Arial" w:eastAsia="SimSun" w:hAnsi="Arial" w:cs="Arial"/>
          <w:color w:val="000000"/>
          <w:shd w:val="clear" w:color="auto" w:fill="FFFFFF"/>
        </w:rPr>
        <w:t>Hogg, M.A. and Terry, D.I., (2000). Social identity and self-categorization processes in organizational contexts. Academy of management review. 25(1), pp.121-140.</w:t>
      </w:r>
    </w:p>
    <w:p w14:paraId="370891A7" w14:textId="77777777" w:rsidR="00F218B6" w:rsidRPr="007E7BAD" w:rsidRDefault="00F218B6" w:rsidP="00F218B6">
      <w:pPr>
        <w:jc w:val="both"/>
        <w:rPr>
          <w:rFonts w:ascii="Arial" w:eastAsia="SimSun" w:hAnsi="Arial" w:cs="Arial"/>
          <w:color w:val="000000"/>
          <w:shd w:val="clear" w:color="auto" w:fill="FFFFFF"/>
        </w:rPr>
      </w:pPr>
    </w:p>
    <w:p w14:paraId="5EC87C1F" w14:textId="77777777" w:rsidR="00F218B6" w:rsidRPr="007E7BAD" w:rsidRDefault="00F218B6" w:rsidP="00F218B6">
      <w:pPr>
        <w:jc w:val="both"/>
        <w:rPr>
          <w:rFonts w:ascii="Arial" w:hAnsi="Arial" w:cs="Arial"/>
        </w:rPr>
      </w:pPr>
      <w:r w:rsidRPr="007E7BAD">
        <w:rPr>
          <w:rFonts w:ascii="Arial" w:hAnsi="Arial" w:cs="Arial"/>
        </w:rPr>
        <w:t>Holmes, J. and Marra, M., (2004). Leadership and managing conflict in meetings. Pragmatics. Quarterly Publication of the International Pragmatics Association (</w:t>
      </w:r>
      <w:proofErr w:type="spellStart"/>
      <w:r w:rsidRPr="007E7BAD">
        <w:rPr>
          <w:rFonts w:ascii="Arial" w:hAnsi="Arial" w:cs="Arial"/>
        </w:rPr>
        <w:t>IPrA</w:t>
      </w:r>
      <w:proofErr w:type="spellEnd"/>
      <w:r w:rsidRPr="007E7BAD">
        <w:rPr>
          <w:rFonts w:ascii="Arial" w:hAnsi="Arial" w:cs="Arial"/>
        </w:rPr>
        <w:t>). 14(4), 439-462.</w:t>
      </w:r>
    </w:p>
    <w:p w14:paraId="4C4EA3E7" w14:textId="77777777" w:rsidR="00F218B6" w:rsidRPr="007E7BAD" w:rsidRDefault="00F218B6" w:rsidP="00F218B6">
      <w:pPr>
        <w:jc w:val="both"/>
        <w:rPr>
          <w:rFonts w:ascii="Arial" w:eastAsia="PingFang SC" w:hAnsi="Arial" w:cs="Arial"/>
          <w:color w:val="000000" w:themeColor="text1"/>
          <w:shd w:val="clear" w:color="auto" w:fill="FFFFFF"/>
        </w:rPr>
      </w:pPr>
    </w:p>
    <w:p w14:paraId="7FF2AB4F"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Hopkins, N. and Reicher, S., (2011). Identity, Culture and Contestation: Social Identity as Cross-Cultural Theory. Psychological Studies. 56(1), 36-43.</w:t>
      </w:r>
    </w:p>
    <w:p w14:paraId="1BA2E01A" w14:textId="77777777" w:rsidR="00F218B6" w:rsidRPr="007E7BAD" w:rsidRDefault="00F218B6" w:rsidP="00F218B6">
      <w:pPr>
        <w:jc w:val="both"/>
        <w:rPr>
          <w:rFonts w:ascii="Arial" w:eastAsia="PingFang SC" w:hAnsi="Arial" w:cs="Arial"/>
          <w:color w:val="000000" w:themeColor="text1"/>
          <w:shd w:val="clear" w:color="auto" w:fill="FFFFFF"/>
        </w:rPr>
      </w:pPr>
    </w:p>
    <w:p w14:paraId="527BF639" w14:textId="77777777" w:rsidR="00F218B6" w:rsidRPr="007E7BAD" w:rsidRDefault="00F218B6" w:rsidP="00F218B6">
      <w:pPr>
        <w:jc w:val="both"/>
        <w:rPr>
          <w:rFonts w:ascii="Arial" w:hAnsi="Arial" w:cs="Arial"/>
        </w:rPr>
      </w:pPr>
      <w:r w:rsidRPr="007E7BAD">
        <w:rPr>
          <w:rFonts w:ascii="Arial" w:hAnsi="Arial" w:cs="Arial"/>
        </w:rPr>
        <w:t>Hu, X., (2018). Methodological implications of critical realism for entrepreneurship research. Journal of Critical Realism. 17(2), 118-139.</w:t>
      </w:r>
    </w:p>
    <w:p w14:paraId="78A1CC0F" w14:textId="77777777" w:rsidR="00F218B6" w:rsidRPr="007E7BAD" w:rsidRDefault="00F218B6" w:rsidP="00F218B6">
      <w:pPr>
        <w:jc w:val="both"/>
        <w:rPr>
          <w:rFonts w:ascii="Arial" w:eastAsia="PingFang SC" w:hAnsi="Arial" w:cs="Arial"/>
          <w:color w:val="000000" w:themeColor="text1"/>
          <w:shd w:val="clear" w:color="auto" w:fill="FFFFFF"/>
        </w:rPr>
      </w:pPr>
    </w:p>
    <w:p w14:paraId="721E561B" w14:textId="77777777" w:rsidR="00F218B6" w:rsidRPr="007E7BAD" w:rsidRDefault="00F218B6" w:rsidP="00F218B6">
      <w:pPr>
        <w:jc w:val="both"/>
        <w:rPr>
          <w:rFonts w:ascii="Arial" w:hAnsi="Arial" w:cs="Arial"/>
        </w:rPr>
      </w:pPr>
      <w:r w:rsidRPr="007E7BAD">
        <w:rPr>
          <w:rFonts w:ascii="Arial" w:hAnsi="Arial" w:cs="Arial"/>
        </w:rPr>
        <w:t xml:space="preserve">Huang, X., Cui, Q. and Chen, Z. (2023). Couchsurfing in China: Guanxi networks and trust building. Tourist studies, 23(1), 44–61. </w:t>
      </w:r>
    </w:p>
    <w:p w14:paraId="10DA30FD" w14:textId="77777777" w:rsidR="00F218B6" w:rsidRPr="007E7BAD" w:rsidRDefault="00F218B6" w:rsidP="00F218B6">
      <w:pPr>
        <w:jc w:val="both"/>
        <w:rPr>
          <w:rFonts w:ascii="Arial" w:eastAsia="PingFang SC" w:hAnsi="Arial" w:cs="Arial"/>
          <w:color w:val="000000" w:themeColor="text1"/>
          <w:shd w:val="clear" w:color="auto" w:fill="FFFFFF"/>
        </w:rPr>
      </w:pPr>
    </w:p>
    <w:p w14:paraId="1D961209" w14:textId="77777777" w:rsidR="00F218B6" w:rsidRPr="007E7BAD" w:rsidRDefault="00F218B6" w:rsidP="00F218B6">
      <w:pPr>
        <w:jc w:val="both"/>
        <w:rPr>
          <w:rFonts w:ascii="Arial" w:hAnsi="Arial" w:cs="Arial"/>
        </w:rPr>
      </w:pPr>
      <w:r w:rsidRPr="007E7BAD">
        <w:rPr>
          <w:rFonts w:ascii="Arial" w:hAnsi="Arial" w:cs="Arial"/>
        </w:rPr>
        <w:t xml:space="preserve">Huang, Y. H., (2008). The role of third-party mediation and face and </w:t>
      </w:r>
      <w:proofErr w:type="spellStart"/>
      <w:r w:rsidRPr="007E7BAD">
        <w:rPr>
          <w:rFonts w:ascii="Arial" w:hAnsi="Arial" w:cs="Arial"/>
        </w:rPr>
        <w:t>favor</w:t>
      </w:r>
      <w:proofErr w:type="spellEnd"/>
      <w:r w:rsidRPr="007E7BAD">
        <w:rPr>
          <w:rFonts w:ascii="Arial" w:hAnsi="Arial" w:cs="Arial"/>
        </w:rPr>
        <w:t xml:space="preserve"> in executive–legislative relations and conflict. Asian Journal of Communication. 18(3), 239-263.</w:t>
      </w:r>
    </w:p>
    <w:p w14:paraId="213E989F" w14:textId="77777777" w:rsidR="00F218B6" w:rsidRPr="007E7BAD" w:rsidRDefault="00F218B6" w:rsidP="00F218B6">
      <w:pPr>
        <w:jc w:val="both"/>
        <w:rPr>
          <w:rFonts w:ascii="Arial" w:hAnsi="Arial" w:cs="Arial"/>
        </w:rPr>
      </w:pPr>
    </w:p>
    <w:p w14:paraId="7971CBD2" w14:textId="77777777" w:rsidR="00F218B6" w:rsidRPr="007E7BAD" w:rsidRDefault="00F218B6" w:rsidP="00F218B6">
      <w:pPr>
        <w:jc w:val="both"/>
        <w:rPr>
          <w:rFonts w:ascii="Arial" w:hAnsi="Arial" w:cs="Arial"/>
        </w:rPr>
      </w:pPr>
      <w:r w:rsidRPr="007E7BAD">
        <w:rPr>
          <w:rFonts w:ascii="Arial" w:hAnsi="Arial" w:cs="Arial"/>
        </w:rPr>
        <w:t xml:space="preserve">Huang, Y., Kendrick, K.M., Zheng, H. and Yu, R., (2015). Oxytocin enhances implicit social conformity to both in-group and out-group opinions. </w:t>
      </w:r>
      <w:proofErr w:type="spellStart"/>
      <w:r w:rsidRPr="007E7BAD">
        <w:rPr>
          <w:rFonts w:ascii="Arial" w:hAnsi="Arial" w:cs="Arial"/>
        </w:rPr>
        <w:t>Psychoneuroendocrinology</w:t>
      </w:r>
      <w:proofErr w:type="spellEnd"/>
      <w:r w:rsidRPr="007E7BAD">
        <w:rPr>
          <w:rFonts w:ascii="Arial" w:hAnsi="Arial" w:cs="Arial"/>
        </w:rPr>
        <w:t>. 60, 114-119.</w:t>
      </w:r>
    </w:p>
    <w:p w14:paraId="1DA5431C" w14:textId="77777777" w:rsidR="00F218B6" w:rsidRPr="007E7BAD" w:rsidRDefault="00F218B6" w:rsidP="00F218B6">
      <w:pPr>
        <w:jc w:val="both"/>
        <w:rPr>
          <w:rFonts w:ascii="Arial" w:hAnsi="Arial" w:cs="Arial"/>
        </w:rPr>
      </w:pPr>
    </w:p>
    <w:p w14:paraId="680C3A8C"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Huczynski, A. and Buchanan, D., (2013). Organisational behaviour. 8th ed. Harlow, United Kingdom: Pearson.</w:t>
      </w:r>
    </w:p>
    <w:p w14:paraId="382F0199" w14:textId="77777777" w:rsidR="00F218B6" w:rsidRPr="007E7BAD" w:rsidRDefault="00F218B6" w:rsidP="00F218B6">
      <w:pPr>
        <w:jc w:val="both"/>
        <w:rPr>
          <w:rFonts w:ascii="Arial" w:eastAsia="SimSun" w:hAnsi="Arial" w:cs="Arial"/>
          <w:color w:val="000000"/>
          <w:shd w:val="clear" w:color="auto" w:fill="FFFFFF"/>
        </w:rPr>
      </w:pPr>
    </w:p>
    <w:p w14:paraId="7E5D2445" w14:textId="77777777" w:rsidR="00F218B6" w:rsidRPr="007E7BAD" w:rsidRDefault="00F218B6" w:rsidP="00F218B6">
      <w:pPr>
        <w:jc w:val="both"/>
        <w:rPr>
          <w:rFonts w:ascii="Arial" w:hAnsi="Arial" w:cs="Arial"/>
        </w:rPr>
      </w:pPr>
      <w:r w:rsidRPr="007E7BAD">
        <w:rPr>
          <w:rFonts w:ascii="Arial" w:hAnsi="Arial" w:cs="Arial"/>
        </w:rPr>
        <w:t>Hurt, K.J. and Welbourne, J., (2018). Conflict and Decision</w:t>
      </w:r>
      <w:r w:rsidRPr="007E7BAD">
        <w:rPr>
          <w:rFonts w:ascii="Cambria Math" w:hAnsi="Cambria Math" w:cs="Cambria Math"/>
        </w:rPr>
        <w:t>‐</w:t>
      </w:r>
      <w:r w:rsidRPr="007E7BAD">
        <w:rPr>
          <w:rFonts w:ascii="Arial" w:hAnsi="Arial" w:cs="Arial"/>
        </w:rPr>
        <w:t>making: Attributional and emotional influences. Negotiation and Conflict Management Research. 11(3), 225-251.</w:t>
      </w:r>
    </w:p>
    <w:p w14:paraId="5645552A" w14:textId="77777777" w:rsidR="00F218B6" w:rsidRPr="007E7BAD" w:rsidRDefault="00F218B6" w:rsidP="00F218B6">
      <w:pPr>
        <w:jc w:val="both"/>
        <w:rPr>
          <w:rFonts w:ascii="Arial" w:eastAsia="SimSun" w:hAnsi="Arial" w:cs="Arial"/>
          <w:color w:val="000000"/>
          <w:shd w:val="clear" w:color="auto" w:fill="FFFFFF"/>
        </w:rPr>
      </w:pPr>
    </w:p>
    <w:p w14:paraId="3CE10DE4" w14:textId="77777777" w:rsidR="00F218B6" w:rsidRPr="007E7BAD" w:rsidRDefault="00F218B6" w:rsidP="00F218B6">
      <w:pPr>
        <w:jc w:val="both"/>
        <w:rPr>
          <w:rFonts w:ascii="Arial" w:hAnsi="Arial" w:cs="Arial"/>
        </w:rPr>
      </w:pPr>
      <w:r w:rsidRPr="007E7BAD">
        <w:rPr>
          <w:rFonts w:ascii="Arial" w:hAnsi="Arial" w:cs="Arial"/>
        </w:rPr>
        <w:t>Irvine, A., (2011). Duration, dominance and depth in telephone and face-to-face interviews: A comparative exploration. International Journal of Qualitative Methods. 10(3), 202-220.</w:t>
      </w:r>
    </w:p>
    <w:p w14:paraId="20DEB14E" w14:textId="77777777" w:rsidR="00F218B6" w:rsidRPr="007E7BAD" w:rsidRDefault="00F218B6" w:rsidP="00F218B6">
      <w:pPr>
        <w:jc w:val="both"/>
        <w:rPr>
          <w:rFonts w:ascii="Arial" w:eastAsia="SimSun" w:hAnsi="Arial" w:cs="Arial"/>
          <w:color w:val="000000"/>
          <w:shd w:val="clear" w:color="auto" w:fill="FFFFFF"/>
        </w:rPr>
      </w:pPr>
    </w:p>
    <w:p w14:paraId="1A44D022" w14:textId="77777777" w:rsidR="00F218B6" w:rsidRPr="007E7BAD" w:rsidRDefault="00F218B6" w:rsidP="00F218B6">
      <w:pPr>
        <w:jc w:val="both"/>
        <w:rPr>
          <w:rFonts w:ascii="Arial" w:hAnsi="Arial" w:cs="Arial"/>
        </w:rPr>
      </w:pPr>
      <w:proofErr w:type="spellStart"/>
      <w:r w:rsidRPr="007E7BAD">
        <w:rPr>
          <w:rFonts w:ascii="Arial" w:hAnsi="Arial" w:cs="Arial"/>
        </w:rPr>
        <w:t>Janghorban</w:t>
      </w:r>
      <w:proofErr w:type="spellEnd"/>
      <w:r w:rsidRPr="007E7BAD">
        <w:rPr>
          <w:rFonts w:ascii="Arial" w:hAnsi="Arial" w:cs="Arial"/>
        </w:rPr>
        <w:t xml:space="preserve">, R., </w:t>
      </w:r>
      <w:proofErr w:type="spellStart"/>
      <w:r w:rsidRPr="007E7BAD">
        <w:rPr>
          <w:rFonts w:ascii="Arial" w:hAnsi="Arial" w:cs="Arial"/>
        </w:rPr>
        <w:t>Roudsari</w:t>
      </w:r>
      <w:proofErr w:type="spellEnd"/>
      <w:r w:rsidRPr="007E7BAD">
        <w:rPr>
          <w:rFonts w:ascii="Arial" w:hAnsi="Arial" w:cs="Arial"/>
        </w:rPr>
        <w:t xml:space="preserve">, R.L. and </w:t>
      </w:r>
      <w:proofErr w:type="spellStart"/>
      <w:r w:rsidRPr="007E7BAD">
        <w:rPr>
          <w:rFonts w:ascii="Arial" w:hAnsi="Arial" w:cs="Arial"/>
        </w:rPr>
        <w:t>Taghipour</w:t>
      </w:r>
      <w:proofErr w:type="spellEnd"/>
      <w:r w:rsidRPr="007E7BAD">
        <w:rPr>
          <w:rFonts w:ascii="Arial" w:hAnsi="Arial" w:cs="Arial"/>
        </w:rPr>
        <w:t>, A., (2014). Skype interviewing: The new generation of online synchronous interview in qualitative research. International journal of qualitative studies on health and well-being. 9(1), 24152.</w:t>
      </w:r>
    </w:p>
    <w:p w14:paraId="5CF1772D" w14:textId="77777777" w:rsidR="00F218B6" w:rsidRPr="007E7BAD" w:rsidRDefault="00F218B6" w:rsidP="00F218B6">
      <w:pPr>
        <w:jc w:val="both"/>
        <w:rPr>
          <w:rFonts w:ascii="Arial" w:eastAsia="SimSun" w:hAnsi="Arial" w:cs="Arial"/>
          <w:color w:val="000000"/>
          <w:shd w:val="clear" w:color="auto" w:fill="FFFFFF"/>
        </w:rPr>
      </w:pPr>
    </w:p>
    <w:p w14:paraId="3675D67C" w14:textId="77777777" w:rsidR="00F218B6" w:rsidRPr="007E7BAD" w:rsidRDefault="00F218B6" w:rsidP="00F218B6">
      <w:pPr>
        <w:jc w:val="both"/>
        <w:rPr>
          <w:rFonts w:ascii="Arial" w:hAnsi="Arial" w:cs="Arial"/>
        </w:rPr>
      </w:pPr>
      <w:proofErr w:type="spellStart"/>
      <w:r w:rsidRPr="007E7BAD">
        <w:rPr>
          <w:rFonts w:ascii="Arial" w:hAnsi="Arial" w:cs="Arial"/>
        </w:rPr>
        <w:t>Jehn</w:t>
      </w:r>
      <w:proofErr w:type="spellEnd"/>
      <w:r w:rsidRPr="007E7BAD">
        <w:rPr>
          <w:rFonts w:ascii="Arial" w:hAnsi="Arial" w:cs="Arial"/>
        </w:rPr>
        <w:t>, K.A. and Mannix, E.A., (2001). The dynamic nature of conflict: A longitudinal study of intragroup conflict and group performance. Academy of management journal, 44(2), 238-251.</w:t>
      </w:r>
    </w:p>
    <w:p w14:paraId="61B2246B" w14:textId="77777777" w:rsidR="00F218B6" w:rsidRPr="007E7BAD" w:rsidRDefault="00F218B6" w:rsidP="00F218B6">
      <w:pPr>
        <w:jc w:val="both"/>
        <w:rPr>
          <w:rFonts w:ascii="Arial" w:eastAsia="SimSun" w:hAnsi="Arial" w:cs="Arial"/>
          <w:color w:val="000000"/>
          <w:shd w:val="clear" w:color="auto" w:fill="FFFFFF"/>
        </w:rPr>
      </w:pPr>
    </w:p>
    <w:p w14:paraId="0A2C00C1" w14:textId="77777777" w:rsidR="00F218B6" w:rsidRPr="00BC1E65" w:rsidRDefault="00F218B6" w:rsidP="00F218B6">
      <w:pPr>
        <w:jc w:val="both"/>
        <w:rPr>
          <w:rFonts w:ascii="Arial" w:hAnsi="Arial" w:cs="Arial"/>
          <w:lang w:val="sv-SE"/>
        </w:rPr>
      </w:pPr>
      <w:r w:rsidRPr="007E7BAD">
        <w:rPr>
          <w:rFonts w:ascii="Arial" w:hAnsi="Arial" w:cs="Arial"/>
        </w:rPr>
        <w:t xml:space="preserve">Johnson. M. J., (2002). In-depth interviewing. In: J. F. </w:t>
      </w:r>
      <w:proofErr w:type="spellStart"/>
      <w:r w:rsidRPr="007E7BAD">
        <w:rPr>
          <w:rFonts w:ascii="Arial" w:hAnsi="Arial" w:cs="Arial"/>
        </w:rPr>
        <w:t>Gubrium</w:t>
      </w:r>
      <w:proofErr w:type="spellEnd"/>
      <w:r w:rsidRPr="007E7BAD">
        <w:rPr>
          <w:rFonts w:ascii="Arial" w:hAnsi="Arial" w:cs="Arial"/>
        </w:rPr>
        <w:t xml:space="preserve">, and J. A. Holstein, eds. Handbook of interviewing research: context and method. </w:t>
      </w:r>
      <w:r w:rsidRPr="00BC1E65">
        <w:rPr>
          <w:rFonts w:ascii="Arial" w:hAnsi="Arial" w:cs="Arial"/>
          <w:lang w:val="sv-SE"/>
        </w:rPr>
        <w:t xml:space="preserve">London: SAGE. </w:t>
      </w:r>
      <w:proofErr w:type="spellStart"/>
      <w:r w:rsidRPr="00BC1E65">
        <w:rPr>
          <w:rFonts w:ascii="Arial" w:hAnsi="Arial" w:cs="Arial"/>
          <w:lang w:val="sv-SE"/>
        </w:rPr>
        <w:t>pp</w:t>
      </w:r>
      <w:proofErr w:type="spellEnd"/>
      <w:r w:rsidRPr="00BC1E65">
        <w:rPr>
          <w:rFonts w:ascii="Arial" w:hAnsi="Arial" w:cs="Arial"/>
          <w:lang w:val="sv-SE"/>
        </w:rPr>
        <w:t xml:space="preserve">. </w:t>
      </w:r>
      <w:proofErr w:type="gramStart"/>
      <w:r w:rsidRPr="00BC1E65">
        <w:rPr>
          <w:rFonts w:ascii="Arial" w:hAnsi="Arial" w:cs="Arial"/>
          <w:lang w:val="sv-SE"/>
        </w:rPr>
        <w:t>103-120</w:t>
      </w:r>
      <w:proofErr w:type="gramEnd"/>
      <w:r w:rsidRPr="00BC1E65">
        <w:rPr>
          <w:rFonts w:ascii="Arial" w:hAnsi="Arial" w:cs="Arial"/>
          <w:lang w:val="sv-SE"/>
        </w:rPr>
        <w:t>.</w:t>
      </w:r>
    </w:p>
    <w:p w14:paraId="5525A475" w14:textId="77777777" w:rsidR="00F218B6" w:rsidRPr="00BC1E65" w:rsidRDefault="00F218B6" w:rsidP="00F218B6">
      <w:pPr>
        <w:jc w:val="both"/>
        <w:rPr>
          <w:rFonts w:ascii="Arial" w:eastAsia="SimSun" w:hAnsi="Arial" w:cs="Arial"/>
          <w:color w:val="000000"/>
          <w:shd w:val="clear" w:color="auto" w:fill="FFFFFF"/>
          <w:lang w:val="sv-SE"/>
        </w:rPr>
      </w:pPr>
    </w:p>
    <w:p w14:paraId="20230D20" w14:textId="77777777" w:rsidR="00F218B6" w:rsidRPr="007E7BAD" w:rsidRDefault="00F218B6" w:rsidP="00F218B6">
      <w:pPr>
        <w:jc w:val="both"/>
        <w:rPr>
          <w:rFonts w:ascii="Arial" w:hAnsi="Arial" w:cs="Arial"/>
        </w:rPr>
      </w:pPr>
      <w:proofErr w:type="spellStart"/>
      <w:r w:rsidRPr="00BC1E65">
        <w:rPr>
          <w:rFonts w:ascii="Arial" w:hAnsi="Arial" w:cs="Arial"/>
          <w:lang w:val="sv-SE"/>
        </w:rPr>
        <w:t>Kalter</w:t>
      </w:r>
      <w:proofErr w:type="spellEnd"/>
      <w:r w:rsidRPr="00BC1E65">
        <w:rPr>
          <w:rFonts w:ascii="Arial" w:hAnsi="Arial" w:cs="Arial"/>
          <w:lang w:val="sv-SE"/>
        </w:rPr>
        <w:t xml:space="preserve">, M., Bollen, K. and </w:t>
      </w:r>
      <w:proofErr w:type="spellStart"/>
      <w:r w:rsidRPr="00BC1E65">
        <w:rPr>
          <w:rFonts w:ascii="Arial" w:hAnsi="Arial" w:cs="Arial"/>
          <w:lang w:val="sv-SE"/>
        </w:rPr>
        <w:t>Euwema</w:t>
      </w:r>
      <w:proofErr w:type="spellEnd"/>
      <w:r w:rsidRPr="00BC1E65">
        <w:rPr>
          <w:rFonts w:ascii="Arial" w:hAnsi="Arial" w:cs="Arial"/>
          <w:lang w:val="sv-SE"/>
        </w:rPr>
        <w:t xml:space="preserve">, M., (2018). </w:t>
      </w:r>
      <w:r w:rsidRPr="007E7BAD">
        <w:rPr>
          <w:rFonts w:ascii="Arial" w:hAnsi="Arial" w:cs="Arial"/>
        </w:rPr>
        <w:t>The Long</w:t>
      </w:r>
      <w:r w:rsidRPr="007E7BAD">
        <w:rPr>
          <w:rFonts w:ascii="Cambria Math" w:hAnsi="Cambria Math" w:cs="Cambria Math"/>
        </w:rPr>
        <w:t>‐</w:t>
      </w:r>
      <w:r w:rsidRPr="007E7BAD">
        <w:rPr>
          <w:rFonts w:ascii="Arial" w:hAnsi="Arial" w:cs="Arial"/>
        </w:rPr>
        <w:t>Term Effectiveness of Mediating Workplace Conflicts. Negotiation Journal. 34(3), 243-265.</w:t>
      </w:r>
    </w:p>
    <w:p w14:paraId="7BBB3852" w14:textId="77777777" w:rsidR="00F218B6" w:rsidRPr="007E7BAD" w:rsidRDefault="00F218B6" w:rsidP="00F218B6">
      <w:pPr>
        <w:jc w:val="both"/>
        <w:rPr>
          <w:rFonts w:ascii="Arial" w:eastAsia="SimSun" w:hAnsi="Arial" w:cs="Arial"/>
          <w:color w:val="000000"/>
          <w:shd w:val="clear" w:color="auto" w:fill="FFFFFF"/>
        </w:rPr>
      </w:pPr>
    </w:p>
    <w:p w14:paraId="586CAEBA" w14:textId="77777777" w:rsidR="00F218B6" w:rsidRPr="007E7BAD" w:rsidRDefault="00F218B6" w:rsidP="00F218B6">
      <w:pPr>
        <w:jc w:val="both"/>
        <w:rPr>
          <w:rFonts w:ascii="Arial" w:hAnsi="Arial" w:cs="Arial"/>
        </w:rPr>
      </w:pPr>
      <w:r w:rsidRPr="007E7BAD">
        <w:rPr>
          <w:rFonts w:ascii="Arial" w:hAnsi="Arial" w:cs="Arial"/>
        </w:rPr>
        <w:t xml:space="preserve">Kamil, K. M., </w:t>
      </w:r>
      <w:proofErr w:type="spellStart"/>
      <w:r w:rsidRPr="007E7BAD">
        <w:rPr>
          <w:rFonts w:ascii="Arial" w:hAnsi="Arial" w:cs="Arial"/>
        </w:rPr>
        <w:t>Ergin</w:t>
      </w:r>
      <w:proofErr w:type="spellEnd"/>
      <w:r w:rsidRPr="007E7BAD">
        <w:rPr>
          <w:rFonts w:ascii="Arial" w:hAnsi="Arial" w:cs="Arial"/>
        </w:rPr>
        <w:t xml:space="preserve">, C. and </w:t>
      </w:r>
      <w:proofErr w:type="spellStart"/>
      <w:r w:rsidRPr="007E7BAD">
        <w:rPr>
          <w:rFonts w:ascii="Arial" w:hAnsi="Arial" w:cs="Arial"/>
        </w:rPr>
        <w:t>Varoglu</w:t>
      </w:r>
      <w:proofErr w:type="spellEnd"/>
      <w:r w:rsidRPr="007E7BAD">
        <w:rPr>
          <w:rFonts w:ascii="Arial" w:hAnsi="Arial" w:cs="Arial"/>
        </w:rPr>
        <w:t>, D., (2007). Third party intervention strategies of managers in subordinates' conflicts in Turkey. International Journal of Conflict Management, 18(2), 128-147.</w:t>
      </w:r>
    </w:p>
    <w:p w14:paraId="5C780909" w14:textId="77777777" w:rsidR="00F218B6" w:rsidRPr="007E7BAD" w:rsidRDefault="00F218B6" w:rsidP="00F218B6">
      <w:pPr>
        <w:jc w:val="both"/>
        <w:rPr>
          <w:rFonts w:ascii="Arial" w:eastAsia="SimSun" w:hAnsi="Arial" w:cs="Arial"/>
          <w:color w:val="000000"/>
          <w:shd w:val="clear" w:color="auto" w:fill="FFFFFF"/>
        </w:rPr>
      </w:pPr>
    </w:p>
    <w:p w14:paraId="03FF7497" w14:textId="77777777" w:rsidR="00F218B6" w:rsidRPr="007E7BAD" w:rsidRDefault="00F218B6" w:rsidP="00F218B6">
      <w:pPr>
        <w:jc w:val="both"/>
        <w:rPr>
          <w:rFonts w:ascii="Arial" w:hAnsi="Arial" w:cs="Arial"/>
        </w:rPr>
      </w:pPr>
      <w:r w:rsidRPr="007E7BAD">
        <w:rPr>
          <w:rFonts w:ascii="Arial" w:hAnsi="Arial" w:cs="Arial"/>
        </w:rPr>
        <w:t xml:space="preserve">Kamil, K. M., </w:t>
      </w:r>
      <w:proofErr w:type="spellStart"/>
      <w:r w:rsidRPr="007E7BAD">
        <w:rPr>
          <w:rFonts w:ascii="Arial" w:hAnsi="Arial" w:cs="Arial"/>
        </w:rPr>
        <w:t>Ergin</w:t>
      </w:r>
      <w:proofErr w:type="spellEnd"/>
      <w:r w:rsidRPr="007E7BAD">
        <w:rPr>
          <w:rFonts w:ascii="Arial" w:hAnsi="Arial" w:cs="Arial"/>
        </w:rPr>
        <w:t xml:space="preserve">, C. and </w:t>
      </w:r>
      <w:proofErr w:type="spellStart"/>
      <w:r w:rsidRPr="007E7BAD">
        <w:rPr>
          <w:rFonts w:ascii="Arial" w:hAnsi="Arial" w:cs="Arial"/>
        </w:rPr>
        <w:t>Varoglu</w:t>
      </w:r>
      <w:proofErr w:type="spellEnd"/>
      <w:r w:rsidRPr="007E7BAD">
        <w:rPr>
          <w:rFonts w:ascii="Arial" w:hAnsi="Arial" w:cs="Arial"/>
        </w:rPr>
        <w:t>, K. (2014), "Bases of power and conflict intervention strategy: a study on Turkish managers", International Journal of Conflict Management. 25(1), 38-60.</w:t>
      </w:r>
    </w:p>
    <w:p w14:paraId="7A2881EB" w14:textId="77777777" w:rsidR="00F218B6" w:rsidRPr="007E7BAD" w:rsidRDefault="00F218B6" w:rsidP="00F218B6">
      <w:pPr>
        <w:jc w:val="both"/>
        <w:rPr>
          <w:rFonts w:ascii="Arial" w:eastAsia="SimSun" w:hAnsi="Arial" w:cs="Arial"/>
          <w:color w:val="000000"/>
          <w:shd w:val="clear" w:color="auto" w:fill="FFFFFF"/>
        </w:rPr>
      </w:pPr>
    </w:p>
    <w:p w14:paraId="7F0D15FE" w14:textId="77777777" w:rsidR="00F218B6" w:rsidRPr="007E7BAD" w:rsidRDefault="00F218B6" w:rsidP="00F218B6">
      <w:pPr>
        <w:jc w:val="both"/>
        <w:rPr>
          <w:rFonts w:ascii="Arial" w:eastAsia="SimSun" w:hAnsi="Arial" w:cs="Arial"/>
          <w:color w:val="000000"/>
          <w:shd w:val="clear" w:color="auto" w:fill="FFFFFF"/>
        </w:rPr>
      </w:pPr>
      <w:proofErr w:type="spellStart"/>
      <w:r w:rsidRPr="007E7BAD">
        <w:rPr>
          <w:rFonts w:ascii="Arial" w:hAnsi="Arial" w:cs="Arial"/>
        </w:rPr>
        <w:t>Kammerhoff</w:t>
      </w:r>
      <w:proofErr w:type="spellEnd"/>
      <w:r w:rsidRPr="007E7BAD">
        <w:rPr>
          <w:rFonts w:ascii="Arial" w:hAnsi="Arial" w:cs="Arial"/>
        </w:rPr>
        <w:t xml:space="preserve">, J., </w:t>
      </w:r>
      <w:proofErr w:type="spellStart"/>
      <w:r w:rsidRPr="007E7BAD">
        <w:rPr>
          <w:rFonts w:ascii="Arial" w:hAnsi="Arial" w:cs="Arial"/>
        </w:rPr>
        <w:t>Lauenstein</w:t>
      </w:r>
      <w:proofErr w:type="spellEnd"/>
      <w:r w:rsidRPr="007E7BAD">
        <w:rPr>
          <w:rFonts w:ascii="Arial" w:hAnsi="Arial" w:cs="Arial"/>
        </w:rPr>
        <w:t xml:space="preserve">, O. and </w:t>
      </w:r>
      <w:proofErr w:type="spellStart"/>
      <w:r w:rsidRPr="007E7BAD">
        <w:rPr>
          <w:rFonts w:ascii="Arial" w:hAnsi="Arial" w:cs="Arial"/>
        </w:rPr>
        <w:t>Schütz</w:t>
      </w:r>
      <w:proofErr w:type="spellEnd"/>
      <w:r w:rsidRPr="007E7BAD">
        <w:rPr>
          <w:rFonts w:ascii="Arial" w:hAnsi="Arial" w:cs="Arial"/>
        </w:rPr>
        <w:t>, A. (2019). Leading toward harmony – Different types of conflict mediate how followers’ perceptions of transformational leadership are related to job satisfaction and performance. European management journal. 37(2), 210–221</w:t>
      </w:r>
    </w:p>
    <w:p w14:paraId="3411BAC5" w14:textId="77777777" w:rsidR="00F218B6" w:rsidRPr="007E7BAD" w:rsidRDefault="00F218B6" w:rsidP="00F218B6">
      <w:pPr>
        <w:jc w:val="both"/>
        <w:rPr>
          <w:rFonts w:ascii="Arial" w:eastAsia="SimSun" w:hAnsi="Arial" w:cs="Arial"/>
          <w:color w:val="000000"/>
          <w:shd w:val="clear" w:color="auto" w:fill="FFFFFF"/>
        </w:rPr>
      </w:pPr>
    </w:p>
    <w:p w14:paraId="2736D708" w14:textId="77777777" w:rsidR="00F218B6" w:rsidRPr="007E7BAD" w:rsidRDefault="00F218B6" w:rsidP="00F218B6">
      <w:pPr>
        <w:jc w:val="both"/>
        <w:rPr>
          <w:rFonts w:ascii="Arial" w:hAnsi="Arial" w:cs="Arial"/>
        </w:rPr>
      </w:pPr>
      <w:r w:rsidRPr="007E7BAD">
        <w:rPr>
          <w:rFonts w:ascii="Arial" w:hAnsi="Arial" w:cs="Arial"/>
        </w:rPr>
        <w:t>Karjalainen, H., (2020). Cultural identity and its impact on today’s multicultural organizations. International Journal of Cross-Cultural Management. 20(2), 249-262.</w:t>
      </w:r>
    </w:p>
    <w:p w14:paraId="7DE421F9" w14:textId="77777777" w:rsidR="00F218B6" w:rsidRPr="007E7BAD" w:rsidRDefault="00F218B6" w:rsidP="00F218B6">
      <w:pPr>
        <w:jc w:val="both"/>
        <w:rPr>
          <w:rFonts w:ascii="Arial" w:eastAsia="SimSun" w:hAnsi="Arial" w:cs="Arial"/>
          <w:color w:val="000000"/>
          <w:shd w:val="clear" w:color="auto" w:fill="FFFFFF"/>
        </w:rPr>
      </w:pPr>
    </w:p>
    <w:p w14:paraId="33F84605" w14:textId="77777777" w:rsidR="00F218B6" w:rsidRDefault="00F218B6" w:rsidP="00F218B6">
      <w:pPr>
        <w:jc w:val="both"/>
        <w:rPr>
          <w:rFonts w:ascii="Arial" w:hAnsi="Arial" w:cs="Arial"/>
        </w:rPr>
      </w:pPr>
      <w:r w:rsidRPr="007E7BAD">
        <w:rPr>
          <w:rFonts w:ascii="Arial" w:hAnsi="Arial" w:cs="Arial"/>
        </w:rPr>
        <w:t>Kenny, K. M., (2010). Beyond ourselves: Passion and the dark side of identification in an ethical organization. Human relations (New York). 63(6), 857–873.</w:t>
      </w:r>
    </w:p>
    <w:p w14:paraId="56A2EB55" w14:textId="77777777" w:rsidR="00F218B6" w:rsidRPr="007E7BAD" w:rsidRDefault="00F218B6" w:rsidP="00F218B6">
      <w:pPr>
        <w:jc w:val="both"/>
        <w:rPr>
          <w:rFonts w:ascii="Arial" w:hAnsi="Arial" w:cs="Arial"/>
        </w:rPr>
      </w:pPr>
    </w:p>
    <w:p w14:paraId="432AFA97" w14:textId="77777777" w:rsidR="00F218B6" w:rsidRPr="007E7BAD" w:rsidRDefault="00F218B6" w:rsidP="00F218B6">
      <w:pPr>
        <w:jc w:val="both"/>
        <w:rPr>
          <w:rFonts w:ascii="Arial" w:hAnsi="Arial" w:cs="Arial"/>
        </w:rPr>
      </w:pPr>
      <w:r w:rsidRPr="007E7BAD">
        <w:rPr>
          <w:rFonts w:ascii="Arial" w:hAnsi="Arial" w:cs="Arial"/>
        </w:rPr>
        <w:t>Kim-Jo, T., Benet-Martínez, V. and Ozer, D.J., (2010). Culture and interpersonal conflict resolution styles: Role of acculturation. Journal of Cross-Cultural Psychology. 41(2), 264-269.</w:t>
      </w:r>
    </w:p>
    <w:p w14:paraId="62DC3D1C" w14:textId="77777777" w:rsidR="00F218B6" w:rsidRPr="007E7BAD" w:rsidRDefault="00F218B6" w:rsidP="00F218B6">
      <w:pPr>
        <w:jc w:val="both"/>
        <w:rPr>
          <w:rFonts w:ascii="Arial" w:eastAsia="SimSun" w:hAnsi="Arial" w:cs="Arial"/>
          <w:color w:val="000000"/>
          <w:shd w:val="clear" w:color="auto" w:fill="FFFFFF"/>
        </w:rPr>
      </w:pPr>
    </w:p>
    <w:p w14:paraId="3621353D" w14:textId="77777777" w:rsidR="00F218B6" w:rsidRPr="007E7BAD" w:rsidRDefault="00F218B6" w:rsidP="00F218B6">
      <w:pPr>
        <w:jc w:val="both"/>
        <w:rPr>
          <w:rFonts w:ascii="Arial" w:hAnsi="Arial" w:cs="Arial"/>
        </w:rPr>
      </w:pPr>
      <w:r w:rsidRPr="007E7BAD">
        <w:rPr>
          <w:rFonts w:ascii="Arial" w:hAnsi="Arial" w:cs="Arial"/>
        </w:rPr>
        <w:t>Kim, R. and Coleman, P. T., (2015). The combined effect of individualism–collectivism on conflict styles and satisfaction: An analysis at the individual level. Peace and Conflict Studies. 22(2), 137-159.</w:t>
      </w:r>
    </w:p>
    <w:p w14:paraId="33042560" w14:textId="77777777" w:rsidR="00F218B6" w:rsidRPr="007E7BAD" w:rsidRDefault="00F218B6" w:rsidP="00F218B6">
      <w:pPr>
        <w:jc w:val="both"/>
        <w:rPr>
          <w:rFonts w:ascii="Arial" w:eastAsia="SimSun" w:hAnsi="Arial" w:cs="Arial"/>
          <w:color w:val="000000"/>
          <w:shd w:val="clear" w:color="auto" w:fill="FFFFFF"/>
        </w:rPr>
      </w:pPr>
    </w:p>
    <w:p w14:paraId="411AA0E7" w14:textId="77777777" w:rsidR="00F218B6" w:rsidRPr="007E7BAD" w:rsidRDefault="00F218B6" w:rsidP="00F218B6">
      <w:pPr>
        <w:jc w:val="both"/>
        <w:rPr>
          <w:rFonts w:ascii="Arial" w:hAnsi="Arial" w:cs="Arial"/>
        </w:rPr>
      </w:pPr>
      <w:r w:rsidRPr="007E7BAD">
        <w:rPr>
          <w:rFonts w:ascii="Arial" w:hAnsi="Arial" w:cs="Arial"/>
        </w:rPr>
        <w:t>King, E.B., Mohr, J.J., Peddie, C.I., Jones, K.P. and Kendra, M., (2017). Predictors of identity management: An exploratory experience-sampling study of lesbian, gay, and bisexual workers. Journal of Management. 43(2), 476-502.</w:t>
      </w:r>
    </w:p>
    <w:p w14:paraId="359B8D45" w14:textId="77777777" w:rsidR="00F218B6" w:rsidRPr="007E7BAD" w:rsidRDefault="00F218B6" w:rsidP="00F218B6">
      <w:pPr>
        <w:jc w:val="both"/>
        <w:rPr>
          <w:rFonts w:ascii="Arial" w:eastAsia="SimSun" w:hAnsi="Arial" w:cs="Arial"/>
          <w:color w:val="000000"/>
          <w:shd w:val="clear" w:color="auto" w:fill="FFFFFF"/>
        </w:rPr>
      </w:pPr>
    </w:p>
    <w:p w14:paraId="2B875141"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lastRenderedPageBreak/>
        <w:t xml:space="preserve">King, N., (2004). Using Interviews in Qualitative Research. In: Cassell, C. and Gillian, S, </w:t>
      </w:r>
      <w:proofErr w:type="gramStart"/>
      <w:r w:rsidRPr="007E7BAD">
        <w:rPr>
          <w:rFonts w:ascii="Arial" w:eastAsia="PingFang SC" w:hAnsi="Arial" w:cs="Arial"/>
          <w:color w:val="000000" w:themeColor="text1"/>
          <w:shd w:val="clear" w:color="auto" w:fill="FFFFFF"/>
        </w:rPr>
        <w:t>ed..</w:t>
      </w:r>
      <w:proofErr w:type="gramEnd"/>
      <w:r w:rsidRPr="007E7BAD">
        <w:rPr>
          <w:rFonts w:ascii="Arial" w:eastAsia="PingFang SC" w:hAnsi="Arial" w:cs="Arial"/>
          <w:color w:val="000000" w:themeColor="text1"/>
          <w:shd w:val="clear" w:color="auto" w:fill="FFFFFF"/>
        </w:rPr>
        <w:t xml:space="preserve"> Essential guide to qualitative methods in organisational research [electronic resource]. London: SAGE. pp. 11-22. </w:t>
      </w:r>
    </w:p>
    <w:p w14:paraId="67B47A6C" w14:textId="77777777" w:rsidR="00F218B6" w:rsidRPr="007E7BAD" w:rsidRDefault="00F218B6" w:rsidP="00F218B6">
      <w:pPr>
        <w:jc w:val="both"/>
        <w:rPr>
          <w:rFonts w:ascii="Arial" w:eastAsia="SimSun" w:hAnsi="Arial" w:cs="Arial"/>
          <w:color w:val="000000"/>
          <w:shd w:val="clear" w:color="auto" w:fill="FFFFFF"/>
        </w:rPr>
      </w:pPr>
    </w:p>
    <w:p w14:paraId="11C9602C"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Knippenberg, N. D. and Schippers, C. M. (2007). Work Group Diversity. Annual Review of Psychology. 58, 515-541.</w:t>
      </w:r>
    </w:p>
    <w:p w14:paraId="757B30C7" w14:textId="77777777" w:rsidR="00F218B6" w:rsidRPr="007E7BAD" w:rsidRDefault="00F218B6" w:rsidP="00F218B6">
      <w:pPr>
        <w:jc w:val="both"/>
        <w:rPr>
          <w:rFonts w:ascii="Arial" w:eastAsia="SimSun" w:hAnsi="Arial" w:cs="Arial"/>
          <w:color w:val="000000"/>
          <w:shd w:val="clear" w:color="auto" w:fill="FFFFFF"/>
        </w:rPr>
      </w:pPr>
    </w:p>
    <w:p w14:paraId="120B365C" w14:textId="77777777" w:rsidR="00F218B6" w:rsidRPr="007E7BAD" w:rsidRDefault="00F218B6" w:rsidP="00F218B6">
      <w:pPr>
        <w:jc w:val="both"/>
        <w:rPr>
          <w:rFonts w:ascii="Arial" w:hAnsi="Arial" w:cs="Arial"/>
        </w:rPr>
      </w:pPr>
      <w:proofErr w:type="spellStart"/>
      <w:r w:rsidRPr="007E7BAD">
        <w:rPr>
          <w:rFonts w:ascii="Arial" w:hAnsi="Arial" w:cs="Arial"/>
        </w:rPr>
        <w:t>Kosteas</w:t>
      </w:r>
      <w:proofErr w:type="spellEnd"/>
      <w:r w:rsidRPr="007E7BAD">
        <w:rPr>
          <w:rFonts w:ascii="Arial" w:hAnsi="Arial" w:cs="Arial"/>
        </w:rPr>
        <w:t xml:space="preserve">, V.D., Renna, F. and </w:t>
      </w:r>
      <w:proofErr w:type="spellStart"/>
      <w:r w:rsidRPr="007E7BAD">
        <w:rPr>
          <w:rFonts w:ascii="Arial" w:hAnsi="Arial" w:cs="Arial"/>
        </w:rPr>
        <w:t>Scicchitano</w:t>
      </w:r>
      <w:proofErr w:type="spellEnd"/>
      <w:r w:rsidRPr="007E7BAD">
        <w:rPr>
          <w:rFonts w:ascii="Arial" w:hAnsi="Arial" w:cs="Arial"/>
        </w:rPr>
        <w:t xml:space="preserve">, S. (2022). Covid-19 and Working from Home: toward a "new </w:t>
      </w:r>
      <w:proofErr w:type="gramStart"/>
      <w:r w:rsidRPr="007E7BAD">
        <w:rPr>
          <w:rFonts w:ascii="Arial" w:hAnsi="Arial" w:cs="Arial"/>
        </w:rPr>
        <w:t>normal?,</w:t>
      </w:r>
      <w:proofErr w:type="gramEnd"/>
      <w:r w:rsidRPr="007E7BAD">
        <w:rPr>
          <w:rFonts w:ascii="Arial" w:hAnsi="Arial" w:cs="Arial"/>
        </w:rPr>
        <w:t xml:space="preserve"> GLO Discussion Paper, No. 1013, Global Labor Organization (GLO), Essen.</w:t>
      </w:r>
    </w:p>
    <w:p w14:paraId="533128D5" w14:textId="77777777" w:rsidR="00F218B6" w:rsidRDefault="00F218B6" w:rsidP="00F218B6">
      <w:pPr>
        <w:jc w:val="both"/>
        <w:rPr>
          <w:rFonts w:ascii="Arial" w:hAnsi="Arial" w:cs="Arial"/>
        </w:rPr>
      </w:pPr>
    </w:p>
    <w:p w14:paraId="3FEFF910" w14:textId="60AFCC06" w:rsidR="009E321B" w:rsidRDefault="009E321B" w:rsidP="00F218B6">
      <w:pPr>
        <w:jc w:val="both"/>
        <w:rPr>
          <w:rFonts w:ascii="Arial" w:hAnsi="Arial" w:cs="Arial"/>
        </w:rPr>
      </w:pPr>
      <w:r w:rsidRPr="00BC1E65">
        <w:rPr>
          <w:rFonts w:ascii="Arial" w:hAnsi="Arial" w:cs="Arial"/>
          <w:lang w:val="nl-NL"/>
        </w:rPr>
        <w:t xml:space="preserve">Kret, M.E., Roelofs, K., Stekelenburg, J.J. </w:t>
      </w:r>
      <w:proofErr w:type="spellStart"/>
      <w:r w:rsidRPr="00BC1E65">
        <w:rPr>
          <w:rFonts w:ascii="Arial" w:hAnsi="Arial" w:cs="Arial"/>
          <w:lang w:val="nl-NL"/>
        </w:rPr>
        <w:t>and</w:t>
      </w:r>
      <w:proofErr w:type="spellEnd"/>
      <w:r w:rsidRPr="00BC1E65">
        <w:rPr>
          <w:rFonts w:ascii="Arial" w:hAnsi="Arial" w:cs="Arial"/>
          <w:lang w:val="nl-NL"/>
        </w:rPr>
        <w:t xml:space="preserve"> De Gelder, B., (2013). </w:t>
      </w:r>
      <w:r w:rsidRPr="009E321B">
        <w:rPr>
          <w:rFonts w:ascii="Arial" w:hAnsi="Arial" w:cs="Arial"/>
        </w:rPr>
        <w:t>Emotional signals from faces, bodies and scenes influence observers' face expressions, fixations and pupil-size. Frontiers in human neuroscience</w:t>
      </w:r>
      <w:r>
        <w:rPr>
          <w:rFonts w:ascii="Arial" w:hAnsi="Arial" w:cs="Arial"/>
        </w:rPr>
        <w:t>.</w:t>
      </w:r>
      <w:r w:rsidRPr="009E321B">
        <w:rPr>
          <w:rFonts w:ascii="Arial" w:hAnsi="Arial" w:cs="Arial"/>
        </w:rPr>
        <w:t xml:space="preserve"> 7, 810.</w:t>
      </w:r>
    </w:p>
    <w:p w14:paraId="5A460573" w14:textId="77777777" w:rsidR="009E321B" w:rsidRPr="007E7BAD" w:rsidRDefault="009E321B" w:rsidP="00F218B6">
      <w:pPr>
        <w:jc w:val="both"/>
        <w:rPr>
          <w:rFonts w:ascii="Arial" w:hAnsi="Arial" w:cs="Arial"/>
        </w:rPr>
      </w:pPr>
    </w:p>
    <w:p w14:paraId="1FF8632D" w14:textId="77777777" w:rsidR="00F218B6" w:rsidRPr="007E7BAD" w:rsidRDefault="00F218B6" w:rsidP="00F218B6">
      <w:pPr>
        <w:jc w:val="both"/>
        <w:rPr>
          <w:rFonts w:ascii="Arial" w:hAnsi="Arial" w:cs="Arial"/>
        </w:rPr>
      </w:pPr>
      <w:r w:rsidRPr="007E7BAD">
        <w:rPr>
          <w:rFonts w:ascii="Arial" w:hAnsi="Arial" w:cs="Arial"/>
        </w:rPr>
        <w:t>Krishnakumar, S., Perera, B., Hopkins, K. and Robinson, M. D., (2019). On being nice and effective: Work</w:t>
      </w:r>
      <w:r w:rsidRPr="007E7BAD">
        <w:rPr>
          <w:rFonts w:ascii="Cambria Math" w:hAnsi="Cambria Math" w:cs="Cambria Math"/>
        </w:rPr>
        <w:t>‐</w:t>
      </w:r>
      <w:r w:rsidRPr="007E7BAD">
        <w:rPr>
          <w:rFonts w:ascii="Arial" w:hAnsi="Arial" w:cs="Arial"/>
        </w:rPr>
        <w:t>related emotional intelligence and its role in conflict resolution and interpersonal problem</w:t>
      </w:r>
      <w:r w:rsidRPr="007E7BAD">
        <w:rPr>
          <w:rFonts w:ascii="Cambria Math" w:hAnsi="Cambria Math" w:cs="Cambria Math"/>
        </w:rPr>
        <w:t>‐</w:t>
      </w:r>
      <w:r w:rsidRPr="007E7BAD">
        <w:rPr>
          <w:rFonts w:ascii="Arial" w:hAnsi="Arial" w:cs="Arial"/>
        </w:rPr>
        <w:t>solving. Conflict Resolution Quarterly. 37(2), 147-167.</w:t>
      </w:r>
    </w:p>
    <w:p w14:paraId="17016920" w14:textId="77777777" w:rsidR="00F218B6" w:rsidRPr="007E7BAD" w:rsidRDefault="00F218B6" w:rsidP="00F218B6">
      <w:pPr>
        <w:jc w:val="both"/>
        <w:rPr>
          <w:rFonts w:ascii="Arial" w:hAnsi="Arial" w:cs="Arial"/>
        </w:rPr>
      </w:pPr>
    </w:p>
    <w:p w14:paraId="2C2AB7CF" w14:textId="77777777" w:rsidR="00F218B6" w:rsidRPr="007E7BAD" w:rsidRDefault="00F218B6" w:rsidP="00F218B6">
      <w:pPr>
        <w:jc w:val="both"/>
        <w:rPr>
          <w:rFonts w:ascii="Arial" w:hAnsi="Arial" w:cs="Arial"/>
        </w:rPr>
      </w:pPr>
      <w:proofErr w:type="spellStart"/>
      <w:r w:rsidRPr="007E7BAD">
        <w:rPr>
          <w:rFonts w:ascii="Arial" w:hAnsi="Arial" w:cs="Arial"/>
        </w:rPr>
        <w:t>Kuppens</w:t>
      </w:r>
      <w:proofErr w:type="spellEnd"/>
      <w:r w:rsidRPr="007E7BAD">
        <w:rPr>
          <w:rFonts w:ascii="Arial" w:hAnsi="Arial" w:cs="Arial"/>
        </w:rPr>
        <w:t xml:space="preserve">, T., </w:t>
      </w:r>
      <w:proofErr w:type="spellStart"/>
      <w:r w:rsidRPr="007E7BAD">
        <w:rPr>
          <w:rFonts w:ascii="Arial" w:hAnsi="Arial" w:cs="Arial"/>
        </w:rPr>
        <w:t>Yzerbyt</w:t>
      </w:r>
      <w:proofErr w:type="spellEnd"/>
      <w:r w:rsidRPr="007E7BAD">
        <w:rPr>
          <w:rFonts w:ascii="Arial" w:hAnsi="Arial" w:cs="Arial"/>
        </w:rPr>
        <w:t xml:space="preserve">, V.Y., </w:t>
      </w:r>
      <w:proofErr w:type="spellStart"/>
      <w:r w:rsidRPr="007E7BAD">
        <w:rPr>
          <w:rFonts w:ascii="Arial" w:hAnsi="Arial" w:cs="Arial"/>
        </w:rPr>
        <w:t>Dandache</w:t>
      </w:r>
      <w:proofErr w:type="spellEnd"/>
      <w:r w:rsidRPr="007E7BAD">
        <w:rPr>
          <w:rFonts w:ascii="Arial" w:hAnsi="Arial" w:cs="Arial"/>
        </w:rPr>
        <w:t>, S., Fischer, A. H. and Van Der Schalk, J., (2013). Social identity salience shapes group-based emotions through group-based appraisals. Cognition &amp; Emotion, 27(8), 1359-1377.</w:t>
      </w:r>
    </w:p>
    <w:p w14:paraId="7DDA491A" w14:textId="77777777" w:rsidR="00F218B6" w:rsidRPr="007E7BAD" w:rsidRDefault="00F218B6" w:rsidP="00F218B6">
      <w:pPr>
        <w:jc w:val="both"/>
        <w:rPr>
          <w:rFonts w:ascii="Arial" w:hAnsi="Arial" w:cs="Arial"/>
        </w:rPr>
      </w:pPr>
    </w:p>
    <w:p w14:paraId="3A336088" w14:textId="77777777" w:rsidR="00F218B6" w:rsidRPr="007E7BAD" w:rsidRDefault="00F218B6" w:rsidP="00F218B6">
      <w:pPr>
        <w:jc w:val="both"/>
        <w:rPr>
          <w:rFonts w:ascii="Arial" w:hAnsi="Arial" w:cs="Arial"/>
        </w:rPr>
      </w:pPr>
      <w:r w:rsidRPr="007E7BAD">
        <w:rPr>
          <w:rFonts w:ascii="Arial" w:hAnsi="Arial" w:cs="Arial"/>
        </w:rPr>
        <w:t xml:space="preserve">Lam, L. W. and Xu, A. J., (2019). Power Imbalance and Employee Silence: The Role of Abusive Leadership, Power Distance Orientation, and Perceived Organisational Politics’, Applied psychology. 68(3), 513–546. </w:t>
      </w:r>
    </w:p>
    <w:p w14:paraId="600B256F" w14:textId="77777777" w:rsidR="00F218B6" w:rsidRPr="007E7BAD" w:rsidRDefault="00F218B6" w:rsidP="00F218B6">
      <w:pPr>
        <w:jc w:val="both"/>
        <w:rPr>
          <w:rFonts w:ascii="Arial" w:hAnsi="Arial" w:cs="Arial"/>
        </w:rPr>
      </w:pPr>
    </w:p>
    <w:p w14:paraId="26A7FFF9"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Latreille</w:t>
      </w:r>
      <w:proofErr w:type="spellEnd"/>
      <w:r w:rsidRPr="007E7BAD">
        <w:rPr>
          <w:rFonts w:ascii="Arial" w:eastAsia="PingFang SC" w:hAnsi="Arial" w:cs="Arial"/>
          <w:color w:val="000000" w:themeColor="text1"/>
          <w:shd w:val="clear" w:color="auto" w:fill="FFFFFF"/>
        </w:rPr>
        <w:t xml:space="preserve">, P. L., and </w:t>
      </w:r>
      <w:proofErr w:type="spellStart"/>
      <w:r w:rsidRPr="007E7BAD">
        <w:rPr>
          <w:rFonts w:ascii="Arial" w:eastAsia="PingFang SC" w:hAnsi="Arial" w:cs="Arial"/>
          <w:color w:val="000000" w:themeColor="text1"/>
          <w:shd w:val="clear" w:color="auto" w:fill="FFFFFF"/>
        </w:rPr>
        <w:t>Saundry</w:t>
      </w:r>
      <w:proofErr w:type="spellEnd"/>
      <w:r w:rsidRPr="007E7BAD">
        <w:rPr>
          <w:rFonts w:ascii="Arial" w:eastAsia="PingFang SC" w:hAnsi="Arial" w:cs="Arial"/>
          <w:color w:val="000000" w:themeColor="text1"/>
          <w:shd w:val="clear" w:color="auto" w:fill="FFFFFF"/>
        </w:rPr>
        <w:t>, R., (2016). Toward a System of Conflict Management? Cultural Change and Resistance in a Healthcare Organisation. Advances in Industrial and Labor Relations. 22, 189-209.</w:t>
      </w:r>
    </w:p>
    <w:p w14:paraId="1613B579" w14:textId="77777777" w:rsidR="00F218B6" w:rsidRPr="007E7BAD" w:rsidRDefault="00F218B6" w:rsidP="00F218B6">
      <w:pPr>
        <w:jc w:val="both"/>
        <w:rPr>
          <w:rFonts w:ascii="Arial" w:eastAsia="PingFang SC" w:hAnsi="Arial" w:cs="Arial"/>
          <w:color w:val="000000" w:themeColor="text1"/>
          <w:shd w:val="clear" w:color="auto" w:fill="FFFFFF"/>
        </w:rPr>
      </w:pPr>
    </w:p>
    <w:p w14:paraId="0D259769" w14:textId="77777777" w:rsidR="00F218B6" w:rsidRPr="007E7BAD" w:rsidRDefault="00F218B6" w:rsidP="00F218B6">
      <w:pPr>
        <w:jc w:val="both"/>
        <w:rPr>
          <w:rFonts w:ascii="Arial" w:hAnsi="Arial" w:cs="Arial"/>
        </w:rPr>
      </w:pPr>
      <w:proofErr w:type="spellStart"/>
      <w:r w:rsidRPr="007E7BAD">
        <w:rPr>
          <w:rFonts w:ascii="Arial" w:hAnsi="Arial" w:cs="Arial"/>
        </w:rPr>
        <w:t>Lauring</w:t>
      </w:r>
      <w:proofErr w:type="spellEnd"/>
      <w:r w:rsidRPr="007E7BAD">
        <w:rPr>
          <w:rFonts w:ascii="Arial" w:hAnsi="Arial" w:cs="Arial"/>
        </w:rPr>
        <w:t>, J. (2008). Rethinking Social Identity Theory in International Encounters: Language Use as a Negotiated Object for Identity Making. International Journal of Cross-Cultural Management. 8(3), 343–361.</w:t>
      </w:r>
    </w:p>
    <w:p w14:paraId="762E5050" w14:textId="77777777" w:rsidR="00F218B6" w:rsidRPr="007E7BAD" w:rsidRDefault="00F218B6" w:rsidP="00F218B6">
      <w:pPr>
        <w:jc w:val="both"/>
        <w:rPr>
          <w:rFonts w:ascii="Arial" w:eastAsia="PingFang SC" w:hAnsi="Arial" w:cs="Arial"/>
          <w:color w:val="000000" w:themeColor="text1"/>
          <w:shd w:val="clear" w:color="auto" w:fill="FFFFFF"/>
        </w:rPr>
      </w:pPr>
    </w:p>
    <w:p w14:paraId="69CBFD9A" w14:textId="2C9F27D3" w:rsidR="00F218B6" w:rsidRPr="007E7BAD" w:rsidRDefault="00F218B6" w:rsidP="00F218B6">
      <w:pPr>
        <w:jc w:val="both"/>
        <w:rPr>
          <w:rFonts w:ascii="Arial" w:hAnsi="Arial" w:cs="Arial"/>
        </w:rPr>
      </w:pPr>
      <w:r w:rsidRPr="007E7BAD">
        <w:rPr>
          <w:rFonts w:ascii="Arial" w:hAnsi="Arial" w:cs="Arial"/>
        </w:rPr>
        <w:t xml:space="preserve">Lau, R. S., and Cobb, A. T., (2010). Understanding the connections between relationship conflict and performance: The intervening roles of trust and exchange. Journal of Organizational </w:t>
      </w:r>
      <w:r w:rsidR="008B68B2">
        <w:rPr>
          <w:rFonts w:ascii="Arial" w:hAnsi="Arial" w:cs="Arial"/>
        </w:rPr>
        <w:t>Behaviour</w:t>
      </w:r>
      <w:r w:rsidRPr="007E7BAD">
        <w:rPr>
          <w:rFonts w:ascii="Arial" w:hAnsi="Arial" w:cs="Arial"/>
        </w:rPr>
        <w:t>, 31(6), 898-917.</w:t>
      </w:r>
    </w:p>
    <w:p w14:paraId="51CCF68E" w14:textId="77777777" w:rsidR="00F218B6" w:rsidRPr="007E7BAD" w:rsidRDefault="00F218B6" w:rsidP="00F218B6">
      <w:pPr>
        <w:jc w:val="both"/>
        <w:rPr>
          <w:rFonts w:ascii="Arial" w:hAnsi="Arial" w:cs="Arial"/>
        </w:rPr>
      </w:pPr>
    </w:p>
    <w:p w14:paraId="3F1B77DC" w14:textId="77777777" w:rsidR="00F218B6" w:rsidRPr="007E7BAD" w:rsidRDefault="00F218B6" w:rsidP="00F218B6">
      <w:pPr>
        <w:jc w:val="both"/>
        <w:rPr>
          <w:rFonts w:ascii="Arial" w:hAnsi="Arial" w:cs="Arial"/>
        </w:rPr>
      </w:pPr>
      <w:r w:rsidRPr="007E7BAD">
        <w:rPr>
          <w:rFonts w:ascii="Arial" w:hAnsi="Arial" w:cs="Arial"/>
        </w:rPr>
        <w:t xml:space="preserve">Lee, Y.J. and </w:t>
      </w:r>
      <w:proofErr w:type="spellStart"/>
      <w:r w:rsidRPr="007E7BAD">
        <w:rPr>
          <w:rFonts w:ascii="Arial" w:hAnsi="Arial" w:cs="Arial"/>
        </w:rPr>
        <w:t>Gretzel</w:t>
      </w:r>
      <w:proofErr w:type="spellEnd"/>
      <w:r w:rsidRPr="007E7BAD">
        <w:rPr>
          <w:rFonts w:ascii="Arial" w:hAnsi="Arial" w:cs="Arial"/>
        </w:rPr>
        <w:t>, U., (2014). Cross-cultural differences in social identity formation through travel blogging. Journal of Travel &amp; Tourism Marketing, 31(1), 37-54.</w:t>
      </w:r>
    </w:p>
    <w:p w14:paraId="1BD1F755" w14:textId="77777777" w:rsidR="00F218B6" w:rsidRPr="007E7BAD" w:rsidRDefault="00F218B6" w:rsidP="00F218B6">
      <w:pPr>
        <w:jc w:val="both"/>
        <w:rPr>
          <w:rFonts w:ascii="Arial" w:hAnsi="Arial" w:cs="Arial"/>
        </w:rPr>
      </w:pPr>
    </w:p>
    <w:p w14:paraId="610A4B7F" w14:textId="77777777" w:rsidR="00F218B6" w:rsidRPr="007E7BAD" w:rsidRDefault="00F218B6" w:rsidP="00F218B6">
      <w:pPr>
        <w:jc w:val="both"/>
        <w:rPr>
          <w:rFonts w:ascii="Arial" w:eastAsia="PingFang SC" w:hAnsi="Arial" w:cs="Arial"/>
          <w:color w:val="000000" w:themeColor="text1"/>
          <w:shd w:val="clear" w:color="auto" w:fill="FFFFFF"/>
        </w:rPr>
      </w:pPr>
      <w:r w:rsidRPr="00BC1E65">
        <w:rPr>
          <w:rFonts w:ascii="Arial" w:eastAsia="PingFang SC" w:hAnsi="Arial" w:cs="Arial"/>
          <w:color w:val="000000" w:themeColor="text1"/>
          <w:shd w:val="clear" w:color="auto" w:fill="FFFFFF"/>
        </w:rPr>
        <w:t xml:space="preserve">Leung, K., Koch, P. and Lu, T., (2002). </w:t>
      </w:r>
      <w:r w:rsidRPr="007E7BAD">
        <w:rPr>
          <w:rFonts w:ascii="Arial" w:eastAsia="PingFang SC" w:hAnsi="Arial" w:cs="Arial"/>
          <w:color w:val="000000" w:themeColor="text1"/>
          <w:shd w:val="clear" w:color="auto" w:fill="FFFFFF"/>
        </w:rPr>
        <w:t>A Dualistic Model of Harmony and its Implications for Conflict Management in Asia. Asia Pacific Journal of Management. 9(2), 201-220.</w:t>
      </w:r>
    </w:p>
    <w:p w14:paraId="62FF3C3F" w14:textId="77777777" w:rsidR="00F218B6" w:rsidRPr="007E7BAD" w:rsidRDefault="00F218B6" w:rsidP="00F218B6">
      <w:pPr>
        <w:jc w:val="both"/>
        <w:rPr>
          <w:rFonts w:ascii="Arial" w:hAnsi="Arial" w:cs="Arial"/>
        </w:rPr>
      </w:pPr>
    </w:p>
    <w:p w14:paraId="74B7396A" w14:textId="77777777" w:rsidR="00F218B6" w:rsidRPr="007E7BAD" w:rsidRDefault="00F218B6" w:rsidP="00F218B6">
      <w:pPr>
        <w:jc w:val="both"/>
        <w:rPr>
          <w:rFonts w:ascii="Arial" w:hAnsi="Arial" w:cs="Arial"/>
        </w:rPr>
      </w:pPr>
      <w:r w:rsidRPr="007E7BAD">
        <w:rPr>
          <w:rFonts w:ascii="Arial" w:hAnsi="Arial" w:cs="Arial"/>
        </w:rPr>
        <w:t xml:space="preserve">Li, P. P., Zhou, S. S., Zhou, A. J. and Yang, Z., (2019). Reconceptualizing and redirecting research on guanxi: ‘Guan-Xi’ interaction to form a </w:t>
      </w:r>
      <w:proofErr w:type="spellStart"/>
      <w:r w:rsidRPr="007E7BAD">
        <w:rPr>
          <w:rFonts w:ascii="Arial" w:hAnsi="Arial" w:cs="Arial"/>
        </w:rPr>
        <w:t>multicolored</w:t>
      </w:r>
      <w:proofErr w:type="spellEnd"/>
      <w:r w:rsidRPr="007E7BAD">
        <w:rPr>
          <w:rFonts w:ascii="Arial" w:hAnsi="Arial" w:cs="Arial"/>
        </w:rPr>
        <w:t xml:space="preserve"> Chinese knot. Management and Organization Review. 15(3), 643-677.</w:t>
      </w:r>
    </w:p>
    <w:p w14:paraId="3422935E" w14:textId="77777777" w:rsidR="00F218B6" w:rsidRDefault="00F218B6" w:rsidP="00F218B6">
      <w:pPr>
        <w:jc w:val="both"/>
        <w:rPr>
          <w:rFonts w:ascii="Arial" w:eastAsia="PingFang SC" w:hAnsi="Arial" w:cs="Arial"/>
          <w:color w:val="000000" w:themeColor="text1"/>
          <w:shd w:val="clear" w:color="auto" w:fill="FFFFFF"/>
        </w:rPr>
      </w:pPr>
    </w:p>
    <w:p w14:paraId="4E118209" w14:textId="3A154199" w:rsidR="005D775E" w:rsidRDefault="005D775E" w:rsidP="00F218B6">
      <w:pPr>
        <w:jc w:val="both"/>
        <w:rPr>
          <w:rFonts w:ascii="Arial" w:eastAsia="PingFang SC" w:hAnsi="Arial" w:cs="Arial"/>
          <w:color w:val="000000" w:themeColor="text1"/>
          <w:shd w:val="clear" w:color="auto" w:fill="FFFFFF"/>
        </w:rPr>
      </w:pPr>
      <w:r w:rsidRPr="005D775E">
        <w:rPr>
          <w:rFonts w:ascii="Arial" w:eastAsia="PingFang SC" w:hAnsi="Arial" w:cs="Arial"/>
          <w:color w:val="000000" w:themeColor="text1"/>
          <w:shd w:val="clear" w:color="auto" w:fill="FFFFFF"/>
        </w:rPr>
        <w:lastRenderedPageBreak/>
        <w:t>Li, X., Worm, V. and Xie, P., (2018). Towards an integrative framework of conflict-handling behaviour: integrating Western and Chinese perspectives. Asia Pacific Business Review. 24(1), 22-36.</w:t>
      </w:r>
    </w:p>
    <w:p w14:paraId="4225959A" w14:textId="77777777" w:rsidR="005D775E" w:rsidRPr="007E7BAD" w:rsidRDefault="005D775E" w:rsidP="00F218B6">
      <w:pPr>
        <w:jc w:val="both"/>
        <w:rPr>
          <w:rFonts w:ascii="Arial" w:eastAsia="PingFang SC" w:hAnsi="Arial" w:cs="Arial"/>
          <w:color w:val="000000" w:themeColor="text1"/>
          <w:shd w:val="clear" w:color="auto" w:fill="FFFFFF"/>
        </w:rPr>
      </w:pPr>
    </w:p>
    <w:p w14:paraId="2D7C3A5E" w14:textId="77777777" w:rsidR="00F218B6" w:rsidRPr="007E7BAD" w:rsidRDefault="00F218B6" w:rsidP="00F218B6">
      <w:pPr>
        <w:jc w:val="both"/>
        <w:rPr>
          <w:rFonts w:ascii="Arial" w:hAnsi="Arial" w:cs="Arial"/>
        </w:rPr>
      </w:pPr>
      <w:r w:rsidRPr="007E7BAD">
        <w:rPr>
          <w:rFonts w:ascii="Arial" w:hAnsi="Arial" w:cs="Arial"/>
        </w:rPr>
        <w:t xml:space="preserve">Li, T. and Zhao, Y., (2012). </w:t>
      </w:r>
      <w:proofErr w:type="spellStart"/>
      <w:r w:rsidRPr="007E7BAD">
        <w:rPr>
          <w:rFonts w:ascii="Arial" w:hAnsi="Arial" w:cs="Arial"/>
        </w:rPr>
        <w:t>Help less</w:t>
      </w:r>
      <w:proofErr w:type="spellEnd"/>
      <w:r w:rsidRPr="007E7BAD">
        <w:rPr>
          <w:rFonts w:ascii="Arial" w:hAnsi="Arial" w:cs="Arial"/>
        </w:rPr>
        <w:t xml:space="preserve"> or help more-perceived intergroup threat and out-group helping. International Journal of Psychological Studies. 4(4), 90.</w:t>
      </w:r>
    </w:p>
    <w:p w14:paraId="11D7EAFD" w14:textId="77777777" w:rsidR="00F218B6" w:rsidRPr="007E7BAD" w:rsidRDefault="00F218B6" w:rsidP="00F218B6">
      <w:pPr>
        <w:jc w:val="both"/>
        <w:rPr>
          <w:rFonts w:ascii="Arial" w:hAnsi="Arial" w:cs="Arial"/>
        </w:rPr>
      </w:pPr>
    </w:p>
    <w:p w14:paraId="235EA04A" w14:textId="77777777" w:rsidR="00F218B6" w:rsidRPr="007E7BAD" w:rsidRDefault="00F218B6" w:rsidP="00F218B6">
      <w:pPr>
        <w:jc w:val="both"/>
        <w:rPr>
          <w:rFonts w:ascii="Arial" w:hAnsi="Arial" w:cs="Arial"/>
        </w:rPr>
      </w:pPr>
      <w:r w:rsidRPr="007E7BAD">
        <w:rPr>
          <w:rFonts w:ascii="Arial" w:hAnsi="Arial" w:cs="Arial"/>
        </w:rPr>
        <w:t>Liu, J., Cui, Z., Feng, Y., Perera, S. and Han, J., (2020). Impact of culture differences on performance of international construction joint ventures: the moderating role of conflict management. Engineering, Construction and Architectural Management. 27(9), 2353-2377.</w:t>
      </w:r>
    </w:p>
    <w:p w14:paraId="0037E917" w14:textId="77777777" w:rsidR="00F218B6" w:rsidRPr="007E7BAD" w:rsidRDefault="00F218B6" w:rsidP="00F218B6">
      <w:pPr>
        <w:jc w:val="both"/>
        <w:rPr>
          <w:rFonts w:ascii="Arial" w:hAnsi="Arial" w:cs="Arial"/>
        </w:rPr>
      </w:pPr>
    </w:p>
    <w:p w14:paraId="7BF5BF4A"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Liu, J., Fu, P. and Liu, S., (2009). Conflicts in top management teams and team firm outcomes. International Journal of Conflict Management. 20(3), 228-250.</w:t>
      </w:r>
    </w:p>
    <w:p w14:paraId="1DB872F9" w14:textId="77777777" w:rsidR="00F218B6" w:rsidRPr="007E7BAD" w:rsidRDefault="00F218B6" w:rsidP="00F218B6">
      <w:pPr>
        <w:jc w:val="both"/>
        <w:rPr>
          <w:rFonts w:ascii="Arial" w:eastAsia="PingFang SC" w:hAnsi="Arial" w:cs="Arial"/>
          <w:color w:val="000000" w:themeColor="text1"/>
          <w:shd w:val="clear" w:color="auto" w:fill="FFFFFF"/>
        </w:rPr>
      </w:pPr>
    </w:p>
    <w:p w14:paraId="481F6A56" w14:textId="77777777" w:rsidR="00F218B6" w:rsidRPr="007E7BAD" w:rsidRDefault="00F218B6" w:rsidP="00F218B6">
      <w:pPr>
        <w:jc w:val="both"/>
        <w:rPr>
          <w:rFonts w:ascii="Arial" w:hAnsi="Arial" w:cs="Arial"/>
        </w:rPr>
      </w:pPr>
      <w:r w:rsidRPr="007E7BAD">
        <w:rPr>
          <w:rFonts w:ascii="Arial" w:hAnsi="Arial" w:cs="Arial"/>
        </w:rPr>
        <w:t xml:space="preserve">Liu, M., Zhu, L. and </w:t>
      </w:r>
      <w:proofErr w:type="spellStart"/>
      <w:r w:rsidRPr="007E7BAD">
        <w:rPr>
          <w:rFonts w:ascii="Arial" w:hAnsi="Arial" w:cs="Arial"/>
        </w:rPr>
        <w:t>Cionea</w:t>
      </w:r>
      <w:proofErr w:type="spellEnd"/>
      <w:r w:rsidRPr="007E7BAD">
        <w:rPr>
          <w:rFonts w:ascii="Arial" w:hAnsi="Arial" w:cs="Arial"/>
        </w:rPr>
        <w:t>, I.A., (2019a). What makes some intercultural negotiations more difficult than others? Power distance and culture-role combinations. Communication Research, 46(4), 555-574.</w:t>
      </w:r>
    </w:p>
    <w:p w14:paraId="783F41B3" w14:textId="77777777" w:rsidR="00F218B6" w:rsidRPr="007E7BAD" w:rsidRDefault="00F218B6" w:rsidP="00F218B6">
      <w:pPr>
        <w:jc w:val="both"/>
        <w:rPr>
          <w:rFonts w:ascii="Arial" w:eastAsia="PingFang SC" w:hAnsi="Arial" w:cs="Arial"/>
          <w:color w:val="000000" w:themeColor="text1"/>
          <w:shd w:val="clear" w:color="auto" w:fill="FFFFFF"/>
        </w:rPr>
      </w:pPr>
    </w:p>
    <w:p w14:paraId="2DC875C7"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Liu, S. and Chen, G. M., (2000). Assessing Chinese conflict management styles in joint ventures. Intercultural Communication Studies. (9)0, 71-90. </w:t>
      </w:r>
    </w:p>
    <w:p w14:paraId="7E5B0F9B" w14:textId="77777777" w:rsidR="00F218B6" w:rsidRPr="007E7BAD" w:rsidRDefault="00F218B6" w:rsidP="00F218B6">
      <w:pPr>
        <w:jc w:val="both"/>
        <w:rPr>
          <w:rFonts w:ascii="Arial" w:eastAsia="PingFang SC" w:hAnsi="Arial" w:cs="Arial"/>
          <w:color w:val="000000" w:themeColor="text1"/>
          <w:shd w:val="clear" w:color="auto" w:fill="FFFFFF"/>
        </w:rPr>
      </w:pPr>
    </w:p>
    <w:p w14:paraId="0672B5FB" w14:textId="77777777" w:rsidR="00F218B6" w:rsidRPr="007E7BAD" w:rsidRDefault="00F218B6" w:rsidP="00F218B6">
      <w:pPr>
        <w:jc w:val="both"/>
        <w:rPr>
          <w:rFonts w:ascii="Arial" w:hAnsi="Arial" w:cs="Arial"/>
        </w:rPr>
      </w:pPr>
      <w:r w:rsidRPr="007E7BAD">
        <w:rPr>
          <w:rFonts w:ascii="Arial" w:hAnsi="Arial" w:cs="Arial"/>
        </w:rPr>
        <w:t xml:space="preserve">Liu, X., Park, J., </w:t>
      </w:r>
      <w:proofErr w:type="spellStart"/>
      <w:r w:rsidRPr="007E7BAD">
        <w:rPr>
          <w:rFonts w:ascii="Arial" w:hAnsi="Arial" w:cs="Arial"/>
        </w:rPr>
        <w:t>Hymer</w:t>
      </w:r>
      <w:proofErr w:type="spellEnd"/>
      <w:r w:rsidRPr="007E7BAD">
        <w:rPr>
          <w:rFonts w:ascii="Arial" w:hAnsi="Arial" w:cs="Arial"/>
        </w:rPr>
        <w:t>, C. and Thatcher, S.M., (2019). Multidimensionality: A cross-disciplinary review and integration. Journal of Management. 45(1), 197-230.</w:t>
      </w:r>
    </w:p>
    <w:p w14:paraId="79BC1DA5" w14:textId="77777777" w:rsidR="00F218B6" w:rsidRPr="007E7BAD" w:rsidRDefault="00F218B6" w:rsidP="00F218B6">
      <w:pPr>
        <w:jc w:val="both"/>
        <w:rPr>
          <w:rFonts w:ascii="Arial" w:eastAsia="PingFang SC" w:hAnsi="Arial" w:cs="Arial"/>
          <w:color w:val="000000" w:themeColor="text1"/>
          <w:shd w:val="clear" w:color="auto" w:fill="FFFFFF"/>
        </w:rPr>
      </w:pPr>
    </w:p>
    <w:p w14:paraId="40CA3D60" w14:textId="77777777" w:rsidR="00F218B6" w:rsidRPr="007E7BAD" w:rsidRDefault="00F218B6" w:rsidP="00F218B6">
      <w:pPr>
        <w:jc w:val="both"/>
        <w:rPr>
          <w:rFonts w:ascii="Arial" w:hAnsi="Arial" w:cs="Arial"/>
        </w:rPr>
      </w:pPr>
      <w:proofErr w:type="spellStart"/>
      <w:r w:rsidRPr="007E7BAD">
        <w:rPr>
          <w:rFonts w:ascii="Arial" w:hAnsi="Arial" w:cs="Arial"/>
        </w:rPr>
        <w:t>Longe</w:t>
      </w:r>
      <w:proofErr w:type="spellEnd"/>
      <w:r w:rsidRPr="007E7BAD">
        <w:rPr>
          <w:rFonts w:ascii="Arial" w:hAnsi="Arial" w:cs="Arial"/>
        </w:rPr>
        <w:t>, O., (2015). Impact of workplace conflict management on organizational performance: A case of Nigerian manufacturing firm. Journal of Management and Strategy. 6(2), 83-92.</w:t>
      </w:r>
    </w:p>
    <w:p w14:paraId="29A15E39" w14:textId="77777777" w:rsidR="00F218B6" w:rsidRPr="007E7BAD" w:rsidRDefault="00F218B6" w:rsidP="00F218B6">
      <w:pPr>
        <w:jc w:val="both"/>
        <w:rPr>
          <w:rFonts w:ascii="Arial" w:eastAsia="PingFang SC" w:hAnsi="Arial" w:cs="Arial"/>
          <w:color w:val="000000" w:themeColor="text1"/>
          <w:shd w:val="clear" w:color="auto" w:fill="FFFFFF"/>
        </w:rPr>
      </w:pPr>
    </w:p>
    <w:p w14:paraId="2EA87C16" w14:textId="77777777" w:rsidR="00F218B6" w:rsidRPr="007E7BAD" w:rsidRDefault="00F218B6" w:rsidP="00F218B6">
      <w:pPr>
        <w:jc w:val="both"/>
        <w:rPr>
          <w:rFonts w:ascii="Arial" w:hAnsi="Arial" w:cs="Arial"/>
        </w:rPr>
      </w:pPr>
      <w:proofErr w:type="spellStart"/>
      <w:r w:rsidRPr="007E7BAD">
        <w:rPr>
          <w:rFonts w:ascii="Arial" w:hAnsi="Arial" w:cs="Arial"/>
        </w:rPr>
        <w:t>Luellen</w:t>
      </w:r>
      <w:proofErr w:type="spellEnd"/>
      <w:r w:rsidRPr="007E7BAD">
        <w:rPr>
          <w:rFonts w:ascii="Arial" w:hAnsi="Arial" w:cs="Arial"/>
        </w:rPr>
        <w:t xml:space="preserve">, T. B., and </w:t>
      </w:r>
      <w:proofErr w:type="spellStart"/>
      <w:r w:rsidRPr="007E7BAD">
        <w:rPr>
          <w:rFonts w:ascii="Arial" w:hAnsi="Arial" w:cs="Arial"/>
        </w:rPr>
        <w:t>Wann</w:t>
      </w:r>
      <w:proofErr w:type="spellEnd"/>
      <w:r w:rsidRPr="007E7BAD">
        <w:rPr>
          <w:rFonts w:ascii="Arial" w:hAnsi="Arial" w:cs="Arial"/>
        </w:rPr>
        <w:t>, D. L., (2010). Rival salience and sport team identification Tara. Sport Marketing Quarterly, 19(2), 97–106.</w:t>
      </w:r>
    </w:p>
    <w:p w14:paraId="10AD277F" w14:textId="77777777" w:rsidR="00F218B6" w:rsidRPr="007E7BAD" w:rsidRDefault="00F218B6" w:rsidP="00F218B6">
      <w:pPr>
        <w:jc w:val="both"/>
        <w:rPr>
          <w:rFonts w:ascii="Arial" w:eastAsia="PingFang SC" w:hAnsi="Arial" w:cs="Arial"/>
          <w:color w:val="000000" w:themeColor="text1"/>
          <w:shd w:val="clear" w:color="auto" w:fill="FFFFFF"/>
        </w:rPr>
      </w:pPr>
    </w:p>
    <w:p w14:paraId="5DD0DBE5"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Lynch, J., (2001). Beyond ADR: A Systems Approach to Conflict Management. Negotiation Journal. 17(3), 206-216.</w:t>
      </w:r>
    </w:p>
    <w:p w14:paraId="3090D934" w14:textId="77777777" w:rsidR="00F218B6" w:rsidRPr="007E7BAD" w:rsidRDefault="00F218B6" w:rsidP="00F218B6">
      <w:pPr>
        <w:jc w:val="both"/>
        <w:rPr>
          <w:rFonts w:ascii="Arial" w:hAnsi="Arial" w:cs="Arial"/>
        </w:rPr>
      </w:pPr>
    </w:p>
    <w:p w14:paraId="3FE960C7" w14:textId="77777777" w:rsidR="00F218B6" w:rsidRPr="007E7BAD" w:rsidRDefault="00F218B6" w:rsidP="00F218B6">
      <w:pPr>
        <w:jc w:val="both"/>
        <w:rPr>
          <w:rFonts w:ascii="Arial" w:hAnsi="Arial" w:cs="Arial"/>
        </w:rPr>
      </w:pPr>
      <w:r w:rsidRPr="007E7BAD">
        <w:rPr>
          <w:rFonts w:ascii="Arial" w:hAnsi="Arial" w:cs="Arial"/>
        </w:rPr>
        <w:t>Maguire, M. and Delahunt, B., (2017). Doing a thematic analysis: A practical, step-by-step guide for learning and teaching scholars. All Ireland Journal of Higher Education, 9(3).</w:t>
      </w:r>
    </w:p>
    <w:p w14:paraId="773297AB" w14:textId="77777777" w:rsidR="00F218B6" w:rsidRPr="007E7BAD" w:rsidRDefault="00F218B6" w:rsidP="00F218B6">
      <w:pPr>
        <w:jc w:val="both"/>
        <w:rPr>
          <w:rFonts w:ascii="Arial" w:hAnsi="Arial" w:cs="Arial"/>
        </w:rPr>
      </w:pPr>
    </w:p>
    <w:p w14:paraId="6AF1721B" w14:textId="77777777" w:rsidR="00F218B6" w:rsidRPr="007E7BAD" w:rsidRDefault="00F218B6" w:rsidP="00F218B6">
      <w:pPr>
        <w:jc w:val="both"/>
        <w:rPr>
          <w:rFonts w:ascii="Arial" w:hAnsi="Arial" w:cs="Arial"/>
        </w:rPr>
      </w:pPr>
      <w:r w:rsidRPr="007E7BAD">
        <w:rPr>
          <w:rFonts w:ascii="Arial" w:hAnsi="Arial" w:cs="Arial"/>
        </w:rPr>
        <w:t>Mahadevan, J., (2012). Are engineers religious? An interpretative approach to cross-cultural conflict and collective identities. International Journal of Cross-Cultural Management. 12(1), 133–149.</w:t>
      </w:r>
    </w:p>
    <w:p w14:paraId="4BB360BB" w14:textId="77777777" w:rsidR="00F218B6" w:rsidRPr="007E7BAD" w:rsidRDefault="00F218B6" w:rsidP="00F218B6">
      <w:pPr>
        <w:jc w:val="both"/>
        <w:rPr>
          <w:rFonts w:ascii="Arial" w:hAnsi="Arial" w:cs="Arial"/>
        </w:rPr>
      </w:pPr>
    </w:p>
    <w:p w14:paraId="3B92C791" w14:textId="77777777" w:rsidR="00F218B6" w:rsidRPr="007E7BAD" w:rsidRDefault="00F218B6" w:rsidP="00F218B6">
      <w:pPr>
        <w:jc w:val="both"/>
        <w:rPr>
          <w:rFonts w:ascii="Arial" w:hAnsi="Arial" w:cs="Arial"/>
        </w:rPr>
      </w:pPr>
      <w:r w:rsidRPr="007E7BAD">
        <w:rPr>
          <w:rFonts w:ascii="Arial" w:hAnsi="Arial" w:cs="Arial"/>
        </w:rPr>
        <w:t xml:space="preserve">Marques, F., Lourenço, P.R., Dimas, I.D. and </w:t>
      </w:r>
      <w:proofErr w:type="spellStart"/>
      <w:r w:rsidRPr="007E7BAD">
        <w:rPr>
          <w:rFonts w:ascii="Arial" w:hAnsi="Arial" w:cs="Arial"/>
        </w:rPr>
        <w:t>Rebelo</w:t>
      </w:r>
      <w:proofErr w:type="spellEnd"/>
      <w:r w:rsidRPr="007E7BAD">
        <w:rPr>
          <w:rFonts w:ascii="Arial" w:hAnsi="Arial" w:cs="Arial"/>
        </w:rPr>
        <w:t>, T., (2015). The relationship between types of conflict, conflict handling strategies and group effectiveness. Journal of Spatial and Organizational Dynamics. 3(1), 58-77.</w:t>
      </w:r>
    </w:p>
    <w:p w14:paraId="08FED328" w14:textId="77777777" w:rsidR="00F218B6" w:rsidRPr="007E7BAD" w:rsidRDefault="00F218B6" w:rsidP="00F218B6">
      <w:pPr>
        <w:jc w:val="both"/>
        <w:rPr>
          <w:rFonts w:ascii="Arial" w:eastAsia="PingFang SC" w:hAnsi="Arial" w:cs="Arial"/>
          <w:color w:val="000000" w:themeColor="text1"/>
          <w:shd w:val="clear" w:color="auto" w:fill="FFFFFF"/>
        </w:rPr>
      </w:pPr>
    </w:p>
    <w:p w14:paraId="32F751F7" w14:textId="77777777" w:rsidR="00F218B6" w:rsidRPr="007E7BAD" w:rsidRDefault="00F218B6" w:rsidP="00F218B6">
      <w:pPr>
        <w:jc w:val="both"/>
        <w:rPr>
          <w:rFonts w:ascii="Arial" w:hAnsi="Arial" w:cs="Arial"/>
        </w:rPr>
      </w:pPr>
      <w:r w:rsidRPr="007E7BAD">
        <w:rPr>
          <w:rFonts w:ascii="Arial" w:hAnsi="Arial" w:cs="Arial"/>
        </w:rPr>
        <w:t>Martin, G.C., (2014). The effects of cultural diversity in the workplace. Journal of diversity management (JDM). 9(2), 89-92.</w:t>
      </w:r>
    </w:p>
    <w:p w14:paraId="55103F8E" w14:textId="77777777" w:rsidR="00F218B6" w:rsidRPr="007E7BAD" w:rsidRDefault="00F218B6" w:rsidP="00F218B6">
      <w:pPr>
        <w:jc w:val="both"/>
        <w:rPr>
          <w:rFonts w:ascii="Arial" w:hAnsi="Arial" w:cs="Arial"/>
        </w:rPr>
      </w:pPr>
    </w:p>
    <w:p w14:paraId="6B6307B8"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lastRenderedPageBreak/>
        <w:t xml:space="preserve">Mason, J., (2002) Qualitative Researching. 2nd Edition, Sage Publications, London. </w:t>
      </w:r>
    </w:p>
    <w:p w14:paraId="512C1594" w14:textId="77777777" w:rsidR="00F218B6" w:rsidRPr="007E7BAD" w:rsidRDefault="00F218B6" w:rsidP="00F218B6">
      <w:pPr>
        <w:jc w:val="both"/>
        <w:rPr>
          <w:rFonts w:ascii="Arial" w:hAnsi="Arial" w:cs="Arial"/>
        </w:rPr>
      </w:pPr>
    </w:p>
    <w:p w14:paraId="2344B2CC" w14:textId="77777777" w:rsidR="00F218B6" w:rsidRPr="007E7BAD" w:rsidRDefault="00F218B6" w:rsidP="00F218B6">
      <w:pPr>
        <w:jc w:val="both"/>
        <w:rPr>
          <w:rFonts w:ascii="Arial" w:hAnsi="Arial" w:cs="Arial"/>
        </w:rPr>
      </w:pPr>
      <w:r w:rsidRPr="007E7BAD">
        <w:rPr>
          <w:rFonts w:ascii="Arial" w:hAnsi="Arial" w:cs="Arial"/>
        </w:rPr>
        <w:t xml:space="preserve">Mason, J., (2002). Qualitative interviewing: asking, listening, and interpreting. In: T. May, ed. Qualitative Research in Action. London: SAGE Publications. pp. 225-241. </w:t>
      </w:r>
    </w:p>
    <w:p w14:paraId="1D8C0265" w14:textId="77777777" w:rsidR="00F218B6" w:rsidRPr="007E7BAD" w:rsidRDefault="00F218B6" w:rsidP="00F218B6">
      <w:pPr>
        <w:jc w:val="both"/>
        <w:rPr>
          <w:rFonts w:ascii="Arial" w:hAnsi="Arial" w:cs="Arial"/>
        </w:rPr>
      </w:pPr>
    </w:p>
    <w:p w14:paraId="1F449EB5"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Mayer, C. H. and Louw, L., (2012). Managing cross-cultural conflict in organisations. International Journal of </w:t>
      </w:r>
      <w:proofErr w:type="gramStart"/>
      <w:r w:rsidRPr="007E7BAD">
        <w:rPr>
          <w:rFonts w:ascii="Arial" w:eastAsia="PingFang SC" w:hAnsi="Arial" w:cs="Arial"/>
          <w:color w:val="000000" w:themeColor="text1"/>
          <w:shd w:val="clear" w:color="auto" w:fill="FFFFFF"/>
        </w:rPr>
        <w:t>Cross Cultural</w:t>
      </w:r>
      <w:proofErr w:type="gramEnd"/>
      <w:r w:rsidRPr="007E7BAD">
        <w:rPr>
          <w:rFonts w:ascii="Arial" w:eastAsia="PingFang SC" w:hAnsi="Arial" w:cs="Arial"/>
          <w:color w:val="000000" w:themeColor="text1"/>
          <w:shd w:val="clear" w:color="auto" w:fill="FFFFFF"/>
        </w:rPr>
        <w:t xml:space="preserve"> Management. 12(1), 3–8.</w:t>
      </w:r>
    </w:p>
    <w:p w14:paraId="26893A35" w14:textId="77777777" w:rsidR="00F218B6" w:rsidRPr="007E7BAD" w:rsidRDefault="00F218B6" w:rsidP="00F218B6">
      <w:pPr>
        <w:jc w:val="both"/>
        <w:rPr>
          <w:rFonts w:ascii="Arial" w:hAnsi="Arial" w:cs="Arial"/>
        </w:rPr>
      </w:pPr>
    </w:p>
    <w:p w14:paraId="798ABC6C"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Ma, Z., (2007). Chinese Conflict Management Styles and Negotiation Behaviours: An Empirical Test. International Journal of </w:t>
      </w:r>
      <w:proofErr w:type="gramStart"/>
      <w:r w:rsidRPr="007E7BAD">
        <w:rPr>
          <w:rFonts w:ascii="Arial" w:eastAsia="PingFang SC" w:hAnsi="Arial" w:cs="Arial"/>
          <w:color w:val="000000" w:themeColor="text1"/>
          <w:shd w:val="clear" w:color="auto" w:fill="FFFFFF"/>
        </w:rPr>
        <w:t>Cross Cultural</w:t>
      </w:r>
      <w:proofErr w:type="gramEnd"/>
      <w:r w:rsidRPr="007E7BAD">
        <w:rPr>
          <w:rFonts w:ascii="Arial" w:eastAsia="PingFang SC" w:hAnsi="Arial" w:cs="Arial"/>
          <w:color w:val="000000" w:themeColor="text1"/>
          <w:shd w:val="clear" w:color="auto" w:fill="FFFFFF"/>
        </w:rPr>
        <w:t xml:space="preserve"> Management. 7(1), 101–119.</w:t>
      </w:r>
    </w:p>
    <w:p w14:paraId="5A6B6BC7" w14:textId="77777777" w:rsidR="00F218B6" w:rsidRPr="007E7BAD" w:rsidRDefault="00F218B6" w:rsidP="00F218B6">
      <w:pPr>
        <w:jc w:val="both"/>
        <w:rPr>
          <w:rFonts w:ascii="Arial" w:eastAsia="PingFang SC" w:hAnsi="Arial" w:cs="Arial"/>
          <w:color w:val="000000" w:themeColor="text1"/>
          <w:shd w:val="clear" w:color="auto" w:fill="FFFFFF"/>
        </w:rPr>
      </w:pPr>
    </w:p>
    <w:p w14:paraId="66128489" w14:textId="77777777" w:rsidR="00F218B6" w:rsidRPr="007E7BAD" w:rsidRDefault="00F218B6" w:rsidP="00F218B6">
      <w:pPr>
        <w:jc w:val="both"/>
        <w:rPr>
          <w:rFonts w:ascii="Arial" w:hAnsi="Arial" w:cs="Arial"/>
        </w:rPr>
      </w:pPr>
      <w:r w:rsidRPr="007E7BAD">
        <w:rPr>
          <w:rFonts w:ascii="Arial" w:hAnsi="Arial" w:cs="Arial"/>
        </w:rPr>
        <w:t xml:space="preserve">Ma, Z., </w:t>
      </w:r>
      <w:proofErr w:type="spellStart"/>
      <w:r w:rsidRPr="007E7BAD">
        <w:rPr>
          <w:rFonts w:ascii="Arial" w:hAnsi="Arial" w:cs="Arial"/>
        </w:rPr>
        <w:t>Erkus</w:t>
      </w:r>
      <w:proofErr w:type="spellEnd"/>
      <w:r w:rsidRPr="007E7BAD">
        <w:rPr>
          <w:rFonts w:ascii="Arial" w:hAnsi="Arial" w:cs="Arial"/>
        </w:rPr>
        <w:t>, A. and Tabak, A., (2010). Explore the impact of collectivism on conflict management styles: a Turkish study. International Journal of Conflict Management. 21(2), 169–185.</w:t>
      </w:r>
    </w:p>
    <w:p w14:paraId="6F737467" w14:textId="77777777" w:rsidR="00F218B6" w:rsidRDefault="00F218B6" w:rsidP="00F218B6">
      <w:pPr>
        <w:jc w:val="both"/>
        <w:rPr>
          <w:rFonts w:ascii="Arial" w:hAnsi="Arial" w:cs="Arial"/>
        </w:rPr>
      </w:pPr>
    </w:p>
    <w:p w14:paraId="353463B0" w14:textId="1F8AAE4F" w:rsidR="00F73055" w:rsidRDefault="00F73055" w:rsidP="00F218B6">
      <w:pPr>
        <w:jc w:val="both"/>
        <w:rPr>
          <w:rFonts w:ascii="Arial" w:hAnsi="Arial" w:cs="Arial"/>
        </w:rPr>
      </w:pPr>
      <w:r w:rsidRPr="00F73055">
        <w:rPr>
          <w:rFonts w:ascii="Arial" w:hAnsi="Arial" w:cs="Arial"/>
        </w:rPr>
        <w:t xml:space="preserve">McAdam, R., Reid, R.S. and Gibson, D.A., </w:t>
      </w:r>
      <w:r>
        <w:rPr>
          <w:rFonts w:ascii="Arial" w:hAnsi="Arial" w:cs="Arial"/>
        </w:rPr>
        <w:t>(</w:t>
      </w:r>
      <w:r w:rsidRPr="00F73055">
        <w:rPr>
          <w:rFonts w:ascii="Arial" w:hAnsi="Arial" w:cs="Arial"/>
        </w:rPr>
        <w:t>2004</w:t>
      </w:r>
      <w:r>
        <w:rPr>
          <w:rFonts w:ascii="Arial" w:hAnsi="Arial" w:cs="Arial"/>
        </w:rPr>
        <w:t>)</w:t>
      </w:r>
      <w:r w:rsidRPr="00F73055">
        <w:rPr>
          <w:rFonts w:ascii="Arial" w:hAnsi="Arial" w:cs="Arial"/>
        </w:rPr>
        <w:t>. Innovation and organisational size in Irish SMEs: an empirical study. International Journal of Innovation Management, 8(02),</w:t>
      </w:r>
      <w:r>
        <w:rPr>
          <w:rFonts w:ascii="Arial" w:hAnsi="Arial" w:cs="Arial"/>
        </w:rPr>
        <w:t xml:space="preserve"> </w:t>
      </w:r>
      <w:r w:rsidRPr="00F73055">
        <w:rPr>
          <w:rFonts w:ascii="Arial" w:hAnsi="Arial" w:cs="Arial"/>
        </w:rPr>
        <w:t>147-165.</w:t>
      </w:r>
    </w:p>
    <w:p w14:paraId="1BBFCC77" w14:textId="77777777" w:rsidR="00F73055" w:rsidRDefault="00F73055" w:rsidP="00F218B6">
      <w:pPr>
        <w:jc w:val="both"/>
        <w:rPr>
          <w:rFonts w:ascii="Arial" w:hAnsi="Arial" w:cs="Arial"/>
        </w:rPr>
      </w:pPr>
    </w:p>
    <w:p w14:paraId="341F2B06" w14:textId="7B6AC923" w:rsidR="003965F5" w:rsidRDefault="003965F5" w:rsidP="00F218B6">
      <w:pPr>
        <w:jc w:val="both"/>
        <w:rPr>
          <w:rFonts w:ascii="Arial" w:hAnsi="Arial" w:cs="Arial"/>
        </w:rPr>
      </w:pPr>
      <w:r w:rsidRPr="003965F5">
        <w:rPr>
          <w:rFonts w:ascii="Arial" w:hAnsi="Arial" w:cs="Arial"/>
        </w:rPr>
        <w:t xml:space="preserve">McCusker, K. and </w:t>
      </w:r>
      <w:proofErr w:type="spellStart"/>
      <w:r w:rsidRPr="003965F5">
        <w:rPr>
          <w:rFonts w:ascii="Arial" w:hAnsi="Arial" w:cs="Arial"/>
        </w:rPr>
        <w:t>Gunaydin</w:t>
      </w:r>
      <w:proofErr w:type="spellEnd"/>
      <w:r w:rsidRPr="003965F5">
        <w:rPr>
          <w:rFonts w:ascii="Arial" w:hAnsi="Arial" w:cs="Arial"/>
        </w:rPr>
        <w:t xml:space="preserve">, S., </w:t>
      </w:r>
      <w:r>
        <w:rPr>
          <w:rFonts w:ascii="Arial" w:hAnsi="Arial" w:cs="Arial"/>
        </w:rPr>
        <w:t>(</w:t>
      </w:r>
      <w:r w:rsidRPr="003965F5">
        <w:rPr>
          <w:rFonts w:ascii="Arial" w:hAnsi="Arial" w:cs="Arial"/>
        </w:rPr>
        <w:t>2015</w:t>
      </w:r>
      <w:r>
        <w:rPr>
          <w:rFonts w:ascii="Arial" w:hAnsi="Arial" w:cs="Arial"/>
        </w:rPr>
        <w:t>)</w:t>
      </w:r>
      <w:r w:rsidRPr="003965F5">
        <w:rPr>
          <w:rFonts w:ascii="Arial" w:hAnsi="Arial" w:cs="Arial"/>
        </w:rPr>
        <w:t>. Research using qualitative, quantitative or mixed methods and choice based on the research. Perfusion, 30(7)</w:t>
      </w:r>
      <w:r>
        <w:rPr>
          <w:rFonts w:ascii="Arial" w:hAnsi="Arial" w:cs="Arial"/>
        </w:rPr>
        <w:t xml:space="preserve">, </w:t>
      </w:r>
      <w:r w:rsidRPr="003965F5">
        <w:rPr>
          <w:rFonts w:ascii="Arial" w:hAnsi="Arial" w:cs="Arial"/>
        </w:rPr>
        <w:t>537-542.</w:t>
      </w:r>
    </w:p>
    <w:p w14:paraId="7E736C99" w14:textId="77777777" w:rsidR="003965F5" w:rsidRPr="007E7BAD" w:rsidRDefault="003965F5" w:rsidP="00F218B6">
      <w:pPr>
        <w:jc w:val="both"/>
        <w:rPr>
          <w:rFonts w:ascii="Arial" w:hAnsi="Arial" w:cs="Arial"/>
        </w:rPr>
      </w:pPr>
    </w:p>
    <w:p w14:paraId="3B457E31" w14:textId="77777777" w:rsidR="00F218B6" w:rsidRPr="007E7BAD" w:rsidRDefault="00F218B6" w:rsidP="00F218B6">
      <w:pPr>
        <w:jc w:val="both"/>
        <w:rPr>
          <w:rFonts w:ascii="Arial" w:hAnsi="Arial" w:cs="Arial"/>
        </w:rPr>
      </w:pPr>
      <w:r w:rsidRPr="007E7BAD">
        <w:rPr>
          <w:rFonts w:ascii="Arial" w:hAnsi="Arial" w:cs="Arial"/>
        </w:rPr>
        <w:t>McKenzie, D.M., (2015). The role of mediation in resolving workplace relationship conflict. International journal of law and psychiatry. 39, 52-59.</w:t>
      </w:r>
    </w:p>
    <w:p w14:paraId="7963C342" w14:textId="77777777" w:rsidR="003965F5" w:rsidRPr="007E7BAD" w:rsidRDefault="003965F5" w:rsidP="00F218B6">
      <w:pPr>
        <w:jc w:val="both"/>
        <w:rPr>
          <w:rFonts w:ascii="Arial" w:hAnsi="Arial" w:cs="Arial"/>
        </w:rPr>
      </w:pPr>
    </w:p>
    <w:p w14:paraId="496B6ADB" w14:textId="77777777" w:rsidR="00F218B6" w:rsidRPr="007E7BAD" w:rsidRDefault="00F218B6" w:rsidP="00F218B6">
      <w:pPr>
        <w:jc w:val="both"/>
        <w:rPr>
          <w:rFonts w:ascii="Arial" w:hAnsi="Arial" w:cs="Arial"/>
        </w:rPr>
      </w:pPr>
      <w:r w:rsidRPr="007E7BAD">
        <w:rPr>
          <w:rFonts w:ascii="Arial" w:hAnsi="Arial" w:cs="Arial"/>
        </w:rPr>
        <w:t>Merkin, R., (2015). The relationship between individualism/collectivism. Journal of Intercultural Communication, 39(4), 1-17.</w:t>
      </w:r>
    </w:p>
    <w:p w14:paraId="38EF259B" w14:textId="77777777" w:rsidR="00F218B6" w:rsidRPr="007E7BAD" w:rsidRDefault="00F218B6" w:rsidP="00F218B6">
      <w:pPr>
        <w:jc w:val="both"/>
        <w:rPr>
          <w:rFonts w:ascii="Arial" w:hAnsi="Arial" w:cs="Arial"/>
        </w:rPr>
      </w:pPr>
    </w:p>
    <w:p w14:paraId="4982812D"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Mohammed, U. K., White, G. R. T. and Prabhakar, G. P., (2008). Culture and Conflict Management Style of International Project Managers. International Journal of Business and Management. 3(5). 20-34. </w:t>
      </w:r>
    </w:p>
    <w:p w14:paraId="2EA27B55" w14:textId="77777777" w:rsidR="00F218B6" w:rsidRDefault="00F218B6" w:rsidP="00F218B6">
      <w:pPr>
        <w:jc w:val="both"/>
        <w:rPr>
          <w:rFonts w:ascii="Arial" w:eastAsia="PingFang SC" w:hAnsi="Arial" w:cs="Arial"/>
          <w:color w:val="000000" w:themeColor="text1"/>
          <w:shd w:val="clear" w:color="auto" w:fill="FFFFFF"/>
        </w:rPr>
      </w:pPr>
    </w:p>
    <w:p w14:paraId="49C1E6EF" w14:textId="5D003FE0" w:rsidR="00B2471D" w:rsidRDefault="00B2471D" w:rsidP="00F218B6">
      <w:pPr>
        <w:jc w:val="both"/>
        <w:rPr>
          <w:rFonts w:ascii="Arial" w:eastAsia="PingFang SC" w:hAnsi="Arial" w:cs="Arial"/>
          <w:color w:val="000000" w:themeColor="text1"/>
          <w:shd w:val="clear" w:color="auto" w:fill="FFFFFF"/>
        </w:rPr>
      </w:pPr>
      <w:r w:rsidRPr="00B2471D">
        <w:rPr>
          <w:rFonts w:ascii="Arial" w:eastAsia="PingFang SC" w:hAnsi="Arial" w:cs="Arial"/>
          <w:color w:val="000000" w:themeColor="text1"/>
          <w:shd w:val="clear" w:color="auto" w:fill="FFFFFF"/>
        </w:rPr>
        <w:t>Molnar, M., T. Yan and Y. Li (2021)</w:t>
      </w:r>
      <w:r>
        <w:rPr>
          <w:rFonts w:ascii="Arial" w:eastAsia="PingFang SC" w:hAnsi="Arial" w:cs="Arial"/>
          <w:color w:val="000000" w:themeColor="text1"/>
          <w:shd w:val="clear" w:color="auto" w:fill="FFFFFF"/>
        </w:rPr>
        <w:t xml:space="preserve">. </w:t>
      </w:r>
      <w:r w:rsidRPr="00B2471D">
        <w:rPr>
          <w:rFonts w:ascii="Arial" w:eastAsia="PingFang SC" w:hAnsi="Arial" w:cs="Arial"/>
          <w:color w:val="000000" w:themeColor="text1"/>
          <w:shd w:val="clear" w:color="auto" w:fill="FFFFFF"/>
        </w:rPr>
        <w:t>China’s outward direct investment and its impact on the domestic economy</w:t>
      </w:r>
      <w:r>
        <w:rPr>
          <w:rFonts w:ascii="Arial" w:eastAsia="PingFang SC" w:hAnsi="Arial" w:cs="Arial"/>
          <w:color w:val="000000" w:themeColor="text1"/>
          <w:shd w:val="clear" w:color="auto" w:fill="FFFFFF"/>
        </w:rPr>
        <w:t xml:space="preserve">. </w:t>
      </w:r>
      <w:r w:rsidRPr="00B2471D">
        <w:rPr>
          <w:rFonts w:ascii="Arial" w:eastAsia="PingFang SC" w:hAnsi="Arial" w:cs="Arial"/>
          <w:color w:val="000000" w:themeColor="text1"/>
          <w:shd w:val="clear" w:color="auto" w:fill="FFFFFF"/>
        </w:rPr>
        <w:t>OECD Economics Department Working Papers, No. 1685, OECD Publishing, Paris, https://doi.org/10.1787/1b1eaa9d-en.</w:t>
      </w:r>
    </w:p>
    <w:p w14:paraId="5D4158C4" w14:textId="77777777" w:rsidR="00B2471D" w:rsidRPr="007E7BAD" w:rsidRDefault="00B2471D" w:rsidP="00F218B6">
      <w:pPr>
        <w:jc w:val="both"/>
        <w:rPr>
          <w:rFonts w:ascii="Arial" w:eastAsia="PingFang SC" w:hAnsi="Arial" w:cs="Arial"/>
          <w:color w:val="000000" w:themeColor="text1"/>
          <w:shd w:val="clear" w:color="auto" w:fill="FFFFFF"/>
        </w:rPr>
      </w:pPr>
    </w:p>
    <w:p w14:paraId="2A623982" w14:textId="77777777" w:rsidR="00F218B6" w:rsidRPr="007E7BAD" w:rsidRDefault="00F218B6" w:rsidP="00F218B6">
      <w:pPr>
        <w:jc w:val="both"/>
        <w:rPr>
          <w:rFonts w:ascii="Arial" w:hAnsi="Arial" w:cs="Arial"/>
        </w:rPr>
      </w:pPr>
      <w:r w:rsidRPr="007E7BAD">
        <w:rPr>
          <w:rFonts w:ascii="Arial" w:hAnsi="Arial" w:cs="Arial"/>
        </w:rPr>
        <w:t xml:space="preserve">Mooney, A. C., </w:t>
      </w:r>
      <w:proofErr w:type="spellStart"/>
      <w:r w:rsidRPr="007E7BAD">
        <w:rPr>
          <w:rFonts w:ascii="Arial" w:hAnsi="Arial" w:cs="Arial"/>
        </w:rPr>
        <w:t>Holahan</w:t>
      </w:r>
      <w:proofErr w:type="spellEnd"/>
      <w:r w:rsidRPr="007E7BAD">
        <w:rPr>
          <w:rFonts w:ascii="Arial" w:hAnsi="Arial" w:cs="Arial"/>
        </w:rPr>
        <w:t xml:space="preserve">, P. J. and </w:t>
      </w:r>
      <w:proofErr w:type="spellStart"/>
      <w:r w:rsidRPr="007E7BAD">
        <w:rPr>
          <w:rFonts w:ascii="Arial" w:hAnsi="Arial" w:cs="Arial"/>
        </w:rPr>
        <w:t>Amason</w:t>
      </w:r>
      <w:proofErr w:type="spellEnd"/>
      <w:r w:rsidRPr="007E7BAD">
        <w:rPr>
          <w:rFonts w:ascii="Arial" w:hAnsi="Arial" w:cs="Arial"/>
        </w:rPr>
        <w:t>, A. C., (2007). Don't Take It Personally: Exploring Cognitive Conflict as a Mediator of Affective Conflict. Journal of management studies. 44(5), 733–758.</w:t>
      </w:r>
    </w:p>
    <w:p w14:paraId="1544EA99" w14:textId="77777777" w:rsidR="00F218B6" w:rsidRPr="007E7BAD" w:rsidRDefault="00F218B6" w:rsidP="00F218B6">
      <w:pPr>
        <w:jc w:val="both"/>
        <w:rPr>
          <w:rFonts w:ascii="Arial" w:hAnsi="Arial" w:cs="Arial"/>
        </w:rPr>
      </w:pPr>
    </w:p>
    <w:p w14:paraId="0FE8B62B" w14:textId="77777777" w:rsidR="00F218B6" w:rsidRPr="007E7BAD" w:rsidRDefault="00F218B6" w:rsidP="00F218B6">
      <w:pPr>
        <w:jc w:val="both"/>
        <w:rPr>
          <w:rFonts w:ascii="Arial" w:hAnsi="Arial" w:cs="Arial"/>
        </w:rPr>
      </w:pPr>
      <w:r w:rsidRPr="007E7BAD">
        <w:rPr>
          <w:rFonts w:ascii="Arial" w:hAnsi="Arial" w:cs="Arial"/>
        </w:rPr>
        <w:t>Nash, J.C., (2008). Re-thinking intersectionality. Feminist Review. 89, 1-15.</w:t>
      </w:r>
    </w:p>
    <w:p w14:paraId="6DA14724" w14:textId="77777777" w:rsidR="00F218B6" w:rsidRDefault="00F218B6" w:rsidP="00F218B6">
      <w:pPr>
        <w:jc w:val="both"/>
        <w:rPr>
          <w:rFonts w:ascii="Arial" w:hAnsi="Arial" w:cs="Arial"/>
        </w:rPr>
      </w:pPr>
    </w:p>
    <w:p w14:paraId="42F682CB" w14:textId="20C5A301" w:rsidR="005D775E" w:rsidRDefault="005D775E" w:rsidP="00F218B6">
      <w:pPr>
        <w:jc w:val="both"/>
        <w:rPr>
          <w:rFonts w:ascii="Arial" w:hAnsi="Arial" w:cs="Arial"/>
        </w:rPr>
      </w:pPr>
      <w:proofErr w:type="spellStart"/>
      <w:r w:rsidRPr="005D775E">
        <w:rPr>
          <w:rFonts w:ascii="Arial" w:hAnsi="Arial" w:cs="Arial"/>
        </w:rPr>
        <w:t>Ndubisi</w:t>
      </w:r>
      <w:proofErr w:type="spellEnd"/>
      <w:r w:rsidRPr="005D775E">
        <w:rPr>
          <w:rFonts w:ascii="Arial" w:hAnsi="Arial" w:cs="Arial"/>
        </w:rPr>
        <w:t xml:space="preserve">, N.O., </w:t>
      </w:r>
      <w:r>
        <w:rPr>
          <w:rFonts w:ascii="Arial" w:hAnsi="Arial" w:cs="Arial"/>
        </w:rPr>
        <w:t>(</w:t>
      </w:r>
      <w:r w:rsidRPr="005D775E">
        <w:rPr>
          <w:rFonts w:ascii="Arial" w:hAnsi="Arial" w:cs="Arial"/>
        </w:rPr>
        <w:t>2011</w:t>
      </w:r>
      <w:r>
        <w:rPr>
          <w:rFonts w:ascii="Arial" w:hAnsi="Arial" w:cs="Arial"/>
        </w:rPr>
        <w:t>)</w:t>
      </w:r>
      <w:r w:rsidRPr="005D775E">
        <w:rPr>
          <w:rFonts w:ascii="Arial" w:hAnsi="Arial" w:cs="Arial"/>
        </w:rPr>
        <w:t>. Conflict handling, trust and commitment in outsourcing relationship: A Chinese and Indian study. Industrial Marketing Management</w:t>
      </w:r>
      <w:r>
        <w:rPr>
          <w:rFonts w:ascii="Arial" w:hAnsi="Arial" w:cs="Arial"/>
        </w:rPr>
        <w:t>.</w:t>
      </w:r>
      <w:r w:rsidRPr="005D775E">
        <w:rPr>
          <w:rFonts w:ascii="Arial" w:hAnsi="Arial" w:cs="Arial"/>
        </w:rPr>
        <w:t xml:space="preserve"> 40(1), 109-117.</w:t>
      </w:r>
    </w:p>
    <w:p w14:paraId="778DD8EB" w14:textId="77777777" w:rsidR="005D775E" w:rsidRPr="007E7BAD" w:rsidRDefault="005D775E" w:rsidP="00F218B6">
      <w:pPr>
        <w:jc w:val="both"/>
        <w:rPr>
          <w:rFonts w:ascii="Arial" w:hAnsi="Arial" w:cs="Arial"/>
        </w:rPr>
      </w:pPr>
    </w:p>
    <w:p w14:paraId="5F3320C5" w14:textId="77777777" w:rsidR="00F218B6" w:rsidRPr="007E7BAD" w:rsidRDefault="00F218B6" w:rsidP="00F218B6">
      <w:pPr>
        <w:jc w:val="both"/>
        <w:rPr>
          <w:rFonts w:ascii="Arial" w:hAnsi="Arial" w:cs="Arial"/>
        </w:rPr>
      </w:pPr>
      <w:r w:rsidRPr="007E7BAD">
        <w:rPr>
          <w:rFonts w:ascii="Arial" w:hAnsi="Arial" w:cs="Arial"/>
        </w:rPr>
        <w:t>Newman, S. A. and Ford, R. C., (2021). Five steps to leading your team in the virtual COVID-19 workplace. Organizational Dynamics, 50(1), 100802.</w:t>
      </w:r>
    </w:p>
    <w:p w14:paraId="477D0699" w14:textId="77777777" w:rsidR="00F218B6" w:rsidRPr="007E7BAD" w:rsidRDefault="00F218B6" w:rsidP="00F218B6">
      <w:pPr>
        <w:jc w:val="both"/>
        <w:rPr>
          <w:rFonts w:ascii="Arial" w:eastAsia="PingFang SC" w:hAnsi="Arial" w:cs="Arial"/>
          <w:color w:val="000000" w:themeColor="text1"/>
          <w:shd w:val="clear" w:color="auto" w:fill="FFFFFF"/>
        </w:rPr>
      </w:pPr>
    </w:p>
    <w:p w14:paraId="2272FE0A" w14:textId="77777777" w:rsidR="00F218B6"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lastRenderedPageBreak/>
        <w:t>Northcraft</w:t>
      </w:r>
      <w:proofErr w:type="spellEnd"/>
      <w:r w:rsidRPr="007E7BAD">
        <w:rPr>
          <w:rFonts w:ascii="Arial" w:eastAsia="PingFang SC" w:hAnsi="Arial" w:cs="Arial"/>
          <w:color w:val="000000" w:themeColor="text1"/>
          <w:shd w:val="clear" w:color="auto" w:fill="FFFFFF"/>
        </w:rPr>
        <w:t>, G. B. and Schneider, S. K., (1999). Three social dilemmas of workforce diversity in organisations: A social identity perspective. Human Relations. 52(11), 1445-1467.</w:t>
      </w:r>
    </w:p>
    <w:p w14:paraId="027D8C1A" w14:textId="77777777" w:rsidR="00F218B6" w:rsidRPr="007E7BAD" w:rsidRDefault="00F218B6" w:rsidP="00F218B6">
      <w:pPr>
        <w:jc w:val="both"/>
        <w:rPr>
          <w:rFonts w:ascii="Arial" w:eastAsia="PingFang SC" w:hAnsi="Arial" w:cs="Arial"/>
          <w:color w:val="000000" w:themeColor="text1"/>
          <w:shd w:val="clear" w:color="auto" w:fill="FFFFFF"/>
        </w:rPr>
      </w:pPr>
    </w:p>
    <w:p w14:paraId="25746E08"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Ohbuchi</w:t>
      </w:r>
      <w:proofErr w:type="spellEnd"/>
      <w:r w:rsidRPr="007E7BAD">
        <w:rPr>
          <w:rFonts w:ascii="Arial" w:eastAsia="PingFang SC" w:hAnsi="Arial" w:cs="Arial"/>
          <w:color w:val="000000" w:themeColor="text1"/>
          <w:shd w:val="clear" w:color="auto" w:fill="FFFFFF"/>
        </w:rPr>
        <w:t xml:space="preserve">, K., Fukushima, O. and Tedeschi, T. J., (1999). Cultural values in conflict management: Goal orientation, goal attainment and tactical </w:t>
      </w:r>
      <w:proofErr w:type="spellStart"/>
      <w:r w:rsidRPr="007E7BAD">
        <w:rPr>
          <w:rFonts w:ascii="Arial" w:eastAsia="PingFang SC" w:hAnsi="Arial" w:cs="Arial"/>
          <w:color w:val="000000" w:themeColor="text1"/>
          <w:shd w:val="clear" w:color="auto" w:fill="FFFFFF"/>
        </w:rPr>
        <w:t>dicision</w:t>
      </w:r>
      <w:proofErr w:type="spellEnd"/>
      <w:r w:rsidRPr="007E7BAD">
        <w:rPr>
          <w:rFonts w:ascii="Arial" w:eastAsia="PingFang SC" w:hAnsi="Arial" w:cs="Arial"/>
          <w:color w:val="000000" w:themeColor="text1"/>
          <w:shd w:val="clear" w:color="auto" w:fill="FFFFFF"/>
        </w:rPr>
        <w:t>. Journal of cross-cultural psychology. 30(1), 51-71.</w:t>
      </w:r>
    </w:p>
    <w:p w14:paraId="7EADDF4E" w14:textId="77777777" w:rsidR="00F218B6" w:rsidRPr="007E7BAD" w:rsidRDefault="00F218B6" w:rsidP="00F218B6">
      <w:pPr>
        <w:jc w:val="both"/>
        <w:rPr>
          <w:rFonts w:ascii="Arial" w:eastAsia="PingFang SC" w:hAnsi="Arial" w:cs="Arial"/>
          <w:color w:val="000000" w:themeColor="text1"/>
          <w:shd w:val="clear" w:color="auto" w:fill="FFFFFF"/>
        </w:rPr>
      </w:pPr>
    </w:p>
    <w:p w14:paraId="6F5C9F3B" w14:textId="77777777" w:rsidR="00F218B6" w:rsidRPr="007E7BAD" w:rsidRDefault="00F218B6" w:rsidP="00F218B6">
      <w:pPr>
        <w:jc w:val="both"/>
        <w:rPr>
          <w:rFonts w:ascii="Arial" w:hAnsi="Arial" w:cs="Arial"/>
        </w:rPr>
      </w:pPr>
      <w:proofErr w:type="spellStart"/>
      <w:r w:rsidRPr="007E7BAD">
        <w:rPr>
          <w:rFonts w:ascii="Arial" w:hAnsi="Arial" w:cs="Arial"/>
        </w:rPr>
        <w:t>Ohbuchi</w:t>
      </w:r>
      <w:proofErr w:type="spellEnd"/>
      <w:r w:rsidRPr="007E7BAD">
        <w:rPr>
          <w:rFonts w:ascii="Arial" w:hAnsi="Arial" w:cs="Arial"/>
        </w:rPr>
        <w:t>, K. I., and Takahashi, Y. (2014). Cultural styles of conflict management in Japanese and Americans: Passivity, covertness, and effectiveness of strategies. Journal of Applied Social Psychology, 24(15).</w:t>
      </w:r>
    </w:p>
    <w:p w14:paraId="4F5589DA" w14:textId="77777777" w:rsidR="00F218B6" w:rsidRPr="007E7BAD" w:rsidRDefault="00F218B6" w:rsidP="00F218B6">
      <w:pPr>
        <w:jc w:val="both"/>
        <w:rPr>
          <w:rFonts w:ascii="Arial" w:eastAsia="PingFang SC" w:hAnsi="Arial" w:cs="Arial"/>
          <w:color w:val="000000" w:themeColor="text1"/>
          <w:shd w:val="clear" w:color="auto" w:fill="FFFFFF"/>
        </w:rPr>
      </w:pPr>
    </w:p>
    <w:p w14:paraId="1F964DEF" w14:textId="77777777" w:rsidR="00F218B6" w:rsidRPr="007E7BAD" w:rsidRDefault="00F218B6" w:rsidP="00F218B6">
      <w:pPr>
        <w:jc w:val="both"/>
        <w:rPr>
          <w:rFonts w:ascii="Arial" w:hAnsi="Arial" w:cs="Arial"/>
        </w:rPr>
      </w:pPr>
      <w:proofErr w:type="spellStart"/>
      <w:r w:rsidRPr="007E7BAD">
        <w:rPr>
          <w:rFonts w:ascii="Arial" w:hAnsi="Arial" w:cs="Arial"/>
        </w:rPr>
        <w:t>Opara</w:t>
      </w:r>
      <w:proofErr w:type="spellEnd"/>
      <w:r w:rsidRPr="007E7BAD">
        <w:rPr>
          <w:rFonts w:ascii="Arial" w:hAnsi="Arial" w:cs="Arial"/>
        </w:rPr>
        <w:t>, V., Sealy, R. and Ryan, M. K., (2020). The workplace experiences of BAME professional women: Understanding experiences at the intersection: Gender, work, and organization. 27(6),1192–1213.</w:t>
      </w:r>
    </w:p>
    <w:p w14:paraId="64388637" w14:textId="77777777" w:rsidR="00F218B6" w:rsidRPr="007E7BAD" w:rsidRDefault="00F218B6" w:rsidP="00F218B6">
      <w:pPr>
        <w:jc w:val="both"/>
        <w:rPr>
          <w:rFonts w:ascii="Arial" w:eastAsia="PingFang SC" w:hAnsi="Arial" w:cs="Arial"/>
          <w:color w:val="000000" w:themeColor="text1"/>
          <w:shd w:val="clear" w:color="auto" w:fill="FFFFFF"/>
        </w:rPr>
      </w:pPr>
    </w:p>
    <w:p w14:paraId="6781D541" w14:textId="77777777" w:rsidR="00F218B6" w:rsidRPr="00BC1E65" w:rsidRDefault="00F218B6" w:rsidP="00F218B6">
      <w:pPr>
        <w:shd w:val="clear" w:color="auto" w:fill="FFFFFF"/>
        <w:jc w:val="both"/>
        <w:rPr>
          <w:rFonts w:ascii="Arial" w:eastAsia="Times New Roman" w:hAnsi="Arial" w:cs="Arial"/>
          <w:color w:val="000000" w:themeColor="text1"/>
          <w:lang w:val="nl-NL"/>
        </w:rPr>
      </w:pPr>
      <w:r w:rsidRPr="007E7BAD">
        <w:rPr>
          <w:rFonts w:ascii="Arial" w:eastAsia="Times New Roman" w:hAnsi="Arial" w:cs="Arial"/>
          <w:color w:val="000000" w:themeColor="text1"/>
        </w:rPr>
        <w:t xml:space="preserve">Pate, J., Beaumont, P. and Pryce, G., (2009). Organisations and the issue of multiple identities: who loves you </w:t>
      </w:r>
      <w:proofErr w:type="gramStart"/>
      <w:r w:rsidRPr="007E7BAD">
        <w:rPr>
          <w:rFonts w:ascii="Arial" w:eastAsia="Times New Roman" w:hAnsi="Arial" w:cs="Arial"/>
          <w:color w:val="000000" w:themeColor="text1"/>
        </w:rPr>
        <w:t>baby?.</w:t>
      </w:r>
      <w:proofErr w:type="gramEnd"/>
      <w:r w:rsidRPr="007E7BAD">
        <w:rPr>
          <w:rFonts w:ascii="Arial" w:eastAsia="Times New Roman" w:hAnsi="Arial" w:cs="Arial"/>
          <w:color w:val="000000" w:themeColor="text1"/>
        </w:rPr>
        <w:t xml:space="preserve"> </w:t>
      </w:r>
      <w:r w:rsidRPr="00BC1E65">
        <w:rPr>
          <w:rFonts w:ascii="Arial" w:eastAsia="Times New Roman" w:hAnsi="Arial" w:cs="Arial"/>
          <w:color w:val="000000" w:themeColor="text1"/>
          <w:lang w:val="nl-NL"/>
        </w:rPr>
        <w:t>39(4), 319-338.</w:t>
      </w:r>
    </w:p>
    <w:p w14:paraId="7ADF0051" w14:textId="77777777" w:rsidR="00F218B6" w:rsidRPr="00BC1E65" w:rsidRDefault="00F218B6" w:rsidP="00F218B6">
      <w:pPr>
        <w:jc w:val="both"/>
        <w:rPr>
          <w:rFonts w:ascii="Arial" w:eastAsia="PingFang SC" w:hAnsi="Arial" w:cs="Arial"/>
          <w:color w:val="000000" w:themeColor="text1"/>
          <w:shd w:val="clear" w:color="auto" w:fill="FFFFFF"/>
          <w:lang w:val="nl-NL"/>
        </w:rPr>
      </w:pPr>
    </w:p>
    <w:p w14:paraId="581C1E3B"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BC1E65">
        <w:rPr>
          <w:rFonts w:ascii="Arial" w:eastAsia="PingFang SC" w:hAnsi="Arial" w:cs="Arial"/>
          <w:color w:val="000000" w:themeColor="text1"/>
          <w:shd w:val="clear" w:color="auto" w:fill="FFFFFF"/>
          <w:lang w:val="nl-NL"/>
        </w:rPr>
        <w:t>Pelled</w:t>
      </w:r>
      <w:proofErr w:type="spellEnd"/>
      <w:r w:rsidRPr="00BC1E65">
        <w:rPr>
          <w:rFonts w:ascii="Arial" w:eastAsia="PingFang SC" w:hAnsi="Arial" w:cs="Arial"/>
          <w:color w:val="000000" w:themeColor="text1"/>
          <w:shd w:val="clear" w:color="auto" w:fill="FFFFFF"/>
          <w:lang w:val="nl-NL"/>
        </w:rPr>
        <w:t xml:space="preserve">, H. L., </w:t>
      </w:r>
      <w:proofErr w:type="spellStart"/>
      <w:r w:rsidRPr="00BC1E65">
        <w:rPr>
          <w:rFonts w:ascii="Arial" w:eastAsia="PingFang SC" w:hAnsi="Arial" w:cs="Arial"/>
          <w:color w:val="000000" w:themeColor="text1"/>
          <w:shd w:val="clear" w:color="auto" w:fill="FFFFFF"/>
          <w:lang w:val="nl-NL"/>
        </w:rPr>
        <w:t>Eisenhardt</w:t>
      </w:r>
      <w:proofErr w:type="spellEnd"/>
      <w:r w:rsidRPr="00BC1E65">
        <w:rPr>
          <w:rFonts w:ascii="Arial" w:eastAsia="PingFang SC" w:hAnsi="Arial" w:cs="Arial"/>
          <w:color w:val="000000" w:themeColor="text1"/>
          <w:shd w:val="clear" w:color="auto" w:fill="FFFFFF"/>
          <w:lang w:val="nl-NL"/>
        </w:rPr>
        <w:t xml:space="preserve">, M. K. </w:t>
      </w:r>
      <w:proofErr w:type="spellStart"/>
      <w:r w:rsidRPr="00BC1E65">
        <w:rPr>
          <w:rFonts w:ascii="Arial" w:eastAsia="PingFang SC" w:hAnsi="Arial" w:cs="Arial"/>
          <w:color w:val="000000" w:themeColor="text1"/>
          <w:shd w:val="clear" w:color="auto" w:fill="FFFFFF"/>
          <w:lang w:val="nl-NL"/>
        </w:rPr>
        <w:t>and</w:t>
      </w:r>
      <w:proofErr w:type="spellEnd"/>
      <w:r w:rsidRPr="00BC1E65">
        <w:rPr>
          <w:rFonts w:ascii="Arial" w:eastAsia="PingFang SC" w:hAnsi="Arial" w:cs="Arial"/>
          <w:color w:val="000000" w:themeColor="text1"/>
          <w:shd w:val="clear" w:color="auto" w:fill="FFFFFF"/>
          <w:lang w:val="nl-NL"/>
        </w:rPr>
        <w:t xml:space="preserve"> Xin, R. K., (1999). </w:t>
      </w:r>
      <w:r w:rsidRPr="007E7BAD">
        <w:rPr>
          <w:rFonts w:ascii="Arial" w:eastAsia="PingFang SC" w:hAnsi="Arial" w:cs="Arial"/>
          <w:color w:val="000000" w:themeColor="text1"/>
          <w:shd w:val="clear" w:color="auto" w:fill="FFFFFF"/>
        </w:rPr>
        <w:t>Exploring the Black Box: An analysis of Work Group Diversity, Conflict, and Performance. Administrative Science Quarterly. 44, 1-28.</w:t>
      </w:r>
    </w:p>
    <w:p w14:paraId="49C0B28C" w14:textId="77777777" w:rsidR="00F218B6" w:rsidRPr="007E7BAD" w:rsidRDefault="00F218B6" w:rsidP="00F218B6">
      <w:pPr>
        <w:jc w:val="both"/>
        <w:rPr>
          <w:rFonts w:ascii="Arial" w:eastAsia="PingFang SC" w:hAnsi="Arial" w:cs="Arial"/>
          <w:color w:val="000000" w:themeColor="text1"/>
          <w:shd w:val="clear" w:color="auto" w:fill="FFFFFF"/>
        </w:rPr>
      </w:pPr>
    </w:p>
    <w:p w14:paraId="008E7B08"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Peng, S., He, Z. and Zhu, J. H., (2000). Conflict management styles among employees of Sino- American, Sino-French, and state-owned enterprises in China. Intercultural Communication Studies. (9)2, 33-46. </w:t>
      </w:r>
    </w:p>
    <w:p w14:paraId="75129109" w14:textId="77777777" w:rsidR="00F218B6" w:rsidRPr="007E7BAD" w:rsidRDefault="00F218B6" w:rsidP="00F218B6">
      <w:pPr>
        <w:jc w:val="both"/>
        <w:rPr>
          <w:rFonts w:ascii="Arial" w:eastAsia="PingFang SC" w:hAnsi="Arial" w:cs="Arial"/>
          <w:color w:val="000000" w:themeColor="text1"/>
          <w:shd w:val="clear" w:color="auto" w:fill="FFFFFF"/>
        </w:rPr>
      </w:pPr>
    </w:p>
    <w:p w14:paraId="6452E9C6"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Peterson, S. R. and </w:t>
      </w:r>
      <w:proofErr w:type="spellStart"/>
      <w:r w:rsidRPr="007E7BAD">
        <w:rPr>
          <w:rFonts w:ascii="Arial" w:eastAsia="PingFang SC" w:hAnsi="Arial" w:cs="Arial"/>
          <w:color w:val="000000" w:themeColor="text1"/>
          <w:shd w:val="clear" w:color="auto" w:fill="FFFFFF"/>
        </w:rPr>
        <w:t>Behfar</w:t>
      </w:r>
      <w:proofErr w:type="spellEnd"/>
      <w:r w:rsidRPr="007E7BAD">
        <w:rPr>
          <w:rFonts w:ascii="Arial" w:eastAsia="PingFang SC" w:hAnsi="Arial" w:cs="Arial"/>
          <w:color w:val="000000" w:themeColor="text1"/>
          <w:shd w:val="clear" w:color="auto" w:fill="FFFFFF"/>
        </w:rPr>
        <w:t>, J. K., (2003)., The dynamic relationship between performance feedback, trust, and conflict in groups: A longitudinal study. Organisational Behaviour and Human Decision Processes. 92(1), 102-112.</w:t>
      </w:r>
    </w:p>
    <w:p w14:paraId="5BDF3EB3" w14:textId="77777777" w:rsidR="00F218B6" w:rsidRPr="007E7BAD" w:rsidRDefault="00F218B6" w:rsidP="00F218B6">
      <w:pPr>
        <w:jc w:val="both"/>
        <w:rPr>
          <w:rFonts w:ascii="Arial" w:eastAsia="PingFang SC" w:hAnsi="Arial" w:cs="Arial"/>
          <w:color w:val="000000" w:themeColor="text1"/>
          <w:shd w:val="clear" w:color="auto" w:fill="FFFFFF"/>
        </w:rPr>
      </w:pPr>
    </w:p>
    <w:p w14:paraId="1E7536D7" w14:textId="77777777" w:rsidR="00F218B6" w:rsidRPr="007E7BAD" w:rsidRDefault="00F218B6" w:rsidP="00F218B6">
      <w:pPr>
        <w:shd w:val="clear" w:color="auto" w:fill="FFFFFF"/>
        <w:jc w:val="both"/>
        <w:rPr>
          <w:rFonts w:ascii="Arial" w:eastAsia="Times New Roman" w:hAnsi="Arial" w:cs="Arial"/>
          <w:color w:val="000000" w:themeColor="text1"/>
        </w:rPr>
      </w:pPr>
      <w:proofErr w:type="spellStart"/>
      <w:r w:rsidRPr="007E7BAD">
        <w:rPr>
          <w:rFonts w:ascii="Arial" w:eastAsia="Times New Roman" w:hAnsi="Arial" w:cs="Arial"/>
          <w:color w:val="000000" w:themeColor="text1"/>
        </w:rPr>
        <w:t>Phillippi</w:t>
      </w:r>
      <w:proofErr w:type="spellEnd"/>
      <w:r w:rsidRPr="007E7BAD">
        <w:rPr>
          <w:rFonts w:ascii="Arial" w:eastAsia="Times New Roman" w:hAnsi="Arial" w:cs="Arial"/>
          <w:color w:val="000000" w:themeColor="text1"/>
        </w:rPr>
        <w:t>, J. and Lauderdale, J., (2018). A guide to field notes for qualitative research: Context and conversation. Qualitative health research, 28(3), 381-388.</w:t>
      </w:r>
    </w:p>
    <w:p w14:paraId="11C59978" w14:textId="77777777" w:rsidR="00F218B6" w:rsidRPr="007E7BAD" w:rsidRDefault="00F218B6" w:rsidP="00F218B6">
      <w:pPr>
        <w:jc w:val="both"/>
        <w:rPr>
          <w:rFonts w:ascii="Arial" w:eastAsia="PingFang SC" w:hAnsi="Arial" w:cs="Arial"/>
          <w:color w:val="000000" w:themeColor="text1"/>
          <w:shd w:val="clear" w:color="auto" w:fill="FFFFFF"/>
        </w:rPr>
      </w:pPr>
    </w:p>
    <w:p w14:paraId="649D4F62"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Phua</w:t>
      </w:r>
      <w:proofErr w:type="spellEnd"/>
      <w:r w:rsidRPr="007E7BAD">
        <w:rPr>
          <w:rFonts w:ascii="Arial" w:eastAsia="PingFang SC" w:hAnsi="Arial" w:cs="Arial"/>
          <w:color w:val="000000" w:themeColor="text1"/>
          <w:shd w:val="clear" w:color="auto" w:fill="FFFFFF"/>
        </w:rPr>
        <w:t xml:space="preserve">, T. T. F. and </w:t>
      </w:r>
      <w:proofErr w:type="spellStart"/>
      <w:r w:rsidRPr="007E7BAD">
        <w:rPr>
          <w:rFonts w:ascii="Arial" w:eastAsia="PingFang SC" w:hAnsi="Arial" w:cs="Arial"/>
          <w:color w:val="000000" w:themeColor="text1"/>
          <w:shd w:val="clear" w:color="auto" w:fill="FFFFFF"/>
        </w:rPr>
        <w:t>Rowlinson</w:t>
      </w:r>
      <w:proofErr w:type="spellEnd"/>
      <w:r w:rsidRPr="007E7BAD">
        <w:rPr>
          <w:rFonts w:ascii="Arial" w:eastAsia="PingFang SC" w:hAnsi="Arial" w:cs="Arial"/>
          <w:color w:val="000000" w:themeColor="text1"/>
          <w:shd w:val="clear" w:color="auto" w:fill="FFFFFF"/>
        </w:rPr>
        <w:t xml:space="preserve">, S., (2004). Operation culture in construction management research: a social identity perspective in the </w:t>
      </w:r>
      <w:proofErr w:type="spellStart"/>
      <w:r w:rsidRPr="007E7BAD">
        <w:rPr>
          <w:rFonts w:ascii="Arial" w:eastAsia="PingFang SC" w:hAnsi="Arial" w:cs="Arial"/>
          <w:color w:val="000000" w:themeColor="text1"/>
          <w:shd w:val="clear" w:color="auto" w:fill="FFFFFF"/>
        </w:rPr>
        <w:t>HongKong</w:t>
      </w:r>
      <w:proofErr w:type="spellEnd"/>
      <w:r w:rsidRPr="007E7BAD">
        <w:rPr>
          <w:rFonts w:ascii="Arial" w:eastAsia="PingFang SC" w:hAnsi="Arial" w:cs="Arial"/>
          <w:color w:val="000000" w:themeColor="text1"/>
          <w:shd w:val="clear" w:color="auto" w:fill="FFFFFF"/>
        </w:rPr>
        <w:t xml:space="preserve"> context. Construction management and Economics. 22(9), 913-925.</w:t>
      </w:r>
    </w:p>
    <w:p w14:paraId="01FB44B0" w14:textId="77777777" w:rsidR="00F218B6" w:rsidRPr="007E7BAD" w:rsidRDefault="00F218B6" w:rsidP="00F218B6">
      <w:pPr>
        <w:shd w:val="clear" w:color="auto" w:fill="FFFFFF"/>
        <w:jc w:val="both"/>
        <w:rPr>
          <w:rFonts w:ascii="Arial" w:eastAsia="Times New Roman" w:hAnsi="Arial" w:cs="Arial"/>
          <w:color w:val="000000" w:themeColor="text1"/>
        </w:rPr>
      </w:pPr>
    </w:p>
    <w:p w14:paraId="1F86BE80" w14:textId="77777777" w:rsidR="00F218B6" w:rsidRPr="007E7BAD" w:rsidRDefault="00F218B6" w:rsidP="00F218B6">
      <w:pPr>
        <w:shd w:val="clear" w:color="auto" w:fill="FFFFFF"/>
        <w:jc w:val="both"/>
        <w:rPr>
          <w:rFonts w:ascii="Arial" w:eastAsia="Times New Roman" w:hAnsi="Arial" w:cs="Arial"/>
          <w:color w:val="000000" w:themeColor="text1"/>
        </w:rPr>
      </w:pPr>
      <w:proofErr w:type="spellStart"/>
      <w:r w:rsidRPr="007E7BAD">
        <w:rPr>
          <w:rFonts w:ascii="Arial" w:eastAsia="Times New Roman" w:hAnsi="Arial" w:cs="Arial"/>
          <w:color w:val="000000" w:themeColor="text1"/>
        </w:rPr>
        <w:t>Phua</w:t>
      </w:r>
      <w:proofErr w:type="spellEnd"/>
      <w:r w:rsidRPr="007E7BAD">
        <w:rPr>
          <w:rFonts w:ascii="Arial" w:eastAsia="Times New Roman" w:hAnsi="Arial" w:cs="Arial"/>
          <w:color w:val="000000" w:themeColor="text1"/>
        </w:rPr>
        <w:t xml:space="preserve">, F.T. and </w:t>
      </w:r>
      <w:proofErr w:type="spellStart"/>
      <w:r w:rsidRPr="007E7BAD">
        <w:rPr>
          <w:rFonts w:ascii="Arial" w:eastAsia="Times New Roman" w:hAnsi="Arial" w:cs="Arial"/>
          <w:color w:val="000000" w:themeColor="text1"/>
        </w:rPr>
        <w:t>Rowlinson</w:t>
      </w:r>
      <w:proofErr w:type="spellEnd"/>
      <w:r w:rsidRPr="007E7BAD">
        <w:rPr>
          <w:rFonts w:ascii="Arial" w:eastAsia="Times New Roman" w:hAnsi="Arial" w:cs="Arial"/>
          <w:color w:val="000000" w:themeColor="text1"/>
        </w:rPr>
        <w:t>, S., (2004). Operationalizing culture in construction management research: a social identity perspective in the Hong Kong context. Construction management and economics. 22(9), 913-925.</w:t>
      </w:r>
    </w:p>
    <w:p w14:paraId="0F46EE93" w14:textId="77777777" w:rsidR="00F218B6" w:rsidRPr="007E7BAD" w:rsidRDefault="00F218B6" w:rsidP="00F218B6">
      <w:pPr>
        <w:shd w:val="clear" w:color="auto" w:fill="FFFFFF"/>
        <w:jc w:val="both"/>
        <w:rPr>
          <w:rFonts w:ascii="Arial" w:eastAsia="Times New Roman" w:hAnsi="Arial" w:cs="Arial"/>
          <w:color w:val="000000" w:themeColor="text1"/>
        </w:rPr>
      </w:pPr>
    </w:p>
    <w:p w14:paraId="2F3B3F1E" w14:textId="77777777" w:rsidR="00F218B6" w:rsidRPr="007E7BAD" w:rsidRDefault="00F218B6" w:rsidP="00F218B6">
      <w:pPr>
        <w:shd w:val="clear" w:color="auto" w:fill="FFFFFF"/>
        <w:jc w:val="both"/>
        <w:rPr>
          <w:rFonts w:ascii="Arial" w:eastAsia="Times New Roman" w:hAnsi="Arial" w:cs="Arial"/>
          <w:color w:val="000000" w:themeColor="text1"/>
        </w:rPr>
      </w:pPr>
      <w:r w:rsidRPr="007E7BAD">
        <w:rPr>
          <w:rFonts w:ascii="Arial" w:eastAsia="Times New Roman" w:hAnsi="Arial" w:cs="Arial"/>
          <w:color w:val="000000" w:themeColor="text1"/>
        </w:rPr>
        <w:t xml:space="preserve">Pilling, M. D. (2012). Invisible Identity in the Workplace: Intersectional Madness and Processes of Disclosure at Work. Disability studies quarterly. 33(1). </w:t>
      </w:r>
    </w:p>
    <w:p w14:paraId="0EF120D7" w14:textId="77777777" w:rsidR="00F218B6" w:rsidRPr="007E7BAD" w:rsidRDefault="00F218B6" w:rsidP="00F218B6">
      <w:pPr>
        <w:shd w:val="clear" w:color="auto" w:fill="FFFFFF"/>
        <w:jc w:val="both"/>
        <w:rPr>
          <w:rFonts w:ascii="Arial" w:eastAsia="Times New Roman" w:hAnsi="Arial" w:cs="Arial"/>
          <w:color w:val="000000" w:themeColor="text1"/>
        </w:rPr>
      </w:pPr>
    </w:p>
    <w:p w14:paraId="5385A1C2" w14:textId="77777777" w:rsidR="00F218B6" w:rsidRPr="007E7BAD" w:rsidRDefault="00F218B6" w:rsidP="00F218B6">
      <w:pPr>
        <w:shd w:val="clear" w:color="auto" w:fill="FFFFFF"/>
        <w:jc w:val="both"/>
        <w:rPr>
          <w:rFonts w:ascii="Arial" w:eastAsia="Times New Roman" w:hAnsi="Arial" w:cs="Arial"/>
          <w:color w:val="000000" w:themeColor="text1"/>
        </w:rPr>
      </w:pPr>
      <w:r w:rsidRPr="007E7BAD">
        <w:rPr>
          <w:rFonts w:ascii="Arial" w:eastAsia="Times New Roman" w:hAnsi="Arial" w:cs="Arial"/>
          <w:color w:val="000000" w:themeColor="text1"/>
        </w:rPr>
        <w:t>Ping Fu, P., Huang Yan, X., Li, Y., Wang, E. and Peng, S., (2008). Examining conflict</w:t>
      </w:r>
      <w:r w:rsidRPr="007E7BAD">
        <w:rPr>
          <w:rFonts w:ascii="Cambria Math" w:eastAsia="Times New Roman" w:hAnsi="Cambria Math" w:cs="Cambria Math"/>
          <w:color w:val="000000" w:themeColor="text1"/>
        </w:rPr>
        <w:t>‐</w:t>
      </w:r>
      <w:r w:rsidRPr="007E7BAD">
        <w:rPr>
          <w:rFonts w:ascii="Arial" w:eastAsia="Times New Roman" w:hAnsi="Arial" w:cs="Arial"/>
          <w:color w:val="000000" w:themeColor="text1"/>
        </w:rPr>
        <w:t>handling approaches by Chinese top management teams in IT firms. International Journal of Conflict Management. 19(3), 188-209.</w:t>
      </w:r>
    </w:p>
    <w:p w14:paraId="489B7E85" w14:textId="77777777" w:rsidR="00F218B6" w:rsidRPr="007E7BAD" w:rsidRDefault="00F218B6" w:rsidP="00F218B6">
      <w:pPr>
        <w:jc w:val="both"/>
        <w:rPr>
          <w:rFonts w:ascii="Arial" w:eastAsia="PingFang SC" w:hAnsi="Arial" w:cs="Arial"/>
          <w:color w:val="000000" w:themeColor="text1"/>
          <w:shd w:val="clear" w:color="auto" w:fill="FFFFFF"/>
        </w:rPr>
      </w:pPr>
    </w:p>
    <w:p w14:paraId="10519580"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lastRenderedPageBreak/>
        <w:t>Plocharczyk</w:t>
      </w:r>
      <w:proofErr w:type="spellEnd"/>
      <w:r w:rsidRPr="007E7BAD">
        <w:rPr>
          <w:rFonts w:ascii="Arial" w:eastAsia="PingFang SC" w:hAnsi="Arial" w:cs="Arial"/>
          <w:color w:val="000000" w:themeColor="text1"/>
          <w:shd w:val="clear" w:color="auto" w:fill="FFFFFF"/>
        </w:rPr>
        <w:t>, L., (2007). On organisational conflict: Reaping the benefits of effective conflict management. Journal of Access Services. 4(1-2), 85-120.</w:t>
      </w:r>
    </w:p>
    <w:p w14:paraId="24E11988" w14:textId="77777777" w:rsidR="00F218B6" w:rsidRPr="007E7BAD" w:rsidRDefault="00F218B6" w:rsidP="00F218B6">
      <w:pPr>
        <w:jc w:val="both"/>
        <w:rPr>
          <w:rFonts w:ascii="Arial" w:eastAsia="PingFang SC" w:hAnsi="Arial" w:cs="Arial"/>
          <w:color w:val="000000" w:themeColor="text1"/>
          <w:shd w:val="clear" w:color="auto" w:fill="FFFFFF"/>
        </w:rPr>
      </w:pPr>
    </w:p>
    <w:p w14:paraId="6A9D3B90"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Pondy</w:t>
      </w:r>
      <w:proofErr w:type="spellEnd"/>
      <w:r w:rsidRPr="007E7BAD">
        <w:rPr>
          <w:rFonts w:ascii="Arial" w:eastAsia="PingFang SC" w:hAnsi="Arial" w:cs="Arial"/>
          <w:color w:val="000000" w:themeColor="text1"/>
          <w:shd w:val="clear" w:color="auto" w:fill="FFFFFF"/>
        </w:rPr>
        <w:t>, L., (1967). Organisational Conflict: Concepts and Models. Administrative Science Quarterly. 12(2), 296-320.</w:t>
      </w:r>
    </w:p>
    <w:p w14:paraId="2D02F641" w14:textId="77777777" w:rsidR="00F218B6" w:rsidRPr="007E7BAD" w:rsidRDefault="00F218B6" w:rsidP="00F218B6">
      <w:pPr>
        <w:jc w:val="both"/>
        <w:rPr>
          <w:rFonts w:ascii="Arial" w:eastAsia="PingFang SC" w:hAnsi="Arial" w:cs="Arial"/>
          <w:color w:val="000000" w:themeColor="text1"/>
          <w:shd w:val="clear" w:color="auto" w:fill="FFFFFF"/>
        </w:rPr>
      </w:pPr>
    </w:p>
    <w:p w14:paraId="65ADE783"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Rahim, M., (2001). Managing conflict in organisations. 3rd </w:t>
      </w:r>
      <w:proofErr w:type="spellStart"/>
      <w:r w:rsidRPr="007E7BAD">
        <w:rPr>
          <w:rFonts w:ascii="Arial" w:eastAsia="PingFang SC" w:hAnsi="Arial" w:cs="Arial"/>
          <w:color w:val="000000" w:themeColor="text1"/>
          <w:shd w:val="clear" w:color="auto" w:fill="FFFFFF"/>
        </w:rPr>
        <w:t>edn</w:t>
      </w:r>
      <w:proofErr w:type="spellEnd"/>
      <w:r w:rsidRPr="007E7BAD">
        <w:rPr>
          <w:rFonts w:ascii="Arial" w:eastAsia="PingFang SC" w:hAnsi="Arial" w:cs="Arial"/>
          <w:color w:val="000000" w:themeColor="text1"/>
          <w:shd w:val="clear" w:color="auto" w:fill="FFFFFF"/>
        </w:rPr>
        <w:t>. Westport, Conn: Quorum Books.</w:t>
      </w:r>
    </w:p>
    <w:p w14:paraId="5B978CDE" w14:textId="77777777" w:rsidR="00F218B6" w:rsidRPr="007E7BAD" w:rsidRDefault="00F218B6" w:rsidP="00F218B6">
      <w:pPr>
        <w:jc w:val="both"/>
        <w:rPr>
          <w:rFonts w:ascii="Arial" w:eastAsia="PingFang SC" w:hAnsi="Arial" w:cs="Arial"/>
          <w:color w:val="000000" w:themeColor="text1"/>
          <w:shd w:val="clear" w:color="auto" w:fill="FFFFFF"/>
        </w:rPr>
      </w:pPr>
    </w:p>
    <w:p w14:paraId="6003F949"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Rahim, M. A., (2002). Toward a theory of managing organisational conflict. International Journal of Conflict Management. 13(3), 206–235.</w:t>
      </w:r>
    </w:p>
    <w:p w14:paraId="137F6127" w14:textId="77777777" w:rsidR="00F218B6" w:rsidRPr="007E7BAD" w:rsidRDefault="00F218B6" w:rsidP="00F218B6">
      <w:pPr>
        <w:jc w:val="both"/>
        <w:rPr>
          <w:rFonts w:ascii="Arial" w:eastAsia="PingFang SC" w:hAnsi="Arial" w:cs="Arial"/>
          <w:color w:val="000000" w:themeColor="text1"/>
          <w:shd w:val="clear" w:color="auto" w:fill="FFFFFF"/>
        </w:rPr>
      </w:pPr>
    </w:p>
    <w:p w14:paraId="18BEE3C5" w14:textId="77777777" w:rsidR="00F218B6" w:rsidRPr="007E7BAD" w:rsidRDefault="00F218B6" w:rsidP="00F218B6">
      <w:pPr>
        <w:jc w:val="both"/>
        <w:rPr>
          <w:rFonts w:ascii="Arial" w:eastAsia="Times New Roman" w:hAnsi="Arial" w:cs="Arial"/>
          <w:color w:val="222222"/>
          <w:shd w:val="clear" w:color="auto" w:fill="FFFFFF"/>
          <w:lang w:val="en-US"/>
        </w:rPr>
      </w:pPr>
      <w:r w:rsidRPr="007E7BAD">
        <w:rPr>
          <w:rFonts w:ascii="Arial" w:eastAsia="Times New Roman" w:hAnsi="Arial" w:cs="Arial"/>
          <w:color w:val="222222"/>
          <w:shd w:val="clear" w:color="auto" w:fill="FFFFFF"/>
        </w:rPr>
        <w:t>Rahim, M.A., (2023). Managing Conflict in Organizations. 5</w:t>
      </w:r>
      <w:r w:rsidRPr="007E7BAD">
        <w:rPr>
          <w:rFonts w:ascii="Arial" w:eastAsia="Times New Roman" w:hAnsi="Arial" w:cs="Arial"/>
          <w:color w:val="222222"/>
          <w:shd w:val="clear" w:color="auto" w:fill="FFFFFF"/>
          <w:vertAlign w:val="superscript"/>
        </w:rPr>
        <w:t>th</w:t>
      </w:r>
      <w:r w:rsidRPr="007E7BAD">
        <w:rPr>
          <w:rFonts w:ascii="Arial" w:eastAsia="Times New Roman" w:hAnsi="Arial" w:cs="Arial"/>
          <w:color w:val="222222"/>
          <w:shd w:val="clear" w:color="auto" w:fill="FFFFFF"/>
        </w:rPr>
        <w:t xml:space="preserve"> ed. R</w:t>
      </w:r>
      <w:proofErr w:type="spellStart"/>
      <w:r w:rsidRPr="007E7BAD">
        <w:rPr>
          <w:rFonts w:ascii="Arial" w:eastAsia="Times New Roman" w:hAnsi="Arial" w:cs="Arial"/>
          <w:color w:val="222222"/>
          <w:shd w:val="clear" w:color="auto" w:fill="FFFFFF"/>
          <w:lang w:val="en-US"/>
        </w:rPr>
        <w:t>outledge</w:t>
      </w:r>
      <w:proofErr w:type="spellEnd"/>
      <w:r w:rsidRPr="007E7BAD">
        <w:rPr>
          <w:rFonts w:ascii="Arial" w:eastAsia="Times New Roman" w:hAnsi="Arial" w:cs="Arial"/>
          <w:color w:val="222222"/>
          <w:shd w:val="clear" w:color="auto" w:fill="FFFFFF"/>
          <w:lang w:val="en-US"/>
        </w:rPr>
        <w:t xml:space="preserve">: New York. </w:t>
      </w:r>
    </w:p>
    <w:p w14:paraId="6E34C4CB" w14:textId="77777777" w:rsidR="00F218B6" w:rsidRPr="007E7BAD" w:rsidRDefault="00F218B6" w:rsidP="00F218B6">
      <w:pPr>
        <w:jc w:val="both"/>
        <w:rPr>
          <w:rFonts w:ascii="Arial" w:eastAsia="Times New Roman" w:hAnsi="Arial" w:cs="Arial"/>
          <w:color w:val="222222"/>
          <w:shd w:val="clear" w:color="auto" w:fill="FFFFFF"/>
          <w:lang w:val="en-US"/>
        </w:rPr>
      </w:pPr>
    </w:p>
    <w:p w14:paraId="796EA3D7"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Rahim, M. A. and </w:t>
      </w:r>
      <w:proofErr w:type="spellStart"/>
      <w:r w:rsidRPr="007E7BAD">
        <w:rPr>
          <w:rFonts w:ascii="Arial" w:eastAsia="PingFang SC" w:hAnsi="Arial" w:cs="Arial"/>
          <w:color w:val="000000" w:themeColor="text1"/>
          <w:shd w:val="clear" w:color="auto" w:fill="FFFFFF"/>
        </w:rPr>
        <w:t>Bonoma</w:t>
      </w:r>
      <w:proofErr w:type="spellEnd"/>
      <w:r w:rsidRPr="007E7BAD">
        <w:rPr>
          <w:rFonts w:ascii="Arial" w:eastAsia="PingFang SC" w:hAnsi="Arial" w:cs="Arial"/>
          <w:color w:val="000000" w:themeColor="text1"/>
          <w:shd w:val="clear" w:color="auto" w:fill="FFFFFF"/>
        </w:rPr>
        <w:t>, T. V., (1979). Managing organisational conflict: A model for diagnose and intervention. Psychological Reports. 44, 1323-1344.</w:t>
      </w:r>
    </w:p>
    <w:p w14:paraId="2490784D" w14:textId="77777777" w:rsidR="00F218B6" w:rsidRDefault="00F218B6" w:rsidP="00F218B6">
      <w:pPr>
        <w:jc w:val="both"/>
        <w:rPr>
          <w:rFonts w:ascii="Arial" w:eastAsia="PingFang SC" w:hAnsi="Arial" w:cs="Arial"/>
          <w:color w:val="000000" w:themeColor="text1"/>
          <w:shd w:val="clear" w:color="auto" w:fill="FFFFFF"/>
        </w:rPr>
      </w:pPr>
    </w:p>
    <w:p w14:paraId="108C2F97" w14:textId="541D3D90" w:rsidR="009E321B" w:rsidRDefault="009E321B" w:rsidP="00F218B6">
      <w:pPr>
        <w:jc w:val="both"/>
        <w:rPr>
          <w:rFonts w:ascii="Arial" w:eastAsia="PingFang SC" w:hAnsi="Arial" w:cs="Arial"/>
          <w:color w:val="000000" w:themeColor="text1"/>
          <w:shd w:val="clear" w:color="auto" w:fill="FFFFFF"/>
        </w:rPr>
      </w:pPr>
      <w:r w:rsidRPr="009E321B">
        <w:rPr>
          <w:rFonts w:ascii="Arial" w:eastAsia="PingFang SC" w:hAnsi="Arial" w:cs="Arial"/>
          <w:color w:val="000000" w:themeColor="text1"/>
          <w:shd w:val="clear" w:color="auto" w:fill="FFFFFF"/>
        </w:rPr>
        <w:t xml:space="preserve">Rahim, M.A. and Katz, J.P., </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2020</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 Forty years of conflict: the effects of gender and generation on conflict-management strategies. International Journal of Conflict Management</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 xml:space="preserve"> 31(1)</w:t>
      </w:r>
      <w:r>
        <w:rPr>
          <w:rFonts w:ascii="Arial" w:eastAsia="PingFang SC" w:hAnsi="Arial" w:cs="Arial"/>
          <w:color w:val="000000" w:themeColor="text1"/>
          <w:shd w:val="clear" w:color="auto" w:fill="FFFFFF"/>
        </w:rPr>
        <w:t xml:space="preserve">. </w:t>
      </w:r>
      <w:r w:rsidRPr="009E321B">
        <w:rPr>
          <w:rFonts w:ascii="Arial" w:eastAsia="PingFang SC" w:hAnsi="Arial" w:cs="Arial"/>
          <w:color w:val="000000" w:themeColor="text1"/>
          <w:shd w:val="clear" w:color="auto" w:fill="FFFFFF"/>
        </w:rPr>
        <w:t>pp.1-16.</w:t>
      </w:r>
    </w:p>
    <w:p w14:paraId="2420BEC5" w14:textId="77777777" w:rsidR="009E321B" w:rsidRPr="007E7BAD" w:rsidRDefault="009E321B" w:rsidP="00F218B6">
      <w:pPr>
        <w:jc w:val="both"/>
        <w:rPr>
          <w:rFonts w:ascii="Arial" w:eastAsia="PingFang SC" w:hAnsi="Arial" w:cs="Arial"/>
          <w:color w:val="000000" w:themeColor="text1"/>
          <w:shd w:val="clear" w:color="auto" w:fill="FFFFFF"/>
        </w:rPr>
      </w:pPr>
    </w:p>
    <w:p w14:paraId="5563EBED" w14:textId="77777777" w:rsidR="00F218B6" w:rsidRPr="007E7BAD" w:rsidRDefault="00F218B6" w:rsidP="00F218B6">
      <w:pPr>
        <w:jc w:val="both"/>
        <w:rPr>
          <w:rFonts w:ascii="Arial" w:eastAsia="Times New Roman" w:hAnsi="Arial" w:cs="Arial"/>
          <w:color w:val="222222"/>
          <w:shd w:val="clear" w:color="auto" w:fill="FFFFFF"/>
        </w:rPr>
      </w:pPr>
      <w:proofErr w:type="spellStart"/>
      <w:r w:rsidRPr="007E7BAD">
        <w:rPr>
          <w:rFonts w:ascii="Arial" w:eastAsia="Times New Roman" w:hAnsi="Arial" w:cs="Arial"/>
          <w:color w:val="222222"/>
          <w:shd w:val="clear" w:color="auto" w:fill="FFFFFF"/>
        </w:rPr>
        <w:t>Ramarajan</w:t>
      </w:r>
      <w:proofErr w:type="spellEnd"/>
      <w:r w:rsidRPr="007E7BAD">
        <w:rPr>
          <w:rFonts w:ascii="Arial" w:eastAsia="Times New Roman" w:hAnsi="Arial" w:cs="Arial"/>
          <w:color w:val="222222"/>
          <w:shd w:val="clear" w:color="auto" w:fill="FFFFFF"/>
        </w:rPr>
        <w:t>, L., (2014). Past, present and future research on multiple identities: Toward an intrapersonal network approach. Academy of Management Annals. 8(1), 589-659.</w:t>
      </w:r>
    </w:p>
    <w:p w14:paraId="755EC7A6" w14:textId="77777777" w:rsidR="00F218B6" w:rsidRPr="007E7BAD" w:rsidRDefault="00F218B6" w:rsidP="00F218B6">
      <w:pPr>
        <w:jc w:val="both"/>
        <w:rPr>
          <w:rFonts w:ascii="Arial" w:eastAsia="PingFang SC" w:hAnsi="Arial" w:cs="Arial"/>
          <w:color w:val="000000" w:themeColor="text1"/>
          <w:shd w:val="clear" w:color="auto" w:fill="FFFFFF"/>
        </w:rPr>
      </w:pPr>
    </w:p>
    <w:p w14:paraId="501E225D" w14:textId="77777777" w:rsidR="00F218B6" w:rsidRPr="007E7BAD" w:rsidRDefault="00F218B6" w:rsidP="00F218B6">
      <w:pPr>
        <w:jc w:val="both"/>
        <w:rPr>
          <w:rFonts w:ascii="Arial" w:eastAsia="Times New Roman" w:hAnsi="Arial" w:cs="Arial"/>
          <w:color w:val="222222"/>
          <w:shd w:val="clear" w:color="auto" w:fill="FFFFFF"/>
        </w:rPr>
      </w:pPr>
      <w:proofErr w:type="spellStart"/>
      <w:r w:rsidRPr="007E7BAD">
        <w:rPr>
          <w:rFonts w:ascii="Arial" w:eastAsia="Times New Roman" w:hAnsi="Arial" w:cs="Arial"/>
          <w:color w:val="222222"/>
          <w:shd w:val="clear" w:color="auto" w:fill="FFFFFF"/>
        </w:rPr>
        <w:t>Ramiah</w:t>
      </w:r>
      <w:proofErr w:type="spellEnd"/>
      <w:r w:rsidRPr="007E7BAD">
        <w:rPr>
          <w:rFonts w:ascii="Arial" w:eastAsia="Times New Roman" w:hAnsi="Arial" w:cs="Arial"/>
          <w:color w:val="222222"/>
          <w:shd w:val="clear" w:color="auto" w:fill="FFFFFF"/>
        </w:rPr>
        <w:t xml:space="preserve">, AI. A., </w:t>
      </w:r>
      <w:proofErr w:type="spellStart"/>
      <w:r w:rsidRPr="007E7BAD">
        <w:rPr>
          <w:rFonts w:ascii="Arial" w:eastAsia="Times New Roman" w:hAnsi="Arial" w:cs="Arial"/>
          <w:color w:val="222222"/>
          <w:shd w:val="clear" w:color="auto" w:fill="FFFFFF"/>
        </w:rPr>
        <w:t>Hewstone</w:t>
      </w:r>
      <w:proofErr w:type="spellEnd"/>
      <w:r w:rsidRPr="007E7BAD">
        <w:rPr>
          <w:rFonts w:ascii="Arial" w:eastAsia="Times New Roman" w:hAnsi="Arial" w:cs="Arial"/>
          <w:color w:val="222222"/>
          <w:shd w:val="clear" w:color="auto" w:fill="FFFFFF"/>
        </w:rPr>
        <w:t>, M. and Schmid, K., (2011). Social identity and intergroup conflict. Psychological Studies, 56, 44-52.</w:t>
      </w:r>
    </w:p>
    <w:p w14:paraId="2F193BC1" w14:textId="77777777" w:rsidR="00F218B6" w:rsidRDefault="00F218B6" w:rsidP="00F218B6">
      <w:pPr>
        <w:jc w:val="both"/>
        <w:rPr>
          <w:rFonts w:ascii="Arial" w:eastAsia="PingFang SC" w:hAnsi="Arial" w:cs="Arial"/>
          <w:color w:val="000000" w:themeColor="text1"/>
          <w:shd w:val="clear" w:color="auto" w:fill="FFFFFF"/>
        </w:rPr>
      </w:pPr>
    </w:p>
    <w:p w14:paraId="1D2A775A" w14:textId="3811EE19" w:rsidR="005D775E" w:rsidRDefault="005D775E" w:rsidP="00F218B6">
      <w:pPr>
        <w:jc w:val="both"/>
        <w:rPr>
          <w:rFonts w:ascii="Arial" w:eastAsia="PingFang SC" w:hAnsi="Arial" w:cs="Arial"/>
          <w:color w:val="000000" w:themeColor="text1"/>
          <w:shd w:val="clear" w:color="auto" w:fill="FFFFFF"/>
        </w:rPr>
      </w:pPr>
      <w:proofErr w:type="spellStart"/>
      <w:r w:rsidRPr="005D775E">
        <w:rPr>
          <w:rFonts w:ascii="Arial" w:eastAsia="PingFang SC" w:hAnsi="Arial" w:cs="Arial"/>
          <w:color w:val="000000" w:themeColor="text1"/>
          <w:shd w:val="clear" w:color="auto" w:fill="FFFFFF"/>
        </w:rPr>
        <w:t>Ratajczak-Mrozek</w:t>
      </w:r>
      <w:proofErr w:type="spellEnd"/>
      <w:r w:rsidRPr="005D775E">
        <w:rPr>
          <w:rFonts w:ascii="Arial" w:eastAsia="PingFang SC" w:hAnsi="Arial" w:cs="Arial"/>
          <w:color w:val="000000" w:themeColor="text1"/>
          <w:shd w:val="clear" w:color="auto" w:fill="FFFFFF"/>
        </w:rPr>
        <w:t xml:space="preserve">, M., Fonfara, K. and </w:t>
      </w:r>
      <w:proofErr w:type="spellStart"/>
      <w:r w:rsidRPr="005D775E">
        <w:rPr>
          <w:rFonts w:ascii="Arial" w:eastAsia="PingFang SC" w:hAnsi="Arial" w:cs="Arial"/>
          <w:color w:val="000000" w:themeColor="text1"/>
          <w:shd w:val="clear" w:color="auto" w:fill="FFFFFF"/>
        </w:rPr>
        <w:t>Hauke</w:t>
      </w:r>
      <w:proofErr w:type="spellEnd"/>
      <w:r w:rsidRPr="005D775E">
        <w:rPr>
          <w:rFonts w:ascii="Arial" w:eastAsia="PingFang SC" w:hAnsi="Arial" w:cs="Arial"/>
          <w:color w:val="000000" w:themeColor="text1"/>
          <w:shd w:val="clear" w:color="auto" w:fill="FFFFFF"/>
        </w:rPr>
        <w:t xml:space="preserve">-Lopes, A., </w:t>
      </w:r>
      <w:r>
        <w:rPr>
          <w:rFonts w:ascii="Arial" w:eastAsia="PingFang SC" w:hAnsi="Arial" w:cs="Arial"/>
          <w:color w:val="000000" w:themeColor="text1"/>
          <w:shd w:val="clear" w:color="auto" w:fill="FFFFFF"/>
        </w:rPr>
        <w:t>(</w:t>
      </w:r>
      <w:r w:rsidRPr="005D775E">
        <w:rPr>
          <w:rFonts w:ascii="Arial" w:eastAsia="PingFang SC" w:hAnsi="Arial" w:cs="Arial"/>
          <w:color w:val="000000" w:themeColor="text1"/>
          <w:shd w:val="clear" w:color="auto" w:fill="FFFFFF"/>
        </w:rPr>
        <w:t>2019</w:t>
      </w:r>
      <w:r>
        <w:rPr>
          <w:rFonts w:ascii="Arial" w:eastAsia="PingFang SC" w:hAnsi="Arial" w:cs="Arial"/>
          <w:color w:val="000000" w:themeColor="text1"/>
          <w:shd w:val="clear" w:color="auto" w:fill="FFFFFF"/>
        </w:rPr>
        <w:t>)</w:t>
      </w:r>
      <w:r w:rsidRPr="005D775E">
        <w:rPr>
          <w:rFonts w:ascii="Arial" w:eastAsia="PingFang SC" w:hAnsi="Arial" w:cs="Arial"/>
          <w:color w:val="000000" w:themeColor="text1"/>
          <w:shd w:val="clear" w:color="auto" w:fill="FFFFFF"/>
        </w:rPr>
        <w:t>. Conflict handling in small firms’ foreign business relationships. Journal of Business &amp; Industrial Marketing</w:t>
      </w:r>
      <w:r>
        <w:rPr>
          <w:rFonts w:ascii="Arial" w:eastAsia="PingFang SC" w:hAnsi="Arial" w:cs="Arial"/>
          <w:color w:val="000000" w:themeColor="text1"/>
          <w:shd w:val="clear" w:color="auto" w:fill="FFFFFF"/>
        </w:rPr>
        <w:t>.</w:t>
      </w:r>
      <w:r w:rsidRPr="005D775E">
        <w:rPr>
          <w:rFonts w:ascii="Arial" w:eastAsia="PingFang SC" w:hAnsi="Arial" w:cs="Arial"/>
          <w:color w:val="000000" w:themeColor="text1"/>
          <w:shd w:val="clear" w:color="auto" w:fill="FFFFFF"/>
        </w:rPr>
        <w:t xml:space="preserve"> 34(1), 240-252.</w:t>
      </w:r>
    </w:p>
    <w:p w14:paraId="61F750FD" w14:textId="77777777" w:rsidR="005D775E" w:rsidRPr="007E7BAD" w:rsidRDefault="005D775E" w:rsidP="00F218B6">
      <w:pPr>
        <w:jc w:val="both"/>
        <w:rPr>
          <w:rFonts w:ascii="Arial" w:eastAsia="PingFang SC" w:hAnsi="Arial" w:cs="Arial"/>
          <w:color w:val="000000" w:themeColor="text1"/>
          <w:shd w:val="clear" w:color="auto" w:fill="FFFFFF"/>
        </w:rPr>
      </w:pPr>
    </w:p>
    <w:p w14:paraId="76161927" w14:textId="77777777" w:rsidR="00F218B6" w:rsidRPr="007E7BAD" w:rsidRDefault="00F218B6" w:rsidP="00F218B6">
      <w:pPr>
        <w:jc w:val="both"/>
        <w:rPr>
          <w:rFonts w:ascii="Arial" w:eastAsia="Times New Roman" w:hAnsi="Arial" w:cs="Arial"/>
          <w:color w:val="222222"/>
          <w:shd w:val="clear" w:color="auto" w:fill="FFFFFF"/>
        </w:rPr>
      </w:pPr>
      <w:r w:rsidRPr="007E7BAD">
        <w:rPr>
          <w:rFonts w:ascii="Arial" w:eastAsia="Times New Roman" w:hAnsi="Arial" w:cs="Arial"/>
          <w:color w:val="222222"/>
          <w:shd w:val="clear" w:color="auto" w:fill="FFFFFF"/>
        </w:rPr>
        <w:t xml:space="preserve">Reed, L. and </w:t>
      </w:r>
      <w:proofErr w:type="spellStart"/>
      <w:r w:rsidRPr="007E7BAD">
        <w:rPr>
          <w:rFonts w:ascii="Arial" w:eastAsia="Times New Roman" w:hAnsi="Arial" w:cs="Arial"/>
          <w:color w:val="222222"/>
          <w:shd w:val="clear" w:color="auto" w:fill="FFFFFF"/>
        </w:rPr>
        <w:t>Leuty</w:t>
      </w:r>
      <w:proofErr w:type="spellEnd"/>
      <w:r w:rsidRPr="007E7BAD">
        <w:rPr>
          <w:rFonts w:ascii="Arial" w:eastAsia="Times New Roman" w:hAnsi="Arial" w:cs="Arial"/>
          <w:color w:val="222222"/>
          <w:shd w:val="clear" w:color="auto" w:fill="FFFFFF"/>
        </w:rPr>
        <w:t>, M.E., (2016). The role of individual differences and situational variables in the use of workplace sexual identity management strategies. Journal of homosexuality. 63(7), 985-1017.</w:t>
      </w:r>
    </w:p>
    <w:p w14:paraId="48CFD64B" w14:textId="77777777" w:rsidR="00F218B6" w:rsidRPr="007E7BAD" w:rsidRDefault="00F218B6" w:rsidP="00F218B6">
      <w:pPr>
        <w:jc w:val="both"/>
        <w:rPr>
          <w:rFonts w:ascii="Arial" w:eastAsia="PingFang SC" w:hAnsi="Arial" w:cs="Arial"/>
          <w:color w:val="000000" w:themeColor="text1"/>
          <w:shd w:val="clear" w:color="auto" w:fill="FFFFFF"/>
        </w:rPr>
      </w:pPr>
    </w:p>
    <w:p w14:paraId="685CCF17"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Reicher, S., (2004). The Context of Social Identity: Domination, Resistance, and Change. Political Psychology. 25(6), 921-945.</w:t>
      </w:r>
    </w:p>
    <w:p w14:paraId="4B818902" w14:textId="77777777" w:rsidR="00F218B6" w:rsidRPr="007E7BAD" w:rsidRDefault="00F218B6" w:rsidP="00F218B6">
      <w:pPr>
        <w:jc w:val="both"/>
        <w:rPr>
          <w:rFonts w:ascii="Arial" w:eastAsia="PingFang SC" w:hAnsi="Arial" w:cs="Arial"/>
          <w:color w:val="000000" w:themeColor="text1"/>
          <w:shd w:val="clear" w:color="auto" w:fill="FFFFFF"/>
        </w:rPr>
      </w:pPr>
    </w:p>
    <w:p w14:paraId="437201E5" w14:textId="77777777" w:rsidR="00F218B6" w:rsidRPr="007E7BAD" w:rsidRDefault="00F218B6" w:rsidP="00F218B6">
      <w:pPr>
        <w:shd w:val="clear" w:color="auto" w:fill="FFFFFF"/>
        <w:jc w:val="both"/>
        <w:rPr>
          <w:rFonts w:ascii="Arial" w:eastAsia="Times New Roman" w:hAnsi="Arial" w:cs="Arial"/>
          <w:color w:val="000000" w:themeColor="text1"/>
        </w:rPr>
      </w:pPr>
      <w:proofErr w:type="spellStart"/>
      <w:r w:rsidRPr="007E7BAD">
        <w:rPr>
          <w:rFonts w:ascii="Arial" w:eastAsia="Times New Roman" w:hAnsi="Arial" w:cs="Arial"/>
          <w:color w:val="000000" w:themeColor="text1"/>
        </w:rPr>
        <w:t>Reinharz</w:t>
      </w:r>
      <w:proofErr w:type="spellEnd"/>
      <w:r w:rsidRPr="007E7BAD">
        <w:rPr>
          <w:rFonts w:ascii="Arial" w:eastAsia="Times New Roman" w:hAnsi="Arial" w:cs="Arial"/>
          <w:color w:val="000000" w:themeColor="text1"/>
        </w:rPr>
        <w:t xml:space="preserve">, S. and Chase, E. S., (2002). Interviewing women. In: J. F. </w:t>
      </w:r>
      <w:proofErr w:type="spellStart"/>
      <w:r w:rsidRPr="007E7BAD">
        <w:rPr>
          <w:rFonts w:ascii="Arial" w:eastAsia="Times New Roman" w:hAnsi="Arial" w:cs="Arial"/>
          <w:color w:val="000000" w:themeColor="text1"/>
        </w:rPr>
        <w:t>Gubrium</w:t>
      </w:r>
      <w:proofErr w:type="spellEnd"/>
      <w:r w:rsidRPr="007E7BAD">
        <w:rPr>
          <w:rFonts w:ascii="Arial" w:eastAsia="Times New Roman" w:hAnsi="Arial" w:cs="Arial"/>
          <w:color w:val="000000" w:themeColor="text1"/>
        </w:rPr>
        <w:t xml:space="preserve">, and J. A. Holstein, eds. Handbook of interviewing research: context and method. London: SAGE. pp. 221-238. </w:t>
      </w:r>
    </w:p>
    <w:p w14:paraId="07BF84D0" w14:textId="77777777" w:rsidR="00F218B6" w:rsidRPr="007E7BAD" w:rsidRDefault="00F218B6" w:rsidP="00F218B6">
      <w:pPr>
        <w:jc w:val="both"/>
        <w:rPr>
          <w:rFonts w:ascii="Arial" w:eastAsia="Times New Roman" w:hAnsi="Arial" w:cs="Arial"/>
          <w:color w:val="222222"/>
          <w:shd w:val="clear" w:color="auto" w:fill="FFFFFF"/>
          <w:lang w:val="en-US"/>
        </w:rPr>
      </w:pPr>
    </w:p>
    <w:p w14:paraId="5956D223" w14:textId="77777777" w:rsidR="00F218B6" w:rsidRPr="007E7BAD" w:rsidRDefault="00F218B6" w:rsidP="00F218B6">
      <w:pPr>
        <w:jc w:val="both"/>
        <w:rPr>
          <w:rFonts w:ascii="Arial" w:eastAsia="Times New Roman" w:hAnsi="Arial" w:cs="Arial"/>
          <w:color w:val="222222"/>
          <w:shd w:val="clear" w:color="auto" w:fill="FFFFFF"/>
        </w:rPr>
      </w:pPr>
      <w:r w:rsidRPr="007E7BAD">
        <w:rPr>
          <w:rFonts w:ascii="Arial" w:eastAsia="Times New Roman" w:hAnsi="Arial" w:cs="Arial"/>
          <w:color w:val="222222"/>
          <w:shd w:val="clear" w:color="auto" w:fill="FFFFFF"/>
        </w:rPr>
        <w:t>Rhodes, M. and Baron, A., (2019). The development of social categorization. Annual review of developmental psychology, 1, 359-386.</w:t>
      </w:r>
    </w:p>
    <w:p w14:paraId="72C879DB" w14:textId="77777777" w:rsidR="00F218B6" w:rsidRPr="007E7BAD" w:rsidRDefault="00F218B6" w:rsidP="00F218B6">
      <w:pPr>
        <w:jc w:val="both"/>
        <w:rPr>
          <w:rFonts w:ascii="Arial" w:eastAsia="Times New Roman" w:hAnsi="Arial" w:cs="Arial"/>
          <w:color w:val="222222"/>
          <w:shd w:val="clear" w:color="auto" w:fill="FFFFFF"/>
          <w:lang w:val="en-US"/>
        </w:rPr>
      </w:pPr>
    </w:p>
    <w:p w14:paraId="0FF7AB0A" w14:textId="77777777" w:rsidR="00F218B6" w:rsidRPr="007E7BAD" w:rsidRDefault="00F218B6" w:rsidP="00F218B6">
      <w:pPr>
        <w:jc w:val="both"/>
        <w:rPr>
          <w:rFonts w:ascii="Arial" w:eastAsia="Times New Roman" w:hAnsi="Arial" w:cs="Arial"/>
          <w:color w:val="222222"/>
          <w:shd w:val="clear" w:color="auto" w:fill="FFFFFF"/>
        </w:rPr>
      </w:pPr>
      <w:proofErr w:type="spellStart"/>
      <w:r w:rsidRPr="007E7BAD">
        <w:rPr>
          <w:rFonts w:ascii="Arial" w:eastAsia="Times New Roman" w:hAnsi="Arial" w:cs="Arial"/>
          <w:color w:val="222222"/>
          <w:shd w:val="clear" w:color="auto" w:fill="FFFFFF"/>
        </w:rPr>
        <w:t>Ristic</w:t>
      </w:r>
      <w:proofErr w:type="spellEnd"/>
      <w:r w:rsidRPr="007E7BAD">
        <w:rPr>
          <w:rFonts w:ascii="Arial" w:eastAsia="Times New Roman" w:hAnsi="Arial" w:cs="Arial"/>
          <w:color w:val="222222"/>
          <w:shd w:val="clear" w:color="auto" w:fill="FFFFFF"/>
        </w:rPr>
        <w:t xml:space="preserve">, M. R., </w:t>
      </w:r>
      <w:proofErr w:type="spellStart"/>
      <w:r w:rsidRPr="007E7BAD">
        <w:rPr>
          <w:rFonts w:ascii="Arial" w:eastAsia="Times New Roman" w:hAnsi="Arial" w:cs="Arial"/>
          <w:color w:val="222222"/>
          <w:shd w:val="clear" w:color="auto" w:fill="FFFFFF"/>
        </w:rPr>
        <w:t>Ljepava</w:t>
      </w:r>
      <w:proofErr w:type="spellEnd"/>
      <w:r w:rsidRPr="007E7BAD">
        <w:rPr>
          <w:rFonts w:ascii="Arial" w:eastAsia="Times New Roman" w:hAnsi="Arial" w:cs="Arial"/>
          <w:color w:val="222222"/>
          <w:shd w:val="clear" w:color="auto" w:fill="FFFFFF"/>
        </w:rPr>
        <w:t>, N., Qureshi, T. M. and Milla, A. C., (2020). A cross-cultural comparison of conflict management styles in multinational organisations: empirical evidence from Serbia. JEEMS Journal of East European Management Studies. 25(3), 418-447.</w:t>
      </w:r>
    </w:p>
    <w:p w14:paraId="2B696870" w14:textId="77777777" w:rsidR="00F218B6" w:rsidRPr="007E7BAD" w:rsidRDefault="00F218B6" w:rsidP="00F218B6">
      <w:pPr>
        <w:jc w:val="both"/>
        <w:rPr>
          <w:rFonts w:ascii="Arial" w:eastAsia="Times New Roman" w:hAnsi="Arial" w:cs="Arial"/>
          <w:color w:val="222222"/>
          <w:shd w:val="clear" w:color="auto" w:fill="FFFFFF"/>
          <w:lang w:val="en-US"/>
        </w:rPr>
      </w:pPr>
    </w:p>
    <w:p w14:paraId="05D8674F"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lastRenderedPageBreak/>
        <w:t>Robbins, S., (1978). “Conflict Management” and “Conflict Resolution” are Not Synonymous Terms. California Management Review. 21(2), 67-75.</w:t>
      </w:r>
    </w:p>
    <w:p w14:paraId="59FFF446" w14:textId="77777777" w:rsidR="00F218B6" w:rsidRPr="007E7BAD" w:rsidRDefault="00F218B6" w:rsidP="00F218B6">
      <w:pPr>
        <w:jc w:val="both"/>
        <w:rPr>
          <w:rFonts w:ascii="Arial" w:eastAsia="PingFang SC" w:hAnsi="Arial" w:cs="Arial"/>
          <w:color w:val="000000" w:themeColor="text1"/>
          <w:shd w:val="clear" w:color="auto" w:fill="FFFFFF"/>
        </w:rPr>
      </w:pPr>
    </w:p>
    <w:p w14:paraId="4B4B1292" w14:textId="77777777" w:rsidR="00F218B6" w:rsidRPr="007E7BAD" w:rsidRDefault="00F218B6" w:rsidP="00F218B6">
      <w:pPr>
        <w:jc w:val="both"/>
        <w:rPr>
          <w:rFonts w:ascii="Arial" w:eastAsia="Times New Roman" w:hAnsi="Arial" w:cs="Arial"/>
          <w:color w:val="222222"/>
          <w:shd w:val="clear" w:color="auto" w:fill="FFFFFF"/>
        </w:rPr>
      </w:pPr>
      <w:r w:rsidRPr="007E7BAD">
        <w:rPr>
          <w:rFonts w:ascii="Arial" w:eastAsia="Times New Roman" w:hAnsi="Arial" w:cs="Arial"/>
          <w:color w:val="222222"/>
          <w:shd w:val="clear" w:color="auto" w:fill="FFFFFF"/>
        </w:rPr>
        <w:t xml:space="preserve">Roberts, S. O., Gelman, S. A., Ho, A. K., (2017). So it is, so it shall </w:t>
      </w:r>
      <w:proofErr w:type="gramStart"/>
      <w:r w:rsidRPr="007E7BAD">
        <w:rPr>
          <w:rFonts w:ascii="Arial" w:eastAsia="Times New Roman" w:hAnsi="Arial" w:cs="Arial"/>
          <w:color w:val="222222"/>
          <w:shd w:val="clear" w:color="auto" w:fill="FFFFFF"/>
        </w:rPr>
        <w:t>be:</w:t>
      </w:r>
      <w:proofErr w:type="gramEnd"/>
      <w:r w:rsidRPr="007E7BAD">
        <w:rPr>
          <w:rFonts w:ascii="Arial" w:eastAsia="Times New Roman" w:hAnsi="Arial" w:cs="Arial"/>
          <w:color w:val="222222"/>
          <w:shd w:val="clear" w:color="auto" w:fill="FFFFFF"/>
        </w:rPr>
        <w:t xml:space="preserve"> Group regularities license children's prescriptive judgments. Cognitive science, 41(S3), 576–600. </w:t>
      </w:r>
    </w:p>
    <w:p w14:paraId="1A144F85" w14:textId="77777777" w:rsidR="00F218B6" w:rsidRPr="007E7BAD" w:rsidRDefault="00F218B6" w:rsidP="00F218B6">
      <w:pPr>
        <w:jc w:val="both"/>
        <w:rPr>
          <w:rFonts w:ascii="Arial" w:eastAsia="PingFang SC" w:hAnsi="Arial" w:cs="Arial"/>
          <w:color w:val="000000" w:themeColor="text1"/>
          <w:shd w:val="clear" w:color="auto" w:fill="FFFFFF"/>
        </w:rPr>
      </w:pPr>
    </w:p>
    <w:p w14:paraId="183B6B0C" w14:textId="77777777" w:rsidR="00F218B6" w:rsidRPr="007E7BAD" w:rsidRDefault="00F218B6" w:rsidP="00F218B6">
      <w:pPr>
        <w:jc w:val="both"/>
        <w:rPr>
          <w:rFonts w:ascii="Arial" w:eastAsia="Times New Roman" w:hAnsi="Arial" w:cs="Arial"/>
          <w:color w:val="222222"/>
          <w:shd w:val="clear" w:color="auto" w:fill="FFFFFF"/>
        </w:rPr>
      </w:pPr>
      <w:r w:rsidRPr="007E7BAD">
        <w:rPr>
          <w:rFonts w:ascii="Arial" w:eastAsia="Times New Roman" w:hAnsi="Arial" w:cs="Arial"/>
          <w:color w:val="222222"/>
          <w:shd w:val="clear" w:color="auto" w:fill="FFFFFF"/>
        </w:rPr>
        <w:t xml:space="preserve">Roche, W. and Teague, P., (2012). Do conflict management systems </w:t>
      </w:r>
      <w:proofErr w:type="gramStart"/>
      <w:r w:rsidRPr="007E7BAD">
        <w:rPr>
          <w:rFonts w:ascii="Arial" w:eastAsia="Times New Roman" w:hAnsi="Arial" w:cs="Arial"/>
          <w:color w:val="222222"/>
          <w:shd w:val="clear" w:color="auto" w:fill="FFFFFF"/>
        </w:rPr>
        <w:t>matter?.</w:t>
      </w:r>
      <w:proofErr w:type="gramEnd"/>
      <w:r w:rsidRPr="007E7BAD">
        <w:rPr>
          <w:rFonts w:ascii="Arial" w:eastAsia="Times New Roman" w:hAnsi="Arial" w:cs="Arial"/>
          <w:color w:val="222222"/>
          <w:shd w:val="clear" w:color="auto" w:fill="FFFFFF"/>
        </w:rPr>
        <w:t xml:space="preserve"> Human resource management, 51(2), 231-258.</w:t>
      </w:r>
    </w:p>
    <w:p w14:paraId="3A867B02" w14:textId="77777777" w:rsidR="00F218B6" w:rsidRPr="007E7BAD" w:rsidRDefault="00F218B6" w:rsidP="00F218B6">
      <w:pPr>
        <w:jc w:val="both"/>
        <w:rPr>
          <w:rFonts w:ascii="Arial" w:eastAsia="PingFang SC" w:hAnsi="Arial" w:cs="Arial"/>
          <w:color w:val="000000" w:themeColor="text1"/>
          <w:shd w:val="clear" w:color="auto" w:fill="FFFFFF"/>
        </w:rPr>
      </w:pPr>
    </w:p>
    <w:p w14:paraId="5429D8C9"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Runde</w:t>
      </w:r>
      <w:proofErr w:type="spellEnd"/>
      <w:r w:rsidRPr="007E7BAD">
        <w:rPr>
          <w:rFonts w:ascii="Arial" w:eastAsia="PingFang SC" w:hAnsi="Arial" w:cs="Arial"/>
          <w:color w:val="000000" w:themeColor="text1"/>
          <w:shd w:val="clear" w:color="auto" w:fill="FFFFFF"/>
        </w:rPr>
        <w:t>, C., (2014). Conflict Competence in the Workplace. Employment Relations Today. 40(4), 25-31.</w:t>
      </w:r>
    </w:p>
    <w:p w14:paraId="646E87C9" w14:textId="77777777" w:rsidR="00F218B6" w:rsidRPr="007E7BAD" w:rsidRDefault="00F218B6" w:rsidP="00F218B6">
      <w:pPr>
        <w:jc w:val="both"/>
        <w:rPr>
          <w:rFonts w:ascii="Arial" w:eastAsia="PingFang SC" w:hAnsi="Arial" w:cs="Arial"/>
          <w:color w:val="000000" w:themeColor="text1"/>
          <w:shd w:val="clear" w:color="auto" w:fill="FFFFFF"/>
        </w:rPr>
      </w:pPr>
    </w:p>
    <w:p w14:paraId="7F5C1204" w14:textId="77777777" w:rsidR="00F218B6" w:rsidRPr="007E7BAD" w:rsidRDefault="00F218B6" w:rsidP="00F218B6">
      <w:pPr>
        <w:jc w:val="both"/>
        <w:rPr>
          <w:rFonts w:ascii="Arial" w:eastAsia="Times New Roman" w:hAnsi="Arial" w:cs="Arial"/>
        </w:rPr>
      </w:pPr>
      <w:proofErr w:type="spellStart"/>
      <w:r w:rsidRPr="007E7BAD">
        <w:rPr>
          <w:rFonts w:ascii="Arial" w:eastAsia="Times New Roman" w:hAnsi="Arial" w:cs="Arial"/>
        </w:rPr>
        <w:t>Runde</w:t>
      </w:r>
      <w:proofErr w:type="spellEnd"/>
      <w:r w:rsidRPr="007E7BAD">
        <w:rPr>
          <w:rFonts w:ascii="Arial" w:eastAsia="Times New Roman" w:hAnsi="Arial" w:cs="Arial"/>
        </w:rPr>
        <w:t xml:space="preserve">, C., and Armon, B. K., (2016). Conflict Competence in a Multicultural World. In: Wildman, L. J. Griffith, L. R. and Armon, K. B, eds. Critical Issues in Cross Cultural Management. Springer, Cham. pp. 61-72. </w:t>
      </w:r>
    </w:p>
    <w:p w14:paraId="0A2C2828" w14:textId="77777777" w:rsidR="00F218B6" w:rsidRPr="007E7BAD" w:rsidRDefault="00F218B6" w:rsidP="00F218B6">
      <w:pPr>
        <w:jc w:val="both"/>
        <w:rPr>
          <w:rFonts w:ascii="Arial" w:eastAsia="PingFang SC" w:hAnsi="Arial" w:cs="Arial"/>
          <w:color w:val="000000" w:themeColor="text1"/>
          <w:shd w:val="clear" w:color="auto" w:fill="FFFFFF"/>
        </w:rPr>
      </w:pPr>
    </w:p>
    <w:p w14:paraId="5B0D2E04" w14:textId="77777777" w:rsidR="00F218B6" w:rsidRPr="00BC1E65" w:rsidRDefault="00F218B6" w:rsidP="00F218B6">
      <w:pPr>
        <w:shd w:val="clear" w:color="auto" w:fill="FFFFFF"/>
        <w:jc w:val="both"/>
        <w:rPr>
          <w:rFonts w:ascii="Arial" w:eastAsia="Times New Roman" w:hAnsi="Arial" w:cs="Arial"/>
          <w:color w:val="000000" w:themeColor="text1"/>
          <w:lang w:val="fr-FR"/>
        </w:rPr>
      </w:pPr>
      <w:proofErr w:type="spellStart"/>
      <w:r w:rsidRPr="007E7BAD">
        <w:rPr>
          <w:rFonts w:ascii="Arial" w:eastAsia="Times New Roman" w:hAnsi="Arial" w:cs="Arial"/>
          <w:color w:val="000000" w:themeColor="text1"/>
        </w:rPr>
        <w:t>Ryen</w:t>
      </w:r>
      <w:proofErr w:type="spellEnd"/>
      <w:r w:rsidRPr="007E7BAD">
        <w:rPr>
          <w:rFonts w:ascii="Arial" w:eastAsia="Times New Roman" w:hAnsi="Arial" w:cs="Arial"/>
          <w:color w:val="000000" w:themeColor="text1"/>
        </w:rPr>
        <w:t>. A., (2002).</w:t>
      </w:r>
      <w:r w:rsidRPr="007E7BAD">
        <w:rPr>
          <w:rFonts w:ascii="Arial" w:hAnsi="Arial" w:cs="Arial"/>
          <w:color w:val="000000" w:themeColor="text1"/>
        </w:rPr>
        <w:t xml:space="preserve"> </w:t>
      </w:r>
      <w:r w:rsidRPr="007E7BAD">
        <w:rPr>
          <w:rFonts w:ascii="Arial" w:eastAsia="Times New Roman" w:hAnsi="Arial" w:cs="Arial"/>
          <w:color w:val="000000" w:themeColor="text1"/>
        </w:rPr>
        <w:t xml:space="preserve">Cross-cultural interviewing. In: J. F. </w:t>
      </w:r>
      <w:proofErr w:type="spellStart"/>
      <w:r w:rsidRPr="007E7BAD">
        <w:rPr>
          <w:rFonts w:ascii="Arial" w:eastAsia="Times New Roman" w:hAnsi="Arial" w:cs="Arial"/>
          <w:color w:val="000000" w:themeColor="text1"/>
        </w:rPr>
        <w:t>Gubrium</w:t>
      </w:r>
      <w:proofErr w:type="spellEnd"/>
      <w:r w:rsidRPr="007E7BAD">
        <w:rPr>
          <w:rFonts w:ascii="Arial" w:eastAsia="Times New Roman" w:hAnsi="Arial" w:cs="Arial"/>
          <w:color w:val="000000" w:themeColor="text1"/>
        </w:rPr>
        <w:t xml:space="preserve">, and J. A. Holstein, eds. Handbook of interviewing research: context and method. </w:t>
      </w:r>
      <w:proofErr w:type="gramStart"/>
      <w:r w:rsidRPr="00BC1E65">
        <w:rPr>
          <w:rFonts w:ascii="Arial" w:eastAsia="Times New Roman" w:hAnsi="Arial" w:cs="Arial"/>
          <w:color w:val="000000" w:themeColor="text1"/>
          <w:lang w:val="fr-FR"/>
        </w:rPr>
        <w:t>London:</w:t>
      </w:r>
      <w:proofErr w:type="gramEnd"/>
      <w:r w:rsidRPr="00BC1E65">
        <w:rPr>
          <w:rFonts w:ascii="Arial" w:eastAsia="Times New Roman" w:hAnsi="Arial" w:cs="Arial"/>
          <w:color w:val="000000" w:themeColor="text1"/>
          <w:lang w:val="fr-FR"/>
        </w:rPr>
        <w:t xml:space="preserve"> SAGE. pp. 335-354. </w:t>
      </w:r>
    </w:p>
    <w:p w14:paraId="23AB4518" w14:textId="77777777" w:rsidR="00F218B6" w:rsidRPr="00BC1E65" w:rsidRDefault="00F218B6" w:rsidP="00F218B6">
      <w:pPr>
        <w:shd w:val="clear" w:color="auto" w:fill="FFFFFF"/>
        <w:jc w:val="both"/>
        <w:rPr>
          <w:rFonts w:ascii="Arial" w:eastAsia="Times New Roman" w:hAnsi="Arial" w:cs="Arial"/>
          <w:color w:val="000000" w:themeColor="text1"/>
          <w:lang w:val="fr-FR"/>
        </w:rPr>
      </w:pPr>
    </w:p>
    <w:p w14:paraId="7C8663EF" w14:textId="77777777" w:rsidR="00F218B6" w:rsidRPr="007E7BAD" w:rsidRDefault="00F218B6" w:rsidP="00F218B6">
      <w:pPr>
        <w:jc w:val="both"/>
        <w:rPr>
          <w:rFonts w:ascii="Arial" w:hAnsi="Arial" w:cs="Arial"/>
        </w:rPr>
      </w:pPr>
      <w:r w:rsidRPr="00BC1E65">
        <w:rPr>
          <w:rFonts w:ascii="Arial" w:hAnsi="Arial" w:cs="Arial"/>
          <w:lang w:val="fr-FR"/>
        </w:rPr>
        <w:t xml:space="preserve">Santana, F.N. Hammond W. C. Berlin, R. N. et al., (2021). </w:t>
      </w:r>
      <w:r w:rsidRPr="007E7BAD">
        <w:rPr>
          <w:rFonts w:ascii="Arial" w:hAnsi="Arial" w:cs="Arial"/>
        </w:rPr>
        <w:t xml:space="preserve">A path forward for qualitative research on sustainability in the COVID-19 pandemic [online]. Sustain Sci. [Viewed 13 </w:t>
      </w:r>
      <w:r w:rsidRPr="007E7BAD">
        <w:rPr>
          <w:rFonts w:ascii="Arial" w:hAnsi="Arial" w:cs="Arial"/>
          <w:lang w:val="en-US"/>
        </w:rPr>
        <w:t>January</w:t>
      </w:r>
      <w:r w:rsidRPr="007E7BAD">
        <w:rPr>
          <w:rFonts w:ascii="Arial" w:hAnsi="Arial" w:cs="Arial"/>
        </w:rPr>
        <w:t xml:space="preserve"> 2022]. Available from: https://link.springer.com/article/10.1007/s11625-020-00894-8#citeas</w:t>
      </w:r>
    </w:p>
    <w:p w14:paraId="4AB4CD32" w14:textId="77777777" w:rsidR="00F218B6" w:rsidRPr="007E7BAD" w:rsidRDefault="00F218B6" w:rsidP="00F218B6">
      <w:pPr>
        <w:jc w:val="both"/>
        <w:rPr>
          <w:rFonts w:ascii="Arial" w:eastAsia="PingFang SC" w:hAnsi="Arial" w:cs="Arial"/>
          <w:color w:val="000000" w:themeColor="text1"/>
          <w:shd w:val="clear" w:color="auto" w:fill="FFFFFF"/>
        </w:rPr>
      </w:pPr>
    </w:p>
    <w:p w14:paraId="1530DD4B" w14:textId="77777777" w:rsidR="00F218B6" w:rsidRPr="007E7BAD" w:rsidRDefault="00F218B6" w:rsidP="00F218B6">
      <w:pPr>
        <w:jc w:val="both"/>
        <w:rPr>
          <w:rFonts w:ascii="Arial" w:hAnsi="Arial" w:cs="Arial"/>
        </w:rPr>
      </w:pPr>
      <w:proofErr w:type="spellStart"/>
      <w:r w:rsidRPr="007E7BAD">
        <w:rPr>
          <w:rFonts w:ascii="Arial" w:hAnsi="Arial" w:cs="Arial"/>
        </w:rPr>
        <w:t>Saorín-Iborra</w:t>
      </w:r>
      <w:proofErr w:type="spellEnd"/>
      <w:r w:rsidRPr="007E7BAD">
        <w:rPr>
          <w:rFonts w:ascii="Arial" w:hAnsi="Arial" w:cs="Arial"/>
        </w:rPr>
        <w:t xml:space="preserve">, M. C. and </w:t>
      </w:r>
      <w:proofErr w:type="spellStart"/>
      <w:r w:rsidRPr="007E7BAD">
        <w:rPr>
          <w:rFonts w:ascii="Arial" w:hAnsi="Arial" w:cs="Arial"/>
        </w:rPr>
        <w:t>Cubillo</w:t>
      </w:r>
      <w:proofErr w:type="spellEnd"/>
      <w:r w:rsidRPr="007E7BAD">
        <w:rPr>
          <w:rFonts w:ascii="Arial" w:hAnsi="Arial" w:cs="Arial"/>
        </w:rPr>
        <w:t>, G., (2016). Influence of Time Pressure on the Outcome of Intercultural Commercial Negotiations. Journal of promotion management. 22(4), 511–525.</w:t>
      </w:r>
    </w:p>
    <w:p w14:paraId="0EA64FD4" w14:textId="77777777" w:rsidR="00F218B6" w:rsidRPr="007E7BAD" w:rsidRDefault="00F218B6" w:rsidP="00F218B6">
      <w:pPr>
        <w:jc w:val="both"/>
        <w:rPr>
          <w:rFonts w:ascii="Arial" w:hAnsi="Arial" w:cs="Arial"/>
        </w:rPr>
      </w:pPr>
    </w:p>
    <w:p w14:paraId="1D5139BB"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Saunders, M. and Townsend, K., (2016). Reporting and Justifying the Number of Interview Participants in Organization and Workplace Research. British Journal of Management. 27(4), 836-852.</w:t>
      </w:r>
    </w:p>
    <w:p w14:paraId="502079DF" w14:textId="77777777" w:rsidR="00F218B6" w:rsidRPr="007E7BAD" w:rsidRDefault="00F218B6" w:rsidP="00F218B6">
      <w:pPr>
        <w:jc w:val="both"/>
        <w:rPr>
          <w:rFonts w:ascii="Arial" w:hAnsi="Arial" w:cs="Arial"/>
        </w:rPr>
      </w:pPr>
    </w:p>
    <w:p w14:paraId="08F05008" w14:textId="77777777" w:rsidR="00F218B6" w:rsidRPr="007E7BAD" w:rsidRDefault="00F218B6" w:rsidP="00F218B6">
      <w:pPr>
        <w:jc w:val="both"/>
        <w:rPr>
          <w:rFonts w:ascii="Arial" w:hAnsi="Arial" w:cs="Arial"/>
        </w:rPr>
      </w:pPr>
      <w:proofErr w:type="spellStart"/>
      <w:r w:rsidRPr="007E7BAD">
        <w:rPr>
          <w:rFonts w:ascii="Arial" w:hAnsi="Arial" w:cs="Arial"/>
        </w:rPr>
        <w:t>Shagirbasha</w:t>
      </w:r>
      <w:proofErr w:type="spellEnd"/>
      <w:r w:rsidRPr="007E7BAD">
        <w:rPr>
          <w:rFonts w:ascii="Arial" w:hAnsi="Arial" w:cs="Arial"/>
        </w:rPr>
        <w:t xml:space="preserve">, S., Iqbal, J., Madhan, K., Chaudhary, S. and </w:t>
      </w:r>
      <w:proofErr w:type="spellStart"/>
      <w:r w:rsidRPr="007E7BAD">
        <w:rPr>
          <w:rFonts w:ascii="Arial" w:hAnsi="Arial" w:cs="Arial"/>
        </w:rPr>
        <w:t>Dhall</w:t>
      </w:r>
      <w:proofErr w:type="spellEnd"/>
      <w:r w:rsidRPr="007E7BAD">
        <w:rPr>
          <w:rFonts w:ascii="Arial" w:hAnsi="Arial" w:cs="Arial"/>
        </w:rPr>
        <w:t>, R., (2023). Workplace isolation during COVID-19 and work–family conflict among academicians: interplay of psychological stress and organizational identification. International Journal of Manpower.</w:t>
      </w:r>
    </w:p>
    <w:p w14:paraId="063B0B97" w14:textId="77777777" w:rsidR="00F218B6" w:rsidRPr="007E7BAD" w:rsidRDefault="00F218B6" w:rsidP="00F218B6">
      <w:pPr>
        <w:jc w:val="both"/>
        <w:rPr>
          <w:rFonts w:ascii="Arial" w:eastAsia="PingFang SC" w:hAnsi="Arial" w:cs="Arial"/>
          <w:color w:val="000000" w:themeColor="text1"/>
          <w:shd w:val="clear" w:color="auto" w:fill="FFFFFF"/>
        </w:rPr>
      </w:pPr>
    </w:p>
    <w:p w14:paraId="22385AAD"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Shenkar</w:t>
      </w:r>
      <w:proofErr w:type="spellEnd"/>
      <w:r w:rsidRPr="007E7BAD">
        <w:rPr>
          <w:rFonts w:ascii="Arial" w:eastAsia="PingFang SC" w:hAnsi="Arial" w:cs="Arial"/>
          <w:color w:val="000000" w:themeColor="text1"/>
          <w:shd w:val="clear" w:color="auto" w:fill="FFFFFF"/>
        </w:rPr>
        <w:t>, O. and Ronen, S., (1987). The Cultural Context of Negotiations: The Implications of Chinese Interpersonal Norms. The Journal of Applied Behavioural Science. 23(2), 263–275.</w:t>
      </w:r>
    </w:p>
    <w:p w14:paraId="66FB68E0" w14:textId="77777777" w:rsidR="00F218B6" w:rsidRPr="007E7BAD" w:rsidRDefault="00F218B6" w:rsidP="00F218B6">
      <w:pPr>
        <w:jc w:val="both"/>
        <w:rPr>
          <w:rFonts w:ascii="Arial" w:eastAsia="PingFang SC" w:hAnsi="Arial" w:cs="Arial"/>
          <w:color w:val="000000" w:themeColor="text1"/>
          <w:shd w:val="clear" w:color="auto" w:fill="FFFFFF"/>
        </w:rPr>
      </w:pPr>
    </w:p>
    <w:p w14:paraId="55F344E5" w14:textId="77777777" w:rsidR="00F218B6" w:rsidRPr="007E7BAD" w:rsidRDefault="00F218B6" w:rsidP="00F218B6">
      <w:pPr>
        <w:jc w:val="both"/>
        <w:rPr>
          <w:rFonts w:ascii="Arial" w:hAnsi="Arial" w:cs="Arial"/>
        </w:rPr>
      </w:pPr>
      <w:r w:rsidRPr="007E7BAD">
        <w:rPr>
          <w:rFonts w:ascii="Arial" w:hAnsi="Arial" w:cs="Arial"/>
        </w:rPr>
        <w:t>Sheppard, B., (1984). Third party conflict intervention: A procedural framework. Research in organizational behaviour. 6, 141–190.</w:t>
      </w:r>
    </w:p>
    <w:p w14:paraId="70A6F821" w14:textId="77777777" w:rsidR="00F218B6" w:rsidRPr="007E7BAD" w:rsidRDefault="00F218B6" w:rsidP="00F218B6">
      <w:pPr>
        <w:jc w:val="both"/>
        <w:rPr>
          <w:rFonts w:ascii="Arial" w:hAnsi="Arial" w:cs="Arial"/>
        </w:rPr>
      </w:pPr>
    </w:p>
    <w:p w14:paraId="5089FC41" w14:textId="77777777" w:rsidR="00F218B6" w:rsidRPr="007E7BAD" w:rsidRDefault="00F218B6" w:rsidP="00F218B6">
      <w:pPr>
        <w:jc w:val="both"/>
        <w:rPr>
          <w:rFonts w:ascii="Arial" w:hAnsi="Arial" w:cs="Arial"/>
          <w:lang w:val="en-US"/>
        </w:rPr>
      </w:pPr>
      <w:r w:rsidRPr="007E7BAD">
        <w:rPr>
          <w:rFonts w:ascii="Arial" w:hAnsi="Arial" w:cs="Arial"/>
        </w:rPr>
        <w:t>Simons, T. L., and Peterson, R. S., (2000). Task conflict and relationship conflict in top management teams: The pivotal role of intragroup trust. Journal of Applied Psychology. 85(1), 102–111</w:t>
      </w:r>
      <w:r w:rsidRPr="007E7BAD">
        <w:rPr>
          <w:rFonts w:ascii="Arial" w:hAnsi="Arial" w:cs="Arial"/>
          <w:lang w:val="en-US"/>
        </w:rPr>
        <w:t>.</w:t>
      </w:r>
    </w:p>
    <w:p w14:paraId="589F239A" w14:textId="77777777" w:rsidR="00F218B6" w:rsidRPr="007E7BAD" w:rsidRDefault="00F218B6" w:rsidP="00F218B6">
      <w:pPr>
        <w:jc w:val="both"/>
        <w:rPr>
          <w:rFonts w:ascii="Arial" w:hAnsi="Arial" w:cs="Arial"/>
        </w:rPr>
      </w:pPr>
    </w:p>
    <w:p w14:paraId="6C25AA8D" w14:textId="77777777" w:rsidR="00F218B6" w:rsidRPr="007E7BAD" w:rsidRDefault="00F218B6" w:rsidP="00F218B6">
      <w:pPr>
        <w:jc w:val="both"/>
        <w:rPr>
          <w:rFonts w:ascii="Arial" w:hAnsi="Arial" w:cs="Arial"/>
        </w:rPr>
      </w:pPr>
      <w:r w:rsidRPr="007E7BAD">
        <w:rPr>
          <w:rFonts w:ascii="Arial" w:hAnsi="Arial" w:cs="Arial"/>
        </w:rPr>
        <w:lastRenderedPageBreak/>
        <w:t xml:space="preserve">Smith, C. and </w:t>
      </w:r>
      <w:proofErr w:type="spellStart"/>
      <w:r w:rsidRPr="007E7BAD">
        <w:rPr>
          <w:rFonts w:ascii="Arial" w:hAnsi="Arial" w:cs="Arial"/>
        </w:rPr>
        <w:t>Elger</w:t>
      </w:r>
      <w:proofErr w:type="spellEnd"/>
      <w:r w:rsidRPr="007E7BAD">
        <w:rPr>
          <w:rFonts w:ascii="Arial" w:hAnsi="Arial" w:cs="Arial"/>
        </w:rPr>
        <w:t>, T., (2012) Critical Realism and Interviewing Subjects. School of Management Working Papers. The School of Management, Royal Holloway University of London. WP-1208.</w:t>
      </w:r>
    </w:p>
    <w:p w14:paraId="7C0CDABB" w14:textId="77777777" w:rsidR="00F218B6" w:rsidRPr="007E7BAD" w:rsidRDefault="00F218B6" w:rsidP="00F218B6">
      <w:pPr>
        <w:jc w:val="both"/>
        <w:rPr>
          <w:rFonts w:ascii="Arial" w:hAnsi="Arial" w:cs="Arial"/>
        </w:rPr>
      </w:pPr>
    </w:p>
    <w:p w14:paraId="14302D59" w14:textId="77777777" w:rsidR="00F218B6" w:rsidRPr="007E7BAD" w:rsidRDefault="00F218B6" w:rsidP="00F218B6">
      <w:pPr>
        <w:jc w:val="both"/>
        <w:rPr>
          <w:rFonts w:ascii="Arial" w:hAnsi="Arial" w:cs="Arial"/>
        </w:rPr>
      </w:pPr>
      <w:proofErr w:type="spellStart"/>
      <w:r w:rsidRPr="007E7BAD">
        <w:rPr>
          <w:rFonts w:ascii="Arial" w:hAnsi="Arial" w:cs="Arial"/>
        </w:rPr>
        <w:t>Storry</w:t>
      </w:r>
      <w:proofErr w:type="spellEnd"/>
      <w:r w:rsidRPr="007E7BAD">
        <w:rPr>
          <w:rFonts w:ascii="Arial" w:hAnsi="Arial" w:cs="Arial"/>
        </w:rPr>
        <w:t>, M. and Childs, P., (2007). British cultural identities. 3rd ed. London: Routledge.</w:t>
      </w:r>
    </w:p>
    <w:p w14:paraId="17487B16" w14:textId="77777777" w:rsidR="00F218B6" w:rsidRPr="007E7BAD" w:rsidRDefault="00F218B6" w:rsidP="00F218B6">
      <w:pPr>
        <w:jc w:val="both"/>
        <w:rPr>
          <w:rFonts w:ascii="Arial" w:eastAsia="PingFang SC" w:hAnsi="Arial" w:cs="Arial"/>
          <w:color w:val="000000" w:themeColor="text1"/>
          <w:shd w:val="clear" w:color="auto" w:fill="FFFFFF"/>
        </w:rPr>
      </w:pPr>
    </w:p>
    <w:p w14:paraId="52A6C6F8" w14:textId="006BC78C" w:rsidR="00F218B6" w:rsidRPr="007E7BAD" w:rsidRDefault="00F218B6" w:rsidP="00F218B6">
      <w:pPr>
        <w:jc w:val="both"/>
        <w:rPr>
          <w:rFonts w:ascii="Arial" w:hAnsi="Arial" w:cs="Arial"/>
        </w:rPr>
      </w:pPr>
      <w:proofErr w:type="spellStart"/>
      <w:r w:rsidRPr="007E7BAD">
        <w:rPr>
          <w:rFonts w:ascii="Arial" w:hAnsi="Arial" w:cs="Arial"/>
        </w:rPr>
        <w:t>Sulphey</w:t>
      </w:r>
      <w:proofErr w:type="spellEnd"/>
      <w:r w:rsidRPr="007E7BAD">
        <w:rPr>
          <w:rFonts w:ascii="Arial" w:hAnsi="Arial" w:cs="Arial"/>
        </w:rPr>
        <w:t xml:space="preserve">, M. M., (2020). Construction and validation of </w:t>
      </w:r>
      <w:r w:rsidR="00D47EB1">
        <w:rPr>
          <w:rFonts w:ascii="Arial" w:hAnsi="Arial" w:cs="Arial"/>
        </w:rPr>
        <w:t xml:space="preserve">Work identity </w:t>
      </w:r>
      <w:r w:rsidRPr="007E7BAD">
        <w:rPr>
          <w:rFonts w:ascii="Arial" w:hAnsi="Arial" w:cs="Arial"/>
        </w:rPr>
        <w:t>Scale</w:t>
      </w:r>
      <w:r>
        <w:rPr>
          <w:rFonts w:ascii="Arial" w:hAnsi="Arial" w:cs="Arial"/>
        </w:rPr>
        <w:t xml:space="preserve"> </w:t>
      </w:r>
      <w:r w:rsidRPr="007E7BAD">
        <w:rPr>
          <w:rFonts w:ascii="Arial" w:hAnsi="Arial" w:cs="Arial"/>
        </w:rPr>
        <w:t xml:space="preserve">(WIS). Economics and Sociology, 13(2). </w:t>
      </w:r>
    </w:p>
    <w:p w14:paraId="632BF8F9" w14:textId="77777777" w:rsidR="00F218B6" w:rsidRPr="007E7BAD" w:rsidRDefault="00F218B6" w:rsidP="00F218B6">
      <w:pPr>
        <w:jc w:val="both"/>
        <w:rPr>
          <w:rFonts w:ascii="Arial" w:hAnsi="Arial" w:cs="Arial"/>
        </w:rPr>
      </w:pPr>
    </w:p>
    <w:p w14:paraId="28FB6357" w14:textId="77777777" w:rsidR="00F218B6" w:rsidRPr="007E7BAD" w:rsidRDefault="00F218B6" w:rsidP="00F218B6">
      <w:pPr>
        <w:jc w:val="both"/>
        <w:rPr>
          <w:rFonts w:ascii="Arial" w:hAnsi="Arial" w:cs="Arial"/>
        </w:rPr>
      </w:pPr>
      <w:r w:rsidRPr="007E7BAD">
        <w:rPr>
          <w:rFonts w:ascii="Arial" w:hAnsi="Arial" w:cs="Arial"/>
        </w:rPr>
        <w:t xml:space="preserve">Syukur, F. A. and Bagshaw, D. M., (2013). Court–annexed mediation in Indonesia: does culture </w:t>
      </w:r>
      <w:proofErr w:type="gramStart"/>
      <w:r w:rsidRPr="007E7BAD">
        <w:rPr>
          <w:rFonts w:ascii="Arial" w:hAnsi="Arial" w:cs="Arial"/>
        </w:rPr>
        <w:t>matter?.</w:t>
      </w:r>
      <w:proofErr w:type="gramEnd"/>
      <w:r w:rsidRPr="007E7BAD">
        <w:rPr>
          <w:rFonts w:ascii="Arial" w:hAnsi="Arial" w:cs="Arial"/>
        </w:rPr>
        <w:t xml:space="preserve"> Conflict Resolution Quarterly. 30(3), 369-390.</w:t>
      </w:r>
    </w:p>
    <w:p w14:paraId="4F1ED63F" w14:textId="77777777" w:rsidR="00F218B6" w:rsidRPr="007E7BAD" w:rsidRDefault="00F218B6" w:rsidP="00F218B6">
      <w:pPr>
        <w:jc w:val="both"/>
        <w:rPr>
          <w:rFonts w:ascii="Arial" w:eastAsia="Times New Roman" w:hAnsi="Arial" w:cs="Arial"/>
          <w:color w:val="222222"/>
          <w:shd w:val="clear" w:color="auto" w:fill="FFFFFF"/>
        </w:rPr>
      </w:pPr>
    </w:p>
    <w:p w14:paraId="6D0E2053" w14:textId="77777777" w:rsidR="00F218B6" w:rsidRPr="007E7BAD" w:rsidRDefault="00F218B6" w:rsidP="00F218B6">
      <w:pPr>
        <w:jc w:val="both"/>
        <w:rPr>
          <w:rFonts w:ascii="Arial" w:hAnsi="Arial" w:cs="Arial"/>
        </w:rPr>
      </w:pPr>
      <w:r w:rsidRPr="007E7BAD">
        <w:rPr>
          <w:rFonts w:ascii="Arial" w:hAnsi="Arial" w:cs="Arial"/>
        </w:rPr>
        <w:t xml:space="preserve">Tajfel, H., and Turner, J. C., (1986). The social identity theory of intergroup behaviour. In S. </w:t>
      </w:r>
      <w:proofErr w:type="spellStart"/>
      <w:r w:rsidRPr="007E7BAD">
        <w:rPr>
          <w:rFonts w:ascii="Arial" w:hAnsi="Arial" w:cs="Arial"/>
        </w:rPr>
        <w:t>Worchel</w:t>
      </w:r>
      <w:proofErr w:type="spellEnd"/>
      <w:r w:rsidRPr="007E7BAD">
        <w:rPr>
          <w:rFonts w:ascii="Arial" w:hAnsi="Arial" w:cs="Arial"/>
        </w:rPr>
        <w:t>, and W. G. Austin, eds. Psychology of intergroup relations. Nelson-Hall. 33–48.</w:t>
      </w:r>
    </w:p>
    <w:p w14:paraId="51FB1081" w14:textId="77777777" w:rsidR="00F218B6" w:rsidRPr="007E7BAD" w:rsidRDefault="00F218B6" w:rsidP="00F218B6">
      <w:pPr>
        <w:jc w:val="both"/>
        <w:rPr>
          <w:rFonts w:ascii="Arial" w:eastAsia="Times New Roman" w:hAnsi="Arial" w:cs="Arial"/>
          <w:color w:val="222222"/>
          <w:shd w:val="clear" w:color="auto" w:fill="FFFFFF"/>
        </w:rPr>
      </w:pPr>
    </w:p>
    <w:p w14:paraId="27B5048C" w14:textId="77777777" w:rsidR="00F218B6" w:rsidRPr="007E7BAD" w:rsidRDefault="00F218B6" w:rsidP="00F218B6">
      <w:pPr>
        <w:jc w:val="both"/>
        <w:rPr>
          <w:rFonts w:ascii="Arial" w:eastAsia="Times New Roman" w:hAnsi="Arial" w:cs="Arial"/>
          <w:color w:val="000000" w:themeColor="text1"/>
          <w:shd w:val="clear" w:color="auto" w:fill="FFFFFF"/>
        </w:rPr>
      </w:pPr>
      <w:proofErr w:type="spellStart"/>
      <w:r w:rsidRPr="007E7BAD">
        <w:rPr>
          <w:rFonts w:ascii="Arial" w:eastAsia="Times New Roman" w:hAnsi="Arial" w:cs="Arial"/>
          <w:color w:val="000000" w:themeColor="text1"/>
          <w:shd w:val="clear" w:color="auto" w:fill="FFFFFF"/>
        </w:rPr>
        <w:t>Tassinari</w:t>
      </w:r>
      <w:proofErr w:type="spellEnd"/>
      <w:r w:rsidRPr="007E7BAD">
        <w:rPr>
          <w:rFonts w:ascii="Arial" w:eastAsia="Times New Roman" w:hAnsi="Arial" w:cs="Arial"/>
          <w:color w:val="000000" w:themeColor="text1"/>
          <w:shd w:val="clear" w:color="auto" w:fill="FFFFFF"/>
        </w:rPr>
        <w:t xml:space="preserve">, A. and </w:t>
      </w:r>
      <w:proofErr w:type="spellStart"/>
      <w:r w:rsidRPr="007E7BAD">
        <w:rPr>
          <w:rFonts w:ascii="Arial" w:eastAsia="Times New Roman" w:hAnsi="Arial" w:cs="Arial"/>
          <w:color w:val="000000" w:themeColor="text1"/>
          <w:shd w:val="clear" w:color="auto" w:fill="FFFFFF"/>
        </w:rPr>
        <w:t>Maccarrone</w:t>
      </w:r>
      <w:proofErr w:type="spellEnd"/>
      <w:r w:rsidRPr="007E7BAD">
        <w:rPr>
          <w:rFonts w:ascii="Arial" w:eastAsia="Times New Roman" w:hAnsi="Arial" w:cs="Arial"/>
          <w:color w:val="000000" w:themeColor="text1"/>
          <w:shd w:val="clear" w:color="auto" w:fill="FFFFFF"/>
        </w:rPr>
        <w:t>, V., (2020). Riders on the storm: Workplace solidarity among gig economy couriers in Italy and the UK. Work, Employment and Society. 34(1), 35-54.</w:t>
      </w:r>
    </w:p>
    <w:p w14:paraId="667C46F9" w14:textId="77777777" w:rsidR="00F218B6" w:rsidRPr="007E7BAD" w:rsidRDefault="00F218B6" w:rsidP="00F218B6">
      <w:pPr>
        <w:jc w:val="both"/>
        <w:rPr>
          <w:rFonts w:ascii="Arial" w:eastAsia="Times New Roman" w:hAnsi="Arial" w:cs="Arial"/>
          <w:color w:val="222222"/>
          <w:shd w:val="clear" w:color="auto" w:fill="FFFFFF"/>
        </w:rPr>
      </w:pPr>
    </w:p>
    <w:p w14:paraId="48BBAFAC"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Tayeb, M., (2001). Conducting Research Across Cultures: Overcoming Drawbacks and Obstacles. International Journal of </w:t>
      </w:r>
      <w:proofErr w:type="gramStart"/>
      <w:r w:rsidRPr="007E7BAD">
        <w:rPr>
          <w:rFonts w:ascii="Arial" w:eastAsia="PingFang SC" w:hAnsi="Arial" w:cs="Arial"/>
          <w:color w:val="000000" w:themeColor="text1"/>
          <w:shd w:val="clear" w:color="auto" w:fill="FFFFFF"/>
        </w:rPr>
        <w:t>Cross Cultural</w:t>
      </w:r>
      <w:proofErr w:type="gramEnd"/>
      <w:r w:rsidRPr="007E7BAD">
        <w:rPr>
          <w:rFonts w:ascii="Arial" w:eastAsia="PingFang SC" w:hAnsi="Arial" w:cs="Arial"/>
          <w:color w:val="000000" w:themeColor="text1"/>
          <w:shd w:val="clear" w:color="auto" w:fill="FFFFFF"/>
        </w:rPr>
        <w:t xml:space="preserve"> Management. 1(1), 91–108.</w:t>
      </w:r>
    </w:p>
    <w:p w14:paraId="634F44EE" w14:textId="77777777" w:rsidR="00F218B6" w:rsidRPr="007E7BAD" w:rsidRDefault="00F218B6" w:rsidP="00F218B6">
      <w:pPr>
        <w:jc w:val="both"/>
        <w:rPr>
          <w:rFonts w:ascii="Arial" w:eastAsia="Times New Roman" w:hAnsi="Arial" w:cs="Arial"/>
          <w:color w:val="222222"/>
          <w:shd w:val="clear" w:color="auto" w:fill="FFFFFF"/>
        </w:rPr>
      </w:pPr>
    </w:p>
    <w:p w14:paraId="73144A6E"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Tayeb, M., (1994). Organizations and National Culture: Methodology Considered. Organization Studies. 15(3), 429–445.</w:t>
      </w:r>
    </w:p>
    <w:p w14:paraId="6C785458" w14:textId="77777777" w:rsidR="00F218B6" w:rsidRPr="007E7BAD" w:rsidRDefault="00F218B6" w:rsidP="00F218B6">
      <w:pPr>
        <w:jc w:val="both"/>
        <w:rPr>
          <w:rFonts w:ascii="Arial" w:hAnsi="Arial" w:cs="Arial"/>
        </w:rPr>
      </w:pPr>
    </w:p>
    <w:p w14:paraId="5F48B3DF" w14:textId="77777777" w:rsidR="00F218B6" w:rsidRPr="007E7BAD" w:rsidRDefault="00F218B6" w:rsidP="00F218B6">
      <w:pPr>
        <w:jc w:val="both"/>
        <w:rPr>
          <w:rFonts w:ascii="Arial" w:hAnsi="Arial" w:cs="Arial"/>
        </w:rPr>
      </w:pPr>
      <w:r w:rsidRPr="007E7BAD">
        <w:rPr>
          <w:rFonts w:ascii="Arial" w:hAnsi="Arial" w:cs="Arial"/>
        </w:rPr>
        <w:t xml:space="preserve">Teague, P., Roche, B., Hann, D., (2012). The diffusion of alternative dispute resolution practices in Ireland. Economic and Industrial Democracy. 33, 581-604. </w:t>
      </w:r>
    </w:p>
    <w:p w14:paraId="03294E41" w14:textId="77777777" w:rsidR="00F218B6" w:rsidRPr="007E7BAD" w:rsidRDefault="00F218B6" w:rsidP="00F218B6">
      <w:pPr>
        <w:jc w:val="both"/>
        <w:rPr>
          <w:rFonts w:ascii="Arial" w:eastAsia="PingFang SC" w:hAnsi="Arial" w:cs="Arial"/>
          <w:color w:val="000000" w:themeColor="text1"/>
          <w:shd w:val="clear" w:color="auto" w:fill="FFFFFF"/>
        </w:rPr>
      </w:pPr>
    </w:p>
    <w:p w14:paraId="62ABB7BA" w14:textId="77777777" w:rsidR="00F218B6" w:rsidRPr="007E7BAD" w:rsidRDefault="00F218B6" w:rsidP="00F218B6">
      <w:pPr>
        <w:jc w:val="both"/>
        <w:rPr>
          <w:rFonts w:ascii="Arial" w:hAnsi="Arial" w:cs="Arial"/>
        </w:rPr>
      </w:pPr>
      <w:r w:rsidRPr="007E7BAD">
        <w:rPr>
          <w:rFonts w:ascii="Arial" w:hAnsi="Arial" w:cs="Arial"/>
        </w:rPr>
        <w:t>Thomas, K. W., (1992). Conflict and conflict management: Reflections and update. Journal of Organizational Behaviour. 13, 265– 274.</w:t>
      </w:r>
    </w:p>
    <w:p w14:paraId="70B4498A" w14:textId="77777777" w:rsidR="00F218B6" w:rsidRPr="007E7BAD" w:rsidRDefault="00F218B6" w:rsidP="00F218B6">
      <w:pPr>
        <w:jc w:val="both"/>
        <w:rPr>
          <w:rFonts w:ascii="Arial" w:eastAsia="Times New Roman" w:hAnsi="Arial" w:cs="Arial"/>
          <w:color w:val="222222"/>
          <w:shd w:val="clear" w:color="auto" w:fill="FFFFFF"/>
        </w:rPr>
      </w:pPr>
    </w:p>
    <w:p w14:paraId="4F762459"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Thomas, K.W. and Kilmann, R. H., (1974) Thomas-Kilmann conflict MODE instrument. Tuxedo, NY: </w:t>
      </w:r>
      <w:proofErr w:type="spellStart"/>
      <w:r w:rsidRPr="007E7BAD">
        <w:rPr>
          <w:rFonts w:ascii="Arial" w:eastAsia="PingFang SC" w:hAnsi="Arial" w:cs="Arial"/>
          <w:color w:val="000000" w:themeColor="text1"/>
          <w:shd w:val="clear" w:color="auto" w:fill="FFFFFF"/>
        </w:rPr>
        <w:t>Xicom</w:t>
      </w:r>
      <w:proofErr w:type="spellEnd"/>
      <w:r w:rsidRPr="007E7BAD">
        <w:rPr>
          <w:rFonts w:ascii="Arial" w:eastAsia="PingFang SC" w:hAnsi="Arial" w:cs="Arial"/>
          <w:color w:val="000000" w:themeColor="text1"/>
          <w:shd w:val="clear" w:color="auto" w:fill="FFFFFF"/>
        </w:rPr>
        <w:t xml:space="preserve">. </w:t>
      </w:r>
    </w:p>
    <w:p w14:paraId="025D55DC" w14:textId="77777777" w:rsidR="00F218B6" w:rsidRPr="007E7BAD" w:rsidRDefault="00F218B6" w:rsidP="00F218B6">
      <w:pPr>
        <w:jc w:val="both"/>
        <w:rPr>
          <w:rFonts w:ascii="Arial" w:eastAsia="PingFang SC" w:hAnsi="Arial" w:cs="Arial"/>
          <w:color w:val="000000" w:themeColor="text1"/>
          <w:shd w:val="clear" w:color="auto" w:fill="FFFFFF"/>
        </w:rPr>
      </w:pPr>
    </w:p>
    <w:p w14:paraId="51B37F22"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Thomas, K.W., (1976). Conflict and conflict management. </w:t>
      </w:r>
      <w:r w:rsidRPr="007E7BAD">
        <w:rPr>
          <w:rFonts w:ascii="Arial" w:eastAsia="PingFang SC" w:hAnsi="Arial" w:cs="Arial"/>
          <w:color w:val="000000" w:themeColor="text1"/>
          <w:shd w:val="clear" w:color="auto" w:fill="FFFFFF"/>
          <w:lang w:val="it-IT"/>
        </w:rPr>
        <w:t xml:space="preserve">In: </w:t>
      </w:r>
      <w:proofErr w:type="spellStart"/>
      <w:r w:rsidRPr="007E7BAD">
        <w:rPr>
          <w:rFonts w:ascii="Arial" w:eastAsia="PingFang SC" w:hAnsi="Arial" w:cs="Arial"/>
          <w:color w:val="000000" w:themeColor="text1"/>
          <w:shd w:val="clear" w:color="auto" w:fill="FFFFFF"/>
          <w:lang w:val="it-IT"/>
        </w:rPr>
        <w:t>Dunnette</w:t>
      </w:r>
      <w:proofErr w:type="spellEnd"/>
      <w:r w:rsidRPr="007E7BAD">
        <w:rPr>
          <w:rFonts w:ascii="Arial" w:eastAsia="PingFang SC" w:hAnsi="Arial" w:cs="Arial"/>
          <w:color w:val="000000" w:themeColor="text1"/>
          <w:shd w:val="clear" w:color="auto" w:fill="FFFFFF"/>
          <w:lang w:val="it-IT"/>
        </w:rPr>
        <w:t xml:space="preserve">, M. D, ed. </w:t>
      </w:r>
      <w:r w:rsidRPr="007E7BAD">
        <w:rPr>
          <w:rFonts w:ascii="Arial" w:eastAsia="PingFang SC" w:hAnsi="Arial" w:cs="Arial"/>
          <w:color w:val="000000" w:themeColor="text1"/>
          <w:shd w:val="clear" w:color="auto" w:fill="FFFFFF"/>
        </w:rPr>
        <w:t xml:space="preserve">Handbook of industrial and organisational psychology. Chicago: Rand </w:t>
      </w:r>
      <w:proofErr w:type="spellStart"/>
      <w:r w:rsidRPr="007E7BAD">
        <w:rPr>
          <w:rFonts w:ascii="Arial" w:eastAsia="PingFang SC" w:hAnsi="Arial" w:cs="Arial"/>
          <w:color w:val="000000" w:themeColor="text1"/>
          <w:shd w:val="clear" w:color="auto" w:fill="FFFFFF"/>
        </w:rPr>
        <w:t>McNally.pp</w:t>
      </w:r>
      <w:proofErr w:type="spellEnd"/>
      <w:r w:rsidRPr="007E7BAD">
        <w:rPr>
          <w:rFonts w:ascii="Arial" w:eastAsia="PingFang SC" w:hAnsi="Arial" w:cs="Arial"/>
          <w:color w:val="000000" w:themeColor="text1"/>
          <w:shd w:val="clear" w:color="auto" w:fill="FFFFFF"/>
        </w:rPr>
        <w:t xml:space="preserve">. 889-935. </w:t>
      </w:r>
    </w:p>
    <w:p w14:paraId="6E212D9E" w14:textId="77777777" w:rsidR="00F218B6" w:rsidRPr="007E7BAD" w:rsidRDefault="00F218B6" w:rsidP="00F218B6">
      <w:pPr>
        <w:jc w:val="both"/>
        <w:rPr>
          <w:rFonts w:ascii="Arial" w:eastAsia="PingFang SC" w:hAnsi="Arial" w:cs="Arial"/>
          <w:color w:val="000000" w:themeColor="text1"/>
          <w:shd w:val="clear" w:color="auto" w:fill="FFFFFF"/>
        </w:rPr>
      </w:pPr>
    </w:p>
    <w:p w14:paraId="09DFF752"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Thomas, K.W., (1988). The Conflict-Handling Modes: Toward More Precise Theory. Management Communication Quarterly. 1(3), 430–436.</w:t>
      </w:r>
    </w:p>
    <w:p w14:paraId="701FAE12" w14:textId="77777777" w:rsidR="00F218B6" w:rsidRPr="007E7BAD" w:rsidRDefault="00F218B6" w:rsidP="00F218B6">
      <w:pPr>
        <w:jc w:val="both"/>
        <w:rPr>
          <w:rFonts w:ascii="Arial" w:eastAsia="PingFang SC" w:hAnsi="Arial" w:cs="Arial"/>
          <w:color w:val="000000" w:themeColor="text1"/>
          <w:shd w:val="clear" w:color="auto" w:fill="FFFFFF"/>
        </w:rPr>
      </w:pPr>
    </w:p>
    <w:p w14:paraId="0A65EBF8" w14:textId="77777777" w:rsidR="00F218B6" w:rsidRDefault="00F218B6" w:rsidP="00F218B6">
      <w:pPr>
        <w:jc w:val="both"/>
        <w:rPr>
          <w:rFonts w:ascii="Arial" w:hAnsi="Arial" w:cs="Arial"/>
        </w:rPr>
      </w:pPr>
      <w:r w:rsidRPr="007E7BAD">
        <w:rPr>
          <w:rFonts w:ascii="Arial" w:hAnsi="Arial" w:cs="Arial"/>
        </w:rPr>
        <w:t>Thomas, K. W., (2008). Thomas-</w:t>
      </w:r>
      <w:proofErr w:type="spellStart"/>
      <w:r w:rsidRPr="007E7BAD">
        <w:rPr>
          <w:rFonts w:ascii="Arial" w:hAnsi="Arial" w:cs="Arial"/>
        </w:rPr>
        <w:t>kilmann</w:t>
      </w:r>
      <w:proofErr w:type="spellEnd"/>
      <w:r w:rsidRPr="007E7BAD">
        <w:rPr>
          <w:rFonts w:ascii="Arial" w:hAnsi="Arial" w:cs="Arial"/>
        </w:rPr>
        <w:t xml:space="preserve"> conflict mode. TKI Profile and Interpretive Report, 1(11).</w:t>
      </w:r>
    </w:p>
    <w:p w14:paraId="39E7311A" w14:textId="77777777" w:rsidR="00F23BEB" w:rsidRDefault="00F23BEB" w:rsidP="00F218B6">
      <w:pPr>
        <w:jc w:val="both"/>
        <w:rPr>
          <w:rFonts w:ascii="Arial" w:hAnsi="Arial" w:cs="Arial"/>
        </w:rPr>
      </w:pPr>
    </w:p>
    <w:p w14:paraId="21D4D736" w14:textId="41D69320" w:rsidR="00F23BEB" w:rsidRPr="007E7BAD" w:rsidRDefault="00F23BEB" w:rsidP="00F218B6">
      <w:pPr>
        <w:jc w:val="both"/>
        <w:rPr>
          <w:rFonts w:ascii="Arial" w:hAnsi="Arial" w:cs="Arial"/>
        </w:rPr>
      </w:pPr>
      <w:r w:rsidRPr="00F23BEB">
        <w:rPr>
          <w:rFonts w:ascii="Arial" w:hAnsi="Arial" w:cs="Arial"/>
        </w:rPr>
        <w:t xml:space="preserve">Thomas, A., </w:t>
      </w:r>
      <w:r>
        <w:rPr>
          <w:rFonts w:ascii="Arial" w:hAnsi="Arial" w:cs="Arial"/>
        </w:rPr>
        <w:t>(</w:t>
      </w:r>
      <w:r w:rsidRPr="00F23BEB">
        <w:rPr>
          <w:rFonts w:ascii="Arial" w:hAnsi="Arial" w:cs="Arial"/>
        </w:rPr>
        <w:t>2011</w:t>
      </w:r>
      <w:r>
        <w:rPr>
          <w:rFonts w:ascii="Arial" w:hAnsi="Arial" w:cs="Arial"/>
        </w:rPr>
        <w:t>)</w:t>
      </w:r>
      <w:r w:rsidRPr="00F23BEB">
        <w:rPr>
          <w:rFonts w:ascii="Arial" w:hAnsi="Arial" w:cs="Arial"/>
        </w:rPr>
        <w:t xml:space="preserve">. Virtue ethics and an ethics of care: complementary or in </w:t>
      </w:r>
      <w:proofErr w:type="gramStart"/>
      <w:r w:rsidRPr="00F23BEB">
        <w:rPr>
          <w:rFonts w:ascii="Arial" w:hAnsi="Arial" w:cs="Arial"/>
        </w:rPr>
        <w:t>conflict?.</w:t>
      </w:r>
      <w:proofErr w:type="gramEnd"/>
      <w:r w:rsidRPr="00F23BEB">
        <w:rPr>
          <w:rFonts w:ascii="Arial" w:hAnsi="Arial" w:cs="Arial"/>
        </w:rPr>
        <w:t xml:space="preserve"> eidos</w:t>
      </w:r>
      <w:r>
        <w:rPr>
          <w:rFonts w:ascii="Arial" w:hAnsi="Arial" w:cs="Arial"/>
        </w:rPr>
        <w:t>.</w:t>
      </w:r>
      <w:r w:rsidRPr="00F23BEB">
        <w:rPr>
          <w:rFonts w:ascii="Arial" w:hAnsi="Arial" w:cs="Arial"/>
        </w:rPr>
        <w:t xml:space="preserve"> (14), 132-151.</w:t>
      </w:r>
    </w:p>
    <w:p w14:paraId="031A2D4A" w14:textId="77777777" w:rsidR="00F218B6" w:rsidRPr="007E7BAD" w:rsidRDefault="00F218B6" w:rsidP="00F218B6">
      <w:pPr>
        <w:jc w:val="both"/>
        <w:rPr>
          <w:rFonts w:ascii="Arial" w:eastAsia="PingFang SC" w:hAnsi="Arial" w:cs="Arial"/>
          <w:color w:val="000000" w:themeColor="text1"/>
          <w:shd w:val="clear" w:color="auto" w:fill="FFFFFF"/>
        </w:rPr>
      </w:pPr>
    </w:p>
    <w:p w14:paraId="1E481919"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Tinsley, H. C. and Brett, M. J., (2001). Managing workplace conflict in the United States and China. Organisational Behaviour and Human Decision Processes. 85(2), 360-381.</w:t>
      </w:r>
    </w:p>
    <w:p w14:paraId="4EF783D0" w14:textId="77777777" w:rsidR="00F218B6" w:rsidRPr="007E7BAD" w:rsidRDefault="00F218B6" w:rsidP="00F218B6">
      <w:pPr>
        <w:jc w:val="both"/>
        <w:rPr>
          <w:rFonts w:ascii="Arial" w:eastAsia="PingFang SC" w:hAnsi="Arial" w:cs="Arial"/>
          <w:color w:val="000000" w:themeColor="text1"/>
          <w:shd w:val="clear" w:color="auto" w:fill="FFFFFF"/>
        </w:rPr>
      </w:pPr>
    </w:p>
    <w:p w14:paraId="0888A818"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Tjosvold, D., (2008). The conflict</w:t>
      </w:r>
      <w:r w:rsidRPr="007E7BAD">
        <w:rPr>
          <w:rFonts w:ascii="Cambria Math" w:eastAsia="PingFang SC" w:hAnsi="Cambria Math" w:cs="Cambria Math"/>
          <w:color w:val="000000" w:themeColor="text1"/>
          <w:shd w:val="clear" w:color="auto" w:fill="FFFFFF"/>
        </w:rPr>
        <w:t>‐</w:t>
      </w:r>
      <w:r w:rsidRPr="007E7BAD">
        <w:rPr>
          <w:rFonts w:ascii="Arial" w:eastAsia="PingFang SC" w:hAnsi="Arial" w:cs="Arial"/>
          <w:color w:val="000000" w:themeColor="text1"/>
          <w:shd w:val="clear" w:color="auto" w:fill="FFFFFF"/>
        </w:rPr>
        <w:t>positive organisation: It depends upon us. Journal of Organisational Behaviour. 29(1), 19-28.</w:t>
      </w:r>
    </w:p>
    <w:p w14:paraId="7DA558E9" w14:textId="77777777" w:rsidR="00F218B6" w:rsidRPr="007E7BAD" w:rsidRDefault="00F218B6" w:rsidP="00F218B6">
      <w:pPr>
        <w:jc w:val="both"/>
        <w:rPr>
          <w:rFonts w:ascii="Arial" w:eastAsia="PingFang SC" w:hAnsi="Arial" w:cs="Arial"/>
          <w:color w:val="000000" w:themeColor="text1"/>
          <w:shd w:val="clear" w:color="auto" w:fill="FFFFFF"/>
        </w:rPr>
      </w:pPr>
    </w:p>
    <w:p w14:paraId="4B50EBB0"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Tjosvold, D. and Sun, H., (2002). Understanding conflict avoidance: Relationship, motivations, actions, and consequences. International Journal of Conflict Management. 13(2), 142-164.</w:t>
      </w:r>
    </w:p>
    <w:p w14:paraId="7A6EA151" w14:textId="77777777" w:rsidR="00F218B6" w:rsidRPr="007E7BAD" w:rsidRDefault="00F218B6" w:rsidP="00F218B6">
      <w:pPr>
        <w:jc w:val="both"/>
        <w:rPr>
          <w:rFonts w:ascii="Arial" w:eastAsia="PingFang SC" w:hAnsi="Arial" w:cs="Arial"/>
          <w:color w:val="000000" w:themeColor="text1"/>
          <w:shd w:val="clear" w:color="auto" w:fill="FFFFFF"/>
        </w:rPr>
      </w:pPr>
    </w:p>
    <w:p w14:paraId="012F8D3A"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Tjosvold, D., Law, K. and Sun, H., (2006). Effectiveness of Chinese Teams: The Role of Conflict Types and Conflict Management Approaches. Management and Organisation Review. 2(2), 231-252.</w:t>
      </w:r>
    </w:p>
    <w:p w14:paraId="184993A9" w14:textId="77777777" w:rsidR="00F218B6" w:rsidRPr="007E7BAD" w:rsidRDefault="00F218B6" w:rsidP="00F218B6">
      <w:pPr>
        <w:jc w:val="both"/>
        <w:rPr>
          <w:rFonts w:ascii="Arial" w:eastAsia="PingFang SC" w:hAnsi="Arial" w:cs="Arial"/>
          <w:color w:val="000000" w:themeColor="text1"/>
          <w:shd w:val="clear" w:color="auto" w:fill="FFFFFF"/>
        </w:rPr>
      </w:pPr>
    </w:p>
    <w:p w14:paraId="59B2669A" w14:textId="31CA3922" w:rsidR="00F218B6" w:rsidRPr="007E7BAD" w:rsidRDefault="00F218B6" w:rsidP="00F218B6">
      <w:pPr>
        <w:jc w:val="both"/>
        <w:rPr>
          <w:rFonts w:ascii="Arial" w:hAnsi="Arial" w:cs="Arial"/>
        </w:rPr>
      </w:pPr>
      <w:r w:rsidRPr="007E7BAD">
        <w:rPr>
          <w:rFonts w:ascii="Arial" w:hAnsi="Arial" w:cs="Arial"/>
        </w:rPr>
        <w:t xml:space="preserve">Tjosvold, D., Wong, A. S. H. and Feng Chen, N. Y., (2014). Constructively Managing Conflicts in Organizations. Annual review of organizational psychology and organizational </w:t>
      </w:r>
      <w:r w:rsidR="008B68B2">
        <w:rPr>
          <w:rFonts w:ascii="Arial" w:hAnsi="Arial" w:cs="Arial"/>
        </w:rPr>
        <w:t>behaviour</w:t>
      </w:r>
      <w:r w:rsidRPr="007E7BAD">
        <w:rPr>
          <w:rFonts w:ascii="Arial" w:hAnsi="Arial" w:cs="Arial"/>
        </w:rPr>
        <w:t>, 1(1), 545–568</w:t>
      </w:r>
    </w:p>
    <w:p w14:paraId="2C170DBB" w14:textId="77777777" w:rsidR="00F218B6" w:rsidRPr="007E7BAD" w:rsidRDefault="00F218B6" w:rsidP="00F218B6">
      <w:pPr>
        <w:jc w:val="both"/>
        <w:rPr>
          <w:rFonts w:ascii="Arial" w:hAnsi="Arial" w:cs="Arial"/>
        </w:rPr>
      </w:pPr>
    </w:p>
    <w:p w14:paraId="0B7690C2"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Turner, J. C., Hogg, M. A., Oakes, P. J., Reicher, S. D. and Wetherell, M. S., (1987). Rediscovering the Social Group: A Self-Categorization Theory. Oxford, UK: Blackwell. </w:t>
      </w:r>
    </w:p>
    <w:p w14:paraId="5E9C2370" w14:textId="77777777" w:rsidR="00F218B6" w:rsidRPr="007E7BAD" w:rsidRDefault="00F218B6" w:rsidP="00F218B6">
      <w:pPr>
        <w:jc w:val="both"/>
        <w:rPr>
          <w:rFonts w:ascii="Arial" w:hAnsi="Arial" w:cs="Arial"/>
        </w:rPr>
      </w:pPr>
    </w:p>
    <w:p w14:paraId="27086C09"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Ury</w:t>
      </w:r>
      <w:proofErr w:type="spellEnd"/>
      <w:r w:rsidRPr="007E7BAD">
        <w:rPr>
          <w:rFonts w:ascii="Arial" w:eastAsia="PingFang SC" w:hAnsi="Arial" w:cs="Arial"/>
          <w:color w:val="000000" w:themeColor="text1"/>
          <w:shd w:val="clear" w:color="auto" w:fill="FFFFFF"/>
        </w:rPr>
        <w:t>, W., Brett, J. and Goldberg, S., (1988). Designing an Effective Dispute Resolution System. Negotiation Journal. 4(4), 413-431.</w:t>
      </w:r>
    </w:p>
    <w:p w14:paraId="092561C6" w14:textId="77777777" w:rsidR="00F218B6" w:rsidRPr="007E7BAD" w:rsidRDefault="00F218B6" w:rsidP="00F218B6">
      <w:pPr>
        <w:jc w:val="both"/>
        <w:rPr>
          <w:rFonts w:ascii="Arial" w:eastAsia="PingFang SC" w:hAnsi="Arial" w:cs="Arial"/>
          <w:color w:val="000000" w:themeColor="text1"/>
          <w:shd w:val="clear" w:color="auto" w:fill="FFFFFF"/>
        </w:rPr>
      </w:pPr>
    </w:p>
    <w:p w14:paraId="7A24ADDC" w14:textId="77777777" w:rsidR="00F218B6" w:rsidRPr="007E7BAD" w:rsidRDefault="00F218B6" w:rsidP="00F218B6">
      <w:pPr>
        <w:jc w:val="both"/>
        <w:rPr>
          <w:rFonts w:ascii="Arial" w:hAnsi="Arial" w:cs="Arial"/>
        </w:rPr>
      </w:pPr>
      <w:proofErr w:type="spellStart"/>
      <w:r w:rsidRPr="007E7BAD">
        <w:rPr>
          <w:rFonts w:ascii="Arial" w:hAnsi="Arial" w:cs="Arial"/>
        </w:rPr>
        <w:t>Valackiene</w:t>
      </w:r>
      <w:proofErr w:type="spellEnd"/>
      <w:r w:rsidRPr="007E7BAD">
        <w:rPr>
          <w:rFonts w:ascii="Arial" w:hAnsi="Arial" w:cs="Arial"/>
        </w:rPr>
        <w:t>, A., (2009). Theoretical model of employee social identification in organization managing crisis situations. Engineering Economics, 64(4).</w:t>
      </w:r>
    </w:p>
    <w:p w14:paraId="6C2ED551" w14:textId="77777777" w:rsidR="00F218B6" w:rsidRPr="007E7BAD" w:rsidRDefault="00F218B6" w:rsidP="00F218B6">
      <w:pPr>
        <w:jc w:val="both"/>
        <w:rPr>
          <w:rFonts w:ascii="Arial" w:eastAsia="PingFang SC" w:hAnsi="Arial" w:cs="Arial"/>
          <w:color w:val="000000" w:themeColor="text1"/>
          <w:shd w:val="clear" w:color="auto" w:fill="FFFFFF"/>
        </w:rPr>
      </w:pPr>
    </w:p>
    <w:p w14:paraId="5BBA8321" w14:textId="77777777" w:rsidR="00F218B6" w:rsidRPr="007E7BAD" w:rsidRDefault="00F218B6" w:rsidP="00F218B6">
      <w:pPr>
        <w:jc w:val="both"/>
        <w:rPr>
          <w:rFonts w:ascii="Arial" w:hAnsi="Arial" w:cs="Arial"/>
        </w:rPr>
      </w:pPr>
      <w:proofErr w:type="spellStart"/>
      <w:r w:rsidRPr="007E7BAD">
        <w:rPr>
          <w:rFonts w:ascii="Arial" w:hAnsi="Arial" w:cs="Arial"/>
        </w:rPr>
        <w:t>Vergeld</w:t>
      </w:r>
      <w:proofErr w:type="spellEnd"/>
      <w:r w:rsidRPr="007E7BAD">
        <w:rPr>
          <w:rFonts w:ascii="Arial" w:hAnsi="Arial" w:cs="Arial"/>
        </w:rPr>
        <w:t xml:space="preserve">, V., </w:t>
      </w:r>
      <w:proofErr w:type="spellStart"/>
      <w:r w:rsidRPr="007E7BAD">
        <w:rPr>
          <w:rFonts w:ascii="Arial" w:hAnsi="Arial" w:cs="Arial"/>
        </w:rPr>
        <w:t>Krüßmann</w:t>
      </w:r>
      <w:proofErr w:type="spellEnd"/>
      <w:r w:rsidRPr="007E7BAD">
        <w:rPr>
          <w:rFonts w:ascii="Arial" w:hAnsi="Arial" w:cs="Arial"/>
        </w:rPr>
        <w:t>, D. and Strauss, B., (2022). Identification with a National Soccer Team and expectancies regarding success: two experiments on manipulated team salience. International Journal of Sport and Exercise Psychology, 20(3), 757-776.</w:t>
      </w:r>
    </w:p>
    <w:p w14:paraId="1D4568D3" w14:textId="77777777" w:rsidR="00F218B6" w:rsidRPr="007E7BAD" w:rsidRDefault="00F218B6" w:rsidP="00F218B6">
      <w:pPr>
        <w:jc w:val="both"/>
        <w:rPr>
          <w:rFonts w:ascii="Arial" w:eastAsia="PingFang SC" w:hAnsi="Arial" w:cs="Arial"/>
          <w:color w:val="000000" w:themeColor="text1"/>
          <w:shd w:val="clear" w:color="auto" w:fill="FFFFFF"/>
        </w:rPr>
      </w:pPr>
    </w:p>
    <w:p w14:paraId="0AD32658" w14:textId="77777777" w:rsidR="00F218B6" w:rsidRPr="00BC1E65" w:rsidRDefault="00F218B6" w:rsidP="00F218B6">
      <w:pPr>
        <w:jc w:val="both"/>
        <w:rPr>
          <w:rFonts w:ascii="Arial" w:hAnsi="Arial" w:cs="Arial"/>
          <w:lang w:val="es-ES_tradnl"/>
        </w:rPr>
      </w:pPr>
      <w:r w:rsidRPr="007E7BAD">
        <w:rPr>
          <w:rFonts w:ascii="Arial" w:hAnsi="Arial" w:cs="Arial"/>
        </w:rPr>
        <w:t xml:space="preserve">von </w:t>
      </w:r>
      <w:proofErr w:type="spellStart"/>
      <w:r w:rsidRPr="007E7BAD">
        <w:rPr>
          <w:rFonts w:ascii="Arial" w:hAnsi="Arial" w:cs="Arial"/>
        </w:rPr>
        <w:t>Feigenblatt</w:t>
      </w:r>
      <w:proofErr w:type="spellEnd"/>
      <w:r w:rsidRPr="007E7BAD">
        <w:rPr>
          <w:rFonts w:ascii="Arial" w:hAnsi="Arial" w:cs="Arial"/>
        </w:rPr>
        <w:t xml:space="preserve">, O., (2021). Mediation for management: Dealing with Conflict in the Workplace. </w:t>
      </w:r>
      <w:r w:rsidRPr="00BC1E65">
        <w:rPr>
          <w:rFonts w:ascii="Arial" w:hAnsi="Arial" w:cs="Arial"/>
          <w:lang w:val="es-ES_tradnl"/>
        </w:rPr>
        <w:t xml:space="preserve">Innovaciones de Negocios, 18(35), 113-119. </w:t>
      </w:r>
    </w:p>
    <w:p w14:paraId="6172C094" w14:textId="77777777" w:rsidR="00F218B6" w:rsidRPr="00BC1E65" w:rsidRDefault="00F218B6" w:rsidP="00F218B6">
      <w:pPr>
        <w:jc w:val="both"/>
        <w:rPr>
          <w:rFonts w:ascii="Arial" w:eastAsia="PingFang SC" w:hAnsi="Arial" w:cs="Arial"/>
          <w:color w:val="000000" w:themeColor="text1"/>
          <w:shd w:val="clear" w:color="auto" w:fill="FFFFFF"/>
          <w:lang w:val="es-ES_tradnl"/>
        </w:rPr>
      </w:pPr>
    </w:p>
    <w:p w14:paraId="0A52D9F7" w14:textId="77777777" w:rsidR="00F218B6" w:rsidRPr="007E7BAD" w:rsidRDefault="00F218B6" w:rsidP="00F218B6">
      <w:pPr>
        <w:jc w:val="both"/>
        <w:rPr>
          <w:rFonts w:ascii="Arial" w:hAnsi="Arial" w:cs="Arial"/>
        </w:rPr>
      </w:pPr>
      <w:r w:rsidRPr="00BC1E65">
        <w:rPr>
          <w:rFonts w:ascii="Arial" w:hAnsi="Arial" w:cs="Arial"/>
          <w:lang w:val="es-ES_tradnl"/>
        </w:rPr>
        <w:t xml:space="preserve">Wang, B., Liu, Y., </w:t>
      </w:r>
      <w:proofErr w:type="spellStart"/>
      <w:r w:rsidRPr="00BC1E65">
        <w:rPr>
          <w:rFonts w:ascii="Arial" w:hAnsi="Arial" w:cs="Arial"/>
          <w:lang w:val="es-ES_tradnl"/>
        </w:rPr>
        <w:t>Qian</w:t>
      </w:r>
      <w:proofErr w:type="spellEnd"/>
      <w:r w:rsidRPr="00BC1E65">
        <w:rPr>
          <w:rFonts w:ascii="Arial" w:hAnsi="Arial" w:cs="Arial"/>
          <w:lang w:val="es-ES_tradnl"/>
        </w:rPr>
        <w:t xml:space="preserve">, J. and Parker, S.K., (2021). </w:t>
      </w:r>
      <w:r w:rsidRPr="007E7BAD">
        <w:rPr>
          <w:rFonts w:ascii="Arial" w:hAnsi="Arial" w:cs="Arial"/>
        </w:rPr>
        <w:t>Achieving effective remote working during the COVID</w:t>
      </w:r>
      <w:r w:rsidRPr="007E7BAD">
        <w:rPr>
          <w:rFonts w:ascii="Cambria Math" w:hAnsi="Cambria Math" w:cs="Cambria Math"/>
        </w:rPr>
        <w:t>‐</w:t>
      </w:r>
      <w:r w:rsidRPr="007E7BAD">
        <w:rPr>
          <w:rFonts w:ascii="Arial" w:hAnsi="Arial" w:cs="Arial"/>
        </w:rPr>
        <w:t>19 pandemic: A work design perspective. Applied psychology. 70(1), 16-59.</w:t>
      </w:r>
    </w:p>
    <w:p w14:paraId="2780974C" w14:textId="77777777" w:rsidR="00F218B6" w:rsidRPr="007E7BAD" w:rsidRDefault="00F218B6" w:rsidP="00F218B6">
      <w:pPr>
        <w:jc w:val="both"/>
        <w:rPr>
          <w:rFonts w:ascii="Arial" w:eastAsia="PingFang SC" w:hAnsi="Arial" w:cs="Arial"/>
          <w:color w:val="000000" w:themeColor="text1"/>
          <w:shd w:val="clear" w:color="auto" w:fill="FFFFFF"/>
        </w:rPr>
      </w:pPr>
    </w:p>
    <w:p w14:paraId="0B390BCA" w14:textId="77777777" w:rsidR="00F218B6" w:rsidRPr="007E7BAD" w:rsidRDefault="00F218B6" w:rsidP="00F218B6">
      <w:pPr>
        <w:jc w:val="both"/>
        <w:rPr>
          <w:rFonts w:ascii="Arial" w:hAnsi="Arial" w:cs="Arial"/>
        </w:rPr>
      </w:pPr>
      <w:r w:rsidRPr="007E7BAD">
        <w:rPr>
          <w:rFonts w:ascii="Arial" w:hAnsi="Arial" w:cs="Arial"/>
        </w:rPr>
        <w:t>Walsh, K., and Gordon, J. R. (2007). Creating an individual work identity. Human Resource Management Review, 18(1), 46-61.</w:t>
      </w:r>
    </w:p>
    <w:p w14:paraId="2685FB4F" w14:textId="77777777" w:rsidR="00F218B6" w:rsidRPr="007E7BAD" w:rsidRDefault="00F218B6" w:rsidP="00F218B6">
      <w:pPr>
        <w:jc w:val="both"/>
        <w:rPr>
          <w:rFonts w:ascii="Arial" w:eastAsia="PingFang SC" w:hAnsi="Arial" w:cs="Arial"/>
          <w:color w:val="000000" w:themeColor="text1"/>
          <w:shd w:val="clear" w:color="auto" w:fill="FFFFFF"/>
        </w:rPr>
      </w:pPr>
    </w:p>
    <w:p w14:paraId="7D06BEA4"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Wass, V. J. and Wells, P., (1994). Principles and practice in business and management research. Brookfield; Dartmouth. </w:t>
      </w:r>
    </w:p>
    <w:p w14:paraId="06CC9B95" w14:textId="77777777" w:rsidR="00F218B6" w:rsidRDefault="00F218B6" w:rsidP="00F218B6">
      <w:pPr>
        <w:jc w:val="both"/>
        <w:rPr>
          <w:rFonts w:ascii="Arial" w:eastAsia="PingFang SC" w:hAnsi="Arial" w:cs="Arial"/>
          <w:color w:val="000000" w:themeColor="text1"/>
          <w:shd w:val="clear" w:color="auto" w:fill="FFFFFF"/>
        </w:rPr>
      </w:pPr>
    </w:p>
    <w:p w14:paraId="45D14F12" w14:textId="0F7ABADA" w:rsidR="009E321B" w:rsidRDefault="009E321B" w:rsidP="00F218B6">
      <w:pPr>
        <w:jc w:val="both"/>
        <w:rPr>
          <w:rFonts w:ascii="Arial" w:eastAsia="PingFang SC" w:hAnsi="Arial" w:cs="Arial"/>
          <w:color w:val="000000" w:themeColor="text1"/>
          <w:shd w:val="clear" w:color="auto" w:fill="FFFFFF"/>
        </w:rPr>
      </w:pPr>
      <w:r w:rsidRPr="009E321B">
        <w:rPr>
          <w:rFonts w:ascii="Arial" w:eastAsia="PingFang SC" w:hAnsi="Arial" w:cs="Arial"/>
          <w:color w:val="000000" w:themeColor="text1"/>
          <w:shd w:val="clear" w:color="auto" w:fill="FFFFFF"/>
        </w:rPr>
        <w:t xml:space="preserve">Webber-Ritchey, K.J., </w:t>
      </w:r>
      <w:proofErr w:type="spellStart"/>
      <w:r w:rsidRPr="009E321B">
        <w:rPr>
          <w:rFonts w:ascii="Arial" w:eastAsia="PingFang SC" w:hAnsi="Arial" w:cs="Arial"/>
          <w:color w:val="000000" w:themeColor="text1"/>
          <w:shd w:val="clear" w:color="auto" w:fill="FFFFFF"/>
        </w:rPr>
        <w:t>Simonovich</w:t>
      </w:r>
      <w:proofErr w:type="spellEnd"/>
      <w:r w:rsidRPr="009E321B">
        <w:rPr>
          <w:rFonts w:ascii="Arial" w:eastAsia="PingFang SC" w:hAnsi="Arial" w:cs="Arial"/>
          <w:color w:val="000000" w:themeColor="text1"/>
          <w:shd w:val="clear" w:color="auto" w:fill="FFFFFF"/>
        </w:rPr>
        <w:t xml:space="preserve">, S.D. and </w:t>
      </w:r>
      <w:proofErr w:type="spellStart"/>
      <w:r w:rsidRPr="009E321B">
        <w:rPr>
          <w:rFonts w:ascii="Arial" w:eastAsia="PingFang SC" w:hAnsi="Arial" w:cs="Arial"/>
          <w:color w:val="000000" w:themeColor="text1"/>
          <w:shd w:val="clear" w:color="auto" w:fill="FFFFFF"/>
        </w:rPr>
        <w:t>Spurlark</w:t>
      </w:r>
      <w:proofErr w:type="spellEnd"/>
      <w:r w:rsidRPr="009E321B">
        <w:rPr>
          <w:rFonts w:ascii="Arial" w:eastAsia="PingFang SC" w:hAnsi="Arial" w:cs="Arial"/>
          <w:color w:val="000000" w:themeColor="text1"/>
          <w:shd w:val="clear" w:color="auto" w:fill="FFFFFF"/>
        </w:rPr>
        <w:t xml:space="preserve">, R.S., </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2021</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 COVID-19: Qualitative research with vulnerable populations. Nursing Science Quarterly</w:t>
      </w:r>
      <w:r>
        <w:rPr>
          <w:rFonts w:ascii="Arial" w:eastAsia="PingFang SC" w:hAnsi="Arial" w:cs="Arial"/>
          <w:color w:val="000000" w:themeColor="text1"/>
          <w:shd w:val="clear" w:color="auto" w:fill="FFFFFF"/>
        </w:rPr>
        <w:t>.</w:t>
      </w:r>
      <w:r w:rsidRPr="009E321B">
        <w:rPr>
          <w:rFonts w:ascii="Arial" w:eastAsia="PingFang SC" w:hAnsi="Arial" w:cs="Arial"/>
          <w:color w:val="000000" w:themeColor="text1"/>
          <w:shd w:val="clear" w:color="auto" w:fill="FFFFFF"/>
        </w:rPr>
        <w:t xml:space="preserve"> 34(1),</w:t>
      </w:r>
      <w:r>
        <w:rPr>
          <w:rFonts w:ascii="Arial" w:eastAsia="PingFang SC" w:hAnsi="Arial" w:cs="Arial"/>
          <w:color w:val="000000" w:themeColor="text1"/>
          <w:shd w:val="clear" w:color="auto" w:fill="FFFFFF"/>
        </w:rPr>
        <w:t xml:space="preserve"> </w:t>
      </w:r>
      <w:r w:rsidRPr="009E321B">
        <w:rPr>
          <w:rFonts w:ascii="Arial" w:eastAsia="PingFang SC" w:hAnsi="Arial" w:cs="Arial"/>
          <w:color w:val="000000" w:themeColor="text1"/>
          <w:shd w:val="clear" w:color="auto" w:fill="FFFFFF"/>
        </w:rPr>
        <w:t>13-19</w:t>
      </w:r>
      <w:r>
        <w:rPr>
          <w:rFonts w:ascii="Arial" w:eastAsia="PingFang SC" w:hAnsi="Arial" w:cs="Arial"/>
          <w:color w:val="000000" w:themeColor="text1"/>
          <w:shd w:val="clear" w:color="auto" w:fill="FFFFFF"/>
        </w:rPr>
        <w:t>.</w:t>
      </w:r>
    </w:p>
    <w:p w14:paraId="09A04D7D" w14:textId="77777777" w:rsidR="009E321B" w:rsidRPr="007E7BAD" w:rsidRDefault="009E321B" w:rsidP="00F218B6">
      <w:pPr>
        <w:jc w:val="both"/>
        <w:rPr>
          <w:rFonts w:ascii="Arial" w:eastAsia="PingFang SC" w:hAnsi="Arial" w:cs="Arial"/>
          <w:color w:val="000000" w:themeColor="text1"/>
          <w:shd w:val="clear" w:color="auto" w:fill="FFFFFF"/>
        </w:rPr>
      </w:pPr>
    </w:p>
    <w:p w14:paraId="72795C4C" w14:textId="77777777" w:rsidR="00F218B6" w:rsidRPr="007E7BAD" w:rsidRDefault="00F218B6" w:rsidP="00F218B6">
      <w:pPr>
        <w:jc w:val="both"/>
        <w:rPr>
          <w:rFonts w:ascii="Arial" w:hAnsi="Arial" w:cs="Arial"/>
        </w:rPr>
      </w:pPr>
      <w:proofErr w:type="spellStart"/>
      <w:r w:rsidRPr="007E7BAD">
        <w:rPr>
          <w:rFonts w:ascii="Arial" w:hAnsi="Arial" w:cs="Arial"/>
        </w:rPr>
        <w:t>Weale</w:t>
      </w:r>
      <w:proofErr w:type="spellEnd"/>
      <w:r w:rsidRPr="007E7BAD">
        <w:rPr>
          <w:rFonts w:ascii="Arial" w:hAnsi="Arial" w:cs="Arial"/>
        </w:rPr>
        <w:t xml:space="preserve">, V., Lambert, K.A., Stuckey, R., Graham, M., </w:t>
      </w:r>
      <w:proofErr w:type="spellStart"/>
      <w:r w:rsidRPr="007E7BAD">
        <w:rPr>
          <w:rFonts w:ascii="Arial" w:hAnsi="Arial" w:cs="Arial"/>
        </w:rPr>
        <w:t>Cooklin</w:t>
      </w:r>
      <w:proofErr w:type="spellEnd"/>
      <w:r w:rsidRPr="007E7BAD">
        <w:rPr>
          <w:rFonts w:ascii="Arial" w:hAnsi="Arial" w:cs="Arial"/>
        </w:rPr>
        <w:t xml:space="preserve">, A. and Oakman, J., (2022). Working From Home During COVID-19: Does Work-Family Conflict Mediate the Relationship Between Workplace Characteristics, Job Satisfaction, and General </w:t>
      </w:r>
      <w:proofErr w:type="gramStart"/>
      <w:r w:rsidRPr="007E7BAD">
        <w:rPr>
          <w:rFonts w:ascii="Arial" w:hAnsi="Arial" w:cs="Arial"/>
        </w:rPr>
        <w:t>Health?.</w:t>
      </w:r>
      <w:proofErr w:type="gramEnd"/>
      <w:r w:rsidRPr="007E7BAD">
        <w:rPr>
          <w:rFonts w:ascii="Arial" w:hAnsi="Arial" w:cs="Arial"/>
        </w:rPr>
        <w:t xml:space="preserve"> Journal of Occupational and Environmental Medicine. 64(10), 848-855.</w:t>
      </w:r>
    </w:p>
    <w:p w14:paraId="34D6C027" w14:textId="77777777" w:rsidR="00F218B6" w:rsidRPr="007E7BAD" w:rsidRDefault="00F218B6" w:rsidP="00F218B6">
      <w:pPr>
        <w:jc w:val="both"/>
        <w:rPr>
          <w:rFonts w:ascii="Arial" w:eastAsia="PingFang SC" w:hAnsi="Arial" w:cs="Arial"/>
          <w:color w:val="000000" w:themeColor="text1"/>
          <w:shd w:val="clear" w:color="auto" w:fill="FFFFFF"/>
        </w:rPr>
      </w:pPr>
    </w:p>
    <w:p w14:paraId="2D966B6A" w14:textId="77777777" w:rsidR="00F218B6" w:rsidRPr="007E7BAD" w:rsidRDefault="00F218B6" w:rsidP="00F218B6">
      <w:pPr>
        <w:jc w:val="both"/>
        <w:rPr>
          <w:rFonts w:ascii="Arial" w:hAnsi="Arial" w:cs="Arial"/>
        </w:rPr>
      </w:pPr>
      <w:r w:rsidRPr="007E7BAD">
        <w:rPr>
          <w:rFonts w:ascii="Arial" w:hAnsi="Arial" w:cs="Arial"/>
        </w:rPr>
        <w:t>Wells, C. C., Gill, R. and McDonald, J. (2015), “Us foreigners”: intersectionality in a scientific organization. Equality, Diversity and Inclusion, 34(6), 539-553.</w:t>
      </w:r>
    </w:p>
    <w:p w14:paraId="7EA393C7" w14:textId="77777777" w:rsidR="00F218B6" w:rsidRPr="007E7BAD" w:rsidRDefault="00F218B6" w:rsidP="00F218B6">
      <w:pPr>
        <w:jc w:val="both"/>
        <w:rPr>
          <w:rFonts w:ascii="Arial" w:eastAsia="PingFang SC" w:hAnsi="Arial" w:cs="Arial"/>
          <w:color w:val="000000" w:themeColor="text1"/>
          <w:shd w:val="clear" w:color="auto" w:fill="FFFFFF"/>
        </w:rPr>
      </w:pPr>
    </w:p>
    <w:p w14:paraId="64692410"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 xml:space="preserve">Womack, D. F., (1988). Assessing the Thomas-Kilmann Conflict Mode Survey. Management Communication Quarterly. 1(3), 321–349. </w:t>
      </w:r>
    </w:p>
    <w:p w14:paraId="309973DF" w14:textId="77777777" w:rsidR="00F218B6" w:rsidRPr="007E7BAD" w:rsidRDefault="00F218B6" w:rsidP="00F218B6">
      <w:pPr>
        <w:jc w:val="both"/>
        <w:rPr>
          <w:rFonts w:ascii="Arial" w:eastAsia="PingFang SC" w:hAnsi="Arial" w:cs="Arial"/>
          <w:color w:val="000000" w:themeColor="text1"/>
          <w:shd w:val="clear" w:color="auto" w:fill="FFFFFF"/>
        </w:rPr>
      </w:pPr>
    </w:p>
    <w:p w14:paraId="09FF07BC" w14:textId="77777777" w:rsidR="00F218B6" w:rsidRPr="007E7BAD" w:rsidRDefault="00F218B6" w:rsidP="00F218B6">
      <w:pPr>
        <w:jc w:val="both"/>
        <w:rPr>
          <w:rFonts w:ascii="Arial" w:hAnsi="Arial" w:cs="Arial"/>
        </w:rPr>
      </w:pPr>
      <w:proofErr w:type="spellStart"/>
      <w:r w:rsidRPr="007E7BAD">
        <w:rPr>
          <w:rFonts w:ascii="Arial" w:hAnsi="Arial" w:cs="Arial"/>
        </w:rPr>
        <w:t>Wombacher</w:t>
      </w:r>
      <w:proofErr w:type="spellEnd"/>
      <w:r w:rsidRPr="007E7BAD">
        <w:rPr>
          <w:rFonts w:ascii="Arial" w:hAnsi="Arial" w:cs="Arial"/>
        </w:rPr>
        <w:t xml:space="preserve">, J. and </w:t>
      </w:r>
      <w:proofErr w:type="spellStart"/>
      <w:r w:rsidRPr="007E7BAD">
        <w:rPr>
          <w:rFonts w:ascii="Arial" w:hAnsi="Arial" w:cs="Arial"/>
        </w:rPr>
        <w:t>Felfe</w:t>
      </w:r>
      <w:proofErr w:type="spellEnd"/>
      <w:r w:rsidRPr="007E7BAD">
        <w:rPr>
          <w:rFonts w:ascii="Arial" w:hAnsi="Arial" w:cs="Arial"/>
        </w:rPr>
        <w:t xml:space="preserve">, J., (2017). The interplay of team and organizational commitment in motivating employees’ </w:t>
      </w:r>
      <w:proofErr w:type="spellStart"/>
      <w:r w:rsidRPr="007E7BAD">
        <w:rPr>
          <w:rFonts w:ascii="Arial" w:hAnsi="Arial" w:cs="Arial"/>
        </w:rPr>
        <w:t>interteam</w:t>
      </w:r>
      <w:proofErr w:type="spellEnd"/>
      <w:r w:rsidRPr="007E7BAD">
        <w:rPr>
          <w:rFonts w:ascii="Arial" w:hAnsi="Arial" w:cs="Arial"/>
        </w:rPr>
        <w:t xml:space="preserve"> conflict handling. Academy of Management Journal. 60(4), pp.1554-1581.</w:t>
      </w:r>
    </w:p>
    <w:p w14:paraId="17D862FC" w14:textId="77777777" w:rsidR="00F218B6" w:rsidRPr="007E7BAD" w:rsidRDefault="00F218B6" w:rsidP="00F218B6">
      <w:pPr>
        <w:jc w:val="both"/>
        <w:rPr>
          <w:rFonts w:ascii="Arial" w:eastAsia="PingFang SC" w:hAnsi="Arial" w:cs="Arial"/>
          <w:color w:val="000000" w:themeColor="text1"/>
          <w:shd w:val="clear" w:color="auto" w:fill="FFFFFF"/>
        </w:rPr>
      </w:pPr>
    </w:p>
    <w:p w14:paraId="635A0D0D" w14:textId="77777777" w:rsidR="00F218B6" w:rsidRPr="007E7BAD" w:rsidRDefault="00F218B6" w:rsidP="00F218B6">
      <w:pPr>
        <w:jc w:val="both"/>
        <w:rPr>
          <w:rFonts w:ascii="Arial" w:hAnsi="Arial" w:cs="Arial"/>
        </w:rPr>
      </w:pPr>
      <w:r w:rsidRPr="007E7BAD">
        <w:rPr>
          <w:rFonts w:ascii="Arial" w:hAnsi="Arial" w:cs="Arial"/>
        </w:rPr>
        <w:t>Wong, A., Wei, L., Wang, X., and Tjosvold, D. (2018). Collectivist values for constructive conflict management in international joint venture effectiveness. International Journal of Conflict Management. 29, 126-143.</w:t>
      </w:r>
    </w:p>
    <w:p w14:paraId="10B38BB6" w14:textId="77777777" w:rsidR="00F218B6" w:rsidRPr="007E7BAD" w:rsidRDefault="00F218B6" w:rsidP="00F218B6">
      <w:pPr>
        <w:jc w:val="both"/>
        <w:rPr>
          <w:rFonts w:ascii="Arial" w:eastAsia="PingFang SC" w:hAnsi="Arial" w:cs="Arial"/>
          <w:color w:val="000000" w:themeColor="text1"/>
          <w:shd w:val="clear" w:color="auto" w:fill="FFFFFF"/>
        </w:rPr>
      </w:pPr>
    </w:p>
    <w:p w14:paraId="53036C61" w14:textId="77777777" w:rsidR="00F218B6" w:rsidRPr="007E7BAD" w:rsidRDefault="00F218B6" w:rsidP="00F218B6">
      <w:pPr>
        <w:jc w:val="both"/>
        <w:rPr>
          <w:rFonts w:ascii="Arial" w:eastAsia="PingFang SC" w:hAnsi="Arial" w:cs="Arial"/>
          <w:color w:val="000000" w:themeColor="text1"/>
          <w:shd w:val="clear" w:color="auto" w:fill="FFFFFF"/>
        </w:rPr>
      </w:pPr>
      <w:proofErr w:type="spellStart"/>
      <w:r w:rsidRPr="007E7BAD">
        <w:rPr>
          <w:rFonts w:ascii="Arial" w:eastAsia="PingFang SC" w:hAnsi="Arial" w:cs="Arial"/>
          <w:color w:val="000000" w:themeColor="text1"/>
          <w:shd w:val="clear" w:color="auto" w:fill="FFFFFF"/>
        </w:rPr>
        <w:t>Worchel</w:t>
      </w:r>
      <w:proofErr w:type="spellEnd"/>
      <w:r w:rsidRPr="007E7BAD">
        <w:rPr>
          <w:rFonts w:ascii="Arial" w:eastAsia="PingFang SC" w:hAnsi="Arial" w:cs="Arial"/>
          <w:color w:val="000000" w:themeColor="text1"/>
          <w:shd w:val="clear" w:color="auto" w:fill="FFFFFF"/>
        </w:rPr>
        <w:t>, S., (2005). Culture's role in conflict and conflict management: Some suggestions, many questions. International Journal of Intercultural Relations. 29(6), 739–757.</w:t>
      </w:r>
    </w:p>
    <w:p w14:paraId="4561A5F8" w14:textId="77777777" w:rsidR="00F218B6" w:rsidRPr="007E7BAD" w:rsidRDefault="00F218B6" w:rsidP="00F218B6">
      <w:pPr>
        <w:jc w:val="both"/>
        <w:rPr>
          <w:rFonts w:ascii="Arial" w:eastAsia="PingFang SC" w:hAnsi="Arial" w:cs="Arial"/>
          <w:color w:val="000000" w:themeColor="text1"/>
          <w:shd w:val="clear" w:color="auto" w:fill="FFFFFF"/>
        </w:rPr>
      </w:pPr>
    </w:p>
    <w:p w14:paraId="4E29080A" w14:textId="77777777" w:rsidR="00F218B6" w:rsidRPr="007E7BAD" w:rsidRDefault="00F218B6" w:rsidP="00F218B6">
      <w:pPr>
        <w:jc w:val="both"/>
        <w:rPr>
          <w:rFonts w:ascii="Arial" w:hAnsi="Arial" w:cs="Arial"/>
        </w:rPr>
      </w:pPr>
      <w:r w:rsidRPr="007E7BAD">
        <w:rPr>
          <w:rFonts w:ascii="Arial" w:hAnsi="Arial" w:cs="Arial"/>
        </w:rPr>
        <w:t>Wu, L.Y. and Bertha, D.B., (2021). A Comparative Analysis of Conflict Management Styles between Local and Expatriate Managers in Hong Kong-Based Multinational Corporations. Business Communication Research and Practice. 4(1), 14-27.</w:t>
      </w:r>
    </w:p>
    <w:p w14:paraId="17264585" w14:textId="77777777" w:rsidR="00F218B6" w:rsidRPr="007E7BAD" w:rsidRDefault="00F218B6" w:rsidP="00F218B6">
      <w:pPr>
        <w:jc w:val="both"/>
        <w:rPr>
          <w:rFonts w:ascii="Arial" w:eastAsia="PingFang SC" w:hAnsi="Arial" w:cs="Arial"/>
          <w:color w:val="000000" w:themeColor="text1"/>
          <w:shd w:val="clear" w:color="auto" w:fill="FFFFFF"/>
        </w:rPr>
      </w:pPr>
    </w:p>
    <w:p w14:paraId="3245C9A5" w14:textId="77777777" w:rsidR="00F218B6" w:rsidRPr="00BC1E65" w:rsidRDefault="00F218B6" w:rsidP="00F218B6">
      <w:pPr>
        <w:jc w:val="both"/>
        <w:rPr>
          <w:rFonts w:ascii="Arial" w:eastAsia="PingFang SC" w:hAnsi="Arial" w:cs="Arial"/>
          <w:color w:val="000000" w:themeColor="text1"/>
          <w:shd w:val="clear" w:color="auto" w:fill="FFFFFF"/>
          <w:lang w:val="de-DE"/>
        </w:rPr>
      </w:pPr>
      <w:r w:rsidRPr="007E7BAD">
        <w:rPr>
          <w:rFonts w:ascii="Arial" w:eastAsia="PingFang SC" w:hAnsi="Arial" w:cs="Arial"/>
          <w:color w:val="000000" w:themeColor="text1"/>
          <w:shd w:val="clear" w:color="auto" w:fill="FFFFFF"/>
        </w:rPr>
        <w:t xml:space="preserve">Xian, H. and Meng, Y., (2018). Business research methods for Chinese students: A practical guide to your research project. </w:t>
      </w:r>
      <w:r w:rsidRPr="00BC1E65">
        <w:rPr>
          <w:rFonts w:ascii="Arial" w:eastAsia="PingFang SC" w:hAnsi="Arial" w:cs="Arial"/>
          <w:color w:val="000000" w:themeColor="text1"/>
          <w:shd w:val="clear" w:color="auto" w:fill="FFFFFF"/>
          <w:lang w:val="de-DE"/>
        </w:rPr>
        <w:t>Los Angeles: SAGE.</w:t>
      </w:r>
    </w:p>
    <w:p w14:paraId="3A559FF9" w14:textId="77777777" w:rsidR="00F218B6" w:rsidRPr="00BC1E65" w:rsidRDefault="00F218B6" w:rsidP="00F218B6">
      <w:pPr>
        <w:jc w:val="both"/>
        <w:rPr>
          <w:rFonts w:ascii="Arial" w:eastAsia="PingFang SC" w:hAnsi="Arial" w:cs="Arial"/>
          <w:color w:val="000000" w:themeColor="text1"/>
          <w:shd w:val="clear" w:color="auto" w:fill="FFFFFF"/>
          <w:lang w:val="de-DE"/>
        </w:rPr>
      </w:pPr>
    </w:p>
    <w:p w14:paraId="01E6F5EB" w14:textId="77777777" w:rsidR="00F218B6" w:rsidRPr="007E7BAD" w:rsidRDefault="00F218B6" w:rsidP="00F218B6">
      <w:pPr>
        <w:jc w:val="both"/>
        <w:rPr>
          <w:rFonts w:ascii="Arial" w:hAnsi="Arial" w:cs="Arial"/>
        </w:rPr>
      </w:pPr>
      <w:r w:rsidRPr="00BC1E65">
        <w:rPr>
          <w:rFonts w:ascii="Arial" w:hAnsi="Arial" w:cs="Arial"/>
          <w:lang w:val="de-DE"/>
        </w:rPr>
        <w:t xml:space="preserve">Xie, X.-Y., Wang, W.-L. and Luan, K., (2014). </w:t>
      </w:r>
      <w:r w:rsidRPr="007E7BAD">
        <w:rPr>
          <w:rFonts w:ascii="Arial" w:hAnsi="Arial" w:cs="Arial"/>
        </w:rPr>
        <w:t>It is not what we have, but how we use it: Reexploring the relationship between task conflict and team innovation from the resource-based view. Group processes and intergroup relations. 17(2), 240–251.</w:t>
      </w:r>
    </w:p>
    <w:p w14:paraId="1474DF69" w14:textId="77777777" w:rsidR="00F218B6" w:rsidRPr="007E7BAD" w:rsidRDefault="00F218B6" w:rsidP="00F218B6">
      <w:pPr>
        <w:jc w:val="both"/>
        <w:rPr>
          <w:rFonts w:ascii="Arial" w:hAnsi="Arial" w:cs="Arial"/>
        </w:rPr>
      </w:pPr>
    </w:p>
    <w:p w14:paraId="62AB8AF9" w14:textId="77777777" w:rsidR="00F218B6" w:rsidRPr="007E7BAD" w:rsidRDefault="00F218B6" w:rsidP="00F218B6">
      <w:pPr>
        <w:jc w:val="both"/>
        <w:rPr>
          <w:rFonts w:ascii="Arial" w:hAnsi="Arial" w:cs="Arial"/>
        </w:rPr>
      </w:pPr>
      <w:r w:rsidRPr="007E7BAD">
        <w:rPr>
          <w:rFonts w:ascii="Arial" w:hAnsi="Arial" w:cs="Arial"/>
        </w:rPr>
        <w:t xml:space="preserve">Young, I.F., </w:t>
      </w:r>
      <w:proofErr w:type="spellStart"/>
      <w:r w:rsidRPr="007E7BAD">
        <w:rPr>
          <w:rFonts w:ascii="Arial" w:hAnsi="Arial" w:cs="Arial"/>
        </w:rPr>
        <w:t>Razavi</w:t>
      </w:r>
      <w:proofErr w:type="spellEnd"/>
      <w:r w:rsidRPr="007E7BAD">
        <w:rPr>
          <w:rFonts w:ascii="Arial" w:hAnsi="Arial" w:cs="Arial"/>
        </w:rPr>
        <w:t xml:space="preserve">, P., Cohen, T.R., Yang, Q., </w:t>
      </w:r>
      <w:proofErr w:type="spellStart"/>
      <w:r w:rsidRPr="007E7BAD">
        <w:rPr>
          <w:rFonts w:ascii="Arial" w:hAnsi="Arial" w:cs="Arial"/>
        </w:rPr>
        <w:t>Alabèrnia</w:t>
      </w:r>
      <w:proofErr w:type="spellEnd"/>
      <w:r w:rsidRPr="007E7BAD">
        <w:rPr>
          <w:rFonts w:ascii="Arial" w:hAnsi="Arial" w:cs="Arial"/>
        </w:rPr>
        <w:t>-Segura, M. and Sullivan, D., (2021). A multidimensional approach to the relationship between individualism-collectivism and guilt and shame. Emotion, 21(1), 108.</w:t>
      </w:r>
    </w:p>
    <w:p w14:paraId="69FF5C67" w14:textId="77777777" w:rsidR="00F218B6" w:rsidRPr="007E7BAD" w:rsidRDefault="00F218B6" w:rsidP="00F218B6">
      <w:pPr>
        <w:jc w:val="both"/>
        <w:rPr>
          <w:rFonts w:ascii="Arial" w:eastAsia="PingFang SC" w:hAnsi="Arial" w:cs="Arial"/>
          <w:color w:val="000000" w:themeColor="text1"/>
          <w:shd w:val="clear" w:color="auto" w:fill="FFFFFF"/>
        </w:rPr>
      </w:pPr>
    </w:p>
    <w:p w14:paraId="0488D57B"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Yuan, W., (2010). Conflict management among Americans and Chinese employees in multinational organisations in China. Cross Cultural Management: An International Journal. 17(3), 299-311.</w:t>
      </w:r>
    </w:p>
    <w:p w14:paraId="10727F0B" w14:textId="77777777" w:rsidR="00F218B6" w:rsidRPr="007E7BAD" w:rsidRDefault="00F218B6" w:rsidP="00F218B6">
      <w:pPr>
        <w:jc w:val="both"/>
        <w:rPr>
          <w:rFonts w:ascii="Arial" w:eastAsia="PingFang SC" w:hAnsi="Arial" w:cs="Arial"/>
          <w:color w:val="000000" w:themeColor="text1"/>
          <w:shd w:val="clear" w:color="auto" w:fill="FFFFFF"/>
        </w:rPr>
      </w:pPr>
    </w:p>
    <w:p w14:paraId="138074AF" w14:textId="77777777" w:rsidR="00F218B6" w:rsidRPr="007E7BAD" w:rsidRDefault="00F218B6" w:rsidP="00F218B6">
      <w:pPr>
        <w:jc w:val="both"/>
        <w:rPr>
          <w:rFonts w:ascii="Arial" w:eastAsia="PingFang SC" w:hAnsi="Arial" w:cs="Arial"/>
          <w:color w:val="000000" w:themeColor="text1"/>
          <w:shd w:val="clear" w:color="auto" w:fill="FFFFFF"/>
        </w:rPr>
      </w:pPr>
      <w:r w:rsidRPr="007E7BAD">
        <w:rPr>
          <w:rFonts w:ascii="Arial" w:eastAsia="PingFang SC" w:hAnsi="Arial" w:cs="Arial"/>
          <w:color w:val="000000" w:themeColor="text1"/>
          <w:shd w:val="clear" w:color="auto" w:fill="FFFFFF"/>
        </w:rPr>
        <w:t>Yuki, M., (2003). Intergroup comparison versus intragroup relationships: A cross-cultural examination of social identity theory in North American and East Asian cultural contexts. Social Psychology Quarterly. 66(2), 166-183.</w:t>
      </w:r>
    </w:p>
    <w:p w14:paraId="42090D14" w14:textId="77777777" w:rsidR="00F218B6" w:rsidRPr="007E7BAD" w:rsidRDefault="00F218B6" w:rsidP="00F218B6">
      <w:pPr>
        <w:jc w:val="both"/>
        <w:rPr>
          <w:rFonts w:ascii="Arial" w:hAnsi="Arial" w:cs="Arial"/>
        </w:rPr>
      </w:pPr>
    </w:p>
    <w:p w14:paraId="7047983F" w14:textId="77777777" w:rsidR="00F218B6" w:rsidRPr="007E7BAD" w:rsidRDefault="00F218B6" w:rsidP="00F218B6">
      <w:pPr>
        <w:jc w:val="both"/>
        <w:rPr>
          <w:rFonts w:ascii="Arial" w:hAnsi="Arial" w:cs="Arial"/>
        </w:rPr>
      </w:pPr>
      <w:r w:rsidRPr="007E7BAD">
        <w:rPr>
          <w:rFonts w:ascii="Arial" w:hAnsi="Arial" w:cs="Arial"/>
        </w:rPr>
        <w:t>Zhang, P. and Chen, S., (2022). Association between workplace and mental health and its mechanisms during COVID-19 pandemic: A cross-sectional, population-based, multi-country study. Journal of affective disorders, 310, 116-122.</w:t>
      </w:r>
    </w:p>
    <w:p w14:paraId="05A89CE1" w14:textId="77777777" w:rsidR="00F218B6" w:rsidRPr="007E7BAD" w:rsidRDefault="00F218B6" w:rsidP="00F218B6">
      <w:pPr>
        <w:jc w:val="both"/>
        <w:rPr>
          <w:rFonts w:ascii="Arial" w:eastAsia="PingFang SC" w:hAnsi="Arial" w:cs="Arial"/>
          <w:color w:val="000000" w:themeColor="text1"/>
          <w:shd w:val="clear" w:color="auto" w:fill="FFFFFF"/>
          <w:lang w:val="en-US"/>
        </w:rPr>
      </w:pPr>
    </w:p>
    <w:p w14:paraId="7224390F" w14:textId="56BF65F9" w:rsidR="00B6385F" w:rsidRPr="00B470ED" w:rsidRDefault="00F218B6" w:rsidP="00B470ED">
      <w:pPr>
        <w:jc w:val="both"/>
        <w:rPr>
          <w:rFonts w:ascii="Arial" w:hAnsi="Arial" w:cs="Arial"/>
        </w:rPr>
      </w:pPr>
      <w:r w:rsidRPr="007E7BAD">
        <w:rPr>
          <w:rFonts w:ascii="Arial" w:hAnsi="Arial" w:cs="Arial"/>
        </w:rPr>
        <w:t>Zhao, Z. J., Chen, H. H. and Li, K. W., (2020). Management of interpersonal conflict in negotiation with Chinese: a perceived face threat perspective. Group Decision and Negotiation, 29, 75-102.</w:t>
      </w:r>
    </w:p>
    <w:p w14:paraId="243284BA" w14:textId="77777777" w:rsidR="00F218B6" w:rsidRPr="00F218B6" w:rsidRDefault="00F218B6" w:rsidP="00F218B6"/>
    <w:p w14:paraId="40E8AFCA" w14:textId="7195E59E" w:rsidR="00490E39" w:rsidRDefault="00490E39" w:rsidP="00DC0F93">
      <w:pPr>
        <w:pStyle w:val="Heading1"/>
      </w:pPr>
      <w:bookmarkStart w:id="63" w:name="_Toc169148972"/>
      <w:r w:rsidRPr="00490E39">
        <w:lastRenderedPageBreak/>
        <w:t>Appendix</w:t>
      </w:r>
      <w:r>
        <w:t>es</w:t>
      </w:r>
      <w:r w:rsidR="00DC0F93">
        <w:t>:</w:t>
      </w:r>
      <w:bookmarkEnd w:id="63"/>
      <w:r>
        <w:t xml:space="preserve"> </w:t>
      </w:r>
    </w:p>
    <w:p w14:paraId="49C4305D" w14:textId="77777777" w:rsidR="00490E39" w:rsidRDefault="00490E39" w:rsidP="001C187C">
      <w:pPr>
        <w:jc w:val="both"/>
        <w:rPr>
          <w:rFonts w:ascii="Arial" w:hAnsi="Arial" w:cs="Arial"/>
          <w:color w:val="000000" w:themeColor="text1"/>
        </w:rPr>
      </w:pPr>
    </w:p>
    <w:p w14:paraId="210ADE85" w14:textId="390755CE" w:rsidR="00727B95" w:rsidRPr="002103F4" w:rsidRDefault="00490E39" w:rsidP="00DC0F93">
      <w:pPr>
        <w:pStyle w:val="Heading2"/>
      </w:pPr>
      <w:bookmarkStart w:id="64" w:name="_Toc169148973"/>
      <w:r w:rsidRPr="002103F4">
        <w:t>Appendixes 1: Research invitation</w:t>
      </w:r>
      <w:bookmarkEnd w:id="64"/>
      <w:r w:rsidRPr="002103F4">
        <w:t xml:space="preserve"> </w:t>
      </w:r>
    </w:p>
    <w:p w14:paraId="117123D1" w14:textId="77777777" w:rsidR="00727B95" w:rsidRDefault="00727B95" w:rsidP="00490E39">
      <w:pPr>
        <w:jc w:val="both"/>
        <w:rPr>
          <w:rFonts w:ascii="Arial" w:hAnsi="Arial" w:cs="Arial"/>
          <w:color w:val="000000" w:themeColor="text1"/>
        </w:rPr>
      </w:pPr>
    </w:p>
    <w:p w14:paraId="65C1359B" w14:textId="40D63F69" w:rsidR="00727B95" w:rsidRPr="00727B95" w:rsidRDefault="00727B95" w:rsidP="00490E39">
      <w:pPr>
        <w:jc w:val="both"/>
        <w:rPr>
          <w:rFonts w:ascii="Arial" w:hAnsi="Arial" w:cs="Arial"/>
          <w:b/>
          <w:bCs/>
          <w:color w:val="000000" w:themeColor="text1"/>
        </w:rPr>
      </w:pPr>
      <w:r w:rsidRPr="00727B95">
        <w:rPr>
          <w:rFonts w:ascii="Arial" w:hAnsi="Arial" w:cs="Arial"/>
          <w:b/>
          <w:bCs/>
          <w:color w:val="000000" w:themeColor="text1"/>
        </w:rPr>
        <w:t xml:space="preserve">With British participants: </w:t>
      </w:r>
    </w:p>
    <w:p w14:paraId="4811315B" w14:textId="77777777" w:rsidR="00727B95" w:rsidRDefault="00727B95" w:rsidP="00490E39">
      <w:pPr>
        <w:jc w:val="both"/>
        <w:rPr>
          <w:rFonts w:ascii="Arial" w:hAnsi="Arial" w:cs="Arial"/>
          <w:color w:val="000000" w:themeColor="text1"/>
        </w:rPr>
      </w:pPr>
    </w:p>
    <w:p w14:paraId="44B8AF40" w14:textId="3AB25059" w:rsidR="00727B95" w:rsidRDefault="00727B95" w:rsidP="00490E39">
      <w:pPr>
        <w:jc w:val="both"/>
        <w:rPr>
          <w:rFonts w:ascii="Arial" w:hAnsi="Arial" w:cs="Arial"/>
          <w:color w:val="000000" w:themeColor="text1"/>
        </w:rPr>
      </w:pPr>
      <w:r w:rsidRPr="00727B95">
        <w:rPr>
          <w:rFonts w:ascii="Arial" w:hAnsi="Arial" w:cs="Arial"/>
          <w:color w:val="000000" w:themeColor="text1"/>
        </w:rPr>
        <w:t xml:space="preserve">Dear </w:t>
      </w:r>
      <w:r>
        <w:rPr>
          <w:rFonts w:ascii="Arial" w:hAnsi="Arial" w:cs="Arial"/>
          <w:color w:val="000000" w:themeColor="text1"/>
        </w:rPr>
        <w:t>XXX</w:t>
      </w:r>
      <w:r w:rsidRPr="00727B95">
        <w:rPr>
          <w:rFonts w:ascii="Arial" w:hAnsi="Arial" w:cs="Arial"/>
          <w:color w:val="000000" w:themeColor="text1"/>
        </w:rPr>
        <w:t>: Hope you are safe and well. My name is Yingying, a PhD student in the University of Sheffield. I’m writing this message to invite you to participate in my research which explores how British/Chinese people work together. Please let me know if you are interested. Thank you very much.</w:t>
      </w:r>
    </w:p>
    <w:p w14:paraId="47807B51" w14:textId="77777777" w:rsidR="00727B95" w:rsidRDefault="00727B95" w:rsidP="00490E39">
      <w:pPr>
        <w:jc w:val="both"/>
        <w:rPr>
          <w:rFonts w:ascii="Arial" w:hAnsi="Arial" w:cs="Arial"/>
          <w:color w:val="000000" w:themeColor="text1"/>
        </w:rPr>
      </w:pPr>
    </w:p>
    <w:p w14:paraId="69FE7A2E" w14:textId="4CE71B27" w:rsidR="00727B95" w:rsidRDefault="00727B95" w:rsidP="00490E39">
      <w:pPr>
        <w:jc w:val="both"/>
        <w:rPr>
          <w:rFonts w:ascii="Arial" w:hAnsi="Arial" w:cs="Arial"/>
          <w:color w:val="000000" w:themeColor="text1"/>
        </w:rPr>
      </w:pPr>
      <w:r>
        <w:rPr>
          <w:rFonts w:ascii="Arial" w:hAnsi="Arial" w:cs="Arial"/>
          <w:color w:val="000000" w:themeColor="text1"/>
        </w:rPr>
        <w:t>Kind regards</w:t>
      </w:r>
    </w:p>
    <w:p w14:paraId="5E47C8A5" w14:textId="66787AEB" w:rsidR="00727B95" w:rsidRDefault="00727B95" w:rsidP="00490E39">
      <w:pPr>
        <w:jc w:val="both"/>
        <w:rPr>
          <w:rFonts w:ascii="Arial" w:hAnsi="Arial" w:cs="Arial"/>
          <w:color w:val="000000" w:themeColor="text1"/>
        </w:rPr>
      </w:pPr>
      <w:r>
        <w:rPr>
          <w:rFonts w:ascii="Arial" w:hAnsi="Arial" w:cs="Arial"/>
          <w:color w:val="000000" w:themeColor="text1"/>
        </w:rPr>
        <w:t xml:space="preserve">Yingying </w:t>
      </w:r>
    </w:p>
    <w:p w14:paraId="5A540EEC" w14:textId="77777777" w:rsidR="00727B95" w:rsidRDefault="00727B95" w:rsidP="00490E39">
      <w:pPr>
        <w:jc w:val="both"/>
        <w:rPr>
          <w:rFonts w:ascii="Arial" w:hAnsi="Arial" w:cs="Arial"/>
          <w:color w:val="000000" w:themeColor="text1"/>
        </w:rPr>
      </w:pPr>
    </w:p>
    <w:p w14:paraId="33F173F5" w14:textId="77777777" w:rsidR="00727B95" w:rsidRDefault="00727B95" w:rsidP="00490E39">
      <w:pPr>
        <w:jc w:val="both"/>
        <w:rPr>
          <w:rFonts w:ascii="Arial" w:hAnsi="Arial" w:cs="Arial"/>
          <w:color w:val="000000" w:themeColor="text1"/>
        </w:rPr>
      </w:pPr>
    </w:p>
    <w:p w14:paraId="2E5F32C6" w14:textId="77777777" w:rsidR="00727B95" w:rsidRDefault="00727B95" w:rsidP="00490E39">
      <w:pPr>
        <w:jc w:val="both"/>
        <w:rPr>
          <w:rFonts w:ascii="Arial" w:hAnsi="Arial" w:cs="Arial"/>
          <w:color w:val="000000" w:themeColor="text1"/>
        </w:rPr>
      </w:pPr>
    </w:p>
    <w:p w14:paraId="10D52A30" w14:textId="50FA536C" w:rsidR="00727B95" w:rsidRPr="00727B95" w:rsidRDefault="00727B95" w:rsidP="00490E39">
      <w:pPr>
        <w:jc w:val="both"/>
        <w:rPr>
          <w:rFonts w:ascii="Arial" w:hAnsi="Arial" w:cs="Arial"/>
          <w:b/>
          <w:bCs/>
          <w:color w:val="000000" w:themeColor="text1"/>
        </w:rPr>
      </w:pPr>
      <w:r w:rsidRPr="00727B95">
        <w:rPr>
          <w:rFonts w:ascii="Arial" w:hAnsi="Arial" w:cs="Arial"/>
          <w:b/>
          <w:bCs/>
          <w:color w:val="000000" w:themeColor="text1"/>
        </w:rPr>
        <w:t xml:space="preserve">With Chinese participants: </w:t>
      </w:r>
    </w:p>
    <w:p w14:paraId="35DB5AF8" w14:textId="77777777" w:rsidR="00727B95" w:rsidRDefault="00727B95" w:rsidP="00490E39">
      <w:pPr>
        <w:jc w:val="both"/>
        <w:rPr>
          <w:rFonts w:ascii="Arial" w:hAnsi="Arial" w:cs="Arial"/>
          <w:color w:val="000000" w:themeColor="text1"/>
        </w:rPr>
      </w:pPr>
    </w:p>
    <w:p w14:paraId="457A1189" w14:textId="5A5E849E" w:rsidR="00727B95" w:rsidRDefault="00727B95" w:rsidP="00490E39">
      <w:pPr>
        <w:jc w:val="both"/>
        <w:rPr>
          <w:rFonts w:ascii="Arial" w:hAnsi="Arial" w:cs="Arial"/>
          <w:color w:val="000000" w:themeColor="text1"/>
        </w:rPr>
      </w:pPr>
      <w:r w:rsidRPr="00727B95">
        <w:rPr>
          <w:rFonts w:ascii="Arial" w:hAnsi="Arial" w:cs="Arial" w:hint="eastAsia"/>
          <w:color w:val="000000" w:themeColor="text1"/>
        </w:rPr>
        <w:t>您好啊</w:t>
      </w:r>
      <w:r w:rsidRPr="00727B95">
        <w:rPr>
          <w:rFonts w:ascii="Arial" w:hAnsi="Arial" w:cs="Arial" w:hint="eastAsia"/>
          <w:color w:val="000000" w:themeColor="text1"/>
        </w:rPr>
        <w:t xml:space="preserve">, </w:t>
      </w:r>
      <w:r w:rsidRPr="00727B95">
        <w:rPr>
          <w:rFonts w:ascii="Arial" w:hAnsi="Arial" w:cs="Arial" w:hint="eastAsia"/>
          <w:color w:val="000000" w:themeColor="text1"/>
        </w:rPr>
        <w:t>我叫做何颖颖，是谢菲尔德大学一名博三的学生。</w:t>
      </w:r>
      <w:r w:rsidRPr="00727B95">
        <w:rPr>
          <w:rFonts w:ascii="Arial" w:hAnsi="Arial" w:cs="Arial" w:hint="eastAsia"/>
          <w:color w:val="000000" w:themeColor="text1"/>
        </w:rPr>
        <w:t xml:space="preserve"> </w:t>
      </w:r>
      <w:r w:rsidRPr="00727B95">
        <w:rPr>
          <w:rFonts w:ascii="Arial" w:hAnsi="Arial" w:cs="Arial" w:hint="eastAsia"/>
          <w:color w:val="000000" w:themeColor="text1"/>
        </w:rPr>
        <w:t>冒昧给您发消息是因为我在做一项关于海外工作的研究。研究内容是分析有着不同国家文化的人是如何一起工作的，因此需要采访在中国海外分公司工作的人。</w:t>
      </w:r>
      <w:r w:rsidRPr="00727B95">
        <w:rPr>
          <w:rFonts w:ascii="Arial" w:hAnsi="Arial" w:cs="Arial" w:hint="eastAsia"/>
          <w:color w:val="000000" w:themeColor="text1"/>
        </w:rPr>
        <w:t xml:space="preserve"> </w:t>
      </w:r>
      <w:r w:rsidRPr="00727B95">
        <w:rPr>
          <w:rFonts w:ascii="Arial" w:hAnsi="Arial" w:cs="Arial" w:hint="eastAsia"/>
          <w:color w:val="000000" w:themeColor="text1"/>
        </w:rPr>
        <w:t>偶然看到您也是在中企上班，冒昧问一下方不方便和您进行</w:t>
      </w:r>
      <w:r w:rsidRPr="00727B95">
        <w:rPr>
          <w:rFonts w:ascii="Arial" w:hAnsi="Arial" w:cs="Arial" w:hint="eastAsia"/>
          <w:color w:val="000000" w:themeColor="text1"/>
        </w:rPr>
        <w:t>1h</w:t>
      </w:r>
      <w:r w:rsidRPr="00727B95">
        <w:rPr>
          <w:rFonts w:ascii="Arial" w:hAnsi="Arial" w:cs="Arial" w:hint="eastAsia"/>
          <w:color w:val="000000" w:themeColor="text1"/>
        </w:rPr>
        <w:t>的网上采访啊？要是可以的话，我稍后会给您发具体的细节。</w:t>
      </w:r>
      <w:r w:rsidRPr="00727B95">
        <w:rPr>
          <w:rFonts w:ascii="Arial" w:hAnsi="Arial" w:cs="Arial" w:hint="eastAsia"/>
          <w:color w:val="000000" w:themeColor="text1"/>
        </w:rPr>
        <w:t xml:space="preserve"> </w:t>
      </w:r>
      <w:r w:rsidRPr="00727B95">
        <w:rPr>
          <w:rFonts w:ascii="Arial" w:hAnsi="Arial" w:cs="Arial" w:hint="eastAsia"/>
          <w:color w:val="000000" w:themeColor="text1"/>
        </w:rPr>
        <w:t>最后，作为都是在异乡奋斗的中国人，希望您一切顺利！谢谢您</w:t>
      </w:r>
    </w:p>
    <w:p w14:paraId="7F2C49B3" w14:textId="77777777" w:rsidR="00727B95" w:rsidRDefault="00727B95" w:rsidP="00490E39">
      <w:pPr>
        <w:jc w:val="both"/>
        <w:rPr>
          <w:rFonts w:ascii="Arial" w:hAnsi="Arial" w:cs="Arial"/>
          <w:color w:val="000000" w:themeColor="text1"/>
        </w:rPr>
      </w:pPr>
    </w:p>
    <w:p w14:paraId="614DC66D" w14:textId="14F5B3BB" w:rsidR="00727B95" w:rsidRDefault="00727B95" w:rsidP="00490E39">
      <w:pPr>
        <w:jc w:val="both"/>
        <w:rPr>
          <w:rFonts w:ascii="Arial" w:hAnsi="Arial" w:cs="Arial"/>
          <w:color w:val="000000" w:themeColor="text1"/>
        </w:rPr>
      </w:pPr>
      <w:r w:rsidRPr="00727B95">
        <w:rPr>
          <w:rFonts w:ascii="Arial" w:hAnsi="Arial" w:cs="Arial"/>
          <w:color w:val="000000" w:themeColor="text1"/>
        </w:rPr>
        <w:t>Hello, my name is Yingying</w:t>
      </w:r>
      <w:r>
        <w:rPr>
          <w:rFonts w:ascii="Arial" w:hAnsi="Arial" w:cs="Arial"/>
          <w:color w:val="000000" w:themeColor="text1"/>
        </w:rPr>
        <w:t xml:space="preserve"> He</w:t>
      </w:r>
      <w:r w:rsidRPr="00727B95">
        <w:rPr>
          <w:rFonts w:ascii="Arial" w:hAnsi="Arial" w:cs="Arial"/>
          <w:color w:val="000000" w:themeColor="text1"/>
        </w:rPr>
        <w:t xml:space="preserve">. I am a third-year doctoral student at the University of Sheffield. I am reaching out to you with this message because I am conducting research on overseas work. The research focuses on analysing how people from different national cultures collaborate in a work setting, which is why I need to interview individuals working in the overseas branches of Chinese companies. I happened to notice that you also work in a Chinese enterprise. May I inquire if it would be possible to conduct a 1-hour online interview with you? If that's feasible, I will provide you with more specific details </w:t>
      </w:r>
      <w:proofErr w:type="gramStart"/>
      <w:r w:rsidRPr="00727B95">
        <w:rPr>
          <w:rFonts w:ascii="Arial" w:hAnsi="Arial" w:cs="Arial"/>
          <w:color w:val="000000" w:themeColor="text1"/>
        </w:rPr>
        <w:t>later on</w:t>
      </w:r>
      <w:proofErr w:type="gramEnd"/>
      <w:r w:rsidRPr="00727B95">
        <w:rPr>
          <w:rFonts w:ascii="Arial" w:hAnsi="Arial" w:cs="Arial"/>
          <w:color w:val="000000" w:themeColor="text1"/>
        </w:rPr>
        <w:t xml:space="preserve">. </w:t>
      </w:r>
      <w:r>
        <w:rPr>
          <w:rFonts w:ascii="Arial" w:hAnsi="Arial" w:cs="Arial"/>
        </w:rPr>
        <w:t>Finally, as we both are Chinese people studying/working in a foreign country, I wish you all the best</w:t>
      </w:r>
      <w:r w:rsidRPr="00727B95">
        <w:rPr>
          <w:rFonts w:ascii="Arial" w:hAnsi="Arial" w:cs="Arial"/>
          <w:color w:val="000000" w:themeColor="text1"/>
        </w:rPr>
        <w:t xml:space="preserve"> Thank you.</w:t>
      </w:r>
    </w:p>
    <w:p w14:paraId="558E3C3F" w14:textId="77777777" w:rsidR="00727B95" w:rsidRDefault="00727B95" w:rsidP="00490E39">
      <w:pPr>
        <w:jc w:val="both"/>
        <w:rPr>
          <w:rFonts w:ascii="Arial" w:hAnsi="Arial" w:cs="Arial"/>
          <w:color w:val="000000" w:themeColor="text1"/>
        </w:rPr>
      </w:pPr>
    </w:p>
    <w:p w14:paraId="34AF69D0" w14:textId="77777777" w:rsidR="00727B95" w:rsidRDefault="00727B95" w:rsidP="00490E39">
      <w:pPr>
        <w:jc w:val="both"/>
        <w:rPr>
          <w:rFonts w:ascii="Arial" w:hAnsi="Arial" w:cs="Arial"/>
          <w:color w:val="000000" w:themeColor="text1"/>
        </w:rPr>
      </w:pPr>
    </w:p>
    <w:p w14:paraId="351425C0" w14:textId="77777777" w:rsidR="00727B95" w:rsidRDefault="00727B95" w:rsidP="00490E39">
      <w:pPr>
        <w:jc w:val="both"/>
        <w:rPr>
          <w:rFonts w:ascii="Arial" w:hAnsi="Arial" w:cs="Arial"/>
          <w:color w:val="000000" w:themeColor="text1"/>
        </w:rPr>
      </w:pPr>
    </w:p>
    <w:p w14:paraId="4CB69145" w14:textId="77777777" w:rsidR="00727B95" w:rsidRDefault="00727B95" w:rsidP="00490E39">
      <w:pPr>
        <w:jc w:val="both"/>
        <w:rPr>
          <w:rFonts w:ascii="Arial" w:hAnsi="Arial" w:cs="Arial"/>
          <w:color w:val="000000" w:themeColor="text1"/>
        </w:rPr>
      </w:pPr>
    </w:p>
    <w:p w14:paraId="1879CF70" w14:textId="77777777" w:rsidR="00727B95" w:rsidRDefault="00727B95" w:rsidP="00490E39">
      <w:pPr>
        <w:jc w:val="both"/>
        <w:rPr>
          <w:rFonts w:ascii="Arial" w:hAnsi="Arial" w:cs="Arial"/>
          <w:color w:val="000000" w:themeColor="text1"/>
        </w:rPr>
      </w:pPr>
    </w:p>
    <w:p w14:paraId="6C376976" w14:textId="77777777" w:rsidR="00727B95" w:rsidRDefault="00727B95" w:rsidP="00490E39">
      <w:pPr>
        <w:jc w:val="both"/>
        <w:rPr>
          <w:rFonts w:ascii="Arial" w:hAnsi="Arial" w:cs="Arial"/>
          <w:color w:val="000000" w:themeColor="text1"/>
        </w:rPr>
      </w:pPr>
    </w:p>
    <w:p w14:paraId="380221A2" w14:textId="77777777" w:rsidR="00727B95" w:rsidRDefault="00727B95" w:rsidP="00490E39">
      <w:pPr>
        <w:jc w:val="both"/>
        <w:rPr>
          <w:rFonts w:ascii="Arial" w:hAnsi="Arial" w:cs="Arial"/>
          <w:color w:val="000000" w:themeColor="text1"/>
        </w:rPr>
      </w:pPr>
    </w:p>
    <w:p w14:paraId="26B7721A" w14:textId="77777777" w:rsidR="00727B95" w:rsidRDefault="00727B95" w:rsidP="00490E39">
      <w:pPr>
        <w:jc w:val="both"/>
        <w:rPr>
          <w:rFonts w:ascii="Arial" w:hAnsi="Arial" w:cs="Arial"/>
          <w:color w:val="000000" w:themeColor="text1"/>
        </w:rPr>
      </w:pPr>
    </w:p>
    <w:p w14:paraId="4DA01F60" w14:textId="77777777" w:rsidR="00727B95" w:rsidRDefault="00727B95" w:rsidP="00490E39">
      <w:pPr>
        <w:jc w:val="both"/>
        <w:rPr>
          <w:rFonts w:ascii="Arial" w:hAnsi="Arial" w:cs="Arial"/>
          <w:color w:val="000000" w:themeColor="text1"/>
        </w:rPr>
      </w:pPr>
    </w:p>
    <w:p w14:paraId="4A007C1C" w14:textId="77777777" w:rsidR="00727B95" w:rsidRDefault="00727B95" w:rsidP="00490E39">
      <w:pPr>
        <w:jc w:val="both"/>
        <w:rPr>
          <w:rFonts w:ascii="Arial" w:hAnsi="Arial" w:cs="Arial"/>
          <w:color w:val="000000" w:themeColor="text1"/>
        </w:rPr>
      </w:pPr>
    </w:p>
    <w:p w14:paraId="70CBEA14" w14:textId="77777777" w:rsidR="00727B95" w:rsidRDefault="00727B95" w:rsidP="00490E39">
      <w:pPr>
        <w:jc w:val="both"/>
        <w:rPr>
          <w:rFonts w:ascii="Arial" w:hAnsi="Arial" w:cs="Arial"/>
          <w:color w:val="000000" w:themeColor="text1"/>
        </w:rPr>
      </w:pPr>
    </w:p>
    <w:p w14:paraId="2AD1EF95" w14:textId="77777777" w:rsidR="00727B95" w:rsidRDefault="00727B95" w:rsidP="00490E39">
      <w:pPr>
        <w:jc w:val="both"/>
        <w:rPr>
          <w:rFonts w:ascii="Arial" w:hAnsi="Arial" w:cs="Arial"/>
          <w:color w:val="000000" w:themeColor="text1"/>
        </w:rPr>
      </w:pPr>
    </w:p>
    <w:p w14:paraId="198DC2B2" w14:textId="77777777" w:rsidR="00727B95" w:rsidRDefault="00727B95" w:rsidP="00490E39">
      <w:pPr>
        <w:jc w:val="both"/>
        <w:rPr>
          <w:rFonts w:ascii="Arial" w:hAnsi="Arial" w:cs="Arial"/>
          <w:color w:val="000000" w:themeColor="text1"/>
        </w:rPr>
      </w:pPr>
    </w:p>
    <w:p w14:paraId="54B62FA1" w14:textId="77777777" w:rsidR="00727B95" w:rsidRDefault="00727B95" w:rsidP="00490E39">
      <w:pPr>
        <w:jc w:val="both"/>
        <w:rPr>
          <w:rFonts w:ascii="Arial" w:hAnsi="Arial" w:cs="Arial"/>
          <w:color w:val="000000" w:themeColor="text1"/>
        </w:rPr>
      </w:pPr>
    </w:p>
    <w:p w14:paraId="5522B3D7" w14:textId="77777777" w:rsidR="00727B95" w:rsidRDefault="00727B95" w:rsidP="00490E39">
      <w:pPr>
        <w:jc w:val="both"/>
        <w:rPr>
          <w:rFonts w:ascii="Arial" w:hAnsi="Arial" w:cs="Arial"/>
          <w:color w:val="000000" w:themeColor="text1"/>
        </w:rPr>
      </w:pPr>
    </w:p>
    <w:p w14:paraId="154C2A7E" w14:textId="10DCF865" w:rsidR="00490E39" w:rsidRDefault="00490E39" w:rsidP="00DC0F93">
      <w:pPr>
        <w:pStyle w:val="Heading2"/>
      </w:pPr>
      <w:bookmarkStart w:id="65" w:name="_Toc169148974"/>
      <w:r w:rsidRPr="00490E39">
        <w:lastRenderedPageBreak/>
        <w:t xml:space="preserve">Appendixes </w:t>
      </w:r>
      <w:r>
        <w:t>2: Participants’ profiles</w:t>
      </w:r>
      <w:bookmarkEnd w:id="65"/>
      <w:r>
        <w:t xml:space="preserve"> </w:t>
      </w:r>
    </w:p>
    <w:p w14:paraId="20800837" w14:textId="77777777" w:rsidR="00727B95" w:rsidRDefault="00727B95" w:rsidP="00490E39">
      <w:pPr>
        <w:jc w:val="both"/>
        <w:rPr>
          <w:rFonts w:ascii="Arial" w:hAnsi="Arial" w:cs="Arial"/>
          <w:color w:val="000000" w:themeColor="text1"/>
        </w:rPr>
      </w:pPr>
    </w:p>
    <w:p w14:paraId="2EAB91C5" w14:textId="77777777" w:rsidR="00727B95" w:rsidRDefault="00727B95" w:rsidP="00490E39">
      <w:pPr>
        <w:jc w:val="both"/>
        <w:rPr>
          <w:rFonts w:ascii="Arial" w:hAnsi="Arial" w:cs="Arial"/>
          <w:color w:val="000000" w:themeColor="text1"/>
        </w:rPr>
      </w:pPr>
    </w:p>
    <w:p w14:paraId="3F7F98EC" w14:textId="77777777" w:rsidR="00727B95" w:rsidRDefault="00727B95" w:rsidP="00490E39">
      <w:pPr>
        <w:jc w:val="both"/>
        <w:rPr>
          <w:rFonts w:ascii="Arial" w:hAnsi="Arial" w:cs="Arial"/>
          <w:color w:val="000000" w:themeColor="text1"/>
        </w:rPr>
      </w:pPr>
    </w:p>
    <w:p w14:paraId="192EB7FA" w14:textId="77777777" w:rsidR="00727B95" w:rsidRDefault="00727B95" w:rsidP="00490E39">
      <w:pPr>
        <w:jc w:val="both"/>
        <w:rPr>
          <w:rFonts w:ascii="Arial" w:hAnsi="Arial" w:cs="Arial"/>
          <w:color w:val="000000" w:themeColor="text1"/>
        </w:rPr>
      </w:pPr>
    </w:p>
    <w:p w14:paraId="39986ED1" w14:textId="77777777" w:rsidR="00727B95" w:rsidRDefault="00727B95" w:rsidP="00490E39">
      <w:pPr>
        <w:jc w:val="both"/>
        <w:rPr>
          <w:rFonts w:ascii="Arial" w:hAnsi="Arial" w:cs="Arial"/>
          <w:color w:val="000000" w:themeColor="text1"/>
        </w:rPr>
      </w:pPr>
    </w:p>
    <w:p w14:paraId="5CEF28B3" w14:textId="77777777" w:rsidR="00727B95" w:rsidRDefault="00727B95" w:rsidP="00490E39">
      <w:pPr>
        <w:jc w:val="both"/>
        <w:rPr>
          <w:rFonts w:ascii="Arial" w:hAnsi="Arial" w:cs="Arial"/>
          <w:color w:val="000000" w:themeColor="text1"/>
        </w:rPr>
      </w:pPr>
    </w:p>
    <w:p w14:paraId="40678C8A" w14:textId="77777777" w:rsidR="00727B95" w:rsidRDefault="00727B95" w:rsidP="00490E39">
      <w:pPr>
        <w:jc w:val="both"/>
        <w:rPr>
          <w:rFonts w:ascii="Arial" w:hAnsi="Arial" w:cs="Arial"/>
          <w:color w:val="000000" w:themeColor="text1"/>
        </w:rPr>
      </w:pPr>
    </w:p>
    <w:p w14:paraId="67D99BB7" w14:textId="21DF3660" w:rsidR="00727B95" w:rsidRDefault="00727B95" w:rsidP="00490E39">
      <w:pPr>
        <w:jc w:val="both"/>
        <w:rPr>
          <w:rFonts w:ascii="Arial" w:hAnsi="Arial" w:cs="Arial"/>
          <w:color w:val="000000" w:themeColor="text1"/>
        </w:rPr>
      </w:pPr>
      <w:r>
        <w:rPr>
          <w:rFonts w:ascii="Arial" w:hAnsi="Arial" w:cs="Arial"/>
          <w:noProof/>
          <w:color w:val="000000" w:themeColor="text1"/>
        </w:rPr>
        <w:drawing>
          <wp:inline distT="0" distB="0" distL="0" distR="0" wp14:anchorId="0B35C9B5" wp14:editId="14FB59E5">
            <wp:extent cx="5731510" cy="3097815"/>
            <wp:effectExtent l="0" t="0" r="0" b="1270"/>
            <wp:docPr id="953730377" name="Picture 2"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730377" name="Picture 2" descr="A table with numbers and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097815"/>
                    </a:xfrm>
                    <a:prstGeom prst="rect">
                      <a:avLst/>
                    </a:prstGeom>
                  </pic:spPr>
                </pic:pic>
              </a:graphicData>
            </a:graphic>
          </wp:inline>
        </w:drawing>
      </w:r>
    </w:p>
    <w:p w14:paraId="4A317368" w14:textId="77777777" w:rsidR="00727B95" w:rsidRDefault="00727B95" w:rsidP="00490E39">
      <w:pPr>
        <w:jc w:val="both"/>
        <w:rPr>
          <w:rFonts w:ascii="Arial" w:hAnsi="Arial" w:cs="Arial"/>
          <w:color w:val="000000" w:themeColor="text1"/>
        </w:rPr>
      </w:pPr>
    </w:p>
    <w:p w14:paraId="303B5FCA" w14:textId="24B52EEC" w:rsidR="00727B95" w:rsidRDefault="00727B95" w:rsidP="00490E39">
      <w:pPr>
        <w:jc w:val="both"/>
        <w:rPr>
          <w:rFonts w:ascii="Arial" w:hAnsi="Arial" w:cs="Arial"/>
          <w:color w:val="000000" w:themeColor="text1"/>
        </w:rPr>
      </w:pPr>
    </w:p>
    <w:p w14:paraId="730C2E0B" w14:textId="6EE050B2" w:rsidR="00727B95" w:rsidRDefault="00727B95" w:rsidP="00490E39">
      <w:pPr>
        <w:jc w:val="both"/>
        <w:rPr>
          <w:rFonts w:ascii="Arial" w:hAnsi="Arial" w:cs="Arial"/>
          <w:color w:val="000000" w:themeColor="text1"/>
        </w:rPr>
      </w:pPr>
    </w:p>
    <w:p w14:paraId="16BA4F82" w14:textId="77777777" w:rsidR="00727B95" w:rsidRDefault="00727B95" w:rsidP="00490E39">
      <w:pPr>
        <w:jc w:val="both"/>
        <w:rPr>
          <w:rFonts w:ascii="Arial" w:hAnsi="Arial" w:cs="Arial"/>
          <w:color w:val="000000" w:themeColor="text1"/>
        </w:rPr>
      </w:pPr>
    </w:p>
    <w:p w14:paraId="6C9AFBB2" w14:textId="77777777" w:rsidR="00727B95" w:rsidRDefault="00727B95" w:rsidP="00490E39">
      <w:pPr>
        <w:jc w:val="both"/>
        <w:rPr>
          <w:rFonts w:ascii="Arial" w:hAnsi="Arial" w:cs="Arial"/>
          <w:color w:val="000000" w:themeColor="text1"/>
        </w:rPr>
      </w:pPr>
    </w:p>
    <w:p w14:paraId="4F82C366" w14:textId="77777777" w:rsidR="00727B95" w:rsidRDefault="00727B95" w:rsidP="00490E39">
      <w:pPr>
        <w:jc w:val="both"/>
        <w:rPr>
          <w:rFonts w:ascii="Arial" w:hAnsi="Arial" w:cs="Arial"/>
          <w:color w:val="000000" w:themeColor="text1"/>
        </w:rPr>
      </w:pPr>
    </w:p>
    <w:p w14:paraId="169CB1CA" w14:textId="77777777" w:rsidR="00727B95" w:rsidRDefault="00727B95" w:rsidP="00490E39">
      <w:pPr>
        <w:jc w:val="both"/>
        <w:rPr>
          <w:rFonts w:ascii="Arial" w:hAnsi="Arial" w:cs="Arial"/>
          <w:color w:val="000000" w:themeColor="text1"/>
        </w:rPr>
      </w:pPr>
    </w:p>
    <w:p w14:paraId="58F4BE9A" w14:textId="77777777" w:rsidR="00727B95" w:rsidRDefault="00727B95" w:rsidP="00490E39">
      <w:pPr>
        <w:jc w:val="both"/>
        <w:rPr>
          <w:rFonts w:ascii="Arial" w:hAnsi="Arial" w:cs="Arial"/>
          <w:color w:val="000000" w:themeColor="text1"/>
        </w:rPr>
      </w:pPr>
    </w:p>
    <w:p w14:paraId="18A9C29D" w14:textId="77777777" w:rsidR="00727B95" w:rsidRDefault="00727B95" w:rsidP="00490E39">
      <w:pPr>
        <w:jc w:val="both"/>
        <w:rPr>
          <w:rFonts w:ascii="Arial" w:hAnsi="Arial" w:cs="Arial"/>
          <w:color w:val="000000" w:themeColor="text1"/>
        </w:rPr>
      </w:pPr>
    </w:p>
    <w:p w14:paraId="4A291794" w14:textId="77777777" w:rsidR="00727B95" w:rsidRDefault="00727B95" w:rsidP="00490E39">
      <w:pPr>
        <w:jc w:val="both"/>
        <w:rPr>
          <w:rFonts w:ascii="Arial" w:hAnsi="Arial" w:cs="Arial"/>
          <w:color w:val="000000" w:themeColor="text1"/>
        </w:rPr>
      </w:pPr>
    </w:p>
    <w:p w14:paraId="613FDBD6" w14:textId="77777777" w:rsidR="00727B95" w:rsidRDefault="00727B95" w:rsidP="00490E39">
      <w:pPr>
        <w:jc w:val="both"/>
        <w:rPr>
          <w:rFonts w:ascii="Arial" w:hAnsi="Arial" w:cs="Arial"/>
          <w:color w:val="000000" w:themeColor="text1"/>
        </w:rPr>
      </w:pPr>
    </w:p>
    <w:p w14:paraId="0AFA4E5D" w14:textId="77777777" w:rsidR="00727B95" w:rsidRDefault="00727B95" w:rsidP="00490E39">
      <w:pPr>
        <w:jc w:val="both"/>
        <w:rPr>
          <w:rFonts w:ascii="Arial" w:hAnsi="Arial" w:cs="Arial"/>
          <w:color w:val="000000" w:themeColor="text1"/>
        </w:rPr>
      </w:pPr>
    </w:p>
    <w:p w14:paraId="04EAE751" w14:textId="77777777" w:rsidR="00727B95" w:rsidRDefault="00727B95" w:rsidP="00490E39">
      <w:pPr>
        <w:jc w:val="both"/>
        <w:rPr>
          <w:rFonts w:ascii="Arial" w:hAnsi="Arial" w:cs="Arial"/>
          <w:color w:val="000000" w:themeColor="text1"/>
        </w:rPr>
      </w:pPr>
    </w:p>
    <w:p w14:paraId="448EF11E" w14:textId="77777777" w:rsidR="00727B95" w:rsidRDefault="00727B95" w:rsidP="00490E39">
      <w:pPr>
        <w:jc w:val="both"/>
        <w:rPr>
          <w:rFonts w:ascii="Arial" w:hAnsi="Arial" w:cs="Arial"/>
          <w:color w:val="000000" w:themeColor="text1"/>
        </w:rPr>
      </w:pPr>
    </w:p>
    <w:p w14:paraId="2D3B8604" w14:textId="77777777" w:rsidR="00727B95" w:rsidRDefault="00727B95" w:rsidP="00490E39">
      <w:pPr>
        <w:jc w:val="both"/>
        <w:rPr>
          <w:rFonts w:ascii="Arial" w:hAnsi="Arial" w:cs="Arial"/>
          <w:color w:val="000000" w:themeColor="text1"/>
        </w:rPr>
      </w:pPr>
    </w:p>
    <w:p w14:paraId="5CD3F622" w14:textId="77777777" w:rsidR="00727B95" w:rsidRDefault="00727B95" w:rsidP="00490E39">
      <w:pPr>
        <w:jc w:val="both"/>
        <w:rPr>
          <w:rFonts w:ascii="Arial" w:hAnsi="Arial" w:cs="Arial"/>
          <w:color w:val="000000" w:themeColor="text1"/>
        </w:rPr>
      </w:pPr>
    </w:p>
    <w:p w14:paraId="0649BA0D" w14:textId="77777777" w:rsidR="00727B95" w:rsidRDefault="00727B95" w:rsidP="00490E39">
      <w:pPr>
        <w:jc w:val="both"/>
        <w:rPr>
          <w:rFonts w:ascii="Arial" w:hAnsi="Arial" w:cs="Arial"/>
          <w:color w:val="000000" w:themeColor="text1"/>
        </w:rPr>
      </w:pPr>
    </w:p>
    <w:p w14:paraId="3F9635D4" w14:textId="77777777" w:rsidR="00727B95" w:rsidRDefault="00727B95" w:rsidP="00490E39">
      <w:pPr>
        <w:jc w:val="both"/>
        <w:rPr>
          <w:rFonts w:ascii="Arial" w:hAnsi="Arial" w:cs="Arial"/>
          <w:color w:val="000000" w:themeColor="text1"/>
        </w:rPr>
      </w:pPr>
    </w:p>
    <w:p w14:paraId="78C7B0A1" w14:textId="77777777" w:rsidR="00727B95" w:rsidRDefault="00727B95" w:rsidP="00490E39">
      <w:pPr>
        <w:jc w:val="both"/>
        <w:rPr>
          <w:rFonts w:ascii="Arial" w:hAnsi="Arial" w:cs="Arial"/>
          <w:color w:val="000000" w:themeColor="text1"/>
        </w:rPr>
      </w:pPr>
    </w:p>
    <w:p w14:paraId="0C651048" w14:textId="77777777" w:rsidR="00727B95" w:rsidRDefault="00727B95" w:rsidP="00490E39">
      <w:pPr>
        <w:jc w:val="both"/>
        <w:rPr>
          <w:rFonts w:ascii="Arial" w:hAnsi="Arial" w:cs="Arial"/>
          <w:color w:val="000000" w:themeColor="text1"/>
        </w:rPr>
      </w:pPr>
    </w:p>
    <w:p w14:paraId="38FA5F4A" w14:textId="77777777" w:rsidR="00727B95" w:rsidRDefault="00727B95" w:rsidP="00490E39">
      <w:pPr>
        <w:jc w:val="both"/>
        <w:rPr>
          <w:rFonts w:ascii="Arial" w:hAnsi="Arial" w:cs="Arial"/>
          <w:color w:val="000000" w:themeColor="text1"/>
        </w:rPr>
      </w:pPr>
    </w:p>
    <w:p w14:paraId="75497C5A" w14:textId="77777777" w:rsidR="00727B95" w:rsidRDefault="00727B95" w:rsidP="00490E39">
      <w:pPr>
        <w:jc w:val="both"/>
        <w:rPr>
          <w:rFonts w:ascii="Arial" w:hAnsi="Arial" w:cs="Arial"/>
          <w:color w:val="000000" w:themeColor="text1"/>
        </w:rPr>
      </w:pPr>
    </w:p>
    <w:p w14:paraId="3BAE85BC" w14:textId="77777777" w:rsidR="00727B95" w:rsidRDefault="00727B95" w:rsidP="00490E39">
      <w:pPr>
        <w:jc w:val="both"/>
        <w:rPr>
          <w:rFonts w:ascii="Arial" w:hAnsi="Arial" w:cs="Arial"/>
          <w:color w:val="000000" w:themeColor="text1"/>
        </w:rPr>
      </w:pPr>
    </w:p>
    <w:p w14:paraId="67AFBDDC" w14:textId="77777777" w:rsidR="00727B95" w:rsidRDefault="00727B95" w:rsidP="00490E39">
      <w:pPr>
        <w:jc w:val="both"/>
        <w:rPr>
          <w:rFonts w:ascii="Arial" w:hAnsi="Arial" w:cs="Arial"/>
          <w:color w:val="000000" w:themeColor="text1"/>
        </w:rPr>
      </w:pPr>
    </w:p>
    <w:p w14:paraId="5AFFC22B" w14:textId="772CBA74" w:rsidR="003B2BB8" w:rsidRDefault="003B2BB8" w:rsidP="00DC0F93">
      <w:pPr>
        <w:pStyle w:val="Heading2"/>
      </w:pPr>
      <w:bookmarkStart w:id="66" w:name="_Toc169148975"/>
      <w:r w:rsidRPr="00490E39">
        <w:lastRenderedPageBreak/>
        <w:t xml:space="preserve">Appendixes </w:t>
      </w:r>
      <w:r>
        <w:t>3: Interview questions</w:t>
      </w:r>
      <w:bookmarkEnd w:id="66"/>
      <w:r>
        <w:t xml:space="preserve"> </w:t>
      </w:r>
    </w:p>
    <w:p w14:paraId="6C571E99" w14:textId="77777777" w:rsidR="00815391" w:rsidRDefault="00815391" w:rsidP="00490E39">
      <w:pPr>
        <w:jc w:val="both"/>
        <w:rPr>
          <w:rFonts w:ascii="Arial" w:hAnsi="Arial" w:cs="Arial"/>
          <w:color w:val="000000" w:themeColor="text1"/>
        </w:rPr>
      </w:pPr>
    </w:p>
    <w:p w14:paraId="018DED06" w14:textId="77777777" w:rsidR="00815391" w:rsidRPr="00815391" w:rsidRDefault="00815391" w:rsidP="00815391">
      <w:pPr>
        <w:jc w:val="both"/>
        <w:rPr>
          <w:rFonts w:ascii="Arial" w:hAnsi="Arial" w:cs="Arial"/>
          <w:b/>
          <w:bCs/>
          <w:color w:val="000000" w:themeColor="text1"/>
        </w:rPr>
      </w:pPr>
      <w:r w:rsidRPr="00815391">
        <w:rPr>
          <w:rFonts w:ascii="Arial" w:hAnsi="Arial" w:cs="Arial"/>
          <w:b/>
          <w:bCs/>
          <w:color w:val="000000" w:themeColor="text1"/>
        </w:rPr>
        <w:t>Common topics</w:t>
      </w:r>
    </w:p>
    <w:p w14:paraId="3CCAB7FA"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1. Demographic questions (age, gender, role, job tenure, cultural background)</w:t>
      </w:r>
    </w:p>
    <w:p w14:paraId="4800BF86"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Could you introduce yourself for me please? Could you please tell me about you work history (both generally and with the company)? </w:t>
      </w:r>
    </w:p>
    <w:p w14:paraId="5FC0447B" w14:textId="77777777" w:rsidR="00815391" w:rsidRPr="00815391" w:rsidRDefault="00815391" w:rsidP="00815391">
      <w:pPr>
        <w:jc w:val="both"/>
        <w:rPr>
          <w:rFonts w:ascii="Arial" w:hAnsi="Arial" w:cs="Arial"/>
          <w:color w:val="000000" w:themeColor="text1"/>
        </w:rPr>
      </w:pPr>
    </w:p>
    <w:p w14:paraId="6E10037D"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2. Culture and social identification </w:t>
      </w:r>
    </w:p>
    <w:p w14:paraId="7762C652"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(1) Social categorisation process (perceptions on self/others, self- categorisation, in-out group differentiations)</w:t>
      </w:r>
    </w:p>
    <w:p w14:paraId="235F37FE" w14:textId="38B4A61F"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Are there many people of different cultures in your workplace? How do you get along with them? Do you usually spend time with them socially, like having lunch together? Could you name three colleagues who you are close to? What made you become close? Why/or why not Chinese/British? </w:t>
      </w:r>
    </w:p>
    <w:p w14:paraId="16F3DD06" w14:textId="77777777" w:rsidR="00815391" w:rsidRPr="00815391" w:rsidRDefault="00815391" w:rsidP="00815391">
      <w:pPr>
        <w:jc w:val="both"/>
        <w:rPr>
          <w:rFonts w:ascii="Arial" w:hAnsi="Arial" w:cs="Arial"/>
          <w:color w:val="000000" w:themeColor="text1"/>
        </w:rPr>
      </w:pPr>
    </w:p>
    <w:p w14:paraId="2472E92D"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(2) Group culture features (personal/collective benefits, in- out group recognition, power)</w:t>
      </w:r>
    </w:p>
    <w:p w14:paraId="67682D73"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Are there any occasions making you feel that you are a part of the Chinese/British group, that I am a Chinese/British person or someone else is not a Chinese/British person? What is your main language for communication at work, Chinese or English? Have you ever felt confused by the views/actions of someone from the Chinese/British culture (humours)? </w:t>
      </w:r>
    </w:p>
    <w:p w14:paraId="22A48745"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How would you describe your Chinese and British colleagues (their features)? What do you think are the differences between the Chinese and British workforce? </w:t>
      </w:r>
    </w:p>
    <w:p w14:paraId="1CE62A86"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Do you (or your colleagues) need to consult you superiors when </w:t>
      </w:r>
      <w:proofErr w:type="gramStart"/>
      <w:r w:rsidRPr="00815391">
        <w:rPr>
          <w:rFonts w:ascii="Arial" w:hAnsi="Arial" w:cs="Arial"/>
          <w:color w:val="000000" w:themeColor="text1"/>
        </w:rPr>
        <w:t>making a decision</w:t>
      </w:r>
      <w:proofErr w:type="gramEnd"/>
      <w:r w:rsidRPr="00815391">
        <w:rPr>
          <w:rFonts w:ascii="Arial" w:hAnsi="Arial" w:cs="Arial"/>
          <w:color w:val="000000" w:themeColor="text1"/>
        </w:rPr>
        <w:t xml:space="preserve"> at work?  </w:t>
      </w:r>
    </w:p>
    <w:p w14:paraId="44FA22F5" w14:textId="77777777" w:rsidR="00815391" w:rsidRPr="00815391" w:rsidRDefault="00815391" w:rsidP="00815391">
      <w:pPr>
        <w:jc w:val="both"/>
        <w:rPr>
          <w:rFonts w:ascii="Arial" w:hAnsi="Arial" w:cs="Arial"/>
          <w:color w:val="000000" w:themeColor="text1"/>
        </w:rPr>
      </w:pPr>
    </w:p>
    <w:p w14:paraId="4B1BE765"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3. Conflict and conflict management </w:t>
      </w:r>
    </w:p>
    <w:p w14:paraId="0888F818"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(1) Conflict perceptions (positive side, negative side, relations with culture)</w:t>
      </w:r>
    </w:p>
    <w:p w14:paraId="09A26180"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What kind of things can be seen as a conflict for you (and do you see disagreement/opposition as conflict)? How do you see it? </w:t>
      </w:r>
    </w:p>
    <w:p w14:paraId="3583287E" w14:textId="77777777" w:rsidR="00815391" w:rsidRPr="00815391" w:rsidRDefault="00815391" w:rsidP="00815391">
      <w:pPr>
        <w:jc w:val="both"/>
        <w:rPr>
          <w:rFonts w:ascii="Arial" w:hAnsi="Arial" w:cs="Arial"/>
          <w:color w:val="000000" w:themeColor="text1"/>
        </w:rPr>
      </w:pPr>
    </w:p>
    <w:p w14:paraId="03B53E12"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(2) COVID-19 (positive impact, negative impact, impact on conflict)</w:t>
      </w:r>
    </w:p>
    <w:p w14:paraId="5B1AF947"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Do you feel that working from home has had any impact on your interactions/relations with your colleagues (ask for feelings, thoughts and examples if there are any)?</w:t>
      </w:r>
    </w:p>
    <w:p w14:paraId="6BF57B45" w14:textId="0065427D"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Do you find remote working has made it easier or more difficult to create (especially cross-cultural conflict)? What about resolving conflict? </w:t>
      </w:r>
    </w:p>
    <w:p w14:paraId="4386E6B9" w14:textId="77777777" w:rsidR="00815391" w:rsidRPr="00815391" w:rsidRDefault="00815391" w:rsidP="00815391">
      <w:pPr>
        <w:jc w:val="both"/>
        <w:rPr>
          <w:rFonts w:ascii="Arial" w:hAnsi="Arial" w:cs="Arial"/>
          <w:color w:val="000000" w:themeColor="text1"/>
        </w:rPr>
      </w:pPr>
    </w:p>
    <w:p w14:paraId="294E2D56" w14:textId="77777777" w:rsidR="00815391" w:rsidRPr="00815391" w:rsidRDefault="00815391" w:rsidP="00815391">
      <w:pPr>
        <w:jc w:val="both"/>
        <w:rPr>
          <w:rFonts w:ascii="Arial" w:hAnsi="Arial" w:cs="Arial"/>
          <w:b/>
          <w:bCs/>
          <w:color w:val="000000" w:themeColor="text1"/>
        </w:rPr>
      </w:pPr>
      <w:r w:rsidRPr="00815391">
        <w:rPr>
          <w:rFonts w:ascii="Arial" w:hAnsi="Arial" w:cs="Arial"/>
          <w:b/>
          <w:bCs/>
          <w:color w:val="000000" w:themeColor="text1"/>
        </w:rPr>
        <w:t>For employees:</w:t>
      </w:r>
    </w:p>
    <w:p w14:paraId="372E05D3"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1.</w:t>
      </w:r>
      <w:r w:rsidRPr="00815391">
        <w:rPr>
          <w:rFonts w:ascii="Arial" w:hAnsi="Arial" w:cs="Arial"/>
          <w:color w:val="000000" w:themeColor="text1"/>
        </w:rPr>
        <w:tab/>
        <w:t>Conflict with colleagues (sources, stages, types, cultural conflicts, identity salience, motivations, purposes, practices, outcomes, relations with culture, in-out group impact)</w:t>
      </w:r>
    </w:p>
    <w:p w14:paraId="7BA2315C" w14:textId="0555D426"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Could you please recall an incident where you had disagreements with a Chinese colleague? Do you think culture/language misunderstandings contributed to the conflict situation? How did you feel about it? What did you do to solve conflict? What were on your head when you determined your actions? How did you feel about that person? What is your relationship with that person now? What you might have done differently when you reflect on that experience now? What you might have done differently when you reflect on that experience now?</w:t>
      </w:r>
    </w:p>
    <w:p w14:paraId="184CA217"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 </w:t>
      </w:r>
    </w:p>
    <w:p w14:paraId="4EF31602" w14:textId="48B87AF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lastRenderedPageBreak/>
        <w:t xml:space="preserve">Could you please recall an incident where you had disagreements with a British colleague? Do you think culture/language misunderstandings contributed to the conflict situation? How did you feel about it? What did you do to solve conflict? What were on your head when you determined your actions? How did you feel about that person? What is your relationship with that person now? What you might have done differently when you reflect on that experience now? </w:t>
      </w:r>
    </w:p>
    <w:p w14:paraId="5EA039C5" w14:textId="77777777" w:rsidR="00815391" w:rsidRPr="00815391" w:rsidRDefault="00815391" w:rsidP="00815391">
      <w:pPr>
        <w:jc w:val="both"/>
        <w:rPr>
          <w:rFonts w:ascii="Arial" w:hAnsi="Arial" w:cs="Arial"/>
          <w:color w:val="000000" w:themeColor="text1"/>
        </w:rPr>
      </w:pPr>
    </w:p>
    <w:p w14:paraId="43D51BC0"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2.</w:t>
      </w:r>
      <w:r w:rsidRPr="00815391">
        <w:rPr>
          <w:rFonts w:ascii="Arial" w:hAnsi="Arial" w:cs="Arial"/>
          <w:color w:val="000000" w:themeColor="text1"/>
        </w:rPr>
        <w:tab/>
        <w:t>Conflict with managers (power impact, differentiations, in-out group impact, relations with culture)</w:t>
      </w:r>
    </w:p>
    <w:p w14:paraId="61965EC7" w14:textId="6852224E"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Can you recall an incident where you had disagreements with a Chinese manager? The age and gender of the manager? What happened? Do you think culture/language misunderstandings contributed to the conflict situation? How </w:t>
      </w:r>
      <w:proofErr w:type="gramStart"/>
      <w:r w:rsidRPr="00815391">
        <w:rPr>
          <w:rFonts w:ascii="Arial" w:hAnsi="Arial" w:cs="Arial"/>
          <w:color w:val="000000" w:themeColor="text1"/>
        </w:rPr>
        <w:t>the disagreements were</w:t>
      </w:r>
      <w:proofErr w:type="gramEnd"/>
      <w:r w:rsidRPr="00815391">
        <w:rPr>
          <w:rFonts w:ascii="Arial" w:hAnsi="Arial" w:cs="Arial"/>
          <w:color w:val="000000" w:themeColor="text1"/>
        </w:rPr>
        <w:t xml:space="preserve"> resolved? Are you happy about the way the incidents were resolved? If not, how do you think the incidents should be resolved? How the incidents impact on workplace relationships now? </w:t>
      </w:r>
    </w:p>
    <w:p w14:paraId="60BEE3D0" w14:textId="77777777" w:rsidR="00815391" w:rsidRPr="00815391" w:rsidRDefault="00815391" w:rsidP="00815391">
      <w:pPr>
        <w:jc w:val="both"/>
        <w:rPr>
          <w:rFonts w:ascii="Arial" w:hAnsi="Arial" w:cs="Arial"/>
          <w:color w:val="000000" w:themeColor="text1"/>
        </w:rPr>
      </w:pPr>
    </w:p>
    <w:p w14:paraId="16369581" w14:textId="31FAFC9A"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Can you recall an incident where you had disagreements with a British manager? The age and gender of the manager? What happened? Do you think culture/language misunderstandings contributed to the conflict situation? How </w:t>
      </w:r>
      <w:proofErr w:type="gramStart"/>
      <w:r w:rsidRPr="00815391">
        <w:rPr>
          <w:rFonts w:ascii="Arial" w:hAnsi="Arial" w:cs="Arial"/>
          <w:color w:val="000000" w:themeColor="text1"/>
        </w:rPr>
        <w:t>the disagreements were</w:t>
      </w:r>
      <w:proofErr w:type="gramEnd"/>
      <w:r w:rsidRPr="00815391">
        <w:rPr>
          <w:rFonts w:ascii="Arial" w:hAnsi="Arial" w:cs="Arial"/>
          <w:color w:val="000000" w:themeColor="text1"/>
        </w:rPr>
        <w:t xml:space="preserve"> resolved? Are you happy about the way the incidents were resolved? If not, how do you think the incidents should be resolved? How the incidents impact on workplace relationships now? </w:t>
      </w:r>
    </w:p>
    <w:p w14:paraId="13657280" w14:textId="77777777" w:rsidR="00815391" w:rsidRPr="00815391" w:rsidRDefault="00815391" w:rsidP="00815391">
      <w:pPr>
        <w:jc w:val="both"/>
        <w:rPr>
          <w:rFonts w:ascii="Arial" w:hAnsi="Arial" w:cs="Arial"/>
          <w:color w:val="000000" w:themeColor="text1"/>
        </w:rPr>
      </w:pPr>
    </w:p>
    <w:p w14:paraId="35E6503F" w14:textId="77777777" w:rsidR="00815391" w:rsidRPr="00815391" w:rsidRDefault="00815391" w:rsidP="00815391">
      <w:pPr>
        <w:jc w:val="both"/>
        <w:rPr>
          <w:rFonts w:ascii="Arial" w:hAnsi="Arial" w:cs="Arial"/>
          <w:b/>
          <w:bCs/>
          <w:color w:val="000000" w:themeColor="text1"/>
        </w:rPr>
      </w:pPr>
      <w:r w:rsidRPr="00815391">
        <w:rPr>
          <w:rFonts w:ascii="Arial" w:hAnsi="Arial" w:cs="Arial"/>
          <w:b/>
          <w:bCs/>
          <w:color w:val="000000" w:themeColor="text1"/>
        </w:rPr>
        <w:t xml:space="preserve">For managers: </w:t>
      </w:r>
    </w:p>
    <w:p w14:paraId="5FA1601E"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1. Conflict with employees (sources, stages, types, cultural conflicts, identity salience, motivations, purposes, practices, outcomes, power impact, in-out group impact, relations with culture)</w:t>
      </w:r>
    </w:p>
    <w:p w14:paraId="4CF159EE" w14:textId="04B979DD"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Have you had conflicts with you’re a Chinese subordinate before? The age and gender of the colleague? What happened? Do you think culture/language misunderstandings contributed to the conflict situation? How </w:t>
      </w:r>
      <w:proofErr w:type="gramStart"/>
      <w:r w:rsidRPr="00815391">
        <w:rPr>
          <w:rFonts w:ascii="Arial" w:hAnsi="Arial" w:cs="Arial"/>
          <w:color w:val="000000" w:themeColor="text1"/>
        </w:rPr>
        <w:t>the disagreements were</w:t>
      </w:r>
      <w:proofErr w:type="gramEnd"/>
      <w:r w:rsidRPr="00815391">
        <w:rPr>
          <w:rFonts w:ascii="Arial" w:hAnsi="Arial" w:cs="Arial"/>
          <w:color w:val="000000" w:themeColor="text1"/>
        </w:rPr>
        <w:t xml:space="preserve"> resolved? Are you happy about the way the incidents were resolved? If not, how do you think the incidents should be resolved? How the incidents impact on workplace relationships now? What you might have done differently when you reflect on that experience now? </w:t>
      </w:r>
    </w:p>
    <w:p w14:paraId="6213E30A" w14:textId="77777777" w:rsidR="00815391" w:rsidRPr="00815391" w:rsidRDefault="00815391" w:rsidP="00815391">
      <w:pPr>
        <w:jc w:val="both"/>
        <w:rPr>
          <w:rFonts w:ascii="Arial" w:hAnsi="Arial" w:cs="Arial"/>
          <w:color w:val="000000" w:themeColor="text1"/>
        </w:rPr>
      </w:pPr>
    </w:p>
    <w:p w14:paraId="2FF9DFD5" w14:textId="24E8F4BB"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Have you had conflicts with you’re a British subordinate before? The age and gender of the colleague? What happened? Do you think culture/</w:t>
      </w:r>
      <w:r w:rsidR="008712C5">
        <w:rPr>
          <w:rFonts w:ascii="Arial" w:hAnsi="Arial" w:cs="Arial"/>
          <w:color w:val="000000" w:themeColor="text1"/>
        </w:rPr>
        <w:t>l</w:t>
      </w:r>
      <w:r w:rsidRPr="00815391">
        <w:rPr>
          <w:rFonts w:ascii="Arial" w:hAnsi="Arial" w:cs="Arial"/>
          <w:color w:val="000000" w:themeColor="text1"/>
        </w:rPr>
        <w:t xml:space="preserve">anguage misunderstandings contributed to the conflict situation? How </w:t>
      </w:r>
      <w:proofErr w:type="gramStart"/>
      <w:r w:rsidRPr="00815391">
        <w:rPr>
          <w:rFonts w:ascii="Arial" w:hAnsi="Arial" w:cs="Arial"/>
          <w:color w:val="000000" w:themeColor="text1"/>
        </w:rPr>
        <w:t>the disagreements were</w:t>
      </w:r>
      <w:proofErr w:type="gramEnd"/>
      <w:r w:rsidRPr="00815391">
        <w:rPr>
          <w:rFonts w:ascii="Arial" w:hAnsi="Arial" w:cs="Arial"/>
          <w:color w:val="000000" w:themeColor="text1"/>
        </w:rPr>
        <w:t xml:space="preserve"> resolved? Are you happy about the way the incidents were resolved? If not, how do you think the incidents should be resolved? How the incidents impact on workplace relationships now? What you might have done differently when you reflect on that experience now? </w:t>
      </w:r>
    </w:p>
    <w:p w14:paraId="200CC91F" w14:textId="77777777" w:rsidR="00815391" w:rsidRPr="00815391" w:rsidRDefault="00815391" w:rsidP="00815391">
      <w:pPr>
        <w:jc w:val="both"/>
        <w:rPr>
          <w:rFonts w:ascii="Arial" w:hAnsi="Arial" w:cs="Arial"/>
          <w:color w:val="000000" w:themeColor="text1"/>
        </w:rPr>
      </w:pPr>
    </w:p>
    <w:p w14:paraId="258C5C77"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2. Conflict with managers (power impact, in-out group impact, relations with culture)</w:t>
      </w:r>
    </w:p>
    <w:p w14:paraId="14C40F89" w14:textId="1801722B"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Could you please describe an experience where you had a disagreement with a British manager? How did you feel about it? Do you think culture/language misunderstandings contributed to the conflict situation? What did you do to solve conflict? What were on your head when you determined your actions? How did you feel about that person? What is your relationship with that person now? What you might have done differently when you reflect on that experience now? </w:t>
      </w:r>
    </w:p>
    <w:p w14:paraId="4094A721" w14:textId="77777777" w:rsidR="00815391" w:rsidRPr="00815391" w:rsidRDefault="00815391" w:rsidP="00815391">
      <w:pPr>
        <w:jc w:val="both"/>
        <w:rPr>
          <w:rFonts w:ascii="Arial" w:hAnsi="Arial" w:cs="Arial"/>
          <w:color w:val="000000" w:themeColor="text1"/>
        </w:rPr>
      </w:pPr>
    </w:p>
    <w:p w14:paraId="21DC64D9" w14:textId="0A8592FF"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lastRenderedPageBreak/>
        <w:t xml:space="preserve">Could you please describe the last time when you had a disagreement with a Chinese manager? How did you feel about it? Do you think culture/language misunderstandings contributed to the conflict situation? What did you do to solve conflict? What were on your head when you determined your actions? How did you feel about that person? What is your relationship with that person now? What you might have done differently when you reflect on that experience now? </w:t>
      </w:r>
    </w:p>
    <w:p w14:paraId="1F1593BA" w14:textId="77777777" w:rsidR="00815391" w:rsidRPr="00815391" w:rsidRDefault="00815391" w:rsidP="00815391">
      <w:pPr>
        <w:jc w:val="both"/>
        <w:rPr>
          <w:rFonts w:ascii="Arial" w:hAnsi="Arial" w:cs="Arial"/>
          <w:color w:val="000000" w:themeColor="text1"/>
        </w:rPr>
      </w:pPr>
    </w:p>
    <w:p w14:paraId="19D11792"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3. Conflict management experiences (power impact, in-out group impact, cultural impact)</w:t>
      </w:r>
    </w:p>
    <w:p w14:paraId="0581FD15"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Have you ever managed conflict between employees? If yes, what was the issue, what did you do, why and outcomes? </w:t>
      </w:r>
    </w:p>
    <w:p w14:paraId="66D6B537" w14:textId="7777777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How do you think it might be easier or harder to manage with people from the same and other cultural backgrounds? Why? </w:t>
      </w:r>
    </w:p>
    <w:p w14:paraId="55F2EDB9" w14:textId="4164FD07" w:rsidR="00815391" w:rsidRPr="00815391" w:rsidRDefault="00815391" w:rsidP="00815391">
      <w:pPr>
        <w:jc w:val="both"/>
        <w:rPr>
          <w:rFonts w:ascii="Arial" w:hAnsi="Arial" w:cs="Arial"/>
          <w:color w:val="000000" w:themeColor="text1"/>
        </w:rPr>
      </w:pPr>
      <w:r w:rsidRPr="00815391">
        <w:rPr>
          <w:rFonts w:ascii="Arial" w:hAnsi="Arial" w:cs="Arial"/>
          <w:color w:val="000000" w:themeColor="text1"/>
        </w:rPr>
        <w:t xml:space="preserve">Will you need to consult senior managers and/or the HR department when managing such issues? </w:t>
      </w:r>
    </w:p>
    <w:p w14:paraId="533CBB71" w14:textId="77777777" w:rsidR="003B2BB8" w:rsidRDefault="003B2BB8" w:rsidP="00490E39">
      <w:pPr>
        <w:jc w:val="both"/>
        <w:rPr>
          <w:rFonts w:ascii="Arial" w:hAnsi="Arial" w:cs="Arial"/>
          <w:color w:val="000000" w:themeColor="text1"/>
        </w:rPr>
      </w:pPr>
    </w:p>
    <w:p w14:paraId="184C572C" w14:textId="77777777" w:rsidR="00815391" w:rsidRDefault="00815391" w:rsidP="00490E39">
      <w:pPr>
        <w:jc w:val="both"/>
        <w:rPr>
          <w:rFonts w:ascii="Arial" w:hAnsi="Arial" w:cs="Arial"/>
          <w:color w:val="000000" w:themeColor="text1"/>
        </w:rPr>
      </w:pPr>
    </w:p>
    <w:p w14:paraId="2845A4D7" w14:textId="77777777" w:rsidR="00815391" w:rsidRDefault="00815391" w:rsidP="00490E39">
      <w:pPr>
        <w:jc w:val="both"/>
        <w:rPr>
          <w:rFonts w:ascii="Arial" w:hAnsi="Arial" w:cs="Arial"/>
          <w:color w:val="000000" w:themeColor="text1"/>
        </w:rPr>
      </w:pPr>
    </w:p>
    <w:p w14:paraId="0F736B1E" w14:textId="77777777" w:rsidR="00815391" w:rsidRDefault="00815391" w:rsidP="00490E39">
      <w:pPr>
        <w:jc w:val="both"/>
        <w:rPr>
          <w:rFonts w:ascii="Arial" w:hAnsi="Arial" w:cs="Arial"/>
          <w:color w:val="000000" w:themeColor="text1"/>
        </w:rPr>
      </w:pPr>
    </w:p>
    <w:p w14:paraId="28F1923B" w14:textId="77777777" w:rsidR="00815391" w:rsidRDefault="00815391" w:rsidP="00490E39">
      <w:pPr>
        <w:jc w:val="both"/>
        <w:rPr>
          <w:rFonts w:ascii="Arial" w:hAnsi="Arial" w:cs="Arial"/>
          <w:color w:val="000000" w:themeColor="text1"/>
        </w:rPr>
      </w:pPr>
    </w:p>
    <w:p w14:paraId="15D12852" w14:textId="77777777" w:rsidR="00815391" w:rsidRDefault="00815391" w:rsidP="00490E39">
      <w:pPr>
        <w:jc w:val="both"/>
        <w:rPr>
          <w:rFonts w:ascii="Arial" w:hAnsi="Arial" w:cs="Arial"/>
          <w:color w:val="000000" w:themeColor="text1"/>
        </w:rPr>
      </w:pPr>
    </w:p>
    <w:p w14:paraId="0F33D3F4" w14:textId="77777777" w:rsidR="00815391" w:rsidRDefault="00815391" w:rsidP="00490E39">
      <w:pPr>
        <w:jc w:val="both"/>
        <w:rPr>
          <w:rFonts w:ascii="Arial" w:hAnsi="Arial" w:cs="Arial"/>
          <w:color w:val="000000" w:themeColor="text1"/>
        </w:rPr>
      </w:pPr>
    </w:p>
    <w:p w14:paraId="6ADD1733" w14:textId="77777777" w:rsidR="00815391" w:rsidRDefault="00815391" w:rsidP="00490E39">
      <w:pPr>
        <w:jc w:val="both"/>
        <w:rPr>
          <w:rFonts w:ascii="Arial" w:hAnsi="Arial" w:cs="Arial"/>
          <w:color w:val="000000" w:themeColor="text1"/>
        </w:rPr>
      </w:pPr>
    </w:p>
    <w:p w14:paraId="48B2C75F" w14:textId="77777777" w:rsidR="00815391" w:rsidRDefault="00815391" w:rsidP="00490E39">
      <w:pPr>
        <w:jc w:val="both"/>
        <w:rPr>
          <w:rFonts w:ascii="Arial" w:hAnsi="Arial" w:cs="Arial"/>
          <w:color w:val="000000" w:themeColor="text1"/>
        </w:rPr>
      </w:pPr>
    </w:p>
    <w:p w14:paraId="05DD1015" w14:textId="77777777" w:rsidR="00815391" w:rsidRDefault="00815391" w:rsidP="00490E39">
      <w:pPr>
        <w:jc w:val="both"/>
        <w:rPr>
          <w:rFonts w:ascii="Arial" w:hAnsi="Arial" w:cs="Arial"/>
          <w:color w:val="000000" w:themeColor="text1"/>
        </w:rPr>
      </w:pPr>
    </w:p>
    <w:p w14:paraId="0B448D25" w14:textId="77777777" w:rsidR="00815391" w:rsidRDefault="00815391" w:rsidP="00490E39">
      <w:pPr>
        <w:jc w:val="both"/>
        <w:rPr>
          <w:rFonts w:ascii="Arial" w:hAnsi="Arial" w:cs="Arial"/>
          <w:color w:val="000000" w:themeColor="text1"/>
        </w:rPr>
      </w:pPr>
    </w:p>
    <w:p w14:paraId="4F745295" w14:textId="77777777" w:rsidR="00815391" w:rsidRDefault="00815391" w:rsidP="00490E39">
      <w:pPr>
        <w:jc w:val="both"/>
        <w:rPr>
          <w:rFonts w:ascii="Arial" w:hAnsi="Arial" w:cs="Arial"/>
          <w:color w:val="000000" w:themeColor="text1"/>
        </w:rPr>
      </w:pPr>
    </w:p>
    <w:p w14:paraId="23517691" w14:textId="77777777" w:rsidR="00815391" w:rsidRDefault="00815391" w:rsidP="00490E39">
      <w:pPr>
        <w:jc w:val="both"/>
        <w:rPr>
          <w:rFonts w:ascii="Arial" w:hAnsi="Arial" w:cs="Arial"/>
          <w:color w:val="000000" w:themeColor="text1"/>
        </w:rPr>
      </w:pPr>
    </w:p>
    <w:p w14:paraId="7D5DD5EE" w14:textId="77777777" w:rsidR="00815391" w:rsidRDefault="00815391" w:rsidP="00490E39">
      <w:pPr>
        <w:jc w:val="both"/>
        <w:rPr>
          <w:rFonts w:ascii="Arial" w:hAnsi="Arial" w:cs="Arial"/>
          <w:color w:val="000000" w:themeColor="text1"/>
        </w:rPr>
      </w:pPr>
    </w:p>
    <w:p w14:paraId="53B2B94D" w14:textId="77777777" w:rsidR="00815391" w:rsidRDefault="00815391" w:rsidP="00490E39">
      <w:pPr>
        <w:jc w:val="both"/>
        <w:rPr>
          <w:rFonts w:ascii="Arial" w:hAnsi="Arial" w:cs="Arial"/>
          <w:color w:val="000000" w:themeColor="text1"/>
        </w:rPr>
      </w:pPr>
    </w:p>
    <w:p w14:paraId="44993E9A" w14:textId="77777777" w:rsidR="00815391" w:rsidRDefault="00815391" w:rsidP="00490E39">
      <w:pPr>
        <w:jc w:val="both"/>
        <w:rPr>
          <w:rFonts w:ascii="Arial" w:hAnsi="Arial" w:cs="Arial"/>
          <w:color w:val="000000" w:themeColor="text1"/>
        </w:rPr>
      </w:pPr>
    </w:p>
    <w:p w14:paraId="0E948B26" w14:textId="77777777" w:rsidR="00815391" w:rsidRDefault="00815391" w:rsidP="00490E39">
      <w:pPr>
        <w:jc w:val="both"/>
        <w:rPr>
          <w:rFonts w:ascii="Arial" w:hAnsi="Arial" w:cs="Arial"/>
          <w:color w:val="000000" w:themeColor="text1"/>
        </w:rPr>
      </w:pPr>
    </w:p>
    <w:p w14:paraId="0148EA33" w14:textId="77777777" w:rsidR="00815391" w:rsidRDefault="00815391" w:rsidP="00490E39">
      <w:pPr>
        <w:jc w:val="both"/>
        <w:rPr>
          <w:rFonts w:ascii="Arial" w:hAnsi="Arial" w:cs="Arial"/>
          <w:color w:val="000000" w:themeColor="text1"/>
        </w:rPr>
      </w:pPr>
    </w:p>
    <w:p w14:paraId="61F5FBE2" w14:textId="77777777" w:rsidR="00815391" w:rsidRDefault="00815391" w:rsidP="00490E39">
      <w:pPr>
        <w:jc w:val="both"/>
        <w:rPr>
          <w:rFonts w:ascii="Arial" w:hAnsi="Arial" w:cs="Arial"/>
          <w:color w:val="000000" w:themeColor="text1"/>
        </w:rPr>
      </w:pPr>
    </w:p>
    <w:p w14:paraId="346855DA" w14:textId="77777777" w:rsidR="00815391" w:rsidRDefault="00815391" w:rsidP="00490E39">
      <w:pPr>
        <w:jc w:val="both"/>
        <w:rPr>
          <w:rFonts w:ascii="Arial" w:hAnsi="Arial" w:cs="Arial"/>
          <w:color w:val="000000" w:themeColor="text1"/>
        </w:rPr>
      </w:pPr>
    </w:p>
    <w:p w14:paraId="533AE1DD" w14:textId="77777777" w:rsidR="00815391" w:rsidRDefault="00815391" w:rsidP="00490E39">
      <w:pPr>
        <w:jc w:val="both"/>
        <w:rPr>
          <w:rFonts w:ascii="Arial" w:hAnsi="Arial" w:cs="Arial"/>
          <w:color w:val="000000" w:themeColor="text1"/>
        </w:rPr>
      </w:pPr>
    </w:p>
    <w:p w14:paraId="0039A3CA" w14:textId="77777777" w:rsidR="00815391" w:rsidRDefault="00815391" w:rsidP="00490E39">
      <w:pPr>
        <w:jc w:val="both"/>
        <w:rPr>
          <w:rFonts w:ascii="Arial" w:hAnsi="Arial" w:cs="Arial"/>
          <w:color w:val="000000" w:themeColor="text1"/>
        </w:rPr>
      </w:pPr>
    </w:p>
    <w:p w14:paraId="3200FECB" w14:textId="77777777" w:rsidR="00815391" w:rsidRDefault="00815391" w:rsidP="00490E39">
      <w:pPr>
        <w:jc w:val="both"/>
        <w:rPr>
          <w:rFonts w:ascii="Arial" w:hAnsi="Arial" w:cs="Arial"/>
          <w:color w:val="000000" w:themeColor="text1"/>
        </w:rPr>
      </w:pPr>
    </w:p>
    <w:p w14:paraId="677D9E9E" w14:textId="77777777" w:rsidR="00815391" w:rsidRDefault="00815391" w:rsidP="00490E39">
      <w:pPr>
        <w:jc w:val="both"/>
        <w:rPr>
          <w:rFonts w:ascii="Arial" w:hAnsi="Arial" w:cs="Arial"/>
          <w:color w:val="000000" w:themeColor="text1"/>
        </w:rPr>
      </w:pPr>
    </w:p>
    <w:p w14:paraId="47F36912" w14:textId="77777777" w:rsidR="00815391" w:rsidRDefault="00815391" w:rsidP="00490E39">
      <w:pPr>
        <w:jc w:val="both"/>
        <w:rPr>
          <w:rFonts w:ascii="Arial" w:hAnsi="Arial" w:cs="Arial"/>
          <w:color w:val="000000" w:themeColor="text1"/>
        </w:rPr>
      </w:pPr>
    </w:p>
    <w:p w14:paraId="45FE0100" w14:textId="77777777" w:rsidR="00815391" w:rsidRDefault="00815391" w:rsidP="00490E39">
      <w:pPr>
        <w:jc w:val="both"/>
        <w:rPr>
          <w:rFonts w:ascii="Arial" w:hAnsi="Arial" w:cs="Arial"/>
          <w:color w:val="000000" w:themeColor="text1"/>
        </w:rPr>
      </w:pPr>
    </w:p>
    <w:p w14:paraId="103CB329" w14:textId="77777777" w:rsidR="00815391" w:rsidRDefault="00815391" w:rsidP="00490E39">
      <w:pPr>
        <w:jc w:val="both"/>
        <w:rPr>
          <w:rFonts w:ascii="Arial" w:hAnsi="Arial" w:cs="Arial"/>
          <w:color w:val="000000" w:themeColor="text1"/>
        </w:rPr>
      </w:pPr>
    </w:p>
    <w:p w14:paraId="5C5CB3F4" w14:textId="77777777" w:rsidR="00815391" w:rsidRDefault="00815391" w:rsidP="00490E39">
      <w:pPr>
        <w:jc w:val="both"/>
        <w:rPr>
          <w:rFonts w:ascii="Arial" w:hAnsi="Arial" w:cs="Arial"/>
          <w:color w:val="000000" w:themeColor="text1"/>
        </w:rPr>
      </w:pPr>
    </w:p>
    <w:p w14:paraId="57D49E48" w14:textId="77777777" w:rsidR="00815391" w:rsidRDefault="00815391" w:rsidP="00490E39">
      <w:pPr>
        <w:jc w:val="both"/>
        <w:rPr>
          <w:rFonts w:ascii="Arial" w:hAnsi="Arial" w:cs="Arial"/>
          <w:color w:val="000000" w:themeColor="text1"/>
        </w:rPr>
      </w:pPr>
    </w:p>
    <w:p w14:paraId="44F0548D" w14:textId="77777777" w:rsidR="00815391" w:rsidRDefault="00815391" w:rsidP="00490E39">
      <w:pPr>
        <w:jc w:val="both"/>
        <w:rPr>
          <w:rFonts w:ascii="Arial" w:hAnsi="Arial" w:cs="Arial"/>
          <w:color w:val="000000" w:themeColor="text1"/>
        </w:rPr>
      </w:pPr>
    </w:p>
    <w:p w14:paraId="3C651A3A" w14:textId="77777777" w:rsidR="00815391" w:rsidRDefault="00815391" w:rsidP="00490E39">
      <w:pPr>
        <w:jc w:val="both"/>
        <w:rPr>
          <w:rFonts w:ascii="Arial" w:hAnsi="Arial" w:cs="Arial"/>
          <w:color w:val="000000" w:themeColor="text1"/>
        </w:rPr>
      </w:pPr>
    </w:p>
    <w:p w14:paraId="18C4D752" w14:textId="77777777" w:rsidR="00815391" w:rsidRDefault="00815391" w:rsidP="00490E39">
      <w:pPr>
        <w:jc w:val="both"/>
        <w:rPr>
          <w:rFonts w:ascii="Arial" w:hAnsi="Arial" w:cs="Arial"/>
          <w:color w:val="000000" w:themeColor="text1"/>
        </w:rPr>
      </w:pPr>
    </w:p>
    <w:p w14:paraId="5995DCA1" w14:textId="77777777" w:rsidR="00815391" w:rsidRDefault="00815391" w:rsidP="00490E39">
      <w:pPr>
        <w:jc w:val="both"/>
        <w:rPr>
          <w:rFonts w:ascii="Arial" w:hAnsi="Arial" w:cs="Arial"/>
          <w:color w:val="000000" w:themeColor="text1"/>
        </w:rPr>
      </w:pPr>
    </w:p>
    <w:p w14:paraId="725CF4DD" w14:textId="77777777" w:rsidR="00815391" w:rsidRDefault="00815391" w:rsidP="00490E39">
      <w:pPr>
        <w:jc w:val="both"/>
        <w:rPr>
          <w:rFonts w:ascii="Arial" w:hAnsi="Arial" w:cs="Arial"/>
          <w:color w:val="000000" w:themeColor="text1"/>
        </w:rPr>
      </w:pPr>
    </w:p>
    <w:p w14:paraId="46B3F25A" w14:textId="77777777" w:rsidR="00815391" w:rsidRDefault="00815391" w:rsidP="00490E39">
      <w:pPr>
        <w:jc w:val="both"/>
        <w:rPr>
          <w:rFonts w:ascii="Arial" w:hAnsi="Arial" w:cs="Arial"/>
          <w:color w:val="000000" w:themeColor="text1"/>
        </w:rPr>
      </w:pPr>
    </w:p>
    <w:p w14:paraId="2815C77C" w14:textId="2DB6DB17" w:rsidR="00490E39" w:rsidRPr="002103F4" w:rsidRDefault="00490E39" w:rsidP="00DC0F93">
      <w:pPr>
        <w:pStyle w:val="Heading2"/>
      </w:pPr>
      <w:bookmarkStart w:id="67" w:name="_Toc169148976"/>
      <w:r w:rsidRPr="002103F4">
        <w:lastRenderedPageBreak/>
        <w:t xml:space="preserve">Appendixes </w:t>
      </w:r>
      <w:r w:rsidR="003B2BB8" w:rsidRPr="002103F4">
        <w:t>4</w:t>
      </w:r>
      <w:r w:rsidRPr="002103F4">
        <w:t>: Information sheet</w:t>
      </w:r>
      <w:bookmarkEnd w:id="67"/>
      <w:r w:rsidRPr="002103F4">
        <w:t xml:space="preserve"> </w:t>
      </w:r>
    </w:p>
    <w:p w14:paraId="7F7621BD" w14:textId="77777777" w:rsidR="00727B95" w:rsidRDefault="00727B95" w:rsidP="00490E39">
      <w:pPr>
        <w:jc w:val="both"/>
        <w:rPr>
          <w:rFonts w:ascii="Arial" w:hAnsi="Arial" w:cs="Arial"/>
          <w:color w:val="000000" w:themeColor="text1"/>
        </w:rPr>
      </w:pPr>
    </w:p>
    <w:p w14:paraId="7A75F16A" w14:textId="68F7D222" w:rsidR="00727B95" w:rsidRDefault="00727B95" w:rsidP="00490E39">
      <w:pPr>
        <w:jc w:val="both"/>
        <w:rPr>
          <w:rFonts w:ascii="Arial" w:hAnsi="Arial" w:cs="Arial"/>
          <w:color w:val="000000" w:themeColor="text1"/>
        </w:rPr>
      </w:pPr>
      <w:r>
        <w:rPr>
          <w:b/>
          <w:noProof/>
          <w:color w:val="000000"/>
          <w:sz w:val="26"/>
          <w:szCs w:val="26"/>
        </w:rPr>
        <w:drawing>
          <wp:inline distT="0" distB="0" distL="0" distR="0" wp14:anchorId="06456209" wp14:editId="2ECE942A">
            <wp:extent cx="1492370" cy="690113"/>
            <wp:effectExtent l="0" t="0" r="0" b="0"/>
            <wp:docPr id="1" name="image2.jp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2.jpg" descr="A logo with text on it&#10;&#10;Description automatically generated"/>
                    <pic:cNvPicPr preferRelativeResize="0"/>
                  </pic:nvPicPr>
                  <pic:blipFill>
                    <a:blip r:embed="rId11"/>
                    <a:srcRect/>
                    <a:stretch>
                      <a:fillRect/>
                    </a:stretch>
                  </pic:blipFill>
                  <pic:spPr>
                    <a:xfrm>
                      <a:off x="0" y="0"/>
                      <a:ext cx="1502113" cy="694619"/>
                    </a:xfrm>
                    <a:prstGeom prst="rect">
                      <a:avLst/>
                    </a:prstGeom>
                    <a:ln/>
                  </pic:spPr>
                </pic:pic>
              </a:graphicData>
            </a:graphic>
          </wp:inline>
        </w:drawing>
      </w:r>
    </w:p>
    <w:p w14:paraId="0E70BC22" w14:textId="77777777" w:rsidR="00727B95" w:rsidRPr="00250FF6" w:rsidRDefault="00727B95" w:rsidP="00727B95">
      <w:pPr>
        <w:spacing w:after="120"/>
        <w:jc w:val="both"/>
        <w:rPr>
          <w:rFonts w:ascii="TUOS Blake" w:hAnsi="TUOS Blake" w:cs="TUOS Blake"/>
          <w:sz w:val="22"/>
          <w:szCs w:val="22"/>
          <w:lang w:val="en-US"/>
        </w:rPr>
      </w:pPr>
      <w:r>
        <w:rPr>
          <w:rFonts w:ascii="TUOS Blake" w:eastAsia="TUOS Blake" w:hAnsi="TUOS Blake" w:cs="TUOS Blake"/>
          <w:b/>
          <w:sz w:val="22"/>
          <w:szCs w:val="22"/>
          <w:lang w:val="en-US"/>
        </w:rPr>
        <w:t xml:space="preserve">Study title: </w:t>
      </w:r>
      <w:r>
        <w:rPr>
          <w:rFonts w:ascii="TUOS Blake" w:eastAsia="TUOS Blake" w:hAnsi="TUOS Blake" w:cs="TUOS Blake"/>
          <w:sz w:val="22"/>
          <w:szCs w:val="22"/>
          <w:lang w:val="en-US"/>
        </w:rPr>
        <w:t>A social identity</w:t>
      </w:r>
      <w:r w:rsidRPr="003F7F27">
        <w:rPr>
          <w:rFonts w:ascii="TUOS Blake" w:eastAsia="TUOS Blake" w:hAnsi="TUOS Blake" w:cs="TUOS Blake"/>
          <w:sz w:val="22"/>
          <w:szCs w:val="22"/>
          <w:lang w:val="en-US"/>
        </w:rPr>
        <w:t xml:space="preserve"> perspective on cross-cultural contexts and workplace conflict man</w:t>
      </w:r>
      <w:r>
        <w:rPr>
          <w:rFonts w:ascii="TUOS Blake" w:eastAsia="TUOS Blake" w:hAnsi="TUOS Blake" w:cs="TUOS Blake"/>
          <w:sz w:val="22"/>
          <w:szCs w:val="22"/>
          <w:lang w:val="en-US"/>
        </w:rPr>
        <w:t xml:space="preserve">agement: </w:t>
      </w:r>
      <w:r>
        <w:rPr>
          <w:rFonts w:ascii="TUOS Blake" w:hAnsi="TUOS Blake" w:cs="TUOS Blake" w:hint="eastAsia"/>
          <w:sz w:val="22"/>
          <w:szCs w:val="22"/>
          <w:lang w:val="en-US"/>
        </w:rPr>
        <w:t xml:space="preserve">Chinese </w:t>
      </w:r>
      <w:r>
        <w:rPr>
          <w:rFonts w:ascii="TUOS Blake" w:eastAsia="TUOS Blake" w:hAnsi="TUOS Blake" w:cs="TUOS Blake"/>
          <w:sz w:val="22"/>
          <w:szCs w:val="22"/>
          <w:lang w:val="en-US"/>
        </w:rPr>
        <w:t xml:space="preserve">MNCs in </w:t>
      </w:r>
      <w:r>
        <w:rPr>
          <w:rFonts w:ascii="TUOS Blake" w:hAnsi="TUOS Blake" w:cs="TUOS Blake" w:hint="eastAsia"/>
          <w:sz w:val="22"/>
          <w:szCs w:val="22"/>
          <w:lang w:val="en-US"/>
        </w:rPr>
        <w:t>the UK.</w:t>
      </w:r>
    </w:p>
    <w:p w14:paraId="15EE2D69" w14:textId="77777777" w:rsidR="00727B95" w:rsidRDefault="00727B95" w:rsidP="00727B95">
      <w:pPr>
        <w:spacing w:after="120"/>
        <w:rPr>
          <w:rFonts w:ascii="TUOS Blake" w:eastAsia="TUOS Blake" w:hAnsi="TUOS Blake" w:cs="TUOS Blake"/>
          <w:b/>
          <w:sz w:val="22"/>
          <w:szCs w:val="22"/>
          <w:lang w:val="en-US"/>
        </w:rPr>
      </w:pPr>
    </w:p>
    <w:p w14:paraId="6D50CC70" w14:textId="77777777" w:rsidR="00727B95" w:rsidRPr="003F7F27" w:rsidRDefault="00727B95" w:rsidP="00727B95">
      <w:pPr>
        <w:spacing w:after="120"/>
        <w:rPr>
          <w:rFonts w:ascii="TUOS Blake" w:eastAsia="TUOS Blake" w:hAnsi="TUOS Blake" w:cs="TUOS Blake"/>
          <w:b/>
          <w:sz w:val="22"/>
          <w:szCs w:val="22"/>
          <w:lang w:val="en-US"/>
        </w:rPr>
      </w:pPr>
      <w:r w:rsidRPr="003F7F27">
        <w:rPr>
          <w:rFonts w:ascii="TUOS Blake" w:eastAsia="TUOS Blake" w:hAnsi="TUOS Blake" w:cs="TUOS Blake"/>
          <w:b/>
          <w:sz w:val="22"/>
          <w:szCs w:val="22"/>
          <w:lang w:val="en-US"/>
        </w:rPr>
        <w:t>Invitation to participate in the above study</w:t>
      </w:r>
    </w:p>
    <w:p w14:paraId="4FBFE6D6" w14:textId="77777777" w:rsidR="00727B95" w:rsidRPr="00B55ECE" w:rsidRDefault="00727B95" w:rsidP="00727B95">
      <w:pPr>
        <w:jc w:val="both"/>
        <w:rPr>
          <w:rFonts w:ascii="TUOS Blake" w:eastAsia="TUOS Blake" w:hAnsi="TUOS Blake" w:cs="TUOS Blake"/>
          <w:color w:val="000000" w:themeColor="text1"/>
          <w:sz w:val="22"/>
          <w:szCs w:val="22"/>
        </w:rPr>
      </w:pPr>
      <w:r w:rsidRPr="00B55ECE">
        <w:rPr>
          <w:rFonts w:ascii="TUOS Blake" w:eastAsia="TUOS Blake" w:hAnsi="TUOS Blake" w:cs="TUOS Blake"/>
          <w:color w:val="000000" w:themeColor="text1"/>
          <w:sz w:val="22"/>
          <w:szCs w:val="22"/>
          <w:lang w:val="en-US"/>
        </w:rPr>
        <w:t>I would like to invite you to take part in a</w:t>
      </w:r>
      <w:r w:rsidRPr="00B55ECE">
        <w:rPr>
          <w:rFonts w:ascii="TUOS Blake" w:eastAsia="TUOS Blake" w:hAnsi="TUOS Blake" w:cs="TUOS Blake"/>
          <w:color w:val="000000" w:themeColor="text1"/>
          <w:sz w:val="22"/>
          <w:szCs w:val="22"/>
        </w:rPr>
        <w:t xml:space="preserve"> PhD research study. </w:t>
      </w:r>
      <w:r w:rsidRPr="00B55ECE">
        <w:rPr>
          <w:rFonts w:ascii="TUOS Blake" w:eastAsia="TUOS Blake" w:hAnsi="TUOS Blake" w:cs="TUOS Blake"/>
          <w:color w:val="000000" w:themeColor="text1"/>
          <w:sz w:val="22"/>
          <w:szCs w:val="22"/>
          <w:lang w:val="en-US"/>
        </w:rPr>
        <w:t xml:space="preserve">Before you decide </w:t>
      </w:r>
      <w:proofErr w:type="gramStart"/>
      <w:r w:rsidRPr="00B55ECE">
        <w:rPr>
          <w:rFonts w:ascii="TUOS Blake" w:eastAsia="TUOS Blake" w:hAnsi="TUOS Blake" w:cs="TUOS Blake"/>
          <w:color w:val="000000" w:themeColor="text1"/>
          <w:sz w:val="22"/>
          <w:szCs w:val="22"/>
          <w:lang w:val="en-US"/>
        </w:rPr>
        <w:t>whether or not</w:t>
      </w:r>
      <w:proofErr w:type="gramEnd"/>
      <w:r w:rsidRPr="00B55ECE">
        <w:rPr>
          <w:rFonts w:ascii="TUOS Blake" w:eastAsia="TUOS Blake" w:hAnsi="TUOS Blake" w:cs="TUOS Blake"/>
          <w:color w:val="000000" w:themeColor="text1"/>
          <w:sz w:val="22"/>
          <w:szCs w:val="22"/>
          <w:lang w:val="en-US"/>
        </w:rPr>
        <w:t xml:space="preserve"> to participate, it is important for you to understand why the research is being done and what it will involve. Please take time to read the following information carefully and discuss it with others if you wish. Please ask if there is anything that is not clear or if you would like more information. Take time to decide </w:t>
      </w:r>
      <w:proofErr w:type="gramStart"/>
      <w:r w:rsidRPr="00B55ECE">
        <w:rPr>
          <w:rFonts w:ascii="TUOS Blake" w:eastAsia="TUOS Blake" w:hAnsi="TUOS Blake" w:cs="TUOS Blake"/>
          <w:color w:val="000000" w:themeColor="text1"/>
          <w:sz w:val="22"/>
          <w:szCs w:val="22"/>
          <w:lang w:val="en-US"/>
        </w:rPr>
        <w:t>whether or not</w:t>
      </w:r>
      <w:proofErr w:type="gramEnd"/>
      <w:r w:rsidRPr="00B55ECE">
        <w:rPr>
          <w:rFonts w:ascii="TUOS Blake" w:eastAsia="TUOS Blake" w:hAnsi="TUOS Blake" w:cs="TUOS Blake"/>
          <w:color w:val="000000" w:themeColor="text1"/>
          <w:sz w:val="22"/>
          <w:szCs w:val="22"/>
          <w:lang w:val="en-US"/>
        </w:rPr>
        <w:t xml:space="preserve"> you wish to take part. Thank you for reading this. </w:t>
      </w:r>
    </w:p>
    <w:p w14:paraId="10078D37" w14:textId="77777777" w:rsidR="00727B95" w:rsidRDefault="00727B95" w:rsidP="00727B95">
      <w:pPr>
        <w:jc w:val="both"/>
        <w:rPr>
          <w:rFonts w:ascii="TUOS Blake" w:eastAsia="TUOS Blake" w:hAnsi="TUOS Blake" w:cs="TUOS Blake"/>
          <w:sz w:val="22"/>
          <w:szCs w:val="22"/>
        </w:rPr>
      </w:pPr>
    </w:p>
    <w:p w14:paraId="0CC138EC" w14:textId="77777777" w:rsidR="00727B95" w:rsidRDefault="00727B95" w:rsidP="00BC1E65">
      <w:pPr>
        <w:numPr>
          <w:ilvl w:val="0"/>
          <w:numId w:val="1"/>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What is the project’s purpose?</w:t>
      </w:r>
    </w:p>
    <w:p w14:paraId="6BB16337" w14:textId="77777777" w:rsidR="00727B95" w:rsidRPr="00EC6767" w:rsidRDefault="00727B95" w:rsidP="00727B95">
      <w:pPr>
        <w:jc w:val="both"/>
        <w:rPr>
          <w:rFonts w:ascii="TUOS Blake" w:hAnsi="TUOS Blake" w:cs="TUOS Blake"/>
          <w:sz w:val="22"/>
          <w:szCs w:val="22"/>
        </w:rPr>
      </w:pPr>
      <w:r w:rsidRPr="002B2B5C">
        <w:rPr>
          <w:rFonts w:ascii="TUOS Blake" w:eastAsia="TUOS Blake" w:hAnsi="TUOS Blake" w:cs="TUOS Blake"/>
          <w:sz w:val="22"/>
          <w:szCs w:val="22"/>
        </w:rPr>
        <w:t xml:space="preserve">This research examines </w:t>
      </w:r>
      <w:r w:rsidRPr="00EC6767">
        <w:rPr>
          <w:rFonts w:ascii="TUOS Blake" w:hAnsi="TUOS Blake" w:cs="TUOS Blake"/>
          <w:sz w:val="22"/>
          <w:szCs w:val="22"/>
        </w:rPr>
        <w:t>how people from diverse cultures work together. How individuals may manage to communicate and cooperate with others differently, how the differentiation might be related to people’s cultural backgrounds, issues that might arise and how these are resolved</w:t>
      </w:r>
      <w:r>
        <w:rPr>
          <w:rFonts w:ascii="TUOS Blake" w:hAnsi="TUOS Blake" w:cs="TUOS Blake" w:hint="eastAsia"/>
          <w:sz w:val="22"/>
          <w:szCs w:val="22"/>
        </w:rPr>
        <w:t xml:space="preserve">. </w:t>
      </w:r>
      <w:r w:rsidRPr="00EC6767">
        <w:rPr>
          <w:rFonts w:ascii="TUOS Blake" w:eastAsia="TUOS Blake" w:hAnsi="TUOS Blake" w:cs="TUOS Blake"/>
          <w:sz w:val="22"/>
          <w:szCs w:val="22"/>
        </w:rPr>
        <w:t>Althoug</w:t>
      </w:r>
      <w:r>
        <w:rPr>
          <w:rFonts w:ascii="TUOS Blake" w:eastAsia="TUOS Blake" w:hAnsi="TUOS Blake" w:cs="TUOS Blake"/>
          <w:sz w:val="22"/>
          <w:szCs w:val="22"/>
        </w:rPr>
        <w:t xml:space="preserve">h there is increasing interest </w:t>
      </w:r>
      <w:r>
        <w:rPr>
          <w:rFonts w:ascii="TUOS Blake" w:hAnsi="TUOS Blake" w:cs="TUOS Blake" w:hint="eastAsia"/>
          <w:sz w:val="22"/>
          <w:szCs w:val="22"/>
        </w:rPr>
        <w:t>o</w:t>
      </w:r>
      <w:r w:rsidRPr="00EC6767">
        <w:rPr>
          <w:rFonts w:ascii="TUOS Blake" w:eastAsia="TUOS Blake" w:hAnsi="TUOS Blake" w:cs="TUOS Blake"/>
          <w:sz w:val="22"/>
          <w:szCs w:val="22"/>
        </w:rPr>
        <w:t>n</w:t>
      </w:r>
      <w:r>
        <w:rPr>
          <w:rFonts w:ascii="TUOS Blake" w:hAnsi="TUOS Blake" w:cs="TUOS Blake" w:hint="eastAsia"/>
          <w:sz w:val="22"/>
          <w:szCs w:val="22"/>
        </w:rPr>
        <w:t xml:space="preserve"> this topic</w:t>
      </w:r>
      <w:r w:rsidRPr="00EC6767">
        <w:rPr>
          <w:rFonts w:ascii="TUOS Blake" w:eastAsia="TUOS Blake" w:hAnsi="TUOS Blake" w:cs="TUOS Blake"/>
          <w:sz w:val="22"/>
          <w:szCs w:val="22"/>
        </w:rPr>
        <w:t xml:space="preserve">, research </w:t>
      </w:r>
      <w:r>
        <w:rPr>
          <w:rFonts w:ascii="TUOS Blake" w:hAnsi="TUOS Blake" w:cs="TUOS Blake" w:hint="eastAsia"/>
          <w:sz w:val="22"/>
          <w:szCs w:val="22"/>
        </w:rPr>
        <w:t xml:space="preserve">in this field </w:t>
      </w:r>
      <w:r w:rsidRPr="00EC6767">
        <w:rPr>
          <w:rFonts w:ascii="TUOS Blake" w:eastAsia="TUOS Blake" w:hAnsi="TUOS Blake" w:cs="TUOS Blake"/>
          <w:sz w:val="22"/>
          <w:szCs w:val="22"/>
        </w:rPr>
        <w:t>is still not rich</w:t>
      </w:r>
      <w:r>
        <w:rPr>
          <w:rFonts w:ascii="TUOS Blake" w:hAnsi="TUOS Blake" w:cs="TUOS Blake" w:hint="eastAsia"/>
          <w:sz w:val="22"/>
          <w:szCs w:val="22"/>
        </w:rPr>
        <w:t xml:space="preserve">. </w:t>
      </w:r>
      <w:r>
        <w:rPr>
          <w:rFonts w:ascii="TUOS Blake" w:eastAsia="TUOS Blake" w:hAnsi="TUOS Blake" w:cs="TUOS Blake"/>
          <w:sz w:val="22"/>
          <w:szCs w:val="22"/>
        </w:rPr>
        <w:t>R</w:t>
      </w:r>
      <w:r w:rsidRPr="00E16A8F">
        <w:rPr>
          <w:rFonts w:ascii="TUOS Blake" w:eastAsia="TUOS Blake" w:hAnsi="TUOS Blake" w:cs="TUOS Blake"/>
          <w:sz w:val="22"/>
          <w:szCs w:val="22"/>
        </w:rPr>
        <w:t xml:space="preserve">esearch </w:t>
      </w:r>
      <w:r>
        <w:rPr>
          <w:rFonts w:ascii="TUOS Blake" w:hAnsi="TUOS Blake" w:cs="TUOS Blake" w:hint="eastAsia"/>
          <w:sz w:val="22"/>
          <w:szCs w:val="22"/>
        </w:rPr>
        <w:t xml:space="preserve">on this topic </w:t>
      </w:r>
      <w:r w:rsidRPr="00E16A8F">
        <w:rPr>
          <w:rFonts w:ascii="TUOS Blake" w:eastAsia="TUOS Blake" w:hAnsi="TUOS Blake" w:cs="TUOS Blake"/>
          <w:sz w:val="22"/>
          <w:szCs w:val="22"/>
        </w:rPr>
        <w:t xml:space="preserve">has focused on comparing </w:t>
      </w:r>
      <w:r>
        <w:rPr>
          <w:rFonts w:ascii="TUOS Blake" w:eastAsia="TUOS Blake" w:hAnsi="TUOS Blake" w:cs="TUOS Blake"/>
          <w:sz w:val="22"/>
          <w:szCs w:val="22"/>
        </w:rPr>
        <w:t xml:space="preserve">how </w:t>
      </w:r>
      <w:r w:rsidRPr="00E16A8F">
        <w:rPr>
          <w:rFonts w:ascii="TUOS Blake" w:eastAsia="TUOS Blake" w:hAnsi="TUOS Blake" w:cs="TUOS Blake"/>
          <w:sz w:val="22"/>
          <w:szCs w:val="22"/>
        </w:rPr>
        <w:t>people from different cultures</w:t>
      </w:r>
      <w:r>
        <w:rPr>
          <w:rFonts w:ascii="TUOS Blake" w:eastAsia="TUOS Blake" w:hAnsi="TUOS Blake" w:cs="TUOS Blake"/>
          <w:sz w:val="22"/>
          <w:szCs w:val="22"/>
        </w:rPr>
        <w:t xml:space="preserve"> manage </w:t>
      </w:r>
      <w:r>
        <w:rPr>
          <w:rFonts w:ascii="TUOS Blake" w:hAnsi="TUOS Blake" w:cs="TUOS Blake" w:hint="eastAsia"/>
          <w:sz w:val="22"/>
          <w:szCs w:val="22"/>
        </w:rPr>
        <w:t>oppositions/divergence</w:t>
      </w:r>
      <w:r>
        <w:rPr>
          <w:rFonts w:ascii="TUOS Blake" w:eastAsia="TUOS Blake" w:hAnsi="TUOS Blake" w:cs="TUOS Blake"/>
          <w:sz w:val="22"/>
          <w:szCs w:val="22"/>
        </w:rPr>
        <w:t xml:space="preserve"> differently</w:t>
      </w:r>
      <w:r w:rsidRPr="00E16A8F">
        <w:rPr>
          <w:rFonts w:ascii="TUOS Blake" w:eastAsia="TUOS Blake" w:hAnsi="TUOS Blake" w:cs="TUOS Blake"/>
          <w:sz w:val="22"/>
          <w:szCs w:val="22"/>
        </w:rPr>
        <w:t xml:space="preserve">, rather than exploring </w:t>
      </w:r>
      <w:r w:rsidRPr="00F707D8">
        <w:rPr>
          <w:rFonts w:ascii="TUOS Blake" w:eastAsia="TUOS Blake" w:hAnsi="TUOS Blake" w:cs="TUOS Blake"/>
          <w:sz w:val="22"/>
          <w:szCs w:val="22"/>
        </w:rPr>
        <w:t>how individuals with different cultural backgrounds interact with each other</w:t>
      </w:r>
      <w:r>
        <w:rPr>
          <w:rFonts w:ascii="TUOS Blake" w:eastAsia="TUOS Blake" w:hAnsi="TUOS Blake" w:cs="TUOS Blake"/>
          <w:sz w:val="22"/>
          <w:szCs w:val="22"/>
        </w:rPr>
        <w:t>, and how these interactions may shape their</w:t>
      </w:r>
      <w:r>
        <w:rPr>
          <w:rFonts w:ascii="TUOS Blake" w:hAnsi="TUOS Blake" w:cs="TUOS Blake" w:hint="eastAsia"/>
          <w:sz w:val="22"/>
          <w:szCs w:val="22"/>
        </w:rPr>
        <w:t xml:space="preserve"> cooperation practices. </w:t>
      </w:r>
      <w:r>
        <w:rPr>
          <w:rFonts w:ascii="TUOS Blake" w:eastAsia="TUOS Blake" w:hAnsi="TUOS Blake" w:cs="TUOS Blake"/>
          <w:sz w:val="22"/>
          <w:szCs w:val="22"/>
        </w:rPr>
        <w:t xml:space="preserve">Most studies have rarely been done </w:t>
      </w:r>
      <w:r w:rsidRPr="00F707D8">
        <w:rPr>
          <w:rFonts w:ascii="TUOS Blake" w:eastAsia="TUOS Blake" w:hAnsi="TUOS Blake" w:cs="TUOS Blake"/>
          <w:sz w:val="22"/>
          <w:szCs w:val="22"/>
        </w:rPr>
        <w:t>in multinationals or joint venture organisations</w:t>
      </w:r>
      <w:r>
        <w:rPr>
          <w:rFonts w:ascii="TUOS Blake" w:hAnsi="TUOS Blake" w:cs="TUOS Blake" w:hint="eastAsia"/>
          <w:sz w:val="22"/>
          <w:szCs w:val="22"/>
        </w:rPr>
        <w:t xml:space="preserve">. </w:t>
      </w:r>
      <w:r>
        <w:rPr>
          <w:rFonts w:ascii="TUOS Blake" w:hAnsi="TUOS Blake" w:cs="TUOS Blake"/>
          <w:sz w:val="22"/>
          <w:szCs w:val="22"/>
        </w:rPr>
        <w:t>T</w:t>
      </w:r>
      <w:r>
        <w:rPr>
          <w:rFonts w:ascii="TUOS Blake" w:hAnsi="TUOS Blake" w:cs="TUOS Blake" w:hint="eastAsia"/>
          <w:sz w:val="22"/>
          <w:szCs w:val="22"/>
        </w:rPr>
        <w:t xml:space="preserve">his leads to </w:t>
      </w:r>
      <w:r w:rsidRPr="002B2B5C">
        <w:rPr>
          <w:rFonts w:ascii="TUOS Blake" w:eastAsia="TUOS Blake" w:hAnsi="TUOS Blake" w:cs="TUOS Blake"/>
          <w:sz w:val="22"/>
          <w:szCs w:val="22"/>
        </w:rPr>
        <w:t xml:space="preserve">insufficient knowledge on </w:t>
      </w:r>
      <w:r>
        <w:rPr>
          <w:rFonts w:ascii="TUOS Blake" w:hAnsi="TUOS Blake" w:cs="TUOS Blake" w:hint="eastAsia"/>
          <w:sz w:val="22"/>
          <w:szCs w:val="22"/>
        </w:rPr>
        <w:t xml:space="preserve">cooperation practices in a </w:t>
      </w:r>
      <w:r w:rsidRPr="00D8599D">
        <w:rPr>
          <w:rFonts w:ascii="TUOS Blake" w:eastAsia="TUOS Blake" w:hAnsi="TUOS Blake" w:cs="TUOS Blake"/>
          <w:sz w:val="22"/>
          <w:szCs w:val="22"/>
        </w:rPr>
        <w:t xml:space="preserve">cross-cultural </w:t>
      </w:r>
      <w:r>
        <w:rPr>
          <w:rFonts w:ascii="TUOS Blake" w:hAnsi="TUOS Blake" w:cs="TUOS Blake" w:hint="eastAsia"/>
          <w:sz w:val="22"/>
          <w:szCs w:val="22"/>
        </w:rPr>
        <w:t xml:space="preserve">context, </w:t>
      </w:r>
      <w:r w:rsidRPr="002B2B5C">
        <w:rPr>
          <w:rFonts w:ascii="TUOS Blake" w:eastAsia="TUOS Blake" w:hAnsi="TUOS Blake" w:cs="TUOS Blake"/>
          <w:sz w:val="22"/>
          <w:szCs w:val="22"/>
        </w:rPr>
        <w:t>especially when organisations are becoming more diverse</w:t>
      </w:r>
      <w:r>
        <w:rPr>
          <w:rFonts w:ascii="TUOS Blake" w:hAnsi="TUOS Blake" w:cs="TUOS Blake" w:hint="eastAsia"/>
          <w:sz w:val="22"/>
          <w:szCs w:val="22"/>
        </w:rPr>
        <w:t xml:space="preserve">. </w:t>
      </w:r>
      <w:r w:rsidRPr="002B2B5C">
        <w:rPr>
          <w:rFonts w:ascii="TUOS Blake" w:eastAsia="TUOS Blake" w:hAnsi="TUOS Blake" w:cs="TUOS Blake"/>
          <w:sz w:val="22"/>
          <w:szCs w:val="22"/>
        </w:rPr>
        <w:t xml:space="preserve">This study thus looks at </w:t>
      </w:r>
      <w:r>
        <w:rPr>
          <w:rFonts w:ascii="TUOS Blake" w:hAnsi="TUOS Blake" w:cs="TUOS Blake" w:hint="eastAsia"/>
          <w:sz w:val="22"/>
          <w:szCs w:val="22"/>
        </w:rPr>
        <w:t xml:space="preserve">Chinese </w:t>
      </w:r>
      <w:r w:rsidRPr="002B2B5C">
        <w:rPr>
          <w:rFonts w:ascii="TUOS Blake" w:eastAsia="TUOS Blake" w:hAnsi="TUOS Blake" w:cs="TUOS Blake"/>
          <w:sz w:val="22"/>
          <w:szCs w:val="22"/>
        </w:rPr>
        <w:t xml:space="preserve">MNCs’ </w:t>
      </w:r>
      <w:r>
        <w:rPr>
          <w:rFonts w:ascii="TUOS Blake" w:hAnsi="TUOS Blake" w:cs="TUOS Blake" w:hint="eastAsia"/>
          <w:sz w:val="22"/>
          <w:szCs w:val="22"/>
        </w:rPr>
        <w:t xml:space="preserve">cooperation practices </w:t>
      </w:r>
      <w:r>
        <w:rPr>
          <w:rFonts w:ascii="TUOS Blake" w:eastAsia="TUOS Blake" w:hAnsi="TUOS Blake" w:cs="TUOS Blake"/>
          <w:sz w:val="22"/>
          <w:szCs w:val="22"/>
        </w:rPr>
        <w:t xml:space="preserve">in their </w:t>
      </w:r>
      <w:r>
        <w:rPr>
          <w:rFonts w:ascii="TUOS Blake" w:hAnsi="TUOS Blake" w:cs="TUOS Blake" w:hint="eastAsia"/>
          <w:sz w:val="22"/>
          <w:szCs w:val="22"/>
        </w:rPr>
        <w:t xml:space="preserve">UK </w:t>
      </w:r>
      <w:proofErr w:type="gramStart"/>
      <w:r w:rsidRPr="002B2B5C">
        <w:rPr>
          <w:rFonts w:ascii="TUOS Blake" w:eastAsia="TUOS Blake" w:hAnsi="TUOS Blake" w:cs="TUOS Blake"/>
          <w:sz w:val="22"/>
          <w:szCs w:val="22"/>
        </w:rPr>
        <w:t>subsidiaries, and</w:t>
      </w:r>
      <w:proofErr w:type="gramEnd"/>
      <w:r w:rsidRPr="002B2B5C">
        <w:rPr>
          <w:rFonts w:ascii="TUOS Blake" w:eastAsia="TUOS Blake" w:hAnsi="TUOS Blake" w:cs="TUOS Blake"/>
          <w:sz w:val="22"/>
          <w:szCs w:val="22"/>
        </w:rPr>
        <w:t xml:space="preserve"> explores how people with dif</w:t>
      </w:r>
      <w:r>
        <w:rPr>
          <w:rFonts w:ascii="TUOS Blake" w:eastAsia="TUOS Blake" w:hAnsi="TUOS Blake" w:cs="TUOS Blake"/>
          <w:sz w:val="22"/>
          <w:szCs w:val="22"/>
        </w:rPr>
        <w:t xml:space="preserve">ferent cultures manage </w:t>
      </w:r>
      <w:r>
        <w:rPr>
          <w:rFonts w:ascii="TUOS Blake" w:hAnsi="TUOS Blake" w:cs="TUOS Blake" w:hint="eastAsia"/>
          <w:sz w:val="22"/>
          <w:szCs w:val="22"/>
        </w:rPr>
        <w:t>divergence/oppositions</w:t>
      </w:r>
      <w:r w:rsidRPr="002B2B5C">
        <w:rPr>
          <w:rFonts w:ascii="TUOS Blake" w:eastAsia="TUOS Blake" w:hAnsi="TUOS Blake" w:cs="TUOS Blake"/>
          <w:sz w:val="22"/>
          <w:szCs w:val="22"/>
        </w:rPr>
        <w:t xml:space="preserve"> between them. </w:t>
      </w:r>
    </w:p>
    <w:p w14:paraId="0F3818A3" w14:textId="77777777" w:rsidR="00727B95" w:rsidRDefault="00727B95" w:rsidP="00727B95">
      <w:pPr>
        <w:jc w:val="both"/>
        <w:rPr>
          <w:rFonts w:ascii="TUOS Blake" w:eastAsia="TUOS Blake" w:hAnsi="TUOS Blake" w:cs="TUOS Blake"/>
          <w:sz w:val="22"/>
          <w:szCs w:val="22"/>
        </w:rPr>
      </w:pPr>
    </w:p>
    <w:p w14:paraId="7615EF2B" w14:textId="77777777" w:rsidR="00727B95" w:rsidRDefault="00727B95" w:rsidP="00727B95">
      <w:pPr>
        <w:jc w:val="both"/>
        <w:rPr>
          <w:rFonts w:ascii="TUOS Blake" w:eastAsia="TUOS Blake" w:hAnsi="TUOS Blake" w:cs="TUOS Blake"/>
          <w:sz w:val="22"/>
          <w:szCs w:val="22"/>
        </w:rPr>
      </w:pPr>
      <w:r>
        <w:rPr>
          <w:rFonts w:ascii="TUOS Blake" w:eastAsia="TUOS Blake" w:hAnsi="TUOS Blake" w:cs="TUOS Blake"/>
          <w:sz w:val="22"/>
          <w:szCs w:val="22"/>
        </w:rPr>
        <w:t>T</w:t>
      </w:r>
      <w:r w:rsidRPr="00F707D8">
        <w:rPr>
          <w:rFonts w:ascii="TUOS Blake" w:eastAsia="TUOS Blake" w:hAnsi="TUOS Blake" w:cs="TUOS Blake"/>
          <w:sz w:val="22"/>
          <w:szCs w:val="22"/>
        </w:rPr>
        <w:t xml:space="preserve">he overall aim of this study is to explore </w:t>
      </w:r>
      <w:r>
        <w:rPr>
          <w:rFonts w:ascii="TUOS Blake" w:hAnsi="TUOS Blake" w:cs="TUOS Blake" w:hint="eastAsia"/>
          <w:sz w:val="22"/>
          <w:szCs w:val="22"/>
        </w:rPr>
        <w:t xml:space="preserve">cooperation practices </w:t>
      </w:r>
      <w:r w:rsidRPr="00F707D8">
        <w:rPr>
          <w:rFonts w:ascii="TUOS Blake" w:eastAsia="TUOS Blake" w:hAnsi="TUOS Blake" w:cs="TUOS Blake"/>
          <w:sz w:val="22"/>
          <w:szCs w:val="22"/>
        </w:rPr>
        <w:t xml:space="preserve">in </w:t>
      </w:r>
      <w:r>
        <w:rPr>
          <w:rFonts w:ascii="TUOS Blake" w:hAnsi="TUOS Blake" w:cs="TUOS Blake" w:hint="eastAsia"/>
          <w:sz w:val="22"/>
          <w:szCs w:val="22"/>
        </w:rPr>
        <w:t xml:space="preserve">Chinese </w:t>
      </w:r>
      <w:r>
        <w:rPr>
          <w:rFonts w:ascii="TUOS Blake" w:eastAsia="TUOS Blake" w:hAnsi="TUOS Blake" w:cs="TUOS Blake"/>
          <w:sz w:val="22"/>
          <w:szCs w:val="22"/>
        </w:rPr>
        <w:t>MNCs operating in the</w:t>
      </w:r>
      <w:r>
        <w:rPr>
          <w:rFonts w:ascii="TUOS Blake" w:hAnsi="TUOS Blake" w:cs="TUOS Blake" w:hint="eastAsia"/>
          <w:sz w:val="22"/>
          <w:szCs w:val="22"/>
        </w:rPr>
        <w:t xml:space="preserve"> UK</w:t>
      </w:r>
      <w:r w:rsidRPr="00F707D8">
        <w:rPr>
          <w:rFonts w:ascii="TUOS Blake" w:eastAsia="TUOS Blake" w:hAnsi="TUOS Blake" w:cs="TUOS Blake"/>
          <w:sz w:val="22"/>
          <w:szCs w:val="22"/>
        </w:rPr>
        <w:t>, and to see whether and how culture and cross-cultural context influences the emerg</w:t>
      </w:r>
      <w:r>
        <w:rPr>
          <w:rFonts w:ascii="TUOS Blake" w:eastAsia="TUOS Blake" w:hAnsi="TUOS Blake" w:cs="TUOS Blake"/>
          <w:sz w:val="22"/>
          <w:szCs w:val="22"/>
        </w:rPr>
        <w:t xml:space="preserve">ence and management of </w:t>
      </w:r>
      <w:r>
        <w:rPr>
          <w:rFonts w:ascii="TUOS Blake" w:hAnsi="TUOS Blake" w:cs="TUOS Blake"/>
          <w:sz w:val="22"/>
          <w:szCs w:val="22"/>
        </w:rPr>
        <w:t>divergence</w:t>
      </w:r>
      <w:r w:rsidRPr="00F707D8">
        <w:rPr>
          <w:rFonts w:ascii="TUOS Blake" w:eastAsia="TUOS Blake" w:hAnsi="TUOS Blake" w:cs="TUOS Blake"/>
          <w:sz w:val="22"/>
          <w:szCs w:val="22"/>
        </w:rPr>
        <w:t>.</w:t>
      </w:r>
      <w:r>
        <w:rPr>
          <w:rFonts w:ascii="TUOS Blake" w:eastAsia="TUOS Blake" w:hAnsi="TUOS Blake" w:cs="TUOS Blake"/>
          <w:sz w:val="22"/>
          <w:szCs w:val="22"/>
        </w:rPr>
        <w:t xml:space="preserve"> </w:t>
      </w:r>
    </w:p>
    <w:p w14:paraId="4285292D" w14:textId="77777777" w:rsidR="00727B95" w:rsidRDefault="00727B95" w:rsidP="00727B95">
      <w:pPr>
        <w:jc w:val="both"/>
        <w:rPr>
          <w:rFonts w:ascii="TUOS Blake" w:eastAsia="TUOS Blake" w:hAnsi="TUOS Blake" w:cs="TUOS Blake"/>
          <w:sz w:val="22"/>
          <w:szCs w:val="22"/>
        </w:rPr>
      </w:pPr>
    </w:p>
    <w:p w14:paraId="09897433" w14:textId="581A2079" w:rsidR="00727B95" w:rsidRPr="003F2293" w:rsidRDefault="00727B95" w:rsidP="00727B95">
      <w:pPr>
        <w:jc w:val="both"/>
        <w:rPr>
          <w:rFonts w:ascii="TUOS Blake" w:eastAsia="TUOS Blake" w:hAnsi="TUOS Blake" w:cs="TUOS Blake"/>
          <w:sz w:val="22"/>
          <w:szCs w:val="22"/>
        </w:rPr>
      </w:pPr>
      <w:r w:rsidRPr="003F2293">
        <w:rPr>
          <w:rFonts w:ascii="TUOS Blake" w:eastAsia="TUOS Blake" w:hAnsi="TUOS Blake" w:cs="TUOS Blake"/>
          <w:sz w:val="22"/>
          <w:szCs w:val="22"/>
        </w:rPr>
        <w:t xml:space="preserve">Research objectives are: </w:t>
      </w:r>
      <w:r w:rsidR="008D1703" w:rsidRPr="008D1703">
        <w:rPr>
          <w:rFonts w:ascii="TUOS Blake" w:eastAsia="TUOS Blake" w:hAnsi="TUOS Blake" w:cs="TUOS Blake"/>
          <w:sz w:val="22"/>
          <w:szCs w:val="22"/>
        </w:rPr>
        <w:t>1. To examine how the social identification of Chinese and British managers/employees could be influenced by culture in a cross-cultural context. 2. To understand how both work and cultural identities affect individuals’ conflict management approaches at work. 3. To explore how both work and cultural identities can shift and intersect as conflict situations develop and how such changes can influence conflict management approaches.</w:t>
      </w:r>
    </w:p>
    <w:p w14:paraId="793B7BA0" w14:textId="77777777" w:rsidR="00727B95" w:rsidRDefault="00727B95" w:rsidP="00727B95">
      <w:pPr>
        <w:jc w:val="both"/>
        <w:rPr>
          <w:rFonts w:ascii="TUOS Blake" w:eastAsia="TUOS Blake" w:hAnsi="TUOS Blake" w:cs="TUOS Blake"/>
          <w:sz w:val="22"/>
          <w:szCs w:val="22"/>
        </w:rPr>
      </w:pPr>
    </w:p>
    <w:p w14:paraId="7A02A4AE" w14:textId="77777777" w:rsidR="00727B95" w:rsidRPr="00856EB6" w:rsidRDefault="00727B95" w:rsidP="00BC1E65">
      <w:pPr>
        <w:numPr>
          <w:ilvl w:val="0"/>
          <w:numId w:val="1"/>
        </w:numPr>
        <w:spacing w:after="120"/>
        <w:jc w:val="both"/>
        <w:rPr>
          <w:rFonts w:ascii="TUOS Blake" w:eastAsia="TUOS Blake" w:hAnsi="TUOS Blake" w:cs="TUOS Blake"/>
          <w:b/>
          <w:sz w:val="22"/>
          <w:szCs w:val="22"/>
        </w:rPr>
      </w:pPr>
      <w:r w:rsidRPr="00856EB6">
        <w:rPr>
          <w:rFonts w:ascii="TUOS Blake" w:eastAsia="TUOS Blake" w:hAnsi="TUOS Blake" w:cs="TUOS Blake"/>
          <w:b/>
          <w:sz w:val="22"/>
          <w:szCs w:val="22"/>
          <w:highlight w:val="white"/>
        </w:rPr>
        <w:t>Why have you been chosen?</w:t>
      </w:r>
    </w:p>
    <w:p w14:paraId="52749548" w14:textId="77777777" w:rsidR="00727B95" w:rsidRDefault="00727B95" w:rsidP="00727B95">
      <w:pPr>
        <w:jc w:val="both"/>
        <w:rPr>
          <w:rFonts w:ascii="TUOS Blake" w:eastAsia="TUOS Blake" w:hAnsi="TUOS Blake" w:cs="TUOS Blake"/>
          <w:sz w:val="22"/>
          <w:szCs w:val="22"/>
        </w:rPr>
      </w:pPr>
      <w:r>
        <w:rPr>
          <w:rFonts w:ascii="TUOS Blake" w:eastAsia="TUOS Blake" w:hAnsi="TUOS Blake" w:cs="TUOS Blake"/>
          <w:sz w:val="22"/>
          <w:szCs w:val="22"/>
        </w:rPr>
        <w:t xml:space="preserve">To better explore this research, the principle is to recruit people who are </w:t>
      </w:r>
      <w:r w:rsidRPr="00E843D6">
        <w:rPr>
          <w:rFonts w:ascii="TUOS Blake" w:eastAsia="TUOS Blake" w:hAnsi="TUOS Blake" w:cs="TUOS Blake"/>
          <w:sz w:val="22"/>
          <w:szCs w:val="22"/>
        </w:rPr>
        <w:t>dive</w:t>
      </w:r>
      <w:r>
        <w:rPr>
          <w:rFonts w:ascii="TUOS Blake" w:eastAsia="TUOS Blake" w:hAnsi="TUOS Blake" w:cs="TUOS Blake"/>
          <w:sz w:val="22"/>
          <w:szCs w:val="22"/>
        </w:rPr>
        <w:t xml:space="preserve">rse in gender, age, job tenure, </w:t>
      </w:r>
      <w:r w:rsidRPr="00E843D6">
        <w:rPr>
          <w:rFonts w:ascii="TUOS Blake" w:eastAsia="TUOS Blake" w:hAnsi="TUOS Blake" w:cs="TUOS Blake"/>
          <w:sz w:val="22"/>
          <w:szCs w:val="22"/>
        </w:rPr>
        <w:t>positions and management level.</w:t>
      </w:r>
      <w:r>
        <w:rPr>
          <w:rFonts w:ascii="TUOS Blake" w:eastAsia="TUOS Blake" w:hAnsi="TUOS Blake" w:cs="TUOS Blake"/>
          <w:sz w:val="22"/>
          <w:szCs w:val="22"/>
        </w:rPr>
        <w:t xml:space="preserve"> </w:t>
      </w:r>
      <w:r>
        <w:rPr>
          <w:rFonts w:ascii="TUOS Blake" w:hAnsi="TUOS Blake" w:cs="TUOS Blake"/>
          <w:sz w:val="22"/>
          <w:szCs w:val="22"/>
        </w:rPr>
        <w:t>I</w:t>
      </w:r>
      <w:r>
        <w:rPr>
          <w:rFonts w:ascii="TUOS Blake" w:hAnsi="TUOS Blake" w:cs="TUOS Blake" w:hint="eastAsia"/>
          <w:sz w:val="22"/>
          <w:szCs w:val="22"/>
        </w:rPr>
        <w:t>n detail</w:t>
      </w:r>
      <w:r>
        <w:rPr>
          <w:rFonts w:ascii="TUOS Blake" w:eastAsia="TUOS Blake" w:hAnsi="TUOS Blake" w:cs="TUOS Blake"/>
          <w:sz w:val="22"/>
          <w:szCs w:val="22"/>
        </w:rPr>
        <w:t xml:space="preserve">, you are chosen based on following 3 criteria: </w:t>
      </w:r>
    </w:p>
    <w:p w14:paraId="5D8FBE8D" w14:textId="77777777" w:rsidR="00727B95" w:rsidRPr="00621FD7" w:rsidRDefault="00727B95" w:rsidP="00727B95">
      <w:pPr>
        <w:jc w:val="both"/>
        <w:rPr>
          <w:rFonts w:ascii="TUOS Blake" w:eastAsia="TUOS Blake" w:hAnsi="TUOS Blake" w:cs="TUOS Blake"/>
          <w:sz w:val="22"/>
          <w:szCs w:val="22"/>
        </w:rPr>
      </w:pPr>
    </w:p>
    <w:p w14:paraId="6E8E076E" w14:textId="77777777" w:rsidR="00727B95" w:rsidRPr="00555593" w:rsidRDefault="00727B95" w:rsidP="00727B95">
      <w:pPr>
        <w:jc w:val="both"/>
        <w:rPr>
          <w:rFonts w:ascii="TUOS Blake" w:hAnsi="TUOS Blake" w:cs="TUOS Blake"/>
          <w:sz w:val="22"/>
          <w:szCs w:val="22"/>
        </w:rPr>
      </w:pPr>
      <w:r>
        <w:rPr>
          <w:rFonts w:ascii="TUOS Blake" w:eastAsia="TUOS Blake" w:hAnsi="TUOS Blake" w:cs="TUOS Blake"/>
          <w:sz w:val="22"/>
          <w:szCs w:val="22"/>
        </w:rPr>
        <w:t xml:space="preserve">A: you work in a </w:t>
      </w:r>
      <w:r>
        <w:rPr>
          <w:rFonts w:ascii="TUOS Blake" w:hAnsi="TUOS Blake" w:cs="TUOS Blake" w:hint="eastAsia"/>
          <w:sz w:val="22"/>
          <w:szCs w:val="22"/>
        </w:rPr>
        <w:t>Chinese</w:t>
      </w:r>
      <w:r>
        <w:rPr>
          <w:rFonts w:ascii="TUOS Blake" w:eastAsia="TUOS Blake" w:hAnsi="TUOS Blake" w:cs="TUOS Blake"/>
          <w:sz w:val="22"/>
          <w:szCs w:val="22"/>
        </w:rPr>
        <w:t xml:space="preserve">-based organisation operating in </w:t>
      </w:r>
      <w:r>
        <w:rPr>
          <w:rFonts w:ascii="TUOS Blake" w:hAnsi="TUOS Blake" w:cs="TUOS Blake" w:hint="eastAsia"/>
          <w:sz w:val="22"/>
          <w:szCs w:val="22"/>
        </w:rPr>
        <w:t xml:space="preserve">the UK. </w:t>
      </w:r>
    </w:p>
    <w:p w14:paraId="59BFE97E" w14:textId="77777777" w:rsidR="00727B95" w:rsidRDefault="00727B95" w:rsidP="00727B95">
      <w:pPr>
        <w:jc w:val="both"/>
        <w:rPr>
          <w:rFonts w:ascii="TUOS Blake" w:eastAsia="TUOS Blake" w:hAnsi="TUOS Blake" w:cs="TUOS Blake"/>
          <w:sz w:val="22"/>
          <w:szCs w:val="22"/>
        </w:rPr>
      </w:pPr>
      <w:r>
        <w:rPr>
          <w:rFonts w:ascii="TUOS Blake" w:eastAsia="TUOS Blake" w:hAnsi="TUOS Blake" w:cs="TUOS Blake"/>
          <w:sz w:val="22"/>
          <w:szCs w:val="22"/>
        </w:rPr>
        <w:t xml:space="preserve">B: you are a Chinese employee/or </w:t>
      </w:r>
      <w:r w:rsidRPr="001745D5">
        <w:rPr>
          <w:rFonts w:ascii="TUOS Blake" w:eastAsia="TUOS Blake" w:hAnsi="TUOS Blake" w:cs="TUOS Blake"/>
          <w:sz w:val="22"/>
          <w:szCs w:val="22"/>
        </w:rPr>
        <w:t>m</w:t>
      </w:r>
      <w:r>
        <w:rPr>
          <w:rFonts w:ascii="TUOS Blake" w:eastAsia="TUOS Blake" w:hAnsi="TUOS Blake" w:cs="TUOS Blake"/>
          <w:sz w:val="22"/>
          <w:szCs w:val="22"/>
        </w:rPr>
        <w:t xml:space="preserve">anagers, or a </w:t>
      </w:r>
      <w:r>
        <w:rPr>
          <w:rFonts w:ascii="TUOS Blake" w:hAnsi="TUOS Blake" w:cs="TUOS Blake" w:hint="eastAsia"/>
          <w:sz w:val="22"/>
          <w:szCs w:val="22"/>
        </w:rPr>
        <w:t xml:space="preserve">UK </w:t>
      </w:r>
      <w:r>
        <w:rPr>
          <w:rFonts w:ascii="TUOS Blake" w:eastAsia="TUOS Blake" w:hAnsi="TUOS Blake" w:cs="TUOS Blake"/>
          <w:sz w:val="22"/>
          <w:szCs w:val="22"/>
        </w:rPr>
        <w:t>employee/or manager</w:t>
      </w:r>
      <w:r w:rsidRPr="001745D5">
        <w:rPr>
          <w:rFonts w:ascii="TUOS Blake" w:eastAsia="TUOS Blake" w:hAnsi="TUOS Blake" w:cs="TUOS Blake"/>
          <w:sz w:val="22"/>
          <w:szCs w:val="22"/>
        </w:rPr>
        <w:t>.</w:t>
      </w:r>
    </w:p>
    <w:p w14:paraId="326D5B38" w14:textId="77777777" w:rsidR="00727B95" w:rsidRPr="00731BE7" w:rsidRDefault="00727B95" w:rsidP="00727B95">
      <w:pPr>
        <w:jc w:val="both"/>
        <w:rPr>
          <w:rFonts w:ascii="TUOS Blake" w:hAnsi="TUOS Blake" w:cs="TUOS Blake"/>
          <w:sz w:val="22"/>
          <w:szCs w:val="22"/>
        </w:rPr>
      </w:pPr>
      <w:r>
        <w:rPr>
          <w:rFonts w:ascii="TUOS Blake" w:eastAsia="TUOS Blake" w:hAnsi="TUOS Blake" w:cs="TUOS Blake"/>
          <w:sz w:val="22"/>
          <w:szCs w:val="22"/>
        </w:rPr>
        <w:t>C:</w:t>
      </w:r>
      <w:r>
        <w:rPr>
          <w:rFonts w:ascii="TUOS Blake" w:hAnsi="TUOS Blake" w:cs="TUOS Blake" w:hint="eastAsia"/>
          <w:sz w:val="22"/>
          <w:szCs w:val="22"/>
        </w:rPr>
        <w:t xml:space="preserve"> ideally </w:t>
      </w:r>
      <w:r>
        <w:rPr>
          <w:rFonts w:ascii="TUOS Blake" w:eastAsia="TUOS Blake" w:hAnsi="TUOS Blake" w:cs="TUOS Blake"/>
          <w:sz w:val="22"/>
          <w:szCs w:val="22"/>
        </w:rPr>
        <w:t>you have worked in this company for more than a year, so you are more likely to have had experience working with others having a</w:t>
      </w:r>
      <w:r>
        <w:rPr>
          <w:rFonts w:ascii="TUOS Blake" w:hAnsi="TUOS Blake" w:cs="TUOS Blake" w:hint="eastAsia"/>
          <w:sz w:val="22"/>
          <w:szCs w:val="22"/>
        </w:rPr>
        <w:t xml:space="preserve"> </w:t>
      </w:r>
      <w:r>
        <w:rPr>
          <w:rFonts w:ascii="TUOS Blake" w:hAnsi="TUOS Blake" w:cs="TUOS Blake"/>
          <w:sz w:val="22"/>
          <w:szCs w:val="22"/>
        </w:rPr>
        <w:t xml:space="preserve">different </w:t>
      </w:r>
      <w:r>
        <w:rPr>
          <w:rFonts w:ascii="TUOS Blake" w:eastAsia="TUOS Blake" w:hAnsi="TUOS Blake" w:cs="TUOS Blake"/>
          <w:sz w:val="22"/>
          <w:szCs w:val="22"/>
        </w:rPr>
        <w:t xml:space="preserve">culture. </w:t>
      </w:r>
    </w:p>
    <w:p w14:paraId="28514205" w14:textId="77777777" w:rsidR="00727B95" w:rsidRDefault="00727B95" w:rsidP="00727B95">
      <w:pPr>
        <w:jc w:val="both"/>
        <w:rPr>
          <w:rFonts w:ascii="TUOS Blake" w:eastAsia="TUOS Blake" w:hAnsi="TUOS Blake" w:cs="TUOS Blake"/>
          <w:sz w:val="22"/>
          <w:szCs w:val="22"/>
        </w:rPr>
      </w:pPr>
    </w:p>
    <w:p w14:paraId="505E8904" w14:textId="77777777" w:rsidR="00727B95" w:rsidRDefault="00727B95" w:rsidP="00BC1E65">
      <w:pPr>
        <w:numPr>
          <w:ilvl w:val="0"/>
          <w:numId w:val="1"/>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Do you have to take part?</w:t>
      </w:r>
    </w:p>
    <w:p w14:paraId="55BB3811" w14:textId="77777777" w:rsidR="00727B95" w:rsidRPr="003A0988" w:rsidRDefault="00727B95" w:rsidP="00727B95">
      <w:pPr>
        <w:pBdr>
          <w:top w:val="nil"/>
          <w:left w:val="nil"/>
          <w:bottom w:val="nil"/>
          <w:right w:val="nil"/>
          <w:between w:val="nil"/>
        </w:pBdr>
        <w:shd w:val="clear" w:color="auto" w:fill="FFFFFF"/>
        <w:jc w:val="both"/>
        <w:rPr>
          <w:rFonts w:ascii="TUOS Blake" w:hAnsi="TUOS Blake" w:cs="TUOS Blake"/>
          <w:color w:val="000000"/>
          <w:sz w:val="22"/>
          <w:szCs w:val="22"/>
        </w:rPr>
      </w:pPr>
      <w:r w:rsidRPr="0008002B">
        <w:rPr>
          <w:rFonts w:ascii="TUOS Blake" w:eastAsia="TUOS Blake" w:hAnsi="TUOS Blake" w:cs="TUOS Blake"/>
          <w:color w:val="000000"/>
          <w:sz w:val="22"/>
          <w:szCs w:val="22"/>
          <w:highlight w:val="white"/>
        </w:rPr>
        <w:lastRenderedPageBreak/>
        <w:t xml:space="preserve">It is up to you to decide </w:t>
      </w:r>
      <w:proofErr w:type="gramStart"/>
      <w:r w:rsidRPr="0008002B">
        <w:rPr>
          <w:rFonts w:ascii="TUOS Blake" w:eastAsia="TUOS Blake" w:hAnsi="TUOS Blake" w:cs="TUOS Blake"/>
          <w:color w:val="000000"/>
          <w:sz w:val="22"/>
          <w:szCs w:val="22"/>
          <w:highlight w:val="white"/>
        </w:rPr>
        <w:t>whether or not</w:t>
      </w:r>
      <w:proofErr w:type="gramEnd"/>
      <w:r w:rsidRPr="0008002B">
        <w:rPr>
          <w:rFonts w:ascii="TUOS Blake" w:eastAsia="TUOS Blake" w:hAnsi="TUOS Blake" w:cs="TUOS Blake"/>
          <w:color w:val="000000"/>
          <w:sz w:val="22"/>
          <w:szCs w:val="22"/>
          <w:highlight w:val="white"/>
        </w:rPr>
        <w:t xml:space="preserve"> to take part. </w:t>
      </w:r>
      <w:r w:rsidRPr="0008002B">
        <w:rPr>
          <w:rFonts w:ascii="TUOS Blake" w:eastAsia="TUOS Blake" w:hAnsi="TUOS Blake" w:cs="TUOS Blake"/>
          <w:color w:val="000000"/>
          <w:sz w:val="22"/>
          <w:szCs w:val="22"/>
        </w:rPr>
        <w:t>If you do decide to take part you will be given this information sheet to keep (and be asked to sign a consent form)</w:t>
      </w:r>
      <w:r>
        <w:rPr>
          <w:rFonts w:ascii="TUOS Blake" w:eastAsia="TUOS Blake" w:hAnsi="TUOS Blake" w:cs="TUOS Blake"/>
          <w:color w:val="000000"/>
          <w:sz w:val="22"/>
          <w:szCs w:val="22"/>
        </w:rPr>
        <w:t>,</w:t>
      </w:r>
      <w:r w:rsidRPr="0008002B">
        <w:rPr>
          <w:rFonts w:ascii="TUOS Blake" w:eastAsia="TUOS Blake" w:hAnsi="TUOS Blake" w:cs="TUOS Blake"/>
          <w:color w:val="000000"/>
          <w:sz w:val="22"/>
          <w:szCs w:val="22"/>
        </w:rPr>
        <w:t xml:space="preserve"> and you can still withdraw at any time </w:t>
      </w:r>
      <w:r>
        <w:rPr>
          <w:rFonts w:ascii="TUOS Blake" w:eastAsia="TUOS Blake" w:hAnsi="TUOS Blake" w:cs="TUOS Blake"/>
          <w:color w:val="000000"/>
          <w:sz w:val="22"/>
          <w:szCs w:val="22"/>
        </w:rPr>
        <w:t>during data collection,</w:t>
      </w:r>
      <w:r>
        <w:rPr>
          <w:rFonts w:ascii="TUOS Blake" w:eastAsia="TUOS Blake" w:hAnsi="TUOS Blake" w:cs="TUOS Blake" w:hint="eastAsia"/>
          <w:color w:val="000000"/>
          <w:sz w:val="22"/>
          <w:szCs w:val="22"/>
        </w:rPr>
        <w:t xml:space="preserve"> </w:t>
      </w:r>
      <w:r w:rsidRPr="0008002B">
        <w:rPr>
          <w:rFonts w:ascii="TUOS Blake" w:eastAsia="TUOS Blake" w:hAnsi="TUOS Blake" w:cs="TUOS Blake"/>
          <w:color w:val="000000"/>
          <w:sz w:val="22"/>
          <w:szCs w:val="22"/>
        </w:rPr>
        <w:t>without any negative consequences</w:t>
      </w:r>
      <w:r>
        <w:rPr>
          <w:rFonts w:ascii="TUOS Blake" w:eastAsia="TUOS Blake" w:hAnsi="TUOS Blake" w:cs="TUOS Blake"/>
          <w:color w:val="000000"/>
          <w:sz w:val="22"/>
          <w:szCs w:val="22"/>
        </w:rPr>
        <w:t xml:space="preserve"> or</w:t>
      </w:r>
      <w:r w:rsidRPr="0008002B">
        <w:rPr>
          <w:rFonts w:ascii="TUOS Blake" w:eastAsia="TUOS Blake" w:hAnsi="TUOS Blake" w:cs="TUOS Blake"/>
          <w:color w:val="000000"/>
          <w:sz w:val="22"/>
          <w:szCs w:val="22"/>
        </w:rPr>
        <w:t xml:space="preserve"> giv</w:t>
      </w:r>
      <w:r>
        <w:rPr>
          <w:rFonts w:ascii="TUOS Blake" w:eastAsia="TUOS Blake" w:hAnsi="TUOS Blake" w:cs="TUOS Blake"/>
          <w:color w:val="000000"/>
          <w:sz w:val="22"/>
          <w:szCs w:val="22"/>
        </w:rPr>
        <w:t>ing</w:t>
      </w:r>
      <w:r w:rsidRPr="0008002B">
        <w:rPr>
          <w:rFonts w:ascii="TUOS Blake" w:eastAsia="TUOS Blake" w:hAnsi="TUOS Blake" w:cs="TUOS Blake"/>
          <w:color w:val="000000"/>
          <w:sz w:val="22"/>
          <w:szCs w:val="22"/>
        </w:rPr>
        <w:t xml:space="preserve"> a reason. </w:t>
      </w:r>
      <w:r>
        <w:rPr>
          <w:rFonts w:ascii="TUOS Blake" w:eastAsia="TUOS Blake" w:hAnsi="TUOS Blake" w:cs="TUOS Blake"/>
          <w:color w:val="000000"/>
          <w:sz w:val="22"/>
          <w:szCs w:val="22"/>
        </w:rPr>
        <w:t xml:space="preserve">Please note that your data will not be possible to be removed from the study, once </w:t>
      </w:r>
      <w:r w:rsidRPr="00400CCE">
        <w:rPr>
          <w:rFonts w:ascii="TUOS Blake" w:eastAsia="TUOS Blake" w:hAnsi="TUOS Blake" w:cs="TUOS Blake"/>
          <w:sz w:val="22"/>
          <w:szCs w:val="22"/>
        </w:rPr>
        <w:t>data have</w:t>
      </w:r>
      <w:r>
        <w:rPr>
          <w:rFonts w:ascii="TUOS Blake" w:eastAsia="TUOS Blake" w:hAnsi="TUOS Blake" w:cs="TUOS Blake"/>
          <w:color w:val="000000"/>
          <w:sz w:val="22"/>
          <w:szCs w:val="22"/>
        </w:rPr>
        <w:t xml:space="preserve"> been anonymised and included within a large dataset, which is likely to happen on the 30/09/2021. Before this date, i</w:t>
      </w:r>
      <w:r w:rsidRPr="0008002B">
        <w:rPr>
          <w:rFonts w:ascii="TUOS Blake" w:eastAsia="TUOS Blake" w:hAnsi="TUOS Blake" w:cs="TUOS Blake"/>
          <w:color w:val="000000"/>
          <w:sz w:val="22"/>
          <w:szCs w:val="22"/>
        </w:rPr>
        <w:t>f you wish to withdraw from the research,</w:t>
      </w:r>
      <w:r>
        <w:rPr>
          <w:rFonts w:ascii="TUOS Blake" w:eastAsia="TUOS Blake" w:hAnsi="TUOS Blake" w:cs="TUOS Blake"/>
          <w:color w:val="000000"/>
          <w:sz w:val="22"/>
          <w:szCs w:val="22"/>
        </w:rPr>
        <w:t xml:space="preserve"> </w:t>
      </w:r>
      <w:r w:rsidRPr="0008002B">
        <w:rPr>
          <w:rFonts w:ascii="TUOS Blake" w:eastAsia="TUOS Blake" w:hAnsi="TUOS Blake" w:cs="TUOS Blake"/>
          <w:color w:val="000000"/>
          <w:sz w:val="22"/>
          <w:szCs w:val="22"/>
        </w:rPr>
        <w:t>please contac</w:t>
      </w:r>
      <w:r>
        <w:rPr>
          <w:rFonts w:ascii="TUOS Blake" w:eastAsia="TUOS Blake" w:hAnsi="TUOS Blake" w:cs="TUOS Blake"/>
          <w:color w:val="000000"/>
          <w:sz w:val="22"/>
          <w:szCs w:val="22"/>
        </w:rPr>
        <w:t>t the researcher (</w:t>
      </w:r>
      <w:hyperlink r:id="rId12" w:history="1">
        <w:r w:rsidRPr="008A2EAE">
          <w:rPr>
            <w:rStyle w:val="Hyperlink"/>
            <w:rFonts w:ascii="TUOS Blake" w:eastAsia="TUOS Blake" w:hAnsi="TUOS Blake" w:cs="TUOS Blake"/>
            <w:sz w:val="22"/>
            <w:szCs w:val="22"/>
          </w:rPr>
          <w:t>yhe40@sheffield.ac.uk</w:t>
        </w:r>
      </w:hyperlink>
      <w:r>
        <w:rPr>
          <w:rFonts w:ascii="TUOS Blake" w:eastAsia="TUOS Blake" w:hAnsi="TUOS Blake" w:cs="TUOS Blake"/>
          <w:color w:val="000000"/>
          <w:sz w:val="22"/>
          <w:szCs w:val="22"/>
        </w:rPr>
        <w:t xml:space="preserve">). </w:t>
      </w:r>
      <w:r w:rsidRPr="003A0988">
        <w:rPr>
          <w:rFonts w:ascii="TUOS Blake" w:eastAsia="TUOS Blake" w:hAnsi="TUOS Blake" w:cs="TUOS Blake"/>
          <w:color w:val="000000"/>
          <w:sz w:val="22"/>
          <w:szCs w:val="22"/>
        </w:rPr>
        <w:t>Please note that that by choosing to participate in this research, this will not create a legally binding agreement, nor is it intended to create an employment relationship between you and the University of Sheffield</w:t>
      </w:r>
      <w:r>
        <w:rPr>
          <w:rFonts w:ascii="TUOS Blake" w:hAnsi="TUOS Blake" w:cs="TUOS Blake" w:hint="eastAsia"/>
          <w:color w:val="000000"/>
          <w:sz w:val="22"/>
          <w:szCs w:val="22"/>
        </w:rPr>
        <w:t xml:space="preserve">. </w:t>
      </w:r>
    </w:p>
    <w:p w14:paraId="0A62C74F" w14:textId="77777777" w:rsidR="00727B95" w:rsidRDefault="00727B95" w:rsidP="00727B95">
      <w:pPr>
        <w:tabs>
          <w:tab w:val="left" w:pos="8963"/>
        </w:tabs>
        <w:jc w:val="both"/>
        <w:rPr>
          <w:rFonts w:ascii="TUOS Blake" w:eastAsia="TUOS Blake" w:hAnsi="TUOS Blake" w:cs="TUOS Blake"/>
          <w:sz w:val="22"/>
          <w:szCs w:val="22"/>
        </w:rPr>
      </w:pPr>
      <w:r>
        <w:rPr>
          <w:rFonts w:ascii="TUOS Blake" w:eastAsia="TUOS Blake" w:hAnsi="TUOS Blake" w:cs="TUOS Blake"/>
          <w:sz w:val="22"/>
          <w:szCs w:val="22"/>
        </w:rPr>
        <w:tab/>
      </w:r>
    </w:p>
    <w:p w14:paraId="0A84E118" w14:textId="77777777" w:rsidR="00727B95" w:rsidRPr="003A0988" w:rsidRDefault="00727B95" w:rsidP="00BC1E65">
      <w:pPr>
        <w:numPr>
          <w:ilvl w:val="0"/>
          <w:numId w:val="1"/>
        </w:numPr>
        <w:spacing w:after="120"/>
        <w:jc w:val="both"/>
        <w:rPr>
          <w:rFonts w:ascii="TUOS Blake" w:eastAsia="TUOS Blake" w:hAnsi="TUOS Blake" w:cs="TUOS Blake"/>
          <w:b/>
          <w:color w:val="000000" w:themeColor="text1"/>
          <w:sz w:val="22"/>
          <w:szCs w:val="22"/>
        </w:rPr>
      </w:pPr>
      <w:r w:rsidRPr="003A0988">
        <w:rPr>
          <w:rFonts w:ascii="TUOS Blake" w:eastAsia="TUOS Blake" w:hAnsi="TUOS Blake" w:cs="TUOS Blake"/>
          <w:b/>
          <w:color w:val="000000" w:themeColor="text1"/>
          <w:sz w:val="22"/>
          <w:szCs w:val="22"/>
          <w:highlight w:val="white"/>
        </w:rPr>
        <w:t>What will happen to you if you take part? What do you have to do?</w:t>
      </w:r>
    </w:p>
    <w:p w14:paraId="26BBFC75" w14:textId="77777777" w:rsidR="00727B95" w:rsidRPr="00440F4D" w:rsidRDefault="00727B95" w:rsidP="00727B95">
      <w:pPr>
        <w:jc w:val="both"/>
        <w:rPr>
          <w:rFonts w:ascii="TUOS Blake" w:hAnsi="TUOS Blake" w:cs="TUOS Blake"/>
          <w:sz w:val="22"/>
          <w:szCs w:val="22"/>
        </w:rPr>
      </w:pPr>
      <w:r w:rsidRPr="003A0988">
        <w:rPr>
          <w:rFonts w:ascii="TUOS Blake" w:eastAsia="TUOS Blake" w:hAnsi="TUOS Blake" w:cs="TUOS Blake"/>
          <w:color w:val="000000" w:themeColor="text1"/>
          <w:sz w:val="22"/>
          <w:szCs w:val="22"/>
        </w:rPr>
        <w:t>You have been asked to participate in a</w:t>
      </w:r>
      <w:r w:rsidRPr="003A0988">
        <w:rPr>
          <w:rFonts w:ascii="TUOS Blake" w:hAnsi="TUOS Blake" w:cs="TUOS Blake" w:hint="eastAsia"/>
          <w:color w:val="000000" w:themeColor="text1"/>
          <w:sz w:val="22"/>
          <w:szCs w:val="22"/>
        </w:rPr>
        <w:t>n online</w:t>
      </w:r>
      <w:r w:rsidRPr="003A0988">
        <w:rPr>
          <w:rFonts w:ascii="TUOS Blake" w:eastAsia="TUOS Blake" w:hAnsi="TUOS Blake" w:cs="TUOS Blake"/>
          <w:color w:val="000000" w:themeColor="text1"/>
          <w:sz w:val="22"/>
          <w:szCs w:val="22"/>
        </w:rPr>
        <w:t xml:space="preserve"> interview session. Interviews will be arranged for just one time, prior t</w:t>
      </w:r>
      <w:r>
        <w:rPr>
          <w:rFonts w:ascii="TUOS Blake" w:eastAsia="TUOS Blake" w:hAnsi="TUOS Blake" w:cs="TUOS Blake"/>
          <w:color w:val="000000" w:themeColor="text1"/>
          <w:sz w:val="22"/>
          <w:szCs w:val="22"/>
        </w:rPr>
        <w:t xml:space="preserve">o the end of </w:t>
      </w:r>
      <w:r>
        <w:rPr>
          <w:rFonts w:ascii="TUOS Blake" w:hAnsi="TUOS Blake" w:cs="TUOS Blake" w:hint="eastAsia"/>
          <w:color w:val="000000" w:themeColor="text1"/>
          <w:sz w:val="22"/>
          <w:szCs w:val="22"/>
        </w:rPr>
        <w:t>30</w:t>
      </w:r>
      <w:r>
        <w:rPr>
          <w:rFonts w:ascii="TUOS Blake" w:eastAsia="TUOS Blake" w:hAnsi="TUOS Blake" w:cs="TUOS Blake"/>
          <w:color w:val="000000" w:themeColor="text1"/>
          <w:sz w:val="22"/>
          <w:szCs w:val="22"/>
        </w:rPr>
        <w:t>/</w:t>
      </w:r>
      <w:r>
        <w:rPr>
          <w:rFonts w:ascii="TUOS Blake" w:hAnsi="TUOS Blake" w:cs="TUOS Blake"/>
          <w:color w:val="000000" w:themeColor="text1"/>
          <w:sz w:val="22"/>
          <w:szCs w:val="22"/>
        </w:rPr>
        <w:t>09</w:t>
      </w:r>
      <w:r w:rsidRPr="003A0988">
        <w:rPr>
          <w:rFonts w:ascii="TUOS Blake" w:eastAsia="TUOS Blake" w:hAnsi="TUOS Blake" w:cs="TUOS Blake"/>
          <w:color w:val="000000" w:themeColor="text1"/>
          <w:sz w:val="22"/>
          <w:szCs w:val="22"/>
        </w:rPr>
        <w:t>/202</w:t>
      </w:r>
      <w:r>
        <w:rPr>
          <w:rFonts w:ascii="TUOS Blake" w:eastAsia="TUOS Blake" w:hAnsi="TUOS Blake" w:cs="TUOS Blake"/>
          <w:color w:val="000000" w:themeColor="text1"/>
          <w:sz w:val="22"/>
          <w:szCs w:val="22"/>
        </w:rPr>
        <w:t>1</w:t>
      </w:r>
      <w:r w:rsidRPr="003A0988">
        <w:rPr>
          <w:rFonts w:ascii="TUOS Blake" w:eastAsia="TUOS Blake" w:hAnsi="TUOS Blake" w:cs="TUOS Blake"/>
          <w:color w:val="000000" w:themeColor="text1"/>
          <w:sz w:val="22"/>
          <w:szCs w:val="22"/>
        </w:rPr>
        <w:t xml:space="preserve">. The specific date and time will be of your convenience, and interviews will ideally be scheduled </w:t>
      </w:r>
      <w:r w:rsidRPr="003A0988">
        <w:rPr>
          <w:rFonts w:ascii="TUOS Blake" w:hAnsi="TUOS Blake" w:cs="TUOS Blake" w:hint="eastAsia"/>
          <w:color w:val="000000" w:themeColor="text1"/>
          <w:sz w:val="22"/>
          <w:szCs w:val="22"/>
        </w:rPr>
        <w:t xml:space="preserve">online through Skype or other tools you prefer. </w:t>
      </w:r>
      <w:r w:rsidRPr="003A0988">
        <w:rPr>
          <w:rFonts w:ascii="TUOS Blake" w:eastAsia="TUOS Blake" w:hAnsi="TUOS Blake" w:cs="TUOS Blake"/>
          <w:color w:val="000000" w:themeColor="text1"/>
          <w:sz w:val="22"/>
          <w:szCs w:val="22"/>
        </w:rPr>
        <w:t xml:space="preserve">Interviews will be </w:t>
      </w:r>
      <w:r w:rsidRPr="003A0988">
        <w:rPr>
          <w:rFonts w:ascii="TUOS Blake" w:hAnsi="TUOS Blake" w:cs="TUOS Blake" w:hint="eastAsia"/>
          <w:color w:val="000000" w:themeColor="text1"/>
          <w:sz w:val="22"/>
          <w:szCs w:val="22"/>
        </w:rPr>
        <w:t>recorded</w:t>
      </w:r>
      <w:r w:rsidRPr="003A0988">
        <w:rPr>
          <w:rFonts w:ascii="TUOS Blake" w:eastAsia="TUOS Blake" w:hAnsi="TUOS Blake" w:cs="TUOS Blake"/>
          <w:color w:val="000000" w:themeColor="text1"/>
          <w:sz w:val="22"/>
          <w:szCs w:val="22"/>
        </w:rPr>
        <w:t>, lasting around 1h. The interview session is semi-structured, including open and c</w:t>
      </w:r>
      <w:r>
        <w:rPr>
          <w:rFonts w:ascii="TUOS Blake" w:eastAsia="TUOS Blake" w:hAnsi="TUOS Blake" w:cs="TUOS Blake"/>
          <w:sz w:val="22"/>
          <w:szCs w:val="22"/>
        </w:rPr>
        <w:t xml:space="preserve">lose questions. Potential </w:t>
      </w:r>
      <w:r w:rsidRPr="009B1928">
        <w:rPr>
          <w:rFonts w:ascii="TUOS Blake" w:eastAsia="TUOS Blake" w:hAnsi="TUOS Blake" w:cs="TUOS Blake"/>
          <w:sz w:val="22"/>
          <w:szCs w:val="22"/>
        </w:rPr>
        <w:t>top</w:t>
      </w:r>
      <w:r>
        <w:rPr>
          <w:rFonts w:ascii="TUOS Blake" w:eastAsia="TUOS Blake" w:hAnsi="TUOS Blake" w:cs="TUOS Blake"/>
          <w:sz w:val="22"/>
          <w:szCs w:val="22"/>
        </w:rPr>
        <w:t xml:space="preserve">ics that will be covered in the open </w:t>
      </w:r>
      <w:r w:rsidRPr="009B1928">
        <w:rPr>
          <w:rFonts w:ascii="TUOS Blake" w:eastAsia="TUOS Blake" w:hAnsi="TUOS Blake" w:cs="TUOS Blake"/>
          <w:sz w:val="22"/>
          <w:szCs w:val="22"/>
        </w:rPr>
        <w:t>questions</w:t>
      </w:r>
      <w:r>
        <w:rPr>
          <w:rFonts w:ascii="TUOS Blake" w:eastAsia="TUOS Blake" w:hAnsi="TUOS Blake" w:cs="TUOS Blake"/>
          <w:sz w:val="22"/>
          <w:szCs w:val="22"/>
        </w:rPr>
        <w:t xml:space="preserve"> include your background information, your perceptions on/and interactions with other colleagues </w:t>
      </w:r>
      <w:r w:rsidRPr="001745D5">
        <w:rPr>
          <w:rFonts w:ascii="TUOS Blake" w:eastAsia="TUOS Blake" w:hAnsi="TUOS Blake" w:cs="TUOS Blake"/>
          <w:sz w:val="22"/>
          <w:szCs w:val="22"/>
        </w:rPr>
        <w:t>having a different culture</w:t>
      </w:r>
      <w:r>
        <w:rPr>
          <w:rFonts w:ascii="TUOS Blake" w:eastAsia="TUOS Blake" w:hAnsi="TUOS Blake" w:cs="TUOS Blake"/>
          <w:sz w:val="22"/>
          <w:szCs w:val="22"/>
        </w:rPr>
        <w:t>, and your</w:t>
      </w:r>
      <w:r w:rsidRPr="001745D5">
        <w:rPr>
          <w:rFonts w:ascii="TUOS Blake" w:eastAsia="TUOS Blake" w:hAnsi="TUOS Blake" w:cs="TUOS Blake"/>
          <w:sz w:val="22"/>
          <w:szCs w:val="22"/>
        </w:rPr>
        <w:t xml:space="preserve"> experiences</w:t>
      </w:r>
      <w:r>
        <w:rPr>
          <w:rFonts w:ascii="TUOS Blake" w:eastAsia="TUOS Blake" w:hAnsi="TUOS Blake" w:cs="TUOS Blake"/>
          <w:sz w:val="22"/>
          <w:szCs w:val="22"/>
        </w:rPr>
        <w:t>/thoughts of working with these colleagues</w:t>
      </w:r>
      <w:r w:rsidRPr="001745D5">
        <w:rPr>
          <w:rFonts w:ascii="TUOS Blake" w:eastAsia="TUOS Blake" w:hAnsi="TUOS Blake" w:cs="TUOS Blake"/>
          <w:sz w:val="22"/>
          <w:szCs w:val="22"/>
        </w:rPr>
        <w:t>.</w:t>
      </w:r>
      <w:r>
        <w:rPr>
          <w:rFonts w:ascii="TUOS Blake" w:eastAsia="TUOS Blake" w:hAnsi="TUOS Blake" w:cs="TUOS Blake"/>
          <w:sz w:val="22"/>
          <w:szCs w:val="22"/>
        </w:rPr>
        <w:t xml:space="preserve"> </w:t>
      </w:r>
      <w:r w:rsidRPr="002F3764">
        <w:rPr>
          <w:rFonts w:ascii="TUOS Blake" w:eastAsia="TUOS Blake" w:hAnsi="TUOS Blake" w:cs="TUOS Blake"/>
          <w:sz w:val="22"/>
          <w:szCs w:val="22"/>
        </w:rPr>
        <w:t xml:space="preserve">Especially, given the enormous influence of COVID-19, a few questions will be designed to explore its impact in terms of conflict. The researcher will ask the interviewees to give a few examples to see if/how lockdown and working from home may impact on cultural conflicts. It seems possible that conflicts may be more/or less likely to be caused because people are not seeing each other. </w:t>
      </w:r>
      <w:r>
        <w:rPr>
          <w:rFonts w:ascii="TUOS Blake" w:eastAsia="TUOS Blake" w:hAnsi="TUOS Blake" w:cs="TUOS Blake"/>
          <w:sz w:val="22"/>
          <w:szCs w:val="22"/>
        </w:rPr>
        <w:t>There is no right or wrong answer for each question, and questions will be followed by probing</w:t>
      </w:r>
      <w:r>
        <w:rPr>
          <w:rFonts w:ascii="TUOS Blake" w:hAnsi="TUOS Blake" w:cs="TUOS Blake" w:hint="eastAsia"/>
          <w:sz w:val="22"/>
          <w:szCs w:val="22"/>
        </w:rPr>
        <w:t>/close</w:t>
      </w:r>
      <w:r>
        <w:rPr>
          <w:rFonts w:ascii="TUOS Blake" w:eastAsia="TUOS Blake" w:hAnsi="TUOS Blake" w:cs="TUOS Blake"/>
          <w:sz w:val="22"/>
          <w:szCs w:val="22"/>
        </w:rPr>
        <w:t xml:space="preserve"> question to </w:t>
      </w:r>
      <w:r>
        <w:rPr>
          <w:rFonts w:ascii="TUOS Blake" w:hAnsi="TUOS Blake" w:cs="TUOS Blake" w:hint="eastAsia"/>
          <w:sz w:val="22"/>
          <w:szCs w:val="22"/>
        </w:rPr>
        <w:t>pursue</w:t>
      </w:r>
      <w:r>
        <w:rPr>
          <w:rFonts w:ascii="TUOS Blake" w:eastAsia="TUOS Blake" w:hAnsi="TUOS Blake" w:cs="TUOS Blake"/>
          <w:sz w:val="22"/>
          <w:szCs w:val="22"/>
        </w:rPr>
        <w:t xml:space="preserve"> </w:t>
      </w:r>
      <w:r>
        <w:rPr>
          <w:rFonts w:ascii="TUOS Blake" w:eastAsia="TUOS Blake" w:hAnsi="TUOS Blake" w:cs="TUOS Blake"/>
          <w:color w:val="000000"/>
          <w:sz w:val="22"/>
          <w:szCs w:val="22"/>
        </w:rPr>
        <w:t>in-depth discussions.</w:t>
      </w:r>
    </w:p>
    <w:p w14:paraId="14D0EAD3" w14:textId="77777777" w:rsidR="00727B95" w:rsidRDefault="00727B95" w:rsidP="00727B95">
      <w:pPr>
        <w:rPr>
          <w:rFonts w:ascii="TUOS Blake" w:hAnsi="TUOS Blake" w:cs="TUOS Blake"/>
          <w:sz w:val="22"/>
          <w:szCs w:val="22"/>
        </w:rPr>
      </w:pPr>
    </w:p>
    <w:p w14:paraId="2DCD5DB8" w14:textId="77777777" w:rsidR="00727B95" w:rsidRDefault="00727B95" w:rsidP="00727B95">
      <w:pPr>
        <w:rPr>
          <w:rFonts w:ascii="TUOS Blake" w:hAnsi="TUOS Blake" w:cs="TUOS Blake"/>
          <w:sz w:val="22"/>
          <w:szCs w:val="22"/>
        </w:rPr>
      </w:pPr>
      <w:r>
        <w:rPr>
          <w:rFonts w:ascii="TUOS Blake" w:hAnsi="TUOS Blake" w:cs="TUOS Blake"/>
          <w:sz w:val="22"/>
          <w:szCs w:val="22"/>
        </w:rPr>
        <w:t>T</w:t>
      </w:r>
      <w:r>
        <w:rPr>
          <w:rFonts w:ascii="TUOS Blake" w:hAnsi="TUOS Blake" w:cs="TUOS Blake" w:hint="eastAsia"/>
          <w:sz w:val="22"/>
          <w:szCs w:val="22"/>
        </w:rPr>
        <w:t xml:space="preserve">his research offers no compensation, or </w:t>
      </w:r>
      <w:r>
        <w:rPr>
          <w:rFonts w:ascii="TUOS Blake" w:hAnsi="TUOS Blake" w:cs="TUOS Blake"/>
          <w:sz w:val="22"/>
          <w:szCs w:val="22"/>
        </w:rPr>
        <w:t>imbursement</w:t>
      </w:r>
      <w:r>
        <w:rPr>
          <w:rFonts w:ascii="TUOS Blake" w:hAnsi="TUOS Blake" w:cs="TUOS Blake" w:hint="eastAsia"/>
          <w:sz w:val="22"/>
          <w:szCs w:val="22"/>
        </w:rPr>
        <w:t xml:space="preserve"> since it is conducted online. </w:t>
      </w:r>
      <w:r>
        <w:rPr>
          <w:rFonts w:ascii="TUOS Blake" w:hAnsi="TUOS Blake" w:cs="TUOS Blake"/>
          <w:sz w:val="22"/>
          <w:szCs w:val="22"/>
        </w:rPr>
        <w:t>However</w:t>
      </w:r>
      <w:r>
        <w:rPr>
          <w:rFonts w:ascii="TUOS Blake" w:hAnsi="TUOS Blake" w:cs="TUOS Blake" w:hint="eastAsia"/>
          <w:sz w:val="22"/>
          <w:szCs w:val="22"/>
        </w:rPr>
        <w:t>,</w:t>
      </w:r>
      <w:r w:rsidRPr="00640DBD">
        <w:rPr>
          <w:rFonts w:ascii="TUOS Blake" w:hAnsi="TUOS Blake" w:cs="TUOS Blake"/>
          <w:sz w:val="22"/>
          <w:szCs w:val="22"/>
        </w:rPr>
        <w:t xml:space="preserve"> taking part</w:t>
      </w:r>
      <w:r>
        <w:rPr>
          <w:rFonts w:ascii="TUOS Blake" w:hAnsi="TUOS Blake" w:cs="TUOS Blake" w:hint="eastAsia"/>
          <w:sz w:val="22"/>
          <w:szCs w:val="22"/>
        </w:rPr>
        <w:t xml:space="preserve"> is </w:t>
      </w:r>
      <w:r>
        <w:rPr>
          <w:rFonts w:ascii="TUOS Blake" w:hAnsi="TUOS Blake" w:cs="TUOS Blake"/>
          <w:sz w:val="22"/>
          <w:szCs w:val="22"/>
        </w:rPr>
        <w:t>beneficial</w:t>
      </w:r>
      <w:r>
        <w:rPr>
          <w:rFonts w:ascii="TUOS Blake" w:hAnsi="TUOS Blake" w:cs="TUOS Blake" w:hint="eastAsia"/>
          <w:sz w:val="22"/>
          <w:szCs w:val="22"/>
        </w:rPr>
        <w:t xml:space="preserve"> in some way (see point 7).  </w:t>
      </w:r>
    </w:p>
    <w:p w14:paraId="3A91371B" w14:textId="77777777" w:rsidR="00727B95" w:rsidRPr="0078633E" w:rsidRDefault="00727B95" w:rsidP="00727B95">
      <w:pPr>
        <w:rPr>
          <w:rFonts w:ascii="TUOS Blake" w:hAnsi="TUOS Blake" w:cs="TUOS Blake"/>
          <w:sz w:val="22"/>
          <w:szCs w:val="22"/>
        </w:rPr>
      </w:pPr>
    </w:p>
    <w:p w14:paraId="6FFBE9C9" w14:textId="77777777" w:rsidR="00727B95" w:rsidRPr="009D2185" w:rsidRDefault="00727B95" w:rsidP="00BC1E65">
      <w:pPr>
        <w:pStyle w:val="ListParagraph"/>
        <w:numPr>
          <w:ilvl w:val="0"/>
          <w:numId w:val="1"/>
        </w:numPr>
        <w:contextualSpacing w:val="0"/>
        <w:jc w:val="both"/>
        <w:rPr>
          <w:rFonts w:ascii="TUOS Blake" w:eastAsia="TUOS Blake" w:hAnsi="TUOS Blake" w:cs="TUOS Blake"/>
          <w:b/>
          <w:sz w:val="22"/>
          <w:szCs w:val="22"/>
        </w:rPr>
      </w:pPr>
      <w:r w:rsidRPr="009D2185">
        <w:rPr>
          <w:rFonts w:ascii="TUOS Blake" w:eastAsia="TUOS Blake" w:hAnsi="TUOS Blake" w:cs="TUOS Blake"/>
          <w:b/>
          <w:sz w:val="22"/>
          <w:szCs w:val="22"/>
        </w:rPr>
        <w:t xml:space="preserve">Will </w:t>
      </w:r>
      <w:r>
        <w:rPr>
          <w:rFonts w:ascii="TUOS Blake" w:eastAsia="TUOS Blake" w:hAnsi="TUOS Blake" w:cs="TUOS Blake"/>
          <w:b/>
          <w:sz w:val="22"/>
          <w:szCs w:val="22"/>
        </w:rPr>
        <w:t>you</w:t>
      </w:r>
      <w:r w:rsidRPr="009D2185">
        <w:rPr>
          <w:rFonts w:ascii="TUOS Blake" w:eastAsia="TUOS Blake" w:hAnsi="TUOS Blake" w:cs="TUOS Blake"/>
          <w:b/>
          <w:sz w:val="22"/>
          <w:szCs w:val="22"/>
        </w:rPr>
        <w:t xml:space="preserve"> be recorded, and how will the recorded media be used?</w:t>
      </w:r>
    </w:p>
    <w:p w14:paraId="2E44C233" w14:textId="77777777" w:rsidR="00727B95" w:rsidRDefault="00727B95" w:rsidP="00727B95">
      <w:pPr>
        <w:jc w:val="both"/>
        <w:rPr>
          <w:rFonts w:ascii="TUOS Blake" w:eastAsia="TUOS Blake" w:hAnsi="TUOS Blake" w:cs="TUOS Blake"/>
          <w:sz w:val="4"/>
          <w:szCs w:val="4"/>
        </w:rPr>
      </w:pPr>
    </w:p>
    <w:p w14:paraId="1EDAF3DF" w14:textId="77777777" w:rsidR="00727B95" w:rsidRPr="00B55ECE" w:rsidRDefault="00727B95" w:rsidP="00727B95">
      <w:pPr>
        <w:jc w:val="both"/>
        <w:rPr>
          <w:rFonts w:ascii="TUOS Blake" w:hAnsi="TUOS Blake" w:cs="TUOS Blake"/>
          <w:color w:val="000000" w:themeColor="text1"/>
          <w:sz w:val="22"/>
          <w:szCs w:val="22"/>
        </w:rPr>
      </w:pPr>
      <w:proofErr w:type="gramStart"/>
      <w:r>
        <w:rPr>
          <w:rFonts w:ascii="TUOS Blake" w:eastAsia="TUOS Blake" w:hAnsi="TUOS Blake" w:cs="TUOS Blake"/>
          <w:sz w:val="22"/>
          <w:szCs w:val="22"/>
        </w:rPr>
        <w:t>For the purpose of</w:t>
      </w:r>
      <w:proofErr w:type="gramEnd"/>
      <w:r>
        <w:rPr>
          <w:rFonts w:ascii="TUOS Blake" w:eastAsia="TUOS Blake" w:hAnsi="TUOS Blake" w:cs="TUOS Blake"/>
          <w:sz w:val="22"/>
          <w:szCs w:val="22"/>
        </w:rPr>
        <w:t xml:space="preserve"> enhancing the accuracy of the qualitative analysis of the data from </w:t>
      </w:r>
      <w:r>
        <w:rPr>
          <w:rFonts w:ascii="TUOS Blake" w:hAnsi="TUOS Blake" w:cs="TUOS Blake" w:hint="eastAsia"/>
          <w:sz w:val="22"/>
          <w:szCs w:val="22"/>
        </w:rPr>
        <w:t xml:space="preserve">online </w:t>
      </w:r>
      <w:r>
        <w:rPr>
          <w:rFonts w:ascii="TUOS Blake" w:eastAsia="TUOS Blake" w:hAnsi="TUOS Blake" w:cs="TUOS Blake"/>
          <w:sz w:val="22"/>
          <w:szCs w:val="22"/>
        </w:rPr>
        <w:t>interview session, with your consent I w</w:t>
      </w:r>
      <w:r>
        <w:rPr>
          <w:rFonts w:ascii="TUOS Blake" w:hAnsi="TUOS Blake" w:cs="TUOS Blake" w:hint="eastAsia"/>
          <w:sz w:val="22"/>
          <w:szCs w:val="22"/>
        </w:rPr>
        <w:t xml:space="preserve">ould like to </w:t>
      </w:r>
      <w:r>
        <w:rPr>
          <w:rFonts w:ascii="TUOS Blake" w:eastAsia="TUOS Blake" w:hAnsi="TUOS Blake" w:cs="TUOS Blake"/>
          <w:sz w:val="22"/>
          <w:szCs w:val="22"/>
        </w:rPr>
        <w:t xml:space="preserve">record the audio of the session, </w:t>
      </w:r>
      <w:r w:rsidRPr="00AF18B5">
        <w:rPr>
          <w:rFonts w:ascii="TUOS Blake" w:hAnsi="TUOS Blake" w:cs="TUOS Blake"/>
          <w:sz w:val="22"/>
          <w:szCs w:val="22"/>
        </w:rPr>
        <w:t>o</w:t>
      </w:r>
      <w:r w:rsidRPr="00AF18B5">
        <w:rPr>
          <w:rFonts w:ascii="TUOS Blake" w:hAnsi="TUOS Blake" w:cs="TUOS Blake" w:hint="eastAsia"/>
          <w:sz w:val="22"/>
          <w:szCs w:val="22"/>
        </w:rPr>
        <w:t>r take notes</w:t>
      </w:r>
      <w:r w:rsidRPr="00AF18B5">
        <w:rPr>
          <w:rFonts w:ascii="TUOS Blake" w:hAnsi="TUOS Blake" w:cs="TUOS Blake"/>
          <w:sz w:val="22"/>
          <w:szCs w:val="22"/>
        </w:rPr>
        <w:t xml:space="preserve"> if recording is not preferred</w:t>
      </w:r>
      <w:r>
        <w:rPr>
          <w:rFonts w:ascii="TUOS Blake" w:hAnsi="TUOS Blake" w:cs="TUOS Blake" w:hint="eastAsia"/>
          <w:sz w:val="22"/>
          <w:szCs w:val="22"/>
        </w:rPr>
        <w:t xml:space="preserve"> by you</w:t>
      </w:r>
      <w:r w:rsidRPr="00B55ECE">
        <w:rPr>
          <w:rFonts w:ascii="TUOS Blake" w:hAnsi="TUOS Blake" w:cs="TUOS Blake"/>
          <w:color w:val="000000" w:themeColor="text1"/>
          <w:sz w:val="22"/>
          <w:szCs w:val="22"/>
        </w:rPr>
        <w:t>.</w:t>
      </w:r>
      <w:r w:rsidRPr="00B55ECE">
        <w:rPr>
          <w:rFonts w:ascii="TUOS Blake" w:hAnsi="TUOS Blake" w:cs="TUOS Blake" w:hint="eastAsia"/>
          <w:color w:val="000000" w:themeColor="text1"/>
          <w:sz w:val="22"/>
          <w:szCs w:val="22"/>
        </w:rPr>
        <w:t xml:space="preserve"> </w:t>
      </w:r>
      <w:r w:rsidRPr="00B55ECE">
        <w:rPr>
          <w:rFonts w:ascii="TUOS Blake" w:hAnsi="TUOS Blake" w:cs="TUOS Blake"/>
          <w:color w:val="000000" w:themeColor="text1"/>
          <w:sz w:val="22"/>
          <w:szCs w:val="22"/>
        </w:rPr>
        <w:t>Quotes based on</w:t>
      </w:r>
      <w:r w:rsidRPr="00B55ECE">
        <w:rPr>
          <w:rFonts w:ascii="TUOS Blake" w:eastAsia="TUOS Blake" w:hAnsi="TUOS Blake" w:cs="TUOS Blake"/>
          <w:color w:val="000000" w:themeColor="text1"/>
          <w:sz w:val="22"/>
          <w:szCs w:val="22"/>
          <w:highlight w:val="white"/>
        </w:rPr>
        <w:t xml:space="preserve"> the audio recordings/notes of your activities made during this research will be used only for analysis and for illustration in conference presentations, lectures and peer-reviewed journals. No other use will be made of them without your written permission, and no one outside the project will be allowed access to the original recordings</w:t>
      </w:r>
      <w:r w:rsidRPr="00B55ECE">
        <w:rPr>
          <w:rFonts w:ascii="TUOS Blake" w:eastAsia="TUOS Blake" w:hAnsi="TUOS Blake" w:cs="TUOS Blake"/>
          <w:color w:val="000000" w:themeColor="text1"/>
          <w:sz w:val="22"/>
          <w:szCs w:val="22"/>
        </w:rPr>
        <w:t xml:space="preserve">/notes. Your recordings/notes will be uploaded to Google drive managed by the </w:t>
      </w:r>
      <w:proofErr w:type="gramStart"/>
      <w:r w:rsidRPr="00B55ECE">
        <w:rPr>
          <w:rFonts w:ascii="TUOS Blake" w:eastAsia="TUOS Blake" w:hAnsi="TUOS Blake" w:cs="TUOS Blake"/>
          <w:color w:val="000000" w:themeColor="text1"/>
          <w:sz w:val="22"/>
          <w:szCs w:val="22"/>
        </w:rPr>
        <w:t>University, and</w:t>
      </w:r>
      <w:proofErr w:type="gramEnd"/>
      <w:r w:rsidRPr="00B55ECE">
        <w:rPr>
          <w:rFonts w:ascii="TUOS Blake" w:eastAsia="TUOS Blake" w:hAnsi="TUOS Blake" w:cs="TUOS Blake"/>
          <w:color w:val="000000" w:themeColor="text1"/>
          <w:sz w:val="22"/>
          <w:szCs w:val="22"/>
        </w:rPr>
        <w:t xml:space="preserve"> destroyed at the end of the study (see point 10)</w:t>
      </w:r>
      <w:r w:rsidRPr="00B55ECE">
        <w:rPr>
          <w:rFonts w:ascii="TUOS Blake" w:hAnsi="TUOS Blake" w:cs="TUOS Blake" w:hint="eastAsia"/>
          <w:color w:val="000000" w:themeColor="text1"/>
          <w:sz w:val="22"/>
          <w:szCs w:val="22"/>
        </w:rPr>
        <w:t>.</w:t>
      </w:r>
    </w:p>
    <w:p w14:paraId="50CA8794" w14:textId="77777777" w:rsidR="00727B95" w:rsidRPr="00AF58EB" w:rsidRDefault="00727B95" w:rsidP="00727B95">
      <w:pPr>
        <w:jc w:val="both"/>
        <w:rPr>
          <w:rFonts w:ascii="TUOS Blake" w:eastAsia="TUOS Blake" w:hAnsi="TUOS Blake" w:cs="TUOS Blake"/>
          <w:sz w:val="22"/>
          <w:szCs w:val="22"/>
          <w:u w:val="single"/>
        </w:rPr>
      </w:pPr>
    </w:p>
    <w:p w14:paraId="04C0233E" w14:textId="77777777" w:rsidR="00727B95" w:rsidRPr="00C87199" w:rsidRDefault="00727B95" w:rsidP="00BC1E65">
      <w:pPr>
        <w:numPr>
          <w:ilvl w:val="0"/>
          <w:numId w:val="1"/>
        </w:numPr>
        <w:spacing w:after="120"/>
        <w:jc w:val="both"/>
        <w:rPr>
          <w:rFonts w:ascii="TUOS Blake" w:eastAsia="TUOS Blake" w:hAnsi="TUOS Blake" w:cs="TUOS Blake"/>
          <w:b/>
          <w:sz w:val="22"/>
          <w:szCs w:val="22"/>
        </w:rPr>
      </w:pPr>
      <w:r w:rsidRPr="00C87199">
        <w:rPr>
          <w:rFonts w:ascii="TUOS Blake" w:eastAsia="TUOS Blake" w:hAnsi="TUOS Blake" w:cs="TUOS Blake"/>
          <w:b/>
          <w:sz w:val="22"/>
          <w:szCs w:val="22"/>
        </w:rPr>
        <w:t xml:space="preserve">What are the </w:t>
      </w:r>
      <w:r w:rsidRPr="00C87199">
        <w:rPr>
          <w:rFonts w:ascii="TUOS Blake" w:eastAsia="TUOS Blake" w:hAnsi="TUOS Blake" w:cs="TUOS Blake"/>
          <w:b/>
          <w:sz w:val="22"/>
          <w:szCs w:val="22"/>
          <w:highlight w:val="white"/>
        </w:rPr>
        <w:t>possible</w:t>
      </w:r>
      <w:r w:rsidRPr="00C87199">
        <w:rPr>
          <w:rFonts w:ascii="TUOS Blake" w:eastAsia="TUOS Blake" w:hAnsi="TUOS Blake" w:cs="TUOS Blake"/>
          <w:b/>
          <w:sz w:val="22"/>
          <w:szCs w:val="22"/>
        </w:rPr>
        <w:t xml:space="preserve"> disadvantages and risks of taking part?</w:t>
      </w:r>
    </w:p>
    <w:p w14:paraId="5A14B945" w14:textId="77777777" w:rsidR="00727B95" w:rsidRPr="00B55ECE" w:rsidRDefault="00727B95" w:rsidP="00727B95">
      <w:pPr>
        <w:jc w:val="both"/>
        <w:rPr>
          <w:rFonts w:ascii="TUOS Blake" w:eastAsia="TUOS Blake" w:hAnsi="TUOS Blake" w:cs="TUOS Blake"/>
          <w:color w:val="000000" w:themeColor="text1"/>
          <w:sz w:val="22"/>
          <w:szCs w:val="22"/>
        </w:rPr>
      </w:pPr>
      <w:r>
        <w:rPr>
          <w:rFonts w:ascii="TUOS Blake" w:eastAsia="TUOS Blake" w:hAnsi="TUOS Blake" w:cs="TUOS Blake"/>
          <w:sz w:val="22"/>
          <w:szCs w:val="22"/>
        </w:rPr>
        <w:t xml:space="preserve">Since </w:t>
      </w:r>
      <w:r>
        <w:rPr>
          <w:rFonts w:ascii="TUOS Blake" w:hAnsi="TUOS Blake" w:cs="TUOS Blake"/>
          <w:sz w:val="22"/>
          <w:szCs w:val="22"/>
        </w:rPr>
        <w:t>divergence</w:t>
      </w:r>
      <w:r>
        <w:rPr>
          <w:rFonts w:ascii="TUOS Blake" w:hAnsi="TUOS Blake" w:cs="TUOS Blake" w:hint="eastAsia"/>
          <w:sz w:val="22"/>
          <w:szCs w:val="22"/>
        </w:rPr>
        <w:t>/opposition</w:t>
      </w:r>
      <w:r w:rsidRPr="00615873">
        <w:rPr>
          <w:rFonts w:ascii="TUOS Blake" w:eastAsia="TUOS Blake" w:hAnsi="TUOS Blake" w:cs="TUOS Blake"/>
          <w:sz w:val="22"/>
          <w:szCs w:val="22"/>
        </w:rPr>
        <w:t xml:space="preserve"> topics are sensitive, it may </w:t>
      </w:r>
      <w:r>
        <w:rPr>
          <w:rFonts w:ascii="TUOS Blake" w:eastAsia="TUOS Blake" w:hAnsi="TUOS Blake" w:cs="TUOS Blake"/>
          <w:sz w:val="22"/>
          <w:szCs w:val="22"/>
        </w:rPr>
        <w:t>bring risks to your</w:t>
      </w:r>
      <w:r w:rsidRPr="00615873">
        <w:rPr>
          <w:rFonts w:ascii="TUOS Blake" w:eastAsia="TUOS Blake" w:hAnsi="TUOS Blake" w:cs="TUOS Blake"/>
          <w:sz w:val="22"/>
          <w:szCs w:val="22"/>
        </w:rPr>
        <w:t xml:space="preserve"> emotional well-being. For example, it is </w:t>
      </w:r>
      <w:r w:rsidRPr="00B55ECE">
        <w:rPr>
          <w:rFonts w:ascii="TUOS Blake" w:eastAsia="TUOS Blake" w:hAnsi="TUOS Blake" w:cs="TUOS Blake"/>
          <w:color w:val="000000" w:themeColor="text1"/>
          <w:sz w:val="22"/>
          <w:szCs w:val="22"/>
        </w:rPr>
        <w:t>possible that when your recall a co</w:t>
      </w:r>
      <w:r w:rsidRPr="00B55ECE">
        <w:rPr>
          <w:rFonts w:ascii="TUOS Blake" w:hAnsi="TUOS Blake" w:cs="TUOS Blake" w:hint="eastAsia"/>
          <w:color w:val="000000" w:themeColor="text1"/>
          <w:sz w:val="22"/>
          <w:szCs w:val="22"/>
        </w:rPr>
        <w:t>nflict</w:t>
      </w:r>
      <w:r w:rsidRPr="00B55ECE">
        <w:rPr>
          <w:rFonts w:ascii="TUOS Blake" w:eastAsia="TUOS Blake" w:hAnsi="TUOS Blake" w:cs="TUOS Blake"/>
          <w:color w:val="000000" w:themeColor="text1"/>
          <w:sz w:val="22"/>
          <w:szCs w:val="22"/>
        </w:rPr>
        <w:t xml:space="preserve"> situation, you may feel stressed and uncomfortable again. The first resolution is to ensure your </w:t>
      </w:r>
      <w:r w:rsidRPr="00B55ECE">
        <w:rPr>
          <w:rFonts w:ascii="TUOS Blake" w:hAnsi="TUOS Blake" w:cs="TUOS Blake" w:hint="eastAsia"/>
          <w:color w:val="000000" w:themeColor="text1"/>
          <w:sz w:val="22"/>
          <w:szCs w:val="22"/>
        </w:rPr>
        <w:t>participation</w:t>
      </w:r>
      <w:r w:rsidRPr="00B55ECE">
        <w:rPr>
          <w:rFonts w:ascii="TUOS Blake" w:eastAsia="TUOS Blake" w:hAnsi="TUOS Blake" w:cs="TUOS Blake"/>
          <w:color w:val="000000" w:themeColor="text1"/>
          <w:sz w:val="22"/>
          <w:szCs w:val="22"/>
        </w:rPr>
        <w:t xml:space="preserve"> in </w:t>
      </w:r>
      <w:r w:rsidRPr="00B55ECE">
        <w:rPr>
          <w:rFonts w:ascii="TUOS Blake" w:hAnsi="TUOS Blake" w:cs="TUOS Blake" w:hint="eastAsia"/>
          <w:color w:val="000000" w:themeColor="text1"/>
          <w:sz w:val="22"/>
          <w:szCs w:val="22"/>
        </w:rPr>
        <w:t xml:space="preserve">the online </w:t>
      </w:r>
      <w:r w:rsidRPr="00B55ECE">
        <w:rPr>
          <w:rFonts w:ascii="TUOS Blake" w:eastAsia="TUOS Blake" w:hAnsi="TUOS Blake" w:cs="TUOS Blake"/>
          <w:color w:val="000000" w:themeColor="text1"/>
          <w:sz w:val="22"/>
          <w:szCs w:val="22"/>
        </w:rPr>
        <w:t xml:space="preserve">interview </w:t>
      </w:r>
      <w:r w:rsidRPr="00B55ECE">
        <w:rPr>
          <w:rFonts w:ascii="TUOS Blake" w:hAnsi="TUOS Blake" w:cs="TUOS Blake" w:hint="eastAsia"/>
          <w:color w:val="000000" w:themeColor="text1"/>
          <w:sz w:val="22"/>
          <w:szCs w:val="22"/>
        </w:rPr>
        <w:t xml:space="preserve">session </w:t>
      </w:r>
      <w:r w:rsidRPr="00B55ECE">
        <w:rPr>
          <w:rFonts w:ascii="TUOS Blake" w:eastAsia="TUOS Blake" w:hAnsi="TUOS Blake" w:cs="TUOS Blake"/>
          <w:color w:val="000000" w:themeColor="text1"/>
          <w:sz w:val="22"/>
          <w:szCs w:val="22"/>
        </w:rPr>
        <w:t>is informed, aware, and have consent before the research.</w:t>
      </w:r>
      <w:r w:rsidRPr="00B55ECE">
        <w:rPr>
          <w:color w:val="000000" w:themeColor="text1"/>
        </w:rPr>
        <w:t xml:space="preserve"> </w:t>
      </w:r>
      <w:r w:rsidRPr="00B55ECE">
        <w:rPr>
          <w:rFonts w:ascii="TUOS Blake" w:eastAsia="TUOS Blake" w:hAnsi="TUOS Blake" w:cs="TUOS Blake"/>
          <w:color w:val="000000" w:themeColor="text1"/>
          <w:sz w:val="22"/>
          <w:szCs w:val="22"/>
        </w:rPr>
        <w:t>Moreover, if at any time you appear to be discomfited/distressed, the researcher</w:t>
      </w:r>
      <w:r w:rsidRPr="00B55ECE">
        <w:rPr>
          <w:rFonts w:ascii="TUOS Blake" w:eastAsia="TUOS Blake" w:hAnsi="TUOS Blake" w:cs="TUOS Blake" w:hint="eastAsia"/>
          <w:color w:val="000000" w:themeColor="text1"/>
          <w:sz w:val="22"/>
          <w:szCs w:val="22"/>
        </w:rPr>
        <w:t xml:space="preserve"> </w:t>
      </w:r>
      <w:r w:rsidRPr="00B55ECE">
        <w:rPr>
          <w:rFonts w:ascii="TUOS Blake" w:eastAsia="TUOS Blake" w:hAnsi="TUOS Blake" w:cs="TUOS Blake"/>
          <w:color w:val="000000" w:themeColor="text1"/>
          <w:sz w:val="22"/>
          <w:szCs w:val="22"/>
        </w:rPr>
        <w:t>will check with you about how you would like to proceed,</w:t>
      </w:r>
      <w:r w:rsidRPr="00B55ECE">
        <w:rPr>
          <w:rFonts w:ascii="TUOS Blake" w:eastAsia="TUOS Blake" w:hAnsi="TUOS Blake" w:cs="TUOS Blake" w:hint="eastAsia"/>
          <w:color w:val="000000" w:themeColor="text1"/>
          <w:sz w:val="22"/>
          <w:szCs w:val="22"/>
        </w:rPr>
        <w:t xml:space="preserve"> </w:t>
      </w:r>
      <w:r w:rsidRPr="00B55ECE">
        <w:rPr>
          <w:rFonts w:ascii="TUOS Blake" w:eastAsia="TUOS Blake" w:hAnsi="TUOS Blake" w:cs="TUOS Blake"/>
          <w:color w:val="000000" w:themeColor="text1"/>
          <w:sz w:val="22"/>
          <w:szCs w:val="22"/>
        </w:rPr>
        <w:t>and you can also choose to take a break or even withdraw. Other support will also be provided</w:t>
      </w:r>
      <w:r w:rsidRPr="00B55ECE">
        <w:rPr>
          <w:rFonts w:ascii="TUOS Blake" w:hAnsi="TUOS Blake" w:cs="TUOS Blake" w:hint="eastAsia"/>
          <w:color w:val="000000" w:themeColor="text1"/>
          <w:sz w:val="22"/>
          <w:szCs w:val="22"/>
        </w:rPr>
        <w:t>. You will be</w:t>
      </w:r>
      <w:r w:rsidRPr="00B55ECE">
        <w:rPr>
          <w:rFonts w:ascii="TUOS Blake" w:eastAsia="TUOS Blake" w:hAnsi="TUOS Blake" w:cs="TUOS Blake"/>
          <w:color w:val="000000" w:themeColor="text1"/>
          <w:sz w:val="22"/>
          <w:szCs w:val="22"/>
        </w:rPr>
        <w:t xml:space="preserve"> giv</w:t>
      </w:r>
      <w:r w:rsidRPr="00B55ECE">
        <w:rPr>
          <w:rFonts w:ascii="TUOS Blake" w:hAnsi="TUOS Blake" w:cs="TUOS Blake" w:hint="eastAsia"/>
          <w:color w:val="000000" w:themeColor="text1"/>
          <w:sz w:val="22"/>
          <w:szCs w:val="22"/>
        </w:rPr>
        <w:t>en</w:t>
      </w:r>
      <w:r w:rsidRPr="00B55ECE">
        <w:rPr>
          <w:rFonts w:ascii="TUOS Blake" w:eastAsia="TUOS Blake" w:hAnsi="TUOS Blake" w:cs="TUOS Blake"/>
          <w:color w:val="000000" w:themeColor="text1"/>
          <w:sz w:val="22"/>
          <w:szCs w:val="22"/>
        </w:rPr>
        <w:t xml:space="preserve"> the contact number of counselling service/employee assistance service, and information about groups or workshops regarding the research topic, like how to deal with workplace relations.</w:t>
      </w:r>
    </w:p>
    <w:p w14:paraId="68146B4C" w14:textId="77777777" w:rsidR="00727B95" w:rsidRPr="00B55ECE" w:rsidRDefault="00727B95" w:rsidP="00727B95">
      <w:pPr>
        <w:jc w:val="both"/>
        <w:rPr>
          <w:rFonts w:ascii="TUOS Blake" w:eastAsia="TUOS Blake" w:hAnsi="TUOS Blake" w:cs="TUOS Blake"/>
          <w:color w:val="000000" w:themeColor="text1"/>
          <w:sz w:val="22"/>
          <w:szCs w:val="22"/>
        </w:rPr>
      </w:pPr>
    </w:p>
    <w:p w14:paraId="72653DA4" w14:textId="77777777" w:rsidR="00727B95" w:rsidRPr="00B55ECE" w:rsidRDefault="00727B95" w:rsidP="00727B95">
      <w:pPr>
        <w:jc w:val="both"/>
        <w:rPr>
          <w:rFonts w:ascii="TUOS Blake" w:eastAsia="TUOS Blake" w:hAnsi="TUOS Blake" w:cs="TUOS Blake"/>
          <w:color w:val="000000" w:themeColor="text1"/>
          <w:sz w:val="22"/>
          <w:szCs w:val="22"/>
        </w:rPr>
      </w:pPr>
      <w:r w:rsidRPr="00B55ECE">
        <w:rPr>
          <w:rFonts w:ascii="TUOS Blake" w:eastAsia="TUOS Blake" w:hAnsi="TUOS Blake" w:cs="TUOS Blake"/>
          <w:color w:val="000000" w:themeColor="text1"/>
          <w:sz w:val="22"/>
          <w:szCs w:val="22"/>
        </w:rPr>
        <w:t>If at any time you appear to be discomfited/distressed, the researcher</w:t>
      </w:r>
    </w:p>
    <w:p w14:paraId="30FAA029" w14:textId="77777777" w:rsidR="00727B95" w:rsidRPr="00B55ECE" w:rsidRDefault="00727B95" w:rsidP="00727B95">
      <w:pPr>
        <w:jc w:val="both"/>
        <w:rPr>
          <w:rFonts w:ascii="TUOS Blake" w:eastAsia="TUOS Blake" w:hAnsi="TUOS Blake" w:cs="TUOS Blake"/>
          <w:color w:val="000000" w:themeColor="text1"/>
          <w:sz w:val="22"/>
          <w:szCs w:val="22"/>
        </w:rPr>
      </w:pPr>
    </w:p>
    <w:p w14:paraId="19DF07CF" w14:textId="77777777" w:rsidR="00727B95" w:rsidRPr="00B55ECE" w:rsidRDefault="00727B95" w:rsidP="00BC1E65">
      <w:pPr>
        <w:numPr>
          <w:ilvl w:val="0"/>
          <w:numId w:val="1"/>
        </w:numPr>
        <w:spacing w:after="120"/>
        <w:jc w:val="both"/>
        <w:rPr>
          <w:rFonts w:ascii="TUOS Blake" w:eastAsia="TUOS Blake" w:hAnsi="TUOS Blake" w:cs="TUOS Blake"/>
          <w:b/>
          <w:color w:val="000000" w:themeColor="text1"/>
          <w:sz w:val="22"/>
          <w:szCs w:val="22"/>
        </w:rPr>
      </w:pPr>
      <w:r w:rsidRPr="00B55ECE">
        <w:rPr>
          <w:rFonts w:ascii="TUOS Blake" w:eastAsia="TUOS Blake" w:hAnsi="TUOS Blake" w:cs="TUOS Blake"/>
          <w:b/>
          <w:color w:val="000000" w:themeColor="text1"/>
          <w:sz w:val="22"/>
          <w:szCs w:val="22"/>
        </w:rPr>
        <w:t xml:space="preserve">What are the </w:t>
      </w:r>
      <w:r w:rsidRPr="00B55ECE">
        <w:rPr>
          <w:rFonts w:ascii="TUOS Blake" w:eastAsia="TUOS Blake" w:hAnsi="TUOS Blake" w:cs="TUOS Blake"/>
          <w:b/>
          <w:color w:val="000000" w:themeColor="text1"/>
          <w:sz w:val="22"/>
          <w:szCs w:val="22"/>
          <w:highlight w:val="white"/>
        </w:rPr>
        <w:t>possible</w:t>
      </w:r>
      <w:r w:rsidRPr="00B55ECE">
        <w:rPr>
          <w:rFonts w:ascii="TUOS Blake" w:eastAsia="TUOS Blake" w:hAnsi="TUOS Blake" w:cs="TUOS Blake"/>
          <w:b/>
          <w:color w:val="000000" w:themeColor="text1"/>
          <w:sz w:val="22"/>
          <w:szCs w:val="22"/>
        </w:rPr>
        <w:t xml:space="preserve"> benefits of taking part?</w:t>
      </w:r>
    </w:p>
    <w:p w14:paraId="1C3B4B8C" w14:textId="77777777" w:rsidR="00727B95" w:rsidRPr="00B55ECE" w:rsidRDefault="00727B95" w:rsidP="00727B95">
      <w:pPr>
        <w:pBdr>
          <w:top w:val="nil"/>
          <w:left w:val="nil"/>
          <w:bottom w:val="nil"/>
          <w:right w:val="nil"/>
          <w:between w:val="nil"/>
        </w:pBdr>
        <w:jc w:val="both"/>
        <w:rPr>
          <w:rFonts w:ascii="TUOS Blake" w:eastAsia="TUOS Blake" w:hAnsi="TUOS Blake" w:cs="TUOS Blake"/>
          <w:color w:val="000000" w:themeColor="text1"/>
          <w:sz w:val="22"/>
          <w:szCs w:val="22"/>
          <w:highlight w:val="white"/>
        </w:rPr>
      </w:pPr>
      <w:r w:rsidRPr="00B55ECE">
        <w:rPr>
          <w:rFonts w:ascii="TUOS Blake" w:eastAsia="TUOS Blake" w:hAnsi="TUOS Blake" w:cs="TUOS Blake"/>
          <w:color w:val="000000" w:themeColor="text1"/>
          <w:sz w:val="22"/>
          <w:szCs w:val="22"/>
          <w:highlight w:val="white"/>
        </w:rPr>
        <w:lastRenderedPageBreak/>
        <w:t xml:space="preserve">Whilst there are no immediate benefits for participating in the project, it is hoped that this work will help you reflect on your previous approaches to deal with conflict scenarios, disagreements and differences. By doing so, you might find a better way to cooperate and work with others in a cross-cultural environment in the future. </w:t>
      </w:r>
    </w:p>
    <w:p w14:paraId="29CDE7F1" w14:textId="77777777" w:rsidR="00727B95" w:rsidRPr="00B55ECE" w:rsidRDefault="00727B95" w:rsidP="00727B95">
      <w:pPr>
        <w:tabs>
          <w:tab w:val="left" w:pos="6100"/>
        </w:tabs>
        <w:spacing w:after="120"/>
        <w:jc w:val="both"/>
        <w:rPr>
          <w:rFonts w:ascii="Arial" w:eastAsia="Arial" w:hAnsi="Arial" w:cs="Arial"/>
          <w:color w:val="000000" w:themeColor="text1"/>
          <w:sz w:val="22"/>
          <w:szCs w:val="22"/>
        </w:rPr>
      </w:pPr>
      <w:r w:rsidRPr="00B55ECE">
        <w:rPr>
          <w:rFonts w:ascii="Arial" w:eastAsia="Arial" w:hAnsi="Arial" w:cs="Arial"/>
          <w:color w:val="000000" w:themeColor="text1"/>
          <w:sz w:val="22"/>
          <w:szCs w:val="22"/>
        </w:rPr>
        <w:tab/>
      </w:r>
    </w:p>
    <w:p w14:paraId="5B47D739" w14:textId="77777777" w:rsidR="00727B95" w:rsidRPr="00BD6197" w:rsidRDefault="00727B95" w:rsidP="00BC1E65">
      <w:pPr>
        <w:numPr>
          <w:ilvl w:val="0"/>
          <w:numId w:val="1"/>
        </w:numPr>
        <w:spacing w:after="120"/>
        <w:jc w:val="both"/>
        <w:rPr>
          <w:rFonts w:ascii="TUOS Blake" w:eastAsia="TUOS Blake" w:hAnsi="TUOS Blake" w:cs="TUOS Blake"/>
          <w:b/>
          <w:sz w:val="22"/>
          <w:szCs w:val="22"/>
        </w:rPr>
      </w:pPr>
      <w:r>
        <w:rPr>
          <w:rFonts w:ascii="TUOS Blake" w:eastAsia="TUOS Blake" w:hAnsi="TUOS Blake" w:cs="TUOS Blake"/>
          <w:b/>
          <w:sz w:val="22"/>
          <w:szCs w:val="22"/>
        </w:rPr>
        <w:t>Will your taking part in this project be kept confidential?</w:t>
      </w:r>
    </w:p>
    <w:p w14:paraId="6E189B44" w14:textId="77777777" w:rsidR="00727B95" w:rsidRPr="009700A2" w:rsidRDefault="00727B95" w:rsidP="00727B95">
      <w:pPr>
        <w:jc w:val="both"/>
        <w:rPr>
          <w:rFonts w:ascii="TUOS Blake" w:eastAsia="TUOS Blake" w:hAnsi="TUOS Blake" w:cs="TUOS Blake"/>
          <w:sz w:val="22"/>
          <w:szCs w:val="22"/>
        </w:rPr>
      </w:pPr>
      <w:r w:rsidRPr="00DA70B7">
        <w:rPr>
          <w:rFonts w:ascii="TUOS Blake" w:eastAsia="TUOS Blake" w:hAnsi="TUOS Blake" w:cs="TUOS Blake"/>
          <w:sz w:val="22"/>
          <w:szCs w:val="22"/>
        </w:rPr>
        <w:t xml:space="preserve">The research is governed by the University of Sheffield Research Ethics protocols. This means all the information that is collected </w:t>
      </w:r>
      <w:proofErr w:type="gramStart"/>
      <w:r w:rsidRPr="00DA70B7">
        <w:rPr>
          <w:rFonts w:ascii="TUOS Blake" w:eastAsia="TUOS Blake" w:hAnsi="TUOS Blake" w:cs="TUOS Blake"/>
          <w:sz w:val="22"/>
          <w:szCs w:val="22"/>
        </w:rPr>
        <w:t>during the course of</w:t>
      </w:r>
      <w:proofErr w:type="gramEnd"/>
      <w:r w:rsidRPr="00DA70B7">
        <w:rPr>
          <w:rFonts w:ascii="TUOS Blake" w:eastAsia="TUOS Blake" w:hAnsi="TUOS Blake" w:cs="TUOS Blake"/>
          <w:sz w:val="22"/>
          <w:szCs w:val="22"/>
        </w:rPr>
        <w:t xml:space="preserve"> the research will be kept strictly confidential. </w:t>
      </w:r>
      <w:r w:rsidRPr="00BD6197">
        <w:rPr>
          <w:rFonts w:ascii="TUOS Blake" w:eastAsia="TUOS Blake" w:hAnsi="TUOS Blake" w:cs="TUOS Blake"/>
          <w:sz w:val="22"/>
          <w:szCs w:val="22"/>
          <w:highlight w:val="white"/>
        </w:rPr>
        <w:t xml:space="preserve">All the information that we collect about you </w:t>
      </w:r>
      <w:proofErr w:type="gramStart"/>
      <w:r w:rsidRPr="00BD6197">
        <w:rPr>
          <w:rFonts w:ascii="TUOS Blake" w:eastAsia="TUOS Blake" w:hAnsi="TUOS Blake" w:cs="TUOS Blake"/>
          <w:sz w:val="22"/>
          <w:szCs w:val="22"/>
          <w:highlight w:val="white"/>
        </w:rPr>
        <w:t>during the course of</w:t>
      </w:r>
      <w:proofErr w:type="gramEnd"/>
      <w:r w:rsidRPr="00BD6197">
        <w:rPr>
          <w:rFonts w:ascii="TUOS Blake" w:eastAsia="TUOS Blake" w:hAnsi="TUOS Blake" w:cs="TUOS Blake"/>
          <w:sz w:val="22"/>
          <w:szCs w:val="22"/>
          <w:highlight w:val="white"/>
        </w:rPr>
        <w:t xml:space="preserve"> the research wil</w:t>
      </w:r>
      <w:r>
        <w:rPr>
          <w:rFonts w:ascii="TUOS Blake" w:eastAsia="TUOS Blake" w:hAnsi="TUOS Blake" w:cs="TUOS Blake"/>
          <w:sz w:val="22"/>
          <w:szCs w:val="22"/>
          <w:highlight w:val="white"/>
        </w:rPr>
        <w:t xml:space="preserve">l be kept strictly confidential, </w:t>
      </w:r>
      <w:r w:rsidRPr="00BD6197">
        <w:rPr>
          <w:rFonts w:ascii="TUOS Blake" w:eastAsia="TUOS Blake" w:hAnsi="TUOS Blake" w:cs="TUOS Blake"/>
          <w:sz w:val="22"/>
          <w:szCs w:val="22"/>
          <w:highlight w:val="white"/>
        </w:rPr>
        <w:t xml:space="preserve">and </w:t>
      </w:r>
      <w:r>
        <w:rPr>
          <w:rFonts w:ascii="TUOS Blake" w:eastAsia="TUOS Blake" w:hAnsi="TUOS Blake" w:cs="TUOS Blake"/>
          <w:sz w:val="22"/>
          <w:szCs w:val="22"/>
          <w:highlight w:val="white"/>
        </w:rPr>
        <w:t xml:space="preserve">your personal data </w:t>
      </w:r>
      <w:r w:rsidRPr="00BD6197">
        <w:rPr>
          <w:rFonts w:ascii="TUOS Blake" w:eastAsia="TUOS Blake" w:hAnsi="TUOS Blake" w:cs="TUOS Blake"/>
          <w:sz w:val="22"/>
          <w:szCs w:val="22"/>
          <w:highlight w:val="white"/>
        </w:rPr>
        <w:t xml:space="preserve">will only be accessible </w:t>
      </w:r>
      <w:r>
        <w:rPr>
          <w:rFonts w:ascii="TUOS Blake" w:eastAsia="TUOS Blake" w:hAnsi="TUOS Blake" w:cs="TUOS Blake"/>
          <w:sz w:val="22"/>
          <w:szCs w:val="22"/>
          <w:highlight w:val="white"/>
        </w:rPr>
        <w:t>to the researcher</w:t>
      </w:r>
      <w:r w:rsidRPr="00BD6197">
        <w:rPr>
          <w:rFonts w:ascii="TUOS Blake" w:eastAsia="TUOS Blake" w:hAnsi="TUOS Blake" w:cs="TUOS Blake"/>
          <w:sz w:val="22"/>
          <w:szCs w:val="22"/>
          <w:highlight w:val="white"/>
        </w:rPr>
        <w:t xml:space="preserve">. </w:t>
      </w:r>
      <w:r w:rsidRPr="00BD6197">
        <w:rPr>
          <w:rFonts w:ascii="TUOS Blake" w:eastAsia="TUOS Blake" w:hAnsi="TUOS Blake" w:cs="TUOS Blake"/>
          <w:sz w:val="22"/>
          <w:szCs w:val="22"/>
        </w:rPr>
        <w:t xml:space="preserve">You </w:t>
      </w:r>
      <w:r>
        <w:rPr>
          <w:rFonts w:ascii="TUOS Blake" w:eastAsia="TUOS Blake" w:hAnsi="TUOS Blake" w:cs="TUOS Blake"/>
          <w:sz w:val="22"/>
          <w:szCs w:val="22"/>
        </w:rPr>
        <w:t xml:space="preserve">and your organisation </w:t>
      </w:r>
      <w:r w:rsidRPr="00BD6197">
        <w:rPr>
          <w:rFonts w:ascii="TUOS Blake" w:eastAsia="TUOS Blake" w:hAnsi="TUOS Blake" w:cs="TUOS Blake"/>
          <w:sz w:val="22"/>
          <w:szCs w:val="22"/>
        </w:rPr>
        <w:t xml:space="preserve">will not be able to be identified in </w:t>
      </w:r>
      <w:r>
        <w:rPr>
          <w:rFonts w:ascii="TUOS Blake" w:eastAsia="TUOS Blake" w:hAnsi="TUOS Blake" w:cs="TUOS Blake"/>
          <w:sz w:val="22"/>
          <w:szCs w:val="22"/>
        </w:rPr>
        <w:t xml:space="preserve">the thesis and </w:t>
      </w:r>
      <w:r w:rsidRPr="00BD6197">
        <w:rPr>
          <w:rFonts w:ascii="TUOS Blake" w:eastAsia="TUOS Blake" w:hAnsi="TUOS Blake" w:cs="TUOS Blake"/>
          <w:sz w:val="22"/>
          <w:szCs w:val="22"/>
        </w:rPr>
        <w:t xml:space="preserve">any </w:t>
      </w:r>
      <w:r>
        <w:rPr>
          <w:rFonts w:ascii="TUOS Blake" w:eastAsia="TUOS Blake" w:hAnsi="TUOS Blake" w:cs="TUOS Blake"/>
          <w:sz w:val="22"/>
          <w:szCs w:val="22"/>
        </w:rPr>
        <w:t xml:space="preserve">resulting </w:t>
      </w:r>
      <w:r w:rsidRPr="00BD6197">
        <w:rPr>
          <w:rFonts w:ascii="TUOS Blake" w:eastAsia="TUOS Blake" w:hAnsi="TUOS Blake" w:cs="TUOS Blake"/>
          <w:sz w:val="22"/>
          <w:szCs w:val="22"/>
        </w:rPr>
        <w:t>reports or publications</w:t>
      </w:r>
      <w:r>
        <w:rPr>
          <w:rFonts w:ascii="TUOS Blake" w:eastAsia="TUOS Blake" w:hAnsi="TUOS Blake" w:cs="TUOS Blake"/>
          <w:sz w:val="22"/>
          <w:szCs w:val="22"/>
        </w:rPr>
        <w:t>,</w:t>
      </w:r>
      <w:r w:rsidRPr="00BD6197">
        <w:rPr>
          <w:rFonts w:ascii="TUOS Blake" w:eastAsia="TUOS Blake" w:hAnsi="TUOS Blake" w:cs="TUOS Blake"/>
          <w:sz w:val="22"/>
          <w:szCs w:val="22"/>
        </w:rPr>
        <w:t xml:space="preserve"> unless you have given your explicit consent for this. If you agree to </w:t>
      </w:r>
      <w:r>
        <w:rPr>
          <w:rFonts w:ascii="TUOS Blake" w:eastAsia="TUOS Blake" w:hAnsi="TUOS Blake" w:cs="TUOS Blake"/>
          <w:sz w:val="22"/>
          <w:szCs w:val="22"/>
        </w:rPr>
        <w:t>the researcher</w:t>
      </w:r>
      <w:r w:rsidRPr="00BD6197">
        <w:rPr>
          <w:rFonts w:ascii="TUOS Blake" w:eastAsia="TUOS Blake" w:hAnsi="TUOS Blake" w:cs="TUOS Blake"/>
          <w:sz w:val="22"/>
          <w:szCs w:val="22"/>
        </w:rPr>
        <w:t xml:space="preserve"> sharing the information you provide with other researchers (e.g. by making it available in a data archive)</w:t>
      </w:r>
      <w:r>
        <w:rPr>
          <w:rFonts w:ascii="TUOS Blake" w:hAnsi="TUOS Blake" w:cs="TUOS Blake" w:hint="eastAsia"/>
          <w:sz w:val="22"/>
          <w:szCs w:val="22"/>
        </w:rPr>
        <w:t>,</w:t>
      </w:r>
      <w:r w:rsidRPr="00BD6197">
        <w:rPr>
          <w:rFonts w:ascii="TUOS Blake" w:eastAsia="TUOS Blake" w:hAnsi="TUOS Blake" w:cs="TUOS Blake"/>
          <w:sz w:val="22"/>
          <w:szCs w:val="22"/>
        </w:rPr>
        <w:t xml:space="preserve"> then your personal details </w:t>
      </w:r>
      <w:r>
        <w:rPr>
          <w:rFonts w:ascii="TUOS Blake" w:eastAsia="TUOS Blake" w:hAnsi="TUOS Blake" w:cs="TUOS Blake"/>
          <w:sz w:val="22"/>
          <w:szCs w:val="22"/>
        </w:rPr>
        <w:t xml:space="preserve">still </w:t>
      </w:r>
      <w:r w:rsidRPr="00BD6197">
        <w:rPr>
          <w:rFonts w:ascii="TUOS Blake" w:eastAsia="TUOS Blake" w:hAnsi="TUOS Blake" w:cs="TUOS Blake"/>
          <w:sz w:val="22"/>
          <w:szCs w:val="22"/>
        </w:rPr>
        <w:t>will not be included unless you explicitly request this</w:t>
      </w:r>
      <w:r>
        <w:rPr>
          <w:rFonts w:ascii="TUOS Blake" w:eastAsia="TUOS Blake" w:hAnsi="TUOS Blake" w:cs="TUOS Blake"/>
          <w:i/>
          <w:sz w:val="22"/>
          <w:szCs w:val="22"/>
        </w:rPr>
        <w:t>.</w:t>
      </w:r>
      <w:r w:rsidRPr="00FE0D27">
        <w:rPr>
          <w:rFonts w:ascii="TUOS Blake" w:eastAsia="TUOS Blake" w:hAnsi="TUOS Blake" w:cs="TUOS Blake"/>
          <w:sz w:val="22"/>
          <w:szCs w:val="22"/>
        </w:rPr>
        <w:t xml:space="preserve"> </w:t>
      </w:r>
      <w:r>
        <w:rPr>
          <w:rFonts w:ascii="TUOS Blake" w:eastAsia="TUOS Blake" w:hAnsi="TUOS Blake" w:cs="TUOS Blake"/>
          <w:sz w:val="22"/>
          <w:szCs w:val="22"/>
        </w:rPr>
        <w:t>If you specifically wish to be named in publications or reports on the research findings, a specific consent form will be sent you to sign during the informed consent process.</w:t>
      </w:r>
    </w:p>
    <w:p w14:paraId="41097FAE" w14:textId="77777777" w:rsidR="00727B95" w:rsidRDefault="00727B95" w:rsidP="00727B95">
      <w:pPr>
        <w:jc w:val="both"/>
        <w:rPr>
          <w:rFonts w:ascii="TUOS Blake" w:eastAsia="TUOS Blake" w:hAnsi="TUOS Blake" w:cs="TUOS Blake"/>
          <w:sz w:val="22"/>
          <w:szCs w:val="22"/>
        </w:rPr>
      </w:pPr>
    </w:p>
    <w:p w14:paraId="24741958" w14:textId="77777777" w:rsidR="00727B95" w:rsidRPr="009C1EDE" w:rsidRDefault="00727B95" w:rsidP="00BC1E65">
      <w:pPr>
        <w:numPr>
          <w:ilvl w:val="0"/>
          <w:numId w:val="1"/>
        </w:numPr>
        <w:spacing w:after="120"/>
        <w:jc w:val="both"/>
        <w:rPr>
          <w:rFonts w:ascii="TUOS Blake" w:eastAsia="TUOS Blake" w:hAnsi="TUOS Blake" w:cs="TUOS Blake"/>
          <w:b/>
          <w:sz w:val="22"/>
          <w:szCs w:val="22"/>
        </w:rPr>
      </w:pPr>
      <w:r w:rsidRPr="009C1EDE">
        <w:rPr>
          <w:rFonts w:ascii="TUOS Blake" w:eastAsia="TUOS Blake" w:hAnsi="TUOS Blake" w:cs="TUOS Blake"/>
          <w:b/>
          <w:sz w:val="22"/>
          <w:szCs w:val="22"/>
        </w:rPr>
        <w:t xml:space="preserve">What is the </w:t>
      </w:r>
      <w:r w:rsidRPr="009C1EDE">
        <w:rPr>
          <w:rFonts w:ascii="TUOS Blake" w:eastAsia="TUOS Blake" w:hAnsi="TUOS Blake" w:cs="TUOS Blake"/>
          <w:b/>
          <w:sz w:val="22"/>
          <w:szCs w:val="22"/>
          <w:highlight w:val="white"/>
        </w:rPr>
        <w:t>legal</w:t>
      </w:r>
      <w:r w:rsidRPr="009C1EDE">
        <w:rPr>
          <w:rFonts w:ascii="TUOS Blake" w:eastAsia="TUOS Blake" w:hAnsi="TUOS Blake" w:cs="TUOS Blake"/>
          <w:b/>
          <w:sz w:val="22"/>
          <w:szCs w:val="22"/>
        </w:rPr>
        <w:t xml:space="preserve"> basis for processing your personal data?</w:t>
      </w:r>
    </w:p>
    <w:p w14:paraId="14FD045C" w14:textId="77777777" w:rsidR="00727B95" w:rsidRPr="009700A2" w:rsidRDefault="00727B95" w:rsidP="00727B95">
      <w:pPr>
        <w:jc w:val="both"/>
        <w:rPr>
          <w:rFonts w:ascii="TUOS Blake" w:eastAsia="TUOS Blake" w:hAnsi="TUOS Blake" w:cs="TUOS Blake"/>
          <w:sz w:val="22"/>
          <w:szCs w:val="22"/>
        </w:rPr>
      </w:pPr>
      <w:r w:rsidRPr="009700A2">
        <w:rPr>
          <w:rFonts w:ascii="TUOS Blake" w:eastAsia="TUOS Blake" w:hAnsi="TUOS Blake" w:cs="TUOS Blake"/>
          <w:sz w:val="22"/>
          <w:szCs w:val="22"/>
        </w:rPr>
        <w:t xml:space="preserve">Data will be processed and stored surely in accordance with GDPR </w:t>
      </w:r>
      <w:r>
        <w:rPr>
          <w:rFonts w:ascii="TUOS Blake" w:eastAsia="TUOS Blake" w:hAnsi="TUOS Blake" w:cs="TUOS Blake"/>
          <w:sz w:val="22"/>
          <w:szCs w:val="22"/>
        </w:rPr>
        <w:t>(</w:t>
      </w:r>
      <w:r w:rsidRPr="009700A2">
        <w:rPr>
          <w:rFonts w:ascii="TUOS Blake" w:eastAsia="TUOS Blake" w:hAnsi="TUOS Blake" w:cs="TUOS Blake"/>
          <w:sz w:val="22"/>
          <w:szCs w:val="22"/>
        </w:rPr>
        <w:t>General Data Protection Regulation</w:t>
      </w:r>
      <w:r>
        <w:rPr>
          <w:rFonts w:ascii="TUOS Blake" w:eastAsia="TUOS Blake" w:hAnsi="TUOS Blake" w:cs="TUOS Blake"/>
          <w:sz w:val="22"/>
          <w:szCs w:val="22"/>
        </w:rPr>
        <w:t xml:space="preserve">) </w:t>
      </w:r>
      <w:r w:rsidRPr="009700A2">
        <w:rPr>
          <w:rFonts w:ascii="TUOS Blake" w:eastAsia="TUOS Blake" w:hAnsi="TUOS Blake" w:cs="TUOS Blake"/>
          <w:sz w:val="22"/>
          <w:szCs w:val="22"/>
        </w:rPr>
        <w:t>legislation</w:t>
      </w:r>
      <w:r>
        <w:rPr>
          <w:rFonts w:ascii="TUOS Blake" w:eastAsia="TUOS Blake" w:hAnsi="TUOS Blake" w:cs="TUOS Blake"/>
          <w:sz w:val="22"/>
          <w:szCs w:val="22"/>
        </w:rPr>
        <w:t xml:space="preserve"> and </w:t>
      </w:r>
      <w:r w:rsidRPr="00DA70B7">
        <w:rPr>
          <w:rFonts w:ascii="TUOS Blake" w:eastAsia="TUOS Blake" w:hAnsi="TUOS Blake" w:cs="TUOS Blake"/>
          <w:sz w:val="22"/>
          <w:szCs w:val="22"/>
        </w:rPr>
        <w:t>University of Sheffield Research Ethics protocols</w:t>
      </w:r>
      <w:r w:rsidRPr="009700A2">
        <w:rPr>
          <w:rFonts w:ascii="TUOS Blake" w:eastAsia="TUOS Blake" w:hAnsi="TUOS Blake" w:cs="TUOS Blake"/>
          <w:sz w:val="22"/>
          <w:szCs w:val="22"/>
        </w:rPr>
        <w:t>.</w:t>
      </w:r>
      <w:r w:rsidRPr="009700A2">
        <w:rPr>
          <w:rFonts w:ascii="TUOS Blake" w:eastAsia="TUOS Blake" w:hAnsi="TUOS Blake" w:cs="TUOS Blake" w:hint="eastAsia"/>
          <w:sz w:val="22"/>
          <w:szCs w:val="22"/>
        </w:rPr>
        <w:t xml:space="preserve"> </w:t>
      </w:r>
      <w:r w:rsidRPr="009700A2">
        <w:rPr>
          <w:rFonts w:ascii="TUOS Blake" w:eastAsia="TUOS Blake" w:hAnsi="TUOS Blake" w:cs="TUOS Blake"/>
          <w:sz w:val="22"/>
          <w:szCs w:val="22"/>
        </w:rPr>
        <w:t xml:space="preserve">According to data protection legislation, we are required to inform you that the legal basis we are applying </w:t>
      </w:r>
      <w:proofErr w:type="gramStart"/>
      <w:r w:rsidRPr="009700A2">
        <w:rPr>
          <w:rFonts w:ascii="TUOS Blake" w:eastAsia="TUOS Blake" w:hAnsi="TUOS Blake" w:cs="TUOS Blake"/>
          <w:sz w:val="22"/>
          <w:szCs w:val="22"/>
        </w:rPr>
        <w:t>in order to</w:t>
      </w:r>
      <w:proofErr w:type="gramEnd"/>
      <w:r w:rsidRPr="009700A2">
        <w:rPr>
          <w:rFonts w:ascii="TUOS Blake" w:eastAsia="TUOS Blake" w:hAnsi="TUOS Blake" w:cs="TUOS Blake"/>
          <w:sz w:val="22"/>
          <w:szCs w:val="22"/>
        </w:rPr>
        <w:t xml:space="preserve"> process your personal data is that ‘processing is necessary for the performance of a task carried out in the public interest’ (Article 6(1)(e)). Further information can be found in the University’s Privacy Notice</w:t>
      </w:r>
      <w:r>
        <w:rPr>
          <w:rFonts w:ascii="TUOS Blake" w:eastAsia="TUOS Blake" w:hAnsi="TUOS Blake" w:cs="TUOS Blake"/>
          <w:sz w:val="22"/>
          <w:szCs w:val="22"/>
        </w:rPr>
        <w:t xml:space="preserve"> </w:t>
      </w:r>
      <w:hyperlink r:id="rId13" w:history="1">
        <w:r w:rsidRPr="008A2EAE">
          <w:rPr>
            <w:rStyle w:val="Hyperlink"/>
            <w:rFonts w:ascii="TUOS Blake" w:eastAsia="TUOS Blake" w:hAnsi="TUOS Blake" w:cs="TUOS Blake"/>
            <w:sz w:val="22"/>
            <w:szCs w:val="22"/>
          </w:rPr>
          <w:t>https://www.sheffield.ac.uk/govern/data-protection/privacy/general</w:t>
        </w:r>
      </w:hyperlink>
      <w:r>
        <w:rPr>
          <w:rFonts w:ascii="TUOS Blake" w:eastAsia="TUOS Blake" w:hAnsi="TUOS Blake" w:cs="TUOS Blake"/>
          <w:sz w:val="22"/>
          <w:szCs w:val="22"/>
          <w:u w:val="single"/>
        </w:rPr>
        <w:t xml:space="preserve">. </w:t>
      </w:r>
    </w:p>
    <w:p w14:paraId="499D0A86" w14:textId="77777777" w:rsidR="00727B95" w:rsidRDefault="00727B95" w:rsidP="00727B95">
      <w:pPr>
        <w:jc w:val="both"/>
        <w:rPr>
          <w:rFonts w:ascii="TUOS Blake" w:eastAsia="TUOS Blake" w:hAnsi="TUOS Blake" w:cs="TUOS Blake"/>
          <w:sz w:val="22"/>
          <w:szCs w:val="22"/>
        </w:rPr>
      </w:pPr>
    </w:p>
    <w:p w14:paraId="28A98D00" w14:textId="77777777" w:rsidR="00727B95" w:rsidRPr="00826F30" w:rsidRDefault="00727B95" w:rsidP="00BC1E65">
      <w:pPr>
        <w:numPr>
          <w:ilvl w:val="0"/>
          <w:numId w:val="1"/>
        </w:numPr>
        <w:spacing w:after="120"/>
        <w:jc w:val="both"/>
        <w:rPr>
          <w:rFonts w:ascii="TUOS Blake" w:eastAsia="TUOS Blake" w:hAnsi="TUOS Blake" w:cs="TUOS Blake"/>
          <w:b/>
          <w:sz w:val="22"/>
          <w:szCs w:val="22"/>
        </w:rPr>
      </w:pPr>
      <w:r w:rsidRPr="00826F30">
        <w:rPr>
          <w:rFonts w:ascii="TUOS Blake" w:eastAsia="TUOS Blake" w:hAnsi="TUOS Blake" w:cs="TUOS Blake"/>
          <w:b/>
          <w:sz w:val="22"/>
          <w:szCs w:val="22"/>
        </w:rPr>
        <w:t xml:space="preserve">What </w:t>
      </w:r>
      <w:r w:rsidRPr="00826F30">
        <w:rPr>
          <w:rFonts w:ascii="TUOS Blake" w:eastAsia="TUOS Blake" w:hAnsi="TUOS Blake" w:cs="TUOS Blake"/>
          <w:b/>
          <w:sz w:val="22"/>
          <w:szCs w:val="22"/>
          <w:highlight w:val="white"/>
        </w:rPr>
        <w:t>will</w:t>
      </w:r>
      <w:r w:rsidRPr="00826F30">
        <w:rPr>
          <w:rFonts w:ascii="TUOS Blake" w:eastAsia="TUOS Blake" w:hAnsi="TUOS Blake" w:cs="TUOS Blake"/>
          <w:b/>
          <w:sz w:val="22"/>
          <w:szCs w:val="22"/>
        </w:rPr>
        <w:t xml:space="preserve"> happen to the data collected, and the results of the research project?</w:t>
      </w:r>
    </w:p>
    <w:p w14:paraId="0B92F612" w14:textId="77777777" w:rsidR="00727B95" w:rsidRPr="004579A0" w:rsidRDefault="00727B95" w:rsidP="00727B95">
      <w:pPr>
        <w:jc w:val="both"/>
        <w:rPr>
          <w:rFonts w:ascii="TUOS Blake" w:hAnsi="TUOS Blake" w:cs="TUOS Blake"/>
          <w:sz w:val="22"/>
          <w:szCs w:val="22"/>
        </w:rPr>
      </w:pPr>
      <w:r>
        <w:rPr>
          <w:rFonts w:ascii="TUOS Blake" w:eastAsia="TUOS Blake" w:hAnsi="TUOS Blake" w:cs="TUOS Blake"/>
          <w:sz w:val="22"/>
          <w:szCs w:val="22"/>
        </w:rPr>
        <w:t xml:space="preserve">The recordings will be translated to English </w:t>
      </w:r>
      <w:r>
        <w:rPr>
          <w:rFonts w:ascii="TUOS Blake" w:hAnsi="TUOS Blake" w:cs="TUOS Blake"/>
          <w:sz w:val="22"/>
          <w:szCs w:val="22"/>
        </w:rPr>
        <w:t>first if needed</w:t>
      </w:r>
      <w:r>
        <w:rPr>
          <w:rFonts w:ascii="TUOS Blake" w:hAnsi="TUOS Blake" w:cs="TUOS Blake" w:hint="eastAsia"/>
          <w:sz w:val="22"/>
          <w:szCs w:val="22"/>
        </w:rPr>
        <w:t>, transcribed,</w:t>
      </w:r>
      <w:r>
        <w:rPr>
          <w:rFonts w:ascii="TUOS Blake" w:eastAsia="TUOS Blake" w:hAnsi="TUOS Blake" w:cs="TUOS Blake"/>
          <w:sz w:val="22"/>
          <w:szCs w:val="22"/>
        </w:rPr>
        <w:t xml:space="preserve"> and </w:t>
      </w:r>
      <w:r>
        <w:rPr>
          <w:rFonts w:ascii="TUOS Blake" w:hAnsi="TUOS Blake" w:cs="TUOS Blake" w:hint="eastAsia"/>
          <w:sz w:val="22"/>
          <w:szCs w:val="22"/>
        </w:rPr>
        <w:t xml:space="preserve">then </w:t>
      </w:r>
      <w:r>
        <w:rPr>
          <w:rFonts w:ascii="TUOS Blake" w:eastAsia="TUOS Blake" w:hAnsi="TUOS Blake" w:cs="TUOS Blake"/>
          <w:sz w:val="22"/>
          <w:szCs w:val="22"/>
        </w:rPr>
        <w:t>analysed with</w:t>
      </w:r>
      <w:r w:rsidRPr="00090C75">
        <w:rPr>
          <w:rFonts w:ascii="TUOS Blake" w:eastAsia="TUOS Blake" w:hAnsi="TUOS Blake" w:cs="TUOS Blake"/>
          <w:sz w:val="22"/>
          <w:szCs w:val="22"/>
        </w:rPr>
        <w:t xml:space="preserve"> a final report summarising the main findings.</w:t>
      </w:r>
      <w:r>
        <w:rPr>
          <w:rFonts w:ascii="TUOS Blake" w:eastAsia="TUOS Blake" w:hAnsi="TUOS Blake" w:cs="TUOS Blake"/>
          <w:sz w:val="22"/>
          <w:szCs w:val="22"/>
        </w:rPr>
        <w:t xml:space="preserve"> To protect </w:t>
      </w:r>
      <w:r>
        <w:rPr>
          <w:rFonts w:ascii="TUOS Blake" w:hAnsi="TUOS Blake" w:cs="TUOS Blake"/>
          <w:sz w:val="22"/>
          <w:szCs w:val="22"/>
        </w:rPr>
        <w:t>your</w:t>
      </w:r>
      <w:r w:rsidRPr="00FF3637">
        <w:rPr>
          <w:rFonts w:ascii="TUOS Blake" w:eastAsia="TUOS Blake" w:hAnsi="TUOS Blake" w:cs="TUOS Blake"/>
          <w:sz w:val="22"/>
          <w:szCs w:val="22"/>
        </w:rPr>
        <w:t xml:space="preserve"> identity, firstly, </w:t>
      </w:r>
      <w:r>
        <w:rPr>
          <w:rFonts w:ascii="TUOS Blake" w:eastAsia="TUOS Blake" w:hAnsi="TUOS Blake" w:cs="TUOS Blake"/>
          <w:sz w:val="22"/>
          <w:szCs w:val="22"/>
        </w:rPr>
        <w:t>your interview responses will be confidential, and your response will not be discussed with any fellow interviewees</w:t>
      </w:r>
      <w:r>
        <w:rPr>
          <w:rFonts w:ascii="TUOS Blake" w:hAnsi="TUOS Blake" w:cs="TUOS Blake" w:hint="eastAsia"/>
          <w:sz w:val="22"/>
          <w:szCs w:val="22"/>
        </w:rPr>
        <w:t xml:space="preserve"> </w:t>
      </w:r>
      <w:r>
        <w:rPr>
          <w:rFonts w:ascii="TUOS Blake" w:eastAsia="TUOS Blake" w:hAnsi="TUOS Blake" w:cs="TUOS Blake"/>
          <w:sz w:val="22"/>
          <w:szCs w:val="22"/>
        </w:rPr>
        <w:t>in the study</w:t>
      </w:r>
      <w:r>
        <w:rPr>
          <w:rFonts w:ascii="TUOS Blake" w:hAnsi="TUOS Blake" w:cs="TUOS Blake" w:hint="eastAsia"/>
          <w:sz w:val="22"/>
          <w:szCs w:val="22"/>
        </w:rPr>
        <w:t xml:space="preserve">, </w:t>
      </w:r>
      <w:r w:rsidRPr="007873A4">
        <w:rPr>
          <w:rFonts w:ascii="TUOS Blake" w:hAnsi="TUOS Blake" w:cs="TUOS Blake"/>
          <w:sz w:val="22"/>
          <w:szCs w:val="22"/>
        </w:rPr>
        <w:t>the HR department or anyone else</w:t>
      </w:r>
      <w:r>
        <w:rPr>
          <w:rFonts w:ascii="TUOS Blake" w:hAnsi="TUOS Blake" w:cs="TUOS Blake" w:hint="eastAsia"/>
          <w:sz w:val="22"/>
          <w:szCs w:val="22"/>
        </w:rPr>
        <w:t xml:space="preserve">. </w:t>
      </w:r>
      <w:r>
        <w:rPr>
          <w:rFonts w:ascii="TUOS Blake" w:hAnsi="TUOS Blake" w:cs="TUOS Blake"/>
          <w:sz w:val="22"/>
          <w:szCs w:val="22"/>
        </w:rPr>
        <w:t xml:space="preserve">Secondly, </w:t>
      </w:r>
      <w:r w:rsidRPr="00FF3637">
        <w:rPr>
          <w:rFonts w:ascii="TUOS Blake" w:eastAsia="TUOS Blake" w:hAnsi="TUOS Blake" w:cs="TUOS Blake"/>
          <w:sz w:val="22"/>
          <w:szCs w:val="22"/>
        </w:rPr>
        <w:t>personal data will be anonymised</w:t>
      </w:r>
      <w:r>
        <w:rPr>
          <w:rFonts w:ascii="TUOS Blake" w:hAnsi="TUOS Blake" w:cs="TUOS Blake" w:hint="eastAsia"/>
          <w:sz w:val="22"/>
          <w:szCs w:val="22"/>
        </w:rPr>
        <w:t xml:space="preserve"> </w:t>
      </w:r>
      <w:r w:rsidRPr="00FF3637">
        <w:rPr>
          <w:rFonts w:ascii="TUOS Blake" w:eastAsia="TUOS Blake" w:hAnsi="TUOS Blake" w:cs="TUOS Blake"/>
          <w:sz w:val="22"/>
          <w:szCs w:val="22"/>
        </w:rPr>
        <w:t xml:space="preserve">to secure anonymity. </w:t>
      </w:r>
      <w:r>
        <w:rPr>
          <w:rFonts w:ascii="TUOS Blake" w:hAnsi="TUOS Blake" w:cs="TUOS Blake"/>
          <w:sz w:val="22"/>
          <w:szCs w:val="22"/>
        </w:rPr>
        <w:t>You</w:t>
      </w:r>
      <w:r w:rsidRPr="00FF3637">
        <w:rPr>
          <w:rFonts w:ascii="TUOS Blake" w:eastAsia="TUOS Blake" w:hAnsi="TUOS Blake" w:cs="TUOS Blake"/>
          <w:sz w:val="22"/>
          <w:szCs w:val="22"/>
        </w:rPr>
        <w:t xml:space="preserve"> will be allocated pseudonyms in all notes, translations, transcription and recordings </w:t>
      </w:r>
      <w:r>
        <w:rPr>
          <w:rFonts w:ascii="TUOS Blake" w:hAnsi="TUOS Blake" w:cs="TUOS Blake" w:hint="eastAsia"/>
          <w:sz w:val="22"/>
          <w:szCs w:val="22"/>
        </w:rPr>
        <w:t xml:space="preserve">that </w:t>
      </w:r>
      <w:r>
        <w:rPr>
          <w:rFonts w:ascii="TUOS Blake" w:eastAsia="TUOS Blake" w:hAnsi="TUOS Blake" w:cs="TUOS Blake"/>
          <w:sz w:val="22"/>
          <w:szCs w:val="22"/>
        </w:rPr>
        <w:t xml:space="preserve">link an individual to the data </w:t>
      </w:r>
      <w:r>
        <w:rPr>
          <w:rFonts w:ascii="TUOS Blake" w:hAnsi="TUOS Blake" w:cs="TUOS Blake" w:hint="eastAsia"/>
          <w:sz w:val="22"/>
          <w:szCs w:val="22"/>
        </w:rPr>
        <w:t>you</w:t>
      </w:r>
      <w:r>
        <w:rPr>
          <w:rFonts w:ascii="TUOS Blake" w:eastAsia="TUOS Blake" w:hAnsi="TUOS Blake" w:cs="TUOS Blake"/>
          <w:sz w:val="22"/>
          <w:szCs w:val="22"/>
        </w:rPr>
        <w:t xml:space="preserve"> provided</w:t>
      </w:r>
      <w:r w:rsidRPr="00FF3637">
        <w:rPr>
          <w:rFonts w:ascii="TUOS Blake" w:eastAsia="TUOS Blake" w:hAnsi="TUOS Blake" w:cs="TUOS Blake"/>
          <w:sz w:val="22"/>
          <w:szCs w:val="22"/>
        </w:rPr>
        <w:t xml:space="preserve">. This includes any names of places, or any other description of a person, which can potentially reveal </w:t>
      </w:r>
      <w:r>
        <w:rPr>
          <w:rFonts w:ascii="TUOS Blake" w:hAnsi="TUOS Blake" w:cs="TUOS Blake"/>
          <w:sz w:val="22"/>
          <w:szCs w:val="22"/>
        </w:rPr>
        <w:t>your</w:t>
      </w:r>
      <w:r w:rsidRPr="00FF3637">
        <w:rPr>
          <w:rFonts w:ascii="TUOS Blake" w:eastAsia="TUOS Blake" w:hAnsi="TUOS Blake" w:cs="TUOS Blake"/>
          <w:sz w:val="22"/>
          <w:szCs w:val="22"/>
        </w:rPr>
        <w:t xml:space="preserve"> identity. </w:t>
      </w:r>
      <w:r>
        <w:rPr>
          <w:rFonts w:ascii="TUOS Blake" w:hAnsi="TUOS Blake" w:cs="TUOS Blake"/>
          <w:sz w:val="22"/>
          <w:szCs w:val="22"/>
        </w:rPr>
        <w:t>Y</w:t>
      </w:r>
      <w:r>
        <w:rPr>
          <w:rFonts w:ascii="TUOS Blake" w:hAnsi="TUOS Blake" w:cs="TUOS Blake" w:hint="eastAsia"/>
          <w:sz w:val="22"/>
          <w:szCs w:val="22"/>
        </w:rPr>
        <w:t>our</w:t>
      </w:r>
      <w:r w:rsidRPr="00E32E17">
        <w:rPr>
          <w:rFonts w:ascii="TUOS Blake" w:eastAsia="TUOS Blake" w:hAnsi="TUOS Blake" w:cs="TUOS Blake"/>
          <w:sz w:val="22"/>
          <w:szCs w:val="22"/>
        </w:rPr>
        <w:t xml:space="preserve"> organisations will not be identified or identifiable either, including any of the company’s information, location, product, and so on.</w:t>
      </w:r>
      <w:r>
        <w:rPr>
          <w:rFonts w:ascii="TUOS Blake" w:hAnsi="TUOS Blake" w:cs="TUOS Blake" w:hint="eastAsia"/>
          <w:sz w:val="22"/>
          <w:szCs w:val="22"/>
        </w:rPr>
        <w:t xml:space="preserve"> </w:t>
      </w:r>
      <w:r w:rsidRPr="00FF3637">
        <w:rPr>
          <w:rFonts w:ascii="TUOS Blake" w:eastAsia="TUOS Blake" w:hAnsi="TUOS Blake" w:cs="TUOS Blake"/>
          <w:sz w:val="22"/>
          <w:szCs w:val="22"/>
        </w:rPr>
        <w:t>Also, anonymised personal data will be given a code, stored within an encrypted folder. This will be accessible only to the researcher; they will not be discussed with anyone, including the r</w:t>
      </w:r>
      <w:r>
        <w:rPr>
          <w:rFonts w:ascii="TUOS Blake" w:eastAsia="TUOS Blake" w:hAnsi="TUOS Blake" w:cs="TUOS Blake"/>
          <w:sz w:val="22"/>
          <w:szCs w:val="22"/>
        </w:rPr>
        <w:t xml:space="preserve">esearcher’s supervisors. </w:t>
      </w:r>
      <w:r>
        <w:rPr>
          <w:rFonts w:ascii="TUOS Blake" w:hAnsi="TUOS Blake" w:cs="TUOS Blake"/>
          <w:sz w:val="22"/>
          <w:szCs w:val="22"/>
        </w:rPr>
        <w:t>M</w:t>
      </w:r>
      <w:r>
        <w:rPr>
          <w:rFonts w:ascii="TUOS Blake" w:hAnsi="TUOS Blake" w:cs="TUOS Blake" w:hint="eastAsia"/>
          <w:sz w:val="22"/>
          <w:szCs w:val="22"/>
        </w:rPr>
        <w:t>oreover</w:t>
      </w:r>
      <w:r w:rsidRPr="00FF3637">
        <w:rPr>
          <w:rFonts w:ascii="TUOS Blake" w:eastAsia="TUOS Blake" w:hAnsi="TUOS Blake" w:cs="TUOS Blake"/>
          <w:sz w:val="22"/>
          <w:szCs w:val="22"/>
        </w:rPr>
        <w:t xml:space="preserve">, </w:t>
      </w:r>
      <w:r>
        <w:rPr>
          <w:rFonts w:ascii="TUOS Blake" w:hAnsi="TUOS Blake" w:cs="TUOS Blake" w:hint="eastAsia"/>
          <w:sz w:val="22"/>
          <w:szCs w:val="22"/>
        </w:rPr>
        <w:t xml:space="preserve">personal data </w:t>
      </w:r>
      <w:r w:rsidRPr="00FF3637">
        <w:rPr>
          <w:rFonts w:ascii="TUOS Blake" w:eastAsia="TUOS Blake" w:hAnsi="TUOS Blake" w:cs="TUOS Blake"/>
          <w:sz w:val="22"/>
          <w:szCs w:val="22"/>
        </w:rPr>
        <w:t xml:space="preserve">will be separated from data, and relevant lists or material will only be kept no longer </w:t>
      </w:r>
      <w:r>
        <w:rPr>
          <w:rFonts w:ascii="TUOS Blake" w:eastAsia="TUOS Blake" w:hAnsi="TUOS Blake" w:cs="TUOS Blake"/>
          <w:sz w:val="22"/>
          <w:szCs w:val="22"/>
        </w:rPr>
        <w:t>than necessary</w:t>
      </w:r>
      <w:r>
        <w:rPr>
          <w:rFonts w:ascii="TUOS Blake" w:hAnsi="TUOS Blake" w:cs="TUOS Blake"/>
          <w:sz w:val="22"/>
          <w:szCs w:val="22"/>
        </w:rPr>
        <w:t xml:space="preserve">. </w:t>
      </w:r>
      <w:r>
        <w:rPr>
          <w:rFonts w:ascii="TUOS Blake" w:eastAsia="TUOS Blake" w:hAnsi="TUOS Blake" w:cs="TUOS Blake"/>
          <w:sz w:val="22"/>
          <w:szCs w:val="22"/>
        </w:rPr>
        <w:t>Identifiable personal data will be destroyed as soon as possible</w:t>
      </w:r>
      <w:r w:rsidRPr="00C83325">
        <w:rPr>
          <w:rFonts w:ascii="TUOS Blake" w:eastAsia="TUOS Blake" w:hAnsi="TUOS Blake" w:cs="TUOS Blake"/>
          <w:sz w:val="22"/>
          <w:szCs w:val="22"/>
        </w:rPr>
        <w:t xml:space="preserve"> once </w:t>
      </w:r>
      <w:proofErr w:type="gramStart"/>
      <w:r w:rsidRPr="00C83325">
        <w:rPr>
          <w:rFonts w:ascii="TUOS Blake" w:eastAsia="TUOS Blake" w:hAnsi="TUOS Blake" w:cs="TUOS Blake"/>
          <w:sz w:val="22"/>
          <w:szCs w:val="22"/>
        </w:rPr>
        <w:t>it is clear that this</w:t>
      </w:r>
      <w:proofErr w:type="gramEnd"/>
      <w:r w:rsidRPr="00C83325">
        <w:rPr>
          <w:rFonts w:ascii="TUOS Blake" w:eastAsia="TUOS Blake" w:hAnsi="TUOS Blake" w:cs="TUOS Blake"/>
          <w:sz w:val="22"/>
          <w:szCs w:val="22"/>
        </w:rPr>
        <w:t xml:space="preserve"> will not affect the research purpose. </w:t>
      </w:r>
      <w:r>
        <w:rPr>
          <w:rFonts w:ascii="TUOS Blake" w:eastAsia="TUOS Blake" w:hAnsi="TUOS Blake" w:cs="TUOS Blake"/>
          <w:sz w:val="22"/>
          <w:szCs w:val="22"/>
        </w:rPr>
        <w:t>I</w:t>
      </w:r>
      <w:r w:rsidRPr="00C83325">
        <w:rPr>
          <w:rFonts w:ascii="TUOS Blake" w:eastAsia="TUOS Blake" w:hAnsi="TUOS Blake" w:cs="TUOS Blake"/>
          <w:sz w:val="22"/>
          <w:szCs w:val="22"/>
        </w:rPr>
        <w:t xml:space="preserve">t is not possible to provide a specific </w:t>
      </w:r>
      <w:r>
        <w:rPr>
          <w:rFonts w:ascii="TUOS Blake" w:eastAsia="TUOS Blake" w:hAnsi="TUOS Blake" w:cs="TUOS Blake"/>
          <w:sz w:val="22"/>
          <w:szCs w:val="22"/>
        </w:rPr>
        <w:t xml:space="preserve">timeframe </w:t>
      </w:r>
      <w:r w:rsidRPr="00C83325">
        <w:rPr>
          <w:rFonts w:ascii="TUOS Blake" w:eastAsia="TUOS Blake" w:hAnsi="TUOS Blake" w:cs="TUOS Blake"/>
          <w:sz w:val="22"/>
          <w:szCs w:val="22"/>
        </w:rPr>
        <w:t>for destruction of the personal d</w:t>
      </w:r>
      <w:r>
        <w:rPr>
          <w:rFonts w:ascii="TUOS Blake" w:eastAsia="TUOS Blake" w:hAnsi="TUOS Blake" w:cs="TUOS Blake"/>
          <w:sz w:val="22"/>
          <w:szCs w:val="22"/>
        </w:rPr>
        <w:t xml:space="preserve">ata, </w:t>
      </w:r>
      <w:r w:rsidRPr="008D5285">
        <w:rPr>
          <w:rFonts w:ascii="TUOS Blake" w:eastAsia="TUOS Blake" w:hAnsi="TUOS Blake" w:cs="TUOS Blake"/>
          <w:sz w:val="22"/>
          <w:szCs w:val="22"/>
        </w:rPr>
        <w:t xml:space="preserve">but the date is determined by when the study </w:t>
      </w:r>
      <w:r>
        <w:rPr>
          <w:rFonts w:ascii="TUOS Blake" w:eastAsia="TUOS Blake" w:hAnsi="TUOS Blake" w:cs="TUOS Blake"/>
          <w:sz w:val="22"/>
          <w:szCs w:val="22"/>
        </w:rPr>
        <w:t xml:space="preserve">is complete </w:t>
      </w:r>
      <w:r w:rsidRPr="008D5285">
        <w:rPr>
          <w:rFonts w:ascii="TUOS Blake" w:eastAsia="TUOS Blake" w:hAnsi="TUOS Blake" w:cs="TUOS Blake"/>
          <w:sz w:val="22"/>
          <w:szCs w:val="22"/>
        </w:rPr>
        <w:t xml:space="preserve">(expectedly before October 2022). </w:t>
      </w:r>
      <w:r>
        <w:rPr>
          <w:rFonts w:ascii="TUOS Blake" w:hAnsi="TUOS Blake" w:cs="TUOS Blake"/>
          <w:sz w:val="22"/>
          <w:szCs w:val="22"/>
        </w:rPr>
        <w:t>F</w:t>
      </w:r>
      <w:r>
        <w:rPr>
          <w:rFonts w:ascii="TUOS Blake" w:hAnsi="TUOS Blake" w:cs="TUOS Blake" w:hint="eastAsia"/>
          <w:sz w:val="22"/>
          <w:szCs w:val="22"/>
        </w:rPr>
        <w:t xml:space="preserve">inally, if </w:t>
      </w:r>
      <w:r>
        <w:rPr>
          <w:rFonts w:ascii="TUOS Blake" w:hAnsi="TUOS Blake" w:cs="TUOS Blake"/>
          <w:sz w:val="22"/>
          <w:szCs w:val="22"/>
        </w:rPr>
        <w:t xml:space="preserve">the researcher </w:t>
      </w:r>
      <w:r w:rsidRPr="004579A0">
        <w:rPr>
          <w:rFonts w:ascii="TUOS Blake" w:hAnsi="TUOS Blake" w:cs="TUOS Blake"/>
          <w:sz w:val="22"/>
          <w:szCs w:val="22"/>
        </w:rPr>
        <w:t>seek</w:t>
      </w:r>
      <w:r>
        <w:rPr>
          <w:rFonts w:ascii="TUOS Blake" w:hAnsi="TUOS Blake" w:cs="TUOS Blake" w:hint="eastAsia"/>
          <w:sz w:val="22"/>
          <w:szCs w:val="22"/>
        </w:rPr>
        <w:t>s</w:t>
      </w:r>
      <w:r w:rsidRPr="004579A0">
        <w:rPr>
          <w:rFonts w:ascii="TUOS Blake" w:hAnsi="TUOS Blake" w:cs="TUOS Blake"/>
          <w:sz w:val="22"/>
          <w:szCs w:val="22"/>
        </w:rPr>
        <w:t xml:space="preserve"> professional help f</w:t>
      </w:r>
      <w:r>
        <w:rPr>
          <w:rFonts w:ascii="TUOS Blake" w:hAnsi="TUOS Blake" w:cs="TUOS Blake"/>
          <w:sz w:val="22"/>
          <w:szCs w:val="22"/>
        </w:rPr>
        <w:t>or transcription or translation</w:t>
      </w:r>
      <w:r>
        <w:rPr>
          <w:rFonts w:ascii="TUOS Blake" w:hAnsi="TUOS Blake" w:cs="TUOS Blake" w:hint="eastAsia"/>
          <w:sz w:val="22"/>
          <w:szCs w:val="22"/>
        </w:rPr>
        <w:t>,</w:t>
      </w:r>
      <w:r w:rsidRPr="004579A0">
        <w:rPr>
          <w:rFonts w:ascii="TUOS Blake" w:hAnsi="TUOS Blake" w:cs="TUOS Blake"/>
          <w:sz w:val="22"/>
          <w:szCs w:val="22"/>
        </w:rPr>
        <w:t xml:space="preserve"> only formal companies that follow the GDPR regulations will be considered.</w:t>
      </w:r>
    </w:p>
    <w:p w14:paraId="1FF6C571" w14:textId="77777777" w:rsidR="00727B95" w:rsidRDefault="00727B95" w:rsidP="00727B95">
      <w:pPr>
        <w:tabs>
          <w:tab w:val="left" w:pos="2934"/>
        </w:tabs>
        <w:jc w:val="both"/>
        <w:rPr>
          <w:rFonts w:ascii="TUOS Blake" w:hAnsi="TUOS Blake" w:cs="TUOS Blake"/>
          <w:sz w:val="22"/>
          <w:szCs w:val="22"/>
        </w:rPr>
      </w:pPr>
      <w:r>
        <w:rPr>
          <w:rFonts w:ascii="TUOS Blake" w:hAnsi="TUOS Blake" w:cs="TUOS Blake"/>
          <w:sz w:val="22"/>
          <w:szCs w:val="22"/>
        </w:rPr>
        <w:tab/>
      </w:r>
    </w:p>
    <w:p w14:paraId="59013CAB" w14:textId="77777777" w:rsidR="00727B95" w:rsidRPr="00B55ECE" w:rsidRDefault="00727B95" w:rsidP="00727B95">
      <w:pPr>
        <w:jc w:val="both"/>
        <w:rPr>
          <w:rFonts w:ascii="TUOS Blake" w:eastAsia="TUOS Blake" w:hAnsi="TUOS Blake" w:cs="TUOS Blake"/>
          <w:color w:val="000000" w:themeColor="text1"/>
          <w:sz w:val="22"/>
          <w:szCs w:val="22"/>
        </w:rPr>
      </w:pPr>
      <w:r>
        <w:rPr>
          <w:rFonts w:ascii="TUOS Blake" w:eastAsia="TUOS Blake" w:hAnsi="TUOS Blake" w:cs="TUOS Blake"/>
          <w:sz w:val="22"/>
          <w:szCs w:val="22"/>
        </w:rPr>
        <w:t xml:space="preserve">It is likely </w:t>
      </w:r>
      <w:r w:rsidRPr="00B55ECE">
        <w:rPr>
          <w:rFonts w:ascii="TUOS Blake" w:eastAsia="TUOS Blake" w:hAnsi="TUOS Blake" w:cs="TUOS Blake"/>
          <w:color w:val="000000" w:themeColor="text1"/>
          <w:sz w:val="22"/>
          <w:szCs w:val="22"/>
        </w:rPr>
        <w:t xml:space="preserve">that the results will be presented in conferences and in publications after it is completed (date is not confirmed yet). Your identity will not be disclosed, and you are welcome to have a copy of this report – please let the researcher know that you would like a copy of the report. You will also be told which arm of the project you were involved in.  </w:t>
      </w:r>
    </w:p>
    <w:p w14:paraId="1F8143F0" w14:textId="77777777" w:rsidR="00727B95" w:rsidRPr="00B55ECE" w:rsidRDefault="00727B95" w:rsidP="00727B95">
      <w:pPr>
        <w:jc w:val="both"/>
        <w:rPr>
          <w:rFonts w:ascii="TUOS Blake" w:eastAsia="TUOS Blake" w:hAnsi="TUOS Blake" w:cs="TUOS Blake"/>
          <w:color w:val="000000" w:themeColor="text1"/>
          <w:sz w:val="22"/>
          <w:szCs w:val="22"/>
        </w:rPr>
      </w:pPr>
    </w:p>
    <w:p w14:paraId="3D182388" w14:textId="77777777" w:rsidR="00727B95" w:rsidRPr="00B55ECE" w:rsidRDefault="00727B95" w:rsidP="00727B95">
      <w:pPr>
        <w:jc w:val="both"/>
        <w:rPr>
          <w:rFonts w:ascii="TUOS Blake" w:eastAsia="TUOS Blake" w:hAnsi="TUOS Blake" w:cs="TUOS Blake"/>
          <w:color w:val="000000" w:themeColor="text1"/>
          <w:sz w:val="22"/>
          <w:szCs w:val="22"/>
        </w:rPr>
      </w:pPr>
      <w:r w:rsidRPr="00B55ECE">
        <w:rPr>
          <w:rFonts w:ascii="TUOS Blake" w:eastAsia="TUOS Blake" w:hAnsi="TUOS Blake" w:cs="TUOS Blake"/>
          <w:color w:val="000000" w:themeColor="text1"/>
          <w:sz w:val="22"/>
          <w:szCs w:val="22"/>
        </w:rPr>
        <w:t xml:space="preserve">Due to the nature of this research, it is very likely that other researchers may find the data collected to be useful in answering future research questions. Therefore, your anonymised data might be shared </w:t>
      </w:r>
      <w:r w:rsidRPr="00B55ECE">
        <w:rPr>
          <w:rFonts w:ascii="TUOS Blake" w:eastAsia="TUOS Blake" w:hAnsi="TUOS Blake" w:cs="TUOS Blake"/>
          <w:color w:val="000000" w:themeColor="text1"/>
          <w:sz w:val="22"/>
          <w:szCs w:val="22"/>
        </w:rPr>
        <w:lastRenderedPageBreak/>
        <w:t xml:space="preserve">and/or used for additional or subsequent research. Additionally, I may include selective quotes (again, quotes will be anonymised) from the transcription to illustrate points in my thesis. If you agree, please sign the Consent Form provided now to give your explicit permission. </w:t>
      </w:r>
    </w:p>
    <w:p w14:paraId="6217EDF9" w14:textId="77777777" w:rsidR="00727B95" w:rsidRPr="00D9476E" w:rsidRDefault="00727B95" w:rsidP="00727B95">
      <w:pPr>
        <w:jc w:val="both"/>
        <w:rPr>
          <w:rFonts w:ascii="TUOS Blake" w:eastAsia="TUOS Blake" w:hAnsi="TUOS Blake" w:cs="TUOS Blake"/>
          <w:color w:val="FF0000"/>
          <w:sz w:val="22"/>
          <w:szCs w:val="22"/>
        </w:rPr>
      </w:pPr>
    </w:p>
    <w:p w14:paraId="4B1153EE" w14:textId="77777777" w:rsidR="00727B95" w:rsidRDefault="00727B95" w:rsidP="00BC1E65">
      <w:pPr>
        <w:numPr>
          <w:ilvl w:val="0"/>
          <w:numId w:val="1"/>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Who is </w:t>
      </w:r>
      <w:r>
        <w:rPr>
          <w:rFonts w:ascii="TUOS Blake" w:eastAsia="TUOS Blake" w:hAnsi="TUOS Blake" w:cs="TUOS Blake"/>
          <w:b/>
          <w:sz w:val="22"/>
          <w:szCs w:val="22"/>
          <w:highlight w:val="white"/>
        </w:rPr>
        <w:t>organising</w:t>
      </w:r>
      <w:r>
        <w:rPr>
          <w:rFonts w:ascii="TUOS Blake" w:eastAsia="TUOS Blake" w:hAnsi="TUOS Blake" w:cs="TUOS Blake"/>
          <w:b/>
          <w:sz w:val="22"/>
          <w:szCs w:val="22"/>
        </w:rPr>
        <w:t xml:space="preserve"> and funding the research?</w:t>
      </w:r>
    </w:p>
    <w:p w14:paraId="72CDAF91" w14:textId="77777777" w:rsidR="00727B95" w:rsidRDefault="00727B95" w:rsidP="00727B95">
      <w:pPr>
        <w:rPr>
          <w:rFonts w:ascii="TUOS Blake" w:eastAsia="TUOS Blake" w:hAnsi="TUOS Blake" w:cs="TUOS Blake"/>
          <w:sz w:val="22"/>
          <w:szCs w:val="22"/>
        </w:rPr>
      </w:pPr>
      <w:r>
        <w:rPr>
          <w:rFonts w:ascii="TUOS Blake" w:eastAsia="TUOS Blake" w:hAnsi="TUOS Blake" w:cs="TUOS Blake"/>
          <w:sz w:val="22"/>
          <w:szCs w:val="22"/>
        </w:rPr>
        <w:t xml:space="preserve">This research is organised by the researcher only, without any other funding bodies. </w:t>
      </w:r>
    </w:p>
    <w:p w14:paraId="57D55346" w14:textId="77777777" w:rsidR="00727B95" w:rsidRPr="00BD6197" w:rsidRDefault="00727B95" w:rsidP="00727B95">
      <w:pPr>
        <w:rPr>
          <w:rFonts w:ascii="TUOS Blake" w:eastAsia="TUOS Blake" w:hAnsi="TUOS Blake" w:cs="TUOS Blake"/>
          <w:b/>
          <w:sz w:val="22"/>
          <w:szCs w:val="22"/>
        </w:rPr>
      </w:pPr>
    </w:p>
    <w:p w14:paraId="2DE8792D" w14:textId="77777777" w:rsidR="00727B95" w:rsidRDefault="00727B95" w:rsidP="00BC1E65">
      <w:pPr>
        <w:numPr>
          <w:ilvl w:val="0"/>
          <w:numId w:val="1"/>
        </w:numPr>
        <w:spacing w:after="120"/>
        <w:jc w:val="both"/>
        <w:rPr>
          <w:rFonts w:ascii="TUOS Blake" w:eastAsia="TUOS Blake" w:hAnsi="TUOS Blake" w:cs="TUOS Blake"/>
          <w:b/>
          <w:sz w:val="22"/>
          <w:szCs w:val="22"/>
        </w:rPr>
      </w:pPr>
      <w:r>
        <w:rPr>
          <w:rFonts w:ascii="TUOS Blake" w:eastAsia="TUOS Blake" w:hAnsi="TUOS Blake" w:cs="TUOS Blake"/>
          <w:b/>
          <w:sz w:val="22"/>
          <w:szCs w:val="22"/>
        </w:rPr>
        <w:t>Who is the Data Controller?</w:t>
      </w:r>
    </w:p>
    <w:p w14:paraId="4A7D7788" w14:textId="77777777" w:rsidR="00727B95" w:rsidRPr="00C76D47" w:rsidRDefault="00727B95" w:rsidP="00727B95">
      <w:pPr>
        <w:spacing w:line="259" w:lineRule="auto"/>
        <w:jc w:val="both"/>
        <w:rPr>
          <w:rFonts w:ascii="TUOS Blake" w:eastAsia="Arial" w:hAnsi="TUOS Blake" w:cs="Arial"/>
          <w:iCs/>
          <w:sz w:val="22"/>
          <w:szCs w:val="22"/>
        </w:rPr>
      </w:pPr>
      <w:r w:rsidRPr="00C76D47">
        <w:rPr>
          <w:rFonts w:ascii="TUOS Blake" w:eastAsia="Arial" w:hAnsi="TUOS Blake" w:cs="Arial"/>
          <w:iCs/>
          <w:sz w:val="22"/>
          <w:szCs w:val="22"/>
        </w:rPr>
        <w:t xml:space="preserve">The </w:t>
      </w:r>
      <w:r w:rsidRPr="00C76D47">
        <w:rPr>
          <w:rFonts w:ascii="TUOS Blake" w:eastAsia="TUOS Blake" w:hAnsi="TUOS Blake" w:cs="TUOS Blake"/>
          <w:sz w:val="22"/>
          <w:szCs w:val="22"/>
        </w:rPr>
        <w:t>University of Sheffield</w:t>
      </w:r>
      <w:r w:rsidRPr="00C76D47">
        <w:rPr>
          <w:rFonts w:ascii="TUOS Blake" w:eastAsia="Arial" w:hAnsi="TUOS Blake" w:cs="Arial"/>
          <w:iCs/>
          <w:sz w:val="22"/>
          <w:szCs w:val="22"/>
        </w:rPr>
        <w:t xml:space="preserve"> will act as the Data Controller for this study. This means that </w:t>
      </w:r>
      <w:r>
        <w:rPr>
          <w:rFonts w:ascii="TUOS Blake" w:eastAsia="Arial" w:hAnsi="TUOS Blake" w:cs="Arial"/>
          <w:iCs/>
          <w:sz w:val="22"/>
          <w:szCs w:val="22"/>
        </w:rPr>
        <w:t xml:space="preserve">the </w:t>
      </w:r>
      <w:r>
        <w:rPr>
          <w:rFonts w:ascii="TUOS Blake" w:eastAsia="TUOS Blake" w:hAnsi="TUOS Blake" w:cs="TUOS Blake"/>
          <w:sz w:val="22"/>
          <w:szCs w:val="22"/>
        </w:rPr>
        <w:t>U</w:t>
      </w:r>
      <w:r w:rsidRPr="00C76D47">
        <w:rPr>
          <w:rFonts w:ascii="TUOS Blake" w:eastAsia="TUOS Blake" w:hAnsi="TUOS Blake" w:cs="TUOS Blake"/>
          <w:sz w:val="22"/>
          <w:szCs w:val="22"/>
        </w:rPr>
        <w:t>niversity of Sheffield</w:t>
      </w:r>
      <w:r w:rsidRPr="00C76D47">
        <w:rPr>
          <w:rFonts w:ascii="TUOS Blake" w:eastAsia="Arial" w:hAnsi="TUOS Blake" w:cs="Arial"/>
          <w:iCs/>
          <w:sz w:val="22"/>
          <w:szCs w:val="22"/>
        </w:rPr>
        <w:t xml:space="preserve"> is responsible for looking after your information and using it properly. </w:t>
      </w:r>
    </w:p>
    <w:p w14:paraId="4A5F817C" w14:textId="77777777" w:rsidR="00727B95" w:rsidRPr="00E2150A" w:rsidRDefault="00727B95" w:rsidP="00727B95">
      <w:pPr>
        <w:spacing w:line="259" w:lineRule="auto"/>
        <w:jc w:val="both"/>
        <w:rPr>
          <w:rFonts w:ascii="TUOS Blake" w:eastAsia="TUOS Blake" w:hAnsi="TUOS Blake" w:cs="TUOS Blake"/>
          <w:sz w:val="22"/>
          <w:szCs w:val="22"/>
        </w:rPr>
      </w:pPr>
    </w:p>
    <w:p w14:paraId="4CF74D29" w14:textId="77777777" w:rsidR="00727B95" w:rsidRDefault="00727B95" w:rsidP="00BC1E65">
      <w:pPr>
        <w:numPr>
          <w:ilvl w:val="0"/>
          <w:numId w:val="1"/>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Who has </w:t>
      </w:r>
      <w:r>
        <w:rPr>
          <w:rFonts w:ascii="TUOS Blake" w:eastAsia="TUOS Blake" w:hAnsi="TUOS Blake" w:cs="TUOS Blake"/>
          <w:b/>
          <w:sz w:val="22"/>
          <w:szCs w:val="22"/>
          <w:highlight w:val="white"/>
        </w:rPr>
        <w:t>ethically</w:t>
      </w:r>
      <w:r>
        <w:rPr>
          <w:rFonts w:ascii="TUOS Blake" w:eastAsia="TUOS Blake" w:hAnsi="TUOS Blake" w:cs="TUOS Blake"/>
          <w:b/>
          <w:sz w:val="22"/>
          <w:szCs w:val="22"/>
        </w:rPr>
        <w:t xml:space="preserve"> reviewed the project?</w:t>
      </w:r>
    </w:p>
    <w:p w14:paraId="4657F2F0" w14:textId="77777777" w:rsidR="00727B95" w:rsidRPr="00092E11" w:rsidRDefault="00727B95" w:rsidP="00727B95">
      <w:pPr>
        <w:jc w:val="both"/>
        <w:rPr>
          <w:rFonts w:ascii="TUOS Blake" w:eastAsia="TUOS Blake" w:hAnsi="TUOS Blake" w:cs="TUOS Blake"/>
          <w:sz w:val="22"/>
          <w:szCs w:val="22"/>
        </w:rPr>
      </w:pPr>
      <w:r w:rsidRPr="00092E11">
        <w:rPr>
          <w:rFonts w:ascii="TUOS Blake" w:eastAsia="TUOS Blake" w:hAnsi="TUOS Blake" w:cs="TUOS Blake"/>
          <w:iCs/>
          <w:sz w:val="22"/>
          <w:szCs w:val="22"/>
        </w:rPr>
        <w:t xml:space="preserve">This project has been ethically approved via the University of Sheffield’s Ethics Review Procedure, as administered by </w:t>
      </w:r>
      <w:r w:rsidRPr="00092E11">
        <w:rPr>
          <w:rFonts w:ascii="TUOS Blake" w:eastAsia="TUOS Blake" w:hAnsi="TUOS Blake" w:cs="TUOS Blake"/>
          <w:sz w:val="22"/>
          <w:szCs w:val="22"/>
        </w:rPr>
        <w:t xml:space="preserve">the University’s Research Ethics Committee. </w:t>
      </w:r>
    </w:p>
    <w:p w14:paraId="370FC13F" w14:textId="77777777" w:rsidR="00727B95" w:rsidRDefault="00727B95" w:rsidP="00727B95">
      <w:pPr>
        <w:jc w:val="both"/>
        <w:rPr>
          <w:rFonts w:ascii="TUOS Blake" w:eastAsia="TUOS Blake" w:hAnsi="TUOS Blake" w:cs="TUOS Blake"/>
          <w:sz w:val="22"/>
          <w:szCs w:val="22"/>
        </w:rPr>
      </w:pPr>
    </w:p>
    <w:p w14:paraId="7275627A" w14:textId="77777777" w:rsidR="00727B95" w:rsidRPr="00971570" w:rsidRDefault="00727B95" w:rsidP="00BC1E65">
      <w:pPr>
        <w:numPr>
          <w:ilvl w:val="0"/>
          <w:numId w:val="1"/>
        </w:numPr>
        <w:spacing w:after="120"/>
        <w:jc w:val="both"/>
        <w:rPr>
          <w:rFonts w:ascii="TUOS Blake" w:eastAsia="TUOS Blake" w:hAnsi="TUOS Blake" w:cs="TUOS Blake"/>
          <w:b/>
          <w:sz w:val="22"/>
          <w:szCs w:val="22"/>
        </w:rPr>
      </w:pPr>
      <w:r w:rsidRPr="00971570">
        <w:rPr>
          <w:rFonts w:ascii="TUOS Blake" w:eastAsia="TUOS Blake" w:hAnsi="TUOS Blake" w:cs="TUOS Blake"/>
          <w:b/>
          <w:sz w:val="22"/>
          <w:szCs w:val="22"/>
        </w:rPr>
        <w:t xml:space="preserve">What if something </w:t>
      </w:r>
      <w:r w:rsidRPr="00971570">
        <w:rPr>
          <w:rFonts w:ascii="TUOS Blake" w:eastAsia="TUOS Blake" w:hAnsi="TUOS Blake" w:cs="TUOS Blake"/>
          <w:b/>
          <w:sz w:val="22"/>
          <w:szCs w:val="22"/>
          <w:highlight w:val="white"/>
        </w:rPr>
        <w:t>goes</w:t>
      </w:r>
      <w:r w:rsidRPr="00971570">
        <w:rPr>
          <w:rFonts w:ascii="TUOS Blake" w:eastAsia="TUOS Blake" w:hAnsi="TUOS Blake" w:cs="TUOS Blake"/>
          <w:b/>
          <w:sz w:val="22"/>
          <w:szCs w:val="22"/>
        </w:rPr>
        <w:t xml:space="preserve"> wrong and you wish to complain about the research?</w:t>
      </w:r>
    </w:p>
    <w:p w14:paraId="1C4FE54C" w14:textId="77777777" w:rsidR="00727B95" w:rsidRPr="00245918" w:rsidRDefault="00727B95" w:rsidP="00727B95">
      <w:pPr>
        <w:rPr>
          <w:rFonts w:ascii="TUOS Blake" w:hAnsi="TUOS Blake" w:cs="TUOS Blake"/>
          <w:color w:val="000000"/>
          <w:sz w:val="22"/>
          <w:szCs w:val="22"/>
          <w:u w:val="single"/>
        </w:rPr>
      </w:pPr>
      <w:r w:rsidRPr="00C947E6">
        <w:rPr>
          <w:rFonts w:ascii="TUOS Blake" w:eastAsia="TUOS Blake" w:hAnsi="TUOS Blake" w:cs="TUOS Blake"/>
          <w:sz w:val="22"/>
          <w:szCs w:val="22"/>
        </w:rPr>
        <w:t>It is not the researcher’s intention to bring</w:t>
      </w:r>
      <w:r w:rsidRPr="0095687E">
        <w:rPr>
          <w:rFonts w:ascii="TUOS Blake" w:eastAsia="TUOS Blake" w:hAnsi="TUOS Blake" w:cs="TUOS Blake"/>
          <w:sz w:val="22"/>
          <w:szCs w:val="22"/>
        </w:rPr>
        <w:t xml:space="preserve"> any harm to come to you by taking part in this study. </w:t>
      </w:r>
      <w:r>
        <w:rPr>
          <w:rFonts w:ascii="TUOS Blake" w:eastAsia="TUOS Blake" w:hAnsi="TUOS Blake" w:cs="TUOS Blake"/>
          <w:sz w:val="22"/>
          <w:szCs w:val="22"/>
        </w:rPr>
        <w:t xml:space="preserve">However, if you want to make </w:t>
      </w:r>
      <w:r>
        <w:rPr>
          <w:rFonts w:ascii="TUOS Blake" w:eastAsia="TUOS Blake" w:hAnsi="TUOS Blake" w:cs="TUOS Blake"/>
          <w:color w:val="000000"/>
          <w:sz w:val="22"/>
          <w:szCs w:val="22"/>
        </w:rPr>
        <w:t xml:space="preserve">complaints from regarding their treatment by researchers, you can contact the supervisors of this project: </w:t>
      </w:r>
      <w:r>
        <w:rPr>
          <w:rFonts w:ascii="TUOS Blake" w:eastAsia="TUOS Blake" w:hAnsi="TUOS Blake" w:cs="TUOS Blake"/>
          <w:sz w:val="22"/>
          <w:szCs w:val="22"/>
        </w:rPr>
        <w:t xml:space="preserve">Professor </w:t>
      </w:r>
      <w:r w:rsidRPr="00C75DA1">
        <w:rPr>
          <w:rFonts w:ascii="TUOS Blake" w:eastAsia="TUOS Blake" w:hAnsi="TUOS Blake" w:cs="TUOS Blake"/>
          <w:color w:val="000000"/>
          <w:sz w:val="22"/>
          <w:szCs w:val="22"/>
        </w:rPr>
        <w:t xml:space="preserve">Paul </w:t>
      </w:r>
      <w:proofErr w:type="spellStart"/>
      <w:r w:rsidRPr="00C75DA1">
        <w:rPr>
          <w:rFonts w:ascii="TUOS Blake" w:eastAsia="TUOS Blake" w:hAnsi="TUOS Blake" w:cs="TUOS Blake"/>
          <w:color w:val="000000"/>
          <w:sz w:val="22"/>
          <w:szCs w:val="22"/>
        </w:rPr>
        <w:t>Latreille</w:t>
      </w:r>
      <w:proofErr w:type="spellEnd"/>
      <w:r>
        <w:rPr>
          <w:rFonts w:ascii="TUOS Blake" w:eastAsia="TUOS Blake" w:hAnsi="TUOS Blake" w:cs="TUOS Blake"/>
          <w:color w:val="000000"/>
          <w:sz w:val="22"/>
          <w:szCs w:val="22"/>
        </w:rPr>
        <w:t xml:space="preserve"> (</w:t>
      </w:r>
      <w:r w:rsidRPr="00C75DA1">
        <w:rPr>
          <w:rFonts w:ascii="TUOS Blake" w:eastAsia="TUOS Blake" w:hAnsi="TUOS Blake" w:cs="TUOS Blake"/>
          <w:color w:val="000000"/>
          <w:sz w:val="22"/>
          <w:szCs w:val="22"/>
        </w:rPr>
        <w:t>Sheffield University Management School</w:t>
      </w:r>
      <w:r>
        <w:rPr>
          <w:rFonts w:ascii="TUOS Blake" w:eastAsia="TUOS Blake" w:hAnsi="TUOS Blake" w:cs="TUOS Blake"/>
          <w:color w:val="000000"/>
          <w:sz w:val="22"/>
          <w:szCs w:val="22"/>
        </w:rPr>
        <w:t xml:space="preserve">) and Dr </w:t>
      </w:r>
      <w:proofErr w:type="spellStart"/>
      <w:r>
        <w:rPr>
          <w:rFonts w:ascii="TUOS Blake" w:eastAsia="TUOS Blake" w:hAnsi="TUOS Blake" w:cs="TUOS Blake"/>
          <w:color w:val="000000"/>
          <w:sz w:val="22"/>
          <w:szCs w:val="22"/>
        </w:rPr>
        <w:t>Huiping</w:t>
      </w:r>
      <w:proofErr w:type="spellEnd"/>
      <w:r>
        <w:rPr>
          <w:rFonts w:ascii="TUOS Blake" w:eastAsia="TUOS Blake" w:hAnsi="TUOS Blake" w:cs="TUOS Blake"/>
          <w:color w:val="000000"/>
          <w:sz w:val="22"/>
          <w:szCs w:val="22"/>
        </w:rPr>
        <w:t xml:space="preserve"> Xian (</w:t>
      </w:r>
      <w:r w:rsidRPr="00C75DA1">
        <w:rPr>
          <w:rFonts w:ascii="TUOS Blake" w:eastAsia="TUOS Blake" w:hAnsi="TUOS Blake" w:cs="TUOS Blake"/>
          <w:color w:val="000000"/>
          <w:sz w:val="22"/>
          <w:szCs w:val="22"/>
        </w:rPr>
        <w:t>Sheffield University Management School</w:t>
      </w:r>
      <w:r>
        <w:rPr>
          <w:rFonts w:ascii="TUOS Blake" w:eastAsia="TUOS Blake" w:hAnsi="TUOS Blake" w:cs="TUOS Blake"/>
          <w:color w:val="000000"/>
          <w:sz w:val="22"/>
          <w:szCs w:val="22"/>
        </w:rPr>
        <w:t>), and their contact details can be found in point 15. If you feel your complaint has not been</w:t>
      </w:r>
      <w:r w:rsidRPr="00245918">
        <w:rPr>
          <w:rFonts w:ascii="TUOS Blake" w:eastAsia="TUOS Blake" w:hAnsi="TUOS Blake" w:cs="TUOS Blake"/>
          <w:color w:val="000000"/>
          <w:sz w:val="22"/>
          <w:szCs w:val="22"/>
        </w:rPr>
        <w:t xml:space="preserve"> handled to your satisfaction by the supervisors, you can contact the Head of Department </w:t>
      </w:r>
      <w:r w:rsidRPr="00245918">
        <w:rPr>
          <w:rFonts w:ascii="TUOS Blake" w:hAnsi="TUOS Blake" w:cs="TUOS Blake" w:hint="eastAsia"/>
          <w:color w:val="000000"/>
          <w:sz w:val="22"/>
          <w:szCs w:val="22"/>
        </w:rPr>
        <w:t>(</w:t>
      </w:r>
      <w:r w:rsidRPr="00245918">
        <w:rPr>
          <w:rFonts w:ascii="TUOS Blake" w:eastAsia="TUOS Blake" w:hAnsi="TUOS Blake" w:cs="TUOS Blake"/>
          <w:color w:val="000000"/>
          <w:sz w:val="22"/>
          <w:szCs w:val="22"/>
        </w:rPr>
        <w:t>Professor Kirsty Newsome</w:t>
      </w:r>
      <w:r>
        <w:rPr>
          <w:rFonts w:ascii="TUOS Blake" w:hAnsi="TUOS Blake" w:cs="TUOS Blake" w:hint="eastAsia"/>
          <w:color w:val="000000"/>
          <w:sz w:val="22"/>
          <w:szCs w:val="22"/>
        </w:rPr>
        <w:t>;</w:t>
      </w:r>
      <w:r w:rsidRPr="00245918">
        <w:rPr>
          <w:rFonts w:ascii="TUOS Blake" w:eastAsia="TUOS Blake" w:hAnsi="TUOS Blake" w:cs="TUOS Blake"/>
          <w:color w:val="000000"/>
          <w:sz w:val="22"/>
          <w:szCs w:val="22"/>
        </w:rPr>
        <w:t xml:space="preserve"> </w:t>
      </w:r>
      <w:hyperlink r:id="rId14" w:history="1">
        <w:r w:rsidRPr="00245918">
          <w:rPr>
            <w:rStyle w:val="Hyperlink"/>
            <w:rFonts w:ascii="TUOS Blake" w:eastAsia="TUOS Blake" w:hAnsi="TUOS Blake" w:cs="TUOS Blake"/>
            <w:sz w:val="22"/>
            <w:szCs w:val="22"/>
          </w:rPr>
          <w:t>k.j.newsome@sheffield.ac.uk</w:t>
        </w:r>
      </w:hyperlink>
      <w:r w:rsidRPr="00245918">
        <w:rPr>
          <w:rFonts w:ascii="TUOS Blake" w:hAnsi="TUOS Blake" w:cs="TUOS Blake" w:hint="eastAsia"/>
          <w:color w:val="000000"/>
          <w:sz w:val="22"/>
          <w:szCs w:val="22"/>
        </w:rPr>
        <w:t xml:space="preserve"> ), </w:t>
      </w:r>
      <w:r w:rsidRPr="00245918">
        <w:rPr>
          <w:rFonts w:ascii="TUOS Blake" w:eastAsia="TUOS Blake" w:hAnsi="TUOS Blake" w:cs="TUOS Blake"/>
          <w:color w:val="000000"/>
          <w:sz w:val="22"/>
          <w:szCs w:val="22"/>
        </w:rPr>
        <w:t xml:space="preserve">or </w:t>
      </w:r>
      <w:r w:rsidRPr="00B55ECE">
        <w:rPr>
          <w:rFonts w:ascii="TUOS Blake" w:eastAsia="TUOS Blake" w:hAnsi="TUOS Blake" w:cs="TUOS Blake"/>
          <w:color w:val="000000" w:themeColor="text1"/>
          <w:sz w:val="22"/>
          <w:szCs w:val="22"/>
        </w:rPr>
        <w:t xml:space="preserve">the </w:t>
      </w:r>
      <w:r w:rsidRPr="00B55ECE">
        <w:rPr>
          <w:rFonts w:ascii="TUOS Blake" w:hAnsi="TUOS Blake" w:cs="TUOS Blake"/>
          <w:color w:val="000000" w:themeColor="text1"/>
          <w:sz w:val="22"/>
          <w:szCs w:val="22"/>
        </w:rPr>
        <w:t>M</w:t>
      </w:r>
      <w:r w:rsidRPr="00B55ECE">
        <w:rPr>
          <w:rFonts w:ascii="TUOS Blake" w:hAnsi="TUOS Blake" w:cs="TUOS Blake" w:hint="eastAsia"/>
          <w:color w:val="000000" w:themeColor="text1"/>
          <w:sz w:val="22"/>
          <w:szCs w:val="22"/>
        </w:rPr>
        <w:t>anage</w:t>
      </w:r>
      <w:r w:rsidRPr="00B55ECE">
        <w:rPr>
          <w:rFonts w:ascii="TUOS Blake" w:hAnsi="TUOS Blake" w:cs="TUOS Blake"/>
          <w:color w:val="000000" w:themeColor="text1"/>
          <w:sz w:val="22"/>
          <w:szCs w:val="22"/>
        </w:rPr>
        <w:t>ment</w:t>
      </w:r>
      <w:r w:rsidRPr="00B55ECE">
        <w:rPr>
          <w:rFonts w:ascii="TUOS Blake" w:hAnsi="TUOS Blake" w:cs="TUOS Blake" w:hint="eastAsia"/>
          <w:color w:val="000000" w:themeColor="text1"/>
          <w:sz w:val="22"/>
          <w:szCs w:val="22"/>
        </w:rPr>
        <w:t xml:space="preserve"> school research office</w:t>
      </w:r>
      <w:r w:rsidRPr="00B55ECE">
        <w:rPr>
          <w:rFonts w:ascii="TUOS Blake" w:hAnsi="TUOS Blake" w:cs="TUOS Blake"/>
          <w:color w:val="000000" w:themeColor="text1"/>
          <w:sz w:val="22"/>
          <w:szCs w:val="22"/>
        </w:rPr>
        <w:t xml:space="preserve"> (</w:t>
      </w:r>
      <w:r w:rsidRPr="00245918">
        <w:rPr>
          <w:rFonts w:ascii="TUOS Blake" w:hAnsi="TUOS Blake" w:cs="TUOS Blake"/>
          <w:color w:val="000000"/>
          <w:sz w:val="22"/>
          <w:szCs w:val="22"/>
        </w:rPr>
        <w:t>Mrs Sophie May</w:t>
      </w:r>
      <w:r>
        <w:rPr>
          <w:rFonts w:ascii="TUOS Blake" w:hAnsi="TUOS Blake" w:cs="TUOS Blake" w:hint="eastAsia"/>
          <w:color w:val="000000"/>
          <w:sz w:val="22"/>
          <w:szCs w:val="22"/>
        </w:rPr>
        <w:t>;</w:t>
      </w:r>
      <w:r w:rsidRPr="00245918">
        <w:rPr>
          <w:rFonts w:ascii="TUOS Blake" w:hAnsi="TUOS Blake" w:cs="TUOS Blake" w:hint="eastAsia"/>
          <w:color w:val="000000"/>
          <w:sz w:val="22"/>
          <w:szCs w:val="22"/>
        </w:rPr>
        <w:t xml:space="preserve"> </w:t>
      </w:r>
      <w:hyperlink r:id="rId15" w:history="1">
        <w:r w:rsidRPr="00245918">
          <w:rPr>
            <w:rStyle w:val="Hyperlink"/>
            <w:rFonts w:ascii="TUOS Blake" w:hAnsi="TUOS Blake" w:cs="TUOS Blake"/>
            <w:sz w:val="22"/>
            <w:szCs w:val="22"/>
          </w:rPr>
          <w:t>s.may@sheffield.ac.uk</w:t>
        </w:r>
      </w:hyperlink>
      <w:r w:rsidRPr="00245918">
        <w:rPr>
          <w:rFonts w:ascii="TUOS Blake" w:hAnsi="TUOS Blake" w:cs="TUOS Blake" w:hint="eastAsia"/>
          <w:color w:val="000000"/>
          <w:sz w:val="22"/>
          <w:szCs w:val="22"/>
        </w:rPr>
        <w:t>)</w:t>
      </w:r>
      <w:r w:rsidRPr="00245918">
        <w:rPr>
          <w:rFonts w:ascii="TUOS Blake" w:hAnsi="TUOS Blake" w:cs="TUOS Blake"/>
          <w:color w:val="000000"/>
          <w:sz w:val="22"/>
          <w:szCs w:val="22"/>
        </w:rPr>
        <w:t xml:space="preserve">, </w:t>
      </w:r>
      <w:r w:rsidRPr="00245918">
        <w:rPr>
          <w:rFonts w:ascii="TUOS Blake" w:eastAsia="TUOS Blake" w:hAnsi="TUOS Blake" w:cs="TUOS Blake"/>
          <w:color w:val="000000"/>
          <w:sz w:val="22"/>
          <w:szCs w:val="22"/>
        </w:rPr>
        <w:t>who will then escalate the complaint through the appropriate channels. If the complaint relates to how the partic</w:t>
      </w:r>
      <w:r>
        <w:rPr>
          <w:rFonts w:ascii="TUOS Blake" w:eastAsia="TUOS Blake" w:hAnsi="TUOS Blake" w:cs="TUOS Blake"/>
          <w:color w:val="000000"/>
          <w:sz w:val="22"/>
          <w:szCs w:val="22"/>
        </w:rPr>
        <w:t xml:space="preserve">ipants’ personal data has been handled, information about how to raise a complaint can be found in the University’s Privacy Notice: </w:t>
      </w:r>
      <w:hyperlink r:id="rId16" w:history="1">
        <w:r w:rsidRPr="002D2929">
          <w:rPr>
            <w:rStyle w:val="Hyperlink"/>
            <w:rFonts w:ascii="TUOS Blake" w:eastAsia="Arial" w:hAnsi="TUOS Blake" w:cs="Arial"/>
            <w:sz w:val="22"/>
            <w:szCs w:val="22"/>
          </w:rPr>
          <w:t>https://www.sheffield.ac.uk/govern/data-protection/privacy/general</w:t>
        </w:r>
      </w:hyperlink>
      <w:r w:rsidRPr="00535105">
        <w:rPr>
          <w:rFonts w:ascii="TUOS Blake" w:eastAsia="Arial" w:hAnsi="TUOS Blake" w:cs="Arial"/>
          <w:sz w:val="22"/>
          <w:szCs w:val="22"/>
        </w:rPr>
        <w:t>.</w:t>
      </w:r>
    </w:p>
    <w:p w14:paraId="401C5B91" w14:textId="77777777" w:rsidR="00727B95" w:rsidRDefault="00727B95" w:rsidP="00727B95">
      <w:pPr>
        <w:pBdr>
          <w:top w:val="nil"/>
          <w:left w:val="nil"/>
          <w:bottom w:val="nil"/>
          <w:right w:val="nil"/>
          <w:between w:val="nil"/>
        </w:pBdr>
        <w:shd w:val="clear" w:color="auto" w:fill="FFFFFF"/>
        <w:tabs>
          <w:tab w:val="left" w:pos="709"/>
        </w:tabs>
        <w:rPr>
          <w:rFonts w:ascii="TUOS Blake" w:eastAsia="TUOS Blake" w:hAnsi="TUOS Blake" w:cs="TUOS Blake"/>
          <w:sz w:val="22"/>
          <w:szCs w:val="22"/>
        </w:rPr>
      </w:pPr>
    </w:p>
    <w:p w14:paraId="1AF1A40B" w14:textId="5A4BDED1" w:rsidR="00727B95" w:rsidRDefault="00727B95" w:rsidP="00727B95">
      <w:pPr>
        <w:pBdr>
          <w:top w:val="nil"/>
          <w:left w:val="nil"/>
          <w:bottom w:val="nil"/>
          <w:right w:val="nil"/>
          <w:between w:val="nil"/>
        </w:pBdr>
        <w:shd w:val="clear" w:color="auto" w:fill="FFFFFF"/>
        <w:tabs>
          <w:tab w:val="left" w:pos="709"/>
        </w:tabs>
        <w:rPr>
          <w:rFonts w:ascii="TUOS Blake" w:hAnsi="TUOS Blake" w:cs="TUOS Blake"/>
          <w:color w:val="000000"/>
          <w:sz w:val="22"/>
          <w:szCs w:val="22"/>
        </w:rPr>
      </w:pPr>
      <w:r w:rsidRPr="0095687E">
        <w:rPr>
          <w:rFonts w:ascii="TUOS Blake" w:eastAsia="TUOS Blake" w:hAnsi="TUOS Blake" w:cs="TUOS Blake"/>
          <w:sz w:val="22"/>
          <w:szCs w:val="22"/>
        </w:rPr>
        <w:t>Regardless of this,</w:t>
      </w:r>
      <w:r>
        <w:rPr>
          <w:rFonts w:ascii="TUOS Blake" w:eastAsia="TUOS Blake" w:hAnsi="TUOS Blake" w:cs="TUOS Blake"/>
          <w:sz w:val="22"/>
          <w:szCs w:val="22"/>
        </w:rPr>
        <w:t xml:space="preserve"> it is recognised by the researcher that conflict topic may bring up some negative emotions. If you would like to make a complaint regarding </w:t>
      </w:r>
      <w:r>
        <w:rPr>
          <w:rFonts w:ascii="TUOS Blake" w:eastAsia="TUOS Blake" w:hAnsi="TUOS Blake" w:cs="TUOS Blake"/>
          <w:color w:val="000000"/>
          <w:sz w:val="22"/>
          <w:szCs w:val="22"/>
        </w:rPr>
        <w:t xml:space="preserve">something serious occurring during or following your participation in the project (e.g. a reportable serious adverse event), then you can contact the researcher. The researcher will try to help you with this, like by </w:t>
      </w:r>
      <w:r w:rsidRPr="00B24260">
        <w:rPr>
          <w:rFonts w:ascii="TUOS Blake" w:eastAsia="TUOS Blake" w:hAnsi="TUOS Blake" w:cs="TUOS Blake"/>
          <w:color w:val="000000"/>
          <w:sz w:val="22"/>
          <w:szCs w:val="22"/>
        </w:rPr>
        <w:t xml:space="preserve">giving </w:t>
      </w:r>
      <w:r>
        <w:rPr>
          <w:rFonts w:ascii="TUOS Blake" w:eastAsia="TUOS Blake" w:hAnsi="TUOS Blake" w:cs="TUOS Blake"/>
          <w:color w:val="000000"/>
          <w:sz w:val="22"/>
          <w:szCs w:val="22"/>
        </w:rPr>
        <w:t xml:space="preserve">you </w:t>
      </w:r>
      <w:r w:rsidRPr="00B24260">
        <w:rPr>
          <w:rFonts w:ascii="TUOS Blake" w:eastAsia="TUOS Blake" w:hAnsi="TUOS Blake" w:cs="TUOS Blake"/>
          <w:color w:val="000000"/>
          <w:sz w:val="22"/>
          <w:szCs w:val="22"/>
        </w:rPr>
        <w:t>the contact number of counselling service/employee assistance service</w:t>
      </w:r>
      <w:r>
        <w:rPr>
          <w:rFonts w:ascii="TUOS Blake" w:eastAsia="TUOS Blake" w:hAnsi="TUOS Blake" w:cs="TUOS Blake"/>
          <w:color w:val="000000"/>
          <w:sz w:val="22"/>
          <w:szCs w:val="22"/>
        </w:rPr>
        <w:t xml:space="preserve"> and so on. </w:t>
      </w:r>
    </w:p>
    <w:p w14:paraId="432EEFB8" w14:textId="77777777" w:rsidR="00727B95" w:rsidRPr="00C723A8" w:rsidRDefault="00727B95" w:rsidP="00727B95">
      <w:pPr>
        <w:jc w:val="both"/>
        <w:rPr>
          <w:rFonts w:ascii="TUOS Blake" w:eastAsia="TUOS Blake" w:hAnsi="TUOS Blake" w:cs="TUOS Blake"/>
          <w:sz w:val="22"/>
          <w:szCs w:val="22"/>
        </w:rPr>
      </w:pPr>
    </w:p>
    <w:p w14:paraId="7AAF48BF" w14:textId="77777777" w:rsidR="00727B95" w:rsidRDefault="00727B95" w:rsidP="00BC1E65">
      <w:pPr>
        <w:numPr>
          <w:ilvl w:val="0"/>
          <w:numId w:val="1"/>
        </w:numPr>
        <w:spacing w:after="120"/>
        <w:jc w:val="both"/>
        <w:rPr>
          <w:rFonts w:ascii="TUOS Blake" w:eastAsia="TUOS Blake" w:hAnsi="TUOS Blake" w:cs="TUOS Blake"/>
          <w:b/>
          <w:sz w:val="22"/>
          <w:szCs w:val="22"/>
        </w:rPr>
      </w:pPr>
      <w:r>
        <w:rPr>
          <w:rFonts w:ascii="TUOS Blake" w:eastAsia="TUOS Blake" w:hAnsi="TUOS Blake" w:cs="TUOS Blake"/>
          <w:b/>
          <w:sz w:val="22"/>
          <w:szCs w:val="22"/>
        </w:rPr>
        <w:t>Contact for further information</w:t>
      </w:r>
    </w:p>
    <w:p w14:paraId="3186BE99" w14:textId="77777777" w:rsidR="00727B95" w:rsidRDefault="00727B95" w:rsidP="00727B95">
      <w:pPr>
        <w:pBdr>
          <w:top w:val="nil"/>
          <w:left w:val="nil"/>
          <w:bottom w:val="nil"/>
          <w:right w:val="nil"/>
          <w:between w:val="nil"/>
        </w:pBdr>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 xml:space="preserve">If you wish to obtain further information about the project, you can contact the researcher with the following contact details: </w:t>
      </w:r>
    </w:p>
    <w:p w14:paraId="194ACD20" w14:textId="77777777" w:rsidR="00727B95" w:rsidRDefault="00727B95" w:rsidP="00727B95">
      <w:pPr>
        <w:pBdr>
          <w:top w:val="nil"/>
          <w:left w:val="nil"/>
          <w:bottom w:val="nil"/>
          <w:right w:val="nil"/>
          <w:between w:val="nil"/>
        </w:pBdr>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Yingying</w:t>
      </w:r>
      <w:r w:rsidRPr="00C75DA1">
        <w:rPr>
          <w:rFonts w:ascii="TUOS Blake" w:eastAsia="TUOS Blake" w:hAnsi="TUOS Blake" w:cs="TUOS Blake"/>
          <w:color w:val="000000"/>
          <w:sz w:val="22"/>
          <w:szCs w:val="22"/>
        </w:rPr>
        <w:t xml:space="preserve"> He; </w:t>
      </w:r>
      <w:hyperlink r:id="rId17" w:history="1">
        <w:r w:rsidRPr="008A2EAE">
          <w:rPr>
            <w:rStyle w:val="Hyperlink"/>
            <w:rFonts w:ascii="TUOS Blake" w:eastAsia="TUOS Blake" w:hAnsi="TUOS Blake" w:cs="TUOS Blake"/>
            <w:sz w:val="22"/>
            <w:szCs w:val="22"/>
          </w:rPr>
          <w:t>yhe40@sheffield.ac.uk</w:t>
        </w:r>
      </w:hyperlink>
      <w:r>
        <w:rPr>
          <w:rFonts w:ascii="TUOS Blake" w:eastAsia="TUOS Blake" w:hAnsi="TUOS Blake" w:cs="TUOS Blake"/>
          <w:color w:val="000000"/>
          <w:sz w:val="22"/>
          <w:szCs w:val="22"/>
        </w:rPr>
        <w:t xml:space="preserve">; </w:t>
      </w:r>
      <w:r w:rsidRPr="00C75DA1">
        <w:rPr>
          <w:rFonts w:ascii="TUOS Blake" w:eastAsia="TUOS Blake" w:hAnsi="TUOS Blake" w:cs="TUOS Blake"/>
          <w:color w:val="000000"/>
          <w:sz w:val="22"/>
          <w:szCs w:val="22"/>
        </w:rPr>
        <w:t>Sheffield University Management School, Conduit Road, Sheffield, S10 1FL</w:t>
      </w:r>
      <w:r>
        <w:rPr>
          <w:rFonts w:ascii="TUOS Blake" w:eastAsia="TUOS Blake" w:hAnsi="TUOS Blake" w:cs="TUOS Blake"/>
          <w:color w:val="000000"/>
          <w:sz w:val="22"/>
          <w:szCs w:val="22"/>
        </w:rPr>
        <w:t xml:space="preserve">. </w:t>
      </w:r>
    </w:p>
    <w:p w14:paraId="65ABFA6C" w14:textId="77777777" w:rsidR="00727B95" w:rsidRDefault="00727B95" w:rsidP="00727B95">
      <w:pPr>
        <w:pBdr>
          <w:top w:val="nil"/>
          <w:left w:val="nil"/>
          <w:bottom w:val="nil"/>
          <w:right w:val="nil"/>
          <w:between w:val="nil"/>
        </w:pBdr>
        <w:jc w:val="both"/>
        <w:rPr>
          <w:rFonts w:ascii="TUOS Blake" w:eastAsia="TUOS Blake" w:hAnsi="TUOS Blake" w:cs="TUOS Blake"/>
          <w:color w:val="000000"/>
          <w:sz w:val="22"/>
          <w:szCs w:val="22"/>
        </w:rPr>
      </w:pPr>
    </w:p>
    <w:p w14:paraId="11B2EB1C" w14:textId="77777777" w:rsidR="00727B95" w:rsidRDefault="00727B95" w:rsidP="00727B95">
      <w:pPr>
        <w:pBdr>
          <w:top w:val="nil"/>
          <w:left w:val="nil"/>
          <w:bottom w:val="nil"/>
          <w:right w:val="nil"/>
          <w:between w:val="nil"/>
        </w:pBdr>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You can also contact the supervisors of this project:</w:t>
      </w:r>
    </w:p>
    <w:p w14:paraId="17F25DE7" w14:textId="77777777" w:rsidR="00727B95" w:rsidRDefault="00727B95" w:rsidP="00727B95">
      <w:pPr>
        <w:pBdr>
          <w:top w:val="nil"/>
          <w:left w:val="nil"/>
          <w:bottom w:val="nil"/>
          <w:right w:val="nil"/>
          <w:between w:val="nil"/>
        </w:pBdr>
        <w:jc w:val="both"/>
        <w:rPr>
          <w:rFonts w:ascii="TUOS Blake" w:eastAsia="TUOS Blake" w:hAnsi="TUOS Blake" w:cs="TUOS Blake"/>
          <w:color w:val="000000"/>
          <w:sz w:val="22"/>
          <w:szCs w:val="22"/>
          <w:lang w:val="en-US"/>
        </w:rPr>
      </w:pPr>
      <w:r>
        <w:rPr>
          <w:rFonts w:ascii="TUOS Blake" w:hAnsi="TUOS Blake" w:cs="TUOS Blake"/>
          <w:color w:val="000000"/>
          <w:sz w:val="22"/>
          <w:szCs w:val="22"/>
        </w:rPr>
        <w:t>P</w:t>
      </w:r>
      <w:r>
        <w:rPr>
          <w:rFonts w:ascii="TUOS Blake" w:hAnsi="TUOS Blake" w:cs="TUOS Blake" w:hint="eastAsia"/>
          <w:color w:val="000000"/>
          <w:sz w:val="22"/>
          <w:szCs w:val="22"/>
        </w:rPr>
        <w:t xml:space="preserve">rofessor </w:t>
      </w:r>
      <w:r w:rsidRPr="00C75DA1">
        <w:rPr>
          <w:rFonts w:ascii="TUOS Blake" w:eastAsia="TUOS Blake" w:hAnsi="TUOS Blake" w:cs="TUOS Blake"/>
          <w:color w:val="000000"/>
          <w:sz w:val="22"/>
          <w:szCs w:val="22"/>
        </w:rPr>
        <w:t xml:space="preserve">Paul </w:t>
      </w:r>
      <w:proofErr w:type="spellStart"/>
      <w:r w:rsidRPr="00C75DA1">
        <w:rPr>
          <w:rFonts w:ascii="TUOS Blake" w:eastAsia="TUOS Blake" w:hAnsi="TUOS Blake" w:cs="TUOS Blake"/>
          <w:color w:val="000000"/>
          <w:sz w:val="22"/>
          <w:szCs w:val="22"/>
        </w:rPr>
        <w:t>Latreille</w:t>
      </w:r>
      <w:proofErr w:type="spellEnd"/>
      <w:r w:rsidRPr="00C75DA1">
        <w:rPr>
          <w:rFonts w:ascii="TUOS Blake" w:eastAsia="TUOS Blake" w:hAnsi="TUOS Blake" w:cs="TUOS Blake"/>
          <w:color w:val="000000"/>
          <w:sz w:val="22"/>
          <w:szCs w:val="22"/>
        </w:rPr>
        <w:t xml:space="preserve">; </w:t>
      </w:r>
      <w:hyperlink r:id="rId18" w:history="1">
        <w:r w:rsidRPr="008A2EAE">
          <w:rPr>
            <w:rStyle w:val="Hyperlink"/>
            <w:rFonts w:ascii="TUOS Blake" w:eastAsia="TUOS Blake" w:hAnsi="TUOS Blake" w:cs="TUOS Blake"/>
            <w:sz w:val="22"/>
            <w:szCs w:val="22"/>
          </w:rPr>
          <w:t>p.latreille@sheffield.ac.uk</w:t>
        </w:r>
      </w:hyperlink>
      <w:r w:rsidRPr="00C75DA1">
        <w:rPr>
          <w:rFonts w:ascii="TUOS Blake" w:eastAsia="TUOS Blake" w:hAnsi="TUOS Blake" w:cs="TUOS Blake"/>
          <w:color w:val="000000"/>
          <w:sz w:val="22"/>
          <w:szCs w:val="22"/>
        </w:rPr>
        <w:t>;</w:t>
      </w:r>
      <w:r>
        <w:rPr>
          <w:rFonts w:ascii="TUOS Blake" w:eastAsia="TUOS Blake" w:hAnsi="TUOS Blake" w:cs="TUOS Blake"/>
          <w:color w:val="000000"/>
          <w:sz w:val="22"/>
          <w:szCs w:val="22"/>
        </w:rPr>
        <w:t xml:space="preserve"> </w:t>
      </w:r>
      <w:r w:rsidRPr="00C75DA1">
        <w:rPr>
          <w:rFonts w:ascii="TUOS Blake" w:eastAsia="TUOS Blake" w:hAnsi="TUOS Blake" w:cs="TUOS Blake"/>
          <w:color w:val="000000"/>
          <w:sz w:val="22"/>
          <w:szCs w:val="22"/>
        </w:rPr>
        <w:t>Sheffield University Management School, Conduit Road, Sheffield, S10 1FL</w:t>
      </w:r>
      <w:r>
        <w:rPr>
          <w:rFonts w:ascii="TUOS Blake" w:eastAsia="TUOS Blake" w:hAnsi="TUOS Blake" w:cs="TUOS Blake"/>
          <w:color w:val="000000"/>
          <w:sz w:val="22"/>
          <w:szCs w:val="22"/>
        </w:rPr>
        <w:t xml:space="preserve">; </w:t>
      </w:r>
      <w:r w:rsidRPr="00C75DA1">
        <w:rPr>
          <w:rFonts w:ascii="TUOS Blake" w:eastAsia="TUOS Blake" w:hAnsi="TUOS Blake" w:cs="TUOS Blake"/>
          <w:color w:val="000000"/>
          <w:sz w:val="22"/>
          <w:szCs w:val="22"/>
        </w:rPr>
        <w:t>+44 114 222 3283</w:t>
      </w:r>
      <w:r>
        <w:rPr>
          <w:rFonts w:ascii="TUOS Blake" w:eastAsia="TUOS Blake" w:hAnsi="TUOS Blake" w:cs="TUOS Blake"/>
          <w:color w:val="000000"/>
          <w:sz w:val="22"/>
          <w:szCs w:val="22"/>
        </w:rPr>
        <w:t xml:space="preserve">. </w:t>
      </w:r>
    </w:p>
    <w:p w14:paraId="48091A65" w14:textId="77777777" w:rsidR="00727B95" w:rsidRDefault="00727B95" w:rsidP="00727B95">
      <w:pPr>
        <w:pBdr>
          <w:top w:val="nil"/>
          <w:left w:val="nil"/>
          <w:bottom w:val="nil"/>
          <w:right w:val="nil"/>
          <w:between w:val="nil"/>
        </w:pBdr>
        <w:jc w:val="both"/>
        <w:rPr>
          <w:rFonts w:ascii="TUOS Blake" w:hAnsi="TUOS Blake" w:cs="TUOS Blake"/>
          <w:color w:val="000000"/>
          <w:sz w:val="22"/>
          <w:szCs w:val="22"/>
        </w:rPr>
      </w:pPr>
      <w:r>
        <w:rPr>
          <w:rFonts w:ascii="TUOS Blake" w:hAnsi="TUOS Blake" w:cs="TUOS Blake" w:hint="eastAsia"/>
          <w:color w:val="000000"/>
          <w:sz w:val="22"/>
          <w:szCs w:val="22"/>
        </w:rPr>
        <w:t xml:space="preserve">Dr </w:t>
      </w:r>
      <w:proofErr w:type="spellStart"/>
      <w:r>
        <w:rPr>
          <w:rFonts w:ascii="TUOS Blake" w:eastAsia="TUOS Blake" w:hAnsi="TUOS Blake" w:cs="TUOS Blake"/>
          <w:color w:val="000000"/>
          <w:sz w:val="22"/>
          <w:szCs w:val="22"/>
        </w:rPr>
        <w:t>Huiping</w:t>
      </w:r>
      <w:proofErr w:type="spellEnd"/>
      <w:r w:rsidRPr="00C75DA1">
        <w:rPr>
          <w:rFonts w:ascii="TUOS Blake" w:eastAsia="TUOS Blake" w:hAnsi="TUOS Blake" w:cs="TUOS Blake"/>
          <w:color w:val="000000"/>
          <w:sz w:val="22"/>
          <w:szCs w:val="22"/>
        </w:rPr>
        <w:t xml:space="preserve"> Xian; </w:t>
      </w:r>
      <w:hyperlink r:id="rId19" w:history="1">
        <w:r w:rsidRPr="008A2EAE">
          <w:rPr>
            <w:rStyle w:val="Hyperlink"/>
            <w:rFonts w:ascii="TUOS Blake" w:eastAsia="TUOS Blake" w:hAnsi="TUOS Blake" w:cs="TUOS Blake"/>
            <w:sz w:val="22"/>
            <w:szCs w:val="22"/>
          </w:rPr>
          <w:t>h.xian@sheffield.ac.uk</w:t>
        </w:r>
      </w:hyperlink>
      <w:r w:rsidRPr="00C75DA1">
        <w:rPr>
          <w:rFonts w:ascii="TUOS Blake" w:eastAsia="TUOS Blake" w:hAnsi="TUOS Blake" w:cs="TUOS Blake"/>
          <w:color w:val="000000"/>
          <w:sz w:val="22"/>
          <w:szCs w:val="22"/>
        </w:rPr>
        <w:t>;</w:t>
      </w:r>
      <w:r>
        <w:rPr>
          <w:rFonts w:ascii="TUOS Blake" w:eastAsia="TUOS Blake" w:hAnsi="TUOS Blake" w:cs="TUOS Blake"/>
          <w:color w:val="000000"/>
          <w:sz w:val="22"/>
          <w:szCs w:val="22"/>
        </w:rPr>
        <w:t xml:space="preserve"> </w:t>
      </w:r>
      <w:r w:rsidRPr="00C75DA1">
        <w:rPr>
          <w:rFonts w:ascii="TUOS Blake" w:eastAsia="TUOS Blake" w:hAnsi="TUOS Blake" w:cs="TUOS Blake"/>
          <w:color w:val="000000"/>
          <w:sz w:val="22"/>
          <w:szCs w:val="22"/>
        </w:rPr>
        <w:t xml:space="preserve">Sheffield University Management School, Conduit Road, Sheffield, S10 1FL. </w:t>
      </w:r>
    </w:p>
    <w:p w14:paraId="2046665E" w14:textId="77777777" w:rsidR="00727B95" w:rsidRPr="00AA3009" w:rsidRDefault="00727B95" w:rsidP="00727B95">
      <w:pPr>
        <w:pBdr>
          <w:top w:val="nil"/>
          <w:left w:val="nil"/>
          <w:bottom w:val="nil"/>
          <w:right w:val="nil"/>
          <w:between w:val="nil"/>
        </w:pBdr>
        <w:jc w:val="both"/>
        <w:rPr>
          <w:rFonts w:ascii="TUOS Blake" w:eastAsia="TUOS Blake" w:hAnsi="TUOS Blake" w:cs="TUOS Blake"/>
          <w:color w:val="000000"/>
          <w:sz w:val="22"/>
          <w:szCs w:val="22"/>
        </w:rPr>
      </w:pPr>
    </w:p>
    <w:p w14:paraId="47D1D72D" w14:textId="77777777" w:rsidR="00727B95" w:rsidRPr="00C75DA1" w:rsidRDefault="00727B95" w:rsidP="00727B95">
      <w:pPr>
        <w:keepNext/>
        <w:pBdr>
          <w:top w:val="nil"/>
          <w:left w:val="nil"/>
          <w:bottom w:val="nil"/>
          <w:right w:val="nil"/>
          <w:between w:val="nil"/>
        </w:pBdr>
        <w:jc w:val="both"/>
        <w:rPr>
          <w:rFonts w:ascii="TUOS Blake" w:eastAsia="TUOS Blake" w:hAnsi="TUOS Blake" w:cs="TUOS Blake"/>
          <w:b/>
          <w:color w:val="000000"/>
          <w:sz w:val="22"/>
          <w:szCs w:val="22"/>
        </w:rPr>
      </w:pPr>
      <w:r w:rsidRPr="00C75DA1">
        <w:rPr>
          <w:rFonts w:ascii="TUOS Blake" w:eastAsia="TUOS Blake" w:hAnsi="TUOS Blake" w:cs="TUOS Blake"/>
          <w:b/>
          <w:sz w:val="22"/>
          <w:szCs w:val="22"/>
          <w:highlight w:val="white"/>
        </w:rPr>
        <w:t>You will be given a copy of the information sheet and, if appropriate, a signed consent form to keep.</w:t>
      </w:r>
    </w:p>
    <w:p w14:paraId="5838A792" w14:textId="77777777" w:rsidR="00727B95" w:rsidRDefault="00727B95" w:rsidP="00727B95">
      <w:pPr>
        <w:shd w:val="clear" w:color="auto" w:fill="FFFFFF"/>
        <w:jc w:val="both"/>
        <w:rPr>
          <w:rFonts w:ascii="TUOS Blake" w:eastAsia="TUOS Blake" w:hAnsi="TUOS Blake" w:cs="TUOS Blake"/>
          <w:sz w:val="22"/>
          <w:szCs w:val="22"/>
          <w:shd w:val="clear" w:color="auto" w:fill="FFFF99"/>
        </w:rPr>
      </w:pPr>
    </w:p>
    <w:p w14:paraId="10817E28" w14:textId="77777777" w:rsidR="00727B95" w:rsidRPr="00DF5063" w:rsidRDefault="00727B95" w:rsidP="00727B95">
      <w:pPr>
        <w:keepNext/>
        <w:pBdr>
          <w:top w:val="nil"/>
          <w:left w:val="nil"/>
          <w:bottom w:val="nil"/>
          <w:right w:val="nil"/>
          <w:between w:val="nil"/>
        </w:pBdr>
        <w:shd w:val="clear" w:color="auto" w:fill="FFFFFF"/>
        <w:jc w:val="both"/>
        <w:rPr>
          <w:rFonts w:ascii="TUOS Blake" w:hAnsi="TUOS Blake" w:cs="TUOS Blake"/>
          <w:b/>
          <w:color w:val="000000"/>
          <w:sz w:val="28"/>
          <w:szCs w:val="28"/>
        </w:rPr>
      </w:pPr>
      <w:r>
        <w:rPr>
          <w:rFonts w:ascii="TUOS Blake" w:eastAsia="TUOS Blake" w:hAnsi="TUOS Blake" w:cs="TUOS Blake"/>
          <w:b/>
          <w:color w:val="000000"/>
          <w:sz w:val="28"/>
          <w:szCs w:val="28"/>
        </w:rPr>
        <w:lastRenderedPageBreak/>
        <w:t>Finally, sincerely thank you for taking part in the project.</w:t>
      </w:r>
    </w:p>
    <w:p w14:paraId="52D19082" w14:textId="77777777" w:rsidR="00727B95" w:rsidRPr="00325B5C" w:rsidRDefault="00727B95" w:rsidP="00727B95">
      <w:pPr>
        <w:jc w:val="both"/>
        <w:rPr>
          <w:rFonts w:ascii="TUOS Blake" w:eastAsia="TUOS Blake" w:hAnsi="TUOS Blake" w:cs="TUOS Blake"/>
          <w:b/>
          <w:bCs/>
          <w:iCs/>
          <w:sz w:val="22"/>
          <w:szCs w:val="22"/>
        </w:rPr>
      </w:pPr>
    </w:p>
    <w:p w14:paraId="6C582666" w14:textId="77777777" w:rsidR="002103F4" w:rsidRDefault="002103F4" w:rsidP="00727B95">
      <w:pPr>
        <w:spacing w:after="120"/>
        <w:jc w:val="both"/>
      </w:pPr>
    </w:p>
    <w:p w14:paraId="3D01F2E5" w14:textId="5292FF47" w:rsidR="002103F4" w:rsidRPr="002103F4" w:rsidRDefault="002103F4" w:rsidP="00727B95">
      <w:pPr>
        <w:spacing w:after="120"/>
        <w:jc w:val="both"/>
      </w:pPr>
      <w:r>
        <w:t>Chinese version:</w:t>
      </w:r>
    </w:p>
    <w:p w14:paraId="0079D5B5" w14:textId="77777777" w:rsidR="00727B95" w:rsidRDefault="00727B95" w:rsidP="00727B95">
      <w:pPr>
        <w:spacing w:after="120"/>
        <w:jc w:val="both"/>
        <w:rPr>
          <w:rFonts w:asciiTheme="minorEastAsia" w:hAnsiTheme="minorEastAsia" w:cs="TUOS Blake"/>
          <w:b/>
          <w:sz w:val="22"/>
          <w:szCs w:val="22"/>
          <w:lang w:val="en-US"/>
        </w:rPr>
      </w:pPr>
      <w:r>
        <w:rPr>
          <w:rFonts w:asciiTheme="minorEastAsia" w:hAnsiTheme="minorEastAsia" w:cs="TUOS Blake" w:hint="eastAsia"/>
          <w:b/>
          <w:sz w:val="22"/>
          <w:szCs w:val="22"/>
        </w:rPr>
        <w:t>课题名称：</w:t>
      </w:r>
      <w:r>
        <w:rPr>
          <w:rFonts w:asciiTheme="minorEastAsia" w:hAnsiTheme="minorEastAsia" w:cs="TUOS Blake" w:hint="eastAsia"/>
          <w:b/>
          <w:sz w:val="22"/>
          <w:szCs w:val="22"/>
          <w:lang w:val="en-US"/>
        </w:rPr>
        <w:t>跨文化交流与工作冲突管理</w:t>
      </w:r>
    </w:p>
    <w:p w14:paraId="5D082CCF" w14:textId="77777777" w:rsidR="00727B95" w:rsidRDefault="00727B95" w:rsidP="00727B95">
      <w:pPr>
        <w:spacing w:after="120"/>
        <w:rPr>
          <w:rFonts w:asciiTheme="minorEastAsia" w:hAnsiTheme="minorEastAsia" w:cs="TUOS Blake"/>
          <w:b/>
          <w:sz w:val="22"/>
          <w:szCs w:val="22"/>
          <w:lang w:val="en-US"/>
        </w:rPr>
      </w:pPr>
    </w:p>
    <w:p w14:paraId="1DABF9EA" w14:textId="77777777" w:rsidR="00727B95" w:rsidRDefault="00727B95" w:rsidP="00727B95">
      <w:pPr>
        <w:spacing w:after="120"/>
        <w:rPr>
          <w:rFonts w:asciiTheme="minorEastAsia" w:hAnsiTheme="minorEastAsia" w:cs="TUOS Blake"/>
          <w:b/>
          <w:sz w:val="22"/>
          <w:szCs w:val="22"/>
          <w:lang w:val="en-US"/>
        </w:rPr>
      </w:pPr>
      <w:r>
        <w:rPr>
          <w:rFonts w:asciiTheme="minorEastAsia" w:hAnsiTheme="minorEastAsia" w:cs="TUOS Blake" w:hint="eastAsia"/>
          <w:b/>
          <w:sz w:val="22"/>
          <w:szCs w:val="22"/>
          <w:lang w:val="en-US"/>
        </w:rPr>
        <w:t>邀请函</w:t>
      </w:r>
    </w:p>
    <w:p w14:paraId="699F367C" w14:textId="77777777" w:rsidR="00727B95" w:rsidRDefault="00727B95" w:rsidP="00727B95">
      <w:pPr>
        <w:spacing w:after="120"/>
        <w:rPr>
          <w:rFonts w:asciiTheme="minorEastAsia" w:hAnsiTheme="minorEastAsia" w:cs="TUOS Blake"/>
          <w:b/>
          <w:sz w:val="22"/>
          <w:szCs w:val="22"/>
          <w:lang w:val="en-US"/>
        </w:rPr>
      </w:pPr>
      <w:r w:rsidRPr="00B55ECE">
        <w:rPr>
          <w:rFonts w:asciiTheme="minorEastAsia" w:hAnsiTheme="minorEastAsia" w:cs="TUOS Blake" w:hint="eastAsia"/>
          <w:b/>
          <w:color w:val="000000" w:themeColor="text1"/>
          <w:sz w:val="22"/>
          <w:szCs w:val="22"/>
          <w:lang w:val="en-US"/>
        </w:rPr>
        <w:t>尊敬的先生/女士：我在此诚挚邀请您参与1项博士研究项目。在您决定是否参加之前，这份知情书会告诉您这项研究开展的意义以及您需要做什么</w:t>
      </w:r>
      <w:r>
        <w:rPr>
          <w:rFonts w:asciiTheme="minorEastAsia" w:hAnsiTheme="minorEastAsia" w:cs="TUOS Blake" w:hint="eastAsia"/>
          <w:b/>
          <w:sz w:val="22"/>
          <w:szCs w:val="22"/>
          <w:lang w:val="en-US"/>
        </w:rPr>
        <w:t>，请您花费一些时间阅读以后再做决定。 如果您有任何不清楚的地方，欢迎您联系此项课题研究者（</w:t>
      </w:r>
      <w:r>
        <w:fldChar w:fldCharType="begin"/>
      </w:r>
      <w:r>
        <w:instrText>HYPERLINK "mailto:yhe40@sheffield.ac.uk"</w:instrText>
      </w:r>
      <w:r>
        <w:fldChar w:fldCharType="separate"/>
      </w:r>
      <w:r>
        <w:rPr>
          <w:rStyle w:val="Hyperlink"/>
          <w:rFonts w:asciiTheme="minorEastAsia" w:hAnsiTheme="minorEastAsia" w:cs="TUOS Blake" w:hint="eastAsia"/>
          <w:b/>
          <w:sz w:val="22"/>
          <w:szCs w:val="22"/>
          <w:lang w:val="en-US"/>
        </w:rPr>
        <w:t>yhe40@sheffield.ac.uk</w:t>
      </w:r>
      <w:r>
        <w:rPr>
          <w:rStyle w:val="Hyperlink"/>
          <w:rFonts w:asciiTheme="minorEastAsia" w:hAnsiTheme="minorEastAsia" w:cs="TUOS Blake"/>
          <w:b/>
          <w:sz w:val="22"/>
          <w:szCs w:val="22"/>
          <w:lang w:val="en-US"/>
        </w:rPr>
        <w:fldChar w:fldCharType="end"/>
      </w:r>
      <w:r>
        <w:rPr>
          <w:rFonts w:asciiTheme="minorEastAsia" w:hAnsiTheme="minorEastAsia" w:cs="TUOS Blake" w:hint="eastAsia"/>
          <w:b/>
          <w:sz w:val="22"/>
          <w:szCs w:val="22"/>
          <w:lang w:val="en-US"/>
        </w:rPr>
        <w:t>）。</w:t>
      </w:r>
    </w:p>
    <w:p w14:paraId="1BFA20E5" w14:textId="77777777" w:rsidR="00727B95" w:rsidRDefault="00727B95" w:rsidP="00727B95">
      <w:pPr>
        <w:jc w:val="both"/>
        <w:rPr>
          <w:rFonts w:ascii="TUOS Blake" w:hAnsi="TUOS Blake" w:cs="TUOS Blake"/>
          <w:b/>
          <w:sz w:val="22"/>
          <w:szCs w:val="22"/>
          <w:lang w:val="en-US"/>
        </w:rPr>
      </w:pPr>
    </w:p>
    <w:p w14:paraId="65CCAF9B"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为什么开展此项研究？</w:t>
      </w:r>
    </w:p>
    <w:p w14:paraId="7879B2E9"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这项研究的目的是分析有着不同国家文化的人是如何一起工作的。这些人设法实现沟通与合作的方式是否有所不同，这些不同是否与文化背景有关，此过程中可能出现的挑战以及挑战是被如何解决的。虽然研究者们对于这个话题有着日渐增加的兴趣，但是关于这个话题的研究还是较为匮乏。目前存在的大部分研究都是关注不同文化的人在处理分歧的时候，他们的方式有何不同；而不是关注人们之间的文化交流，以及这种交流对于人们的分歧处理方式的影响。特别是很多课题都不是在跨国企业或者合资企业进行的，这就导致了大家对于分歧处理方式与跨文化之间的关系了解得还不够全面。而这种理解的局限性在全球化以及企业变得更文化多样性的今天，更是被彰显和放大了出来。因此，本项研究想在中国企业的英国分公司内探索有着不同文化的人是如何互动以及处理分歧的。</w:t>
      </w:r>
    </w:p>
    <w:p w14:paraId="6FD17A2B" w14:textId="77777777" w:rsidR="00727B95" w:rsidRDefault="00727B95" w:rsidP="00727B95">
      <w:pPr>
        <w:jc w:val="both"/>
        <w:rPr>
          <w:rFonts w:ascii="TUOS Blake" w:hAnsi="TUOS Blake" w:cs="TUOS Blake"/>
          <w:sz w:val="22"/>
          <w:szCs w:val="22"/>
        </w:rPr>
      </w:pPr>
    </w:p>
    <w:p w14:paraId="5248C89E"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总的来说，本研究的目的是通过研究中国企业的英国分公司，来分析文化背景以及跨文化环境是否会影响分歧的出现和管理。</w:t>
      </w:r>
    </w:p>
    <w:p w14:paraId="4D453F1F" w14:textId="77777777" w:rsidR="00727B95" w:rsidRDefault="00727B95" w:rsidP="00727B95">
      <w:pPr>
        <w:jc w:val="both"/>
        <w:rPr>
          <w:rFonts w:ascii="TUOS Blake" w:hAnsi="TUOS Blake" w:cs="TUOS Blake"/>
          <w:sz w:val="22"/>
          <w:szCs w:val="22"/>
        </w:rPr>
      </w:pPr>
    </w:p>
    <w:p w14:paraId="74936D69" w14:textId="77777777" w:rsidR="00727B95" w:rsidRDefault="00727B95" w:rsidP="00727B95">
      <w:pPr>
        <w:jc w:val="both"/>
        <w:rPr>
          <w:rFonts w:ascii="TUOS Blake" w:hAnsi="TUOS Blake" w:cs="TUOS Blake"/>
          <w:sz w:val="22"/>
          <w:szCs w:val="22"/>
        </w:rPr>
      </w:pPr>
      <w:r>
        <w:rPr>
          <w:rFonts w:ascii="Microsoft YaHei" w:eastAsia="Microsoft YaHei" w:hAnsi="Microsoft YaHei" w:cs="Microsoft YaHei" w:hint="eastAsia"/>
          <w:sz w:val="22"/>
          <w:szCs w:val="22"/>
        </w:rPr>
        <w:t>研究目标有</w:t>
      </w:r>
      <w:r>
        <w:rPr>
          <w:rFonts w:asciiTheme="minorEastAsia" w:hAnsiTheme="minorEastAsia" w:cs="TUOS Blake" w:hint="eastAsia"/>
          <w:sz w:val="22"/>
          <w:szCs w:val="22"/>
        </w:rPr>
        <w:t>：</w:t>
      </w:r>
      <w:r>
        <w:rPr>
          <w:rFonts w:ascii="TUOS Blake" w:hAnsi="TUOS Blake" w:cs="TUOS Blake"/>
          <w:sz w:val="22"/>
          <w:szCs w:val="22"/>
        </w:rPr>
        <w:t>1.</w:t>
      </w:r>
      <w:r>
        <w:rPr>
          <w:rFonts w:ascii="TUOS Blake" w:hAnsi="TUOS Blake" w:cs="TUOS Blake" w:hint="eastAsia"/>
          <w:sz w:val="22"/>
          <w:szCs w:val="22"/>
        </w:rPr>
        <w:t>在跨文化环境下，探索中国和英国经理</w:t>
      </w:r>
      <w:r>
        <w:rPr>
          <w:rFonts w:ascii="TUOS Blake" w:hAnsi="TUOS Blake" w:cs="TUOS Blake"/>
          <w:sz w:val="22"/>
          <w:szCs w:val="22"/>
        </w:rPr>
        <w:t>/</w:t>
      </w:r>
      <w:r>
        <w:rPr>
          <w:rFonts w:ascii="TUOS Blake" w:hAnsi="TUOS Blake" w:cs="TUOS Blake" w:hint="eastAsia"/>
          <w:sz w:val="22"/>
          <w:szCs w:val="22"/>
        </w:rPr>
        <w:t>员工的社会认同过程是否会受到自身文化背景的影响；</w:t>
      </w:r>
      <w:r>
        <w:rPr>
          <w:rFonts w:ascii="TUOS Blake" w:hAnsi="TUOS Blake" w:cs="TUOS Blake"/>
          <w:sz w:val="22"/>
          <w:szCs w:val="22"/>
        </w:rPr>
        <w:t>2.</w:t>
      </w:r>
      <w:r>
        <w:rPr>
          <w:rFonts w:ascii="TUOS Blake" w:hAnsi="TUOS Blake" w:cs="TUOS Blake" w:hint="eastAsia"/>
          <w:sz w:val="22"/>
          <w:szCs w:val="22"/>
        </w:rPr>
        <w:t>加深社会认同过程与工作分歧管理之间关系的理解；</w:t>
      </w:r>
      <w:r>
        <w:rPr>
          <w:rFonts w:ascii="TUOS Blake" w:hAnsi="TUOS Blake" w:cs="TUOS Blake"/>
          <w:sz w:val="22"/>
          <w:szCs w:val="22"/>
        </w:rPr>
        <w:t>3.</w:t>
      </w:r>
      <w:r>
        <w:rPr>
          <w:rFonts w:ascii="TUOS Blake" w:hAnsi="TUOS Blake" w:cs="TUOS Blake" w:hint="eastAsia"/>
          <w:sz w:val="22"/>
          <w:szCs w:val="22"/>
        </w:rPr>
        <w:t>分析跨文化交流互动在多大程度上会影响工作分歧管理方式。</w:t>
      </w:r>
    </w:p>
    <w:p w14:paraId="56D95D96" w14:textId="77777777" w:rsidR="00727B95" w:rsidRDefault="00727B95" w:rsidP="00727B95">
      <w:pPr>
        <w:jc w:val="both"/>
        <w:rPr>
          <w:rFonts w:ascii="TUOS Blake" w:hAnsi="TUOS Blake" w:cs="TUOS Blake"/>
          <w:sz w:val="22"/>
          <w:szCs w:val="22"/>
        </w:rPr>
      </w:pPr>
    </w:p>
    <w:p w14:paraId="6BE83ADA"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您为什么会被选中参加此项研究？</w:t>
      </w:r>
    </w:p>
    <w:p w14:paraId="4726A499"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本研究的招募原则是多样性招募，也就是招募不同性别，年龄，工龄，职位以及层级的参与者。具体来说有以下</w:t>
      </w:r>
      <w:r>
        <w:rPr>
          <w:rFonts w:ascii="TUOS Blake" w:hAnsi="TUOS Blake" w:cs="TUOS Blake"/>
          <w:sz w:val="22"/>
          <w:szCs w:val="22"/>
        </w:rPr>
        <w:t>3</w:t>
      </w:r>
      <w:r>
        <w:rPr>
          <w:rFonts w:ascii="TUOS Blake" w:hAnsi="TUOS Blake" w:cs="TUOS Blake" w:hint="eastAsia"/>
          <w:sz w:val="22"/>
          <w:szCs w:val="22"/>
        </w:rPr>
        <w:t>个招募标准：</w:t>
      </w:r>
    </w:p>
    <w:p w14:paraId="30854E89" w14:textId="77777777" w:rsidR="00727B95" w:rsidRDefault="00727B95" w:rsidP="00727B95">
      <w:pPr>
        <w:jc w:val="both"/>
        <w:rPr>
          <w:rFonts w:ascii="TUOS Blake" w:hAnsi="TUOS Blake" w:cs="TUOS Blake"/>
          <w:sz w:val="22"/>
          <w:szCs w:val="22"/>
        </w:rPr>
      </w:pPr>
      <w:r>
        <w:rPr>
          <w:rFonts w:ascii="TUOS Blake" w:hAnsi="TUOS Blake" w:cs="TUOS Blake"/>
          <w:sz w:val="22"/>
          <w:szCs w:val="22"/>
        </w:rPr>
        <w:t>A</w:t>
      </w:r>
      <w:r>
        <w:rPr>
          <w:rFonts w:ascii="TUOS Blake" w:hAnsi="TUOS Blake" w:cs="TUOS Blake" w:hint="eastAsia"/>
          <w:sz w:val="22"/>
          <w:szCs w:val="22"/>
        </w:rPr>
        <w:t>：您在某中国企业的英国分公司工作</w:t>
      </w:r>
    </w:p>
    <w:p w14:paraId="0522A627" w14:textId="77777777" w:rsidR="00727B95" w:rsidRDefault="00727B95" w:rsidP="00727B95">
      <w:pPr>
        <w:jc w:val="both"/>
        <w:rPr>
          <w:rFonts w:ascii="TUOS Blake" w:hAnsi="TUOS Blake" w:cs="TUOS Blake"/>
          <w:sz w:val="22"/>
          <w:szCs w:val="22"/>
        </w:rPr>
      </w:pPr>
      <w:r>
        <w:rPr>
          <w:rFonts w:ascii="TUOS Blake" w:hAnsi="TUOS Blake" w:cs="TUOS Blake"/>
          <w:sz w:val="22"/>
          <w:szCs w:val="22"/>
        </w:rPr>
        <w:t>B</w:t>
      </w:r>
      <w:r>
        <w:rPr>
          <w:rFonts w:ascii="TUOS Blake" w:hAnsi="TUOS Blake" w:cs="TUOS Blake" w:hint="eastAsia"/>
          <w:sz w:val="22"/>
          <w:szCs w:val="22"/>
        </w:rPr>
        <w:t>：您是一位中国员工</w:t>
      </w:r>
      <w:r>
        <w:rPr>
          <w:rFonts w:ascii="TUOS Blake" w:hAnsi="TUOS Blake" w:cs="TUOS Blake"/>
          <w:sz w:val="22"/>
          <w:szCs w:val="22"/>
        </w:rPr>
        <w:t>/</w:t>
      </w:r>
      <w:r>
        <w:rPr>
          <w:rFonts w:ascii="TUOS Blake" w:hAnsi="TUOS Blake" w:cs="TUOS Blake" w:hint="eastAsia"/>
          <w:sz w:val="22"/>
          <w:szCs w:val="22"/>
        </w:rPr>
        <w:t>经理，或者英国员工</w:t>
      </w:r>
      <w:r>
        <w:rPr>
          <w:rFonts w:ascii="TUOS Blake" w:hAnsi="TUOS Blake" w:cs="TUOS Blake"/>
          <w:sz w:val="22"/>
          <w:szCs w:val="22"/>
        </w:rPr>
        <w:t>/</w:t>
      </w:r>
      <w:r>
        <w:rPr>
          <w:rFonts w:ascii="TUOS Blake" w:hAnsi="TUOS Blake" w:cs="TUOS Blake" w:hint="eastAsia"/>
          <w:sz w:val="22"/>
          <w:szCs w:val="22"/>
        </w:rPr>
        <w:t>经理</w:t>
      </w:r>
    </w:p>
    <w:p w14:paraId="1D4CEB7B" w14:textId="77777777" w:rsidR="00727B95" w:rsidRDefault="00727B95" w:rsidP="00727B95">
      <w:pPr>
        <w:jc w:val="both"/>
        <w:rPr>
          <w:rFonts w:ascii="TUOS Blake" w:hAnsi="TUOS Blake" w:cs="TUOS Blake"/>
          <w:sz w:val="22"/>
          <w:szCs w:val="22"/>
        </w:rPr>
      </w:pPr>
      <w:r>
        <w:rPr>
          <w:rFonts w:ascii="TUOS Blake" w:hAnsi="TUOS Blake" w:cs="TUOS Blake"/>
          <w:sz w:val="22"/>
          <w:szCs w:val="22"/>
        </w:rPr>
        <w:t>C</w:t>
      </w:r>
      <w:r>
        <w:rPr>
          <w:rFonts w:ascii="TUOS Blake" w:hAnsi="TUOS Blake" w:cs="TUOS Blake" w:hint="eastAsia"/>
          <w:sz w:val="22"/>
          <w:szCs w:val="22"/>
        </w:rPr>
        <w:t>：理想情况是您已在此公司工作了</w:t>
      </w:r>
      <w:r>
        <w:rPr>
          <w:rFonts w:ascii="TUOS Blake" w:hAnsi="TUOS Blake" w:cs="TUOS Blake"/>
          <w:sz w:val="22"/>
          <w:szCs w:val="22"/>
        </w:rPr>
        <w:t>1</w:t>
      </w:r>
      <w:r>
        <w:rPr>
          <w:rFonts w:ascii="TUOS Blake" w:hAnsi="TUOS Blake" w:cs="TUOS Blake" w:hint="eastAsia"/>
          <w:sz w:val="22"/>
          <w:szCs w:val="22"/>
        </w:rPr>
        <w:t>年以上，有较多能够接触到有着不同文化的员工的几率</w:t>
      </w:r>
    </w:p>
    <w:p w14:paraId="2AF281D6" w14:textId="77777777" w:rsidR="00727B95" w:rsidRDefault="00727B95" w:rsidP="00727B95">
      <w:pPr>
        <w:jc w:val="both"/>
        <w:rPr>
          <w:rFonts w:ascii="TUOS Blake" w:hAnsi="TUOS Blake" w:cs="TUOS Blake"/>
          <w:sz w:val="22"/>
          <w:szCs w:val="22"/>
        </w:rPr>
      </w:pPr>
    </w:p>
    <w:p w14:paraId="346BB267"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您必须要参与本研究吗？</w:t>
      </w:r>
    </w:p>
    <w:p w14:paraId="22A7F415" w14:textId="77777777" w:rsidR="00727B95" w:rsidRDefault="00727B95" w:rsidP="00727B95">
      <w:pPr>
        <w:spacing w:after="160"/>
        <w:jc w:val="both"/>
        <w:rPr>
          <w:sz w:val="20"/>
          <w:szCs w:val="20"/>
        </w:rPr>
      </w:pPr>
      <w:r>
        <w:rPr>
          <w:rFonts w:ascii="TUOS Blake" w:hAnsi="TUOS Blake" w:cs="TUOS Blake" w:hint="eastAsia"/>
          <w:sz w:val="22"/>
          <w:szCs w:val="22"/>
        </w:rPr>
        <w:t>是否参与本研究完全取决于您自己的意愿。如果您决定参与，您需要在知情同意书上签名，以表示您同意参与。在收集数据期间，您可以在任何时候选择无理由无后果退出参与。不过请您注意的是，在您的数据被匿名和放在数据库里分析以后（大概在</w:t>
      </w:r>
      <w:r>
        <w:rPr>
          <w:rFonts w:ascii="TUOS Blake" w:hAnsi="TUOS Blake" w:cs="TUOS Blake"/>
          <w:sz w:val="22"/>
          <w:szCs w:val="22"/>
        </w:rPr>
        <w:t>2021/09/30</w:t>
      </w:r>
      <w:r>
        <w:rPr>
          <w:rFonts w:ascii="TUOS Blake" w:hAnsi="TUOS Blake" w:cs="TUOS Blake" w:hint="eastAsia"/>
          <w:sz w:val="22"/>
          <w:szCs w:val="22"/>
        </w:rPr>
        <w:t>之前），你的数据就不能被从抹去了。所以在那之前，如果您想退出请直接联系研究者</w:t>
      </w:r>
      <w:r>
        <w:rPr>
          <w:rFonts w:ascii="TUOS Blake" w:hAnsi="TUOS Blake" w:cs="TUOS Blake" w:hint="eastAsia"/>
          <w:sz w:val="22"/>
          <w:szCs w:val="22"/>
        </w:rPr>
        <w:t>(</w:t>
      </w:r>
      <w:hyperlink r:id="rId20" w:history="1">
        <w:r w:rsidRPr="007F39C4">
          <w:t>yhe40@sheffield.ac.uk</w:t>
        </w:r>
      </w:hyperlink>
      <w:r>
        <w:rPr>
          <w:rFonts w:ascii="TUOS Blake" w:hAnsi="TUOS Blake" w:cs="TUOS Blake" w:hint="eastAsia"/>
          <w:sz w:val="22"/>
          <w:szCs w:val="22"/>
        </w:rPr>
        <w:t xml:space="preserve">). </w:t>
      </w:r>
      <w:r>
        <w:rPr>
          <w:rFonts w:ascii="TUOS Blake" w:hAnsi="TUOS Blake" w:cs="TUOS Blake" w:hint="eastAsia"/>
          <w:sz w:val="22"/>
          <w:szCs w:val="22"/>
        </w:rPr>
        <w:t>其次，您的此次参与没有涉及到任何隐性捆绑协议，也</w:t>
      </w:r>
      <w:r w:rsidRPr="007F39C4">
        <w:rPr>
          <w:rFonts w:ascii="TUOS Blake" w:hAnsi="TUOS Blake" w:cs="TUOS Blake" w:hint="eastAsia"/>
          <w:sz w:val="22"/>
          <w:szCs w:val="22"/>
        </w:rPr>
        <w:t>不会导致您与谢菲尔德大学产生任何雇佣关系</w:t>
      </w:r>
      <w:r>
        <w:rPr>
          <w:rFonts w:ascii="TUOS Blake" w:hAnsi="TUOS Blake" w:cs="TUOS Blake" w:hint="eastAsia"/>
          <w:sz w:val="22"/>
          <w:szCs w:val="22"/>
        </w:rPr>
        <w:t>。</w:t>
      </w:r>
    </w:p>
    <w:p w14:paraId="204B9B3A" w14:textId="77777777" w:rsidR="00727B95" w:rsidRPr="007F39C4" w:rsidRDefault="00727B95" w:rsidP="00727B95">
      <w:pPr>
        <w:jc w:val="both"/>
        <w:rPr>
          <w:rFonts w:ascii="TUOS Blake" w:hAnsi="TUOS Blake" w:cs="TUOS Blake"/>
          <w:sz w:val="22"/>
          <w:szCs w:val="22"/>
        </w:rPr>
      </w:pPr>
    </w:p>
    <w:p w14:paraId="0F8ED27F" w14:textId="77777777" w:rsidR="00727B95" w:rsidRDefault="00727B95" w:rsidP="00727B95">
      <w:pPr>
        <w:jc w:val="both"/>
        <w:rPr>
          <w:rFonts w:ascii="TUOS Blake" w:hAnsi="TUOS Blake" w:cs="TUOS Blake"/>
          <w:sz w:val="22"/>
          <w:szCs w:val="22"/>
        </w:rPr>
      </w:pPr>
    </w:p>
    <w:p w14:paraId="752DFE1E" w14:textId="77777777" w:rsidR="00727B95" w:rsidRPr="007F39C4" w:rsidRDefault="00727B95" w:rsidP="00BC1E65">
      <w:pPr>
        <w:pStyle w:val="ListParagraph"/>
        <w:numPr>
          <w:ilvl w:val="0"/>
          <w:numId w:val="2"/>
        </w:numPr>
        <w:contextualSpacing w:val="0"/>
        <w:jc w:val="both"/>
        <w:rPr>
          <w:rFonts w:ascii="TUOS Blake" w:hAnsi="TUOS Blake" w:cs="TUOS Blake"/>
          <w:color w:val="000000" w:themeColor="text1"/>
          <w:sz w:val="22"/>
          <w:szCs w:val="22"/>
        </w:rPr>
      </w:pPr>
      <w:r w:rsidRPr="007F39C4">
        <w:rPr>
          <w:rFonts w:ascii="TUOS Blake" w:hAnsi="TUOS Blake" w:cs="TUOS Blake" w:hint="eastAsia"/>
          <w:b/>
          <w:color w:val="000000" w:themeColor="text1"/>
          <w:sz w:val="22"/>
          <w:szCs w:val="22"/>
        </w:rPr>
        <w:t>如果您同意参与的话，您需要做什么？</w:t>
      </w:r>
    </w:p>
    <w:p w14:paraId="007AB6A5" w14:textId="77777777" w:rsidR="00727B95" w:rsidRDefault="00727B95" w:rsidP="00727B95">
      <w:pPr>
        <w:jc w:val="both"/>
        <w:rPr>
          <w:rFonts w:ascii="TUOS Blake" w:hAnsi="TUOS Blake" w:cs="TUOS Blake"/>
          <w:sz w:val="22"/>
          <w:szCs w:val="22"/>
        </w:rPr>
      </w:pPr>
      <w:r w:rsidRPr="007F39C4">
        <w:rPr>
          <w:rFonts w:ascii="TUOS Blake" w:hAnsi="TUOS Blake" w:cs="TUOS Blake" w:hint="eastAsia"/>
          <w:color w:val="000000" w:themeColor="text1"/>
          <w:sz w:val="22"/>
          <w:szCs w:val="22"/>
        </w:rPr>
        <w:t>您会被邀请在</w:t>
      </w:r>
      <w:r w:rsidRPr="007F39C4">
        <w:rPr>
          <w:rFonts w:ascii="TUOS Blake" w:hAnsi="TUOS Blake" w:cs="TUOS Blake"/>
          <w:color w:val="000000" w:themeColor="text1"/>
          <w:sz w:val="22"/>
          <w:szCs w:val="22"/>
        </w:rPr>
        <w:t>202</w:t>
      </w:r>
      <w:r>
        <w:rPr>
          <w:rFonts w:ascii="TUOS Blake" w:hAnsi="TUOS Blake" w:cs="TUOS Blake"/>
          <w:color w:val="000000" w:themeColor="text1"/>
          <w:sz w:val="22"/>
          <w:szCs w:val="22"/>
        </w:rPr>
        <w:t>1</w:t>
      </w:r>
      <w:r w:rsidRPr="007F39C4">
        <w:rPr>
          <w:rFonts w:ascii="TUOS Blake" w:hAnsi="TUOS Blake" w:cs="TUOS Blake"/>
          <w:color w:val="000000" w:themeColor="text1"/>
          <w:sz w:val="22"/>
          <w:szCs w:val="22"/>
        </w:rPr>
        <w:t>/0</w:t>
      </w:r>
      <w:r>
        <w:rPr>
          <w:rFonts w:ascii="TUOS Blake" w:hAnsi="TUOS Blake" w:cs="TUOS Blake"/>
          <w:color w:val="000000" w:themeColor="text1"/>
          <w:sz w:val="22"/>
          <w:szCs w:val="22"/>
        </w:rPr>
        <w:t>9</w:t>
      </w:r>
      <w:r w:rsidRPr="007F39C4">
        <w:rPr>
          <w:rFonts w:ascii="TUOS Blake" w:hAnsi="TUOS Blake" w:cs="TUOS Blake"/>
          <w:color w:val="000000" w:themeColor="text1"/>
          <w:sz w:val="22"/>
          <w:szCs w:val="22"/>
        </w:rPr>
        <w:t>/</w:t>
      </w:r>
      <w:r>
        <w:rPr>
          <w:rFonts w:ascii="TUOS Blake" w:hAnsi="TUOS Blake" w:cs="TUOS Blake"/>
          <w:color w:val="000000" w:themeColor="text1"/>
          <w:sz w:val="22"/>
          <w:szCs w:val="22"/>
        </w:rPr>
        <w:t>30</w:t>
      </w:r>
      <w:r w:rsidRPr="007F39C4">
        <w:rPr>
          <w:rFonts w:ascii="TUOS Blake" w:hAnsi="TUOS Blake" w:cs="TUOS Blake" w:hint="eastAsia"/>
          <w:color w:val="000000" w:themeColor="text1"/>
          <w:sz w:val="22"/>
          <w:szCs w:val="22"/>
        </w:rPr>
        <w:t>之前参加一次网上采访。采访工具（如微信，</w:t>
      </w:r>
      <w:r w:rsidRPr="007F39C4">
        <w:rPr>
          <w:rFonts w:ascii="TUOS Blake" w:hAnsi="TUOS Blake" w:cs="TUOS Blake"/>
          <w:color w:val="000000" w:themeColor="text1"/>
          <w:sz w:val="22"/>
          <w:szCs w:val="22"/>
        </w:rPr>
        <w:t>Skype</w:t>
      </w:r>
      <w:r w:rsidRPr="007F39C4">
        <w:rPr>
          <w:rFonts w:ascii="TUOS Blake" w:hAnsi="TUOS Blake" w:cs="TUOS Blake" w:hint="eastAsia"/>
          <w:color w:val="000000" w:themeColor="text1"/>
          <w:sz w:val="22"/>
          <w:szCs w:val="22"/>
        </w:rPr>
        <w:t>等）会根据您的方便进行选择，具体的时间也会根据您的时间进行安排。所有</w:t>
      </w:r>
      <w:r>
        <w:rPr>
          <w:rFonts w:ascii="TUOS Blake" w:hAnsi="TUOS Blake" w:cs="TUOS Blake" w:hint="eastAsia"/>
          <w:sz w:val="22"/>
          <w:szCs w:val="22"/>
        </w:rPr>
        <w:t>的采访都是半结构化，也就是包括封闭式问题和开放性问题。开放性问题会包括您的工作经历，您与（中）英方人工作所有过的互动和经历，以及您对于此的想法和感受。这些问题都没有正确或错误的答案，研究者会根据您的回答再问一些探究性和封闭性问题来进行更深层次的采访。</w:t>
      </w:r>
    </w:p>
    <w:p w14:paraId="7EBD8139" w14:textId="77777777" w:rsidR="00727B95" w:rsidRDefault="00727B95" w:rsidP="00727B95">
      <w:pPr>
        <w:jc w:val="both"/>
        <w:rPr>
          <w:rFonts w:ascii="TUOS Blake" w:hAnsi="TUOS Blake" w:cs="TUOS Blake"/>
          <w:sz w:val="22"/>
          <w:szCs w:val="22"/>
        </w:rPr>
      </w:pPr>
    </w:p>
    <w:p w14:paraId="47136B22" w14:textId="77777777" w:rsidR="00727B95" w:rsidRDefault="00727B95" w:rsidP="00727B95">
      <w:pPr>
        <w:jc w:val="both"/>
        <w:rPr>
          <w:rFonts w:ascii="TUOS Blake" w:hAnsi="TUOS Blake" w:cs="TUOS Blake"/>
          <w:sz w:val="22"/>
          <w:szCs w:val="22"/>
        </w:rPr>
      </w:pPr>
      <w:r>
        <w:rPr>
          <w:rFonts w:ascii="Microsoft YaHei" w:eastAsia="Microsoft YaHei" w:hAnsi="Microsoft YaHei" w:cs="Microsoft YaHei" w:hint="eastAsia"/>
          <w:sz w:val="22"/>
          <w:szCs w:val="22"/>
        </w:rPr>
        <w:t>虽然参与这次研究并不会给您带来直接的补贴或收益</w:t>
      </w:r>
      <w:r>
        <w:rPr>
          <w:rFonts w:asciiTheme="minorEastAsia" w:hAnsiTheme="minorEastAsia" w:cs="TUOS Blake" w:hint="eastAsia"/>
          <w:sz w:val="22"/>
          <w:szCs w:val="22"/>
        </w:rPr>
        <w:t>，</w:t>
      </w:r>
      <w:r>
        <w:rPr>
          <w:rFonts w:ascii="Microsoft YaHei" w:eastAsia="Microsoft YaHei" w:hAnsi="Microsoft YaHei" w:cs="Microsoft YaHei" w:hint="eastAsia"/>
          <w:sz w:val="22"/>
          <w:szCs w:val="22"/>
        </w:rPr>
        <w:t>但是此次参与应该会在以后给您带来工作上的帮助</w:t>
      </w:r>
      <w:r>
        <w:rPr>
          <w:rFonts w:asciiTheme="minorEastAsia" w:hAnsiTheme="minorEastAsia" w:cs="TUOS Blake" w:hint="eastAsia"/>
          <w:sz w:val="22"/>
          <w:szCs w:val="22"/>
        </w:rPr>
        <w:t>（详情请见第7点）。</w:t>
      </w:r>
    </w:p>
    <w:p w14:paraId="4F01CD4B" w14:textId="77777777" w:rsidR="00727B95" w:rsidRDefault="00727B95" w:rsidP="00727B95">
      <w:pPr>
        <w:jc w:val="both"/>
        <w:rPr>
          <w:rFonts w:ascii="TUOS Blake" w:hAnsi="TUOS Blake" w:cs="TUOS Blake"/>
          <w:sz w:val="22"/>
          <w:szCs w:val="22"/>
        </w:rPr>
      </w:pPr>
    </w:p>
    <w:p w14:paraId="132D9D33"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采访中是否会被录音，以及录音资料会被如何使用？</w:t>
      </w:r>
    </w:p>
    <w:p w14:paraId="57F47708"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为了提高采访数据分析的准确度，如果您允许的话，采访会被录音；如果您不愿意的话，采访会被记笔记的形式记录下来。这些录音（笔记）</w:t>
      </w:r>
      <w:r w:rsidRPr="00B55ECE">
        <w:rPr>
          <w:rFonts w:ascii="TUOS Blake" w:hAnsi="TUOS Blake" w:cs="TUOS Blake" w:hint="eastAsia"/>
          <w:color w:val="000000" w:themeColor="text1"/>
          <w:sz w:val="22"/>
          <w:szCs w:val="22"/>
        </w:rPr>
        <w:t>只会用来进行数据分析，期刊发表和在上课开会的时候进行讲解使用</w:t>
      </w:r>
      <w:r>
        <w:rPr>
          <w:rFonts w:ascii="TUOS Blake" w:hAnsi="TUOS Blake" w:cs="TUOS Blake" w:hint="eastAsia"/>
          <w:sz w:val="22"/>
          <w:szCs w:val="22"/>
        </w:rPr>
        <w:t>。除了研究者，任何人不得在没有您的授权情况下接触或者使用这些原始数据。所有的录音（笔记）都会在研究结束之后被销毁，在此之前，如果它们会在论文发表或者新闻媒体中被使用的话，研究者需要提前征求您的同意。</w:t>
      </w:r>
    </w:p>
    <w:p w14:paraId="58874F03" w14:textId="77777777" w:rsidR="00727B95" w:rsidRDefault="00727B95" w:rsidP="00727B95">
      <w:pPr>
        <w:jc w:val="both"/>
        <w:rPr>
          <w:rFonts w:ascii="TUOS Blake" w:hAnsi="TUOS Blake" w:cs="TUOS Blake"/>
          <w:sz w:val="22"/>
          <w:szCs w:val="22"/>
        </w:rPr>
      </w:pPr>
    </w:p>
    <w:p w14:paraId="59EF0F83"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此次参与会有任何危险吗？</w:t>
      </w:r>
    </w:p>
    <w:p w14:paraId="4333043C"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由于分歧</w:t>
      </w:r>
      <w:r>
        <w:rPr>
          <w:rFonts w:ascii="TUOS Blake" w:hAnsi="TUOS Blake" w:cs="TUOS Blake"/>
          <w:sz w:val="22"/>
          <w:szCs w:val="22"/>
        </w:rPr>
        <w:t>/</w:t>
      </w:r>
      <w:r w:rsidRPr="007F39C4">
        <w:rPr>
          <w:rFonts w:ascii="TUOS Blake" w:hAnsi="TUOS Blake" w:cs="TUOS Blake" w:hint="eastAsia"/>
          <w:color w:val="000000" w:themeColor="text1"/>
          <w:sz w:val="22"/>
          <w:szCs w:val="22"/>
        </w:rPr>
        <w:t>冲突的话题比较敏感，谈论它们可能会让您情绪起伏。比如说，当您回忆一个冲突场景的时候你可能会觉得有压力或者心里不舒服。为了避免这个情况，首先，</w:t>
      </w:r>
      <w:r w:rsidRPr="00B55ECE">
        <w:rPr>
          <w:rFonts w:ascii="TUOS Blake" w:hAnsi="TUOS Blake" w:cs="TUOS Blake" w:hint="eastAsia"/>
          <w:color w:val="000000" w:themeColor="text1"/>
          <w:sz w:val="22"/>
          <w:szCs w:val="22"/>
        </w:rPr>
        <w:t>在参与研究以前，研究者会清楚地告知您这一风险。其次，在采访中，如果您的表现异常，研究者征求您的意愿，您可以以您愿意的方式继续进行采访，你也可以要求休息一下甚至退出此次采访。最后，研究者还会给您提供心理咨询的电话</w:t>
      </w:r>
      <w:r w:rsidRPr="007F39C4">
        <w:rPr>
          <w:rFonts w:ascii="TUOS Blake" w:hAnsi="TUOS Blake" w:cs="TUOS Blake" w:hint="eastAsia"/>
          <w:color w:val="000000" w:themeColor="text1"/>
          <w:sz w:val="22"/>
          <w:szCs w:val="22"/>
        </w:rPr>
        <w:t>，您需要时可以拨打寻求帮助。</w:t>
      </w:r>
    </w:p>
    <w:p w14:paraId="17363E00" w14:textId="77777777" w:rsidR="00727B95" w:rsidRDefault="00727B95" w:rsidP="00727B95">
      <w:pPr>
        <w:jc w:val="both"/>
        <w:rPr>
          <w:rFonts w:ascii="TUOS Blake" w:hAnsi="TUOS Blake" w:cs="TUOS Blake"/>
          <w:b/>
          <w:sz w:val="22"/>
          <w:szCs w:val="22"/>
          <w:u w:val="single"/>
        </w:rPr>
      </w:pPr>
    </w:p>
    <w:p w14:paraId="16F5556D"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此次参与会有任何好处吗？</w:t>
      </w:r>
    </w:p>
    <w:p w14:paraId="5CDAFEC1" w14:textId="77777777" w:rsidR="00727B95" w:rsidRPr="00B55ECE" w:rsidRDefault="00727B95" w:rsidP="00727B95">
      <w:pPr>
        <w:jc w:val="both"/>
        <w:rPr>
          <w:rFonts w:ascii="TUOS Blake" w:hAnsi="TUOS Blake" w:cs="TUOS Blake"/>
          <w:color w:val="000000" w:themeColor="text1"/>
          <w:sz w:val="22"/>
          <w:szCs w:val="22"/>
        </w:rPr>
      </w:pPr>
      <w:r w:rsidRPr="00B55ECE">
        <w:rPr>
          <w:rFonts w:ascii="TUOS Blake" w:hAnsi="TUOS Blake" w:cs="TUOS Blake" w:hint="eastAsia"/>
          <w:color w:val="000000" w:themeColor="text1"/>
          <w:sz w:val="22"/>
          <w:szCs w:val="22"/>
        </w:rPr>
        <w:t>虽然您的参与不会给您带来立刻的收益，但您可以借助此次机会回顾您以往处理分歧的方式。从而总结住经验与教训，在您以后的职场生涯中帮助您在跨文化环境中更好的处理分歧，达到双赢。</w:t>
      </w:r>
    </w:p>
    <w:p w14:paraId="586C08E1" w14:textId="77777777" w:rsidR="00727B95" w:rsidRDefault="00727B95" w:rsidP="00727B95">
      <w:pPr>
        <w:jc w:val="both"/>
        <w:rPr>
          <w:rFonts w:ascii="TUOS Blake" w:hAnsi="TUOS Blake" w:cs="TUOS Blake"/>
          <w:sz w:val="22"/>
          <w:szCs w:val="22"/>
        </w:rPr>
      </w:pPr>
    </w:p>
    <w:p w14:paraId="439D869D"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您的参与是保密的吗？</w:t>
      </w:r>
    </w:p>
    <w:p w14:paraId="0D421DF0"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是的。本研究收到谢菲尔德大学伦理委员会的监察，也就是说，所有关于您的资料和数据都会被严格保密，只有研究者一人有权使用。其次，您和您的就职单位的身份在任何公开发表中都不会被识别出来，除非您特意要求想要公开您的身份（这样的话您会被要求签署另外一份授权书）。最后如果您同意研究者把您的数据分享给其他研究者作为研究用途，研究者也只会分享您的采访数据，而不是您的个人信息。</w:t>
      </w:r>
    </w:p>
    <w:p w14:paraId="3C833F0E" w14:textId="77777777" w:rsidR="00727B95" w:rsidRDefault="00727B95" w:rsidP="00727B95">
      <w:pPr>
        <w:jc w:val="both"/>
        <w:rPr>
          <w:rFonts w:ascii="TUOS Blake" w:hAnsi="TUOS Blake" w:cs="TUOS Blake"/>
          <w:sz w:val="22"/>
          <w:szCs w:val="22"/>
        </w:rPr>
      </w:pPr>
    </w:p>
    <w:p w14:paraId="1216BEC6"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您的个人数据有没有受到法律保护？</w:t>
      </w:r>
    </w:p>
    <w:p w14:paraId="0DA17EBC"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是的。本研究所有的数据分析都是根据欧盟的</w:t>
      </w:r>
      <w:r>
        <w:rPr>
          <w:rFonts w:ascii="TUOS Blake" w:hAnsi="TUOS Blake" w:cs="TUOS Blake"/>
          <w:sz w:val="22"/>
          <w:szCs w:val="22"/>
        </w:rPr>
        <w:t>GDPR</w:t>
      </w:r>
      <w:r>
        <w:rPr>
          <w:rFonts w:ascii="TUOS Blake" w:hAnsi="TUOS Blake" w:cs="TUOS Blake" w:hint="eastAsia"/>
          <w:sz w:val="22"/>
          <w:szCs w:val="22"/>
        </w:rPr>
        <w:t>政策（通用数据保护条例）和谢菲尔德大学的研究伦理条例进行的。根据这些条例，处理数据之前研究者必须征求您的同意，研究者处理您个人数据的目的必须是为了公共利益。更多信息请您点击</w:t>
      </w:r>
      <w:r>
        <w:fldChar w:fldCharType="begin"/>
      </w:r>
      <w:r>
        <w:instrText>HYPERLINK "https://www.sheffield.ac.uk/govern/data-protection/privacy/general"</w:instrText>
      </w:r>
      <w:r>
        <w:fldChar w:fldCharType="separate"/>
      </w:r>
      <w:r w:rsidRPr="005563D6">
        <w:rPr>
          <w:rStyle w:val="Hyperlink"/>
          <w:rFonts w:ascii="TUOS Blake" w:eastAsia="TUOS Blake" w:hAnsi="TUOS Blake" w:cs="TUOS Blake"/>
          <w:sz w:val="22"/>
          <w:szCs w:val="22"/>
        </w:rPr>
        <w:t>https://www.sheffield.ac.uk/govern/data-protection/privacy/general</w:t>
      </w:r>
      <w:r>
        <w:rPr>
          <w:rStyle w:val="Hyperlink"/>
          <w:rFonts w:ascii="TUOS Blake" w:eastAsia="TUOS Blake" w:hAnsi="TUOS Blake" w:cs="TUOS Blake"/>
          <w:sz w:val="22"/>
          <w:szCs w:val="22"/>
        </w:rPr>
        <w:fldChar w:fldCharType="end"/>
      </w:r>
      <w:r>
        <w:rPr>
          <w:rFonts w:ascii="TUOS Blake" w:eastAsia="TUOS Blake" w:hAnsi="TUOS Blake" w:cs="TUOS Blake"/>
          <w:sz w:val="22"/>
          <w:szCs w:val="22"/>
          <w:u w:val="single"/>
        </w:rPr>
        <w:t>.</w:t>
      </w:r>
    </w:p>
    <w:p w14:paraId="0787ACBF" w14:textId="77777777" w:rsidR="00727B95" w:rsidRDefault="00727B95" w:rsidP="00727B95">
      <w:pPr>
        <w:jc w:val="both"/>
        <w:rPr>
          <w:rFonts w:ascii="TUOS Blake" w:hAnsi="TUOS Blake" w:cs="TUOS Blake"/>
          <w:b/>
          <w:sz w:val="22"/>
          <w:szCs w:val="22"/>
        </w:rPr>
      </w:pPr>
    </w:p>
    <w:p w14:paraId="7AFAC292" w14:textId="77777777" w:rsidR="00727B95" w:rsidRDefault="00727B95" w:rsidP="00727B95">
      <w:pPr>
        <w:tabs>
          <w:tab w:val="left" w:pos="6100"/>
        </w:tabs>
        <w:spacing w:after="120"/>
        <w:jc w:val="both"/>
        <w:rPr>
          <w:rFonts w:ascii="Arial" w:eastAsia="Arial" w:hAnsi="Arial" w:cs="Arial"/>
          <w:color w:val="000000"/>
          <w:sz w:val="22"/>
          <w:szCs w:val="22"/>
        </w:rPr>
      </w:pPr>
      <w:r>
        <w:rPr>
          <w:rFonts w:ascii="Arial" w:eastAsia="Arial" w:hAnsi="Arial" w:cs="Arial"/>
          <w:color w:val="000000"/>
          <w:sz w:val="22"/>
          <w:szCs w:val="22"/>
        </w:rPr>
        <w:tab/>
      </w:r>
    </w:p>
    <w:p w14:paraId="01075B2C"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b/>
          <w:sz w:val="22"/>
          <w:szCs w:val="22"/>
        </w:rPr>
        <w:t xml:space="preserve"> </w:t>
      </w:r>
      <w:r>
        <w:rPr>
          <w:rFonts w:ascii="TUOS Blake" w:hAnsi="TUOS Blake" w:cs="TUOS Blake" w:hint="eastAsia"/>
          <w:b/>
          <w:sz w:val="22"/>
          <w:szCs w:val="22"/>
        </w:rPr>
        <w:t>收集的数据和研究发现会被怎么处理？</w:t>
      </w:r>
    </w:p>
    <w:p w14:paraId="12414B7A"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lastRenderedPageBreak/>
        <w:t>所有的录音都会被翻译成英文，抄录，加以分析，并整理成一份报告。为了保护您的身份，第一，您在采访中所说的话都会被严格保密，不会被与任何人（包括其他被采访者和您的就职单位）讨论。第二，您的个人信息会被匿名处理。所有的笔记，录音，地名，对于您的人物描写等任何有可能揭露出您身份的信息都会被使用假名。您的就职公司的信息也不会被公开，包括公司具体信息，地点，产品等。第三，匿名后的所有数据都会被编号，然后保存在加密文档里。这个文档只有研究者有权限打开，也不会被与除了研究者以外的任何人分享。第四，您的个人信息和采访数据会被分开保存，您的个人信息在一定时限后会被销毁。虽然现阶段还不能给您保证时限究竟是多久，但是一旦可以确定这些信息不会再影响研究结果（估计在</w:t>
      </w:r>
      <w:r>
        <w:rPr>
          <w:rFonts w:ascii="TUOS Blake" w:hAnsi="TUOS Blake" w:cs="TUOS Blake"/>
          <w:sz w:val="22"/>
          <w:szCs w:val="22"/>
        </w:rPr>
        <w:t>2022</w:t>
      </w:r>
      <w:r>
        <w:rPr>
          <w:rFonts w:ascii="TUOS Blake" w:hAnsi="TUOS Blake" w:cs="TUOS Blake" w:hint="eastAsia"/>
          <w:sz w:val="22"/>
          <w:szCs w:val="22"/>
        </w:rPr>
        <w:t>年</w:t>
      </w:r>
      <w:r>
        <w:rPr>
          <w:rFonts w:ascii="TUOS Blake" w:hAnsi="TUOS Blake" w:cs="TUOS Blake"/>
          <w:sz w:val="22"/>
          <w:szCs w:val="22"/>
        </w:rPr>
        <w:t>10</w:t>
      </w:r>
      <w:r>
        <w:rPr>
          <w:rFonts w:ascii="TUOS Blake" w:hAnsi="TUOS Blake" w:cs="TUOS Blake" w:hint="eastAsia"/>
          <w:sz w:val="22"/>
          <w:szCs w:val="22"/>
        </w:rPr>
        <w:t>月，本研究结束之后），就会被马上销毁。最后，即使研究者在分析数据中需要寻求专业公司的翻译帮助，也只有遵守</w:t>
      </w:r>
      <w:r>
        <w:rPr>
          <w:rFonts w:ascii="TUOS Blake" w:hAnsi="TUOS Blake" w:cs="TUOS Blake"/>
          <w:sz w:val="22"/>
          <w:szCs w:val="22"/>
        </w:rPr>
        <w:t>GDPR</w:t>
      </w:r>
      <w:r>
        <w:rPr>
          <w:rFonts w:ascii="TUOS Blake" w:hAnsi="TUOS Blake" w:cs="TUOS Blake" w:hint="eastAsia"/>
          <w:sz w:val="22"/>
          <w:szCs w:val="22"/>
        </w:rPr>
        <w:t>条例的公司才会被考虑。</w:t>
      </w:r>
    </w:p>
    <w:p w14:paraId="6DF94C67" w14:textId="77777777" w:rsidR="00727B95" w:rsidRDefault="00727B95" w:rsidP="00727B95">
      <w:pPr>
        <w:jc w:val="both"/>
        <w:rPr>
          <w:rFonts w:ascii="TUOS Blake" w:hAnsi="TUOS Blake" w:cs="TUOS Blake"/>
          <w:sz w:val="22"/>
          <w:szCs w:val="22"/>
        </w:rPr>
      </w:pPr>
    </w:p>
    <w:p w14:paraId="0FF502E5" w14:textId="77777777" w:rsidR="00727B95" w:rsidRDefault="00727B95" w:rsidP="00727B95">
      <w:pPr>
        <w:jc w:val="both"/>
        <w:rPr>
          <w:rFonts w:ascii="TUOS Blake" w:hAnsi="TUOS Blake" w:cs="TUOS Blake"/>
          <w:sz w:val="22"/>
          <w:szCs w:val="22"/>
        </w:rPr>
      </w:pPr>
      <w:r>
        <w:rPr>
          <w:rFonts w:ascii="Microsoft YaHei" w:eastAsia="Microsoft YaHei" w:hAnsi="Microsoft YaHei" w:cs="Microsoft YaHei" w:hint="eastAsia"/>
          <w:sz w:val="22"/>
          <w:szCs w:val="22"/>
        </w:rPr>
        <w:t>在本研究完成以后</w:t>
      </w:r>
      <w:r>
        <w:rPr>
          <w:rFonts w:asciiTheme="minorEastAsia" w:hAnsiTheme="minorEastAsia" w:cs="TUOS Blake" w:hint="eastAsia"/>
          <w:sz w:val="22"/>
          <w:szCs w:val="22"/>
        </w:rPr>
        <w:t>，</w:t>
      </w:r>
      <w:r>
        <w:rPr>
          <w:rFonts w:ascii="Microsoft YaHei" w:eastAsia="Microsoft YaHei" w:hAnsi="Microsoft YaHei" w:cs="Microsoft YaHei" w:hint="eastAsia"/>
          <w:sz w:val="22"/>
          <w:szCs w:val="22"/>
        </w:rPr>
        <w:t>很有可能会以论文或演讲的形式被公开发表出来</w:t>
      </w:r>
      <w:r>
        <w:rPr>
          <w:rFonts w:asciiTheme="minorEastAsia" w:hAnsiTheme="minorEastAsia" w:cs="TUOS Blake" w:hint="eastAsia"/>
          <w:sz w:val="22"/>
          <w:szCs w:val="22"/>
        </w:rPr>
        <w:t>。请您放心的是，您的个人信息和身份都不会被揭露。如果您想要一份调研结果的话，欢迎您联系研究者，您到时会被告知您在此研究中的角色和贡献。</w:t>
      </w:r>
    </w:p>
    <w:p w14:paraId="457CC39D" w14:textId="77777777" w:rsidR="00727B95" w:rsidRDefault="00727B95" w:rsidP="00727B95">
      <w:pPr>
        <w:jc w:val="both"/>
        <w:rPr>
          <w:rFonts w:ascii="TUOS Blake" w:hAnsi="TUOS Blake" w:cs="TUOS Blake"/>
          <w:sz w:val="22"/>
          <w:szCs w:val="22"/>
        </w:rPr>
      </w:pPr>
    </w:p>
    <w:p w14:paraId="5E692F42" w14:textId="77777777" w:rsidR="00727B95" w:rsidRPr="00B55ECE" w:rsidRDefault="00727B95" w:rsidP="00727B95">
      <w:pPr>
        <w:jc w:val="both"/>
        <w:rPr>
          <w:rFonts w:ascii="TUOS Blake" w:hAnsi="TUOS Blake" w:cs="TUOS Blake"/>
          <w:color w:val="000000" w:themeColor="text1"/>
          <w:sz w:val="22"/>
          <w:szCs w:val="22"/>
        </w:rPr>
      </w:pPr>
      <w:r>
        <w:rPr>
          <w:rFonts w:ascii="TUOS Blake" w:hAnsi="TUOS Blake" w:cs="TUOS Blake" w:hint="eastAsia"/>
          <w:sz w:val="22"/>
          <w:szCs w:val="22"/>
        </w:rPr>
        <w:t>由于这是一个科研项目，其他的研究者可能会觉得您的采访数据对于他们的研究很有用。因此，希望您能准许后续其他的研究者使用您的采访数据（您的个人信息不会与任何人分享</w:t>
      </w:r>
      <w:r>
        <w:rPr>
          <w:rFonts w:ascii="TUOS Blake" w:hAnsi="TUOS Blake" w:cs="TUOS Blake"/>
          <w:sz w:val="22"/>
          <w:szCs w:val="22"/>
        </w:rPr>
        <w:t>）</w:t>
      </w:r>
      <w:r>
        <w:rPr>
          <w:rFonts w:ascii="TUOS Blake" w:hAnsi="TUOS Blake" w:cs="TUOS Blake" w:hint="eastAsia"/>
          <w:sz w:val="22"/>
          <w:szCs w:val="22"/>
        </w:rPr>
        <w:t>。此外，</w:t>
      </w:r>
      <w:r>
        <w:rPr>
          <w:rFonts w:ascii="TUOS Blake" w:hAnsi="TUOS Blake" w:cs="TUOS Blake" w:hint="eastAsia"/>
          <w:sz w:val="22"/>
          <w:szCs w:val="22"/>
        </w:rPr>
        <w:t xml:space="preserve"> </w:t>
      </w:r>
      <w:r>
        <w:rPr>
          <w:rFonts w:ascii="TUOS Blake" w:hAnsi="TUOS Blake" w:cs="TUOS Blake" w:hint="eastAsia"/>
          <w:sz w:val="22"/>
          <w:szCs w:val="22"/>
        </w:rPr>
        <w:t>我可能会在匿名化地在论文中摘录一些您在采访中说的话。</w:t>
      </w:r>
      <w:r w:rsidRPr="00B55ECE">
        <w:rPr>
          <w:rFonts w:ascii="TUOS Blake" w:hAnsi="TUOS Blake" w:cs="TUOS Blake" w:hint="eastAsia"/>
          <w:color w:val="000000" w:themeColor="text1"/>
          <w:sz w:val="22"/>
          <w:szCs w:val="22"/>
        </w:rPr>
        <w:t>如果您同意的话，请现在在同意书上署名以给予您的许可。</w:t>
      </w:r>
    </w:p>
    <w:p w14:paraId="0446CCEC" w14:textId="77777777" w:rsidR="00727B95" w:rsidRPr="007A7F8E" w:rsidRDefault="00727B95" w:rsidP="00727B95">
      <w:pPr>
        <w:jc w:val="both"/>
        <w:rPr>
          <w:rFonts w:ascii="TUOS Blake" w:hAnsi="TUOS Blake" w:cs="TUOS Blake"/>
          <w:color w:val="FF0000"/>
          <w:sz w:val="22"/>
          <w:szCs w:val="22"/>
        </w:rPr>
      </w:pPr>
    </w:p>
    <w:p w14:paraId="2B303A53"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这项研究是由谁资助的？</w:t>
      </w:r>
    </w:p>
    <w:p w14:paraId="743A4BA7"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本研究没有受到任何机构或者个人的资助。</w:t>
      </w:r>
    </w:p>
    <w:p w14:paraId="7B754D23" w14:textId="77777777" w:rsidR="00727B95" w:rsidRDefault="00727B95" w:rsidP="00727B95">
      <w:pPr>
        <w:jc w:val="both"/>
        <w:rPr>
          <w:rFonts w:ascii="TUOS Blake" w:hAnsi="TUOS Blake" w:cs="TUOS Blake"/>
          <w:b/>
          <w:sz w:val="22"/>
          <w:szCs w:val="22"/>
        </w:rPr>
      </w:pPr>
    </w:p>
    <w:p w14:paraId="5E1D2123"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收集的数据最终是谁管理？</w:t>
      </w:r>
    </w:p>
    <w:p w14:paraId="1E8D2B6F"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谢菲尔德大学是本研究的最终数据管理者。也就是说谢菲尔德会保证您的资料得到严格保护和合理使用。</w:t>
      </w:r>
    </w:p>
    <w:p w14:paraId="28C8147F" w14:textId="77777777" w:rsidR="00727B95" w:rsidRDefault="00727B95" w:rsidP="00727B95">
      <w:pPr>
        <w:jc w:val="both"/>
        <w:rPr>
          <w:rFonts w:ascii="TUOS Blake" w:hAnsi="TUOS Blake" w:cs="TUOS Blake"/>
          <w:sz w:val="22"/>
          <w:szCs w:val="22"/>
        </w:rPr>
      </w:pPr>
    </w:p>
    <w:p w14:paraId="1EC71771"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这项研究有没有经过伦理委员会的审核？</w:t>
      </w:r>
    </w:p>
    <w:p w14:paraId="56DB1295"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是的。本研究经过了谢菲尔德大学伦理委员会的审核和同意，</w:t>
      </w:r>
    </w:p>
    <w:p w14:paraId="2D64B160" w14:textId="77777777" w:rsidR="00727B95" w:rsidRDefault="00727B95" w:rsidP="00727B95">
      <w:pPr>
        <w:rPr>
          <w:rFonts w:ascii="TUOS Blake" w:eastAsia="TUOS Blake" w:hAnsi="TUOS Blake" w:cs="TUOS Blake"/>
          <w:sz w:val="22"/>
          <w:szCs w:val="22"/>
        </w:rPr>
      </w:pPr>
    </w:p>
    <w:p w14:paraId="0AF58226" w14:textId="77777777" w:rsidR="00727B95" w:rsidRDefault="00727B95" w:rsidP="00BC1E65">
      <w:pPr>
        <w:pStyle w:val="ListParagraph"/>
        <w:numPr>
          <w:ilvl w:val="0"/>
          <w:numId w:val="2"/>
        </w:numPr>
        <w:contextualSpacing w:val="0"/>
        <w:jc w:val="both"/>
        <w:rPr>
          <w:rFonts w:ascii="TUOS Blake" w:hAnsi="TUOS Blake" w:cs="TUOS Blake"/>
          <w:sz w:val="22"/>
          <w:szCs w:val="22"/>
        </w:rPr>
      </w:pPr>
      <w:r>
        <w:rPr>
          <w:rFonts w:ascii="TUOS Blake" w:hAnsi="TUOS Blake" w:cs="TUOS Blake" w:hint="eastAsia"/>
          <w:b/>
          <w:sz w:val="22"/>
          <w:szCs w:val="22"/>
        </w:rPr>
        <w:t>如果在参与过程中您有任何不满，或者您想投诉，怎么办？</w:t>
      </w:r>
    </w:p>
    <w:p w14:paraId="078EB038"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研究者绝对不希望研究过程对您产生任何伤害或不愉快。但是，如果您确定了想要投诉研究者的行为的话，您可以联系研究者的导师们（联系方式见</w:t>
      </w:r>
      <w:r>
        <w:rPr>
          <w:rFonts w:ascii="TUOS Blake" w:hAnsi="TUOS Blake" w:cs="TUOS Blake"/>
          <w:sz w:val="22"/>
          <w:szCs w:val="22"/>
        </w:rPr>
        <w:t>15</w:t>
      </w:r>
      <w:r>
        <w:rPr>
          <w:rFonts w:ascii="TUOS Blake" w:hAnsi="TUOS Blake" w:cs="TUOS Blake" w:hint="eastAsia"/>
          <w:sz w:val="22"/>
          <w:szCs w:val="22"/>
        </w:rPr>
        <w:t>）。如果您觉得导师没有解决您的问题的话，您可以联系谢菲尔德大学管理学院的院长（</w:t>
      </w:r>
      <w:r>
        <w:rPr>
          <w:rFonts w:ascii="TUOS Blake" w:hAnsi="TUOS Blake" w:cs="TUOS Blake"/>
          <w:sz w:val="22"/>
          <w:szCs w:val="22"/>
        </w:rPr>
        <w:t>Kirsty Newsome</w:t>
      </w:r>
      <w:r>
        <w:rPr>
          <w:rFonts w:ascii="TUOS Blake" w:hAnsi="TUOS Blake" w:cs="TUOS Blake" w:hint="eastAsia"/>
          <w:sz w:val="22"/>
          <w:szCs w:val="22"/>
        </w:rPr>
        <w:t>教授</w:t>
      </w:r>
      <w:r>
        <w:rPr>
          <w:rFonts w:ascii="TUOS Blake" w:hAnsi="TUOS Blake" w:cs="TUOS Blake"/>
          <w:sz w:val="22"/>
          <w:szCs w:val="22"/>
        </w:rPr>
        <w:t xml:space="preserve">; </w:t>
      </w:r>
      <w:hyperlink r:id="rId21" w:history="1">
        <w:r>
          <w:rPr>
            <w:rStyle w:val="Hyperlink"/>
          </w:rPr>
          <w:t>k.j.newsome@sheffield.ac.uk</w:t>
        </w:r>
      </w:hyperlink>
      <w:r>
        <w:rPr>
          <w:rFonts w:ascii="TUOS Blake" w:hAnsi="TUOS Blake" w:cs="TUOS Blake" w:hint="eastAsia"/>
          <w:sz w:val="22"/>
          <w:szCs w:val="22"/>
        </w:rPr>
        <w:t>）；或者管理学院研究中心（</w:t>
      </w:r>
      <w:r>
        <w:rPr>
          <w:rFonts w:ascii="TUOS Blake" w:hAnsi="TUOS Blake" w:cs="TUOS Blake"/>
          <w:sz w:val="22"/>
          <w:szCs w:val="22"/>
        </w:rPr>
        <w:t xml:space="preserve">Sophie May; </w:t>
      </w:r>
      <w:hyperlink r:id="rId22" w:history="1">
        <w:r>
          <w:rPr>
            <w:rStyle w:val="Hyperlink"/>
          </w:rPr>
          <w:t>s.may@sheffield.ac.uk</w:t>
        </w:r>
      </w:hyperlink>
      <w:r>
        <w:rPr>
          <w:rFonts w:ascii="TUOS Blake" w:hAnsi="TUOS Blake" w:cs="TUOS Blake" w:hint="eastAsia"/>
          <w:sz w:val="22"/>
          <w:szCs w:val="22"/>
        </w:rPr>
        <w:t>），他们会进一步和您沟通。如果您的投诉是关于个人信息处理方式的话，投诉过程可在以下网站找到：</w:t>
      </w:r>
      <w:r>
        <w:fldChar w:fldCharType="begin"/>
      </w:r>
      <w:r>
        <w:instrText>HYPERLINK "https://www.sheffield.ac.uk/govern/data-protection/privacy/general"</w:instrText>
      </w:r>
      <w:r>
        <w:fldChar w:fldCharType="separate"/>
      </w:r>
      <w:r>
        <w:rPr>
          <w:rStyle w:val="Hyperlink"/>
          <w:rFonts w:ascii="TUOS Blake" w:eastAsia="Arial" w:hAnsi="TUOS Blake" w:cs="Arial"/>
          <w:sz w:val="22"/>
          <w:szCs w:val="22"/>
        </w:rPr>
        <w:t>https://www.sheffield.ac.uk/govern/data-protection/privacy/general</w:t>
      </w:r>
      <w:r>
        <w:rPr>
          <w:rStyle w:val="Hyperlink"/>
          <w:rFonts w:ascii="TUOS Blake" w:eastAsia="Arial" w:hAnsi="TUOS Blake" w:cs="Arial"/>
          <w:sz w:val="22"/>
          <w:szCs w:val="22"/>
        </w:rPr>
        <w:fldChar w:fldCharType="end"/>
      </w:r>
      <w:r>
        <w:rPr>
          <w:rFonts w:ascii="TUOS Blake" w:eastAsia="Arial" w:hAnsi="TUOS Blake" w:cs="Arial"/>
          <w:sz w:val="22"/>
          <w:szCs w:val="22"/>
        </w:rPr>
        <w:t>.</w:t>
      </w:r>
      <w:r>
        <w:rPr>
          <w:rFonts w:ascii="TUOS Blake" w:hAnsi="TUOS Blake" w:cs="Arial"/>
          <w:sz w:val="22"/>
          <w:szCs w:val="22"/>
        </w:rPr>
        <w:t xml:space="preserve"> </w:t>
      </w:r>
    </w:p>
    <w:p w14:paraId="080B019B" w14:textId="77777777" w:rsidR="00727B95" w:rsidRDefault="00727B95" w:rsidP="00727B95">
      <w:pPr>
        <w:jc w:val="both"/>
        <w:rPr>
          <w:rFonts w:ascii="TUOS Blake" w:hAnsi="TUOS Blake" w:cs="TUOS Blake"/>
          <w:sz w:val="22"/>
          <w:szCs w:val="22"/>
        </w:rPr>
      </w:pPr>
    </w:p>
    <w:p w14:paraId="29493FB2"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此外，研究者深知本研究话题可能会给您带来的情绪上的波动。如果您因为参与在此次研究后，产生了更为严重的心理问题的话，欢迎您与研究者联络。研究者会尽力给您提供帮助，比如给您联系心理疏导中心，员工服务中心的联系电话等。</w:t>
      </w:r>
    </w:p>
    <w:p w14:paraId="7A1D65D4" w14:textId="77777777" w:rsidR="00727B95" w:rsidRDefault="00727B95" w:rsidP="00727B95">
      <w:pPr>
        <w:jc w:val="both"/>
        <w:rPr>
          <w:rFonts w:ascii="TUOS Blake" w:hAnsi="TUOS Blake" w:cs="TUOS Blake"/>
          <w:sz w:val="22"/>
          <w:szCs w:val="22"/>
        </w:rPr>
      </w:pPr>
    </w:p>
    <w:p w14:paraId="54D871DF" w14:textId="77777777" w:rsidR="00727B95" w:rsidRDefault="00727B95" w:rsidP="00BC1E65">
      <w:pPr>
        <w:pStyle w:val="ListParagraph"/>
        <w:numPr>
          <w:ilvl w:val="0"/>
          <w:numId w:val="2"/>
        </w:numPr>
        <w:contextualSpacing w:val="0"/>
        <w:jc w:val="both"/>
        <w:rPr>
          <w:rFonts w:ascii="TUOS Blake" w:hAnsi="TUOS Blake" w:cs="TUOS Blake"/>
          <w:b/>
          <w:sz w:val="22"/>
          <w:szCs w:val="22"/>
        </w:rPr>
      </w:pPr>
      <w:r>
        <w:rPr>
          <w:rFonts w:ascii="TUOS Blake" w:hAnsi="TUOS Blake" w:cs="TUOS Blake" w:hint="eastAsia"/>
          <w:b/>
          <w:sz w:val="22"/>
          <w:szCs w:val="22"/>
        </w:rPr>
        <w:t>联系方式</w:t>
      </w:r>
    </w:p>
    <w:p w14:paraId="0E955B98" w14:textId="77777777" w:rsidR="00727B95" w:rsidRDefault="00727B95" w:rsidP="00727B95">
      <w:pPr>
        <w:jc w:val="both"/>
        <w:rPr>
          <w:rFonts w:ascii="TUOS Blake" w:hAnsi="TUOS Blake" w:cs="TUOS Blake"/>
          <w:sz w:val="22"/>
          <w:szCs w:val="22"/>
        </w:rPr>
      </w:pPr>
      <w:r>
        <w:rPr>
          <w:rFonts w:ascii="TUOS Blake" w:hAnsi="TUOS Blake" w:cs="TUOS Blake" w:hint="eastAsia"/>
          <w:sz w:val="22"/>
          <w:szCs w:val="22"/>
        </w:rPr>
        <w:t>如果您想要了解更多研究细节的话，请直接联系研究者：</w:t>
      </w:r>
    </w:p>
    <w:p w14:paraId="12E7990F" w14:textId="77777777" w:rsidR="00727B95" w:rsidRPr="008F0710" w:rsidRDefault="00727B95" w:rsidP="00727B95">
      <w:pPr>
        <w:jc w:val="both"/>
        <w:rPr>
          <w:rFonts w:ascii="TUOS Blake" w:hAnsi="TUOS Blake" w:cs="TUOS Blake"/>
          <w:sz w:val="22"/>
          <w:szCs w:val="22"/>
        </w:rPr>
      </w:pPr>
      <w:r>
        <w:rPr>
          <w:rFonts w:ascii="TUOS Blake" w:hAnsi="TUOS Blake" w:cs="TUOS Blake" w:hint="eastAsia"/>
          <w:sz w:val="22"/>
          <w:szCs w:val="22"/>
        </w:rPr>
        <w:t>何颖颖；</w:t>
      </w:r>
      <w:r w:rsidRPr="008F0710">
        <w:rPr>
          <w:rFonts w:ascii="TUOS Blake" w:hAnsi="TUOS Blake" w:cs="TUOS Blake"/>
          <w:sz w:val="22"/>
          <w:szCs w:val="22"/>
        </w:rPr>
        <w:fldChar w:fldCharType="begin"/>
      </w:r>
      <w:r w:rsidRPr="008F0710">
        <w:rPr>
          <w:rFonts w:ascii="TUOS Blake" w:hAnsi="TUOS Blake" w:cs="TUOS Blake"/>
          <w:sz w:val="22"/>
          <w:szCs w:val="22"/>
        </w:rPr>
        <w:instrText>HYPERLINK "mailto:yhe40@sheffield.ac.uk"</w:instrText>
      </w:r>
      <w:r w:rsidRPr="008F0710">
        <w:rPr>
          <w:rFonts w:ascii="TUOS Blake" w:hAnsi="TUOS Blake" w:cs="TUOS Blake"/>
          <w:sz w:val="22"/>
          <w:szCs w:val="22"/>
        </w:rPr>
      </w:r>
      <w:r w:rsidRPr="008F0710">
        <w:rPr>
          <w:rFonts w:ascii="TUOS Blake" w:hAnsi="TUOS Blake" w:cs="TUOS Blake"/>
          <w:sz w:val="22"/>
          <w:szCs w:val="22"/>
        </w:rPr>
        <w:fldChar w:fldCharType="separate"/>
      </w:r>
      <w:r w:rsidRPr="008F0710">
        <w:t>yhe40@sheffield.ac.uk</w:t>
      </w:r>
      <w:r w:rsidRPr="008F0710">
        <w:fldChar w:fldCharType="end"/>
      </w:r>
      <w:r w:rsidRPr="008F0710">
        <w:rPr>
          <w:rFonts w:ascii="TUOS Blake" w:hAnsi="TUOS Blake" w:cs="TUOS Blake"/>
          <w:sz w:val="22"/>
          <w:szCs w:val="22"/>
        </w:rPr>
        <w:t xml:space="preserve">; </w:t>
      </w:r>
      <w:r w:rsidRPr="008F0710">
        <w:rPr>
          <w:rFonts w:ascii="TUOS Blake" w:hAnsi="TUOS Blake" w:cs="TUOS Blake" w:hint="eastAsia"/>
          <w:sz w:val="22"/>
          <w:szCs w:val="22"/>
        </w:rPr>
        <w:t>谢菲尔德地区</w:t>
      </w:r>
      <w:r w:rsidRPr="008F0710">
        <w:rPr>
          <w:rFonts w:ascii="TUOS Blake" w:hAnsi="TUOS Blake" w:cs="TUOS Blake"/>
          <w:sz w:val="22"/>
          <w:szCs w:val="22"/>
        </w:rPr>
        <w:t xml:space="preserve"> Conduit</w:t>
      </w:r>
      <w:r w:rsidRPr="008F0710">
        <w:rPr>
          <w:rFonts w:ascii="TUOS Blake" w:hAnsi="TUOS Blake" w:cs="TUOS Blake" w:hint="eastAsia"/>
          <w:sz w:val="22"/>
          <w:szCs w:val="22"/>
        </w:rPr>
        <w:t>路</w:t>
      </w:r>
      <w:r w:rsidRPr="008F0710">
        <w:rPr>
          <w:rFonts w:ascii="TUOS Blake" w:hAnsi="TUOS Blake" w:cs="TUOS Blake"/>
          <w:sz w:val="22"/>
          <w:szCs w:val="22"/>
        </w:rPr>
        <w:t xml:space="preserve"> </w:t>
      </w:r>
      <w:r w:rsidRPr="008F0710">
        <w:rPr>
          <w:rFonts w:ascii="TUOS Blake" w:hAnsi="TUOS Blake" w:cs="TUOS Blake" w:hint="eastAsia"/>
          <w:sz w:val="22"/>
          <w:szCs w:val="22"/>
        </w:rPr>
        <w:t>谢菲尔德大学管理学院，邮编</w:t>
      </w:r>
      <w:r w:rsidRPr="008F0710">
        <w:rPr>
          <w:rFonts w:ascii="TUOS Blake" w:hAnsi="TUOS Blake" w:cs="TUOS Blake"/>
          <w:sz w:val="22"/>
          <w:szCs w:val="22"/>
        </w:rPr>
        <w:t xml:space="preserve">S10 1FL. </w:t>
      </w:r>
    </w:p>
    <w:p w14:paraId="59E788D3" w14:textId="77777777" w:rsidR="00727B95" w:rsidRPr="008F0710" w:rsidRDefault="00727B95" w:rsidP="00727B95">
      <w:pPr>
        <w:jc w:val="both"/>
        <w:rPr>
          <w:rFonts w:ascii="TUOS Blake" w:hAnsi="TUOS Blake" w:cs="TUOS Blake"/>
          <w:sz w:val="22"/>
          <w:szCs w:val="22"/>
        </w:rPr>
      </w:pPr>
    </w:p>
    <w:p w14:paraId="2278DF38" w14:textId="77777777" w:rsidR="00727B95" w:rsidRPr="008F0710" w:rsidRDefault="00727B95" w:rsidP="00727B95">
      <w:pPr>
        <w:jc w:val="both"/>
        <w:rPr>
          <w:rFonts w:ascii="TUOS Blake" w:hAnsi="TUOS Blake" w:cs="TUOS Blake"/>
          <w:sz w:val="22"/>
          <w:szCs w:val="22"/>
        </w:rPr>
      </w:pPr>
      <w:r w:rsidRPr="008F0710">
        <w:rPr>
          <w:rFonts w:ascii="TUOS Blake" w:hAnsi="TUOS Blake" w:cs="TUOS Blake" w:hint="eastAsia"/>
          <w:sz w:val="22"/>
          <w:szCs w:val="22"/>
        </w:rPr>
        <w:t>您也可以联系本研究的导师：</w:t>
      </w:r>
    </w:p>
    <w:p w14:paraId="121835A6" w14:textId="77777777" w:rsidR="00727B95" w:rsidRPr="008F0710" w:rsidRDefault="00727B95" w:rsidP="00727B95">
      <w:pPr>
        <w:jc w:val="both"/>
        <w:rPr>
          <w:rFonts w:ascii="TUOS Blake" w:hAnsi="TUOS Blake" w:cs="TUOS Blake"/>
          <w:sz w:val="22"/>
          <w:szCs w:val="22"/>
        </w:rPr>
      </w:pPr>
      <w:r w:rsidRPr="008F0710">
        <w:rPr>
          <w:rFonts w:ascii="TUOS Blake" w:hAnsi="TUOS Blake" w:cs="TUOS Blake"/>
          <w:sz w:val="22"/>
          <w:szCs w:val="22"/>
        </w:rPr>
        <w:t xml:space="preserve">Paul </w:t>
      </w:r>
      <w:proofErr w:type="spellStart"/>
      <w:r w:rsidRPr="008F0710">
        <w:rPr>
          <w:rFonts w:ascii="TUOS Blake" w:hAnsi="TUOS Blake" w:cs="TUOS Blake"/>
          <w:sz w:val="22"/>
          <w:szCs w:val="22"/>
        </w:rPr>
        <w:t>Latreille</w:t>
      </w:r>
      <w:proofErr w:type="spellEnd"/>
      <w:r w:rsidRPr="008F0710">
        <w:rPr>
          <w:rFonts w:ascii="TUOS Blake" w:hAnsi="TUOS Blake" w:cs="TUOS Blake" w:hint="eastAsia"/>
          <w:sz w:val="22"/>
          <w:szCs w:val="22"/>
        </w:rPr>
        <w:t>教授；</w:t>
      </w:r>
      <w:r w:rsidRPr="008F0710">
        <w:rPr>
          <w:rFonts w:ascii="TUOS Blake" w:hAnsi="TUOS Blake" w:cs="TUOS Blake"/>
          <w:sz w:val="22"/>
          <w:szCs w:val="22"/>
        </w:rPr>
        <w:fldChar w:fldCharType="begin"/>
      </w:r>
      <w:r w:rsidRPr="008F0710">
        <w:rPr>
          <w:rFonts w:ascii="TUOS Blake" w:hAnsi="TUOS Blake" w:cs="TUOS Blake"/>
          <w:sz w:val="22"/>
          <w:szCs w:val="22"/>
        </w:rPr>
        <w:instrText>HYPERLINK "mailto:p.latreille@sheffield.ac.uk"</w:instrText>
      </w:r>
      <w:r w:rsidRPr="008F0710">
        <w:rPr>
          <w:rFonts w:ascii="TUOS Blake" w:hAnsi="TUOS Blake" w:cs="TUOS Blake"/>
          <w:sz w:val="22"/>
          <w:szCs w:val="22"/>
        </w:rPr>
      </w:r>
      <w:r w:rsidRPr="008F0710">
        <w:rPr>
          <w:rFonts w:ascii="TUOS Blake" w:hAnsi="TUOS Blake" w:cs="TUOS Blake"/>
          <w:sz w:val="22"/>
          <w:szCs w:val="22"/>
        </w:rPr>
        <w:fldChar w:fldCharType="separate"/>
      </w:r>
      <w:r w:rsidRPr="008F0710">
        <w:t>p.latreille@sheffield.ac.uk</w:t>
      </w:r>
      <w:r w:rsidRPr="008F0710">
        <w:fldChar w:fldCharType="end"/>
      </w:r>
      <w:r w:rsidRPr="008F0710">
        <w:rPr>
          <w:rFonts w:ascii="TUOS Blake" w:hAnsi="TUOS Blake" w:cs="TUOS Blake"/>
          <w:sz w:val="22"/>
          <w:szCs w:val="22"/>
        </w:rPr>
        <w:t xml:space="preserve">; </w:t>
      </w:r>
      <w:r w:rsidRPr="008F0710">
        <w:rPr>
          <w:rFonts w:ascii="TUOS Blake" w:hAnsi="TUOS Blake" w:cs="TUOS Blake" w:hint="eastAsia"/>
          <w:sz w:val="22"/>
          <w:szCs w:val="22"/>
        </w:rPr>
        <w:t>英国谢菲尔德地区</w:t>
      </w:r>
      <w:r w:rsidRPr="008F0710">
        <w:rPr>
          <w:rFonts w:ascii="TUOS Blake" w:hAnsi="TUOS Blake" w:cs="TUOS Blake"/>
          <w:sz w:val="22"/>
          <w:szCs w:val="22"/>
        </w:rPr>
        <w:t xml:space="preserve"> Conduit</w:t>
      </w:r>
      <w:r w:rsidRPr="008F0710">
        <w:rPr>
          <w:rFonts w:ascii="TUOS Blake" w:hAnsi="TUOS Blake" w:cs="TUOS Blake" w:hint="eastAsia"/>
          <w:sz w:val="22"/>
          <w:szCs w:val="22"/>
        </w:rPr>
        <w:t>路</w:t>
      </w:r>
      <w:r w:rsidRPr="008F0710">
        <w:rPr>
          <w:rFonts w:ascii="TUOS Blake" w:hAnsi="TUOS Blake" w:cs="TUOS Blake"/>
          <w:sz w:val="22"/>
          <w:szCs w:val="22"/>
        </w:rPr>
        <w:t xml:space="preserve"> </w:t>
      </w:r>
      <w:r w:rsidRPr="008F0710">
        <w:rPr>
          <w:rFonts w:ascii="TUOS Blake" w:hAnsi="TUOS Blake" w:cs="TUOS Blake" w:hint="eastAsia"/>
          <w:sz w:val="22"/>
          <w:szCs w:val="22"/>
        </w:rPr>
        <w:t>谢菲尔德大学管理学院，邮编</w:t>
      </w:r>
      <w:r w:rsidRPr="008F0710">
        <w:rPr>
          <w:rFonts w:ascii="TUOS Blake" w:hAnsi="TUOS Blake" w:cs="TUOS Blake"/>
          <w:sz w:val="22"/>
          <w:szCs w:val="22"/>
        </w:rPr>
        <w:t>S10 1FL.</w:t>
      </w:r>
    </w:p>
    <w:p w14:paraId="45CECDAA" w14:textId="77777777" w:rsidR="00727B95" w:rsidRPr="008F0710" w:rsidRDefault="00727B95" w:rsidP="00727B95">
      <w:pPr>
        <w:jc w:val="both"/>
        <w:rPr>
          <w:rFonts w:ascii="TUOS Blake" w:hAnsi="TUOS Blake" w:cs="TUOS Blake"/>
          <w:sz w:val="22"/>
          <w:szCs w:val="22"/>
        </w:rPr>
      </w:pPr>
      <w:r w:rsidRPr="008F0710">
        <w:rPr>
          <w:rFonts w:ascii="TUOS Blake" w:hAnsi="TUOS Blake" w:cs="TUOS Blake" w:hint="eastAsia"/>
          <w:sz w:val="22"/>
          <w:szCs w:val="22"/>
        </w:rPr>
        <w:t>冼慧萍博士；</w:t>
      </w:r>
      <w:r w:rsidRPr="008F0710">
        <w:rPr>
          <w:rFonts w:ascii="TUOS Blake" w:hAnsi="TUOS Blake" w:cs="TUOS Blake"/>
          <w:sz w:val="22"/>
          <w:szCs w:val="22"/>
        </w:rPr>
        <w:fldChar w:fldCharType="begin"/>
      </w:r>
      <w:r w:rsidRPr="008F0710">
        <w:rPr>
          <w:rFonts w:ascii="TUOS Blake" w:hAnsi="TUOS Blake" w:cs="TUOS Blake"/>
          <w:sz w:val="22"/>
          <w:szCs w:val="22"/>
        </w:rPr>
        <w:instrText>HYPERLINK "mailto:h.xian@sheffield.ac.uk"</w:instrText>
      </w:r>
      <w:r w:rsidRPr="008F0710">
        <w:rPr>
          <w:rFonts w:ascii="TUOS Blake" w:hAnsi="TUOS Blake" w:cs="TUOS Blake"/>
          <w:sz w:val="22"/>
          <w:szCs w:val="22"/>
        </w:rPr>
      </w:r>
      <w:r w:rsidRPr="008F0710">
        <w:rPr>
          <w:rFonts w:ascii="TUOS Blake" w:hAnsi="TUOS Blake" w:cs="TUOS Blake"/>
          <w:sz w:val="22"/>
          <w:szCs w:val="22"/>
        </w:rPr>
        <w:fldChar w:fldCharType="separate"/>
      </w:r>
      <w:r w:rsidRPr="008F0710">
        <w:t>h.xian@sheffield.ac.uk</w:t>
      </w:r>
      <w:r w:rsidRPr="008F0710">
        <w:fldChar w:fldCharType="end"/>
      </w:r>
      <w:r w:rsidRPr="008F0710">
        <w:rPr>
          <w:rFonts w:ascii="TUOS Blake" w:hAnsi="TUOS Blake" w:cs="TUOS Blake"/>
          <w:sz w:val="22"/>
          <w:szCs w:val="22"/>
        </w:rPr>
        <w:t xml:space="preserve">; </w:t>
      </w:r>
      <w:r w:rsidRPr="008F0710">
        <w:rPr>
          <w:rFonts w:ascii="TUOS Blake" w:hAnsi="TUOS Blake" w:cs="TUOS Blake" w:hint="eastAsia"/>
          <w:sz w:val="22"/>
          <w:szCs w:val="22"/>
        </w:rPr>
        <w:t>英国谢菲尔德地区</w:t>
      </w:r>
      <w:r w:rsidRPr="008F0710">
        <w:rPr>
          <w:rFonts w:ascii="TUOS Blake" w:hAnsi="TUOS Blake" w:cs="TUOS Blake"/>
          <w:sz w:val="22"/>
          <w:szCs w:val="22"/>
        </w:rPr>
        <w:t xml:space="preserve"> Conduit</w:t>
      </w:r>
      <w:r w:rsidRPr="008F0710">
        <w:rPr>
          <w:rFonts w:ascii="TUOS Blake" w:hAnsi="TUOS Blake" w:cs="TUOS Blake" w:hint="eastAsia"/>
          <w:sz w:val="22"/>
          <w:szCs w:val="22"/>
        </w:rPr>
        <w:t>路</w:t>
      </w:r>
      <w:r w:rsidRPr="008F0710">
        <w:rPr>
          <w:rFonts w:ascii="TUOS Blake" w:hAnsi="TUOS Blake" w:cs="TUOS Blake"/>
          <w:sz w:val="22"/>
          <w:szCs w:val="22"/>
        </w:rPr>
        <w:t xml:space="preserve"> </w:t>
      </w:r>
      <w:r w:rsidRPr="008F0710">
        <w:rPr>
          <w:rFonts w:ascii="TUOS Blake" w:hAnsi="TUOS Blake" w:cs="TUOS Blake" w:hint="eastAsia"/>
          <w:sz w:val="22"/>
          <w:szCs w:val="22"/>
        </w:rPr>
        <w:t>谢菲尔德大学管理学院，邮编</w:t>
      </w:r>
      <w:r w:rsidRPr="008F0710">
        <w:rPr>
          <w:rFonts w:ascii="TUOS Blake" w:hAnsi="TUOS Blake" w:cs="TUOS Blake"/>
          <w:sz w:val="22"/>
          <w:szCs w:val="22"/>
        </w:rPr>
        <w:t>S10 1FL.</w:t>
      </w:r>
    </w:p>
    <w:p w14:paraId="29B4BA9E" w14:textId="77777777" w:rsidR="00727B95" w:rsidRPr="008F0710" w:rsidRDefault="00727B95" w:rsidP="00727B95">
      <w:pPr>
        <w:jc w:val="both"/>
        <w:rPr>
          <w:rFonts w:ascii="TUOS Blake" w:hAnsi="TUOS Blake" w:cs="TUOS Blake"/>
          <w:sz w:val="22"/>
          <w:szCs w:val="22"/>
        </w:rPr>
      </w:pPr>
    </w:p>
    <w:p w14:paraId="1567FA4C" w14:textId="77777777" w:rsidR="00727B95" w:rsidRPr="008F0710" w:rsidRDefault="00727B95" w:rsidP="00727B95">
      <w:pPr>
        <w:keepNext/>
        <w:jc w:val="both"/>
        <w:rPr>
          <w:rFonts w:ascii="TUOS Blake" w:hAnsi="TUOS Blake" w:cs="TUOS Blake"/>
          <w:sz w:val="22"/>
          <w:szCs w:val="22"/>
        </w:rPr>
      </w:pPr>
      <w:r w:rsidRPr="008F0710">
        <w:rPr>
          <w:rFonts w:ascii="TUOS Blake" w:hAnsi="TUOS Blake" w:cs="TUOS Blake" w:hint="eastAsia"/>
          <w:sz w:val="22"/>
          <w:szCs w:val="22"/>
        </w:rPr>
        <w:t>此份知情书以及有您签名的同意书都会给您一份单独保管</w:t>
      </w:r>
    </w:p>
    <w:p w14:paraId="50F9E03E" w14:textId="77777777" w:rsidR="00727B95" w:rsidRPr="008F0710" w:rsidRDefault="00727B95" w:rsidP="00727B95">
      <w:pPr>
        <w:keepNext/>
        <w:shd w:val="clear" w:color="auto" w:fill="FFFFFF"/>
        <w:jc w:val="both"/>
        <w:rPr>
          <w:rFonts w:ascii="TUOS Blake" w:hAnsi="TUOS Blake" w:cs="TUOS Blake"/>
          <w:sz w:val="22"/>
          <w:szCs w:val="22"/>
        </w:rPr>
      </w:pPr>
      <w:r w:rsidRPr="008F0710">
        <w:rPr>
          <w:rFonts w:ascii="TUOS Blake" w:hAnsi="TUOS Blake" w:cs="TUOS Blake" w:hint="eastAsia"/>
          <w:sz w:val="22"/>
          <w:szCs w:val="22"/>
        </w:rPr>
        <w:t>最后，衷心感谢您的阅读和此次参与。</w:t>
      </w:r>
    </w:p>
    <w:p w14:paraId="32080E9D" w14:textId="77777777" w:rsidR="00727B95" w:rsidRDefault="00727B95" w:rsidP="00490E39">
      <w:pPr>
        <w:jc w:val="both"/>
        <w:rPr>
          <w:rFonts w:ascii="Arial" w:hAnsi="Arial" w:cs="Arial"/>
          <w:color w:val="000000" w:themeColor="text1"/>
        </w:rPr>
      </w:pPr>
    </w:p>
    <w:p w14:paraId="515C1415" w14:textId="77777777" w:rsidR="00727B95" w:rsidRDefault="00727B95" w:rsidP="00490E39">
      <w:pPr>
        <w:jc w:val="both"/>
        <w:rPr>
          <w:rFonts w:ascii="Arial" w:hAnsi="Arial" w:cs="Arial"/>
          <w:color w:val="000000" w:themeColor="text1"/>
        </w:rPr>
      </w:pPr>
    </w:p>
    <w:p w14:paraId="1A2E095E" w14:textId="77777777" w:rsidR="00727B95" w:rsidRDefault="00727B95" w:rsidP="00490E39">
      <w:pPr>
        <w:jc w:val="both"/>
        <w:rPr>
          <w:rFonts w:ascii="Arial" w:hAnsi="Arial" w:cs="Arial"/>
          <w:color w:val="000000" w:themeColor="text1"/>
        </w:rPr>
      </w:pPr>
    </w:p>
    <w:p w14:paraId="3334771F" w14:textId="77777777" w:rsidR="00727B95" w:rsidRDefault="00727B95" w:rsidP="00490E39">
      <w:pPr>
        <w:jc w:val="both"/>
        <w:rPr>
          <w:rFonts w:ascii="Arial" w:hAnsi="Arial" w:cs="Arial"/>
          <w:color w:val="000000" w:themeColor="text1"/>
        </w:rPr>
      </w:pPr>
    </w:p>
    <w:p w14:paraId="3FABE7A3" w14:textId="77777777" w:rsidR="00727B95" w:rsidRDefault="00727B95" w:rsidP="00490E39">
      <w:pPr>
        <w:jc w:val="both"/>
        <w:rPr>
          <w:rFonts w:ascii="Arial" w:hAnsi="Arial" w:cs="Arial"/>
          <w:color w:val="000000" w:themeColor="text1"/>
        </w:rPr>
      </w:pPr>
    </w:p>
    <w:p w14:paraId="42A0FDFF" w14:textId="77777777" w:rsidR="00727B95" w:rsidRDefault="00727B95" w:rsidP="00490E39">
      <w:pPr>
        <w:jc w:val="both"/>
        <w:rPr>
          <w:rFonts w:ascii="Arial" w:hAnsi="Arial" w:cs="Arial"/>
          <w:color w:val="000000" w:themeColor="text1"/>
        </w:rPr>
      </w:pPr>
    </w:p>
    <w:p w14:paraId="7FB4498F" w14:textId="77777777" w:rsidR="00727B95" w:rsidRDefault="00727B95" w:rsidP="00490E39">
      <w:pPr>
        <w:jc w:val="both"/>
        <w:rPr>
          <w:rFonts w:ascii="Arial" w:hAnsi="Arial" w:cs="Arial"/>
          <w:color w:val="000000" w:themeColor="text1"/>
        </w:rPr>
      </w:pPr>
    </w:p>
    <w:p w14:paraId="65589392" w14:textId="77777777" w:rsidR="00727B95" w:rsidRDefault="00727B95" w:rsidP="00490E39">
      <w:pPr>
        <w:jc w:val="both"/>
        <w:rPr>
          <w:rFonts w:ascii="Arial" w:hAnsi="Arial" w:cs="Arial"/>
          <w:color w:val="000000" w:themeColor="text1"/>
        </w:rPr>
      </w:pPr>
    </w:p>
    <w:p w14:paraId="47FDE6E9" w14:textId="77777777" w:rsidR="00727B95" w:rsidRDefault="00727B95" w:rsidP="00490E39">
      <w:pPr>
        <w:jc w:val="both"/>
        <w:rPr>
          <w:rFonts w:ascii="Arial" w:hAnsi="Arial" w:cs="Arial"/>
          <w:color w:val="000000" w:themeColor="text1"/>
        </w:rPr>
      </w:pPr>
    </w:p>
    <w:p w14:paraId="2720808E" w14:textId="77777777" w:rsidR="00727B95" w:rsidRDefault="00727B95" w:rsidP="00490E39">
      <w:pPr>
        <w:jc w:val="both"/>
        <w:rPr>
          <w:rFonts w:ascii="Arial" w:hAnsi="Arial" w:cs="Arial"/>
          <w:color w:val="000000" w:themeColor="text1"/>
        </w:rPr>
      </w:pPr>
    </w:p>
    <w:p w14:paraId="3BE9C13D" w14:textId="77777777" w:rsidR="00727B95" w:rsidRDefault="00727B95" w:rsidP="00490E39">
      <w:pPr>
        <w:jc w:val="both"/>
        <w:rPr>
          <w:rFonts w:ascii="Arial" w:hAnsi="Arial" w:cs="Arial"/>
          <w:color w:val="000000" w:themeColor="text1"/>
        </w:rPr>
      </w:pPr>
    </w:p>
    <w:p w14:paraId="530E5D4F" w14:textId="77777777" w:rsidR="00727B95" w:rsidRDefault="00727B95" w:rsidP="00490E39">
      <w:pPr>
        <w:jc w:val="both"/>
        <w:rPr>
          <w:rFonts w:ascii="Arial" w:hAnsi="Arial" w:cs="Arial"/>
          <w:color w:val="000000" w:themeColor="text1"/>
        </w:rPr>
      </w:pPr>
    </w:p>
    <w:p w14:paraId="5248E7DF" w14:textId="77777777" w:rsidR="00727B95" w:rsidRDefault="00727B95" w:rsidP="00490E39">
      <w:pPr>
        <w:jc w:val="both"/>
        <w:rPr>
          <w:rFonts w:ascii="Arial" w:hAnsi="Arial" w:cs="Arial"/>
          <w:color w:val="000000" w:themeColor="text1"/>
        </w:rPr>
      </w:pPr>
    </w:p>
    <w:p w14:paraId="2146BF93" w14:textId="77777777" w:rsidR="00727B95" w:rsidRDefault="00727B95" w:rsidP="00490E39">
      <w:pPr>
        <w:jc w:val="both"/>
        <w:rPr>
          <w:rFonts w:ascii="Arial" w:hAnsi="Arial" w:cs="Arial"/>
          <w:color w:val="000000" w:themeColor="text1"/>
        </w:rPr>
      </w:pPr>
    </w:p>
    <w:p w14:paraId="7D91F467" w14:textId="77777777" w:rsidR="00727B95" w:rsidRDefault="00727B95" w:rsidP="00490E39">
      <w:pPr>
        <w:jc w:val="both"/>
        <w:rPr>
          <w:rFonts w:ascii="Arial" w:hAnsi="Arial" w:cs="Arial"/>
          <w:color w:val="000000" w:themeColor="text1"/>
        </w:rPr>
      </w:pPr>
    </w:p>
    <w:p w14:paraId="1211481D" w14:textId="77777777" w:rsidR="00727B95" w:rsidRDefault="00727B95" w:rsidP="00490E39">
      <w:pPr>
        <w:jc w:val="both"/>
        <w:rPr>
          <w:rFonts w:ascii="Arial" w:hAnsi="Arial" w:cs="Arial"/>
          <w:color w:val="000000" w:themeColor="text1"/>
        </w:rPr>
      </w:pPr>
    </w:p>
    <w:p w14:paraId="24B9E67E" w14:textId="77777777" w:rsidR="00727B95" w:rsidRDefault="00727B95" w:rsidP="00490E39">
      <w:pPr>
        <w:jc w:val="both"/>
        <w:rPr>
          <w:rFonts w:ascii="Arial" w:hAnsi="Arial" w:cs="Arial"/>
          <w:color w:val="000000" w:themeColor="text1"/>
        </w:rPr>
      </w:pPr>
    </w:p>
    <w:p w14:paraId="57709D64" w14:textId="77777777" w:rsidR="00727B95" w:rsidRDefault="00727B95" w:rsidP="00490E39">
      <w:pPr>
        <w:jc w:val="both"/>
        <w:rPr>
          <w:rFonts w:ascii="Arial" w:hAnsi="Arial" w:cs="Arial"/>
          <w:color w:val="000000" w:themeColor="text1"/>
        </w:rPr>
      </w:pPr>
    </w:p>
    <w:p w14:paraId="060B91FE" w14:textId="77777777" w:rsidR="00727B95" w:rsidRDefault="00727B95" w:rsidP="00490E39">
      <w:pPr>
        <w:jc w:val="both"/>
        <w:rPr>
          <w:rFonts w:ascii="Arial" w:hAnsi="Arial" w:cs="Arial"/>
          <w:color w:val="000000" w:themeColor="text1"/>
        </w:rPr>
      </w:pPr>
    </w:p>
    <w:p w14:paraId="7E635F45" w14:textId="77777777" w:rsidR="00727B95" w:rsidRDefault="00727B95" w:rsidP="00490E39">
      <w:pPr>
        <w:jc w:val="both"/>
        <w:rPr>
          <w:rFonts w:ascii="Arial" w:hAnsi="Arial" w:cs="Arial"/>
          <w:color w:val="000000" w:themeColor="text1"/>
        </w:rPr>
      </w:pPr>
    </w:p>
    <w:p w14:paraId="64E92C1F" w14:textId="77777777" w:rsidR="00727B95" w:rsidRDefault="00727B95" w:rsidP="00490E39">
      <w:pPr>
        <w:jc w:val="both"/>
        <w:rPr>
          <w:rFonts w:ascii="Arial" w:hAnsi="Arial" w:cs="Arial"/>
          <w:color w:val="000000" w:themeColor="text1"/>
        </w:rPr>
      </w:pPr>
    </w:p>
    <w:p w14:paraId="42B7CDDC" w14:textId="77777777" w:rsidR="00727B95" w:rsidRDefault="00727B95" w:rsidP="00490E39">
      <w:pPr>
        <w:jc w:val="both"/>
        <w:rPr>
          <w:rFonts w:ascii="Arial" w:hAnsi="Arial" w:cs="Arial"/>
          <w:color w:val="000000" w:themeColor="text1"/>
        </w:rPr>
      </w:pPr>
    </w:p>
    <w:p w14:paraId="50FC3B50" w14:textId="77777777" w:rsidR="00727B95" w:rsidRDefault="00727B95" w:rsidP="00490E39">
      <w:pPr>
        <w:jc w:val="both"/>
        <w:rPr>
          <w:rFonts w:ascii="Arial" w:hAnsi="Arial" w:cs="Arial"/>
          <w:color w:val="000000" w:themeColor="text1"/>
        </w:rPr>
      </w:pPr>
    </w:p>
    <w:p w14:paraId="73DAB460" w14:textId="77777777" w:rsidR="00727B95" w:rsidRDefault="00727B95" w:rsidP="00490E39">
      <w:pPr>
        <w:jc w:val="both"/>
        <w:rPr>
          <w:rFonts w:ascii="Arial" w:hAnsi="Arial" w:cs="Arial"/>
          <w:color w:val="000000" w:themeColor="text1"/>
        </w:rPr>
      </w:pPr>
    </w:p>
    <w:p w14:paraId="3B030209" w14:textId="77777777" w:rsidR="00727B95" w:rsidRDefault="00727B95" w:rsidP="00490E39">
      <w:pPr>
        <w:jc w:val="both"/>
        <w:rPr>
          <w:rFonts w:ascii="Arial" w:hAnsi="Arial" w:cs="Arial"/>
          <w:color w:val="000000" w:themeColor="text1"/>
        </w:rPr>
      </w:pPr>
    </w:p>
    <w:p w14:paraId="15350D45" w14:textId="77777777" w:rsidR="00727B95" w:rsidRDefault="00727B95" w:rsidP="00490E39">
      <w:pPr>
        <w:jc w:val="both"/>
        <w:rPr>
          <w:rFonts w:ascii="Arial" w:hAnsi="Arial" w:cs="Arial"/>
          <w:color w:val="000000" w:themeColor="text1"/>
        </w:rPr>
      </w:pPr>
    </w:p>
    <w:p w14:paraId="65DFD344" w14:textId="77777777" w:rsidR="00727B95" w:rsidRDefault="00727B95" w:rsidP="00490E39">
      <w:pPr>
        <w:jc w:val="both"/>
        <w:rPr>
          <w:rFonts w:ascii="Arial" w:hAnsi="Arial" w:cs="Arial"/>
          <w:color w:val="000000" w:themeColor="text1"/>
        </w:rPr>
      </w:pPr>
    </w:p>
    <w:p w14:paraId="078E2704" w14:textId="77777777" w:rsidR="00727B95" w:rsidRDefault="00727B95" w:rsidP="00490E39">
      <w:pPr>
        <w:jc w:val="both"/>
        <w:rPr>
          <w:rFonts w:ascii="Arial" w:hAnsi="Arial" w:cs="Arial"/>
          <w:color w:val="000000" w:themeColor="text1"/>
        </w:rPr>
      </w:pPr>
    </w:p>
    <w:p w14:paraId="6213BE60" w14:textId="77777777" w:rsidR="00727B95" w:rsidRDefault="00727B95" w:rsidP="00490E39">
      <w:pPr>
        <w:jc w:val="both"/>
        <w:rPr>
          <w:rFonts w:ascii="Arial" w:hAnsi="Arial" w:cs="Arial"/>
          <w:color w:val="000000" w:themeColor="text1"/>
        </w:rPr>
      </w:pPr>
    </w:p>
    <w:p w14:paraId="55C6B7A2" w14:textId="77777777" w:rsidR="00727B95" w:rsidRDefault="00727B95" w:rsidP="00490E39">
      <w:pPr>
        <w:jc w:val="both"/>
        <w:rPr>
          <w:rFonts w:ascii="Arial" w:hAnsi="Arial" w:cs="Arial"/>
          <w:color w:val="000000" w:themeColor="text1"/>
        </w:rPr>
      </w:pPr>
    </w:p>
    <w:p w14:paraId="14BAC1FD" w14:textId="77777777" w:rsidR="00727B95" w:rsidRDefault="00727B95" w:rsidP="00490E39">
      <w:pPr>
        <w:jc w:val="both"/>
        <w:rPr>
          <w:rFonts w:ascii="Arial" w:hAnsi="Arial" w:cs="Arial"/>
          <w:color w:val="000000" w:themeColor="text1"/>
        </w:rPr>
      </w:pPr>
    </w:p>
    <w:p w14:paraId="2772280D" w14:textId="77777777" w:rsidR="00727B95" w:rsidRDefault="00727B95" w:rsidP="00490E39">
      <w:pPr>
        <w:jc w:val="both"/>
        <w:rPr>
          <w:rFonts w:ascii="Arial" w:hAnsi="Arial" w:cs="Arial"/>
          <w:color w:val="000000" w:themeColor="text1"/>
        </w:rPr>
      </w:pPr>
    </w:p>
    <w:p w14:paraId="3661D31C" w14:textId="77777777" w:rsidR="00727B95" w:rsidRDefault="00727B95" w:rsidP="00490E39">
      <w:pPr>
        <w:jc w:val="both"/>
        <w:rPr>
          <w:rFonts w:ascii="Arial" w:hAnsi="Arial" w:cs="Arial"/>
          <w:color w:val="000000" w:themeColor="text1"/>
        </w:rPr>
      </w:pPr>
    </w:p>
    <w:p w14:paraId="5176C1EF" w14:textId="77777777" w:rsidR="00727B95" w:rsidRDefault="00727B95" w:rsidP="00490E39">
      <w:pPr>
        <w:jc w:val="both"/>
        <w:rPr>
          <w:rFonts w:ascii="Arial" w:hAnsi="Arial" w:cs="Arial"/>
          <w:color w:val="000000" w:themeColor="text1"/>
        </w:rPr>
      </w:pPr>
    </w:p>
    <w:p w14:paraId="55C7E211" w14:textId="77777777" w:rsidR="00727B95" w:rsidRDefault="00727B95" w:rsidP="00490E39">
      <w:pPr>
        <w:jc w:val="both"/>
        <w:rPr>
          <w:rFonts w:ascii="Arial" w:hAnsi="Arial" w:cs="Arial"/>
          <w:color w:val="000000" w:themeColor="text1"/>
        </w:rPr>
      </w:pPr>
    </w:p>
    <w:p w14:paraId="7D1392FA" w14:textId="0E5A1EC2" w:rsidR="002103F4" w:rsidRDefault="002103F4" w:rsidP="00490E39">
      <w:pPr>
        <w:jc w:val="both"/>
        <w:rPr>
          <w:rFonts w:ascii="Arial" w:hAnsi="Arial" w:cs="Arial"/>
          <w:color w:val="000000" w:themeColor="text1"/>
        </w:rPr>
      </w:pPr>
    </w:p>
    <w:p w14:paraId="5D71EB11" w14:textId="77777777" w:rsidR="002103F4" w:rsidRDefault="002103F4" w:rsidP="00490E39">
      <w:pPr>
        <w:jc w:val="both"/>
        <w:rPr>
          <w:rFonts w:ascii="Arial" w:hAnsi="Arial" w:cs="Arial"/>
          <w:color w:val="000000" w:themeColor="text1"/>
        </w:rPr>
      </w:pPr>
    </w:p>
    <w:p w14:paraId="09AB1A3F" w14:textId="77777777" w:rsidR="002103F4" w:rsidRDefault="002103F4" w:rsidP="00490E39">
      <w:pPr>
        <w:jc w:val="both"/>
        <w:rPr>
          <w:rFonts w:ascii="Arial" w:hAnsi="Arial" w:cs="Arial"/>
          <w:color w:val="000000" w:themeColor="text1"/>
        </w:rPr>
      </w:pPr>
    </w:p>
    <w:p w14:paraId="32C5DF8D" w14:textId="77777777" w:rsidR="00727B95" w:rsidRDefault="00727B95" w:rsidP="00490E39">
      <w:pPr>
        <w:jc w:val="both"/>
        <w:rPr>
          <w:rFonts w:ascii="Arial" w:hAnsi="Arial" w:cs="Arial"/>
          <w:color w:val="000000" w:themeColor="text1"/>
        </w:rPr>
      </w:pPr>
    </w:p>
    <w:p w14:paraId="06DEA8A0" w14:textId="315F4C22" w:rsidR="00727B95" w:rsidRDefault="00727B95" w:rsidP="00490E39">
      <w:pPr>
        <w:jc w:val="both"/>
        <w:rPr>
          <w:rFonts w:ascii="Arial" w:hAnsi="Arial" w:cs="Arial"/>
          <w:color w:val="000000" w:themeColor="text1"/>
        </w:rPr>
      </w:pPr>
    </w:p>
    <w:p w14:paraId="53AB22A0" w14:textId="17AD8926" w:rsidR="00727B95" w:rsidRPr="002103F4" w:rsidRDefault="00490E39" w:rsidP="00DC0F93">
      <w:pPr>
        <w:pStyle w:val="Heading2"/>
      </w:pPr>
      <w:bookmarkStart w:id="68" w:name="_Toc169148977"/>
      <w:r w:rsidRPr="002103F4">
        <w:lastRenderedPageBreak/>
        <w:t xml:space="preserve">Appendixes </w:t>
      </w:r>
      <w:r w:rsidR="003B2BB8" w:rsidRPr="002103F4">
        <w:t>5</w:t>
      </w:r>
      <w:r w:rsidRPr="002103F4">
        <w:t>: Consent form</w:t>
      </w:r>
      <w:bookmarkEnd w:id="68"/>
      <w:r w:rsidRPr="002103F4">
        <w:t xml:space="preserve"> </w:t>
      </w:r>
    </w:p>
    <w:p w14:paraId="715EF88B" w14:textId="77777777" w:rsidR="003B2BB8" w:rsidRDefault="003B2BB8" w:rsidP="00490E39">
      <w:pPr>
        <w:jc w:val="both"/>
        <w:rPr>
          <w:rFonts w:ascii="Arial" w:hAnsi="Arial" w:cs="Arial"/>
          <w:color w:val="000000" w:themeColor="text1"/>
        </w:rPr>
      </w:pPr>
    </w:p>
    <w:p w14:paraId="1888B990" w14:textId="50438DDF" w:rsidR="003B2BB8" w:rsidRDefault="00727B95" w:rsidP="00490E39">
      <w:pPr>
        <w:jc w:val="both"/>
        <w:rPr>
          <w:rFonts w:ascii="Arial" w:hAnsi="Arial" w:cs="Arial"/>
          <w:color w:val="000000" w:themeColor="text1"/>
        </w:rPr>
      </w:pPr>
      <w:r>
        <w:rPr>
          <w:b/>
          <w:noProof/>
          <w:color w:val="000000"/>
          <w:sz w:val="26"/>
          <w:szCs w:val="26"/>
        </w:rPr>
        <w:drawing>
          <wp:inline distT="0" distB="0" distL="0" distR="0" wp14:anchorId="0495DD1D" wp14:editId="04505AEF">
            <wp:extent cx="1347066" cy="538328"/>
            <wp:effectExtent l="0" t="0" r="0" b="0"/>
            <wp:docPr id="1083891064" name="Picture 1083891064"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083891064" name="Picture 1083891064" descr="A logo with text on it&#10;&#10;Description automatically generated"/>
                    <pic:cNvPicPr preferRelativeResize="0"/>
                  </pic:nvPicPr>
                  <pic:blipFill>
                    <a:blip r:embed="rId11"/>
                    <a:srcRect/>
                    <a:stretch>
                      <a:fillRect/>
                    </a:stretch>
                  </pic:blipFill>
                  <pic:spPr>
                    <a:xfrm>
                      <a:off x="0" y="0"/>
                      <a:ext cx="1347066" cy="538328"/>
                    </a:xfrm>
                    <a:prstGeom prst="rect">
                      <a:avLst/>
                    </a:prstGeom>
                    <a:ln/>
                  </pic:spPr>
                </pic:pic>
              </a:graphicData>
            </a:graphic>
          </wp:inline>
        </w:drawing>
      </w:r>
    </w:p>
    <w:p w14:paraId="6B0305A6" w14:textId="77777777" w:rsidR="00727B95" w:rsidRPr="00992FEF" w:rsidRDefault="00727B95" w:rsidP="00727B95">
      <w:pPr>
        <w:jc w:val="center"/>
        <w:rPr>
          <w:b/>
          <w:color w:val="000000" w:themeColor="text1"/>
          <w:szCs w:val="28"/>
        </w:rPr>
      </w:pPr>
      <w:r w:rsidRPr="00992FEF">
        <w:rPr>
          <w:b/>
          <w:color w:val="000000" w:themeColor="text1"/>
          <w:szCs w:val="28"/>
        </w:rPr>
        <w:t xml:space="preserve">[A social identity perspective on cross-cultural contexts and workplace conflict management: </w:t>
      </w:r>
      <w:r w:rsidRPr="00992FEF">
        <w:rPr>
          <w:rFonts w:hint="eastAsia"/>
          <w:b/>
          <w:color w:val="000000" w:themeColor="text1"/>
          <w:szCs w:val="28"/>
        </w:rPr>
        <w:t>Chinese</w:t>
      </w:r>
      <w:r w:rsidRPr="00992FEF">
        <w:rPr>
          <w:b/>
          <w:color w:val="000000" w:themeColor="text1"/>
          <w:szCs w:val="28"/>
        </w:rPr>
        <w:t xml:space="preserve"> MNCs in </w:t>
      </w:r>
      <w:r w:rsidRPr="00992FEF">
        <w:rPr>
          <w:rFonts w:hint="eastAsia"/>
          <w:b/>
          <w:color w:val="000000" w:themeColor="text1"/>
          <w:szCs w:val="28"/>
        </w:rPr>
        <w:t>the UK</w:t>
      </w:r>
      <w:r w:rsidRPr="00992FEF">
        <w:rPr>
          <w:b/>
          <w:color w:val="000000" w:themeColor="text1"/>
          <w:szCs w:val="28"/>
        </w:rPr>
        <w:t>]</w:t>
      </w:r>
    </w:p>
    <w:p w14:paraId="6DFC9A0D" w14:textId="77777777" w:rsidR="00727B95" w:rsidRPr="00992FEF" w:rsidRDefault="00727B95" w:rsidP="00727B95">
      <w:pPr>
        <w:jc w:val="center"/>
        <w:rPr>
          <w:bCs/>
          <w:color w:val="FF0000"/>
          <w:sz w:val="20"/>
          <w:szCs w:val="21"/>
        </w:rPr>
      </w:pPr>
      <w:r w:rsidRPr="00992FEF">
        <w:rPr>
          <w:b/>
          <w:szCs w:val="28"/>
        </w:rPr>
        <w:t xml:space="preserve">Consent Form </w:t>
      </w:r>
    </w:p>
    <w:tbl>
      <w:tblPr>
        <w:tblW w:w="10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
        <w:gridCol w:w="3885"/>
        <w:gridCol w:w="2939"/>
        <w:gridCol w:w="1985"/>
        <w:gridCol w:w="621"/>
        <w:gridCol w:w="621"/>
        <w:gridCol w:w="203"/>
      </w:tblGrid>
      <w:tr w:rsidR="00727B95" w14:paraId="12843FA2" w14:textId="77777777" w:rsidTr="00857E31">
        <w:trPr>
          <w:gridAfter w:val="1"/>
          <w:wAfter w:w="208" w:type="dxa"/>
          <w:trHeight w:val="280"/>
        </w:trPr>
        <w:tc>
          <w:tcPr>
            <w:tcW w:w="9000" w:type="dxa"/>
            <w:gridSpan w:val="4"/>
          </w:tcPr>
          <w:p w14:paraId="0EAEE288" w14:textId="77777777" w:rsidR="00727B95" w:rsidRDefault="00727B95" w:rsidP="00857E31">
            <w:pPr>
              <w:spacing w:after="80"/>
              <w:rPr>
                <w:b/>
              </w:rPr>
            </w:pPr>
            <w:r>
              <w:rPr>
                <w:b/>
                <w:i/>
              </w:rPr>
              <w:t>Please tick the appropriate boxes</w:t>
            </w:r>
          </w:p>
        </w:tc>
        <w:tc>
          <w:tcPr>
            <w:tcW w:w="630" w:type="dxa"/>
          </w:tcPr>
          <w:p w14:paraId="66352DFB" w14:textId="77777777" w:rsidR="00727B95" w:rsidRDefault="00727B95" w:rsidP="00857E31">
            <w:pPr>
              <w:spacing w:after="80"/>
              <w:rPr>
                <w:b/>
              </w:rPr>
            </w:pPr>
            <w:r>
              <w:rPr>
                <w:b/>
              </w:rPr>
              <w:t>Yes</w:t>
            </w:r>
          </w:p>
        </w:tc>
        <w:tc>
          <w:tcPr>
            <w:tcW w:w="630" w:type="dxa"/>
          </w:tcPr>
          <w:p w14:paraId="2131E754" w14:textId="77777777" w:rsidR="00727B95" w:rsidRDefault="00727B95" w:rsidP="00857E31">
            <w:pPr>
              <w:spacing w:after="80"/>
            </w:pPr>
            <w:r>
              <w:rPr>
                <w:b/>
              </w:rPr>
              <w:t>No</w:t>
            </w:r>
          </w:p>
        </w:tc>
      </w:tr>
      <w:tr w:rsidR="00727B95" w14:paraId="0B901A56" w14:textId="77777777" w:rsidTr="00857E31">
        <w:trPr>
          <w:gridAfter w:val="1"/>
          <w:wAfter w:w="208" w:type="dxa"/>
          <w:trHeight w:val="300"/>
        </w:trPr>
        <w:tc>
          <w:tcPr>
            <w:tcW w:w="9000" w:type="dxa"/>
            <w:gridSpan w:val="4"/>
          </w:tcPr>
          <w:p w14:paraId="7689F394" w14:textId="77777777" w:rsidR="00727B95" w:rsidRDefault="00727B95" w:rsidP="00857E31">
            <w:pPr>
              <w:spacing w:after="120"/>
              <w:rPr>
                <w:b/>
              </w:rPr>
            </w:pPr>
            <w:r>
              <w:rPr>
                <w:b/>
              </w:rPr>
              <w:t>Taking Part in the Project</w:t>
            </w:r>
          </w:p>
        </w:tc>
        <w:tc>
          <w:tcPr>
            <w:tcW w:w="630" w:type="dxa"/>
          </w:tcPr>
          <w:p w14:paraId="25526AC8" w14:textId="77777777" w:rsidR="00727B95" w:rsidRDefault="00727B95" w:rsidP="00857E31">
            <w:pPr>
              <w:spacing w:after="120"/>
            </w:pPr>
          </w:p>
        </w:tc>
        <w:tc>
          <w:tcPr>
            <w:tcW w:w="630" w:type="dxa"/>
          </w:tcPr>
          <w:p w14:paraId="65D7316D" w14:textId="77777777" w:rsidR="00727B95" w:rsidRDefault="00727B95" w:rsidP="00857E31">
            <w:pPr>
              <w:spacing w:after="120"/>
            </w:pPr>
          </w:p>
        </w:tc>
      </w:tr>
      <w:tr w:rsidR="00727B95" w14:paraId="1A22225E" w14:textId="77777777" w:rsidTr="00857E31">
        <w:trPr>
          <w:gridAfter w:val="1"/>
          <w:wAfter w:w="208" w:type="dxa"/>
          <w:trHeight w:val="460"/>
        </w:trPr>
        <w:tc>
          <w:tcPr>
            <w:tcW w:w="9000" w:type="dxa"/>
            <w:gridSpan w:val="4"/>
          </w:tcPr>
          <w:p w14:paraId="324F12C2" w14:textId="77777777" w:rsidR="00727B95" w:rsidRPr="00C65D62" w:rsidRDefault="00727B95" w:rsidP="00857E31">
            <w:pPr>
              <w:rPr>
                <w:color w:val="000000" w:themeColor="text1"/>
                <w:sz w:val="20"/>
                <w:szCs w:val="20"/>
              </w:rPr>
            </w:pPr>
            <w:r w:rsidRPr="00C65D62">
              <w:rPr>
                <w:color w:val="000000" w:themeColor="text1"/>
                <w:sz w:val="20"/>
                <w:szCs w:val="20"/>
              </w:rPr>
              <w:t xml:space="preserve">I have read and understood the project information sheet dated DD/MM/YYYY, and the project has been fully explained to me.  (If you will answer No to this </w:t>
            </w:r>
            <w:proofErr w:type="gramStart"/>
            <w:r w:rsidRPr="00C65D62">
              <w:rPr>
                <w:color w:val="000000" w:themeColor="text1"/>
                <w:sz w:val="20"/>
                <w:szCs w:val="20"/>
              </w:rPr>
              <w:t>question</w:t>
            </w:r>
            <w:proofErr w:type="gramEnd"/>
            <w:r w:rsidRPr="00C65D62">
              <w:rPr>
                <w:color w:val="000000" w:themeColor="text1"/>
                <w:sz w:val="20"/>
                <w:szCs w:val="20"/>
              </w:rPr>
              <w:t xml:space="preserve"> please do not proceed with this consent form until you are fully aware of what your participation in the project will mean.)</w:t>
            </w:r>
          </w:p>
        </w:tc>
        <w:tc>
          <w:tcPr>
            <w:tcW w:w="630" w:type="dxa"/>
          </w:tcPr>
          <w:p w14:paraId="1E8F7B30" w14:textId="77777777" w:rsidR="00727B95" w:rsidRDefault="00727B95" w:rsidP="00857E31">
            <w:pPr>
              <w:jc w:val="center"/>
            </w:pPr>
            <w:r>
              <w:rPr>
                <w:noProof/>
              </w:rPr>
              <mc:AlternateContent>
                <mc:Choice Requires="wps">
                  <w:drawing>
                    <wp:anchor distT="0" distB="0" distL="114300" distR="114300" simplePos="0" relativeHeight="251659264" behindDoc="0" locked="0" layoutInCell="1" hidden="0" allowOverlap="1" wp14:anchorId="40652967" wp14:editId="03F23767">
                      <wp:simplePos x="0" y="0"/>
                      <wp:positionH relativeFrom="margin">
                        <wp:posOffset>0</wp:posOffset>
                      </wp:positionH>
                      <wp:positionV relativeFrom="paragraph">
                        <wp:posOffset>127000</wp:posOffset>
                      </wp:positionV>
                      <wp:extent cx="161925" cy="152400"/>
                      <wp:effectExtent l="0" t="0" r="0" b="0"/>
                      <wp:wrapNone/>
                      <wp:docPr id="42" name="矩形 42"/>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01ED35E2"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40652967" id="矩形 42" o:spid="_x0000_s1026" style="position:absolute;left:0;text-align:left;margin-left:0;margin-top:10pt;width:12.75pt;height:12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" filled="f" strokecolor="black [3200]" strokeweight="1.5pt">
                      <v:stroke startarrowwidth="narrow" startarrowlength="short" endarrowwidth="narrow" endarrowlength="short"/>
                      <v:textbox inset="2.53958mm,2.53958mm,2.53958mm,2.53958mm">
                        <w:txbxContent>
                          <w:p w14:paraId="01ED35E2" w14:textId="77777777" w:rsidR="00361E62" w:rsidRDefault="00361E62" w:rsidP="00727B95">
                            <w:pPr>
                              <w:textDirection w:val="btLr"/>
                            </w:pPr>
                          </w:p>
                        </w:txbxContent>
                      </v:textbox>
                      <w10:wrap anchorx="margin"/>
                    </v:rect>
                  </w:pict>
                </mc:Fallback>
              </mc:AlternateContent>
            </w:r>
          </w:p>
        </w:tc>
        <w:tc>
          <w:tcPr>
            <w:tcW w:w="630" w:type="dxa"/>
          </w:tcPr>
          <w:p w14:paraId="0175AAB2" w14:textId="77777777" w:rsidR="00727B95" w:rsidRDefault="00727B95" w:rsidP="00857E31">
            <w:pPr>
              <w:jc w:val="center"/>
            </w:pPr>
            <w:r>
              <w:rPr>
                <w:noProof/>
              </w:rPr>
              <mc:AlternateContent>
                <mc:Choice Requires="wps">
                  <w:drawing>
                    <wp:anchor distT="0" distB="0" distL="114300" distR="114300" simplePos="0" relativeHeight="251660288" behindDoc="0" locked="0" layoutInCell="1" hidden="0" allowOverlap="1" wp14:anchorId="7E441BDE" wp14:editId="15EE0F5C">
                      <wp:simplePos x="0" y="0"/>
                      <wp:positionH relativeFrom="margin">
                        <wp:posOffset>12700</wp:posOffset>
                      </wp:positionH>
                      <wp:positionV relativeFrom="paragraph">
                        <wp:posOffset>139700</wp:posOffset>
                      </wp:positionV>
                      <wp:extent cx="161925" cy="152400"/>
                      <wp:effectExtent l="0" t="0" r="0" b="0"/>
                      <wp:wrapNone/>
                      <wp:docPr id="43" name="矩形 43"/>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135DA4A8"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7E441BDE" id="矩形 43" o:spid="_x0000_s1027" style="position:absolute;left:0;text-align:left;margin-left:1pt;margin-top:11pt;width:12.75pt;height:12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" filled="f" strokecolor="black [3200]" strokeweight="1.5pt">
                      <v:stroke startarrowwidth="narrow" startarrowlength="short" endarrowwidth="narrow" endarrowlength="short"/>
                      <v:textbox inset="2.53958mm,2.53958mm,2.53958mm,2.53958mm">
                        <w:txbxContent>
                          <w:p w14:paraId="135DA4A8" w14:textId="77777777" w:rsidR="00361E62" w:rsidRDefault="00361E62" w:rsidP="00727B95">
                            <w:pPr>
                              <w:textDirection w:val="btLr"/>
                            </w:pPr>
                          </w:p>
                        </w:txbxContent>
                      </v:textbox>
                      <w10:wrap anchorx="margin"/>
                    </v:rect>
                  </w:pict>
                </mc:Fallback>
              </mc:AlternateContent>
            </w:r>
          </w:p>
        </w:tc>
      </w:tr>
      <w:tr w:rsidR="00727B95" w14:paraId="1B89AE6A" w14:textId="77777777" w:rsidTr="00857E31">
        <w:trPr>
          <w:gridAfter w:val="1"/>
          <w:wAfter w:w="208" w:type="dxa"/>
        </w:trPr>
        <w:tc>
          <w:tcPr>
            <w:tcW w:w="9000" w:type="dxa"/>
            <w:gridSpan w:val="4"/>
          </w:tcPr>
          <w:p w14:paraId="2A8D305D" w14:textId="77777777" w:rsidR="00727B95" w:rsidRDefault="00727B95" w:rsidP="00857E31">
            <w:pPr>
              <w:rPr>
                <w:sz w:val="20"/>
                <w:szCs w:val="20"/>
              </w:rPr>
            </w:pPr>
            <w:r>
              <w:rPr>
                <w:sz w:val="20"/>
                <w:szCs w:val="20"/>
              </w:rPr>
              <w:t xml:space="preserve">I have been given the opportunity to ask questions about the project. </w:t>
            </w:r>
          </w:p>
        </w:tc>
        <w:tc>
          <w:tcPr>
            <w:tcW w:w="630" w:type="dxa"/>
          </w:tcPr>
          <w:p w14:paraId="05853851" w14:textId="77777777" w:rsidR="00727B95" w:rsidRDefault="00727B95" w:rsidP="00857E31">
            <w:pPr>
              <w:jc w:val="center"/>
            </w:pPr>
            <w:r>
              <w:rPr>
                <w:noProof/>
              </w:rPr>
              <mc:AlternateContent>
                <mc:Choice Requires="wps">
                  <w:drawing>
                    <wp:anchor distT="0" distB="0" distL="114300" distR="114300" simplePos="0" relativeHeight="251661312" behindDoc="0" locked="0" layoutInCell="1" hidden="0" allowOverlap="1" wp14:anchorId="68CFEBB3" wp14:editId="0B922379">
                      <wp:simplePos x="0" y="0"/>
                      <wp:positionH relativeFrom="margin">
                        <wp:posOffset>0</wp:posOffset>
                      </wp:positionH>
                      <wp:positionV relativeFrom="paragraph">
                        <wp:posOffset>38100</wp:posOffset>
                      </wp:positionV>
                      <wp:extent cx="161925" cy="152400"/>
                      <wp:effectExtent l="0" t="0" r="0" b="0"/>
                      <wp:wrapNone/>
                      <wp:docPr id="44" name="矩形 44"/>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4D42AC51"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68CFEBB3" id="矩形 44" o:spid="_x0000_s1028" style="position:absolute;left:0;text-align:left;margin-left:0;margin-top:3pt;width:12.75pt;height:12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" filled="f" strokecolor="black [3200]" strokeweight="1.5pt">
                      <v:stroke startarrowwidth="narrow" startarrowlength="short" endarrowwidth="narrow" endarrowlength="short"/>
                      <v:textbox inset="2.53958mm,2.53958mm,2.53958mm,2.53958mm">
                        <w:txbxContent>
                          <w:p w14:paraId="4D42AC51" w14:textId="77777777" w:rsidR="00361E62" w:rsidRDefault="00361E62" w:rsidP="00727B95">
                            <w:pPr>
                              <w:textDirection w:val="btLr"/>
                            </w:pPr>
                          </w:p>
                        </w:txbxContent>
                      </v:textbox>
                      <w10:wrap anchorx="margin"/>
                    </v:rect>
                  </w:pict>
                </mc:Fallback>
              </mc:AlternateContent>
            </w:r>
          </w:p>
        </w:tc>
        <w:tc>
          <w:tcPr>
            <w:tcW w:w="630" w:type="dxa"/>
          </w:tcPr>
          <w:p w14:paraId="62CE330F" w14:textId="77777777" w:rsidR="00727B95" w:rsidRDefault="00727B95" w:rsidP="00857E31">
            <w:pPr>
              <w:jc w:val="center"/>
            </w:pPr>
            <w:r>
              <w:rPr>
                <w:noProof/>
              </w:rPr>
              <mc:AlternateContent>
                <mc:Choice Requires="wps">
                  <w:drawing>
                    <wp:anchor distT="0" distB="0" distL="114300" distR="114300" simplePos="0" relativeHeight="251662336" behindDoc="0" locked="0" layoutInCell="1" hidden="0" allowOverlap="1" wp14:anchorId="00678C96" wp14:editId="1F890FBD">
                      <wp:simplePos x="0" y="0"/>
                      <wp:positionH relativeFrom="margin">
                        <wp:posOffset>25400</wp:posOffset>
                      </wp:positionH>
                      <wp:positionV relativeFrom="paragraph">
                        <wp:posOffset>50800</wp:posOffset>
                      </wp:positionV>
                      <wp:extent cx="161925" cy="152400"/>
                      <wp:effectExtent l="0" t="0" r="0" b="0"/>
                      <wp:wrapNone/>
                      <wp:docPr id="45" name="矩形 45"/>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5DDEB4FB"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00678C96" id="矩形 45" o:spid="_x0000_s1029" style="position:absolute;left:0;text-align:left;margin-left:2pt;margin-top:4pt;width:12.75pt;height:12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" filled="f" strokecolor="black [3200]" strokeweight="1.5pt">
                      <v:stroke startarrowwidth="narrow" startarrowlength="short" endarrowwidth="narrow" endarrowlength="short"/>
                      <v:textbox inset="2.53958mm,2.53958mm,2.53958mm,2.53958mm">
                        <w:txbxContent>
                          <w:p w14:paraId="5DDEB4FB" w14:textId="77777777" w:rsidR="00361E62" w:rsidRDefault="00361E62" w:rsidP="00727B95">
                            <w:pPr>
                              <w:textDirection w:val="btLr"/>
                            </w:pPr>
                          </w:p>
                        </w:txbxContent>
                      </v:textbox>
                      <w10:wrap anchorx="margin"/>
                    </v:rect>
                  </w:pict>
                </mc:Fallback>
              </mc:AlternateContent>
            </w:r>
          </w:p>
        </w:tc>
      </w:tr>
      <w:tr w:rsidR="00727B95" w14:paraId="39365E11" w14:textId="77777777" w:rsidTr="00857E31">
        <w:trPr>
          <w:gridAfter w:val="1"/>
          <w:wAfter w:w="208" w:type="dxa"/>
          <w:trHeight w:val="540"/>
        </w:trPr>
        <w:tc>
          <w:tcPr>
            <w:tcW w:w="9000" w:type="dxa"/>
            <w:gridSpan w:val="4"/>
          </w:tcPr>
          <w:p w14:paraId="0BF4E025" w14:textId="77777777" w:rsidR="00727B95" w:rsidRPr="007B760B" w:rsidRDefault="00727B95" w:rsidP="00857E31">
            <w:pPr>
              <w:rPr>
                <w:color w:val="000000" w:themeColor="text1"/>
                <w:sz w:val="20"/>
                <w:szCs w:val="20"/>
              </w:rPr>
            </w:pPr>
            <w:r w:rsidRPr="007B760B">
              <w:rPr>
                <w:color w:val="000000" w:themeColor="text1"/>
                <w:sz w:val="20"/>
                <w:szCs w:val="20"/>
              </w:rPr>
              <w:t>I agree to take part in the project and be interviewed</w:t>
            </w:r>
            <w:r w:rsidRPr="007B760B">
              <w:rPr>
                <w:rFonts w:hint="eastAsia"/>
                <w:color w:val="000000" w:themeColor="text1"/>
                <w:sz w:val="20"/>
                <w:szCs w:val="20"/>
              </w:rPr>
              <w:t xml:space="preserve"> online</w:t>
            </w:r>
            <w:r w:rsidRPr="007B760B">
              <w:rPr>
                <w:color w:val="000000" w:themeColor="text1"/>
                <w:sz w:val="20"/>
                <w:szCs w:val="20"/>
              </w:rPr>
              <w:t>.</w:t>
            </w:r>
          </w:p>
        </w:tc>
        <w:tc>
          <w:tcPr>
            <w:tcW w:w="630" w:type="dxa"/>
          </w:tcPr>
          <w:p w14:paraId="4C47916E" w14:textId="77777777" w:rsidR="00727B95" w:rsidRDefault="00727B95" w:rsidP="00857E31">
            <w:pPr>
              <w:jc w:val="center"/>
            </w:pPr>
            <w:r>
              <w:rPr>
                <w:noProof/>
              </w:rPr>
              <mc:AlternateContent>
                <mc:Choice Requires="wps">
                  <w:drawing>
                    <wp:anchor distT="0" distB="0" distL="114300" distR="114300" simplePos="0" relativeHeight="251663360" behindDoc="0" locked="0" layoutInCell="1" hidden="0" allowOverlap="1" wp14:anchorId="682D96CF" wp14:editId="37FF6090">
                      <wp:simplePos x="0" y="0"/>
                      <wp:positionH relativeFrom="margin">
                        <wp:posOffset>12700</wp:posOffset>
                      </wp:positionH>
                      <wp:positionV relativeFrom="paragraph">
                        <wp:posOffset>114300</wp:posOffset>
                      </wp:positionV>
                      <wp:extent cx="161925" cy="152400"/>
                      <wp:effectExtent l="0" t="0" r="0" b="0"/>
                      <wp:wrapNone/>
                      <wp:docPr id="46" name="矩形 46"/>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661F7797"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682D96CF" id="矩形 46" o:spid="_x0000_s1030" style="position:absolute;left:0;text-align:left;margin-left:1pt;margin-top:9pt;width:12.75pt;height:12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" filled="f" strokecolor="black [3200]" strokeweight="1.5pt">
                      <v:stroke startarrowwidth="narrow" startarrowlength="short" endarrowwidth="narrow" endarrowlength="short"/>
                      <v:textbox inset="2.53958mm,2.53958mm,2.53958mm,2.53958mm">
                        <w:txbxContent>
                          <w:p w14:paraId="661F7797" w14:textId="77777777" w:rsidR="00361E62" w:rsidRDefault="00361E62" w:rsidP="00727B95">
                            <w:pPr>
                              <w:textDirection w:val="btLr"/>
                            </w:pPr>
                          </w:p>
                        </w:txbxContent>
                      </v:textbox>
                      <w10:wrap anchorx="margin"/>
                    </v:rect>
                  </w:pict>
                </mc:Fallback>
              </mc:AlternateContent>
            </w:r>
            <w:r>
              <w:rPr>
                <w:noProof/>
              </w:rPr>
              <mc:AlternateContent>
                <mc:Choice Requires="wps">
                  <w:drawing>
                    <wp:anchor distT="0" distB="0" distL="114300" distR="114300" simplePos="0" relativeHeight="251664384" behindDoc="0" locked="0" layoutInCell="1" hidden="0" allowOverlap="1" wp14:anchorId="5B28343A" wp14:editId="30686C96">
                      <wp:simplePos x="0" y="0"/>
                      <wp:positionH relativeFrom="margin">
                        <wp:posOffset>431800</wp:posOffset>
                      </wp:positionH>
                      <wp:positionV relativeFrom="paragraph">
                        <wp:posOffset>127000</wp:posOffset>
                      </wp:positionV>
                      <wp:extent cx="161925" cy="152400"/>
                      <wp:effectExtent l="0" t="0" r="0" b="0"/>
                      <wp:wrapNone/>
                      <wp:docPr id="47" name="矩形 47"/>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6F822AA4"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5B28343A" id="矩形 47" o:spid="_x0000_s1031" style="position:absolute;left:0;text-align:left;margin-left:34pt;margin-top:10pt;width:12.75pt;height:12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" filled="f" strokecolor="black [3200]" strokeweight="1.5pt">
                      <v:stroke startarrowwidth="narrow" startarrowlength="short" endarrowwidth="narrow" endarrowlength="short"/>
                      <v:textbox inset="2.53958mm,2.53958mm,2.53958mm,2.53958mm">
                        <w:txbxContent>
                          <w:p w14:paraId="6F822AA4" w14:textId="77777777" w:rsidR="00361E62" w:rsidRDefault="00361E62" w:rsidP="00727B95">
                            <w:pPr>
                              <w:textDirection w:val="btLr"/>
                            </w:pPr>
                          </w:p>
                        </w:txbxContent>
                      </v:textbox>
                      <w10:wrap anchorx="margin"/>
                    </v:rect>
                  </w:pict>
                </mc:Fallback>
              </mc:AlternateContent>
            </w:r>
          </w:p>
        </w:tc>
        <w:tc>
          <w:tcPr>
            <w:tcW w:w="630" w:type="dxa"/>
          </w:tcPr>
          <w:p w14:paraId="70A30652" w14:textId="77777777" w:rsidR="00727B95" w:rsidRDefault="00727B95" w:rsidP="00857E31">
            <w:pPr>
              <w:jc w:val="center"/>
            </w:pPr>
          </w:p>
        </w:tc>
      </w:tr>
      <w:tr w:rsidR="00727B95" w14:paraId="1CBCB199" w14:textId="77777777" w:rsidTr="00857E31">
        <w:trPr>
          <w:gridAfter w:val="1"/>
          <w:wAfter w:w="208" w:type="dxa"/>
          <w:trHeight w:val="540"/>
        </w:trPr>
        <w:tc>
          <w:tcPr>
            <w:tcW w:w="9000" w:type="dxa"/>
            <w:gridSpan w:val="4"/>
          </w:tcPr>
          <w:p w14:paraId="75C389C4" w14:textId="77777777" w:rsidR="00727B95" w:rsidRPr="007B760B" w:rsidRDefault="00727B95" w:rsidP="00857E31">
            <w:pPr>
              <w:rPr>
                <w:color w:val="000000" w:themeColor="text1"/>
                <w:sz w:val="20"/>
                <w:szCs w:val="20"/>
              </w:rPr>
            </w:pPr>
            <w:r w:rsidRPr="007B760B">
              <w:rPr>
                <w:color w:val="000000" w:themeColor="text1"/>
                <w:sz w:val="20"/>
                <w:szCs w:val="20"/>
              </w:rPr>
              <w:t>I understand that taking part in the project will include being audio-recorded during online</w:t>
            </w:r>
            <w:r w:rsidRPr="007B760B">
              <w:rPr>
                <w:rFonts w:hint="eastAsia"/>
                <w:color w:val="000000" w:themeColor="text1"/>
                <w:sz w:val="20"/>
                <w:szCs w:val="20"/>
              </w:rPr>
              <w:t xml:space="preserve"> </w:t>
            </w:r>
            <w:r w:rsidRPr="007B760B">
              <w:rPr>
                <w:color w:val="000000" w:themeColor="text1"/>
                <w:sz w:val="20"/>
                <w:szCs w:val="20"/>
              </w:rPr>
              <w:t xml:space="preserve">interviews, and the audio files will be deleted when this research is complete. </w:t>
            </w:r>
          </w:p>
        </w:tc>
        <w:tc>
          <w:tcPr>
            <w:tcW w:w="630" w:type="dxa"/>
          </w:tcPr>
          <w:p w14:paraId="69890B01" w14:textId="77777777" w:rsidR="00727B95" w:rsidRDefault="00727B95" w:rsidP="00857E31">
            <w:pPr>
              <w:jc w:val="center"/>
              <w:rPr>
                <w:noProof/>
                <w:lang w:val="en-US"/>
              </w:rPr>
            </w:pPr>
            <w:r>
              <w:rPr>
                <w:noProof/>
              </w:rPr>
              <mc:AlternateContent>
                <mc:Choice Requires="wps">
                  <w:drawing>
                    <wp:anchor distT="0" distB="0" distL="114300" distR="114300" simplePos="0" relativeHeight="251683840" behindDoc="0" locked="0" layoutInCell="1" hidden="0" allowOverlap="1" wp14:anchorId="311A9654" wp14:editId="6405D434">
                      <wp:simplePos x="0" y="0"/>
                      <wp:positionH relativeFrom="margin">
                        <wp:posOffset>42353</wp:posOffset>
                      </wp:positionH>
                      <wp:positionV relativeFrom="paragraph">
                        <wp:posOffset>132907</wp:posOffset>
                      </wp:positionV>
                      <wp:extent cx="161925" cy="152400"/>
                      <wp:effectExtent l="0" t="0" r="28575" b="19050"/>
                      <wp:wrapNone/>
                      <wp:docPr id="9" name="矩形 9"/>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06B2F899"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311A9654" id="矩形 9" o:spid="_x0000_s1032" style="position:absolute;left:0;text-align:left;margin-left:3.35pt;margin-top:10.45pt;width:12.75pt;height:12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" filled="f" strokecolor="black [3200]" strokeweight="1.5pt">
                      <v:stroke startarrowwidth="narrow" startarrowlength="short" endarrowwidth="narrow" endarrowlength="short"/>
                      <v:textbox inset="2.53958mm,2.53958mm,2.53958mm,2.53958mm">
                        <w:txbxContent>
                          <w:p w14:paraId="06B2F899" w14:textId="77777777" w:rsidR="00361E62" w:rsidRDefault="00361E62" w:rsidP="00727B95">
                            <w:pPr>
                              <w:textDirection w:val="btLr"/>
                            </w:pPr>
                          </w:p>
                        </w:txbxContent>
                      </v:textbox>
                      <w10:wrap anchorx="margin"/>
                    </v:rect>
                  </w:pict>
                </mc:Fallback>
              </mc:AlternateContent>
            </w:r>
          </w:p>
        </w:tc>
        <w:tc>
          <w:tcPr>
            <w:tcW w:w="630" w:type="dxa"/>
          </w:tcPr>
          <w:p w14:paraId="4978074B" w14:textId="77777777" w:rsidR="00727B95" w:rsidRDefault="00727B95" w:rsidP="00857E31">
            <w:pPr>
              <w:jc w:val="center"/>
            </w:pPr>
            <w:r>
              <w:rPr>
                <w:noProof/>
              </w:rPr>
              <mc:AlternateContent>
                <mc:Choice Requires="wps">
                  <w:drawing>
                    <wp:anchor distT="0" distB="0" distL="114300" distR="114300" simplePos="0" relativeHeight="251684864" behindDoc="0" locked="0" layoutInCell="1" hidden="0" allowOverlap="1" wp14:anchorId="4EAAB7DD" wp14:editId="065C857C">
                      <wp:simplePos x="0" y="0"/>
                      <wp:positionH relativeFrom="margin">
                        <wp:posOffset>58348</wp:posOffset>
                      </wp:positionH>
                      <wp:positionV relativeFrom="paragraph">
                        <wp:posOffset>150160</wp:posOffset>
                      </wp:positionV>
                      <wp:extent cx="161925" cy="152400"/>
                      <wp:effectExtent l="0" t="0" r="28575" b="19050"/>
                      <wp:wrapNone/>
                      <wp:docPr id="10" name="矩形 10"/>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2D40FD96"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4EAAB7DD" id="矩形 10" o:spid="_x0000_s1033" style="position:absolute;left:0;text-align:left;margin-left:4.6pt;margin-top:11.8pt;width:12.75pt;height:12pt;z-index:2516848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" filled="f" strokecolor="black [3200]" strokeweight="1.5pt">
                      <v:stroke startarrowwidth="narrow" startarrowlength="short" endarrowwidth="narrow" endarrowlength="short"/>
                      <v:textbox inset="2.53958mm,2.53958mm,2.53958mm,2.53958mm">
                        <w:txbxContent>
                          <w:p w14:paraId="2D40FD96" w14:textId="77777777" w:rsidR="00361E62" w:rsidRDefault="00361E62" w:rsidP="00727B95">
                            <w:pPr>
                              <w:textDirection w:val="btLr"/>
                            </w:pPr>
                          </w:p>
                        </w:txbxContent>
                      </v:textbox>
                      <w10:wrap anchorx="margin"/>
                    </v:rect>
                  </w:pict>
                </mc:Fallback>
              </mc:AlternateContent>
            </w:r>
          </w:p>
        </w:tc>
      </w:tr>
      <w:tr w:rsidR="00727B95" w14:paraId="3559A20B" w14:textId="77777777" w:rsidTr="00857E31">
        <w:trPr>
          <w:gridAfter w:val="1"/>
          <w:wAfter w:w="208" w:type="dxa"/>
          <w:trHeight w:val="540"/>
        </w:trPr>
        <w:tc>
          <w:tcPr>
            <w:tcW w:w="9000" w:type="dxa"/>
            <w:gridSpan w:val="4"/>
          </w:tcPr>
          <w:p w14:paraId="0DF5FCE6" w14:textId="77777777" w:rsidR="00727B95" w:rsidRPr="007B760B" w:rsidRDefault="00727B95" w:rsidP="00857E31">
            <w:pPr>
              <w:rPr>
                <w:color w:val="000000" w:themeColor="text1"/>
                <w:sz w:val="20"/>
                <w:szCs w:val="20"/>
              </w:rPr>
            </w:pPr>
            <w:r w:rsidRPr="007B760B">
              <w:rPr>
                <w:color w:val="000000" w:themeColor="text1"/>
                <w:sz w:val="20"/>
                <w:szCs w:val="20"/>
              </w:rPr>
              <w:t>I understand that</w:t>
            </w:r>
            <w:r w:rsidRPr="007B760B">
              <w:rPr>
                <w:color w:val="000000" w:themeColor="text1"/>
              </w:rPr>
              <w:t xml:space="preserve"> </w:t>
            </w:r>
            <w:r w:rsidRPr="007B760B">
              <w:rPr>
                <w:color w:val="000000" w:themeColor="text1"/>
                <w:sz w:val="20"/>
                <w:szCs w:val="20"/>
              </w:rPr>
              <w:t xml:space="preserve">by choosing to participate as a volunteer in this research, this does not create a legally binding agreement nor is it intended to create an employment relationship with the University of Sheffield.  </w:t>
            </w:r>
          </w:p>
        </w:tc>
        <w:tc>
          <w:tcPr>
            <w:tcW w:w="630" w:type="dxa"/>
          </w:tcPr>
          <w:p w14:paraId="30F3AD84" w14:textId="77777777" w:rsidR="00727B95" w:rsidRDefault="00727B95" w:rsidP="00857E31">
            <w:pPr>
              <w:jc w:val="center"/>
              <w:rPr>
                <w:noProof/>
                <w:lang w:val="en-US"/>
              </w:rPr>
            </w:pPr>
            <w:r>
              <w:rPr>
                <w:noProof/>
              </w:rPr>
              <mc:AlternateContent>
                <mc:Choice Requires="wps">
                  <w:drawing>
                    <wp:anchor distT="0" distB="0" distL="114300" distR="114300" simplePos="0" relativeHeight="251687936" behindDoc="0" locked="0" layoutInCell="1" hidden="0" allowOverlap="1" wp14:anchorId="2679A49D" wp14:editId="23ACE837">
                      <wp:simplePos x="0" y="0"/>
                      <wp:positionH relativeFrom="margin">
                        <wp:posOffset>67825</wp:posOffset>
                      </wp:positionH>
                      <wp:positionV relativeFrom="paragraph">
                        <wp:posOffset>154305</wp:posOffset>
                      </wp:positionV>
                      <wp:extent cx="161925" cy="152400"/>
                      <wp:effectExtent l="0" t="0" r="28575" b="19050"/>
                      <wp:wrapNone/>
                      <wp:docPr id="24" name="矩形 24"/>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7AA13E46"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2679A49D" id="矩形 24" o:spid="_x0000_s1034" style="position:absolute;left:0;text-align:left;margin-left:5.35pt;margin-top:12.15pt;width:12.75pt;height:12pt;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" filled="f" strokecolor="black [3200]" strokeweight="1.5pt">
                      <v:stroke startarrowwidth="narrow" startarrowlength="short" endarrowwidth="narrow" endarrowlength="short"/>
                      <v:textbox inset="2.53958mm,2.53958mm,2.53958mm,2.53958mm">
                        <w:txbxContent>
                          <w:p w14:paraId="7AA13E46" w14:textId="77777777" w:rsidR="00361E62" w:rsidRDefault="00361E62" w:rsidP="00727B95">
                            <w:pPr>
                              <w:textDirection w:val="btLr"/>
                            </w:pPr>
                          </w:p>
                        </w:txbxContent>
                      </v:textbox>
                      <w10:wrap anchorx="margin"/>
                    </v:rect>
                  </w:pict>
                </mc:Fallback>
              </mc:AlternateContent>
            </w:r>
          </w:p>
        </w:tc>
        <w:tc>
          <w:tcPr>
            <w:tcW w:w="630" w:type="dxa"/>
          </w:tcPr>
          <w:p w14:paraId="0F547001" w14:textId="77777777" w:rsidR="00727B95" w:rsidRDefault="00727B95" w:rsidP="00857E31">
            <w:pPr>
              <w:jc w:val="center"/>
              <w:rPr>
                <w:noProof/>
                <w:lang w:val="en-US"/>
              </w:rPr>
            </w:pPr>
            <w:r>
              <w:rPr>
                <w:noProof/>
              </w:rPr>
              <mc:AlternateContent>
                <mc:Choice Requires="wps">
                  <w:drawing>
                    <wp:anchor distT="0" distB="0" distL="114300" distR="114300" simplePos="0" relativeHeight="251688960" behindDoc="0" locked="0" layoutInCell="1" hidden="0" allowOverlap="1" wp14:anchorId="3B553CE7" wp14:editId="500E493A">
                      <wp:simplePos x="0" y="0"/>
                      <wp:positionH relativeFrom="margin">
                        <wp:posOffset>49721</wp:posOffset>
                      </wp:positionH>
                      <wp:positionV relativeFrom="paragraph">
                        <wp:posOffset>154592</wp:posOffset>
                      </wp:positionV>
                      <wp:extent cx="161925" cy="152400"/>
                      <wp:effectExtent l="0" t="0" r="28575" b="19050"/>
                      <wp:wrapNone/>
                      <wp:docPr id="25" name="矩形 25"/>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02288BCC"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3B553CE7" id="矩形 25" o:spid="_x0000_s1035" style="position:absolute;left:0;text-align:left;margin-left:3.9pt;margin-top:12.15pt;width:12.75pt;height:12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" filled="f" strokecolor="black [3200]" strokeweight="1.5pt">
                      <v:stroke startarrowwidth="narrow" startarrowlength="short" endarrowwidth="narrow" endarrowlength="short"/>
                      <v:textbox inset="2.53958mm,2.53958mm,2.53958mm,2.53958mm">
                        <w:txbxContent>
                          <w:p w14:paraId="02288BCC" w14:textId="77777777" w:rsidR="00361E62" w:rsidRDefault="00361E62" w:rsidP="00727B95">
                            <w:pPr>
                              <w:textDirection w:val="btLr"/>
                            </w:pPr>
                          </w:p>
                        </w:txbxContent>
                      </v:textbox>
                      <w10:wrap anchorx="margin"/>
                    </v:rect>
                  </w:pict>
                </mc:Fallback>
              </mc:AlternateContent>
            </w:r>
          </w:p>
        </w:tc>
      </w:tr>
      <w:tr w:rsidR="00727B95" w14:paraId="60331469" w14:textId="77777777" w:rsidTr="00857E31">
        <w:trPr>
          <w:gridAfter w:val="1"/>
          <w:wAfter w:w="208" w:type="dxa"/>
        </w:trPr>
        <w:tc>
          <w:tcPr>
            <w:tcW w:w="9000" w:type="dxa"/>
            <w:gridSpan w:val="4"/>
          </w:tcPr>
          <w:p w14:paraId="4AAA4501" w14:textId="77777777" w:rsidR="00727B95" w:rsidRPr="007B760B" w:rsidRDefault="00727B95" w:rsidP="00857E31">
            <w:pPr>
              <w:spacing w:after="80"/>
              <w:rPr>
                <w:color w:val="000000" w:themeColor="text1"/>
                <w:sz w:val="20"/>
                <w:szCs w:val="20"/>
              </w:rPr>
            </w:pPr>
            <w:r w:rsidRPr="007B760B">
              <w:rPr>
                <w:color w:val="000000" w:themeColor="text1"/>
                <w:sz w:val="20"/>
                <w:szCs w:val="20"/>
              </w:rPr>
              <w:t xml:space="preserve">I understand that I can withdraw from the research at any stage </w:t>
            </w:r>
            <w:r w:rsidRPr="007B760B">
              <w:rPr>
                <w:rFonts w:hint="eastAsia"/>
                <w:color w:val="000000" w:themeColor="text1"/>
                <w:sz w:val="20"/>
                <w:szCs w:val="20"/>
              </w:rPr>
              <w:t>b</w:t>
            </w:r>
            <w:r w:rsidRPr="007B760B">
              <w:rPr>
                <w:color w:val="000000" w:themeColor="text1"/>
                <w:sz w:val="20"/>
                <w:szCs w:val="20"/>
              </w:rPr>
              <w:t xml:space="preserve">efore the date when my data is anonymised and included within a large dataset (expectedly before 30/10/2021). I understand that my withdrawal will not need any notice/reasons or cause negative consequences for me.  </w:t>
            </w:r>
          </w:p>
        </w:tc>
        <w:tc>
          <w:tcPr>
            <w:tcW w:w="630" w:type="dxa"/>
          </w:tcPr>
          <w:p w14:paraId="01261C5F" w14:textId="77777777" w:rsidR="00727B95" w:rsidRDefault="00727B95" w:rsidP="00857E31">
            <w:pPr>
              <w:jc w:val="center"/>
            </w:pPr>
            <w:r>
              <w:rPr>
                <w:noProof/>
              </w:rPr>
              <mc:AlternateContent>
                <mc:Choice Requires="wps">
                  <w:drawing>
                    <wp:anchor distT="0" distB="0" distL="114300" distR="114300" simplePos="0" relativeHeight="251665408" behindDoc="0" locked="0" layoutInCell="1" hidden="0" allowOverlap="1" wp14:anchorId="4F1C11B5" wp14:editId="02E02C37">
                      <wp:simplePos x="0" y="0"/>
                      <wp:positionH relativeFrom="margin">
                        <wp:posOffset>25400</wp:posOffset>
                      </wp:positionH>
                      <wp:positionV relativeFrom="paragraph">
                        <wp:posOffset>127000</wp:posOffset>
                      </wp:positionV>
                      <wp:extent cx="161925" cy="152400"/>
                      <wp:effectExtent l="0" t="0" r="0" b="0"/>
                      <wp:wrapNone/>
                      <wp:docPr id="48" name="矩形 48"/>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392EFB74"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4F1C11B5" id="矩形 48" o:spid="_x0000_s1036" style="position:absolute;left:0;text-align:left;margin-left:2pt;margin-top:10pt;width:12.75pt;height:12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" filled="f" strokecolor="black [3200]" strokeweight="1.5pt">
                      <v:stroke startarrowwidth="narrow" startarrowlength="short" endarrowwidth="narrow" endarrowlength="short"/>
                      <v:textbox inset="2.53958mm,2.53958mm,2.53958mm,2.53958mm">
                        <w:txbxContent>
                          <w:p w14:paraId="392EFB74" w14:textId="77777777" w:rsidR="00361E62" w:rsidRDefault="00361E62" w:rsidP="00727B95">
                            <w:pPr>
                              <w:textDirection w:val="btLr"/>
                            </w:pPr>
                          </w:p>
                        </w:txbxContent>
                      </v:textbox>
                      <w10:wrap anchorx="margin"/>
                    </v:rect>
                  </w:pict>
                </mc:Fallback>
              </mc:AlternateContent>
            </w:r>
            <w:r>
              <w:rPr>
                <w:noProof/>
              </w:rPr>
              <mc:AlternateContent>
                <mc:Choice Requires="wps">
                  <w:drawing>
                    <wp:anchor distT="0" distB="0" distL="114300" distR="114300" simplePos="0" relativeHeight="251666432" behindDoc="0" locked="0" layoutInCell="1" hidden="0" allowOverlap="1" wp14:anchorId="6D0CFD30" wp14:editId="265A1806">
                      <wp:simplePos x="0" y="0"/>
                      <wp:positionH relativeFrom="margin">
                        <wp:posOffset>444500</wp:posOffset>
                      </wp:positionH>
                      <wp:positionV relativeFrom="paragraph">
                        <wp:posOffset>139700</wp:posOffset>
                      </wp:positionV>
                      <wp:extent cx="161925" cy="152400"/>
                      <wp:effectExtent l="0" t="0" r="0" b="0"/>
                      <wp:wrapNone/>
                      <wp:docPr id="49" name="矩形 49"/>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4D97A00B"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6D0CFD30" id="矩形 49" o:spid="_x0000_s1037" style="position:absolute;left:0;text-align:left;margin-left:35pt;margin-top:11pt;width:12.75pt;height:12pt;z-index:251666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" filled="f" strokecolor="black [3200]" strokeweight="1.5pt">
                      <v:stroke startarrowwidth="narrow" startarrowlength="short" endarrowwidth="narrow" endarrowlength="short"/>
                      <v:textbox inset="2.53958mm,2.53958mm,2.53958mm,2.53958mm">
                        <w:txbxContent>
                          <w:p w14:paraId="4D97A00B" w14:textId="77777777" w:rsidR="00361E62" w:rsidRDefault="00361E62" w:rsidP="00727B95">
                            <w:pPr>
                              <w:textDirection w:val="btLr"/>
                            </w:pPr>
                          </w:p>
                        </w:txbxContent>
                      </v:textbox>
                      <w10:wrap anchorx="margin"/>
                    </v:rect>
                  </w:pict>
                </mc:Fallback>
              </mc:AlternateContent>
            </w:r>
          </w:p>
        </w:tc>
        <w:tc>
          <w:tcPr>
            <w:tcW w:w="630" w:type="dxa"/>
          </w:tcPr>
          <w:p w14:paraId="2E1B164B" w14:textId="77777777" w:rsidR="00727B95" w:rsidRDefault="00727B95" w:rsidP="00857E31">
            <w:pPr>
              <w:jc w:val="center"/>
            </w:pPr>
          </w:p>
        </w:tc>
      </w:tr>
      <w:tr w:rsidR="00727B95" w14:paraId="2B021969" w14:textId="77777777" w:rsidTr="00857E31">
        <w:trPr>
          <w:gridAfter w:val="1"/>
          <w:wAfter w:w="208" w:type="dxa"/>
        </w:trPr>
        <w:tc>
          <w:tcPr>
            <w:tcW w:w="9000" w:type="dxa"/>
            <w:gridSpan w:val="4"/>
          </w:tcPr>
          <w:p w14:paraId="22A2EB55" w14:textId="77777777" w:rsidR="00727B95" w:rsidRPr="007B760B" w:rsidRDefault="00727B95" w:rsidP="00857E31">
            <w:pPr>
              <w:spacing w:after="80"/>
              <w:rPr>
                <w:b/>
                <w:color w:val="000000" w:themeColor="text1"/>
              </w:rPr>
            </w:pPr>
            <w:r w:rsidRPr="007B760B">
              <w:rPr>
                <w:b/>
                <w:color w:val="000000" w:themeColor="text1"/>
              </w:rPr>
              <w:t>How my information will be used during and after the project</w:t>
            </w:r>
          </w:p>
        </w:tc>
        <w:tc>
          <w:tcPr>
            <w:tcW w:w="630" w:type="dxa"/>
          </w:tcPr>
          <w:p w14:paraId="5F2ADC51" w14:textId="77777777" w:rsidR="00727B95" w:rsidRDefault="00727B95" w:rsidP="00857E31">
            <w:pPr>
              <w:spacing w:after="80"/>
              <w:jc w:val="center"/>
            </w:pPr>
          </w:p>
        </w:tc>
        <w:tc>
          <w:tcPr>
            <w:tcW w:w="630" w:type="dxa"/>
          </w:tcPr>
          <w:p w14:paraId="0A52F15C" w14:textId="77777777" w:rsidR="00727B95" w:rsidRDefault="00727B95" w:rsidP="00857E31">
            <w:pPr>
              <w:spacing w:after="80"/>
              <w:jc w:val="center"/>
            </w:pPr>
          </w:p>
        </w:tc>
      </w:tr>
      <w:tr w:rsidR="00727B95" w14:paraId="2AC812DB" w14:textId="77777777" w:rsidTr="00857E31">
        <w:trPr>
          <w:gridAfter w:val="1"/>
          <w:wAfter w:w="208" w:type="dxa"/>
        </w:trPr>
        <w:tc>
          <w:tcPr>
            <w:tcW w:w="9000" w:type="dxa"/>
            <w:gridSpan w:val="4"/>
          </w:tcPr>
          <w:p w14:paraId="0A959376" w14:textId="77777777" w:rsidR="00727B95" w:rsidRPr="007B760B" w:rsidRDefault="00727B95" w:rsidP="00857E31">
            <w:pPr>
              <w:rPr>
                <w:color w:val="000000" w:themeColor="text1"/>
                <w:sz w:val="20"/>
                <w:szCs w:val="20"/>
              </w:rPr>
            </w:pPr>
            <w:r w:rsidRPr="007B760B">
              <w:rPr>
                <w:color w:val="000000" w:themeColor="text1"/>
                <w:sz w:val="20"/>
                <w:szCs w:val="20"/>
              </w:rPr>
              <w:t>I understand my personal details such as name, phone number, address and email address etc. will not be revealed to people outside the project.</w:t>
            </w:r>
          </w:p>
        </w:tc>
        <w:tc>
          <w:tcPr>
            <w:tcW w:w="630" w:type="dxa"/>
          </w:tcPr>
          <w:p w14:paraId="2746BFD4" w14:textId="77777777" w:rsidR="00727B95" w:rsidRDefault="00727B95" w:rsidP="00857E31">
            <w:pPr>
              <w:jc w:val="center"/>
            </w:pPr>
            <w:r>
              <w:rPr>
                <w:noProof/>
              </w:rPr>
              <mc:AlternateContent>
                <mc:Choice Requires="wps">
                  <w:drawing>
                    <wp:anchor distT="0" distB="0" distL="114300" distR="114300" simplePos="0" relativeHeight="251667456" behindDoc="0" locked="0" layoutInCell="1" hidden="0" allowOverlap="1" wp14:anchorId="695852DA" wp14:editId="7C6F69A1">
                      <wp:simplePos x="0" y="0"/>
                      <wp:positionH relativeFrom="margin">
                        <wp:posOffset>38100</wp:posOffset>
                      </wp:positionH>
                      <wp:positionV relativeFrom="paragraph">
                        <wp:posOffset>127000</wp:posOffset>
                      </wp:positionV>
                      <wp:extent cx="161925" cy="152400"/>
                      <wp:effectExtent l="0" t="0" r="0" b="0"/>
                      <wp:wrapNone/>
                      <wp:docPr id="50" name="矩形 50"/>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539A24DC"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695852DA" id="矩形 50" o:spid="_x0000_s1038" style="position:absolute;left:0;text-align:left;margin-left:3pt;margin-top:10pt;width:12.75pt;height:12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" filled="f" strokecolor="black [3200]" strokeweight="1.5pt">
                      <v:stroke startarrowwidth="narrow" startarrowlength="short" endarrowwidth="narrow" endarrowlength="short"/>
                      <v:textbox inset="2.53958mm,2.53958mm,2.53958mm,2.53958mm">
                        <w:txbxContent>
                          <w:p w14:paraId="539A24DC" w14:textId="77777777" w:rsidR="00361E62" w:rsidRDefault="00361E62" w:rsidP="00727B95">
                            <w:pPr>
                              <w:textDirection w:val="btLr"/>
                            </w:pPr>
                          </w:p>
                        </w:txbxContent>
                      </v:textbox>
                      <w10:wrap anchorx="margin"/>
                    </v:rect>
                  </w:pict>
                </mc:Fallback>
              </mc:AlternateContent>
            </w:r>
            <w:r>
              <w:rPr>
                <w:noProof/>
              </w:rPr>
              <mc:AlternateContent>
                <mc:Choice Requires="wps">
                  <w:drawing>
                    <wp:anchor distT="0" distB="0" distL="114300" distR="114300" simplePos="0" relativeHeight="251668480" behindDoc="0" locked="0" layoutInCell="1" hidden="0" allowOverlap="1" wp14:anchorId="59345008" wp14:editId="46EF1733">
                      <wp:simplePos x="0" y="0"/>
                      <wp:positionH relativeFrom="margin">
                        <wp:posOffset>457200</wp:posOffset>
                      </wp:positionH>
                      <wp:positionV relativeFrom="paragraph">
                        <wp:posOffset>139700</wp:posOffset>
                      </wp:positionV>
                      <wp:extent cx="161925" cy="152400"/>
                      <wp:effectExtent l="0" t="0" r="0" b="0"/>
                      <wp:wrapNone/>
                      <wp:docPr id="51" name="矩形 51"/>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18744D37"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59345008" id="矩形 51" o:spid="_x0000_s1039" style="position:absolute;left:0;text-align:left;margin-left:36pt;margin-top:11pt;width:12.75pt;height:12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" filled="f" strokecolor="black [3200]" strokeweight="1.5pt">
                      <v:stroke startarrowwidth="narrow" startarrowlength="short" endarrowwidth="narrow" endarrowlength="short"/>
                      <v:textbox inset="2.53958mm,2.53958mm,2.53958mm,2.53958mm">
                        <w:txbxContent>
                          <w:p w14:paraId="18744D37" w14:textId="77777777" w:rsidR="00361E62" w:rsidRDefault="00361E62" w:rsidP="00727B95">
                            <w:pPr>
                              <w:textDirection w:val="btLr"/>
                            </w:pPr>
                          </w:p>
                        </w:txbxContent>
                      </v:textbox>
                      <w10:wrap anchorx="margin"/>
                    </v:rect>
                  </w:pict>
                </mc:Fallback>
              </mc:AlternateContent>
            </w:r>
          </w:p>
        </w:tc>
        <w:tc>
          <w:tcPr>
            <w:tcW w:w="630" w:type="dxa"/>
          </w:tcPr>
          <w:p w14:paraId="6039F710" w14:textId="77777777" w:rsidR="00727B95" w:rsidRDefault="00727B95" w:rsidP="00857E31">
            <w:pPr>
              <w:jc w:val="center"/>
            </w:pPr>
          </w:p>
        </w:tc>
      </w:tr>
      <w:tr w:rsidR="00727B95" w14:paraId="30C0DE4D" w14:textId="77777777" w:rsidTr="00857E31">
        <w:trPr>
          <w:gridAfter w:val="1"/>
          <w:wAfter w:w="208" w:type="dxa"/>
        </w:trPr>
        <w:tc>
          <w:tcPr>
            <w:tcW w:w="9000" w:type="dxa"/>
            <w:gridSpan w:val="4"/>
          </w:tcPr>
          <w:p w14:paraId="58882091" w14:textId="77777777" w:rsidR="00727B95" w:rsidRDefault="00727B95" w:rsidP="00857E31">
            <w:pPr>
              <w:rPr>
                <w:sz w:val="20"/>
                <w:szCs w:val="20"/>
              </w:rPr>
            </w:pPr>
            <w:r>
              <w:rPr>
                <w:sz w:val="20"/>
                <w:szCs w:val="20"/>
              </w:rPr>
              <w:t>I understand and agree that my words may be quoted in publications, reports, web pages, and other research outputs. I understand that I will not be named in these outputs unless I specifically request this.</w:t>
            </w:r>
          </w:p>
        </w:tc>
        <w:tc>
          <w:tcPr>
            <w:tcW w:w="630" w:type="dxa"/>
          </w:tcPr>
          <w:p w14:paraId="79563FAD" w14:textId="77777777" w:rsidR="00727B95" w:rsidRDefault="00727B95" w:rsidP="00857E31">
            <w:pPr>
              <w:jc w:val="center"/>
            </w:pPr>
            <w:r>
              <w:rPr>
                <w:noProof/>
              </w:rPr>
              <mc:AlternateContent>
                <mc:Choice Requires="wps">
                  <w:drawing>
                    <wp:anchor distT="0" distB="0" distL="114300" distR="114300" simplePos="0" relativeHeight="251669504" behindDoc="0" locked="0" layoutInCell="1" hidden="0" allowOverlap="1" wp14:anchorId="5D59E6A1" wp14:editId="5CF185EE">
                      <wp:simplePos x="0" y="0"/>
                      <wp:positionH relativeFrom="margin">
                        <wp:posOffset>25400</wp:posOffset>
                      </wp:positionH>
                      <wp:positionV relativeFrom="paragraph">
                        <wp:posOffset>127000</wp:posOffset>
                      </wp:positionV>
                      <wp:extent cx="161925" cy="152400"/>
                      <wp:effectExtent l="0" t="0" r="0" b="0"/>
                      <wp:wrapNone/>
                      <wp:docPr id="52" name="矩形 52"/>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13B73901"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5D59E6A1" id="矩形 52" o:spid="_x0000_s1040" style="position:absolute;left:0;text-align:left;margin-left:2pt;margin-top:10pt;width:12.75pt;height:12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" filled="f" strokecolor="black [3200]" strokeweight="1.5pt">
                      <v:stroke startarrowwidth="narrow" startarrowlength="short" endarrowwidth="narrow" endarrowlength="short"/>
                      <v:textbox inset="2.53958mm,2.53958mm,2.53958mm,2.53958mm">
                        <w:txbxContent>
                          <w:p w14:paraId="13B73901" w14:textId="77777777" w:rsidR="00361E62" w:rsidRDefault="00361E62" w:rsidP="00727B95">
                            <w:pPr>
                              <w:textDirection w:val="btLr"/>
                            </w:pPr>
                          </w:p>
                        </w:txbxContent>
                      </v:textbox>
                      <w10:wrap anchorx="margin"/>
                    </v:rect>
                  </w:pict>
                </mc:Fallback>
              </mc:AlternateContent>
            </w:r>
            <w:r>
              <w:rPr>
                <w:noProof/>
              </w:rPr>
              <mc:AlternateContent>
                <mc:Choice Requires="wps">
                  <w:drawing>
                    <wp:anchor distT="0" distB="0" distL="114300" distR="114300" simplePos="0" relativeHeight="251670528" behindDoc="0" locked="0" layoutInCell="1" hidden="0" allowOverlap="1" wp14:anchorId="38ABD454" wp14:editId="32FD5E54">
                      <wp:simplePos x="0" y="0"/>
                      <wp:positionH relativeFrom="margin">
                        <wp:posOffset>444500</wp:posOffset>
                      </wp:positionH>
                      <wp:positionV relativeFrom="paragraph">
                        <wp:posOffset>139700</wp:posOffset>
                      </wp:positionV>
                      <wp:extent cx="161925" cy="152400"/>
                      <wp:effectExtent l="0" t="0" r="0" b="0"/>
                      <wp:wrapNone/>
                      <wp:docPr id="53" name="矩形 53"/>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1CAB6F0A"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38ABD454" id="矩形 53" o:spid="_x0000_s1041" style="position:absolute;left:0;text-align:left;margin-left:35pt;margin-top:11pt;width:12.75pt;height:12pt;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" filled="f" strokecolor="black [3200]" strokeweight="1.5pt">
                      <v:stroke startarrowwidth="narrow" startarrowlength="short" endarrowwidth="narrow" endarrowlength="short"/>
                      <v:textbox inset="2.53958mm,2.53958mm,2.53958mm,2.53958mm">
                        <w:txbxContent>
                          <w:p w14:paraId="1CAB6F0A" w14:textId="77777777" w:rsidR="00361E62" w:rsidRDefault="00361E62" w:rsidP="00727B95">
                            <w:pPr>
                              <w:textDirection w:val="btLr"/>
                            </w:pPr>
                          </w:p>
                        </w:txbxContent>
                      </v:textbox>
                      <w10:wrap anchorx="margin"/>
                    </v:rect>
                  </w:pict>
                </mc:Fallback>
              </mc:AlternateContent>
            </w:r>
          </w:p>
        </w:tc>
        <w:tc>
          <w:tcPr>
            <w:tcW w:w="630" w:type="dxa"/>
          </w:tcPr>
          <w:p w14:paraId="7CD5CA5A" w14:textId="77777777" w:rsidR="00727B95" w:rsidRDefault="00727B95" w:rsidP="00857E31">
            <w:pPr>
              <w:jc w:val="center"/>
            </w:pPr>
          </w:p>
        </w:tc>
      </w:tr>
      <w:tr w:rsidR="00727B95" w14:paraId="35842777" w14:textId="77777777" w:rsidTr="00857E31">
        <w:trPr>
          <w:gridAfter w:val="1"/>
          <w:wAfter w:w="208" w:type="dxa"/>
        </w:trPr>
        <w:tc>
          <w:tcPr>
            <w:tcW w:w="9000" w:type="dxa"/>
            <w:gridSpan w:val="4"/>
          </w:tcPr>
          <w:p w14:paraId="721CF055" w14:textId="77777777" w:rsidR="00727B95" w:rsidRDefault="00727B95" w:rsidP="00857E31">
            <w:pPr>
              <w:rPr>
                <w:sz w:val="20"/>
                <w:szCs w:val="20"/>
              </w:rPr>
            </w:pPr>
            <w:r>
              <w:rPr>
                <w:sz w:val="20"/>
                <w:szCs w:val="20"/>
              </w:rPr>
              <w:t xml:space="preserve">I understand and agree that other authorised researchers will have access to this data only if they agree to preserve the confidentiality of the information as requested in this form. </w:t>
            </w:r>
          </w:p>
        </w:tc>
        <w:tc>
          <w:tcPr>
            <w:tcW w:w="630" w:type="dxa"/>
          </w:tcPr>
          <w:p w14:paraId="5B3CEE34" w14:textId="77777777" w:rsidR="00727B95" w:rsidRDefault="00727B95" w:rsidP="00857E31">
            <w:pPr>
              <w:jc w:val="center"/>
            </w:pPr>
            <w:r>
              <w:rPr>
                <w:noProof/>
              </w:rPr>
              <mc:AlternateContent>
                <mc:Choice Requires="wps">
                  <w:drawing>
                    <wp:anchor distT="0" distB="0" distL="114300" distR="114300" simplePos="0" relativeHeight="251671552" behindDoc="0" locked="0" layoutInCell="1" hidden="0" allowOverlap="1" wp14:anchorId="3D187EC1" wp14:editId="6FC37B77">
                      <wp:simplePos x="0" y="0"/>
                      <wp:positionH relativeFrom="margin">
                        <wp:posOffset>25400</wp:posOffset>
                      </wp:positionH>
                      <wp:positionV relativeFrom="paragraph">
                        <wp:posOffset>114300</wp:posOffset>
                      </wp:positionV>
                      <wp:extent cx="161925" cy="152400"/>
                      <wp:effectExtent l="0" t="0" r="0" b="0"/>
                      <wp:wrapNone/>
                      <wp:docPr id="54" name="矩形 54"/>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732A05DF"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3D187EC1" id="矩形 54" o:spid="_x0000_s1042" style="position:absolute;left:0;text-align:left;margin-left:2pt;margin-top:9pt;width:12.75pt;height:12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" filled="f" strokecolor="black [3200]" strokeweight="1.5pt">
                      <v:stroke startarrowwidth="narrow" startarrowlength="short" endarrowwidth="narrow" endarrowlength="short"/>
                      <v:textbox inset="2.53958mm,2.53958mm,2.53958mm,2.53958mm">
                        <w:txbxContent>
                          <w:p w14:paraId="732A05DF" w14:textId="77777777" w:rsidR="00361E62" w:rsidRDefault="00361E62" w:rsidP="00727B95">
                            <w:pPr>
                              <w:textDirection w:val="btLr"/>
                            </w:pPr>
                          </w:p>
                        </w:txbxContent>
                      </v:textbox>
                      <w10:wrap anchorx="margin"/>
                    </v:rect>
                  </w:pict>
                </mc:Fallback>
              </mc:AlternateContent>
            </w:r>
            <w:r>
              <w:rPr>
                <w:noProof/>
              </w:rPr>
              <mc:AlternateContent>
                <mc:Choice Requires="wps">
                  <w:drawing>
                    <wp:anchor distT="0" distB="0" distL="114300" distR="114300" simplePos="0" relativeHeight="251672576" behindDoc="0" locked="0" layoutInCell="1" hidden="0" allowOverlap="1" wp14:anchorId="39647DC4" wp14:editId="5F3993A8">
                      <wp:simplePos x="0" y="0"/>
                      <wp:positionH relativeFrom="margin">
                        <wp:posOffset>444500</wp:posOffset>
                      </wp:positionH>
                      <wp:positionV relativeFrom="paragraph">
                        <wp:posOffset>127000</wp:posOffset>
                      </wp:positionV>
                      <wp:extent cx="161925" cy="152400"/>
                      <wp:effectExtent l="0" t="0" r="0" b="0"/>
                      <wp:wrapNone/>
                      <wp:docPr id="55" name="矩形 55"/>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0874FEE8"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39647DC4" id="矩形 55" o:spid="_x0000_s1043" style="position:absolute;left:0;text-align:left;margin-left:35pt;margin-top:10pt;width:12.75pt;height:12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" filled="f" strokecolor="black [3200]" strokeweight="1.5pt">
                      <v:stroke startarrowwidth="narrow" startarrowlength="short" endarrowwidth="narrow" endarrowlength="short"/>
                      <v:textbox inset="2.53958mm,2.53958mm,2.53958mm,2.53958mm">
                        <w:txbxContent>
                          <w:p w14:paraId="0874FEE8" w14:textId="77777777" w:rsidR="00361E62" w:rsidRDefault="00361E62" w:rsidP="00727B95">
                            <w:pPr>
                              <w:textDirection w:val="btLr"/>
                            </w:pPr>
                          </w:p>
                        </w:txbxContent>
                      </v:textbox>
                      <w10:wrap anchorx="margin"/>
                    </v:rect>
                  </w:pict>
                </mc:Fallback>
              </mc:AlternateContent>
            </w:r>
          </w:p>
        </w:tc>
        <w:tc>
          <w:tcPr>
            <w:tcW w:w="630" w:type="dxa"/>
          </w:tcPr>
          <w:p w14:paraId="4B8B2E83" w14:textId="77777777" w:rsidR="00727B95" w:rsidRDefault="00727B95" w:rsidP="00857E31">
            <w:pPr>
              <w:jc w:val="center"/>
            </w:pPr>
          </w:p>
        </w:tc>
      </w:tr>
      <w:tr w:rsidR="00727B95" w14:paraId="4454076D" w14:textId="77777777" w:rsidTr="00857E31">
        <w:trPr>
          <w:gridAfter w:val="1"/>
          <w:wAfter w:w="208" w:type="dxa"/>
        </w:trPr>
        <w:tc>
          <w:tcPr>
            <w:tcW w:w="9000" w:type="dxa"/>
            <w:gridSpan w:val="4"/>
          </w:tcPr>
          <w:p w14:paraId="29EACBD6" w14:textId="77777777" w:rsidR="00727B95" w:rsidRDefault="00727B95" w:rsidP="00857E31">
            <w:pPr>
              <w:rPr>
                <w:sz w:val="20"/>
                <w:szCs w:val="20"/>
              </w:rPr>
            </w:pPr>
            <w:r>
              <w:rPr>
                <w:sz w:val="20"/>
                <w:szCs w:val="20"/>
              </w:rPr>
              <w:t>I understand and agree that other authorised researchers may use my data in publications, reports, web pages, and other research outputs, only if they agree to preserve the confidentiality of the information as requested in this form.</w:t>
            </w:r>
          </w:p>
        </w:tc>
        <w:tc>
          <w:tcPr>
            <w:tcW w:w="630" w:type="dxa"/>
          </w:tcPr>
          <w:p w14:paraId="2F9A8EC9" w14:textId="77777777" w:rsidR="00727B95" w:rsidRDefault="00727B95" w:rsidP="00857E31">
            <w:pPr>
              <w:jc w:val="center"/>
            </w:pPr>
            <w:r>
              <w:rPr>
                <w:noProof/>
              </w:rPr>
              <mc:AlternateContent>
                <mc:Choice Requires="wps">
                  <w:drawing>
                    <wp:anchor distT="0" distB="0" distL="114300" distR="114300" simplePos="0" relativeHeight="251673600" behindDoc="0" locked="0" layoutInCell="1" hidden="0" allowOverlap="1" wp14:anchorId="3EE26A80" wp14:editId="0F1C7B82">
                      <wp:simplePos x="0" y="0"/>
                      <wp:positionH relativeFrom="margin">
                        <wp:posOffset>50800</wp:posOffset>
                      </wp:positionH>
                      <wp:positionV relativeFrom="paragraph">
                        <wp:posOffset>114300</wp:posOffset>
                      </wp:positionV>
                      <wp:extent cx="161925" cy="152400"/>
                      <wp:effectExtent l="0" t="0" r="0" b="0"/>
                      <wp:wrapNone/>
                      <wp:docPr id="56" name="矩形 56"/>
                      <wp:cNvGraphicFramePr/>
                      <a:graphic xmlns:a="http://schemas.openxmlformats.org/drawingml/2006/main">
                        <a:graphicData uri="http://schemas.microsoft.com/office/word/2010/wordprocessingShape">
                          <wps:wsp>
                            <wps:cNvSpPr/>
                            <wps:spPr>
                              <a:xfrm>
                                <a:off x="5274563" y="3713325"/>
                                <a:ext cx="142875" cy="133350"/>
                              </a:xfrm>
                              <a:prstGeom prst="rect">
                                <a:avLst/>
                              </a:prstGeom>
                              <a:noFill/>
                              <a:ln w="19050" cap="flat" cmpd="sng">
                                <a:solidFill>
                                  <a:schemeClr val="dk1"/>
                                </a:solidFill>
                                <a:prstDash val="solid"/>
                                <a:miter lim="800000"/>
                                <a:headEnd type="none" w="sm" len="sm"/>
                                <a:tailEnd type="none" w="sm" len="sm"/>
                              </a:ln>
                            </wps:spPr>
                            <wps:txbx>
                              <w:txbxContent>
                                <w:p w14:paraId="0EAF936A"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3EE26A80" id="矩形 56" o:spid="_x0000_s1044" style="position:absolute;left:0;text-align:left;margin-left:4pt;margin-top:9pt;width:12.75pt;height:12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" filled="f" strokecolor="black [3200]" strokeweight="1.5pt">
                      <v:stroke startarrowwidth="narrow" startarrowlength="short" endarrowwidth="narrow" endarrowlength="short"/>
                      <v:textbox inset="2.53958mm,2.53958mm,2.53958mm,2.53958mm">
                        <w:txbxContent>
                          <w:p w14:paraId="0EAF936A" w14:textId="77777777" w:rsidR="00361E62" w:rsidRDefault="00361E62" w:rsidP="00727B95">
                            <w:pPr>
                              <w:textDirection w:val="btLr"/>
                            </w:pPr>
                          </w:p>
                        </w:txbxContent>
                      </v:textbox>
                      <w10:wrap anchorx="margin"/>
                    </v:rect>
                  </w:pict>
                </mc:Fallback>
              </mc:AlternateContent>
            </w:r>
            <w:r>
              <w:rPr>
                <w:noProof/>
              </w:rPr>
              <mc:AlternateContent>
                <mc:Choice Requires="wps">
                  <w:drawing>
                    <wp:anchor distT="0" distB="0" distL="114300" distR="114300" simplePos="0" relativeHeight="251674624" behindDoc="0" locked="0" layoutInCell="1" hidden="0" allowOverlap="1" wp14:anchorId="52BAD6E2" wp14:editId="64D27FD4">
                      <wp:simplePos x="0" y="0"/>
                      <wp:positionH relativeFrom="margin">
                        <wp:posOffset>469900</wp:posOffset>
                      </wp:positionH>
                      <wp:positionV relativeFrom="paragraph">
                        <wp:posOffset>127000</wp:posOffset>
                      </wp:positionV>
                      <wp:extent cx="161925" cy="152400"/>
                      <wp:effectExtent l="0" t="0" r="0" b="0"/>
                      <wp:wrapNone/>
                      <wp:docPr id="57" name="矩形 57"/>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0A97D8BE"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52BAD6E2" id="矩形 57" o:spid="_x0000_s1045" style="position:absolute;left:0;text-align:left;margin-left:37pt;margin-top:10pt;width:12.75pt;height:12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" filled="f" strokecolor="black [3200]" strokeweight="1.5pt">
                      <v:stroke startarrowwidth="narrow" startarrowlength="short" endarrowwidth="narrow" endarrowlength="short"/>
                      <v:textbox inset="2.53958mm,2.53958mm,2.53958mm,2.53958mm">
                        <w:txbxContent>
                          <w:p w14:paraId="0A97D8BE" w14:textId="77777777" w:rsidR="00361E62" w:rsidRDefault="00361E62" w:rsidP="00727B95">
                            <w:pPr>
                              <w:textDirection w:val="btLr"/>
                            </w:pPr>
                          </w:p>
                        </w:txbxContent>
                      </v:textbox>
                      <w10:wrap anchorx="margin"/>
                    </v:rect>
                  </w:pict>
                </mc:Fallback>
              </mc:AlternateContent>
            </w:r>
          </w:p>
        </w:tc>
        <w:tc>
          <w:tcPr>
            <w:tcW w:w="630" w:type="dxa"/>
          </w:tcPr>
          <w:p w14:paraId="576477C8" w14:textId="77777777" w:rsidR="00727B95" w:rsidRDefault="00727B95" w:rsidP="00857E31">
            <w:pPr>
              <w:jc w:val="center"/>
            </w:pPr>
          </w:p>
        </w:tc>
      </w:tr>
      <w:tr w:rsidR="00727B95" w14:paraId="78DD477D" w14:textId="77777777" w:rsidTr="00857E31">
        <w:trPr>
          <w:gridAfter w:val="1"/>
          <w:wAfter w:w="208" w:type="dxa"/>
        </w:trPr>
        <w:tc>
          <w:tcPr>
            <w:tcW w:w="9000" w:type="dxa"/>
            <w:gridSpan w:val="4"/>
          </w:tcPr>
          <w:p w14:paraId="66ADBD48" w14:textId="77777777" w:rsidR="00727B95" w:rsidRDefault="00727B95" w:rsidP="00857E31">
            <w:pPr>
              <w:spacing w:after="80"/>
              <w:rPr>
                <w:b/>
              </w:rPr>
            </w:pPr>
            <w:r>
              <w:rPr>
                <w:b/>
              </w:rPr>
              <w:t>So that the information you provide can be used legally by the researchers</w:t>
            </w:r>
          </w:p>
        </w:tc>
        <w:tc>
          <w:tcPr>
            <w:tcW w:w="630" w:type="dxa"/>
          </w:tcPr>
          <w:p w14:paraId="32436772" w14:textId="77777777" w:rsidR="00727B95" w:rsidRDefault="00727B95" w:rsidP="00857E31">
            <w:pPr>
              <w:spacing w:after="80"/>
              <w:jc w:val="center"/>
            </w:pPr>
          </w:p>
        </w:tc>
        <w:tc>
          <w:tcPr>
            <w:tcW w:w="630" w:type="dxa"/>
          </w:tcPr>
          <w:p w14:paraId="5EE456A8" w14:textId="77777777" w:rsidR="00727B95" w:rsidRDefault="00727B95" w:rsidP="00857E31">
            <w:pPr>
              <w:spacing w:after="80"/>
              <w:jc w:val="center"/>
            </w:pPr>
          </w:p>
        </w:tc>
      </w:tr>
      <w:tr w:rsidR="00727B95" w14:paraId="1D531D90" w14:textId="77777777" w:rsidTr="00857E31">
        <w:trPr>
          <w:gridAfter w:val="1"/>
          <w:wAfter w:w="208" w:type="dxa"/>
        </w:trPr>
        <w:tc>
          <w:tcPr>
            <w:tcW w:w="9000" w:type="dxa"/>
            <w:gridSpan w:val="4"/>
          </w:tcPr>
          <w:p w14:paraId="5C0C8C28" w14:textId="77777777" w:rsidR="00727B95" w:rsidRDefault="00727B95" w:rsidP="00857E31">
            <w:pPr>
              <w:rPr>
                <w:sz w:val="20"/>
                <w:szCs w:val="20"/>
              </w:rPr>
            </w:pPr>
            <w:r>
              <w:rPr>
                <w:sz w:val="20"/>
                <w:szCs w:val="20"/>
              </w:rPr>
              <w:t>I agree to assign the copyright I hold in any materials generated as part of this project to The University of Sheffield.</w:t>
            </w:r>
          </w:p>
        </w:tc>
        <w:tc>
          <w:tcPr>
            <w:tcW w:w="630" w:type="dxa"/>
          </w:tcPr>
          <w:p w14:paraId="6869BD36" w14:textId="77777777" w:rsidR="00727B95" w:rsidRDefault="00727B95" w:rsidP="00857E31">
            <w:pPr>
              <w:jc w:val="center"/>
            </w:pPr>
            <w:r>
              <w:rPr>
                <w:noProof/>
              </w:rPr>
              <mc:AlternateContent>
                <mc:Choice Requires="wps">
                  <w:drawing>
                    <wp:anchor distT="0" distB="0" distL="114300" distR="114300" simplePos="0" relativeHeight="251675648" behindDoc="0" locked="0" layoutInCell="1" hidden="0" allowOverlap="1" wp14:anchorId="7A7EDF26" wp14:editId="7043ADA9">
                      <wp:simplePos x="0" y="0"/>
                      <wp:positionH relativeFrom="margin">
                        <wp:posOffset>15875</wp:posOffset>
                      </wp:positionH>
                      <wp:positionV relativeFrom="paragraph">
                        <wp:posOffset>76200</wp:posOffset>
                      </wp:positionV>
                      <wp:extent cx="161925" cy="152400"/>
                      <wp:effectExtent l="0" t="0" r="0" b="0"/>
                      <wp:wrapNone/>
                      <wp:docPr id="58" name="Rectangle 22"/>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2B67277E"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7A7EDF26" id="Rectangle 22" o:spid="_x0000_s1046" style="position:absolute;left:0;text-align:left;margin-left:1.25pt;margin-top:6pt;width:12.75pt;height:12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" filled="f" strokecolor="black [3200]" strokeweight="1.5pt">
                      <v:stroke startarrowwidth="narrow" startarrowlength="short" endarrowwidth="narrow" endarrowlength="short"/>
                      <v:textbox inset="2.53958mm,2.53958mm,2.53958mm,2.53958mm">
                        <w:txbxContent>
                          <w:p w14:paraId="2B67277E" w14:textId="77777777" w:rsidR="00361E62" w:rsidRDefault="00361E62" w:rsidP="00727B95">
                            <w:pPr>
                              <w:textDirection w:val="btLr"/>
                            </w:pPr>
                          </w:p>
                        </w:txbxContent>
                      </v:textbox>
                      <w10:wrap anchorx="margin"/>
                    </v:rect>
                  </w:pict>
                </mc:Fallback>
              </mc:AlternateContent>
            </w:r>
          </w:p>
        </w:tc>
        <w:tc>
          <w:tcPr>
            <w:tcW w:w="630" w:type="dxa"/>
          </w:tcPr>
          <w:p w14:paraId="3B8CA2EC" w14:textId="77777777" w:rsidR="00727B95" w:rsidRDefault="00727B95" w:rsidP="00857E31">
            <w:pPr>
              <w:jc w:val="center"/>
            </w:pPr>
            <w:r>
              <w:rPr>
                <w:noProof/>
              </w:rPr>
              <mc:AlternateContent>
                <mc:Choice Requires="wps">
                  <w:drawing>
                    <wp:anchor distT="0" distB="0" distL="114300" distR="114300" simplePos="0" relativeHeight="251676672" behindDoc="0" locked="0" layoutInCell="1" hidden="0" allowOverlap="1" wp14:anchorId="6F6A2C25" wp14:editId="572C7C1B">
                      <wp:simplePos x="0" y="0"/>
                      <wp:positionH relativeFrom="margin">
                        <wp:posOffset>44450</wp:posOffset>
                      </wp:positionH>
                      <wp:positionV relativeFrom="paragraph">
                        <wp:posOffset>76200</wp:posOffset>
                      </wp:positionV>
                      <wp:extent cx="161925" cy="152400"/>
                      <wp:effectExtent l="0" t="0" r="0" b="0"/>
                      <wp:wrapNone/>
                      <wp:docPr id="59" name="Rectangle 11"/>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7C19D609"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6F6A2C25" id="Rectangle 11" o:spid="_x0000_s1047" style="position:absolute;left:0;text-align:left;margin-left:3.5pt;margin-top:6pt;width:12.75pt;height:12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" filled="f" strokecolor="black [3200]" strokeweight="1.5pt">
                      <v:stroke startarrowwidth="narrow" startarrowlength="short" endarrowwidth="narrow" endarrowlength="short"/>
                      <v:textbox inset="2.53958mm,2.53958mm,2.53958mm,2.53958mm">
                        <w:txbxContent>
                          <w:p w14:paraId="7C19D609" w14:textId="77777777" w:rsidR="00361E62" w:rsidRDefault="00361E62" w:rsidP="00727B95">
                            <w:pPr>
                              <w:textDirection w:val="btLr"/>
                            </w:pPr>
                          </w:p>
                        </w:txbxContent>
                      </v:textbox>
                      <w10:wrap anchorx="margin"/>
                    </v:rect>
                  </w:pict>
                </mc:Fallback>
              </mc:AlternateContent>
            </w:r>
          </w:p>
        </w:tc>
      </w:tr>
      <w:tr w:rsidR="00727B95" w14:paraId="659E67BF" w14:textId="77777777" w:rsidTr="00857E31">
        <w:tblPrEx>
          <w:tblBorders>
            <w:top w:val="nil"/>
            <w:left w:val="nil"/>
            <w:bottom w:val="nil"/>
            <w:right w:val="nil"/>
            <w:insideH w:val="nil"/>
            <w:insideV w:val="nil"/>
          </w:tblBorders>
          <w:tblLook w:val="0400" w:firstRow="0" w:lastRow="0" w:firstColumn="0" w:lastColumn="0" w:noHBand="0" w:noVBand="1"/>
        </w:tblPrEx>
        <w:trPr>
          <w:gridBefore w:val="1"/>
          <w:trHeight w:val="320"/>
        </w:trPr>
        <w:tc>
          <w:tcPr>
            <w:tcW w:w="3969" w:type="dxa"/>
          </w:tcPr>
          <w:p w14:paraId="18A1F163" w14:textId="77777777" w:rsidR="00727B95" w:rsidRDefault="00727B95" w:rsidP="00857E31"/>
        </w:tc>
        <w:tc>
          <w:tcPr>
            <w:tcW w:w="3001" w:type="dxa"/>
          </w:tcPr>
          <w:p w14:paraId="17B60ECD" w14:textId="77777777" w:rsidR="00727B95" w:rsidRDefault="00727B95" w:rsidP="00857E31"/>
        </w:tc>
        <w:tc>
          <w:tcPr>
            <w:tcW w:w="3486" w:type="dxa"/>
            <w:gridSpan w:val="4"/>
          </w:tcPr>
          <w:p w14:paraId="3E628BEA" w14:textId="77777777" w:rsidR="00727B95" w:rsidRDefault="00727B95" w:rsidP="00857E31"/>
        </w:tc>
      </w:tr>
      <w:tr w:rsidR="00727B95" w14:paraId="19477987" w14:textId="77777777" w:rsidTr="00857E31">
        <w:tblPrEx>
          <w:tblBorders>
            <w:top w:val="nil"/>
            <w:left w:val="nil"/>
            <w:bottom w:val="nil"/>
            <w:right w:val="nil"/>
            <w:insideH w:val="nil"/>
            <w:insideV w:val="nil"/>
          </w:tblBorders>
          <w:tblLook w:val="0400" w:firstRow="0" w:lastRow="0" w:firstColumn="0" w:lastColumn="0" w:noHBand="0" w:noVBand="1"/>
        </w:tblPrEx>
        <w:trPr>
          <w:gridBefore w:val="1"/>
        </w:trPr>
        <w:tc>
          <w:tcPr>
            <w:tcW w:w="3969" w:type="dxa"/>
          </w:tcPr>
          <w:p w14:paraId="08FEFF21" w14:textId="77777777" w:rsidR="00727B95" w:rsidRPr="00BF7151" w:rsidRDefault="00727B95" w:rsidP="00857E31">
            <w:pPr>
              <w:rPr>
                <w:sz w:val="20"/>
                <w:szCs w:val="20"/>
              </w:rPr>
            </w:pPr>
            <w:r>
              <w:rPr>
                <w:sz w:val="20"/>
                <w:szCs w:val="20"/>
              </w:rPr>
              <w:t>Name of participant [printed]</w:t>
            </w:r>
          </w:p>
        </w:tc>
        <w:tc>
          <w:tcPr>
            <w:tcW w:w="3001" w:type="dxa"/>
          </w:tcPr>
          <w:p w14:paraId="398E4851" w14:textId="77777777" w:rsidR="00727B95" w:rsidRDefault="00727B95" w:rsidP="00857E31">
            <w:r>
              <w:rPr>
                <w:sz w:val="20"/>
                <w:szCs w:val="20"/>
              </w:rPr>
              <w:t>Signature</w:t>
            </w:r>
          </w:p>
        </w:tc>
        <w:tc>
          <w:tcPr>
            <w:tcW w:w="3486" w:type="dxa"/>
            <w:gridSpan w:val="4"/>
          </w:tcPr>
          <w:p w14:paraId="22790F2A" w14:textId="77777777" w:rsidR="00727B95" w:rsidRDefault="00727B95" w:rsidP="00857E31">
            <w:r>
              <w:rPr>
                <w:sz w:val="20"/>
                <w:szCs w:val="20"/>
              </w:rPr>
              <w:t>Date</w:t>
            </w:r>
          </w:p>
        </w:tc>
      </w:tr>
      <w:tr w:rsidR="00727B95" w14:paraId="2F597E53" w14:textId="77777777" w:rsidTr="00857E31">
        <w:tblPrEx>
          <w:tblBorders>
            <w:top w:val="nil"/>
            <w:left w:val="nil"/>
            <w:bottom w:val="nil"/>
            <w:right w:val="nil"/>
            <w:insideH w:val="nil"/>
            <w:insideV w:val="nil"/>
          </w:tblBorders>
          <w:tblLook w:val="0400" w:firstRow="0" w:lastRow="0" w:firstColumn="0" w:lastColumn="0" w:noHBand="0" w:noVBand="1"/>
        </w:tblPrEx>
        <w:trPr>
          <w:gridBefore w:val="1"/>
          <w:trHeight w:val="320"/>
        </w:trPr>
        <w:tc>
          <w:tcPr>
            <w:tcW w:w="3969" w:type="dxa"/>
          </w:tcPr>
          <w:p w14:paraId="660DFD84" w14:textId="77777777" w:rsidR="00727B95" w:rsidRDefault="00727B95" w:rsidP="00857E31"/>
          <w:p w14:paraId="41C3AA1D" w14:textId="77777777" w:rsidR="00727B95" w:rsidRDefault="00727B95" w:rsidP="00857E31"/>
        </w:tc>
        <w:tc>
          <w:tcPr>
            <w:tcW w:w="3001" w:type="dxa"/>
          </w:tcPr>
          <w:p w14:paraId="0A61E95D" w14:textId="77777777" w:rsidR="00727B95" w:rsidRDefault="00727B95" w:rsidP="00857E31"/>
        </w:tc>
        <w:tc>
          <w:tcPr>
            <w:tcW w:w="3486" w:type="dxa"/>
            <w:gridSpan w:val="4"/>
          </w:tcPr>
          <w:p w14:paraId="69424B8E" w14:textId="77777777" w:rsidR="00727B95" w:rsidRDefault="00727B95" w:rsidP="00857E31">
            <w:r>
              <w:rPr>
                <w:sz w:val="18"/>
                <w:szCs w:val="20"/>
              </w:rPr>
              <w:t>xx/</w:t>
            </w:r>
            <w:r>
              <w:rPr>
                <w:rFonts w:hint="eastAsia"/>
                <w:sz w:val="18"/>
                <w:szCs w:val="20"/>
              </w:rPr>
              <w:t>xx</w:t>
            </w:r>
            <w:r>
              <w:rPr>
                <w:sz w:val="18"/>
                <w:szCs w:val="20"/>
              </w:rPr>
              <w:t>/2021</w:t>
            </w:r>
          </w:p>
        </w:tc>
      </w:tr>
      <w:tr w:rsidR="00727B95" w14:paraId="0EE78EFE" w14:textId="77777777" w:rsidTr="00857E31">
        <w:tblPrEx>
          <w:tblBorders>
            <w:top w:val="nil"/>
            <w:left w:val="nil"/>
            <w:bottom w:val="nil"/>
            <w:right w:val="nil"/>
            <w:insideH w:val="nil"/>
            <w:insideV w:val="nil"/>
          </w:tblBorders>
          <w:tblLook w:val="0400" w:firstRow="0" w:lastRow="0" w:firstColumn="0" w:lastColumn="0" w:noHBand="0" w:noVBand="1"/>
        </w:tblPrEx>
        <w:trPr>
          <w:gridBefore w:val="1"/>
        </w:trPr>
        <w:tc>
          <w:tcPr>
            <w:tcW w:w="3969" w:type="dxa"/>
          </w:tcPr>
          <w:p w14:paraId="174FF3AC" w14:textId="77777777" w:rsidR="00727B95" w:rsidRDefault="00727B95" w:rsidP="00857E31">
            <w:r>
              <w:rPr>
                <w:sz w:val="20"/>
                <w:szCs w:val="20"/>
              </w:rPr>
              <w:t>Name of Researcher [printed]</w:t>
            </w:r>
          </w:p>
        </w:tc>
        <w:tc>
          <w:tcPr>
            <w:tcW w:w="3001" w:type="dxa"/>
          </w:tcPr>
          <w:p w14:paraId="7143C5D4" w14:textId="77777777" w:rsidR="00727B95" w:rsidRDefault="00727B95" w:rsidP="00857E31">
            <w:r>
              <w:rPr>
                <w:sz w:val="20"/>
                <w:szCs w:val="20"/>
              </w:rPr>
              <w:t>Signature</w:t>
            </w:r>
          </w:p>
        </w:tc>
        <w:tc>
          <w:tcPr>
            <w:tcW w:w="3486" w:type="dxa"/>
            <w:gridSpan w:val="4"/>
          </w:tcPr>
          <w:p w14:paraId="500946A2" w14:textId="77777777" w:rsidR="00727B95" w:rsidRDefault="00727B95" w:rsidP="00857E31">
            <w:r>
              <w:rPr>
                <w:sz w:val="20"/>
                <w:szCs w:val="20"/>
              </w:rPr>
              <w:t>Date</w:t>
            </w:r>
          </w:p>
        </w:tc>
      </w:tr>
      <w:tr w:rsidR="00727B95" w14:paraId="56EC61AD" w14:textId="77777777" w:rsidTr="00857E31">
        <w:tblPrEx>
          <w:tblBorders>
            <w:top w:val="nil"/>
            <w:left w:val="nil"/>
            <w:bottom w:val="nil"/>
            <w:right w:val="nil"/>
            <w:insideH w:val="nil"/>
            <w:insideV w:val="nil"/>
          </w:tblBorders>
          <w:tblLook w:val="0400" w:firstRow="0" w:lastRow="0" w:firstColumn="0" w:lastColumn="0" w:noHBand="0" w:noVBand="1"/>
        </w:tblPrEx>
        <w:trPr>
          <w:gridBefore w:val="1"/>
          <w:trHeight w:val="624"/>
        </w:trPr>
        <w:tc>
          <w:tcPr>
            <w:tcW w:w="3969" w:type="dxa"/>
          </w:tcPr>
          <w:p w14:paraId="64656D74" w14:textId="77777777" w:rsidR="00727B95" w:rsidRDefault="00727B95" w:rsidP="00857E31">
            <w:pPr>
              <w:rPr>
                <w:sz w:val="20"/>
                <w:szCs w:val="20"/>
              </w:rPr>
            </w:pPr>
            <w:r>
              <w:rPr>
                <w:sz w:val="20"/>
                <w:szCs w:val="20"/>
              </w:rPr>
              <w:t>Yingying He</w:t>
            </w:r>
          </w:p>
        </w:tc>
        <w:tc>
          <w:tcPr>
            <w:tcW w:w="3001" w:type="dxa"/>
          </w:tcPr>
          <w:p w14:paraId="2224EA69" w14:textId="4A3028D1" w:rsidR="00727B95" w:rsidRDefault="00727B95" w:rsidP="00857E31">
            <w:pPr>
              <w:rPr>
                <w:sz w:val="20"/>
                <w:szCs w:val="20"/>
              </w:rPr>
            </w:pPr>
          </w:p>
        </w:tc>
        <w:tc>
          <w:tcPr>
            <w:tcW w:w="3486" w:type="dxa"/>
            <w:gridSpan w:val="4"/>
          </w:tcPr>
          <w:p w14:paraId="7D418DDD" w14:textId="77777777" w:rsidR="00727B95" w:rsidRDefault="00727B95" w:rsidP="00857E31">
            <w:pPr>
              <w:rPr>
                <w:sz w:val="20"/>
                <w:szCs w:val="20"/>
              </w:rPr>
            </w:pPr>
            <w:r>
              <w:rPr>
                <w:sz w:val="18"/>
                <w:szCs w:val="20"/>
              </w:rPr>
              <w:t>xx/xx/2021</w:t>
            </w:r>
          </w:p>
        </w:tc>
      </w:tr>
    </w:tbl>
    <w:p w14:paraId="456C1692" w14:textId="77777777" w:rsidR="00727B95" w:rsidRDefault="00727B95" w:rsidP="00727B95">
      <w:pPr>
        <w:rPr>
          <w:b/>
          <w:sz w:val="20"/>
          <w:szCs w:val="20"/>
        </w:rPr>
      </w:pPr>
    </w:p>
    <w:p w14:paraId="5EAAA805" w14:textId="77777777" w:rsidR="00727B95" w:rsidRDefault="00727B95" w:rsidP="00727B95">
      <w:pPr>
        <w:rPr>
          <w:b/>
          <w:sz w:val="20"/>
          <w:szCs w:val="20"/>
        </w:rPr>
      </w:pPr>
      <w:r>
        <w:rPr>
          <w:b/>
          <w:sz w:val="20"/>
          <w:szCs w:val="20"/>
        </w:rPr>
        <w:t>Project contact details for further information:</w:t>
      </w:r>
    </w:p>
    <w:p w14:paraId="53FC9E82" w14:textId="77777777" w:rsidR="00727B95" w:rsidRDefault="00727B95" w:rsidP="00727B95">
      <w:pPr>
        <w:rPr>
          <w:color w:val="000000" w:themeColor="text1"/>
          <w:sz w:val="20"/>
          <w:szCs w:val="20"/>
        </w:rPr>
      </w:pPr>
      <w:r w:rsidRPr="00283B86">
        <w:rPr>
          <w:rFonts w:hint="eastAsia"/>
          <w:color w:val="000000" w:themeColor="text1"/>
          <w:sz w:val="20"/>
          <w:szCs w:val="20"/>
        </w:rPr>
        <w:t>R</w:t>
      </w:r>
      <w:r w:rsidRPr="00283B86">
        <w:rPr>
          <w:color w:val="000000" w:themeColor="text1"/>
          <w:sz w:val="20"/>
          <w:szCs w:val="20"/>
        </w:rPr>
        <w:t xml:space="preserve">esearcher: Yingying. He; </w:t>
      </w:r>
      <w:hyperlink r:id="rId23" w:history="1">
        <w:r w:rsidRPr="00283B86">
          <w:rPr>
            <w:rStyle w:val="Hyperlink"/>
            <w:color w:val="000000" w:themeColor="text1"/>
            <w:sz w:val="20"/>
            <w:szCs w:val="20"/>
          </w:rPr>
          <w:t>yhe40@sheffield.ac.uk</w:t>
        </w:r>
      </w:hyperlink>
      <w:r w:rsidRPr="00283B86">
        <w:rPr>
          <w:color w:val="000000" w:themeColor="text1"/>
          <w:sz w:val="20"/>
          <w:szCs w:val="20"/>
        </w:rPr>
        <w:t>; Sheffield University Management School</w:t>
      </w:r>
      <w:r w:rsidRPr="00283B86">
        <w:rPr>
          <w:rFonts w:hint="eastAsia"/>
          <w:color w:val="000000" w:themeColor="text1"/>
          <w:sz w:val="20"/>
          <w:szCs w:val="20"/>
        </w:rPr>
        <w:t>,</w:t>
      </w:r>
      <w:r w:rsidRPr="00283B86">
        <w:rPr>
          <w:color w:val="000000" w:themeColor="text1"/>
          <w:sz w:val="20"/>
          <w:szCs w:val="20"/>
        </w:rPr>
        <w:t xml:space="preserve"> Conduit Road, Sheffield, S10 1FL. </w:t>
      </w:r>
      <w:r>
        <w:rPr>
          <w:color w:val="000000" w:themeColor="text1"/>
          <w:sz w:val="20"/>
          <w:szCs w:val="20"/>
        </w:rPr>
        <w:t xml:space="preserve">R </w:t>
      </w:r>
    </w:p>
    <w:p w14:paraId="1D59C123" w14:textId="77777777" w:rsidR="00727B95" w:rsidRPr="00283B86" w:rsidRDefault="00727B95" w:rsidP="00727B95">
      <w:pPr>
        <w:rPr>
          <w:color w:val="000000" w:themeColor="text1"/>
          <w:sz w:val="20"/>
          <w:szCs w:val="20"/>
        </w:rPr>
      </w:pPr>
      <w:r w:rsidRPr="00283B86">
        <w:rPr>
          <w:color w:val="000000" w:themeColor="text1"/>
          <w:sz w:val="20"/>
          <w:szCs w:val="20"/>
        </w:rPr>
        <w:t xml:space="preserve">Supervisors: </w:t>
      </w:r>
      <w:r>
        <w:rPr>
          <w:color w:val="000000" w:themeColor="text1"/>
          <w:sz w:val="20"/>
          <w:szCs w:val="20"/>
        </w:rPr>
        <w:t xml:space="preserve">Dr </w:t>
      </w:r>
      <w:proofErr w:type="spellStart"/>
      <w:r w:rsidRPr="00283B86">
        <w:rPr>
          <w:color w:val="000000" w:themeColor="text1"/>
          <w:sz w:val="20"/>
          <w:szCs w:val="20"/>
        </w:rPr>
        <w:t>Huiping</w:t>
      </w:r>
      <w:proofErr w:type="spellEnd"/>
      <w:r w:rsidRPr="00283B86">
        <w:rPr>
          <w:color w:val="000000" w:themeColor="text1"/>
          <w:sz w:val="20"/>
          <w:szCs w:val="20"/>
        </w:rPr>
        <w:t xml:space="preserve">. Xian; </w:t>
      </w:r>
      <w:hyperlink r:id="rId24" w:history="1">
        <w:r w:rsidRPr="00283B86">
          <w:rPr>
            <w:rStyle w:val="Hyperlink"/>
            <w:color w:val="000000" w:themeColor="text1"/>
            <w:sz w:val="20"/>
            <w:szCs w:val="20"/>
          </w:rPr>
          <w:t>h.xian@sheffield.ac.uk</w:t>
        </w:r>
      </w:hyperlink>
      <w:r w:rsidRPr="00283B86">
        <w:rPr>
          <w:color w:val="000000" w:themeColor="text1"/>
          <w:sz w:val="20"/>
          <w:szCs w:val="20"/>
        </w:rPr>
        <w:t>; Sheffield University Management School</w:t>
      </w:r>
      <w:r w:rsidRPr="00283B86">
        <w:rPr>
          <w:rFonts w:hint="eastAsia"/>
          <w:color w:val="000000" w:themeColor="text1"/>
          <w:sz w:val="20"/>
          <w:szCs w:val="20"/>
        </w:rPr>
        <w:t>,</w:t>
      </w:r>
      <w:r w:rsidRPr="00283B86">
        <w:rPr>
          <w:color w:val="000000" w:themeColor="text1"/>
          <w:sz w:val="20"/>
          <w:szCs w:val="20"/>
        </w:rPr>
        <w:t xml:space="preserve"> Conduit Road, Sheffield, S10 1FL. </w:t>
      </w:r>
    </w:p>
    <w:p w14:paraId="17532260" w14:textId="77777777" w:rsidR="00727B95" w:rsidRDefault="00727B95" w:rsidP="00727B95">
      <w:pPr>
        <w:rPr>
          <w:color w:val="000000" w:themeColor="text1"/>
          <w:sz w:val="20"/>
          <w:szCs w:val="20"/>
        </w:rPr>
      </w:pPr>
      <w:r w:rsidRPr="00283B86">
        <w:rPr>
          <w:rFonts w:hint="eastAsia"/>
          <w:color w:val="000000" w:themeColor="text1"/>
          <w:sz w:val="20"/>
          <w:szCs w:val="20"/>
        </w:rPr>
        <w:lastRenderedPageBreak/>
        <w:t xml:space="preserve"> </w:t>
      </w:r>
      <w:r w:rsidRPr="00283B86">
        <w:rPr>
          <w:color w:val="000000" w:themeColor="text1"/>
          <w:sz w:val="20"/>
          <w:szCs w:val="20"/>
        </w:rPr>
        <w:t xml:space="preserve">                      </w:t>
      </w:r>
      <w:r>
        <w:rPr>
          <w:color w:val="000000" w:themeColor="text1"/>
          <w:sz w:val="20"/>
          <w:szCs w:val="20"/>
        </w:rPr>
        <w:t xml:space="preserve">Professor </w:t>
      </w:r>
      <w:r w:rsidRPr="00283B86">
        <w:rPr>
          <w:color w:val="000000" w:themeColor="text1"/>
          <w:sz w:val="20"/>
          <w:szCs w:val="20"/>
        </w:rPr>
        <w:t xml:space="preserve">Paul </w:t>
      </w:r>
      <w:proofErr w:type="spellStart"/>
      <w:r w:rsidRPr="00283B86">
        <w:rPr>
          <w:color w:val="000000" w:themeColor="text1"/>
          <w:sz w:val="20"/>
          <w:szCs w:val="20"/>
        </w:rPr>
        <w:t>Latreille</w:t>
      </w:r>
      <w:proofErr w:type="spellEnd"/>
      <w:r w:rsidRPr="00283B86">
        <w:rPr>
          <w:color w:val="000000" w:themeColor="text1"/>
          <w:sz w:val="20"/>
          <w:szCs w:val="20"/>
        </w:rPr>
        <w:t xml:space="preserve">; </w:t>
      </w:r>
      <w:hyperlink r:id="rId25" w:history="1">
        <w:r w:rsidRPr="00283B86">
          <w:rPr>
            <w:rStyle w:val="Hyperlink"/>
            <w:color w:val="000000" w:themeColor="text1"/>
            <w:sz w:val="20"/>
            <w:szCs w:val="20"/>
          </w:rPr>
          <w:t>p.latreille@sheffield.ac.uk</w:t>
        </w:r>
      </w:hyperlink>
      <w:r w:rsidRPr="00283B86">
        <w:rPr>
          <w:color w:val="000000" w:themeColor="text1"/>
          <w:sz w:val="20"/>
          <w:szCs w:val="20"/>
        </w:rPr>
        <w:t>; Sheffield University Management School</w:t>
      </w:r>
      <w:r w:rsidRPr="00283B86">
        <w:rPr>
          <w:rFonts w:hint="eastAsia"/>
          <w:color w:val="000000" w:themeColor="text1"/>
          <w:sz w:val="20"/>
          <w:szCs w:val="20"/>
        </w:rPr>
        <w:t>,</w:t>
      </w:r>
      <w:r w:rsidRPr="00283B86">
        <w:rPr>
          <w:color w:val="000000" w:themeColor="text1"/>
          <w:sz w:val="20"/>
          <w:szCs w:val="20"/>
        </w:rPr>
        <w:t xml:space="preserve"> Conduit Road, Sheffield, S10 1FL</w:t>
      </w:r>
      <w:r>
        <w:rPr>
          <w:rFonts w:hint="eastAsia"/>
          <w:color w:val="000000" w:themeColor="text1"/>
          <w:sz w:val="20"/>
          <w:szCs w:val="20"/>
        </w:rPr>
        <w:t xml:space="preserve">. </w:t>
      </w:r>
    </w:p>
    <w:p w14:paraId="6B5A7B5D" w14:textId="77777777" w:rsidR="00727B95" w:rsidRPr="00C0339C" w:rsidRDefault="00727B95" w:rsidP="00727B95">
      <w:pPr>
        <w:rPr>
          <w:color w:val="000000" w:themeColor="text1"/>
          <w:sz w:val="20"/>
          <w:szCs w:val="20"/>
        </w:rPr>
      </w:pPr>
      <w:r>
        <w:rPr>
          <w:rFonts w:ascii="TUOS Blake" w:hAnsi="TUOS Blake" w:cs="TUOS Blake" w:hint="eastAsia"/>
          <w:color w:val="000000"/>
        </w:rPr>
        <w:t>Sheffield University Management School R</w:t>
      </w:r>
      <w:r w:rsidRPr="00245918">
        <w:rPr>
          <w:rFonts w:ascii="TUOS Blake" w:hAnsi="TUOS Blake" w:cs="TUOS Blake" w:hint="eastAsia"/>
          <w:color w:val="000000"/>
        </w:rPr>
        <w:t>esearch office</w:t>
      </w:r>
      <w:r>
        <w:rPr>
          <w:rFonts w:ascii="TUOS Blake" w:hAnsi="TUOS Blake" w:cs="TUOS Blake" w:hint="eastAsia"/>
          <w:color w:val="000000"/>
        </w:rPr>
        <w:t xml:space="preserve">: </w:t>
      </w:r>
      <w:r w:rsidRPr="00245918">
        <w:rPr>
          <w:rFonts w:ascii="TUOS Blake" w:hAnsi="TUOS Blake" w:cs="TUOS Blake"/>
          <w:color w:val="000000"/>
        </w:rPr>
        <w:t>Mrs Sophie May</w:t>
      </w:r>
      <w:r>
        <w:rPr>
          <w:rFonts w:ascii="TUOS Blake" w:hAnsi="TUOS Blake" w:cs="TUOS Blake" w:hint="eastAsia"/>
          <w:color w:val="000000"/>
        </w:rPr>
        <w:t>;</w:t>
      </w:r>
      <w:r w:rsidRPr="00245918">
        <w:rPr>
          <w:rFonts w:ascii="TUOS Blake" w:hAnsi="TUOS Blake" w:cs="TUOS Blake" w:hint="eastAsia"/>
          <w:color w:val="000000"/>
        </w:rPr>
        <w:t xml:space="preserve"> </w:t>
      </w:r>
      <w:hyperlink r:id="rId26" w:history="1">
        <w:r w:rsidRPr="00245918">
          <w:rPr>
            <w:rStyle w:val="Hyperlink"/>
            <w:rFonts w:ascii="TUOS Blake" w:hAnsi="TUOS Blake" w:cs="TUOS Blake"/>
          </w:rPr>
          <w:t>s.may@sheffield.ac.uk</w:t>
        </w:r>
      </w:hyperlink>
      <w:r>
        <w:rPr>
          <w:rFonts w:ascii="TUOS Blake" w:hAnsi="TUOS Blake" w:cs="TUOS Blake" w:hint="eastAsia"/>
          <w:color w:val="000000"/>
        </w:rPr>
        <w:t xml:space="preserve">; </w:t>
      </w:r>
      <w:r w:rsidRPr="00283B86">
        <w:rPr>
          <w:color w:val="000000" w:themeColor="text1"/>
          <w:sz w:val="20"/>
          <w:szCs w:val="20"/>
        </w:rPr>
        <w:t>Sheffield University Management School</w:t>
      </w:r>
      <w:r w:rsidRPr="00283B86">
        <w:rPr>
          <w:rFonts w:hint="eastAsia"/>
          <w:color w:val="000000" w:themeColor="text1"/>
          <w:sz w:val="20"/>
          <w:szCs w:val="20"/>
        </w:rPr>
        <w:t>,</w:t>
      </w:r>
      <w:r w:rsidRPr="00283B86">
        <w:rPr>
          <w:color w:val="000000" w:themeColor="text1"/>
          <w:sz w:val="20"/>
          <w:szCs w:val="20"/>
        </w:rPr>
        <w:t xml:space="preserve"> Conduit Road, Sheffield, S10 1FL</w:t>
      </w:r>
      <w:r>
        <w:rPr>
          <w:rFonts w:hint="eastAsia"/>
          <w:color w:val="000000" w:themeColor="text1"/>
          <w:sz w:val="20"/>
          <w:szCs w:val="20"/>
        </w:rPr>
        <w:t xml:space="preserve">. </w:t>
      </w:r>
    </w:p>
    <w:p w14:paraId="093B8B5C" w14:textId="77777777" w:rsidR="00727B95" w:rsidRPr="00C0339C" w:rsidRDefault="00727B95" w:rsidP="00727B95">
      <w:pPr>
        <w:spacing w:after="120"/>
        <w:jc w:val="center"/>
        <w:rPr>
          <w:rFonts w:asciiTheme="minorEastAsia" w:hAnsiTheme="minorEastAsia" w:cs="TUOS Blake"/>
          <w:b/>
          <w:sz w:val="21"/>
          <w:lang w:val="en-US"/>
        </w:rPr>
      </w:pPr>
      <w:r w:rsidRPr="00C0339C">
        <w:rPr>
          <w:rFonts w:asciiTheme="minorEastAsia" w:hAnsiTheme="minorEastAsia" w:cs="TUOS Blake" w:hint="eastAsia"/>
          <w:b/>
          <w:sz w:val="21"/>
          <w:lang w:val="en-US"/>
        </w:rPr>
        <w:t>《</w:t>
      </w:r>
      <w:r>
        <w:rPr>
          <w:rFonts w:asciiTheme="minorEastAsia" w:hAnsiTheme="minorEastAsia" w:cs="TUOS Blake" w:hint="eastAsia"/>
          <w:b/>
          <w:lang w:val="en-US"/>
        </w:rPr>
        <w:t>跨文化交流与工作冲突管理</w:t>
      </w:r>
      <w:r w:rsidRPr="00C0339C">
        <w:rPr>
          <w:rFonts w:asciiTheme="minorEastAsia" w:hAnsiTheme="minorEastAsia" w:cs="TUOS Blake" w:hint="eastAsia"/>
          <w:b/>
          <w:sz w:val="21"/>
          <w:lang w:val="en-US"/>
        </w:rPr>
        <w:t>》</w:t>
      </w:r>
    </w:p>
    <w:p w14:paraId="4C5E038A" w14:textId="77777777" w:rsidR="00727B95" w:rsidRPr="00A80A1B" w:rsidRDefault="00727B95" w:rsidP="00727B95">
      <w:pPr>
        <w:spacing w:after="120"/>
        <w:ind w:firstLineChars="2100" w:firstLine="4410"/>
        <w:rPr>
          <w:rFonts w:asciiTheme="minorEastAsia" w:hAnsiTheme="minorEastAsia" w:cs="TUOS Blake"/>
          <w:b/>
          <w:sz w:val="21"/>
          <w:lang w:val="en-US"/>
        </w:rPr>
      </w:pPr>
      <w:r w:rsidRPr="00C0339C">
        <w:rPr>
          <w:rFonts w:asciiTheme="minorEastAsia" w:hAnsiTheme="minorEastAsia" w:cs="TUOS Blake" w:hint="eastAsia"/>
          <w:b/>
          <w:sz w:val="21"/>
          <w:lang w:val="en-US"/>
        </w:rPr>
        <w:t>同意书</w:t>
      </w:r>
    </w:p>
    <w:tbl>
      <w:tblPr>
        <w:tblW w:w="100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00"/>
        <w:gridCol w:w="2875"/>
        <w:gridCol w:w="1938"/>
        <w:gridCol w:w="612"/>
        <w:gridCol w:w="799"/>
      </w:tblGrid>
      <w:tr w:rsidR="00727B95" w:rsidRPr="00C0339C" w14:paraId="6D3E4F1B" w14:textId="77777777" w:rsidTr="00857E31">
        <w:trPr>
          <w:trHeight w:val="280"/>
        </w:trPr>
        <w:tc>
          <w:tcPr>
            <w:tcW w:w="8613" w:type="dxa"/>
            <w:gridSpan w:val="3"/>
            <w:tcBorders>
              <w:top w:val="single" w:sz="4" w:space="0" w:color="000000"/>
              <w:left w:val="single" w:sz="4" w:space="0" w:color="000000"/>
              <w:bottom w:val="single" w:sz="4" w:space="0" w:color="000000"/>
              <w:right w:val="single" w:sz="4" w:space="0" w:color="000000"/>
            </w:tcBorders>
            <w:hideMark/>
          </w:tcPr>
          <w:p w14:paraId="4DBAAB09" w14:textId="77777777" w:rsidR="00727B95" w:rsidRPr="00C0339C" w:rsidRDefault="00727B95" w:rsidP="00857E31">
            <w:pPr>
              <w:spacing w:after="80"/>
              <w:rPr>
                <w:b/>
                <w:sz w:val="21"/>
              </w:rPr>
            </w:pPr>
            <w:r w:rsidRPr="00C0339C">
              <w:rPr>
                <w:rFonts w:hint="eastAsia"/>
                <w:b/>
                <w:i/>
                <w:sz w:val="21"/>
              </w:rPr>
              <w:t>请根据描述在合适的选项内打钩√</w:t>
            </w:r>
          </w:p>
        </w:tc>
        <w:tc>
          <w:tcPr>
            <w:tcW w:w="612" w:type="dxa"/>
            <w:tcBorders>
              <w:top w:val="single" w:sz="4" w:space="0" w:color="000000"/>
              <w:left w:val="single" w:sz="4" w:space="0" w:color="000000"/>
              <w:bottom w:val="single" w:sz="4" w:space="0" w:color="000000"/>
              <w:right w:val="single" w:sz="4" w:space="0" w:color="000000"/>
            </w:tcBorders>
            <w:hideMark/>
          </w:tcPr>
          <w:p w14:paraId="0D405350" w14:textId="77777777" w:rsidR="00727B95" w:rsidRPr="00C0339C" w:rsidRDefault="00727B95" w:rsidP="00857E31">
            <w:pPr>
              <w:spacing w:after="80"/>
              <w:rPr>
                <w:b/>
                <w:sz w:val="21"/>
              </w:rPr>
            </w:pPr>
            <w:r w:rsidRPr="00C0339C">
              <w:rPr>
                <w:rFonts w:hint="eastAsia"/>
                <w:b/>
                <w:sz w:val="21"/>
              </w:rPr>
              <w:t>是</w:t>
            </w:r>
          </w:p>
        </w:tc>
        <w:tc>
          <w:tcPr>
            <w:tcW w:w="799" w:type="dxa"/>
            <w:tcBorders>
              <w:top w:val="single" w:sz="4" w:space="0" w:color="000000"/>
              <w:left w:val="single" w:sz="4" w:space="0" w:color="000000"/>
              <w:bottom w:val="single" w:sz="4" w:space="0" w:color="000000"/>
              <w:right w:val="single" w:sz="4" w:space="0" w:color="000000"/>
            </w:tcBorders>
            <w:hideMark/>
          </w:tcPr>
          <w:p w14:paraId="77C8CBC5" w14:textId="77777777" w:rsidR="00727B95" w:rsidRPr="00C0339C" w:rsidRDefault="00727B95" w:rsidP="00857E31">
            <w:pPr>
              <w:spacing w:after="80"/>
              <w:rPr>
                <w:sz w:val="21"/>
              </w:rPr>
            </w:pPr>
            <w:r w:rsidRPr="00C0339C">
              <w:rPr>
                <w:rFonts w:hint="eastAsia"/>
                <w:b/>
                <w:sz w:val="21"/>
              </w:rPr>
              <w:t>否</w:t>
            </w:r>
          </w:p>
        </w:tc>
      </w:tr>
      <w:tr w:rsidR="00727B95" w:rsidRPr="00C0339C" w14:paraId="553C898B" w14:textId="77777777" w:rsidTr="00857E31">
        <w:trPr>
          <w:trHeight w:val="300"/>
        </w:trPr>
        <w:tc>
          <w:tcPr>
            <w:tcW w:w="8613" w:type="dxa"/>
            <w:gridSpan w:val="3"/>
            <w:tcBorders>
              <w:top w:val="single" w:sz="4" w:space="0" w:color="000000"/>
              <w:left w:val="single" w:sz="4" w:space="0" w:color="000000"/>
              <w:bottom w:val="single" w:sz="4" w:space="0" w:color="000000"/>
              <w:right w:val="single" w:sz="4" w:space="0" w:color="000000"/>
            </w:tcBorders>
            <w:hideMark/>
          </w:tcPr>
          <w:p w14:paraId="0A6DB978" w14:textId="77777777" w:rsidR="00727B95" w:rsidRPr="00C0339C" w:rsidRDefault="00727B95" w:rsidP="00857E31">
            <w:pPr>
              <w:spacing w:after="120"/>
              <w:rPr>
                <w:b/>
                <w:sz w:val="21"/>
              </w:rPr>
            </w:pPr>
            <w:r w:rsidRPr="00C0339C">
              <w:rPr>
                <w:rFonts w:hint="eastAsia"/>
                <w:b/>
                <w:sz w:val="21"/>
              </w:rPr>
              <w:t>研究参与部分</w:t>
            </w:r>
          </w:p>
        </w:tc>
        <w:tc>
          <w:tcPr>
            <w:tcW w:w="612" w:type="dxa"/>
            <w:tcBorders>
              <w:top w:val="single" w:sz="4" w:space="0" w:color="000000"/>
              <w:left w:val="single" w:sz="4" w:space="0" w:color="000000"/>
              <w:bottom w:val="single" w:sz="4" w:space="0" w:color="000000"/>
              <w:right w:val="single" w:sz="4" w:space="0" w:color="000000"/>
            </w:tcBorders>
          </w:tcPr>
          <w:p w14:paraId="2E70F168" w14:textId="77777777" w:rsidR="00727B95" w:rsidRPr="00C0339C" w:rsidRDefault="00727B95" w:rsidP="00857E31">
            <w:pPr>
              <w:spacing w:after="120"/>
              <w:rPr>
                <w:sz w:val="21"/>
              </w:rPr>
            </w:pPr>
          </w:p>
        </w:tc>
        <w:tc>
          <w:tcPr>
            <w:tcW w:w="799" w:type="dxa"/>
            <w:tcBorders>
              <w:top w:val="single" w:sz="4" w:space="0" w:color="000000"/>
              <w:left w:val="single" w:sz="4" w:space="0" w:color="000000"/>
              <w:bottom w:val="single" w:sz="4" w:space="0" w:color="000000"/>
              <w:right w:val="single" w:sz="4" w:space="0" w:color="000000"/>
            </w:tcBorders>
          </w:tcPr>
          <w:p w14:paraId="3DEA0131" w14:textId="77777777" w:rsidR="00727B95" w:rsidRPr="00C0339C" w:rsidRDefault="00727B95" w:rsidP="00857E31">
            <w:pPr>
              <w:spacing w:after="120"/>
              <w:rPr>
                <w:sz w:val="21"/>
              </w:rPr>
            </w:pPr>
          </w:p>
        </w:tc>
      </w:tr>
      <w:tr w:rsidR="00727B95" w:rsidRPr="00C0339C" w14:paraId="57EF897F" w14:textId="77777777" w:rsidTr="00857E31">
        <w:trPr>
          <w:trHeight w:val="460"/>
        </w:trPr>
        <w:tc>
          <w:tcPr>
            <w:tcW w:w="8613" w:type="dxa"/>
            <w:gridSpan w:val="3"/>
            <w:tcBorders>
              <w:top w:val="single" w:sz="4" w:space="0" w:color="000000"/>
              <w:left w:val="single" w:sz="4" w:space="0" w:color="000000"/>
              <w:bottom w:val="single" w:sz="4" w:space="0" w:color="000000"/>
              <w:right w:val="single" w:sz="4" w:space="0" w:color="000000"/>
            </w:tcBorders>
            <w:hideMark/>
          </w:tcPr>
          <w:p w14:paraId="0E75840C" w14:textId="77777777" w:rsidR="00727B95" w:rsidRPr="00C0339C" w:rsidRDefault="00727B95" w:rsidP="00857E31">
            <w:pPr>
              <w:rPr>
                <w:sz w:val="18"/>
                <w:szCs w:val="20"/>
              </w:rPr>
            </w:pPr>
            <w:r w:rsidRPr="00C0339C">
              <w:rPr>
                <w:rFonts w:hint="eastAsia"/>
                <w:sz w:val="18"/>
                <w:szCs w:val="20"/>
              </w:rPr>
              <w:t>我已经仔细阅读并且理解了知情书里的内容，而且所有的研究细节都已经向我清楚地解释了。（如果您的回答是否的话，请您在清楚了解知情书里的内容以后再签署此份同意书，）</w:t>
            </w:r>
          </w:p>
        </w:tc>
        <w:tc>
          <w:tcPr>
            <w:tcW w:w="612" w:type="dxa"/>
            <w:tcBorders>
              <w:top w:val="single" w:sz="4" w:space="0" w:color="000000"/>
              <w:left w:val="single" w:sz="4" w:space="0" w:color="000000"/>
              <w:bottom w:val="single" w:sz="4" w:space="0" w:color="000000"/>
              <w:right w:val="single" w:sz="4" w:space="0" w:color="000000"/>
            </w:tcBorders>
            <w:hideMark/>
          </w:tcPr>
          <w:p w14:paraId="4D577F13"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77696" behindDoc="0" locked="0" layoutInCell="1" allowOverlap="1" wp14:anchorId="4F61F47D" wp14:editId="7BED30C7">
                      <wp:simplePos x="0" y="0"/>
                      <wp:positionH relativeFrom="margin">
                        <wp:posOffset>0</wp:posOffset>
                      </wp:positionH>
                      <wp:positionV relativeFrom="paragraph">
                        <wp:posOffset>127000</wp:posOffset>
                      </wp:positionV>
                      <wp:extent cx="161925" cy="152400"/>
                      <wp:effectExtent l="0" t="0" r="28575" b="19050"/>
                      <wp:wrapNone/>
                      <wp:docPr id="23" name="矩形 23"/>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3F92BA88"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4F61F47D" id="矩形 23" o:spid="_x0000_s1048" style="position:absolute;left:0;text-align:left;margin-left:0;margin-top:10pt;width:12.75pt;height:12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" filled="f" strokecolor="black [3200]" strokeweight="1.5pt">
                      <v:stroke startarrowwidth="narrow" startarrowlength="short" endarrowwidth="narrow" endarrowlength="short"/>
                      <v:textbox inset="2.53958mm,2.53958mm,2.53958mm,2.53958mm">
                        <w:txbxContent>
                          <w:p w14:paraId="3F92BA88"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hideMark/>
          </w:tcPr>
          <w:p w14:paraId="30B2D704"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78720" behindDoc="0" locked="0" layoutInCell="1" allowOverlap="1" wp14:anchorId="55754C89" wp14:editId="1006028F">
                      <wp:simplePos x="0" y="0"/>
                      <wp:positionH relativeFrom="margin">
                        <wp:posOffset>12700</wp:posOffset>
                      </wp:positionH>
                      <wp:positionV relativeFrom="paragraph">
                        <wp:posOffset>139700</wp:posOffset>
                      </wp:positionV>
                      <wp:extent cx="161925" cy="152400"/>
                      <wp:effectExtent l="0" t="0" r="28575" b="19050"/>
                      <wp:wrapNone/>
                      <wp:docPr id="6" name="矩形 6"/>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650F827C"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55754C89" id="矩形 6" o:spid="_x0000_s1049" style="position:absolute;left:0;text-align:left;margin-left:1pt;margin-top:11pt;width:12.75pt;height:1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" filled="f" strokecolor="black [3200]" strokeweight="1.5pt">
                      <v:stroke startarrowwidth="narrow" startarrowlength="short" endarrowwidth="narrow" endarrowlength="short"/>
                      <v:textbox inset="2.53958mm,2.53958mm,2.53958mm,2.53958mm">
                        <w:txbxContent>
                          <w:p w14:paraId="650F827C" w14:textId="77777777" w:rsidR="00361E62" w:rsidRDefault="00361E62" w:rsidP="00727B95"/>
                        </w:txbxContent>
                      </v:textbox>
                      <w10:wrap anchorx="margin"/>
                    </v:rect>
                  </w:pict>
                </mc:Fallback>
              </mc:AlternateContent>
            </w:r>
          </w:p>
        </w:tc>
      </w:tr>
      <w:tr w:rsidR="00727B95" w:rsidRPr="00C0339C" w14:paraId="1BD1CF51"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1B7AAD33" w14:textId="77777777" w:rsidR="00727B95" w:rsidRPr="00C0339C" w:rsidRDefault="00727B95" w:rsidP="00857E31">
            <w:pPr>
              <w:rPr>
                <w:sz w:val="18"/>
                <w:szCs w:val="20"/>
              </w:rPr>
            </w:pPr>
            <w:r w:rsidRPr="00C0339C">
              <w:rPr>
                <w:rFonts w:hint="eastAsia"/>
                <w:sz w:val="18"/>
                <w:szCs w:val="20"/>
              </w:rPr>
              <w:t>在参与之前我有机会提出所有关于此研究的疑问。</w:t>
            </w:r>
          </w:p>
        </w:tc>
        <w:tc>
          <w:tcPr>
            <w:tcW w:w="612" w:type="dxa"/>
            <w:tcBorders>
              <w:top w:val="single" w:sz="4" w:space="0" w:color="000000"/>
              <w:left w:val="single" w:sz="4" w:space="0" w:color="000000"/>
              <w:bottom w:val="single" w:sz="4" w:space="0" w:color="000000"/>
              <w:right w:val="single" w:sz="4" w:space="0" w:color="000000"/>
            </w:tcBorders>
            <w:hideMark/>
          </w:tcPr>
          <w:p w14:paraId="4C532BC2"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79744" behindDoc="0" locked="0" layoutInCell="1" allowOverlap="1" wp14:anchorId="519CD2CF" wp14:editId="08502525">
                      <wp:simplePos x="0" y="0"/>
                      <wp:positionH relativeFrom="margin">
                        <wp:posOffset>0</wp:posOffset>
                      </wp:positionH>
                      <wp:positionV relativeFrom="paragraph">
                        <wp:posOffset>38100</wp:posOffset>
                      </wp:positionV>
                      <wp:extent cx="161925" cy="152400"/>
                      <wp:effectExtent l="0" t="0" r="28575" b="19050"/>
                      <wp:wrapNone/>
                      <wp:docPr id="3" name="矩形 3"/>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6BF208AB"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519CD2CF" id="矩形 3" o:spid="_x0000_s1050" style="position:absolute;left:0;text-align:left;margin-left:0;margin-top:3pt;width:12.75pt;height:1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" filled="f" strokecolor="black [3200]" strokeweight="1.5pt">
                      <v:stroke startarrowwidth="narrow" startarrowlength="short" endarrowwidth="narrow" endarrowlength="short"/>
                      <v:textbox inset="2.53958mm,2.53958mm,2.53958mm,2.53958mm">
                        <w:txbxContent>
                          <w:p w14:paraId="6BF208AB"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hideMark/>
          </w:tcPr>
          <w:p w14:paraId="2DC28E17"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80768" behindDoc="0" locked="0" layoutInCell="1" allowOverlap="1" wp14:anchorId="05ADBD09" wp14:editId="7539A568">
                      <wp:simplePos x="0" y="0"/>
                      <wp:positionH relativeFrom="margin">
                        <wp:posOffset>25400</wp:posOffset>
                      </wp:positionH>
                      <wp:positionV relativeFrom="paragraph">
                        <wp:posOffset>50800</wp:posOffset>
                      </wp:positionV>
                      <wp:extent cx="161925" cy="152400"/>
                      <wp:effectExtent l="0" t="0" r="28575" b="19050"/>
                      <wp:wrapNone/>
                      <wp:docPr id="8" name="矩形 8"/>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7F7E1C5"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05ADBD09" id="矩形 8" o:spid="_x0000_s1051" style="position:absolute;left:0;text-align:left;margin-left:2pt;margin-top:4pt;width:12.75pt;height:1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" filled="f" strokecolor="black [3200]" strokeweight="1.5pt">
                      <v:stroke startarrowwidth="narrow" startarrowlength="short" endarrowwidth="narrow" endarrowlength="short"/>
                      <v:textbox inset="2.53958mm,2.53958mm,2.53958mm,2.53958mm">
                        <w:txbxContent>
                          <w:p w14:paraId="17F7E1C5" w14:textId="77777777" w:rsidR="00361E62" w:rsidRDefault="00361E62" w:rsidP="00727B95"/>
                        </w:txbxContent>
                      </v:textbox>
                      <w10:wrap anchorx="margin"/>
                    </v:rect>
                  </w:pict>
                </mc:Fallback>
              </mc:AlternateContent>
            </w:r>
          </w:p>
        </w:tc>
      </w:tr>
      <w:tr w:rsidR="00727B95" w:rsidRPr="00C0339C" w14:paraId="519C1688" w14:textId="77777777" w:rsidTr="00857E31">
        <w:trPr>
          <w:trHeight w:val="540"/>
        </w:trPr>
        <w:tc>
          <w:tcPr>
            <w:tcW w:w="8613" w:type="dxa"/>
            <w:gridSpan w:val="3"/>
            <w:tcBorders>
              <w:top w:val="single" w:sz="4" w:space="0" w:color="000000"/>
              <w:left w:val="single" w:sz="4" w:space="0" w:color="000000"/>
              <w:bottom w:val="single" w:sz="4" w:space="0" w:color="000000"/>
              <w:right w:val="single" w:sz="4" w:space="0" w:color="000000"/>
            </w:tcBorders>
            <w:hideMark/>
          </w:tcPr>
          <w:p w14:paraId="5B0B0A6D" w14:textId="77777777" w:rsidR="00727B95" w:rsidRPr="007B760B" w:rsidRDefault="00727B95" w:rsidP="00857E31">
            <w:pPr>
              <w:rPr>
                <w:color w:val="000000" w:themeColor="text1"/>
                <w:sz w:val="18"/>
                <w:szCs w:val="20"/>
              </w:rPr>
            </w:pPr>
            <w:r w:rsidRPr="007B760B">
              <w:rPr>
                <w:rFonts w:hint="eastAsia"/>
                <w:color w:val="000000" w:themeColor="text1"/>
                <w:sz w:val="18"/>
                <w:szCs w:val="20"/>
              </w:rPr>
              <w:t>我同意参与此次研究，我明白参与研究意味着我需要被网上采访。</w:t>
            </w:r>
          </w:p>
        </w:tc>
        <w:tc>
          <w:tcPr>
            <w:tcW w:w="612" w:type="dxa"/>
            <w:tcBorders>
              <w:top w:val="single" w:sz="4" w:space="0" w:color="000000"/>
              <w:left w:val="single" w:sz="4" w:space="0" w:color="000000"/>
              <w:bottom w:val="single" w:sz="4" w:space="0" w:color="000000"/>
              <w:right w:val="single" w:sz="4" w:space="0" w:color="000000"/>
            </w:tcBorders>
            <w:hideMark/>
          </w:tcPr>
          <w:p w14:paraId="519BD3AF"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81792" behindDoc="0" locked="0" layoutInCell="1" allowOverlap="1" wp14:anchorId="3F8B8E40" wp14:editId="67DD16AC">
                      <wp:simplePos x="0" y="0"/>
                      <wp:positionH relativeFrom="margin">
                        <wp:posOffset>12700</wp:posOffset>
                      </wp:positionH>
                      <wp:positionV relativeFrom="paragraph">
                        <wp:posOffset>114300</wp:posOffset>
                      </wp:positionV>
                      <wp:extent cx="161925" cy="152400"/>
                      <wp:effectExtent l="0" t="0" r="28575" b="19050"/>
                      <wp:wrapNone/>
                      <wp:docPr id="7" name="矩形 7"/>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72E7CF84"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3F8B8E40" id="矩形 7" o:spid="_x0000_s1052" style="position:absolute;left:0;text-align:left;margin-left:1pt;margin-top:9pt;width:12.75pt;height:1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" filled="f" strokecolor="black [3200]" strokeweight="1.5pt">
                      <v:stroke startarrowwidth="narrow" startarrowlength="short" endarrowwidth="narrow" endarrowlength="short"/>
                      <v:textbox inset="2.53958mm,2.53958mm,2.53958mm,2.53958mm">
                        <w:txbxContent>
                          <w:p w14:paraId="72E7CF84" w14:textId="77777777" w:rsidR="00361E62" w:rsidRDefault="00361E62" w:rsidP="00727B95"/>
                        </w:txbxContent>
                      </v:textbox>
                      <w10:wrap anchorx="margin"/>
                    </v:rect>
                  </w:pict>
                </mc:Fallback>
              </mc:AlternateContent>
            </w:r>
            <w:r w:rsidRPr="00C0339C">
              <w:rPr>
                <w:noProof/>
                <w:sz w:val="21"/>
              </w:rPr>
              <mc:AlternateContent>
                <mc:Choice Requires="wps">
                  <w:drawing>
                    <wp:anchor distT="0" distB="0" distL="114300" distR="114300" simplePos="0" relativeHeight="251682816" behindDoc="0" locked="0" layoutInCell="1" allowOverlap="1" wp14:anchorId="27BBB421" wp14:editId="66FA2230">
                      <wp:simplePos x="0" y="0"/>
                      <wp:positionH relativeFrom="margin">
                        <wp:posOffset>431800</wp:posOffset>
                      </wp:positionH>
                      <wp:positionV relativeFrom="paragraph">
                        <wp:posOffset>127000</wp:posOffset>
                      </wp:positionV>
                      <wp:extent cx="161925" cy="152400"/>
                      <wp:effectExtent l="0" t="0" r="28575" b="19050"/>
                      <wp:wrapNone/>
                      <wp:docPr id="18" name="矩形 18"/>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C780DA2"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27BBB421" id="矩形 18" o:spid="_x0000_s1053" style="position:absolute;left:0;text-align:left;margin-left:34pt;margin-top:10pt;width:12.75pt;height:1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" filled="f" strokecolor="black [3200]" strokeweight="1.5pt">
                      <v:stroke startarrowwidth="narrow" startarrowlength="short" endarrowwidth="narrow" endarrowlength="short"/>
                      <v:textbox inset="2.53958mm,2.53958mm,2.53958mm,2.53958mm">
                        <w:txbxContent>
                          <w:p w14:paraId="1C780DA2"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6214C37A" w14:textId="77777777" w:rsidR="00727B95" w:rsidRPr="00C0339C" w:rsidRDefault="00727B95" w:rsidP="00857E31">
            <w:pPr>
              <w:jc w:val="center"/>
              <w:rPr>
                <w:sz w:val="21"/>
              </w:rPr>
            </w:pPr>
          </w:p>
        </w:tc>
      </w:tr>
      <w:tr w:rsidR="00727B95" w:rsidRPr="00C0339C" w14:paraId="39D6E0B0" w14:textId="77777777" w:rsidTr="00857E31">
        <w:trPr>
          <w:trHeight w:val="540"/>
        </w:trPr>
        <w:tc>
          <w:tcPr>
            <w:tcW w:w="8613" w:type="dxa"/>
            <w:gridSpan w:val="3"/>
            <w:tcBorders>
              <w:top w:val="single" w:sz="4" w:space="0" w:color="000000"/>
              <w:left w:val="single" w:sz="4" w:space="0" w:color="000000"/>
              <w:bottom w:val="single" w:sz="4" w:space="0" w:color="000000"/>
              <w:right w:val="single" w:sz="4" w:space="0" w:color="000000"/>
            </w:tcBorders>
            <w:hideMark/>
          </w:tcPr>
          <w:p w14:paraId="6C1938DE" w14:textId="77777777" w:rsidR="00727B95" w:rsidRPr="007B760B" w:rsidRDefault="00727B95" w:rsidP="00857E31">
            <w:pPr>
              <w:rPr>
                <w:color w:val="000000" w:themeColor="text1"/>
                <w:sz w:val="18"/>
                <w:szCs w:val="20"/>
              </w:rPr>
            </w:pPr>
            <w:r w:rsidRPr="007B760B">
              <w:rPr>
                <w:rFonts w:hint="eastAsia"/>
                <w:color w:val="000000" w:themeColor="text1"/>
                <w:sz w:val="18"/>
                <w:szCs w:val="20"/>
              </w:rPr>
              <w:t>我明白参与研究意味着我在网上采访中会被录音，而音频在研究结束后会被删除。</w:t>
            </w:r>
          </w:p>
        </w:tc>
        <w:tc>
          <w:tcPr>
            <w:tcW w:w="612" w:type="dxa"/>
            <w:tcBorders>
              <w:top w:val="single" w:sz="4" w:space="0" w:color="000000"/>
              <w:left w:val="single" w:sz="4" w:space="0" w:color="000000"/>
              <w:bottom w:val="single" w:sz="4" w:space="0" w:color="000000"/>
              <w:right w:val="single" w:sz="4" w:space="0" w:color="000000"/>
            </w:tcBorders>
          </w:tcPr>
          <w:p w14:paraId="1EA79835" w14:textId="77777777" w:rsidR="00727B95" w:rsidRPr="00C0339C" w:rsidRDefault="00727B95" w:rsidP="00857E31">
            <w:pPr>
              <w:jc w:val="center"/>
              <w:rPr>
                <w:noProof/>
                <w:sz w:val="21"/>
                <w:lang w:val="en-US"/>
              </w:rPr>
            </w:pPr>
            <w:r w:rsidRPr="00C0339C">
              <w:rPr>
                <w:noProof/>
                <w:sz w:val="21"/>
              </w:rPr>
              <mc:AlternateContent>
                <mc:Choice Requires="wps">
                  <w:drawing>
                    <wp:anchor distT="0" distB="0" distL="114300" distR="114300" simplePos="0" relativeHeight="251685888" behindDoc="0" locked="0" layoutInCell="1" hidden="0" allowOverlap="1" wp14:anchorId="24FE813A" wp14:editId="52B0563A">
                      <wp:simplePos x="0" y="0"/>
                      <wp:positionH relativeFrom="margin">
                        <wp:posOffset>31282</wp:posOffset>
                      </wp:positionH>
                      <wp:positionV relativeFrom="paragraph">
                        <wp:posOffset>128593</wp:posOffset>
                      </wp:positionV>
                      <wp:extent cx="161925" cy="152400"/>
                      <wp:effectExtent l="0" t="0" r="28575" b="19050"/>
                      <wp:wrapNone/>
                      <wp:docPr id="11" name="矩形 11"/>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26ACEA97"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24FE813A" id="矩形 11" o:spid="_x0000_s1054" style="position:absolute;left:0;text-align:left;margin-left:2.45pt;margin-top:10.15pt;width:12.75pt;height:12pt;z-index:2516858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" filled="f" strokecolor="black [3200]" strokeweight="1.5pt">
                      <v:stroke startarrowwidth="narrow" startarrowlength="short" endarrowwidth="narrow" endarrowlength="short"/>
                      <v:textbox inset="2.53958mm,2.53958mm,2.53958mm,2.53958mm">
                        <w:txbxContent>
                          <w:p w14:paraId="26ACEA97" w14:textId="77777777" w:rsidR="00361E62" w:rsidRDefault="00361E62" w:rsidP="00727B95">
                            <w:pPr>
                              <w:textDirection w:val="btLr"/>
                            </w:pPr>
                          </w:p>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1E86F0F6"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86912" behindDoc="0" locked="0" layoutInCell="1" hidden="0" allowOverlap="1" wp14:anchorId="51E8C5D6" wp14:editId="69FA899E">
                      <wp:simplePos x="0" y="0"/>
                      <wp:positionH relativeFrom="margin">
                        <wp:posOffset>56730</wp:posOffset>
                      </wp:positionH>
                      <wp:positionV relativeFrom="paragraph">
                        <wp:posOffset>128593</wp:posOffset>
                      </wp:positionV>
                      <wp:extent cx="161925" cy="152400"/>
                      <wp:effectExtent l="0" t="0" r="28575" b="19050"/>
                      <wp:wrapNone/>
                      <wp:docPr id="16" name="矩形 16"/>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554E059F"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51E8C5D6" id="矩形 16" o:spid="_x0000_s1055" style="position:absolute;left:0;text-align:left;margin-left:4.45pt;margin-top:10.15pt;width:12.75pt;height:12pt;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" filled="f" strokecolor="black [3200]" strokeweight="1.5pt">
                      <v:stroke startarrowwidth="narrow" startarrowlength="short" endarrowwidth="narrow" endarrowlength="short"/>
                      <v:textbox inset="2.53958mm,2.53958mm,2.53958mm,2.53958mm">
                        <w:txbxContent>
                          <w:p w14:paraId="554E059F" w14:textId="77777777" w:rsidR="00361E62" w:rsidRDefault="00361E62" w:rsidP="00727B95">
                            <w:pPr>
                              <w:textDirection w:val="btLr"/>
                            </w:pPr>
                          </w:p>
                        </w:txbxContent>
                      </v:textbox>
                      <w10:wrap anchorx="margin"/>
                    </v:rect>
                  </w:pict>
                </mc:Fallback>
              </mc:AlternateContent>
            </w:r>
          </w:p>
        </w:tc>
      </w:tr>
      <w:tr w:rsidR="00727B95" w:rsidRPr="00C0339C" w14:paraId="084432F2" w14:textId="77777777" w:rsidTr="00857E31">
        <w:trPr>
          <w:trHeight w:val="540"/>
        </w:trPr>
        <w:tc>
          <w:tcPr>
            <w:tcW w:w="8613" w:type="dxa"/>
            <w:gridSpan w:val="3"/>
            <w:tcBorders>
              <w:top w:val="single" w:sz="4" w:space="0" w:color="000000"/>
              <w:left w:val="single" w:sz="4" w:space="0" w:color="000000"/>
              <w:bottom w:val="single" w:sz="4" w:space="0" w:color="000000"/>
              <w:right w:val="single" w:sz="4" w:space="0" w:color="000000"/>
            </w:tcBorders>
          </w:tcPr>
          <w:p w14:paraId="0376992E" w14:textId="77777777" w:rsidR="00727B95" w:rsidRPr="007B760B" w:rsidRDefault="00727B95" w:rsidP="00857E31">
            <w:pPr>
              <w:jc w:val="both"/>
              <w:rPr>
                <w:color w:val="000000" w:themeColor="text1"/>
                <w:sz w:val="18"/>
                <w:szCs w:val="20"/>
              </w:rPr>
            </w:pPr>
            <w:r w:rsidRPr="007B760B">
              <w:rPr>
                <w:rFonts w:ascii="TUOS Blake" w:hAnsi="TUOS Blake" w:cs="TUOS Blake" w:hint="eastAsia"/>
                <w:color w:val="000000" w:themeColor="text1"/>
                <w:sz w:val="21"/>
              </w:rPr>
              <w:t>我明白我的此次参与并没有涉及到任何隐性捆绑协议，也不会导致我与谢菲尔德大学产生任何雇佣关系。</w:t>
            </w:r>
          </w:p>
        </w:tc>
        <w:tc>
          <w:tcPr>
            <w:tcW w:w="612" w:type="dxa"/>
            <w:tcBorders>
              <w:top w:val="single" w:sz="4" w:space="0" w:color="000000"/>
              <w:left w:val="single" w:sz="4" w:space="0" w:color="000000"/>
              <w:bottom w:val="single" w:sz="4" w:space="0" w:color="000000"/>
              <w:right w:val="single" w:sz="4" w:space="0" w:color="000000"/>
            </w:tcBorders>
          </w:tcPr>
          <w:p w14:paraId="77DF39FF" w14:textId="77777777" w:rsidR="00727B95" w:rsidRPr="00C0339C" w:rsidRDefault="00727B95" w:rsidP="00857E31">
            <w:pPr>
              <w:jc w:val="center"/>
              <w:rPr>
                <w:noProof/>
                <w:sz w:val="21"/>
                <w:lang w:val="en-US"/>
              </w:rPr>
            </w:pPr>
          </w:p>
        </w:tc>
        <w:tc>
          <w:tcPr>
            <w:tcW w:w="799" w:type="dxa"/>
            <w:tcBorders>
              <w:top w:val="single" w:sz="4" w:space="0" w:color="000000"/>
              <w:left w:val="single" w:sz="4" w:space="0" w:color="000000"/>
              <w:bottom w:val="single" w:sz="4" w:space="0" w:color="000000"/>
              <w:right w:val="single" w:sz="4" w:space="0" w:color="000000"/>
            </w:tcBorders>
          </w:tcPr>
          <w:p w14:paraId="49C0E5FF" w14:textId="77777777" w:rsidR="00727B95" w:rsidRPr="00C0339C" w:rsidRDefault="00727B95" w:rsidP="00857E31">
            <w:pPr>
              <w:jc w:val="center"/>
              <w:rPr>
                <w:noProof/>
                <w:sz w:val="21"/>
                <w:lang w:val="en-US"/>
              </w:rPr>
            </w:pPr>
          </w:p>
        </w:tc>
      </w:tr>
      <w:tr w:rsidR="00727B95" w:rsidRPr="00C0339C" w14:paraId="2CC2A3B7" w14:textId="77777777" w:rsidTr="00857E31">
        <w:trPr>
          <w:trHeight w:val="540"/>
        </w:trPr>
        <w:tc>
          <w:tcPr>
            <w:tcW w:w="8613" w:type="dxa"/>
            <w:gridSpan w:val="3"/>
            <w:tcBorders>
              <w:top w:val="single" w:sz="4" w:space="0" w:color="000000"/>
              <w:left w:val="single" w:sz="4" w:space="0" w:color="000000"/>
              <w:bottom w:val="single" w:sz="4" w:space="0" w:color="000000"/>
              <w:right w:val="single" w:sz="4" w:space="0" w:color="000000"/>
            </w:tcBorders>
            <w:hideMark/>
          </w:tcPr>
          <w:p w14:paraId="3B631015" w14:textId="77777777" w:rsidR="00727B95" w:rsidRPr="007B760B" w:rsidRDefault="00727B95" w:rsidP="00857E31">
            <w:pPr>
              <w:rPr>
                <w:color w:val="000000" w:themeColor="text1"/>
                <w:sz w:val="18"/>
                <w:szCs w:val="20"/>
              </w:rPr>
            </w:pPr>
            <w:r w:rsidRPr="007B760B">
              <w:rPr>
                <w:rFonts w:hint="eastAsia"/>
                <w:color w:val="000000" w:themeColor="text1"/>
                <w:sz w:val="18"/>
                <w:szCs w:val="20"/>
              </w:rPr>
              <w:t>我的此次参与完全是出于自愿的；我明白我可以在</w:t>
            </w:r>
            <w:r w:rsidRPr="007B760B">
              <w:rPr>
                <w:rFonts w:hint="eastAsia"/>
                <w:color w:val="000000" w:themeColor="text1"/>
                <w:sz w:val="18"/>
                <w:szCs w:val="20"/>
              </w:rPr>
              <w:t>2</w:t>
            </w:r>
            <w:r w:rsidRPr="007B760B">
              <w:rPr>
                <w:color w:val="000000" w:themeColor="text1"/>
                <w:sz w:val="18"/>
                <w:szCs w:val="20"/>
              </w:rPr>
              <w:t>021</w:t>
            </w:r>
            <w:r w:rsidRPr="007B760B">
              <w:rPr>
                <w:rFonts w:hint="eastAsia"/>
                <w:color w:val="000000" w:themeColor="text1"/>
                <w:sz w:val="18"/>
                <w:szCs w:val="20"/>
              </w:rPr>
              <w:t>年</w:t>
            </w:r>
            <w:r w:rsidRPr="007B760B">
              <w:rPr>
                <w:color w:val="000000" w:themeColor="text1"/>
                <w:sz w:val="18"/>
                <w:szCs w:val="20"/>
              </w:rPr>
              <w:t>/10</w:t>
            </w:r>
            <w:r w:rsidRPr="007B760B">
              <w:rPr>
                <w:rFonts w:hint="eastAsia"/>
                <w:color w:val="000000" w:themeColor="text1"/>
                <w:sz w:val="18"/>
                <w:szCs w:val="20"/>
              </w:rPr>
              <w:t>月</w:t>
            </w:r>
            <w:r w:rsidRPr="007B760B">
              <w:rPr>
                <w:color w:val="000000" w:themeColor="text1"/>
                <w:sz w:val="18"/>
                <w:szCs w:val="20"/>
              </w:rPr>
              <w:t>/30</w:t>
            </w:r>
            <w:r w:rsidRPr="007B760B">
              <w:rPr>
                <w:rFonts w:hint="eastAsia"/>
                <w:color w:val="000000" w:themeColor="text1"/>
                <w:sz w:val="18"/>
                <w:szCs w:val="20"/>
              </w:rPr>
              <w:t>日之前无理由退出参与，并且退出并不会给我带来任何不利影响。</w:t>
            </w:r>
          </w:p>
        </w:tc>
        <w:tc>
          <w:tcPr>
            <w:tcW w:w="612" w:type="dxa"/>
            <w:tcBorders>
              <w:top w:val="single" w:sz="4" w:space="0" w:color="000000"/>
              <w:left w:val="single" w:sz="4" w:space="0" w:color="000000"/>
              <w:bottom w:val="single" w:sz="4" w:space="0" w:color="000000"/>
              <w:right w:val="single" w:sz="4" w:space="0" w:color="000000"/>
            </w:tcBorders>
          </w:tcPr>
          <w:p w14:paraId="626CC8DF" w14:textId="77777777" w:rsidR="00727B95" w:rsidRPr="00C0339C" w:rsidRDefault="00727B95" w:rsidP="00857E31">
            <w:pPr>
              <w:jc w:val="center"/>
              <w:rPr>
                <w:noProof/>
                <w:sz w:val="21"/>
                <w:lang w:val="en-US"/>
              </w:rPr>
            </w:pPr>
            <w:r w:rsidRPr="00C0339C">
              <w:rPr>
                <w:noProof/>
                <w:sz w:val="21"/>
              </w:rPr>
              <mc:AlternateContent>
                <mc:Choice Requires="wps">
                  <w:drawing>
                    <wp:anchor distT="0" distB="0" distL="114300" distR="114300" simplePos="0" relativeHeight="251700224" behindDoc="0" locked="0" layoutInCell="1" hidden="0" allowOverlap="1" wp14:anchorId="4B7E5B4C" wp14:editId="498157D6">
                      <wp:simplePos x="0" y="0"/>
                      <wp:positionH relativeFrom="margin">
                        <wp:posOffset>48535</wp:posOffset>
                      </wp:positionH>
                      <wp:positionV relativeFrom="paragraph">
                        <wp:posOffset>167533</wp:posOffset>
                      </wp:positionV>
                      <wp:extent cx="161925" cy="152400"/>
                      <wp:effectExtent l="0" t="0" r="28575" b="19050"/>
                      <wp:wrapNone/>
                      <wp:docPr id="19" name="矩形 19"/>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3BDAA04B"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4B7E5B4C" id="矩形 19" o:spid="_x0000_s1056" style="position:absolute;left:0;text-align:left;margin-left:3.8pt;margin-top:13.2pt;width:12.75pt;height:12pt;z-index:2517002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" filled="f" strokecolor="black [3200]" strokeweight="1.5pt">
                      <v:stroke startarrowwidth="narrow" startarrowlength="short" endarrowwidth="narrow" endarrowlength="short"/>
                      <v:textbox inset="2.53958mm,2.53958mm,2.53958mm,2.53958mm">
                        <w:txbxContent>
                          <w:p w14:paraId="3BDAA04B" w14:textId="77777777" w:rsidR="00361E62" w:rsidRDefault="00361E62" w:rsidP="00727B95">
                            <w:pPr>
                              <w:textDirection w:val="btLr"/>
                            </w:pPr>
                          </w:p>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02630BA6"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701248" behindDoc="0" locked="0" layoutInCell="1" hidden="0" allowOverlap="1" wp14:anchorId="021395CC" wp14:editId="4466598C">
                      <wp:simplePos x="0" y="0"/>
                      <wp:positionH relativeFrom="margin">
                        <wp:posOffset>73983</wp:posOffset>
                      </wp:positionH>
                      <wp:positionV relativeFrom="paragraph">
                        <wp:posOffset>167532</wp:posOffset>
                      </wp:positionV>
                      <wp:extent cx="161925" cy="152400"/>
                      <wp:effectExtent l="0" t="0" r="28575" b="19050"/>
                      <wp:wrapNone/>
                      <wp:docPr id="22" name="矩形 22"/>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D04F889" w14:textId="77777777" w:rsidR="00361E62" w:rsidRDefault="00361E62" w:rsidP="00727B95">
                                  <w:pPr>
                                    <w:textDirection w:val="btLr"/>
                                  </w:pPr>
                                </w:p>
                              </w:txbxContent>
                            </wps:txbx>
                            <wps:bodyPr spcFirstLastPara="1" wrap="square" lIns="91425" tIns="91425" rIns="91425" bIns="91425" anchor="ctr" anchorCtr="0"/>
                          </wps:wsp>
                        </a:graphicData>
                      </a:graphic>
                    </wp:anchor>
                  </w:drawing>
                </mc:Choice>
                <mc:Fallback>
                  <w:pict>
                    <v:rect w14:anchorId="021395CC" id="矩形 22" o:spid="_x0000_s1057" style="position:absolute;left:0;text-align:left;margin-left:5.85pt;margin-top:13.2pt;width:12.75pt;height:12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" filled="f" strokecolor="black [3200]" strokeweight="1.5pt">
                      <v:stroke startarrowwidth="narrow" startarrowlength="short" endarrowwidth="narrow" endarrowlength="short"/>
                      <v:textbox inset="2.53958mm,2.53958mm,2.53958mm,2.53958mm">
                        <w:txbxContent>
                          <w:p w14:paraId="4D04F889" w14:textId="77777777" w:rsidR="00361E62" w:rsidRDefault="00361E62" w:rsidP="00727B95">
                            <w:pPr>
                              <w:textDirection w:val="btLr"/>
                            </w:pPr>
                          </w:p>
                        </w:txbxContent>
                      </v:textbox>
                      <w10:wrap anchorx="margin"/>
                    </v:rect>
                  </w:pict>
                </mc:Fallback>
              </mc:AlternateContent>
            </w:r>
          </w:p>
        </w:tc>
      </w:tr>
      <w:tr w:rsidR="00727B95" w:rsidRPr="00C0339C" w14:paraId="09ABB9CF"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420F771A" w14:textId="77777777" w:rsidR="00727B95" w:rsidRPr="007B760B" w:rsidRDefault="00727B95" w:rsidP="00857E31">
            <w:pPr>
              <w:rPr>
                <w:color w:val="000000" w:themeColor="text1"/>
                <w:sz w:val="18"/>
                <w:szCs w:val="20"/>
              </w:rPr>
            </w:pPr>
            <w:r w:rsidRPr="007B760B">
              <w:rPr>
                <w:rFonts w:hint="eastAsia"/>
                <w:b/>
                <w:color w:val="000000" w:themeColor="text1"/>
                <w:sz w:val="21"/>
              </w:rPr>
              <w:t>数据处理部分</w:t>
            </w:r>
          </w:p>
        </w:tc>
        <w:tc>
          <w:tcPr>
            <w:tcW w:w="612" w:type="dxa"/>
            <w:tcBorders>
              <w:top w:val="single" w:sz="4" w:space="0" w:color="000000"/>
              <w:left w:val="single" w:sz="4" w:space="0" w:color="000000"/>
              <w:bottom w:val="single" w:sz="4" w:space="0" w:color="000000"/>
              <w:right w:val="single" w:sz="4" w:space="0" w:color="000000"/>
            </w:tcBorders>
            <w:hideMark/>
          </w:tcPr>
          <w:p w14:paraId="66590632" w14:textId="77777777" w:rsidR="00727B95" w:rsidRPr="00C0339C" w:rsidRDefault="00727B95" w:rsidP="00857E31">
            <w:pPr>
              <w:jc w:val="center"/>
              <w:rPr>
                <w:sz w:val="21"/>
              </w:rPr>
            </w:pPr>
          </w:p>
        </w:tc>
        <w:tc>
          <w:tcPr>
            <w:tcW w:w="799" w:type="dxa"/>
            <w:tcBorders>
              <w:top w:val="single" w:sz="4" w:space="0" w:color="000000"/>
              <w:left w:val="single" w:sz="4" w:space="0" w:color="000000"/>
              <w:bottom w:val="single" w:sz="4" w:space="0" w:color="000000"/>
              <w:right w:val="single" w:sz="4" w:space="0" w:color="000000"/>
            </w:tcBorders>
          </w:tcPr>
          <w:p w14:paraId="004F9FA2" w14:textId="77777777" w:rsidR="00727B95" w:rsidRPr="00C0339C" w:rsidRDefault="00727B95" w:rsidP="00857E31">
            <w:pPr>
              <w:jc w:val="center"/>
              <w:rPr>
                <w:sz w:val="21"/>
              </w:rPr>
            </w:pPr>
          </w:p>
        </w:tc>
      </w:tr>
      <w:tr w:rsidR="00727B95" w:rsidRPr="00C0339C" w14:paraId="42B61BA7"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1C03F745" w14:textId="77777777" w:rsidR="00727B95" w:rsidRPr="00C0339C" w:rsidRDefault="00727B95" w:rsidP="00857E31">
            <w:pPr>
              <w:spacing w:after="80"/>
              <w:rPr>
                <w:sz w:val="18"/>
                <w:szCs w:val="20"/>
              </w:rPr>
            </w:pPr>
            <w:r w:rsidRPr="00C0339C">
              <w:rPr>
                <w:rFonts w:hint="eastAsia"/>
                <w:sz w:val="18"/>
                <w:szCs w:val="20"/>
              </w:rPr>
              <w:t>我明白我的个人信息（如姓名，电话号码，地址，邮箱等）不会被泄露给除研究者外的任何人。</w:t>
            </w:r>
          </w:p>
        </w:tc>
        <w:tc>
          <w:tcPr>
            <w:tcW w:w="612" w:type="dxa"/>
            <w:tcBorders>
              <w:top w:val="single" w:sz="4" w:space="0" w:color="000000"/>
              <w:left w:val="single" w:sz="4" w:space="0" w:color="000000"/>
              <w:bottom w:val="single" w:sz="4" w:space="0" w:color="000000"/>
              <w:right w:val="single" w:sz="4" w:space="0" w:color="000000"/>
            </w:tcBorders>
          </w:tcPr>
          <w:p w14:paraId="5F31D557" w14:textId="77777777" w:rsidR="00727B95" w:rsidRPr="00C0339C" w:rsidRDefault="00727B95" w:rsidP="00857E31">
            <w:pPr>
              <w:spacing w:after="80"/>
              <w:jc w:val="center"/>
              <w:rPr>
                <w:sz w:val="21"/>
              </w:rPr>
            </w:pPr>
            <w:r w:rsidRPr="00C0339C">
              <w:rPr>
                <w:noProof/>
                <w:sz w:val="21"/>
              </w:rPr>
              <mc:AlternateContent>
                <mc:Choice Requires="wps">
                  <w:drawing>
                    <wp:anchor distT="0" distB="0" distL="114300" distR="114300" simplePos="0" relativeHeight="251689984" behindDoc="0" locked="0" layoutInCell="1" allowOverlap="1" wp14:anchorId="258630AC" wp14:editId="2805F4AD">
                      <wp:simplePos x="0" y="0"/>
                      <wp:positionH relativeFrom="margin">
                        <wp:posOffset>24920</wp:posOffset>
                      </wp:positionH>
                      <wp:positionV relativeFrom="paragraph">
                        <wp:posOffset>35284</wp:posOffset>
                      </wp:positionV>
                      <wp:extent cx="161925" cy="152400"/>
                      <wp:effectExtent l="0" t="0" r="28575" b="19050"/>
                      <wp:wrapNone/>
                      <wp:docPr id="13" name="矩形 13"/>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5F9CF3C"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258630AC" id="矩形 13" o:spid="_x0000_s1058" style="position:absolute;left:0;text-align:left;margin-left:1.95pt;margin-top:2.8pt;width:12.75pt;height:1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" filled="f" strokecolor="black [3200]" strokeweight="1.5pt">
                      <v:stroke startarrowwidth="narrow" startarrowlength="short" endarrowwidth="narrow" endarrowlength="short"/>
                      <v:textbox inset="2.53958mm,2.53958mm,2.53958mm,2.53958mm">
                        <w:txbxContent>
                          <w:p w14:paraId="15F9CF3C"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15D25FE9" w14:textId="77777777" w:rsidR="00727B95" w:rsidRPr="00C0339C" w:rsidRDefault="00727B95" w:rsidP="00857E31">
            <w:pPr>
              <w:spacing w:after="80"/>
              <w:jc w:val="center"/>
              <w:rPr>
                <w:sz w:val="21"/>
              </w:rPr>
            </w:pPr>
            <w:r w:rsidRPr="00C0339C">
              <w:rPr>
                <w:noProof/>
                <w:sz w:val="21"/>
              </w:rPr>
              <mc:AlternateContent>
                <mc:Choice Requires="wps">
                  <w:drawing>
                    <wp:anchor distT="0" distB="0" distL="114300" distR="114300" simplePos="0" relativeHeight="251691008" behindDoc="0" locked="0" layoutInCell="1" allowOverlap="1" wp14:anchorId="0788618D" wp14:editId="16130364">
                      <wp:simplePos x="0" y="0"/>
                      <wp:positionH relativeFrom="margin">
                        <wp:posOffset>81280</wp:posOffset>
                      </wp:positionH>
                      <wp:positionV relativeFrom="paragraph">
                        <wp:posOffset>53843</wp:posOffset>
                      </wp:positionV>
                      <wp:extent cx="161925" cy="152400"/>
                      <wp:effectExtent l="0" t="0" r="28575" b="19050"/>
                      <wp:wrapNone/>
                      <wp:docPr id="14" name="矩形 14"/>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D515F47"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0788618D" id="矩形 14" o:spid="_x0000_s1059" style="position:absolute;left:0;text-align:left;margin-left:6.4pt;margin-top:4.25pt;width:12.75pt;height:12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" filled="f" strokecolor="black [3200]" strokeweight="1.5pt">
                      <v:stroke startarrowwidth="narrow" startarrowlength="short" endarrowwidth="narrow" endarrowlength="short"/>
                      <v:textbox inset="2.53958mm,2.53958mm,2.53958mm,2.53958mm">
                        <w:txbxContent>
                          <w:p w14:paraId="4D515F47" w14:textId="77777777" w:rsidR="00361E62" w:rsidRDefault="00361E62" w:rsidP="00727B95"/>
                        </w:txbxContent>
                      </v:textbox>
                      <w10:wrap anchorx="margin"/>
                    </v:rect>
                  </w:pict>
                </mc:Fallback>
              </mc:AlternateContent>
            </w:r>
          </w:p>
        </w:tc>
      </w:tr>
      <w:tr w:rsidR="00727B95" w:rsidRPr="00C0339C" w14:paraId="15DB6813"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5F4F9D5F" w14:textId="77777777" w:rsidR="00727B95" w:rsidRPr="00C0339C" w:rsidRDefault="00727B95" w:rsidP="00857E31">
            <w:pPr>
              <w:rPr>
                <w:sz w:val="18"/>
                <w:szCs w:val="20"/>
              </w:rPr>
            </w:pPr>
            <w:r w:rsidRPr="00C0339C">
              <w:rPr>
                <w:rFonts w:hint="eastAsia"/>
                <w:sz w:val="18"/>
                <w:szCs w:val="20"/>
              </w:rPr>
              <w:t>我明白我所说的话可能会在论文，报告，网页以及其他研究发表中被引用。我明白除非我特地要求，否则我的身份不会在任何研究发表中被揭露。</w:t>
            </w:r>
          </w:p>
        </w:tc>
        <w:tc>
          <w:tcPr>
            <w:tcW w:w="612" w:type="dxa"/>
            <w:tcBorders>
              <w:top w:val="single" w:sz="4" w:space="0" w:color="000000"/>
              <w:left w:val="single" w:sz="4" w:space="0" w:color="000000"/>
              <w:bottom w:val="single" w:sz="4" w:space="0" w:color="000000"/>
              <w:right w:val="single" w:sz="4" w:space="0" w:color="000000"/>
            </w:tcBorders>
            <w:hideMark/>
          </w:tcPr>
          <w:p w14:paraId="0C553F33"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92032" behindDoc="0" locked="0" layoutInCell="1" allowOverlap="1" wp14:anchorId="7275CA66" wp14:editId="2BE2984D">
                      <wp:simplePos x="0" y="0"/>
                      <wp:positionH relativeFrom="margin">
                        <wp:posOffset>38100</wp:posOffset>
                      </wp:positionH>
                      <wp:positionV relativeFrom="paragraph">
                        <wp:posOffset>127000</wp:posOffset>
                      </wp:positionV>
                      <wp:extent cx="161925" cy="152400"/>
                      <wp:effectExtent l="0" t="0" r="28575" b="19050"/>
                      <wp:wrapNone/>
                      <wp:docPr id="21" name="矩形 21"/>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9982923"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7275CA66" id="矩形 21" o:spid="_x0000_s1060" style="position:absolute;left:0;text-align:left;margin-left:3pt;margin-top:10pt;width:12.75pt;height:1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" filled="f" strokecolor="black [3200]" strokeweight="1.5pt">
                      <v:stroke startarrowwidth="narrow" startarrowlength="short" endarrowwidth="narrow" endarrowlength="short"/>
                      <v:textbox inset="2.53958mm,2.53958mm,2.53958mm,2.53958mm">
                        <w:txbxContent>
                          <w:p w14:paraId="19982923" w14:textId="77777777" w:rsidR="00361E62" w:rsidRDefault="00361E62" w:rsidP="00727B95"/>
                        </w:txbxContent>
                      </v:textbox>
                      <w10:wrap anchorx="margin"/>
                    </v:rect>
                  </w:pict>
                </mc:Fallback>
              </mc:AlternateContent>
            </w:r>
            <w:r w:rsidRPr="00C0339C">
              <w:rPr>
                <w:noProof/>
                <w:sz w:val="21"/>
              </w:rPr>
              <mc:AlternateContent>
                <mc:Choice Requires="wps">
                  <w:drawing>
                    <wp:anchor distT="0" distB="0" distL="114300" distR="114300" simplePos="0" relativeHeight="251693056" behindDoc="0" locked="0" layoutInCell="1" allowOverlap="1" wp14:anchorId="2EF99585" wp14:editId="37E9D719">
                      <wp:simplePos x="0" y="0"/>
                      <wp:positionH relativeFrom="margin">
                        <wp:posOffset>457200</wp:posOffset>
                      </wp:positionH>
                      <wp:positionV relativeFrom="paragraph">
                        <wp:posOffset>139700</wp:posOffset>
                      </wp:positionV>
                      <wp:extent cx="161925" cy="152400"/>
                      <wp:effectExtent l="0" t="0" r="28575" b="19050"/>
                      <wp:wrapNone/>
                      <wp:docPr id="20" name="矩形 20"/>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217016E5"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2EF99585" id="矩形 20" o:spid="_x0000_s1061" style="position:absolute;left:0;text-align:left;margin-left:36pt;margin-top:11pt;width:12.75pt;height:12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" filled="f" strokecolor="black [3200]" strokeweight="1.5pt">
                      <v:stroke startarrowwidth="narrow" startarrowlength="short" endarrowwidth="narrow" endarrowlength="short"/>
                      <v:textbox inset="2.53958mm,2.53958mm,2.53958mm,2.53958mm">
                        <w:txbxContent>
                          <w:p w14:paraId="217016E5"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3D663A67" w14:textId="77777777" w:rsidR="00727B95" w:rsidRPr="00C0339C" w:rsidRDefault="00727B95" w:rsidP="00857E31">
            <w:pPr>
              <w:jc w:val="center"/>
              <w:rPr>
                <w:sz w:val="21"/>
              </w:rPr>
            </w:pPr>
          </w:p>
        </w:tc>
      </w:tr>
      <w:tr w:rsidR="00727B95" w:rsidRPr="00C0339C" w14:paraId="60D139C1"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1D344E89" w14:textId="77777777" w:rsidR="00727B95" w:rsidRPr="00C0339C" w:rsidRDefault="00727B95" w:rsidP="00857E31">
            <w:pPr>
              <w:rPr>
                <w:sz w:val="18"/>
                <w:szCs w:val="20"/>
              </w:rPr>
            </w:pPr>
            <w:r w:rsidRPr="00C0339C">
              <w:rPr>
                <w:rFonts w:hint="eastAsia"/>
                <w:sz w:val="18"/>
                <w:szCs w:val="20"/>
              </w:rPr>
              <w:t>我明白并且授权其他研究者在同意遵守保密性的基础上使用我的采访数据。</w:t>
            </w:r>
          </w:p>
        </w:tc>
        <w:tc>
          <w:tcPr>
            <w:tcW w:w="612" w:type="dxa"/>
            <w:tcBorders>
              <w:top w:val="single" w:sz="4" w:space="0" w:color="000000"/>
              <w:left w:val="single" w:sz="4" w:space="0" w:color="000000"/>
              <w:bottom w:val="single" w:sz="4" w:space="0" w:color="000000"/>
              <w:right w:val="single" w:sz="4" w:space="0" w:color="000000"/>
            </w:tcBorders>
            <w:hideMark/>
          </w:tcPr>
          <w:p w14:paraId="7AB5A8FF"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94080" behindDoc="0" locked="0" layoutInCell="1" allowOverlap="1" wp14:anchorId="20EDB45F" wp14:editId="5A2D75A1">
                      <wp:simplePos x="0" y="0"/>
                      <wp:positionH relativeFrom="margin">
                        <wp:posOffset>42173</wp:posOffset>
                      </wp:positionH>
                      <wp:positionV relativeFrom="paragraph">
                        <wp:posOffset>75086</wp:posOffset>
                      </wp:positionV>
                      <wp:extent cx="161925" cy="152400"/>
                      <wp:effectExtent l="0" t="0" r="28575" b="19050"/>
                      <wp:wrapNone/>
                      <wp:docPr id="4" name="矩形 4"/>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65287CB7"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20EDB45F" id="矩形 4" o:spid="_x0000_s1062" style="position:absolute;left:0;text-align:left;margin-left:3.3pt;margin-top:5.9pt;width:12.75pt;height:1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" filled="f" strokecolor="black [3200]" strokeweight="1.5pt">
                      <v:stroke startarrowwidth="narrow" startarrowlength="short" endarrowwidth="narrow" endarrowlength="short"/>
                      <v:textbox inset="2.53958mm,2.53958mm,2.53958mm,2.53958mm">
                        <w:txbxContent>
                          <w:p w14:paraId="65287CB7"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26212690"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95104" behindDoc="0" locked="0" layoutInCell="1" allowOverlap="1" wp14:anchorId="1D068884" wp14:editId="1EB0006E">
                      <wp:simplePos x="0" y="0"/>
                      <wp:positionH relativeFrom="margin">
                        <wp:posOffset>81280</wp:posOffset>
                      </wp:positionH>
                      <wp:positionV relativeFrom="paragraph">
                        <wp:posOffset>96520</wp:posOffset>
                      </wp:positionV>
                      <wp:extent cx="161925" cy="152400"/>
                      <wp:effectExtent l="0" t="0" r="28575" b="19050"/>
                      <wp:wrapNone/>
                      <wp:docPr id="15" name="矩形 15"/>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C8CEABF"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1D068884" id="矩形 15" o:spid="_x0000_s1063" style="position:absolute;left:0;text-align:left;margin-left:6.4pt;margin-top:7.6pt;width:12.75pt;height:12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" filled="f" strokecolor="black [3200]" strokeweight="1.5pt">
                      <v:stroke startarrowwidth="narrow" startarrowlength="short" endarrowwidth="narrow" endarrowlength="short"/>
                      <v:textbox inset="2.53958mm,2.53958mm,2.53958mm,2.53958mm">
                        <w:txbxContent>
                          <w:p w14:paraId="4C8CEABF" w14:textId="77777777" w:rsidR="00361E62" w:rsidRDefault="00361E62" w:rsidP="00727B95"/>
                        </w:txbxContent>
                      </v:textbox>
                      <w10:wrap anchorx="margin"/>
                    </v:rect>
                  </w:pict>
                </mc:Fallback>
              </mc:AlternateContent>
            </w:r>
          </w:p>
        </w:tc>
      </w:tr>
      <w:tr w:rsidR="00727B95" w:rsidRPr="00C0339C" w14:paraId="469F2FBB"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55A179FA" w14:textId="77777777" w:rsidR="00727B95" w:rsidRPr="00C0339C" w:rsidRDefault="00727B95" w:rsidP="00857E31">
            <w:pPr>
              <w:rPr>
                <w:sz w:val="18"/>
                <w:szCs w:val="20"/>
              </w:rPr>
            </w:pPr>
            <w:r w:rsidRPr="00C0339C">
              <w:rPr>
                <w:rFonts w:hint="eastAsia"/>
                <w:sz w:val="18"/>
                <w:szCs w:val="20"/>
              </w:rPr>
              <w:t>我明白并且授权其他研究者在同意遵守保密性的基础上，在其论文，报告，网页以及其他研究发表中使用我的采访数据。</w:t>
            </w:r>
          </w:p>
        </w:tc>
        <w:tc>
          <w:tcPr>
            <w:tcW w:w="612" w:type="dxa"/>
            <w:tcBorders>
              <w:top w:val="single" w:sz="4" w:space="0" w:color="000000"/>
              <w:left w:val="single" w:sz="4" w:space="0" w:color="000000"/>
              <w:bottom w:val="single" w:sz="4" w:space="0" w:color="000000"/>
              <w:right w:val="single" w:sz="4" w:space="0" w:color="000000"/>
            </w:tcBorders>
            <w:hideMark/>
          </w:tcPr>
          <w:p w14:paraId="2ED155FF"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96128" behindDoc="0" locked="0" layoutInCell="1" allowOverlap="1" wp14:anchorId="610D3295" wp14:editId="525A67ED">
                      <wp:simplePos x="0" y="0"/>
                      <wp:positionH relativeFrom="margin">
                        <wp:posOffset>57929</wp:posOffset>
                      </wp:positionH>
                      <wp:positionV relativeFrom="paragraph">
                        <wp:posOffset>166058</wp:posOffset>
                      </wp:positionV>
                      <wp:extent cx="161925" cy="152400"/>
                      <wp:effectExtent l="0" t="0" r="28575" b="19050"/>
                      <wp:wrapNone/>
                      <wp:docPr id="2" name="矩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5BC42342"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10D3295" id="矩形 2" o:spid="_x0000_s1064" style="position:absolute;left:0;text-align:left;margin-left:4.55pt;margin-top:13.1pt;width:12.75pt;height:12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" filled="f" strokecolor="black [3200]" strokeweight="1.5pt">
                      <v:stroke startarrowwidth="narrow" startarrowlength="short" endarrowwidth="narrow" endarrowlength="short"/>
                      <v:textbox inset="2.53958mm,2.53958mm,2.53958mm,2.53958mm">
                        <w:txbxContent>
                          <w:p w14:paraId="5BC42342"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2FDCD9E0" w14:textId="77777777" w:rsidR="00727B95" w:rsidRPr="00C0339C" w:rsidRDefault="00727B95" w:rsidP="00857E31">
            <w:pPr>
              <w:jc w:val="center"/>
              <w:rPr>
                <w:sz w:val="21"/>
              </w:rPr>
            </w:pPr>
            <w:r w:rsidRPr="00C0339C">
              <w:rPr>
                <w:noProof/>
                <w:sz w:val="21"/>
              </w:rPr>
              <mc:AlternateContent>
                <mc:Choice Requires="wps">
                  <w:drawing>
                    <wp:anchor distT="0" distB="0" distL="114300" distR="114300" simplePos="0" relativeHeight="251697152" behindDoc="0" locked="0" layoutInCell="1" allowOverlap="1" wp14:anchorId="7151DB37" wp14:editId="6C53D14D">
                      <wp:simplePos x="0" y="0"/>
                      <wp:positionH relativeFrom="margin">
                        <wp:posOffset>81280</wp:posOffset>
                      </wp:positionH>
                      <wp:positionV relativeFrom="paragraph">
                        <wp:posOffset>169545</wp:posOffset>
                      </wp:positionV>
                      <wp:extent cx="161925" cy="152400"/>
                      <wp:effectExtent l="0" t="0" r="28575" b="19050"/>
                      <wp:wrapNone/>
                      <wp:docPr id="12" name="矩形 12"/>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A140A71"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7151DB37" id="矩形 12" o:spid="_x0000_s1065" style="position:absolute;left:0;text-align:left;margin-left:6.4pt;margin-top:13.35pt;width:12.75pt;height:12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" filled="f" strokecolor="black [3200]" strokeweight="1.5pt">
                      <v:stroke startarrowwidth="narrow" startarrowlength="short" endarrowwidth="narrow" endarrowlength="short"/>
                      <v:textbox inset="2.53958mm,2.53958mm,2.53958mm,2.53958mm">
                        <w:txbxContent>
                          <w:p w14:paraId="4A140A71" w14:textId="77777777" w:rsidR="00361E62" w:rsidRDefault="00361E62" w:rsidP="00727B95"/>
                        </w:txbxContent>
                      </v:textbox>
                      <w10:wrap anchorx="margin"/>
                    </v:rect>
                  </w:pict>
                </mc:Fallback>
              </mc:AlternateContent>
            </w:r>
          </w:p>
        </w:tc>
      </w:tr>
      <w:tr w:rsidR="00727B95" w:rsidRPr="00C0339C" w14:paraId="7354C76B"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63F6EC1A" w14:textId="77777777" w:rsidR="00727B95" w:rsidRPr="00C0339C" w:rsidRDefault="00727B95" w:rsidP="00857E31">
            <w:pPr>
              <w:rPr>
                <w:sz w:val="18"/>
                <w:szCs w:val="20"/>
              </w:rPr>
            </w:pPr>
            <w:r w:rsidRPr="00C0339C">
              <w:rPr>
                <w:rFonts w:hint="eastAsia"/>
                <w:b/>
                <w:sz w:val="21"/>
              </w:rPr>
              <w:t>法律基础</w:t>
            </w:r>
          </w:p>
        </w:tc>
        <w:tc>
          <w:tcPr>
            <w:tcW w:w="612" w:type="dxa"/>
            <w:tcBorders>
              <w:top w:val="single" w:sz="4" w:space="0" w:color="000000"/>
              <w:left w:val="single" w:sz="4" w:space="0" w:color="000000"/>
              <w:bottom w:val="single" w:sz="4" w:space="0" w:color="000000"/>
              <w:right w:val="single" w:sz="4" w:space="0" w:color="000000"/>
            </w:tcBorders>
            <w:hideMark/>
          </w:tcPr>
          <w:p w14:paraId="12CC931D" w14:textId="77777777" w:rsidR="00727B95" w:rsidRPr="00C0339C" w:rsidRDefault="00727B95" w:rsidP="00857E31">
            <w:pPr>
              <w:jc w:val="center"/>
              <w:rPr>
                <w:sz w:val="21"/>
              </w:rPr>
            </w:pPr>
          </w:p>
        </w:tc>
        <w:tc>
          <w:tcPr>
            <w:tcW w:w="799" w:type="dxa"/>
            <w:tcBorders>
              <w:top w:val="single" w:sz="4" w:space="0" w:color="000000"/>
              <w:left w:val="single" w:sz="4" w:space="0" w:color="000000"/>
              <w:bottom w:val="single" w:sz="4" w:space="0" w:color="000000"/>
              <w:right w:val="single" w:sz="4" w:space="0" w:color="000000"/>
            </w:tcBorders>
          </w:tcPr>
          <w:p w14:paraId="4D348811" w14:textId="77777777" w:rsidR="00727B95" w:rsidRPr="00C0339C" w:rsidRDefault="00727B95" w:rsidP="00857E31">
            <w:pPr>
              <w:jc w:val="center"/>
              <w:rPr>
                <w:sz w:val="21"/>
              </w:rPr>
            </w:pPr>
          </w:p>
        </w:tc>
      </w:tr>
      <w:tr w:rsidR="00727B95" w:rsidRPr="00C0339C" w14:paraId="1F36E747" w14:textId="77777777" w:rsidTr="00857E31">
        <w:tc>
          <w:tcPr>
            <w:tcW w:w="8613" w:type="dxa"/>
            <w:gridSpan w:val="3"/>
            <w:tcBorders>
              <w:top w:val="single" w:sz="4" w:space="0" w:color="000000"/>
              <w:left w:val="single" w:sz="4" w:space="0" w:color="000000"/>
              <w:bottom w:val="single" w:sz="4" w:space="0" w:color="000000"/>
              <w:right w:val="single" w:sz="4" w:space="0" w:color="000000"/>
            </w:tcBorders>
            <w:hideMark/>
          </w:tcPr>
          <w:p w14:paraId="16734C82" w14:textId="77777777" w:rsidR="00727B95" w:rsidRPr="00C0339C" w:rsidRDefault="00727B95" w:rsidP="00857E31">
            <w:pPr>
              <w:spacing w:after="80"/>
              <w:rPr>
                <w:sz w:val="18"/>
                <w:szCs w:val="20"/>
              </w:rPr>
            </w:pPr>
            <w:r w:rsidRPr="00C0339C">
              <w:rPr>
                <w:rFonts w:hint="eastAsia"/>
                <w:sz w:val="18"/>
                <w:szCs w:val="20"/>
              </w:rPr>
              <w:t>我同意授权谢菲尔德大学使用我的数据在此项目中可能产生的所有版权。</w:t>
            </w:r>
          </w:p>
        </w:tc>
        <w:tc>
          <w:tcPr>
            <w:tcW w:w="612" w:type="dxa"/>
            <w:tcBorders>
              <w:top w:val="single" w:sz="4" w:space="0" w:color="000000"/>
              <w:left w:val="single" w:sz="4" w:space="0" w:color="000000"/>
              <w:bottom w:val="single" w:sz="4" w:space="0" w:color="000000"/>
              <w:right w:val="single" w:sz="4" w:space="0" w:color="000000"/>
            </w:tcBorders>
          </w:tcPr>
          <w:p w14:paraId="604ADBC9" w14:textId="77777777" w:rsidR="00727B95" w:rsidRPr="00C0339C" w:rsidRDefault="00727B95" w:rsidP="00857E31">
            <w:pPr>
              <w:spacing w:after="80"/>
              <w:jc w:val="center"/>
              <w:rPr>
                <w:sz w:val="21"/>
              </w:rPr>
            </w:pPr>
            <w:r w:rsidRPr="00C0339C">
              <w:rPr>
                <w:noProof/>
                <w:sz w:val="21"/>
              </w:rPr>
              <mc:AlternateContent>
                <mc:Choice Requires="wps">
                  <w:drawing>
                    <wp:anchor distT="0" distB="0" distL="114300" distR="114300" simplePos="0" relativeHeight="251698176" behindDoc="0" locked="0" layoutInCell="1" allowOverlap="1" wp14:anchorId="66916EC8" wp14:editId="7453D993">
                      <wp:simplePos x="0" y="0"/>
                      <wp:positionH relativeFrom="margin">
                        <wp:posOffset>24765</wp:posOffset>
                      </wp:positionH>
                      <wp:positionV relativeFrom="paragraph">
                        <wp:posOffset>57150</wp:posOffset>
                      </wp:positionV>
                      <wp:extent cx="161925" cy="152400"/>
                      <wp:effectExtent l="0" t="0" r="28575" b="19050"/>
                      <wp:wrapNone/>
                      <wp:docPr id="5" name="矩形 5"/>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DD3E739"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6916EC8" id="矩形 5" o:spid="_x0000_s1066" style="position:absolute;left:0;text-align:left;margin-left:1.95pt;margin-top:4.5pt;width:12.75pt;height:1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" filled="f" strokecolor="black [3200]" strokeweight="1.5pt">
                      <v:stroke startarrowwidth="narrow" startarrowlength="short" endarrowwidth="narrow" endarrowlength="short"/>
                      <v:textbox inset="2.53958mm,2.53958mm,2.53958mm,2.53958mm">
                        <w:txbxContent>
                          <w:p w14:paraId="4DD3E739" w14:textId="77777777" w:rsidR="00361E62" w:rsidRDefault="00361E62" w:rsidP="00727B95"/>
                        </w:txbxContent>
                      </v:textbox>
                      <w10:wrap anchorx="margin"/>
                    </v:rect>
                  </w:pict>
                </mc:Fallback>
              </mc:AlternateContent>
            </w:r>
          </w:p>
        </w:tc>
        <w:tc>
          <w:tcPr>
            <w:tcW w:w="799" w:type="dxa"/>
            <w:tcBorders>
              <w:top w:val="single" w:sz="4" w:space="0" w:color="000000"/>
              <w:left w:val="single" w:sz="4" w:space="0" w:color="000000"/>
              <w:bottom w:val="single" w:sz="4" w:space="0" w:color="000000"/>
              <w:right w:val="single" w:sz="4" w:space="0" w:color="000000"/>
            </w:tcBorders>
          </w:tcPr>
          <w:p w14:paraId="32DE8F94" w14:textId="77777777" w:rsidR="00727B95" w:rsidRPr="00C0339C" w:rsidRDefault="00727B95" w:rsidP="00857E31">
            <w:pPr>
              <w:spacing w:after="80"/>
              <w:jc w:val="center"/>
              <w:rPr>
                <w:sz w:val="21"/>
              </w:rPr>
            </w:pPr>
            <w:r w:rsidRPr="00C0339C">
              <w:rPr>
                <w:noProof/>
                <w:sz w:val="21"/>
              </w:rPr>
              <mc:AlternateContent>
                <mc:Choice Requires="wps">
                  <w:drawing>
                    <wp:anchor distT="0" distB="0" distL="114300" distR="114300" simplePos="0" relativeHeight="251699200" behindDoc="0" locked="0" layoutInCell="1" allowOverlap="1" wp14:anchorId="4FCEE452" wp14:editId="4F1A0ACF">
                      <wp:simplePos x="0" y="0"/>
                      <wp:positionH relativeFrom="margin">
                        <wp:posOffset>87630</wp:posOffset>
                      </wp:positionH>
                      <wp:positionV relativeFrom="paragraph">
                        <wp:posOffset>61595</wp:posOffset>
                      </wp:positionV>
                      <wp:extent cx="161925" cy="152400"/>
                      <wp:effectExtent l="0" t="0" r="28575" b="19050"/>
                      <wp:wrapNone/>
                      <wp:docPr id="17" name="矩形 17"/>
                      <wp:cNvGraphicFramePr/>
                      <a:graphic xmlns:a="http://schemas.openxmlformats.org/drawingml/2006/main">
                        <a:graphicData uri="http://schemas.microsoft.com/office/word/2010/wordprocessingShape">
                          <wps:wsp>
                            <wps:cNvSpPr/>
                            <wps:spPr>
                              <a:xfrm>
                                <a:off x="0" y="0"/>
                                <a:ext cx="161925" cy="152400"/>
                              </a:xfrm>
                              <a:prstGeom prst="rect">
                                <a:avLst/>
                              </a:prstGeom>
                              <a:noFill/>
                              <a:ln w="19050" cap="flat" cmpd="sng">
                                <a:solidFill>
                                  <a:schemeClr val="dk1"/>
                                </a:solidFill>
                                <a:prstDash val="solid"/>
                                <a:miter lim="800000"/>
                                <a:headEnd type="none" w="sm" len="sm"/>
                                <a:tailEnd type="none" w="sm" len="sm"/>
                              </a:ln>
                            </wps:spPr>
                            <wps:txbx>
                              <w:txbxContent>
                                <w:p w14:paraId="02B0964C" w14:textId="77777777" w:rsidR="00361E62" w:rsidRDefault="00361E62" w:rsidP="00727B95"/>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4FCEE452" id="矩形 17" o:spid="_x0000_s1067" style="position:absolute;left:0;text-align:left;margin-left:6.9pt;margin-top:4.85pt;width:12.75pt;height:12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" filled="f" strokecolor="black [3200]" strokeweight="1.5pt">
                      <v:stroke startarrowwidth="narrow" startarrowlength="short" endarrowwidth="narrow" endarrowlength="short"/>
                      <v:textbox inset="2.53958mm,2.53958mm,2.53958mm,2.53958mm">
                        <w:txbxContent>
                          <w:p w14:paraId="02B0964C" w14:textId="77777777" w:rsidR="00361E62" w:rsidRDefault="00361E62" w:rsidP="00727B95"/>
                        </w:txbxContent>
                      </v:textbox>
                      <w10:wrap anchorx="margin"/>
                    </v:rect>
                  </w:pict>
                </mc:Fallback>
              </mc:AlternateContent>
            </w:r>
          </w:p>
        </w:tc>
      </w:tr>
      <w:tr w:rsidR="00727B95" w:rsidRPr="00C0339C" w14:paraId="5B7C4AF5" w14:textId="77777777" w:rsidTr="00857E31">
        <w:tc>
          <w:tcPr>
            <w:tcW w:w="3800" w:type="dxa"/>
            <w:tcBorders>
              <w:top w:val="nil"/>
              <w:left w:val="nil"/>
              <w:bottom w:val="nil"/>
              <w:right w:val="nil"/>
            </w:tcBorders>
            <w:hideMark/>
          </w:tcPr>
          <w:p w14:paraId="18533F59" w14:textId="77777777" w:rsidR="00727B95" w:rsidRPr="00C0339C" w:rsidRDefault="00727B95" w:rsidP="00857E31">
            <w:pPr>
              <w:spacing w:line="256" w:lineRule="auto"/>
              <w:rPr>
                <w:sz w:val="18"/>
                <w:szCs w:val="20"/>
              </w:rPr>
            </w:pPr>
          </w:p>
          <w:p w14:paraId="4CB207C8" w14:textId="77777777" w:rsidR="00727B95" w:rsidRPr="00C0339C" w:rsidRDefault="00727B95" w:rsidP="00857E31">
            <w:pPr>
              <w:spacing w:line="256" w:lineRule="auto"/>
              <w:rPr>
                <w:sz w:val="21"/>
              </w:rPr>
            </w:pPr>
            <w:r w:rsidRPr="00C0339C">
              <w:rPr>
                <w:rFonts w:hint="eastAsia"/>
                <w:sz w:val="18"/>
                <w:szCs w:val="20"/>
              </w:rPr>
              <w:t>参与者姓名（打印）</w:t>
            </w:r>
          </w:p>
        </w:tc>
        <w:tc>
          <w:tcPr>
            <w:tcW w:w="2875" w:type="dxa"/>
            <w:tcBorders>
              <w:top w:val="nil"/>
              <w:left w:val="nil"/>
              <w:bottom w:val="nil"/>
              <w:right w:val="nil"/>
            </w:tcBorders>
            <w:hideMark/>
          </w:tcPr>
          <w:p w14:paraId="64E16450" w14:textId="77777777" w:rsidR="00727B95" w:rsidRPr="00C0339C" w:rsidRDefault="00727B95" w:rsidP="00857E31">
            <w:pPr>
              <w:spacing w:line="256" w:lineRule="auto"/>
              <w:rPr>
                <w:sz w:val="18"/>
                <w:szCs w:val="20"/>
              </w:rPr>
            </w:pPr>
          </w:p>
          <w:p w14:paraId="35D2370A" w14:textId="77777777" w:rsidR="00727B95" w:rsidRPr="00C0339C" w:rsidRDefault="00727B95" w:rsidP="00857E31">
            <w:pPr>
              <w:spacing w:line="256" w:lineRule="auto"/>
              <w:rPr>
                <w:sz w:val="21"/>
              </w:rPr>
            </w:pPr>
            <w:r w:rsidRPr="00C0339C">
              <w:rPr>
                <w:rFonts w:hint="eastAsia"/>
                <w:sz w:val="18"/>
                <w:szCs w:val="20"/>
              </w:rPr>
              <w:t>签名</w:t>
            </w:r>
          </w:p>
        </w:tc>
        <w:tc>
          <w:tcPr>
            <w:tcW w:w="3349" w:type="dxa"/>
            <w:gridSpan w:val="3"/>
            <w:tcBorders>
              <w:top w:val="nil"/>
              <w:left w:val="nil"/>
              <w:bottom w:val="nil"/>
              <w:right w:val="nil"/>
            </w:tcBorders>
            <w:hideMark/>
          </w:tcPr>
          <w:p w14:paraId="5C965CA3" w14:textId="77777777" w:rsidR="00727B95" w:rsidRPr="00C0339C" w:rsidRDefault="00727B95" w:rsidP="00857E31">
            <w:pPr>
              <w:spacing w:line="256" w:lineRule="auto"/>
              <w:rPr>
                <w:sz w:val="18"/>
                <w:szCs w:val="20"/>
              </w:rPr>
            </w:pPr>
          </w:p>
          <w:p w14:paraId="0F6CC989" w14:textId="77777777" w:rsidR="00727B95" w:rsidRPr="00C0339C" w:rsidRDefault="00727B95" w:rsidP="00857E31">
            <w:pPr>
              <w:spacing w:line="256" w:lineRule="auto"/>
              <w:rPr>
                <w:sz w:val="21"/>
              </w:rPr>
            </w:pPr>
            <w:r w:rsidRPr="00C0339C">
              <w:rPr>
                <w:rFonts w:hint="eastAsia"/>
                <w:sz w:val="18"/>
                <w:szCs w:val="20"/>
              </w:rPr>
              <w:t>时间</w:t>
            </w:r>
          </w:p>
        </w:tc>
      </w:tr>
      <w:tr w:rsidR="00727B95" w:rsidRPr="00C0339C" w14:paraId="69831319" w14:textId="77777777" w:rsidTr="00857E31">
        <w:trPr>
          <w:trHeight w:val="320"/>
        </w:trPr>
        <w:tc>
          <w:tcPr>
            <w:tcW w:w="3800" w:type="dxa"/>
            <w:tcBorders>
              <w:top w:val="nil"/>
              <w:left w:val="nil"/>
              <w:bottom w:val="nil"/>
              <w:right w:val="nil"/>
            </w:tcBorders>
          </w:tcPr>
          <w:p w14:paraId="4A549011" w14:textId="77777777" w:rsidR="00727B95" w:rsidRPr="00C0339C" w:rsidRDefault="00727B95" w:rsidP="00857E31">
            <w:pPr>
              <w:rPr>
                <w:sz w:val="21"/>
              </w:rPr>
            </w:pPr>
          </w:p>
          <w:p w14:paraId="2927A7B5" w14:textId="77777777" w:rsidR="00727B95" w:rsidRPr="00C0339C" w:rsidRDefault="00727B95" w:rsidP="00857E31">
            <w:pPr>
              <w:spacing w:line="256" w:lineRule="auto"/>
              <w:rPr>
                <w:sz w:val="21"/>
              </w:rPr>
            </w:pPr>
          </w:p>
        </w:tc>
        <w:tc>
          <w:tcPr>
            <w:tcW w:w="2875" w:type="dxa"/>
            <w:tcBorders>
              <w:top w:val="nil"/>
              <w:left w:val="nil"/>
              <w:bottom w:val="nil"/>
              <w:right w:val="nil"/>
            </w:tcBorders>
          </w:tcPr>
          <w:p w14:paraId="715981D3" w14:textId="77777777" w:rsidR="00727B95" w:rsidRPr="00C0339C" w:rsidRDefault="00727B95" w:rsidP="00857E31">
            <w:pPr>
              <w:spacing w:line="256" w:lineRule="auto"/>
              <w:rPr>
                <w:sz w:val="21"/>
              </w:rPr>
            </w:pPr>
          </w:p>
        </w:tc>
        <w:tc>
          <w:tcPr>
            <w:tcW w:w="3349" w:type="dxa"/>
            <w:gridSpan w:val="3"/>
            <w:tcBorders>
              <w:top w:val="nil"/>
              <w:left w:val="nil"/>
              <w:bottom w:val="nil"/>
              <w:right w:val="nil"/>
            </w:tcBorders>
          </w:tcPr>
          <w:p w14:paraId="11D668E7" w14:textId="77777777" w:rsidR="00727B95" w:rsidRPr="00C0339C" w:rsidRDefault="00727B95" w:rsidP="00857E31">
            <w:pPr>
              <w:spacing w:line="256" w:lineRule="auto"/>
              <w:rPr>
                <w:sz w:val="21"/>
              </w:rPr>
            </w:pPr>
            <w:r>
              <w:rPr>
                <w:sz w:val="18"/>
                <w:szCs w:val="20"/>
              </w:rPr>
              <w:t>xx/xx/2021</w:t>
            </w:r>
          </w:p>
        </w:tc>
      </w:tr>
      <w:tr w:rsidR="00727B95" w:rsidRPr="00C0339C" w14:paraId="2DED0229" w14:textId="77777777" w:rsidTr="00857E31">
        <w:tc>
          <w:tcPr>
            <w:tcW w:w="3800" w:type="dxa"/>
            <w:tcBorders>
              <w:top w:val="nil"/>
              <w:left w:val="nil"/>
              <w:bottom w:val="nil"/>
              <w:right w:val="nil"/>
            </w:tcBorders>
            <w:hideMark/>
          </w:tcPr>
          <w:p w14:paraId="6480943A" w14:textId="77777777" w:rsidR="00727B95" w:rsidRPr="00C0339C" w:rsidRDefault="00727B95" w:rsidP="00857E31">
            <w:pPr>
              <w:spacing w:line="256" w:lineRule="auto"/>
              <w:rPr>
                <w:sz w:val="21"/>
              </w:rPr>
            </w:pPr>
            <w:r w:rsidRPr="00C0339C">
              <w:rPr>
                <w:rFonts w:hint="eastAsia"/>
                <w:sz w:val="18"/>
                <w:szCs w:val="20"/>
              </w:rPr>
              <w:t>研究者姓名（打印）</w:t>
            </w:r>
          </w:p>
        </w:tc>
        <w:tc>
          <w:tcPr>
            <w:tcW w:w="2875" w:type="dxa"/>
            <w:tcBorders>
              <w:top w:val="nil"/>
              <w:left w:val="nil"/>
              <w:bottom w:val="nil"/>
              <w:right w:val="nil"/>
            </w:tcBorders>
            <w:hideMark/>
          </w:tcPr>
          <w:p w14:paraId="33C34F5C" w14:textId="77777777" w:rsidR="00727B95" w:rsidRPr="00C0339C" w:rsidRDefault="00727B95" w:rsidP="00857E31">
            <w:pPr>
              <w:spacing w:line="256" w:lineRule="auto"/>
              <w:rPr>
                <w:sz w:val="21"/>
              </w:rPr>
            </w:pPr>
            <w:r w:rsidRPr="00C0339C">
              <w:rPr>
                <w:rFonts w:hint="eastAsia"/>
                <w:sz w:val="18"/>
                <w:szCs w:val="20"/>
              </w:rPr>
              <w:t>签名</w:t>
            </w:r>
          </w:p>
        </w:tc>
        <w:tc>
          <w:tcPr>
            <w:tcW w:w="3349" w:type="dxa"/>
            <w:gridSpan w:val="3"/>
            <w:tcBorders>
              <w:top w:val="nil"/>
              <w:left w:val="nil"/>
              <w:bottom w:val="nil"/>
              <w:right w:val="nil"/>
            </w:tcBorders>
            <w:hideMark/>
          </w:tcPr>
          <w:p w14:paraId="66C8518A" w14:textId="77777777" w:rsidR="00727B95" w:rsidRPr="00C0339C" w:rsidRDefault="00727B95" w:rsidP="00857E31">
            <w:pPr>
              <w:spacing w:line="256" w:lineRule="auto"/>
              <w:rPr>
                <w:sz w:val="21"/>
              </w:rPr>
            </w:pPr>
            <w:r w:rsidRPr="00C0339C">
              <w:rPr>
                <w:rFonts w:hint="eastAsia"/>
                <w:sz w:val="18"/>
                <w:szCs w:val="20"/>
              </w:rPr>
              <w:t>时间</w:t>
            </w:r>
          </w:p>
        </w:tc>
      </w:tr>
      <w:tr w:rsidR="00727B95" w:rsidRPr="00C0339C" w14:paraId="778F6DCB" w14:textId="77777777" w:rsidTr="00857E31">
        <w:trPr>
          <w:trHeight w:val="624"/>
        </w:trPr>
        <w:tc>
          <w:tcPr>
            <w:tcW w:w="3800" w:type="dxa"/>
            <w:tcBorders>
              <w:top w:val="nil"/>
              <w:left w:val="nil"/>
              <w:bottom w:val="nil"/>
              <w:right w:val="nil"/>
            </w:tcBorders>
          </w:tcPr>
          <w:p w14:paraId="7878AF5D" w14:textId="77777777" w:rsidR="00727B95" w:rsidRPr="00C0339C" w:rsidRDefault="00727B95" w:rsidP="00857E31">
            <w:pPr>
              <w:spacing w:line="256" w:lineRule="auto"/>
              <w:rPr>
                <w:sz w:val="18"/>
                <w:szCs w:val="20"/>
              </w:rPr>
            </w:pPr>
            <w:r>
              <w:rPr>
                <w:sz w:val="18"/>
                <w:szCs w:val="20"/>
              </w:rPr>
              <w:t>Yingying He</w:t>
            </w:r>
          </w:p>
        </w:tc>
        <w:tc>
          <w:tcPr>
            <w:tcW w:w="2875" w:type="dxa"/>
            <w:tcBorders>
              <w:top w:val="nil"/>
              <w:left w:val="nil"/>
              <w:bottom w:val="nil"/>
              <w:right w:val="nil"/>
            </w:tcBorders>
          </w:tcPr>
          <w:p w14:paraId="48EC8622" w14:textId="349AA920" w:rsidR="00727B95" w:rsidRPr="00C0339C" w:rsidRDefault="00727B95" w:rsidP="00857E31">
            <w:pPr>
              <w:spacing w:line="256" w:lineRule="auto"/>
              <w:rPr>
                <w:sz w:val="18"/>
                <w:szCs w:val="20"/>
              </w:rPr>
            </w:pPr>
          </w:p>
        </w:tc>
        <w:tc>
          <w:tcPr>
            <w:tcW w:w="3349" w:type="dxa"/>
            <w:gridSpan w:val="3"/>
            <w:tcBorders>
              <w:top w:val="nil"/>
              <w:left w:val="nil"/>
              <w:bottom w:val="nil"/>
              <w:right w:val="nil"/>
            </w:tcBorders>
          </w:tcPr>
          <w:p w14:paraId="34E2B03A" w14:textId="77777777" w:rsidR="00727B95" w:rsidRPr="00C0339C" w:rsidRDefault="00727B95" w:rsidP="00857E31">
            <w:pPr>
              <w:spacing w:line="256" w:lineRule="auto"/>
              <w:rPr>
                <w:sz w:val="18"/>
                <w:szCs w:val="20"/>
              </w:rPr>
            </w:pPr>
            <w:r>
              <w:rPr>
                <w:sz w:val="18"/>
                <w:szCs w:val="20"/>
              </w:rPr>
              <w:t>xx/xx/2021</w:t>
            </w:r>
          </w:p>
        </w:tc>
      </w:tr>
    </w:tbl>
    <w:p w14:paraId="547404F3" w14:textId="77777777" w:rsidR="00727B95" w:rsidRPr="00C0339C" w:rsidRDefault="00727B95" w:rsidP="00727B95">
      <w:pPr>
        <w:rPr>
          <w:b/>
          <w:sz w:val="18"/>
          <w:szCs w:val="20"/>
        </w:rPr>
      </w:pPr>
    </w:p>
    <w:p w14:paraId="01EEB007" w14:textId="77777777" w:rsidR="00727B95" w:rsidRPr="00C0339C" w:rsidRDefault="00727B95" w:rsidP="00727B95">
      <w:pPr>
        <w:jc w:val="both"/>
        <w:rPr>
          <w:rFonts w:ascii="TUOS Blake" w:hAnsi="TUOS Blake" w:cs="TUOS Blake"/>
          <w:b/>
          <w:sz w:val="21"/>
        </w:rPr>
      </w:pPr>
      <w:r w:rsidRPr="00C0339C">
        <w:rPr>
          <w:rFonts w:ascii="TUOS Blake" w:hAnsi="TUOS Blake" w:cs="TUOS Blake" w:hint="eastAsia"/>
          <w:b/>
          <w:sz w:val="21"/>
        </w:rPr>
        <w:t>联系方式</w:t>
      </w:r>
    </w:p>
    <w:p w14:paraId="3CE3B68A" w14:textId="77777777" w:rsidR="00727B95" w:rsidRPr="00C0339C" w:rsidRDefault="00727B95" w:rsidP="00727B95">
      <w:pPr>
        <w:jc w:val="both"/>
        <w:rPr>
          <w:sz w:val="18"/>
          <w:szCs w:val="20"/>
        </w:rPr>
      </w:pPr>
      <w:r w:rsidRPr="00C0339C">
        <w:rPr>
          <w:rFonts w:hint="eastAsia"/>
          <w:sz w:val="18"/>
          <w:szCs w:val="20"/>
        </w:rPr>
        <w:t>研究者：</w:t>
      </w:r>
    </w:p>
    <w:p w14:paraId="06DE963E" w14:textId="77777777" w:rsidR="00727B95" w:rsidRPr="00C0339C" w:rsidRDefault="00727B95" w:rsidP="00727B95">
      <w:pPr>
        <w:jc w:val="both"/>
        <w:rPr>
          <w:sz w:val="18"/>
          <w:szCs w:val="20"/>
        </w:rPr>
      </w:pPr>
      <w:r w:rsidRPr="00C0339C">
        <w:rPr>
          <w:rFonts w:hint="eastAsia"/>
          <w:sz w:val="18"/>
          <w:szCs w:val="20"/>
        </w:rPr>
        <w:t>何颖颖；</w:t>
      </w:r>
      <w:r>
        <w:fldChar w:fldCharType="begin"/>
      </w:r>
      <w:r>
        <w:instrText>HYPERLINK "mailto:yhe40@sheffield.ac.uk"</w:instrText>
      </w:r>
      <w:r>
        <w:fldChar w:fldCharType="separate"/>
      </w:r>
      <w:r w:rsidRPr="00C0339C">
        <w:rPr>
          <w:rStyle w:val="Hyperlink"/>
          <w:sz w:val="18"/>
          <w:szCs w:val="20"/>
        </w:rPr>
        <w:t>yhe40@sheffield.ac.uk</w:t>
      </w:r>
      <w:r>
        <w:rPr>
          <w:rStyle w:val="Hyperlink"/>
          <w:sz w:val="18"/>
          <w:szCs w:val="20"/>
        </w:rPr>
        <w:fldChar w:fldCharType="end"/>
      </w:r>
      <w:r w:rsidRPr="00C0339C">
        <w:rPr>
          <w:sz w:val="18"/>
          <w:szCs w:val="20"/>
        </w:rPr>
        <w:t xml:space="preserve">; </w:t>
      </w:r>
      <w:r w:rsidRPr="00C0339C">
        <w:rPr>
          <w:rFonts w:hint="eastAsia"/>
          <w:sz w:val="18"/>
          <w:szCs w:val="20"/>
        </w:rPr>
        <w:t>英国谢菲尔德地区</w:t>
      </w:r>
      <w:r w:rsidRPr="00C0339C">
        <w:rPr>
          <w:sz w:val="18"/>
          <w:szCs w:val="20"/>
        </w:rPr>
        <w:t>Conduit</w:t>
      </w:r>
      <w:r w:rsidRPr="00C0339C">
        <w:rPr>
          <w:rFonts w:hint="eastAsia"/>
          <w:sz w:val="18"/>
          <w:szCs w:val="20"/>
        </w:rPr>
        <w:t>路，谢菲尔德大学管理学院，邮编</w:t>
      </w:r>
      <w:r w:rsidRPr="00C0339C">
        <w:rPr>
          <w:sz w:val="18"/>
          <w:szCs w:val="20"/>
        </w:rPr>
        <w:t xml:space="preserve">S10 1FL. </w:t>
      </w:r>
    </w:p>
    <w:p w14:paraId="2436854B" w14:textId="77777777" w:rsidR="00727B95" w:rsidRPr="00C0339C" w:rsidRDefault="00727B95" w:rsidP="00727B95">
      <w:pPr>
        <w:jc w:val="both"/>
        <w:rPr>
          <w:sz w:val="18"/>
          <w:szCs w:val="20"/>
        </w:rPr>
      </w:pPr>
      <w:r w:rsidRPr="00C0339C">
        <w:rPr>
          <w:rFonts w:hint="eastAsia"/>
          <w:sz w:val="18"/>
          <w:szCs w:val="20"/>
        </w:rPr>
        <w:t>本研究的导师：</w:t>
      </w:r>
    </w:p>
    <w:p w14:paraId="5AA44DA2" w14:textId="77777777" w:rsidR="00727B95" w:rsidRPr="00C0339C" w:rsidRDefault="00727B95" w:rsidP="00727B95">
      <w:pPr>
        <w:jc w:val="both"/>
        <w:rPr>
          <w:sz w:val="18"/>
          <w:szCs w:val="20"/>
        </w:rPr>
      </w:pPr>
      <w:r w:rsidRPr="00C0339C">
        <w:rPr>
          <w:sz w:val="18"/>
          <w:szCs w:val="20"/>
        </w:rPr>
        <w:t xml:space="preserve">Paul </w:t>
      </w:r>
      <w:proofErr w:type="spellStart"/>
      <w:r w:rsidRPr="00C0339C">
        <w:rPr>
          <w:sz w:val="18"/>
          <w:szCs w:val="20"/>
        </w:rPr>
        <w:t>Latreille</w:t>
      </w:r>
      <w:proofErr w:type="spellEnd"/>
      <w:r w:rsidRPr="00C0339C">
        <w:rPr>
          <w:rFonts w:hint="eastAsia"/>
          <w:sz w:val="18"/>
          <w:szCs w:val="20"/>
        </w:rPr>
        <w:t>教授；</w:t>
      </w:r>
      <w:hyperlink r:id="rId27" w:history="1">
        <w:r w:rsidRPr="00C0339C">
          <w:rPr>
            <w:rStyle w:val="Hyperlink"/>
            <w:sz w:val="18"/>
            <w:szCs w:val="20"/>
          </w:rPr>
          <w:t>p.latreille@sheffield.ac.uk</w:t>
        </w:r>
      </w:hyperlink>
      <w:r w:rsidRPr="00C0339C">
        <w:rPr>
          <w:sz w:val="18"/>
          <w:szCs w:val="20"/>
        </w:rPr>
        <w:t xml:space="preserve">; </w:t>
      </w:r>
      <w:r w:rsidRPr="00C0339C">
        <w:rPr>
          <w:rFonts w:hint="eastAsia"/>
          <w:sz w:val="18"/>
          <w:szCs w:val="20"/>
        </w:rPr>
        <w:t>英国谢菲尔德地区</w:t>
      </w:r>
      <w:r w:rsidRPr="00C0339C">
        <w:rPr>
          <w:sz w:val="18"/>
          <w:szCs w:val="20"/>
        </w:rPr>
        <w:t>Conduit</w:t>
      </w:r>
      <w:r w:rsidRPr="00C0339C">
        <w:rPr>
          <w:rFonts w:hint="eastAsia"/>
          <w:sz w:val="18"/>
          <w:szCs w:val="20"/>
        </w:rPr>
        <w:t>路，谢菲尔德大学管理学院，邮编</w:t>
      </w:r>
      <w:r w:rsidRPr="00C0339C">
        <w:rPr>
          <w:sz w:val="18"/>
          <w:szCs w:val="20"/>
        </w:rPr>
        <w:t>S10 1FL.</w:t>
      </w:r>
    </w:p>
    <w:p w14:paraId="6C433350" w14:textId="77777777" w:rsidR="00727B95" w:rsidRPr="00C0339C" w:rsidRDefault="00727B95" w:rsidP="00727B95">
      <w:pPr>
        <w:jc w:val="both"/>
        <w:rPr>
          <w:color w:val="000000" w:themeColor="text1"/>
          <w:sz w:val="18"/>
          <w:szCs w:val="20"/>
        </w:rPr>
      </w:pPr>
      <w:r w:rsidRPr="00C0339C">
        <w:rPr>
          <w:rFonts w:hint="eastAsia"/>
          <w:sz w:val="18"/>
          <w:szCs w:val="20"/>
        </w:rPr>
        <w:t>冼慧萍博士；</w:t>
      </w:r>
      <w:hyperlink r:id="rId28" w:history="1">
        <w:r w:rsidRPr="00C0339C">
          <w:rPr>
            <w:rStyle w:val="Hyperlink"/>
            <w:sz w:val="18"/>
            <w:szCs w:val="20"/>
          </w:rPr>
          <w:t>h.xian@sheffield.ac.uk</w:t>
        </w:r>
      </w:hyperlink>
      <w:r w:rsidRPr="00C0339C">
        <w:rPr>
          <w:sz w:val="18"/>
          <w:szCs w:val="20"/>
        </w:rPr>
        <w:t xml:space="preserve">; </w:t>
      </w:r>
      <w:r w:rsidRPr="00C0339C">
        <w:rPr>
          <w:rFonts w:hint="eastAsia"/>
          <w:sz w:val="18"/>
          <w:szCs w:val="20"/>
        </w:rPr>
        <w:t>英国谢菲尔德地区</w:t>
      </w:r>
      <w:r w:rsidRPr="00C0339C">
        <w:rPr>
          <w:sz w:val="18"/>
          <w:szCs w:val="20"/>
        </w:rPr>
        <w:t>Conduit</w:t>
      </w:r>
      <w:r w:rsidRPr="00C0339C">
        <w:rPr>
          <w:rFonts w:hint="eastAsia"/>
          <w:sz w:val="18"/>
          <w:szCs w:val="20"/>
        </w:rPr>
        <w:t>路，谢菲尔德大学管理学院，邮编</w:t>
      </w:r>
      <w:r w:rsidRPr="00C0339C">
        <w:rPr>
          <w:sz w:val="18"/>
          <w:szCs w:val="20"/>
        </w:rPr>
        <w:t>S10 1FL.</w:t>
      </w:r>
      <w:bookmarkStart w:id="69" w:name="_gjdgxs"/>
      <w:bookmarkEnd w:id="69"/>
      <w:r w:rsidRPr="00C0339C">
        <w:rPr>
          <w:color w:val="000000" w:themeColor="text1"/>
          <w:sz w:val="18"/>
          <w:szCs w:val="20"/>
        </w:rPr>
        <w:t xml:space="preserve"> </w:t>
      </w:r>
    </w:p>
    <w:p w14:paraId="691480BE" w14:textId="77777777" w:rsidR="00727B95" w:rsidRPr="00C0339C" w:rsidRDefault="00727B95" w:rsidP="00727B95">
      <w:pPr>
        <w:jc w:val="both"/>
        <w:rPr>
          <w:sz w:val="18"/>
          <w:szCs w:val="20"/>
        </w:rPr>
      </w:pPr>
      <w:r w:rsidRPr="00C0339C">
        <w:rPr>
          <w:rFonts w:hint="eastAsia"/>
          <w:sz w:val="18"/>
          <w:szCs w:val="20"/>
        </w:rPr>
        <w:t>谢菲尔德大学管理学院研究中心：</w:t>
      </w:r>
    </w:p>
    <w:p w14:paraId="529BDC74" w14:textId="77777777" w:rsidR="00727B95" w:rsidRPr="00A80A1B" w:rsidRDefault="00727B95" w:rsidP="00727B95">
      <w:pPr>
        <w:jc w:val="both"/>
        <w:rPr>
          <w:sz w:val="18"/>
          <w:szCs w:val="20"/>
        </w:rPr>
      </w:pPr>
      <w:r w:rsidRPr="00C0339C">
        <w:rPr>
          <w:sz w:val="18"/>
          <w:szCs w:val="20"/>
        </w:rPr>
        <w:t>Sophie May</w:t>
      </w:r>
      <w:r w:rsidRPr="00C0339C">
        <w:rPr>
          <w:rFonts w:hint="eastAsia"/>
          <w:sz w:val="18"/>
          <w:szCs w:val="20"/>
        </w:rPr>
        <w:t>女士</w:t>
      </w:r>
      <w:r w:rsidRPr="00C0339C">
        <w:rPr>
          <w:sz w:val="18"/>
          <w:szCs w:val="20"/>
        </w:rPr>
        <w:t>；</w:t>
      </w:r>
      <w:r w:rsidRPr="00C0339C">
        <w:rPr>
          <w:sz w:val="18"/>
          <w:szCs w:val="20"/>
        </w:rPr>
        <w:t xml:space="preserve"> </w:t>
      </w:r>
      <w:hyperlink r:id="rId29" w:history="1">
        <w:r w:rsidRPr="00C0339C">
          <w:rPr>
            <w:rStyle w:val="Hyperlink"/>
            <w:sz w:val="21"/>
          </w:rPr>
          <w:t>s.may@sheffield.ac.u</w:t>
        </w:r>
        <w:r w:rsidRPr="00C0339C">
          <w:rPr>
            <w:rStyle w:val="Hyperlink"/>
            <w:sz w:val="18"/>
            <w:szCs w:val="20"/>
          </w:rPr>
          <w:t>k</w:t>
        </w:r>
      </w:hyperlink>
      <w:r w:rsidRPr="00C0339C">
        <w:rPr>
          <w:rStyle w:val="Hyperlink"/>
          <w:rFonts w:hint="eastAsia"/>
          <w:sz w:val="21"/>
        </w:rPr>
        <w:t xml:space="preserve">; </w:t>
      </w:r>
      <w:r w:rsidRPr="00C0339C">
        <w:rPr>
          <w:rFonts w:hint="eastAsia"/>
          <w:sz w:val="18"/>
          <w:szCs w:val="20"/>
        </w:rPr>
        <w:t>英国谢菲尔德地区</w:t>
      </w:r>
      <w:r w:rsidRPr="00C0339C">
        <w:rPr>
          <w:sz w:val="18"/>
          <w:szCs w:val="20"/>
        </w:rPr>
        <w:t>Conduit</w:t>
      </w:r>
      <w:r w:rsidRPr="00C0339C">
        <w:rPr>
          <w:rFonts w:hint="eastAsia"/>
          <w:sz w:val="18"/>
          <w:szCs w:val="20"/>
        </w:rPr>
        <w:t>路，谢菲尔德大学管理学院，邮编</w:t>
      </w:r>
      <w:r w:rsidRPr="00C0339C">
        <w:rPr>
          <w:sz w:val="18"/>
          <w:szCs w:val="20"/>
        </w:rPr>
        <w:t>S10 1FL.</w:t>
      </w:r>
    </w:p>
    <w:p w14:paraId="092A1FBE" w14:textId="77777777" w:rsidR="00490E39" w:rsidRPr="00490E39" w:rsidRDefault="00490E39" w:rsidP="00490E39">
      <w:pPr>
        <w:jc w:val="both"/>
        <w:rPr>
          <w:rFonts w:ascii="Arial" w:hAnsi="Arial" w:cs="Arial"/>
          <w:color w:val="000000" w:themeColor="text1"/>
        </w:rPr>
      </w:pPr>
    </w:p>
    <w:p w14:paraId="2B57B318" w14:textId="77777777" w:rsidR="00490E39" w:rsidRDefault="00490E39" w:rsidP="001C187C">
      <w:pPr>
        <w:jc w:val="both"/>
        <w:rPr>
          <w:rFonts w:ascii="Arial" w:hAnsi="Arial" w:cs="Arial"/>
          <w:color w:val="000000" w:themeColor="text1"/>
        </w:rPr>
      </w:pPr>
    </w:p>
    <w:p w14:paraId="0613A317" w14:textId="77777777" w:rsidR="00490E39" w:rsidRPr="00490E39" w:rsidRDefault="00490E39" w:rsidP="001C187C">
      <w:pPr>
        <w:jc w:val="both"/>
        <w:rPr>
          <w:rFonts w:ascii="Arial" w:hAnsi="Arial" w:cs="Arial"/>
          <w:color w:val="000000" w:themeColor="text1"/>
        </w:rPr>
      </w:pPr>
    </w:p>
    <w:p w14:paraId="3A1E1812" w14:textId="7CDBD6D1" w:rsidR="008A3D9F" w:rsidRPr="008A3D9F" w:rsidRDefault="008A3D9F" w:rsidP="00AD5BCE">
      <w:pPr>
        <w:spacing w:line="480" w:lineRule="auto"/>
        <w:jc w:val="both"/>
        <w:rPr>
          <w:rFonts w:ascii="Arial" w:hAnsi="Arial" w:cs="Arial"/>
          <w:color w:val="000000" w:themeColor="text1"/>
        </w:rPr>
      </w:pPr>
    </w:p>
    <w:sectPr w:rsidR="008A3D9F" w:rsidRPr="008A3D9F" w:rsidSect="00E37920">
      <w:footerReference w:type="even" r:id="rId30"/>
      <w:footerReference w:type="default" r:id="rId3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DF1988" w14:textId="77777777" w:rsidR="00050E0F" w:rsidRDefault="00050E0F" w:rsidP="00490E39">
      <w:r>
        <w:separator/>
      </w:r>
    </w:p>
  </w:endnote>
  <w:endnote w:type="continuationSeparator" w:id="0">
    <w:p w14:paraId="1E111576" w14:textId="77777777" w:rsidR="00050E0F" w:rsidRDefault="00050E0F" w:rsidP="0049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ingFang SC">
    <w:altName w:val="Microsoft YaHei"/>
    <w:panose1 w:val="020B0400000000000000"/>
    <w:charset w:val="86"/>
    <w:family w:val="swiss"/>
    <w:pitch w:val="variable"/>
    <w:sig w:usb0="A00002FF" w:usb1="7ACFFDFB" w:usb2="00000017"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TUOS Blake">
    <w:altName w:val="Calibri"/>
    <w:panose1 w:val="020B0604020202020204"/>
    <w:charset w:val="00"/>
    <w:family w:val="swiss"/>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4429068"/>
      <w:docPartObj>
        <w:docPartGallery w:val="Page Numbers (Bottom of Page)"/>
        <w:docPartUnique/>
      </w:docPartObj>
    </w:sdtPr>
    <w:sdtContent>
      <w:p w14:paraId="4D6A1D8E" w14:textId="4CC94AC0" w:rsidR="00361E62" w:rsidRDefault="00361E62" w:rsidP="002F0B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137B32" w14:textId="77777777" w:rsidR="00361E62" w:rsidRDefault="00361E62" w:rsidP="00490E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89831825"/>
      <w:docPartObj>
        <w:docPartGallery w:val="Page Numbers (Bottom of Page)"/>
        <w:docPartUnique/>
      </w:docPartObj>
    </w:sdtPr>
    <w:sdtContent>
      <w:p w14:paraId="44D37752" w14:textId="75E65DDC" w:rsidR="00361E62" w:rsidRDefault="00361E62" w:rsidP="00361E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878D5">
          <w:rPr>
            <w:rStyle w:val="PageNumber"/>
            <w:noProof/>
          </w:rPr>
          <w:t>222</w:t>
        </w:r>
        <w:r>
          <w:rPr>
            <w:rStyle w:val="PageNumber"/>
          </w:rPr>
          <w:fldChar w:fldCharType="end"/>
        </w:r>
      </w:p>
    </w:sdtContent>
  </w:sdt>
  <w:p w14:paraId="1B9438F1" w14:textId="77777777" w:rsidR="00361E62" w:rsidRDefault="00361E62" w:rsidP="00490E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8FDEA" w14:textId="77777777" w:rsidR="00050E0F" w:rsidRDefault="00050E0F" w:rsidP="00490E39">
      <w:r>
        <w:separator/>
      </w:r>
    </w:p>
  </w:footnote>
  <w:footnote w:type="continuationSeparator" w:id="0">
    <w:p w14:paraId="617D56E9" w14:textId="77777777" w:rsidR="00050E0F" w:rsidRDefault="00050E0F" w:rsidP="00490E39">
      <w:r>
        <w:continuationSeparator/>
      </w:r>
    </w:p>
  </w:footnote>
  <w:footnote w:id="1">
    <w:p w14:paraId="25F15802" w14:textId="6198A2F4" w:rsidR="00361E62" w:rsidRPr="00DE0140" w:rsidRDefault="00361E62">
      <w:pPr>
        <w:pStyle w:val="FootnoteText"/>
      </w:pPr>
      <w:r>
        <w:rPr>
          <w:rStyle w:val="FootnoteReference"/>
        </w:rPr>
        <w:footnoteRef/>
      </w:r>
      <w:r>
        <w:t xml:space="preserve"> </w:t>
      </w:r>
      <w:r w:rsidRPr="008C7120">
        <w:t>This is different from collective conflict which means employees</w:t>
      </w:r>
      <w:r>
        <w:t xml:space="preserve">’ conflict with </w:t>
      </w:r>
      <w:r w:rsidRPr="008C7120">
        <w:t>unions</w:t>
      </w:r>
      <w:r>
        <w:t xml:space="preserve"> </w:t>
      </w:r>
      <w:r w:rsidRPr="008C7120">
        <w:t>or other employer representative bodies and employers</w:t>
      </w:r>
      <w:r>
        <w:t>.</w:t>
      </w:r>
    </w:p>
  </w:footnote>
  <w:footnote w:id="2">
    <w:p w14:paraId="5E8CD1CB" w14:textId="77777777" w:rsidR="00361E62" w:rsidRPr="00E06C0B" w:rsidRDefault="00361E62" w:rsidP="003A769F">
      <w:pPr>
        <w:pStyle w:val="FootnoteText"/>
        <w:rPr>
          <w:lang w:val="en-US"/>
        </w:rPr>
      </w:pPr>
      <w:r>
        <w:rPr>
          <w:rStyle w:val="FootnoteReference"/>
        </w:rPr>
        <w:footnoteRef/>
      </w:r>
      <w:r>
        <w:t xml:space="preserve"> </w:t>
      </w:r>
      <w:r>
        <w:rPr>
          <w:lang w:val="en-US"/>
        </w:rPr>
        <w:t xml:space="preserve">Although terms like ‘British’, ‘the UK’ refer to different </w:t>
      </w:r>
      <w:r w:rsidRPr="00E06C0B">
        <w:rPr>
          <w:lang w:val="en-US"/>
        </w:rPr>
        <w:t>political and geographical boundaries</w:t>
      </w:r>
      <w:r>
        <w:rPr>
          <w:lang w:val="en-US"/>
        </w:rPr>
        <w:t xml:space="preserve">, they are used interchangeably because all the British participants used such words interchangeably. </w:t>
      </w:r>
    </w:p>
  </w:footnote>
  <w:footnote w:id="3">
    <w:p w14:paraId="3E66FE69" w14:textId="1D8598B2" w:rsidR="00361E62" w:rsidRPr="008A01F3" w:rsidRDefault="00361E62" w:rsidP="00076D46">
      <w:pPr>
        <w:pStyle w:val="FootnoteText"/>
        <w:rPr>
          <w:lang w:val="en-US"/>
        </w:rPr>
      </w:pPr>
      <w:r>
        <w:rPr>
          <w:rStyle w:val="FootnoteReference"/>
        </w:rPr>
        <w:footnoteRef/>
      </w:r>
      <w:r>
        <w:t xml:space="preserve"> </w:t>
      </w:r>
      <w:r w:rsidRPr="00A03AF2">
        <w:t>All the British participants directly/or indirectly identified themselves as English, and used words “English”, “British”, and “UK” interchangeably.</w:t>
      </w:r>
    </w:p>
  </w:footnote>
  <w:footnote w:id="4">
    <w:p w14:paraId="18E62A19" w14:textId="677F23B4" w:rsidR="00361E62" w:rsidRPr="00E25E85" w:rsidRDefault="00361E62">
      <w:pPr>
        <w:pStyle w:val="FootnoteText"/>
      </w:pPr>
      <w:r w:rsidRPr="00DA021F">
        <w:rPr>
          <w:rStyle w:val="FootnoteReference"/>
          <w:color w:val="000000" w:themeColor="text1"/>
        </w:rPr>
        <w:footnoteRef/>
      </w:r>
      <w:r w:rsidRPr="00DA021F">
        <w:rPr>
          <w:color w:val="000000" w:themeColor="text1"/>
        </w:rPr>
        <w:t xml:space="preserve"> Although Huang perceived this as a joke, this might be interpreted as racism for some readers and researchers.</w:t>
      </w:r>
    </w:p>
  </w:footnote>
  <w:footnote w:id="5">
    <w:p w14:paraId="48A2CE94" w14:textId="446329C2" w:rsidR="00361E62" w:rsidRPr="00DA021F" w:rsidRDefault="00361E62" w:rsidP="00271A75">
      <w:pPr>
        <w:pStyle w:val="FootnoteText"/>
        <w:rPr>
          <w:color w:val="000000" w:themeColor="text1"/>
          <w:lang w:val="en-US"/>
        </w:rPr>
      </w:pPr>
      <w:r w:rsidRPr="00DA021F">
        <w:rPr>
          <w:rStyle w:val="FootnoteReference"/>
          <w:color w:val="000000" w:themeColor="text1"/>
        </w:rPr>
        <w:footnoteRef/>
      </w:r>
      <w:r w:rsidRPr="00DA021F">
        <w:rPr>
          <w:color w:val="000000" w:themeColor="text1"/>
        </w:rPr>
        <w:t xml:space="preserve"> </w:t>
      </w:r>
      <w:r w:rsidRPr="00DA021F">
        <w:rPr>
          <w:color w:val="000000" w:themeColor="text1"/>
          <w:lang w:val="en-US"/>
        </w:rPr>
        <w:t xml:space="preserve">This case was interpreted as a conflict managing experience based on Peter’s accounts, but some cultural groups might interpret it as tolerating racism and bullying in the workplace. </w:t>
      </w:r>
    </w:p>
  </w:footnote>
  <w:footnote w:id="6">
    <w:p w14:paraId="32D7E3E2" w14:textId="3C08CB5B" w:rsidR="00361E62" w:rsidRPr="00F05178" w:rsidRDefault="00361E62">
      <w:pPr>
        <w:pStyle w:val="FootnoteText"/>
        <w:rPr>
          <w:color w:val="FF0000"/>
          <w:lang w:val="en-US"/>
        </w:rPr>
      </w:pPr>
      <w:r w:rsidRPr="00762AFA">
        <w:rPr>
          <w:rStyle w:val="FootnoteReference"/>
          <w:color w:val="000000" w:themeColor="text1"/>
        </w:rPr>
        <w:footnoteRef/>
      </w:r>
      <w:r w:rsidRPr="00762AFA">
        <w:rPr>
          <w:color w:val="000000" w:themeColor="text1"/>
        </w:rPr>
        <w:t xml:space="preserve"> </w:t>
      </w:r>
      <w:r w:rsidR="006878D5" w:rsidRPr="00762AFA">
        <w:rPr>
          <w:color w:val="000000" w:themeColor="text1"/>
        </w:rPr>
        <w:t xml:space="preserve">As noted previously, </w:t>
      </w:r>
      <w:r w:rsidR="00762AFA">
        <w:rPr>
          <w:color w:val="000000" w:themeColor="text1"/>
        </w:rPr>
        <w:t>it</w:t>
      </w:r>
      <w:r w:rsidRPr="00762AFA">
        <w:rPr>
          <w:color w:val="000000" w:themeColor="text1"/>
          <w:lang w:val="en-US"/>
        </w:rPr>
        <w:t xml:space="preserve"> should be made clear that although all the cases reported by participants are interpretated as ‘cultural conflict’ based on participants’ accounts, some cases might be interpreted as workplace discrimination or bullying for some cultural groups.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016E5"/>
    <w:multiLevelType w:val="multilevel"/>
    <w:tmpl w:val="38965682"/>
    <w:styleLink w:val="CurrentLi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953DC3"/>
    <w:multiLevelType w:val="multilevel"/>
    <w:tmpl w:val="065C5C1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5F7370"/>
    <w:multiLevelType w:val="hybridMultilevel"/>
    <w:tmpl w:val="EA80E0E6"/>
    <w:lvl w:ilvl="0" w:tplc="A576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5E02BF"/>
    <w:multiLevelType w:val="hybridMultilevel"/>
    <w:tmpl w:val="EAE859B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AE562C"/>
    <w:multiLevelType w:val="hybridMultilevel"/>
    <w:tmpl w:val="390E18F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7B35F2"/>
    <w:multiLevelType w:val="multilevel"/>
    <w:tmpl w:val="59BE570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145B5F"/>
    <w:multiLevelType w:val="multilevel"/>
    <w:tmpl w:val="128CDCAA"/>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D75D89"/>
    <w:multiLevelType w:val="multilevel"/>
    <w:tmpl w:val="59BE570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463527"/>
    <w:multiLevelType w:val="multilevel"/>
    <w:tmpl w:val="901C06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233BCC"/>
    <w:multiLevelType w:val="multilevel"/>
    <w:tmpl w:val="53E286C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7A2514"/>
    <w:multiLevelType w:val="hybridMultilevel"/>
    <w:tmpl w:val="CB8AF92C"/>
    <w:lvl w:ilvl="0" w:tplc="F87AE8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D7453B"/>
    <w:multiLevelType w:val="multilevel"/>
    <w:tmpl w:val="59BE570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9F7C8E"/>
    <w:multiLevelType w:val="multilevel"/>
    <w:tmpl w:val="59BE57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7B090E"/>
    <w:multiLevelType w:val="multilevel"/>
    <w:tmpl w:val="1EDE88EA"/>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45D41CA"/>
    <w:multiLevelType w:val="multilevel"/>
    <w:tmpl w:val="59BE570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B07D70"/>
    <w:multiLevelType w:val="hybridMultilevel"/>
    <w:tmpl w:val="20F6CFFE"/>
    <w:lvl w:ilvl="0" w:tplc="A576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0F56C7"/>
    <w:multiLevelType w:val="multilevel"/>
    <w:tmpl w:val="B9F0AE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E692751"/>
    <w:multiLevelType w:val="multilevel"/>
    <w:tmpl w:val="982426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3B2117"/>
    <w:multiLevelType w:val="multilevel"/>
    <w:tmpl w:val="59BE570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7115B0"/>
    <w:multiLevelType w:val="multilevel"/>
    <w:tmpl w:val="8CE4B3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734102B"/>
    <w:multiLevelType w:val="multilevel"/>
    <w:tmpl w:val="59BE570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F60566"/>
    <w:multiLevelType w:val="hybridMultilevel"/>
    <w:tmpl w:val="9D123F20"/>
    <w:lvl w:ilvl="0" w:tplc="6C4ADC1C">
      <w:start w:val="1"/>
      <w:numFmt w:val="decimal"/>
      <w:lvlText w:val="%1."/>
      <w:lvlJc w:val="left"/>
      <w:pPr>
        <w:ind w:left="886" w:hanging="52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6044D1"/>
    <w:multiLevelType w:val="hybridMultilevel"/>
    <w:tmpl w:val="3B2EB056"/>
    <w:lvl w:ilvl="0" w:tplc="A576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7F3D42"/>
    <w:multiLevelType w:val="hybridMultilevel"/>
    <w:tmpl w:val="23024740"/>
    <w:lvl w:ilvl="0" w:tplc="A576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571123"/>
    <w:multiLevelType w:val="hybridMultilevel"/>
    <w:tmpl w:val="06508498"/>
    <w:lvl w:ilvl="0" w:tplc="A576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4A00AD"/>
    <w:multiLevelType w:val="hybridMultilevel"/>
    <w:tmpl w:val="A40256D2"/>
    <w:lvl w:ilvl="0" w:tplc="A576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D36C6B"/>
    <w:multiLevelType w:val="multilevel"/>
    <w:tmpl w:val="59BE57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43B5D7F"/>
    <w:multiLevelType w:val="hybridMultilevel"/>
    <w:tmpl w:val="3FDA057A"/>
    <w:lvl w:ilvl="0" w:tplc="0809000F">
      <w:start w:val="1"/>
      <w:numFmt w:val="decimal"/>
      <w:lvlText w:val="%1."/>
      <w:lvlJc w:val="left"/>
      <w:pPr>
        <w:ind w:left="720" w:hanging="360"/>
      </w:pPr>
      <w:rPr>
        <w:rFonts w:hint="default"/>
      </w:rPr>
    </w:lvl>
    <w:lvl w:ilvl="1" w:tplc="9450372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7570DB"/>
    <w:multiLevelType w:val="multilevel"/>
    <w:tmpl w:val="59BE570C"/>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821C44"/>
    <w:multiLevelType w:val="hybridMultilevel"/>
    <w:tmpl w:val="DFAA3E9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BC00AF"/>
    <w:multiLevelType w:val="multilevel"/>
    <w:tmpl w:val="59BE57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0376F9"/>
    <w:multiLevelType w:val="hybridMultilevel"/>
    <w:tmpl w:val="2D10306E"/>
    <w:lvl w:ilvl="0" w:tplc="A5765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472069"/>
    <w:multiLevelType w:val="multilevel"/>
    <w:tmpl w:val="59BE570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85641581">
    <w:abstractNumId w:val="13"/>
  </w:num>
  <w:num w:numId="2" w16cid:durableId="4377264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9311313">
    <w:abstractNumId w:val="10"/>
  </w:num>
  <w:num w:numId="4" w16cid:durableId="1002661938">
    <w:abstractNumId w:val="22"/>
  </w:num>
  <w:num w:numId="5" w16cid:durableId="1192303801">
    <w:abstractNumId w:val="15"/>
  </w:num>
  <w:num w:numId="6" w16cid:durableId="2035155364">
    <w:abstractNumId w:val="2"/>
  </w:num>
  <w:num w:numId="7" w16cid:durableId="2063018325">
    <w:abstractNumId w:val="31"/>
  </w:num>
  <w:num w:numId="8" w16cid:durableId="1525241242">
    <w:abstractNumId w:val="24"/>
  </w:num>
  <w:num w:numId="9" w16cid:durableId="32660203">
    <w:abstractNumId w:val="9"/>
  </w:num>
  <w:num w:numId="10" w16cid:durableId="254748863">
    <w:abstractNumId w:val="25"/>
  </w:num>
  <w:num w:numId="11" w16cid:durableId="1713574997">
    <w:abstractNumId w:val="23"/>
  </w:num>
  <w:num w:numId="12" w16cid:durableId="1436753664">
    <w:abstractNumId w:val="29"/>
  </w:num>
  <w:num w:numId="13" w16cid:durableId="1229078288">
    <w:abstractNumId w:val="3"/>
  </w:num>
  <w:num w:numId="14" w16cid:durableId="61829800">
    <w:abstractNumId w:val="4"/>
  </w:num>
  <w:num w:numId="15" w16cid:durableId="1673290205">
    <w:abstractNumId w:val="27"/>
  </w:num>
  <w:num w:numId="16" w16cid:durableId="58485703">
    <w:abstractNumId w:val="6"/>
  </w:num>
  <w:num w:numId="17" w16cid:durableId="1525971188">
    <w:abstractNumId w:val="0"/>
  </w:num>
  <w:num w:numId="18" w16cid:durableId="1476679897">
    <w:abstractNumId w:val="21"/>
  </w:num>
  <w:num w:numId="19" w16cid:durableId="336885017">
    <w:abstractNumId w:val="1"/>
  </w:num>
  <w:num w:numId="20" w16cid:durableId="1272975207">
    <w:abstractNumId w:val="17"/>
  </w:num>
  <w:num w:numId="21" w16cid:durableId="473530148">
    <w:abstractNumId w:val="8"/>
  </w:num>
  <w:num w:numId="22" w16cid:durableId="1752965686">
    <w:abstractNumId w:val="19"/>
  </w:num>
  <w:num w:numId="23" w16cid:durableId="1548562247">
    <w:abstractNumId w:val="7"/>
  </w:num>
  <w:num w:numId="24" w16cid:durableId="195317562">
    <w:abstractNumId w:val="30"/>
  </w:num>
  <w:num w:numId="25" w16cid:durableId="1628849356">
    <w:abstractNumId w:val="28"/>
  </w:num>
  <w:num w:numId="26" w16cid:durableId="970672723">
    <w:abstractNumId w:val="18"/>
  </w:num>
  <w:num w:numId="27" w16cid:durableId="415056643">
    <w:abstractNumId w:val="20"/>
  </w:num>
  <w:num w:numId="28" w16cid:durableId="1705128339">
    <w:abstractNumId w:val="26"/>
  </w:num>
  <w:num w:numId="29" w16cid:durableId="529806725">
    <w:abstractNumId w:val="5"/>
  </w:num>
  <w:num w:numId="30" w16cid:durableId="713966016">
    <w:abstractNumId w:val="14"/>
  </w:num>
  <w:num w:numId="31" w16cid:durableId="1115364907">
    <w:abstractNumId w:val="11"/>
  </w:num>
  <w:num w:numId="32" w16cid:durableId="472328565">
    <w:abstractNumId w:val="32"/>
  </w:num>
  <w:num w:numId="33" w16cid:durableId="1318613492">
    <w:abstractNumId w:val="12"/>
  </w:num>
  <w:num w:numId="34" w16cid:durableId="707804251">
    <w:abstractNumId w:val="16"/>
  </w:num>
  <w:num w:numId="35" w16cid:durableId="20557653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47466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803592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131522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37930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074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72637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676655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50727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37965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35124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31264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22861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720581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714926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43943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563253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888410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704410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581770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742187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798283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785463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034851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512000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297627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3024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87C"/>
    <w:rsid w:val="000000B8"/>
    <w:rsid w:val="000003CF"/>
    <w:rsid w:val="00001078"/>
    <w:rsid w:val="000018D7"/>
    <w:rsid w:val="00001DD7"/>
    <w:rsid w:val="00002B1F"/>
    <w:rsid w:val="00002C38"/>
    <w:rsid w:val="00004D46"/>
    <w:rsid w:val="00004F0D"/>
    <w:rsid w:val="00005827"/>
    <w:rsid w:val="00005A09"/>
    <w:rsid w:val="00007DAA"/>
    <w:rsid w:val="00007FA4"/>
    <w:rsid w:val="0001058B"/>
    <w:rsid w:val="00010F46"/>
    <w:rsid w:val="00011230"/>
    <w:rsid w:val="0001163D"/>
    <w:rsid w:val="00011E87"/>
    <w:rsid w:val="00011E94"/>
    <w:rsid w:val="00012E11"/>
    <w:rsid w:val="00012E12"/>
    <w:rsid w:val="00013164"/>
    <w:rsid w:val="0001461F"/>
    <w:rsid w:val="00014B7A"/>
    <w:rsid w:val="00014DB5"/>
    <w:rsid w:val="000157B3"/>
    <w:rsid w:val="0001608A"/>
    <w:rsid w:val="000166C7"/>
    <w:rsid w:val="00017BDD"/>
    <w:rsid w:val="00017F81"/>
    <w:rsid w:val="00020F67"/>
    <w:rsid w:val="00021674"/>
    <w:rsid w:val="00022150"/>
    <w:rsid w:val="0002246D"/>
    <w:rsid w:val="00022496"/>
    <w:rsid w:val="000227A2"/>
    <w:rsid w:val="0002302F"/>
    <w:rsid w:val="000236E8"/>
    <w:rsid w:val="000253C7"/>
    <w:rsid w:val="00025431"/>
    <w:rsid w:val="00025EF3"/>
    <w:rsid w:val="000266BB"/>
    <w:rsid w:val="00027AA6"/>
    <w:rsid w:val="0003063D"/>
    <w:rsid w:val="000306E5"/>
    <w:rsid w:val="00031AC5"/>
    <w:rsid w:val="00034011"/>
    <w:rsid w:val="0003464E"/>
    <w:rsid w:val="00034FC7"/>
    <w:rsid w:val="000359B9"/>
    <w:rsid w:val="000362C7"/>
    <w:rsid w:val="000406EE"/>
    <w:rsid w:val="00041B5D"/>
    <w:rsid w:val="00041FC4"/>
    <w:rsid w:val="00042163"/>
    <w:rsid w:val="00042CA6"/>
    <w:rsid w:val="000438CB"/>
    <w:rsid w:val="000439BA"/>
    <w:rsid w:val="00044B37"/>
    <w:rsid w:val="00044F5B"/>
    <w:rsid w:val="00044FAA"/>
    <w:rsid w:val="00044FE5"/>
    <w:rsid w:val="00045304"/>
    <w:rsid w:val="0004655E"/>
    <w:rsid w:val="00046D44"/>
    <w:rsid w:val="00046DEE"/>
    <w:rsid w:val="000479B2"/>
    <w:rsid w:val="00050131"/>
    <w:rsid w:val="000503EF"/>
    <w:rsid w:val="00050E0F"/>
    <w:rsid w:val="00053020"/>
    <w:rsid w:val="00054CC1"/>
    <w:rsid w:val="00054D02"/>
    <w:rsid w:val="00055648"/>
    <w:rsid w:val="00055809"/>
    <w:rsid w:val="00055F3F"/>
    <w:rsid w:val="00056BB6"/>
    <w:rsid w:val="00056C75"/>
    <w:rsid w:val="000572FF"/>
    <w:rsid w:val="0006099A"/>
    <w:rsid w:val="00061156"/>
    <w:rsid w:val="000611EC"/>
    <w:rsid w:val="0006216E"/>
    <w:rsid w:val="000634D2"/>
    <w:rsid w:val="000639AD"/>
    <w:rsid w:val="00063FC8"/>
    <w:rsid w:val="00066C5E"/>
    <w:rsid w:val="00066D6E"/>
    <w:rsid w:val="00072050"/>
    <w:rsid w:val="000729A9"/>
    <w:rsid w:val="00072DE2"/>
    <w:rsid w:val="00073059"/>
    <w:rsid w:val="000738BC"/>
    <w:rsid w:val="00074099"/>
    <w:rsid w:val="00074D22"/>
    <w:rsid w:val="000753AF"/>
    <w:rsid w:val="000758DE"/>
    <w:rsid w:val="00076069"/>
    <w:rsid w:val="00076D46"/>
    <w:rsid w:val="0007736E"/>
    <w:rsid w:val="00077F87"/>
    <w:rsid w:val="0008050B"/>
    <w:rsid w:val="000810ED"/>
    <w:rsid w:val="00081180"/>
    <w:rsid w:val="000820F1"/>
    <w:rsid w:val="000823FC"/>
    <w:rsid w:val="000825B7"/>
    <w:rsid w:val="00082CD5"/>
    <w:rsid w:val="00084B04"/>
    <w:rsid w:val="00084D94"/>
    <w:rsid w:val="00085001"/>
    <w:rsid w:val="00085A23"/>
    <w:rsid w:val="00085A8B"/>
    <w:rsid w:val="00086D91"/>
    <w:rsid w:val="00087387"/>
    <w:rsid w:val="00087854"/>
    <w:rsid w:val="00090C2B"/>
    <w:rsid w:val="00090CC1"/>
    <w:rsid w:val="000911A0"/>
    <w:rsid w:val="00091306"/>
    <w:rsid w:val="00091C7C"/>
    <w:rsid w:val="00092201"/>
    <w:rsid w:val="00092D2E"/>
    <w:rsid w:val="00092DAE"/>
    <w:rsid w:val="00095163"/>
    <w:rsid w:val="00095F02"/>
    <w:rsid w:val="000962C0"/>
    <w:rsid w:val="0009772F"/>
    <w:rsid w:val="0009799B"/>
    <w:rsid w:val="00097EEC"/>
    <w:rsid w:val="000A1507"/>
    <w:rsid w:val="000A158A"/>
    <w:rsid w:val="000A18C7"/>
    <w:rsid w:val="000A1BB0"/>
    <w:rsid w:val="000A31D9"/>
    <w:rsid w:val="000A3A86"/>
    <w:rsid w:val="000A3A8A"/>
    <w:rsid w:val="000A44D6"/>
    <w:rsid w:val="000A49D5"/>
    <w:rsid w:val="000A4ECF"/>
    <w:rsid w:val="000A5359"/>
    <w:rsid w:val="000A57FD"/>
    <w:rsid w:val="000A607A"/>
    <w:rsid w:val="000A6227"/>
    <w:rsid w:val="000A658F"/>
    <w:rsid w:val="000A6864"/>
    <w:rsid w:val="000A7820"/>
    <w:rsid w:val="000A7C98"/>
    <w:rsid w:val="000B0554"/>
    <w:rsid w:val="000B18DD"/>
    <w:rsid w:val="000B28C4"/>
    <w:rsid w:val="000B2B0E"/>
    <w:rsid w:val="000B2E29"/>
    <w:rsid w:val="000B2F53"/>
    <w:rsid w:val="000B2F69"/>
    <w:rsid w:val="000B415A"/>
    <w:rsid w:val="000B5EAE"/>
    <w:rsid w:val="000B6286"/>
    <w:rsid w:val="000B6C70"/>
    <w:rsid w:val="000B73CD"/>
    <w:rsid w:val="000B7C63"/>
    <w:rsid w:val="000C04CF"/>
    <w:rsid w:val="000C05DE"/>
    <w:rsid w:val="000C14C5"/>
    <w:rsid w:val="000C182C"/>
    <w:rsid w:val="000C18E3"/>
    <w:rsid w:val="000C1BC9"/>
    <w:rsid w:val="000C4020"/>
    <w:rsid w:val="000C4F3A"/>
    <w:rsid w:val="000C5E13"/>
    <w:rsid w:val="000C6000"/>
    <w:rsid w:val="000C635E"/>
    <w:rsid w:val="000D0C6F"/>
    <w:rsid w:val="000D159D"/>
    <w:rsid w:val="000D1E98"/>
    <w:rsid w:val="000D21EA"/>
    <w:rsid w:val="000D26D0"/>
    <w:rsid w:val="000D2AF2"/>
    <w:rsid w:val="000D2CA8"/>
    <w:rsid w:val="000D342C"/>
    <w:rsid w:val="000D40B0"/>
    <w:rsid w:val="000D5283"/>
    <w:rsid w:val="000D53F6"/>
    <w:rsid w:val="000D54C8"/>
    <w:rsid w:val="000D62E2"/>
    <w:rsid w:val="000D6A1B"/>
    <w:rsid w:val="000D759B"/>
    <w:rsid w:val="000E133E"/>
    <w:rsid w:val="000E18C9"/>
    <w:rsid w:val="000E1E62"/>
    <w:rsid w:val="000E3671"/>
    <w:rsid w:val="000E4981"/>
    <w:rsid w:val="000E50D4"/>
    <w:rsid w:val="000E6095"/>
    <w:rsid w:val="000F1D08"/>
    <w:rsid w:val="000F4C13"/>
    <w:rsid w:val="000F4FC8"/>
    <w:rsid w:val="000F54D0"/>
    <w:rsid w:val="000F5F08"/>
    <w:rsid w:val="000F7583"/>
    <w:rsid w:val="000F7590"/>
    <w:rsid w:val="0010061F"/>
    <w:rsid w:val="00101A96"/>
    <w:rsid w:val="00101BB7"/>
    <w:rsid w:val="00101CDE"/>
    <w:rsid w:val="00101D5E"/>
    <w:rsid w:val="00102BF6"/>
    <w:rsid w:val="00103A13"/>
    <w:rsid w:val="001051BA"/>
    <w:rsid w:val="001057A8"/>
    <w:rsid w:val="00107383"/>
    <w:rsid w:val="00107A57"/>
    <w:rsid w:val="00107A7E"/>
    <w:rsid w:val="001112F3"/>
    <w:rsid w:val="00111905"/>
    <w:rsid w:val="00112776"/>
    <w:rsid w:val="00112CC3"/>
    <w:rsid w:val="00113DF6"/>
    <w:rsid w:val="00115A16"/>
    <w:rsid w:val="00117CF2"/>
    <w:rsid w:val="0012001E"/>
    <w:rsid w:val="0012194F"/>
    <w:rsid w:val="00121ADE"/>
    <w:rsid w:val="00122385"/>
    <w:rsid w:val="00123835"/>
    <w:rsid w:val="00125642"/>
    <w:rsid w:val="00125BC6"/>
    <w:rsid w:val="001261F3"/>
    <w:rsid w:val="00126B3B"/>
    <w:rsid w:val="00126D61"/>
    <w:rsid w:val="00130070"/>
    <w:rsid w:val="0013030F"/>
    <w:rsid w:val="00130D93"/>
    <w:rsid w:val="00131341"/>
    <w:rsid w:val="00131A33"/>
    <w:rsid w:val="00131E86"/>
    <w:rsid w:val="0013493F"/>
    <w:rsid w:val="0013599C"/>
    <w:rsid w:val="00135BF8"/>
    <w:rsid w:val="001365C0"/>
    <w:rsid w:val="00136D10"/>
    <w:rsid w:val="001377A0"/>
    <w:rsid w:val="00137C36"/>
    <w:rsid w:val="0014170D"/>
    <w:rsid w:val="001423F4"/>
    <w:rsid w:val="00142C55"/>
    <w:rsid w:val="0014313B"/>
    <w:rsid w:val="00143172"/>
    <w:rsid w:val="00144473"/>
    <w:rsid w:val="00144788"/>
    <w:rsid w:val="0014736F"/>
    <w:rsid w:val="0015018F"/>
    <w:rsid w:val="0015233D"/>
    <w:rsid w:val="00153441"/>
    <w:rsid w:val="001545E5"/>
    <w:rsid w:val="00154BC0"/>
    <w:rsid w:val="00154D26"/>
    <w:rsid w:val="0015585D"/>
    <w:rsid w:val="00156083"/>
    <w:rsid w:val="00157886"/>
    <w:rsid w:val="001602A5"/>
    <w:rsid w:val="00160F40"/>
    <w:rsid w:val="001618B0"/>
    <w:rsid w:val="0016278F"/>
    <w:rsid w:val="00162DBB"/>
    <w:rsid w:val="00162F17"/>
    <w:rsid w:val="00163087"/>
    <w:rsid w:val="00165090"/>
    <w:rsid w:val="001651DA"/>
    <w:rsid w:val="001667CA"/>
    <w:rsid w:val="00167E23"/>
    <w:rsid w:val="00167F4D"/>
    <w:rsid w:val="001708CD"/>
    <w:rsid w:val="00170958"/>
    <w:rsid w:val="0017125E"/>
    <w:rsid w:val="001716D9"/>
    <w:rsid w:val="0017183A"/>
    <w:rsid w:val="00171DC5"/>
    <w:rsid w:val="001724E8"/>
    <w:rsid w:val="00173BC4"/>
    <w:rsid w:val="0017514E"/>
    <w:rsid w:val="00176491"/>
    <w:rsid w:val="0017726C"/>
    <w:rsid w:val="0018030C"/>
    <w:rsid w:val="0018175E"/>
    <w:rsid w:val="0018227E"/>
    <w:rsid w:val="00182A5E"/>
    <w:rsid w:val="001843F1"/>
    <w:rsid w:val="00184975"/>
    <w:rsid w:val="001849BC"/>
    <w:rsid w:val="001849FD"/>
    <w:rsid w:val="00185584"/>
    <w:rsid w:val="00185B2B"/>
    <w:rsid w:val="001877CD"/>
    <w:rsid w:val="00187E78"/>
    <w:rsid w:val="001907A5"/>
    <w:rsid w:val="00190EFE"/>
    <w:rsid w:val="00191829"/>
    <w:rsid w:val="0019286C"/>
    <w:rsid w:val="0019405D"/>
    <w:rsid w:val="00194742"/>
    <w:rsid w:val="00195263"/>
    <w:rsid w:val="00195C8F"/>
    <w:rsid w:val="001960BF"/>
    <w:rsid w:val="001976C5"/>
    <w:rsid w:val="001A0623"/>
    <w:rsid w:val="001A0B40"/>
    <w:rsid w:val="001A1680"/>
    <w:rsid w:val="001A194A"/>
    <w:rsid w:val="001A1AF1"/>
    <w:rsid w:val="001A1D10"/>
    <w:rsid w:val="001A2DFA"/>
    <w:rsid w:val="001A39A5"/>
    <w:rsid w:val="001A4617"/>
    <w:rsid w:val="001A5288"/>
    <w:rsid w:val="001A5E6F"/>
    <w:rsid w:val="001A6441"/>
    <w:rsid w:val="001A7674"/>
    <w:rsid w:val="001B0686"/>
    <w:rsid w:val="001B07FF"/>
    <w:rsid w:val="001B0C92"/>
    <w:rsid w:val="001B1BB7"/>
    <w:rsid w:val="001B1BFB"/>
    <w:rsid w:val="001B2978"/>
    <w:rsid w:val="001B3627"/>
    <w:rsid w:val="001B4DEA"/>
    <w:rsid w:val="001B5429"/>
    <w:rsid w:val="001B55CA"/>
    <w:rsid w:val="001B5AE7"/>
    <w:rsid w:val="001B5EDE"/>
    <w:rsid w:val="001B644F"/>
    <w:rsid w:val="001B6D56"/>
    <w:rsid w:val="001B7448"/>
    <w:rsid w:val="001C0CCD"/>
    <w:rsid w:val="001C187C"/>
    <w:rsid w:val="001C1E8F"/>
    <w:rsid w:val="001C273F"/>
    <w:rsid w:val="001C3887"/>
    <w:rsid w:val="001C4515"/>
    <w:rsid w:val="001C4EA4"/>
    <w:rsid w:val="001C4FA3"/>
    <w:rsid w:val="001C56F5"/>
    <w:rsid w:val="001C7173"/>
    <w:rsid w:val="001D06A1"/>
    <w:rsid w:val="001D2979"/>
    <w:rsid w:val="001D3004"/>
    <w:rsid w:val="001D303F"/>
    <w:rsid w:val="001D3B5B"/>
    <w:rsid w:val="001D41D5"/>
    <w:rsid w:val="001D4D98"/>
    <w:rsid w:val="001D6BD9"/>
    <w:rsid w:val="001D6E7C"/>
    <w:rsid w:val="001D722C"/>
    <w:rsid w:val="001D764E"/>
    <w:rsid w:val="001D7727"/>
    <w:rsid w:val="001D7BFD"/>
    <w:rsid w:val="001E0045"/>
    <w:rsid w:val="001E0BC6"/>
    <w:rsid w:val="001E0C0A"/>
    <w:rsid w:val="001E15FF"/>
    <w:rsid w:val="001E1A26"/>
    <w:rsid w:val="001E1C28"/>
    <w:rsid w:val="001E366F"/>
    <w:rsid w:val="001E4316"/>
    <w:rsid w:val="001E49FA"/>
    <w:rsid w:val="001E5A4F"/>
    <w:rsid w:val="001E6E37"/>
    <w:rsid w:val="001F18D5"/>
    <w:rsid w:val="001F1C9C"/>
    <w:rsid w:val="001F2AB7"/>
    <w:rsid w:val="001F491E"/>
    <w:rsid w:val="001F4E03"/>
    <w:rsid w:val="001F4FA6"/>
    <w:rsid w:val="001F53E7"/>
    <w:rsid w:val="001F5BA6"/>
    <w:rsid w:val="001F68B2"/>
    <w:rsid w:val="001F6D27"/>
    <w:rsid w:val="001F6D78"/>
    <w:rsid w:val="001F73F1"/>
    <w:rsid w:val="001F7749"/>
    <w:rsid w:val="001F7C31"/>
    <w:rsid w:val="002004E7"/>
    <w:rsid w:val="00200905"/>
    <w:rsid w:val="00200EBB"/>
    <w:rsid w:val="0020120D"/>
    <w:rsid w:val="00201C43"/>
    <w:rsid w:val="00201F46"/>
    <w:rsid w:val="00202D53"/>
    <w:rsid w:val="002035EE"/>
    <w:rsid w:val="00203EFB"/>
    <w:rsid w:val="0020410C"/>
    <w:rsid w:val="00205FAB"/>
    <w:rsid w:val="00206097"/>
    <w:rsid w:val="00206A5E"/>
    <w:rsid w:val="0020744F"/>
    <w:rsid w:val="0020784A"/>
    <w:rsid w:val="00207C0E"/>
    <w:rsid w:val="002103F4"/>
    <w:rsid w:val="002103FC"/>
    <w:rsid w:val="00213E68"/>
    <w:rsid w:val="002140CC"/>
    <w:rsid w:val="0021410B"/>
    <w:rsid w:val="002145FD"/>
    <w:rsid w:val="00215186"/>
    <w:rsid w:val="00215292"/>
    <w:rsid w:val="00215FDC"/>
    <w:rsid w:val="00216908"/>
    <w:rsid w:val="00217C7D"/>
    <w:rsid w:val="00217E89"/>
    <w:rsid w:val="00220F21"/>
    <w:rsid w:val="002218C2"/>
    <w:rsid w:val="0022203B"/>
    <w:rsid w:val="00222294"/>
    <w:rsid w:val="00222BC1"/>
    <w:rsid w:val="00222EA7"/>
    <w:rsid w:val="0022337E"/>
    <w:rsid w:val="00224A44"/>
    <w:rsid w:val="0022507F"/>
    <w:rsid w:val="002253C9"/>
    <w:rsid w:val="002253ED"/>
    <w:rsid w:val="00225504"/>
    <w:rsid w:val="00225717"/>
    <w:rsid w:val="002265DC"/>
    <w:rsid w:val="00226B8E"/>
    <w:rsid w:val="002275CC"/>
    <w:rsid w:val="00227D4A"/>
    <w:rsid w:val="0023100A"/>
    <w:rsid w:val="00231644"/>
    <w:rsid w:val="00231F6F"/>
    <w:rsid w:val="0023219B"/>
    <w:rsid w:val="00232A3C"/>
    <w:rsid w:val="00232AF5"/>
    <w:rsid w:val="00232EB9"/>
    <w:rsid w:val="002356F5"/>
    <w:rsid w:val="002364BF"/>
    <w:rsid w:val="00237443"/>
    <w:rsid w:val="00237508"/>
    <w:rsid w:val="00240613"/>
    <w:rsid w:val="0024071F"/>
    <w:rsid w:val="00241B01"/>
    <w:rsid w:val="002420B2"/>
    <w:rsid w:val="00242196"/>
    <w:rsid w:val="00242491"/>
    <w:rsid w:val="00242D45"/>
    <w:rsid w:val="002438B4"/>
    <w:rsid w:val="00243AD8"/>
    <w:rsid w:val="00244146"/>
    <w:rsid w:val="0024495C"/>
    <w:rsid w:val="00246A42"/>
    <w:rsid w:val="0024747D"/>
    <w:rsid w:val="00247592"/>
    <w:rsid w:val="0024759A"/>
    <w:rsid w:val="002476C4"/>
    <w:rsid w:val="00247D7D"/>
    <w:rsid w:val="00250269"/>
    <w:rsid w:val="00250362"/>
    <w:rsid w:val="002505AB"/>
    <w:rsid w:val="00250908"/>
    <w:rsid w:val="00252DA1"/>
    <w:rsid w:val="0025326A"/>
    <w:rsid w:val="00253373"/>
    <w:rsid w:val="00253990"/>
    <w:rsid w:val="00253D78"/>
    <w:rsid w:val="0025457E"/>
    <w:rsid w:val="002550FB"/>
    <w:rsid w:val="00255458"/>
    <w:rsid w:val="0025585B"/>
    <w:rsid w:val="00255A76"/>
    <w:rsid w:val="00256619"/>
    <w:rsid w:val="0025679C"/>
    <w:rsid w:val="00256927"/>
    <w:rsid w:val="00256A26"/>
    <w:rsid w:val="00257FC5"/>
    <w:rsid w:val="00257FE0"/>
    <w:rsid w:val="002604C3"/>
    <w:rsid w:val="002607F2"/>
    <w:rsid w:val="00260D04"/>
    <w:rsid w:val="00262C0B"/>
    <w:rsid w:val="0026304B"/>
    <w:rsid w:val="002643F2"/>
    <w:rsid w:val="00264D9B"/>
    <w:rsid w:val="00264EA2"/>
    <w:rsid w:val="002671BE"/>
    <w:rsid w:val="00267404"/>
    <w:rsid w:val="002677A8"/>
    <w:rsid w:val="00267C78"/>
    <w:rsid w:val="00271157"/>
    <w:rsid w:val="002711B9"/>
    <w:rsid w:val="002712B1"/>
    <w:rsid w:val="002719F5"/>
    <w:rsid w:val="00271A75"/>
    <w:rsid w:val="00271B99"/>
    <w:rsid w:val="002720DE"/>
    <w:rsid w:val="002729C5"/>
    <w:rsid w:val="00272AC2"/>
    <w:rsid w:val="00272E65"/>
    <w:rsid w:val="00273059"/>
    <w:rsid w:val="00273510"/>
    <w:rsid w:val="00273AF7"/>
    <w:rsid w:val="00276CD7"/>
    <w:rsid w:val="00276F6B"/>
    <w:rsid w:val="00283455"/>
    <w:rsid w:val="00283D48"/>
    <w:rsid w:val="002841BB"/>
    <w:rsid w:val="002875CC"/>
    <w:rsid w:val="00287F16"/>
    <w:rsid w:val="00287FA4"/>
    <w:rsid w:val="00290F9B"/>
    <w:rsid w:val="00291597"/>
    <w:rsid w:val="002927D0"/>
    <w:rsid w:val="00293417"/>
    <w:rsid w:val="00293F4E"/>
    <w:rsid w:val="00294047"/>
    <w:rsid w:val="00294365"/>
    <w:rsid w:val="00295AE2"/>
    <w:rsid w:val="00296E1F"/>
    <w:rsid w:val="002978DF"/>
    <w:rsid w:val="00297A1A"/>
    <w:rsid w:val="002A013A"/>
    <w:rsid w:val="002A0228"/>
    <w:rsid w:val="002A0848"/>
    <w:rsid w:val="002A08FF"/>
    <w:rsid w:val="002A0D45"/>
    <w:rsid w:val="002A1655"/>
    <w:rsid w:val="002A1A6B"/>
    <w:rsid w:val="002A1DD9"/>
    <w:rsid w:val="002A2661"/>
    <w:rsid w:val="002A2F78"/>
    <w:rsid w:val="002A4566"/>
    <w:rsid w:val="002A46B1"/>
    <w:rsid w:val="002A5BB9"/>
    <w:rsid w:val="002A6180"/>
    <w:rsid w:val="002A6A5C"/>
    <w:rsid w:val="002A6BE7"/>
    <w:rsid w:val="002A6D8F"/>
    <w:rsid w:val="002B072D"/>
    <w:rsid w:val="002B0F0E"/>
    <w:rsid w:val="002B1366"/>
    <w:rsid w:val="002B1A87"/>
    <w:rsid w:val="002B2310"/>
    <w:rsid w:val="002B29EF"/>
    <w:rsid w:val="002B3287"/>
    <w:rsid w:val="002B3644"/>
    <w:rsid w:val="002B421E"/>
    <w:rsid w:val="002B42ED"/>
    <w:rsid w:val="002B58AA"/>
    <w:rsid w:val="002B5E25"/>
    <w:rsid w:val="002B61C3"/>
    <w:rsid w:val="002B6D11"/>
    <w:rsid w:val="002B72BE"/>
    <w:rsid w:val="002B79A4"/>
    <w:rsid w:val="002B7C67"/>
    <w:rsid w:val="002C0254"/>
    <w:rsid w:val="002C1356"/>
    <w:rsid w:val="002C27C5"/>
    <w:rsid w:val="002C3EAE"/>
    <w:rsid w:val="002C4332"/>
    <w:rsid w:val="002C4733"/>
    <w:rsid w:val="002C48C4"/>
    <w:rsid w:val="002C4BF6"/>
    <w:rsid w:val="002C4D76"/>
    <w:rsid w:val="002C63BA"/>
    <w:rsid w:val="002C6979"/>
    <w:rsid w:val="002C7681"/>
    <w:rsid w:val="002D1270"/>
    <w:rsid w:val="002D157F"/>
    <w:rsid w:val="002D37DE"/>
    <w:rsid w:val="002D3AA6"/>
    <w:rsid w:val="002D4809"/>
    <w:rsid w:val="002D4C57"/>
    <w:rsid w:val="002D4FEE"/>
    <w:rsid w:val="002D5B4C"/>
    <w:rsid w:val="002D6313"/>
    <w:rsid w:val="002D6330"/>
    <w:rsid w:val="002E0080"/>
    <w:rsid w:val="002E094C"/>
    <w:rsid w:val="002E0F3C"/>
    <w:rsid w:val="002E12D3"/>
    <w:rsid w:val="002E27BF"/>
    <w:rsid w:val="002E3555"/>
    <w:rsid w:val="002E37AC"/>
    <w:rsid w:val="002E54BA"/>
    <w:rsid w:val="002E5ABD"/>
    <w:rsid w:val="002E6806"/>
    <w:rsid w:val="002E688D"/>
    <w:rsid w:val="002E6FDC"/>
    <w:rsid w:val="002E7508"/>
    <w:rsid w:val="002F0ABC"/>
    <w:rsid w:val="002F0BF0"/>
    <w:rsid w:val="002F0D52"/>
    <w:rsid w:val="002F0EF5"/>
    <w:rsid w:val="002F1AC8"/>
    <w:rsid w:val="002F1F55"/>
    <w:rsid w:val="002F2188"/>
    <w:rsid w:val="002F2A4E"/>
    <w:rsid w:val="002F2CB0"/>
    <w:rsid w:val="002F3DDB"/>
    <w:rsid w:val="002F43A8"/>
    <w:rsid w:val="002F5CA4"/>
    <w:rsid w:val="002F6359"/>
    <w:rsid w:val="002F6E11"/>
    <w:rsid w:val="002F7165"/>
    <w:rsid w:val="00301442"/>
    <w:rsid w:val="0030180D"/>
    <w:rsid w:val="00301ADE"/>
    <w:rsid w:val="00301FC4"/>
    <w:rsid w:val="003023B7"/>
    <w:rsid w:val="003029E0"/>
    <w:rsid w:val="003034A4"/>
    <w:rsid w:val="0030360E"/>
    <w:rsid w:val="00303690"/>
    <w:rsid w:val="00304103"/>
    <w:rsid w:val="003045AF"/>
    <w:rsid w:val="00304D6E"/>
    <w:rsid w:val="0030598B"/>
    <w:rsid w:val="00306668"/>
    <w:rsid w:val="00306805"/>
    <w:rsid w:val="0030714D"/>
    <w:rsid w:val="00310883"/>
    <w:rsid w:val="00311266"/>
    <w:rsid w:val="003117AF"/>
    <w:rsid w:val="00312213"/>
    <w:rsid w:val="00312764"/>
    <w:rsid w:val="003127E3"/>
    <w:rsid w:val="00313778"/>
    <w:rsid w:val="00315BEE"/>
    <w:rsid w:val="003168EB"/>
    <w:rsid w:val="0031727D"/>
    <w:rsid w:val="0031753E"/>
    <w:rsid w:val="00317E67"/>
    <w:rsid w:val="0032041B"/>
    <w:rsid w:val="00320C29"/>
    <w:rsid w:val="00321132"/>
    <w:rsid w:val="00321302"/>
    <w:rsid w:val="0032218C"/>
    <w:rsid w:val="00323394"/>
    <w:rsid w:val="003236C5"/>
    <w:rsid w:val="00323789"/>
    <w:rsid w:val="00324C2C"/>
    <w:rsid w:val="00325CCC"/>
    <w:rsid w:val="0032689C"/>
    <w:rsid w:val="0032699D"/>
    <w:rsid w:val="00326B48"/>
    <w:rsid w:val="003273CA"/>
    <w:rsid w:val="00330AAA"/>
    <w:rsid w:val="00330CAB"/>
    <w:rsid w:val="003312B4"/>
    <w:rsid w:val="00332060"/>
    <w:rsid w:val="00333031"/>
    <w:rsid w:val="00333860"/>
    <w:rsid w:val="00333D38"/>
    <w:rsid w:val="003355D9"/>
    <w:rsid w:val="0033596D"/>
    <w:rsid w:val="00335B45"/>
    <w:rsid w:val="00335FF1"/>
    <w:rsid w:val="00336193"/>
    <w:rsid w:val="00337D3B"/>
    <w:rsid w:val="00337DDC"/>
    <w:rsid w:val="00337F8B"/>
    <w:rsid w:val="003405D9"/>
    <w:rsid w:val="00341085"/>
    <w:rsid w:val="003410BF"/>
    <w:rsid w:val="003411D8"/>
    <w:rsid w:val="0034139C"/>
    <w:rsid w:val="003418A4"/>
    <w:rsid w:val="003425AB"/>
    <w:rsid w:val="003437B1"/>
    <w:rsid w:val="0034501A"/>
    <w:rsid w:val="00347B45"/>
    <w:rsid w:val="003503A3"/>
    <w:rsid w:val="0035089D"/>
    <w:rsid w:val="003509FC"/>
    <w:rsid w:val="00350A84"/>
    <w:rsid w:val="003517F7"/>
    <w:rsid w:val="00351D62"/>
    <w:rsid w:val="0035337C"/>
    <w:rsid w:val="003548D2"/>
    <w:rsid w:val="00354924"/>
    <w:rsid w:val="003550E9"/>
    <w:rsid w:val="00355DF3"/>
    <w:rsid w:val="00360B3E"/>
    <w:rsid w:val="003618A0"/>
    <w:rsid w:val="00361E62"/>
    <w:rsid w:val="003642E0"/>
    <w:rsid w:val="0036726D"/>
    <w:rsid w:val="00367A74"/>
    <w:rsid w:val="0037095F"/>
    <w:rsid w:val="00370AB5"/>
    <w:rsid w:val="00371F68"/>
    <w:rsid w:val="00372887"/>
    <w:rsid w:val="00376926"/>
    <w:rsid w:val="0038025B"/>
    <w:rsid w:val="00381790"/>
    <w:rsid w:val="00382F33"/>
    <w:rsid w:val="00384288"/>
    <w:rsid w:val="003845E5"/>
    <w:rsid w:val="00384E26"/>
    <w:rsid w:val="00384F25"/>
    <w:rsid w:val="0038597A"/>
    <w:rsid w:val="00385FD2"/>
    <w:rsid w:val="003877AE"/>
    <w:rsid w:val="00387CBF"/>
    <w:rsid w:val="003901EE"/>
    <w:rsid w:val="00393DBA"/>
    <w:rsid w:val="00394224"/>
    <w:rsid w:val="00394B55"/>
    <w:rsid w:val="00395ADF"/>
    <w:rsid w:val="00395BB0"/>
    <w:rsid w:val="003965F5"/>
    <w:rsid w:val="003A0BE2"/>
    <w:rsid w:val="003A16D4"/>
    <w:rsid w:val="003A25DE"/>
    <w:rsid w:val="003A358B"/>
    <w:rsid w:val="003A390A"/>
    <w:rsid w:val="003A57C4"/>
    <w:rsid w:val="003A5836"/>
    <w:rsid w:val="003A5BE9"/>
    <w:rsid w:val="003A5DEF"/>
    <w:rsid w:val="003A5EB1"/>
    <w:rsid w:val="003A6805"/>
    <w:rsid w:val="003A74A3"/>
    <w:rsid w:val="003A769F"/>
    <w:rsid w:val="003A7721"/>
    <w:rsid w:val="003A79D1"/>
    <w:rsid w:val="003B045F"/>
    <w:rsid w:val="003B0870"/>
    <w:rsid w:val="003B1728"/>
    <w:rsid w:val="003B2BB8"/>
    <w:rsid w:val="003B2CC1"/>
    <w:rsid w:val="003B2E1E"/>
    <w:rsid w:val="003B2EF5"/>
    <w:rsid w:val="003B4C82"/>
    <w:rsid w:val="003B55A4"/>
    <w:rsid w:val="003B6FB6"/>
    <w:rsid w:val="003C0674"/>
    <w:rsid w:val="003C1B1D"/>
    <w:rsid w:val="003C25DD"/>
    <w:rsid w:val="003C2867"/>
    <w:rsid w:val="003C2B81"/>
    <w:rsid w:val="003C2B8B"/>
    <w:rsid w:val="003C3224"/>
    <w:rsid w:val="003C3326"/>
    <w:rsid w:val="003C4084"/>
    <w:rsid w:val="003C5377"/>
    <w:rsid w:val="003C5823"/>
    <w:rsid w:val="003C6093"/>
    <w:rsid w:val="003C6941"/>
    <w:rsid w:val="003C6BF1"/>
    <w:rsid w:val="003C7FA8"/>
    <w:rsid w:val="003D0EA2"/>
    <w:rsid w:val="003D17EC"/>
    <w:rsid w:val="003D2F0E"/>
    <w:rsid w:val="003D3115"/>
    <w:rsid w:val="003D379F"/>
    <w:rsid w:val="003D425C"/>
    <w:rsid w:val="003D44D5"/>
    <w:rsid w:val="003D4CB6"/>
    <w:rsid w:val="003D50C2"/>
    <w:rsid w:val="003D5750"/>
    <w:rsid w:val="003D60EF"/>
    <w:rsid w:val="003D6198"/>
    <w:rsid w:val="003D75A6"/>
    <w:rsid w:val="003D7E62"/>
    <w:rsid w:val="003E0439"/>
    <w:rsid w:val="003E11B3"/>
    <w:rsid w:val="003E3285"/>
    <w:rsid w:val="003E5921"/>
    <w:rsid w:val="003E6263"/>
    <w:rsid w:val="003E714F"/>
    <w:rsid w:val="003E71AE"/>
    <w:rsid w:val="003E7377"/>
    <w:rsid w:val="003E7949"/>
    <w:rsid w:val="003F0220"/>
    <w:rsid w:val="003F0D92"/>
    <w:rsid w:val="003F27FD"/>
    <w:rsid w:val="003F3972"/>
    <w:rsid w:val="003F4A21"/>
    <w:rsid w:val="003F71F4"/>
    <w:rsid w:val="003F7BB6"/>
    <w:rsid w:val="004001D1"/>
    <w:rsid w:val="004002D5"/>
    <w:rsid w:val="00400A6C"/>
    <w:rsid w:val="00401325"/>
    <w:rsid w:val="00401AE5"/>
    <w:rsid w:val="0040246E"/>
    <w:rsid w:val="004029C0"/>
    <w:rsid w:val="00402C31"/>
    <w:rsid w:val="00402F0B"/>
    <w:rsid w:val="00405E36"/>
    <w:rsid w:val="004065B7"/>
    <w:rsid w:val="00407DCC"/>
    <w:rsid w:val="00411176"/>
    <w:rsid w:val="0041204A"/>
    <w:rsid w:val="0041329B"/>
    <w:rsid w:val="00414094"/>
    <w:rsid w:val="00414601"/>
    <w:rsid w:val="0041506C"/>
    <w:rsid w:val="00415447"/>
    <w:rsid w:val="004167EC"/>
    <w:rsid w:val="0042064D"/>
    <w:rsid w:val="00420A4D"/>
    <w:rsid w:val="00421F5A"/>
    <w:rsid w:val="0042231E"/>
    <w:rsid w:val="00423391"/>
    <w:rsid w:val="00423984"/>
    <w:rsid w:val="004242F0"/>
    <w:rsid w:val="00424CDF"/>
    <w:rsid w:val="00425EFA"/>
    <w:rsid w:val="00426AE1"/>
    <w:rsid w:val="00426DAA"/>
    <w:rsid w:val="004275E4"/>
    <w:rsid w:val="00427A8E"/>
    <w:rsid w:val="004305B9"/>
    <w:rsid w:val="00430730"/>
    <w:rsid w:val="00430EA3"/>
    <w:rsid w:val="00432257"/>
    <w:rsid w:val="0043258B"/>
    <w:rsid w:val="00432F8A"/>
    <w:rsid w:val="00432F8E"/>
    <w:rsid w:val="004338A1"/>
    <w:rsid w:val="00433951"/>
    <w:rsid w:val="00433E7F"/>
    <w:rsid w:val="0043575E"/>
    <w:rsid w:val="0043649E"/>
    <w:rsid w:val="004365D4"/>
    <w:rsid w:val="00436EB3"/>
    <w:rsid w:val="00437210"/>
    <w:rsid w:val="0043793E"/>
    <w:rsid w:val="00437D61"/>
    <w:rsid w:val="004404AA"/>
    <w:rsid w:val="00440A5B"/>
    <w:rsid w:val="004422B5"/>
    <w:rsid w:val="00442511"/>
    <w:rsid w:val="004431C1"/>
    <w:rsid w:val="00443A48"/>
    <w:rsid w:val="0044474B"/>
    <w:rsid w:val="0044517B"/>
    <w:rsid w:val="004456DB"/>
    <w:rsid w:val="00445757"/>
    <w:rsid w:val="00447A7B"/>
    <w:rsid w:val="00447AAF"/>
    <w:rsid w:val="00450B07"/>
    <w:rsid w:val="00450FE6"/>
    <w:rsid w:val="00451111"/>
    <w:rsid w:val="0045146D"/>
    <w:rsid w:val="00451BDF"/>
    <w:rsid w:val="00453682"/>
    <w:rsid w:val="004536B2"/>
    <w:rsid w:val="00454EF1"/>
    <w:rsid w:val="0045618F"/>
    <w:rsid w:val="00456314"/>
    <w:rsid w:val="0045716D"/>
    <w:rsid w:val="004579BD"/>
    <w:rsid w:val="00461033"/>
    <w:rsid w:val="00461A29"/>
    <w:rsid w:val="004623E1"/>
    <w:rsid w:val="00462606"/>
    <w:rsid w:val="00463D26"/>
    <w:rsid w:val="00464F7A"/>
    <w:rsid w:val="00465ED2"/>
    <w:rsid w:val="0046642C"/>
    <w:rsid w:val="00466A54"/>
    <w:rsid w:val="00466CC4"/>
    <w:rsid w:val="0047043D"/>
    <w:rsid w:val="0047107F"/>
    <w:rsid w:val="00471933"/>
    <w:rsid w:val="00473876"/>
    <w:rsid w:val="00473D83"/>
    <w:rsid w:val="00475930"/>
    <w:rsid w:val="00475BC2"/>
    <w:rsid w:val="00475C68"/>
    <w:rsid w:val="00475D61"/>
    <w:rsid w:val="00476210"/>
    <w:rsid w:val="0047625D"/>
    <w:rsid w:val="0047693C"/>
    <w:rsid w:val="00476E0E"/>
    <w:rsid w:val="004775D3"/>
    <w:rsid w:val="004805C3"/>
    <w:rsid w:val="00480DA4"/>
    <w:rsid w:val="00481090"/>
    <w:rsid w:val="00481C98"/>
    <w:rsid w:val="00482B77"/>
    <w:rsid w:val="00483783"/>
    <w:rsid w:val="004848AC"/>
    <w:rsid w:val="00485E70"/>
    <w:rsid w:val="00486706"/>
    <w:rsid w:val="00486AE5"/>
    <w:rsid w:val="00486FBE"/>
    <w:rsid w:val="004873FD"/>
    <w:rsid w:val="00487BFA"/>
    <w:rsid w:val="00487D03"/>
    <w:rsid w:val="004902E6"/>
    <w:rsid w:val="0049055F"/>
    <w:rsid w:val="0049065C"/>
    <w:rsid w:val="004906FB"/>
    <w:rsid w:val="00490E39"/>
    <w:rsid w:val="00491294"/>
    <w:rsid w:val="00491440"/>
    <w:rsid w:val="00491BCC"/>
    <w:rsid w:val="00491FCD"/>
    <w:rsid w:val="004924BE"/>
    <w:rsid w:val="00493080"/>
    <w:rsid w:val="00493DC0"/>
    <w:rsid w:val="00495085"/>
    <w:rsid w:val="0049541F"/>
    <w:rsid w:val="004958AE"/>
    <w:rsid w:val="00497BDD"/>
    <w:rsid w:val="004A01A0"/>
    <w:rsid w:val="004A09C3"/>
    <w:rsid w:val="004A3331"/>
    <w:rsid w:val="004A3C94"/>
    <w:rsid w:val="004A3EC2"/>
    <w:rsid w:val="004A6642"/>
    <w:rsid w:val="004A7038"/>
    <w:rsid w:val="004A7B13"/>
    <w:rsid w:val="004B07B2"/>
    <w:rsid w:val="004B0D05"/>
    <w:rsid w:val="004B11EF"/>
    <w:rsid w:val="004B151B"/>
    <w:rsid w:val="004B1DD8"/>
    <w:rsid w:val="004B2AAC"/>
    <w:rsid w:val="004B2BED"/>
    <w:rsid w:val="004B30A1"/>
    <w:rsid w:val="004B385E"/>
    <w:rsid w:val="004B4684"/>
    <w:rsid w:val="004B581B"/>
    <w:rsid w:val="004B609E"/>
    <w:rsid w:val="004C0212"/>
    <w:rsid w:val="004C03FE"/>
    <w:rsid w:val="004C0C2A"/>
    <w:rsid w:val="004C0E61"/>
    <w:rsid w:val="004C1464"/>
    <w:rsid w:val="004C150A"/>
    <w:rsid w:val="004C1ACA"/>
    <w:rsid w:val="004C23C2"/>
    <w:rsid w:val="004C294E"/>
    <w:rsid w:val="004C35FF"/>
    <w:rsid w:val="004C381B"/>
    <w:rsid w:val="004C3E5D"/>
    <w:rsid w:val="004C5DA9"/>
    <w:rsid w:val="004C670E"/>
    <w:rsid w:val="004C7342"/>
    <w:rsid w:val="004C794A"/>
    <w:rsid w:val="004D14A4"/>
    <w:rsid w:val="004D19D5"/>
    <w:rsid w:val="004D2B6A"/>
    <w:rsid w:val="004D34E6"/>
    <w:rsid w:val="004D37E5"/>
    <w:rsid w:val="004D432C"/>
    <w:rsid w:val="004D4DD0"/>
    <w:rsid w:val="004D4F1D"/>
    <w:rsid w:val="004D5E79"/>
    <w:rsid w:val="004D600D"/>
    <w:rsid w:val="004D730C"/>
    <w:rsid w:val="004E070B"/>
    <w:rsid w:val="004E18A6"/>
    <w:rsid w:val="004E1FAA"/>
    <w:rsid w:val="004E2329"/>
    <w:rsid w:val="004E3181"/>
    <w:rsid w:val="004E3D67"/>
    <w:rsid w:val="004E404D"/>
    <w:rsid w:val="004E42A5"/>
    <w:rsid w:val="004E44D2"/>
    <w:rsid w:val="004E523A"/>
    <w:rsid w:val="004E6F84"/>
    <w:rsid w:val="004E7B58"/>
    <w:rsid w:val="004F0196"/>
    <w:rsid w:val="004F0483"/>
    <w:rsid w:val="004F06FA"/>
    <w:rsid w:val="004F13C0"/>
    <w:rsid w:val="004F1511"/>
    <w:rsid w:val="004F22A0"/>
    <w:rsid w:val="004F2ED0"/>
    <w:rsid w:val="004F38F7"/>
    <w:rsid w:val="004F4A3F"/>
    <w:rsid w:val="004F4A52"/>
    <w:rsid w:val="004F4E84"/>
    <w:rsid w:val="00500E30"/>
    <w:rsid w:val="00501A92"/>
    <w:rsid w:val="005038A5"/>
    <w:rsid w:val="005047B3"/>
    <w:rsid w:val="00504A7E"/>
    <w:rsid w:val="00504DB4"/>
    <w:rsid w:val="00505597"/>
    <w:rsid w:val="00506A5B"/>
    <w:rsid w:val="005072DE"/>
    <w:rsid w:val="00507499"/>
    <w:rsid w:val="005101D6"/>
    <w:rsid w:val="00511A6A"/>
    <w:rsid w:val="0051296A"/>
    <w:rsid w:val="00514ED6"/>
    <w:rsid w:val="00515077"/>
    <w:rsid w:val="00515808"/>
    <w:rsid w:val="00515989"/>
    <w:rsid w:val="005159CA"/>
    <w:rsid w:val="00515AD9"/>
    <w:rsid w:val="00515EE5"/>
    <w:rsid w:val="00515F17"/>
    <w:rsid w:val="005167BD"/>
    <w:rsid w:val="00516E40"/>
    <w:rsid w:val="0051725B"/>
    <w:rsid w:val="00520424"/>
    <w:rsid w:val="0052134D"/>
    <w:rsid w:val="00521744"/>
    <w:rsid w:val="00522242"/>
    <w:rsid w:val="0052256C"/>
    <w:rsid w:val="005248F2"/>
    <w:rsid w:val="00524BEE"/>
    <w:rsid w:val="00525339"/>
    <w:rsid w:val="00525936"/>
    <w:rsid w:val="00525DB8"/>
    <w:rsid w:val="0053065E"/>
    <w:rsid w:val="00531058"/>
    <w:rsid w:val="00531488"/>
    <w:rsid w:val="00535465"/>
    <w:rsid w:val="005357F5"/>
    <w:rsid w:val="00535D87"/>
    <w:rsid w:val="005371C2"/>
    <w:rsid w:val="00537E3E"/>
    <w:rsid w:val="00541FC8"/>
    <w:rsid w:val="00544518"/>
    <w:rsid w:val="00544D3B"/>
    <w:rsid w:val="0054516D"/>
    <w:rsid w:val="00546531"/>
    <w:rsid w:val="00547C61"/>
    <w:rsid w:val="00547D3C"/>
    <w:rsid w:val="00550143"/>
    <w:rsid w:val="00551CD5"/>
    <w:rsid w:val="00551FC3"/>
    <w:rsid w:val="0055258B"/>
    <w:rsid w:val="005526DE"/>
    <w:rsid w:val="00552806"/>
    <w:rsid w:val="0055294C"/>
    <w:rsid w:val="0055340B"/>
    <w:rsid w:val="00554692"/>
    <w:rsid w:val="00554773"/>
    <w:rsid w:val="00554D50"/>
    <w:rsid w:val="005563DE"/>
    <w:rsid w:val="00556EE9"/>
    <w:rsid w:val="0055706F"/>
    <w:rsid w:val="0055732A"/>
    <w:rsid w:val="00560585"/>
    <w:rsid w:val="00560638"/>
    <w:rsid w:val="00561E9A"/>
    <w:rsid w:val="00561FD5"/>
    <w:rsid w:val="00563029"/>
    <w:rsid w:val="005637B5"/>
    <w:rsid w:val="00563ABB"/>
    <w:rsid w:val="00563D41"/>
    <w:rsid w:val="00563EB5"/>
    <w:rsid w:val="005651FE"/>
    <w:rsid w:val="00566054"/>
    <w:rsid w:val="00566261"/>
    <w:rsid w:val="005670AB"/>
    <w:rsid w:val="00567F63"/>
    <w:rsid w:val="0057003B"/>
    <w:rsid w:val="005701CE"/>
    <w:rsid w:val="00571729"/>
    <w:rsid w:val="00572CB0"/>
    <w:rsid w:val="00572D55"/>
    <w:rsid w:val="00572E48"/>
    <w:rsid w:val="00573C5E"/>
    <w:rsid w:val="00573F9B"/>
    <w:rsid w:val="005741F4"/>
    <w:rsid w:val="00574A3B"/>
    <w:rsid w:val="00575231"/>
    <w:rsid w:val="005759F0"/>
    <w:rsid w:val="00575CCF"/>
    <w:rsid w:val="00576868"/>
    <w:rsid w:val="00576DC7"/>
    <w:rsid w:val="0058006C"/>
    <w:rsid w:val="00580150"/>
    <w:rsid w:val="00580812"/>
    <w:rsid w:val="00580C7A"/>
    <w:rsid w:val="00582BC3"/>
    <w:rsid w:val="0058493C"/>
    <w:rsid w:val="00584E03"/>
    <w:rsid w:val="005877EA"/>
    <w:rsid w:val="00587935"/>
    <w:rsid w:val="00587E4C"/>
    <w:rsid w:val="00587EAA"/>
    <w:rsid w:val="005902A8"/>
    <w:rsid w:val="0059159C"/>
    <w:rsid w:val="005921AD"/>
    <w:rsid w:val="0059375E"/>
    <w:rsid w:val="00593DB7"/>
    <w:rsid w:val="005964B4"/>
    <w:rsid w:val="005969D8"/>
    <w:rsid w:val="00597009"/>
    <w:rsid w:val="00597D39"/>
    <w:rsid w:val="00597E86"/>
    <w:rsid w:val="005A0C6D"/>
    <w:rsid w:val="005A1D9A"/>
    <w:rsid w:val="005A2E14"/>
    <w:rsid w:val="005A303A"/>
    <w:rsid w:val="005A4108"/>
    <w:rsid w:val="005A43B8"/>
    <w:rsid w:val="005A46BB"/>
    <w:rsid w:val="005A4AC3"/>
    <w:rsid w:val="005A67AE"/>
    <w:rsid w:val="005A6D32"/>
    <w:rsid w:val="005B0A59"/>
    <w:rsid w:val="005B3649"/>
    <w:rsid w:val="005B3ADD"/>
    <w:rsid w:val="005B5975"/>
    <w:rsid w:val="005B5E00"/>
    <w:rsid w:val="005B6562"/>
    <w:rsid w:val="005B6C49"/>
    <w:rsid w:val="005B7688"/>
    <w:rsid w:val="005B77AF"/>
    <w:rsid w:val="005B7972"/>
    <w:rsid w:val="005C0857"/>
    <w:rsid w:val="005C26CA"/>
    <w:rsid w:val="005C29F1"/>
    <w:rsid w:val="005C4DC0"/>
    <w:rsid w:val="005C4FD7"/>
    <w:rsid w:val="005C5048"/>
    <w:rsid w:val="005C592E"/>
    <w:rsid w:val="005C5D43"/>
    <w:rsid w:val="005C6BA7"/>
    <w:rsid w:val="005C76F3"/>
    <w:rsid w:val="005D007F"/>
    <w:rsid w:val="005D0359"/>
    <w:rsid w:val="005D0F62"/>
    <w:rsid w:val="005D1CAF"/>
    <w:rsid w:val="005D1F36"/>
    <w:rsid w:val="005D2F89"/>
    <w:rsid w:val="005D32B6"/>
    <w:rsid w:val="005D32E2"/>
    <w:rsid w:val="005D371D"/>
    <w:rsid w:val="005D3A2C"/>
    <w:rsid w:val="005D4417"/>
    <w:rsid w:val="005D53D2"/>
    <w:rsid w:val="005D5E03"/>
    <w:rsid w:val="005D775E"/>
    <w:rsid w:val="005E03AA"/>
    <w:rsid w:val="005E058F"/>
    <w:rsid w:val="005E0B7A"/>
    <w:rsid w:val="005E0E49"/>
    <w:rsid w:val="005E17D0"/>
    <w:rsid w:val="005E1D80"/>
    <w:rsid w:val="005E3F26"/>
    <w:rsid w:val="005E420B"/>
    <w:rsid w:val="005E4536"/>
    <w:rsid w:val="005E7A1D"/>
    <w:rsid w:val="005F028E"/>
    <w:rsid w:val="005F0542"/>
    <w:rsid w:val="005F0D77"/>
    <w:rsid w:val="005F0F36"/>
    <w:rsid w:val="005F1323"/>
    <w:rsid w:val="005F3B2E"/>
    <w:rsid w:val="005F3CC2"/>
    <w:rsid w:val="005F496D"/>
    <w:rsid w:val="005F6308"/>
    <w:rsid w:val="005F7BA1"/>
    <w:rsid w:val="00600A8D"/>
    <w:rsid w:val="006010CA"/>
    <w:rsid w:val="006016FB"/>
    <w:rsid w:val="006017A2"/>
    <w:rsid w:val="00602508"/>
    <w:rsid w:val="00605B7A"/>
    <w:rsid w:val="00606126"/>
    <w:rsid w:val="00606B13"/>
    <w:rsid w:val="00607B64"/>
    <w:rsid w:val="00607EC3"/>
    <w:rsid w:val="0061052C"/>
    <w:rsid w:val="00610D65"/>
    <w:rsid w:val="00611C96"/>
    <w:rsid w:val="00612443"/>
    <w:rsid w:val="00612771"/>
    <w:rsid w:val="006127F4"/>
    <w:rsid w:val="00612A16"/>
    <w:rsid w:val="00612C66"/>
    <w:rsid w:val="00613F1C"/>
    <w:rsid w:val="00615804"/>
    <w:rsid w:val="00616354"/>
    <w:rsid w:val="006168C9"/>
    <w:rsid w:val="00616D54"/>
    <w:rsid w:val="0061752D"/>
    <w:rsid w:val="006175C1"/>
    <w:rsid w:val="00617F7A"/>
    <w:rsid w:val="006205FD"/>
    <w:rsid w:val="006208E2"/>
    <w:rsid w:val="00620CDA"/>
    <w:rsid w:val="00620E31"/>
    <w:rsid w:val="00621D3E"/>
    <w:rsid w:val="00621F77"/>
    <w:rsid w:val="0062205E"/>
    <w:rsid w:val="006221DF"/>
    <w:rsid w:val="0062314C"/>
    <w:rsid w:val="0062403B"/>
    <w:rsid w:val="0062446D"/>
    <w:rsid w:val="00624B0A"/>
    <w:rsid w:val="00626467"/>
    <w:rsid w:val="006272EC"/>
    <w:rsid w:val="00627AE6"/>
    <w:rsid w:val="00627C47"/>
    <w:rsid w:val="00627D24"/>
    <w:rsid w:val="00627E61"/>
    <w:rsid w:val="006305A0"/>
    <w:rsid w:val="00630EB9"/>
    <w:rsid w:val="006321E5"/>
    <w:rsid w:val="006323F9"/>
    <w:rsid w:val="006327D3"/>
    <w:rsid w:val="00632C10"/>
    <w:rsid w:val="006361E5"/>
    <w:rsid w:val="006363A1"/>
    <w:rsid w:val="00636484"/>
    <w:rsid w:val="00636A56"/>
    <w:rsid w:val="00636D71"/>
    <w:rsid w:val="00636E19"/>
    <w:rsid w:val="006371A7"/>
    <w:rsid w:val="00640F58"/>
    <w:rsid w:val="006425B3"/>
    <w:rsid w:val="00644EC4"/>
    <w:rsid w:val="00645650"/>
    <w:rsid w:val="00645ACF"/>
    <w:rsid w:val="0064786A"/>
    <w:rsid w:val="0065056C"/>
    <w:rsid w:val="00650728"/>
    <w:rsid w:val="00652320"/>
    <w:rsid w:val="00655D76"/>
    <w:rsid w:val="00655F4D"/>
    <w:rsid w:val="006573F1"/>
    <w:rsid w:val="00660A8D"/>
    <w:rsid w:val="00661CD8"/>
    <w:rsid w:val="00663578"/>
    <w:rsid w:val="00663911"/>
    <w:rsid w:val="006659DD"/>
    <w:rsid w:val="00667DE0"/>
    <w:rsid w:val="006713C8"/>
    <w:rsid w:val="00673363"/>
    <w:rsid w:val="00673F1B"/>
    <w:rsid w:val="006747B1"/>
    <w:rsid w:val="00674FF7"/>
    <w:rsid w:val="0067564D"/>
    <w:rsid w:val="00675D61"/>
    <w:rsid w:val="00675FE6"/>
    <w:rsid w:val="006761D0"/>
    <w:rsid w:val="00676470"/>
    <w:rsid w:val="006766FA"/>
    <w:rsid w:val="00676FC9"/>
    <w:rsid w:val="006775AB"/>
    <w:rsid w:val="0067777A"/>
    <w:rsid w:val="00680570"/>
    <w:rsid w:val="0068111F"/>
    <w:rsid w:val="006824F8"/>
    <w:rsid w:val="006832A0"/>
    <w:rsid w:val="00683771"/>
    <w:rsid w:val="00684E08"/>
    <w:rsid w:val="00687876"/>
    <w:rsid w:val="006878D5"/>
    <w:rsid w:val="00687EAD"/>
    <w:rsid w:val="0069082A"/>
    <w:rsid w:val="0069146E"/>
    <w:rsid w:val="006916A7"/>
    <w:rsid w:val="0069219B"/>
    <w:rsid w:val="0069312C"/>
    <w:rsid w:val="00695A5D"/>
    <w:rsid w:val="00696184"/>
    <w:rsid w:val="00697495"/>
    <w:rsid w:val="0069759D"/>
    <w:rsid w:val="006A1A1F"/>
    <w:rsid w:val="006A1EC1"/>
    <w:rsid w:val="006A44D9"/>
    <w:rsid w:val="006A5383"/>
    <w:rsid w:val="006A57E1"/>
    <w:rsid w:val="006A6521"/>
    <w:rsid w:val="006A74BE"/>
    <w:rsid w:val="006B02AD"/>
    <w:rsid w:val="006B0E47"/>
    <w:rsid w:val="006B1B36"/>
    <w:rsid w:val="006B2A65"/>
    <w:rsid w:val="006B2E9F"/>
    <w:rsid w:val="006B4AC0"/>
    <w:rsid w:val="006B53BE"/>
    <w:rsid w:val="006B5D8C"/>
    <w:rsid w:val="006B657D"/>
    <w:rsid w:val="006B6788"/>
    <w:rsid w:val="006B67FA"/>
    <w:rsid w:val="006B71B5"/>
    <w:rsid w:val="006B7973"/>
    <w:rsid w:val="006B7DDA"/>
    <w:rsid w:val="006B7FEE"/>
    <w:rsid w:val="006C01B2"/>
    <w:rsid w:val="006C10B4"/>
    <w:rsid w:val="006C1747"/>
    <w:rsid w:val="006C19A6"/>
    <w:rsid w:val="006C1DA4"/>
    <w:rsid w:val="006C2066"/>
    <w:rsid w:val="006C2732"/>
    <w:rsid w:val="006C317F"/>
    <w:rsid w:val="006C5488"/>
    <w:rsid w:val="006C56F1"/>
    <w:rsid w:val="006C667B"/>
    <w:rsid w:val="006C68DD"/>
    <w:rsid w:val="006C69DA"/>
    <w:rsid w:val="006C6DE0"/>
    <w:rsid w:val="006C722B"/>
    <w:rsid w:val="006D024E"/>
    <w:rsid w:val="006D058C"/>
    <w:rsid w:val="006D10BA"/>
    <w:rsid w:val="006D150E"/>
    <w:rsid w:val="006D3A65"/>
    <w:rsid w:val="006D406F"/>
    <w:rsid w:val="006D5F77"/>
    <w:rsid w:val="006D7494"/>
    <w:rsid w:val="006E0C03"/>
    <w:rsid w:val="006E0FAC"/>
    <w:rsid w:val="006E1E2F"/>
    <w:rsid w:val="006E222F"/>
    <w:rsid w:val="006E27C5"/>
    <w:rsid w:val="006E394C"/>
    <w:rsid w:val="006E3B35"/>
    <w:rsid w:val="006E4620"/>
    <w:rsid w:val="006E480E"/>
    <w:rsid w:val="006E4C58"/>
    <w:rsid w:val="006E4D5C"/>
    <w:rsid w:val="006E56E3"/>
    <w:rsid w:val="006E5E03"/>
    <w:rsid w:val="006F0DA9"/>
    <w:rsid w:val="006F1D71"/>
    <w:rsid w:val="006F2129"/>
    <w:rsid w:val="006F34B6"/>
    <w:rsid w:val="006F635B"/>
    <w:rsid w:val="006F79A5"/>
    <w:rsid w:val="006F7DB1"/>
    <w:rsid w:val="00700A92"/>
    <w:rsid w:val="00700BCC"/>
    <w:rsid w:val="00702589"/>
    <w:rsid w:val="007028F5"/>
    <w:rsid w:val="0070367F"/>
    <w:rsid w:val="00703981"/>
    <w:rsid w:val="00703C9F"/>
    <w:rsid w:val="00704320"/>
    <w:rsid w:val="00705E70"/>
    <w:rsid w:val="007068CE"/>
    <w:rsid w:val="00710E95"/>
    <w:rsid w:val="0071153A"/>
    <w:rsid w:val="00711DF8"/>
    <w:rsid w:val="00711EED"/>
    <w:rsid w:val="00712061"/>
    <w:rsid w:val="00712306"/>
    <w:rsid w:val="00712634"/>
    <w:rsid w:val="00712D6D"/>
    <w:rsid w:val="0071336B"/>
    <w:rsid w:val="00713A5D"/>
    <w:rsid w:val="00714E87"/>
    <w:rsid w:val="00715894"/>
    <w:rsid w:val="00715D4B"/>
    <w:rsid w:val="00716190"/>
    <w:rsid w:val="00716C5C"/>
    <w:rsid w:val="007205E5"/>
    <w:rsid w:val="007213C8"/>
    <w:rsid w:val="0072193B"/>
    <w:rsid w:val="00721D8F"/>
    <w:rsid w:val="0072244A"/>
    <w:rsid w:val="00722926"/>
    <w:rsid w:val="0072451F"/>
    <w:rsid w:val="0072595A"/>
    <w:rsid w:val="00725B40"/>
    <w:rsid w:val="00727527"/>
    <w:rsid w:val="0072790E"/>
    <w:rsid w:val="00727B95"/>
    <w:rsid w:val="00727D77"/>
    <w:rsid w:val="007300CC"/>
    <w:rsid w:val="00731075"/>
    <w:rsid w:val="007310B2"/>
    <w:rsid w:val="0073264E"/>
    <w:rsid w:val="00732CB9"/>
    <w:rsid w:val="00733EF6"/>
    <w:rsid w:val="00733F17"/>
    <w:rsid w:val="00734138"/>
    <w:rsid w:val="00735C2A"/>
    <w:rsid w:val="0073645B"/>
    <w:rsid w:val="007365DB"/>
    <w:rsid w:val="0073666E"/>
    <w:rsid w:val="007378BA"/>
    <w:rsid w:val="007379C3"/>
    <w:rsid w:val="00740AF2"/>
    <w:rsid w:val="007412AA"/>
    <w:rsid w:val="007421CA"/>
    <w:rsid w:val="007425B0"/>
    <w:rsid w:val="007425F4"/>
    <w:rsid w:val="0074295D"/>
    <w:rsid w:val="00743949"/>
    <w:rsid w:val="007443A7"/>
    <w:rsid w:val="00744B1D"/>
    <w:rsid w:val="007479D7"/>
    <w:rsid w:val="00747ACB"/>
    <w:rsid w:val="00747E44"/>
    <w:rsid w:val="007528A4"/>
    <w:rsid w:val="00752B58"/>
    <w:rsid w:val="007545FD"/>
    <w:rsid w:val="00754618"/>
    <w:rsid w:val="00754695"/>
    <w:rsid w:val="00755AF1"/>
    <w:rsid w:val="00756195"/>
    <w:rsid w:val="00756417"/>
    <w:rsid w:val="00756C6E"/>
    <w:rsid w:val="007575B2"/>
    <w:rsid w:val="00757A6E"/>
    <w:rsid w:val="00757CC3"/>
    <w:rsid w:val="00760D09"/>
    <w:rsid w:val="00760F51"/>
    <w:rsid w:val="00762819"/>
    <w:rsid w:val="00762AFA"/>
    <w:rsid w:val="00763972"/>
    <w:rsid w:val="0076464A"/>
    <w:rsid w:val="00764A92"/>
    <w:rsid w:val="00764E11"/>
    <w:rsid w:val="00766399"/>
    <w:rsid w:val="007669AA"/>
    <w:rsid w:val="00770158"/>
    <w:rsid w:val="0077019D"/>
    <w:rsid w:val="007706B0"/>
    <w:rsid w:val="00770A7E"/>
    <w:rsid w:val="00771B05"/>
    <w:rsid w:val="00772A30"/>
    <w:rsid w:val="00772B9C"/>
    <w:rsid w:val="00773B7E"/>
    <w:rsid w:val="00774C07"/>
    <w:rsid w:val="007765D7"/>
    <w:rsid w:val="007806F8"/>
    <w:rsid w:val="00781731"/>
    <w:rsid w:val="00781B9E"/>
    <w:rsid w:val="00782273"/>
    <w:rsid w:val="00782347"/>
    <w:rsid w:val="00783AC7"/>
    <w:rsid w:val="0078463D"/>
    <w:rsid w:val="00784BBC"/>
    <w:rsid w:val="00786022"/>
    <w:rsid w:val="00786801"/>
    <w:rsid w:val="00786994"/>
    <w:rsid w:val="00786F6D"/>
    <w:rsid w:val="007873E9"/>
    <w:rsid w:val="007900F4"/>
    <w:rsid w:val="00790382"/>
    <w:rsid w:val="00790E8E"/>
    <w:rsid w:val="007918C9"/>
    <w:rsid w:val="00791E24"/>
    <w:rsid w:val="00791FF5"/>
    <w:rsid w:val="007944F7"/>
    <w:rsid w:val="00795A58"/>
    <w:rsid w:val="00796381"/>
    <w:rsid w:val="007A1A47"/>
    <w:rsid w:val="007A1D9F"/>
    <w:rsid w:val="007A218A"/>
    <w:rsid w:val="007A2FF9"/>
    <w:rsid w:val="007A4A4D"/>
    <w:rsid w:val="007A50ED"/>
    <w:rsid w:val="007A6088"/>
    <w:rsid w:val="007A6832"/>
    <w:rsid w:val="007A7295"/>
    <w:rsid w:val="007B0EE4"/>
    <w:rsid w:val="007B1D2B"/>
    <w:rsid w:val="007B2A03"/>
    <w:rsid w:val="007B368A"/>
    <w:rsid w:val="007B387E"/>
    <w:rsid w:val="007B3AF2"/>
    <w:rsid w:val="007B3D72"/>
    <w:rsid w:val="007B43F0"/>
    <w:rsid w:val="007B4F3C"/>
    <w:rsid w:val="007B7966"/>
    <w:rsid w:val="007B7CDB"/>
    <w:rsid w:val="007B7D56"/>
    <w:rsid w:val="007C0E95"/>
    <w:rsid w:val="007C11A4"/>
    <w:rsid w:val="007C2498"/>
    <w:rsid w:val="007C313C"/>
    <w:rsid w:val="007C4CB1"/>
    <w:rsid w:val="007C51DE"/>
    <w:rsid w:val="007C59B9"/>
    <w:rsid w:val="007C6252"/>
    <w:rsid w:val="007C65EF"/>
    <w:rsid w:val="007C6623"/>
    <w:rsid w:val="007C7143"/>
    <w:rsid w:val="007D06E1"/>
    <w:rsid w:val="007D0E7E"/>
    <w:rsid w:val="007D1C7C"/>
    <w:rsid w:val="007D2B58"/>
    <w:rsid w:val="007D3034"/>
    <w:rsid w:val="007D3917"/>
    <w:rsid w:val="007D404B"/>
    <w:rsid w:val="007D43A9"/>
    <w:rsid w:val="007D4AE2"/>
    <w:rsid w:val="007D4FB6"/>
    <w:rsid w:val="007D60F0"/>
    <w:rsid w:val="007D6D06"/>
    <w:rsid w:val="007D7B19"/>
    <w:rsid w:val="007D7B34"/>
    <w:rsid w:val="007E170F"/>
    <w:rsid w:val="007E2090"/>
    <w:rsid w:val="007E369A"/>
    <w:rsid w:val="007E36D7"/>
    <w:rsid w:val="007E433D"/>
    <w:rsid w:val="007E4395"/>
    <w:rsid w:val="007E5031"/>
    <w:rsid w:val="007E52E4"/>
    <w:rsid w:val="007E58A5"/>
    <w:rsid w:val="007E6E82"/>
    <w:rsid w:val="007F212A"/>
    <w:rsid w:val="007F2675"/>
    <w:rsid w:val="007F33F6"/>
    <w:rsid w:val="007F3B31"/>
    <w:rsid w:val="007F4354"/>
    <w:rsid w:val="007F468B"/>
    <w:rsid w:val="007F6320"/>
    <w:rsid w:val="007F7045"/>
    <w:rsid w:val="007F765C"/>
    <w:rsid w:val="008016FA"/>
    <w:rsid w:val="00803224"/>
    <w:rsid w:val="00803CA4"/>
    <w:rsid w:val="00803D09"/>
    <w:rsid w:val="00803DED"/>
    <w:rsid w:val="00804062"/>
    <w:rsid w:val="00804979"/>
    <w:rsid w:val="00805E7D"/>
    <w:rsid w:val="008061AF"/>
    <w:rsid w:val="008077EE"/>
    <w:rsid w:val="0080794A"/>
    <w:rsid w:val="00810F7E"/>
    <w:rsid w:val="008113FA"/>
    <w:rsid w:val="00811FCF"/>
    <w:rsid w:val="00812009"/>
    <w:rsid w:val="0081257F"/>
    <w:rsid w:val="00812BD5"/>
    <w:rsid w:val="00813B37"/>
    <w:rsid w:val="00814207"/>
    <w:rsid w:val="00814351"/>
    <w:rsid w:val="008145CA"/>
    <w:rsid w:val="0081468D"/>
    <w:rsid w:val="008146C9"/>
    <w:rsid w:val="00815391"/>
    <w:rsid w:val="008153DE"/>
    <w:rsid w:val="008153F9"/>
    <w:rsid w:val="0081603D"/>
    <w:rsid w:val="008201D9"/>
    <w:rsid w:val="00820DE3"/>
    <w:rsid w:val="00820FEB"/>
    <w:rsid w:val="008211E0"/>
    <w:rsid w:val="008219AF"/>
    <w:rsid w:val="00822401"/>
    <w:rsid w:val="00823278"/>
    <w:rsid w:val="008232E5"/>
    <w:rsid w:val="00824569"/>
    <w:rsid w:val="00824977"/>
    <w:rsid w:val="00826775"/>
    <w:rsid w:val="00826FA8"/>
    <w:rsid w:val="008300A8"/>
    <w:rsid w:val="00831942"/>
    <w:rsid w:val="00831A7B"/>
    <w:rsid w:val="00831FA5"/>
    <w:rsid w:val="00831FE5"/>
    <w:rsid w:val="008322B0"/>
    <w:rsid w:val="00832313"/>
    <w:rsid w:val="00832723"/>
    <w:rsid w:val="00832F96"/>
    <w:rsid w:val="00833350"/>
    <w:rsid w:val="00833CCB"/>
    <w:rsid w:val="00833D01"/>
    <w:rsid w:val="008353C7"/>
    <w:rsid w:val="00835FE7"/>
    <w:rsid w:val="00836CA5"/>
    <w:rsid w:val="00836D50"/>
    <w:rsid w:val="00840EAC"/>
    <w:rsid w:val="00841956"/>
    <w:rsid w:val="008449D1"/>
    <w:rsid w:val="00844E41"/>
    <w:rsid w:val="00845753"/>
    <w:rsid w:val="0084586D"/>
    <w:rsid w:val="0084614B"/>
    <w:rsid w:val="0084625F"/>
    <w:rsid w:val="0084631E"/>
    <w:rsid w:val="0084660E"/>
    <w:rsid w:val="00846628"/>
    <w:rsid w:val="00846DAD"/>
    <w:rsid w:val="00846DFF"/>
    <w:rsid w:val="00847A0B"/>
    <w:rsid w:val="00847A20"/>
    <w:rsid w:val="00850300"/>
    <w:rsid w:val="0085102D"/>
    <w:rsid w:val="00851220"/>
    <w:rsid w:val="0085147D"/>
    <w:rsid w:val="00853EA8"/>
    <w:rsid w:val="00854470"/>
    <w:rsid w:val="00854AE0"/>
    <w:rsid w:val="00854BC7"/>
    <w:rsid w:val="00855183"/>
    <w:rsid w:val="00857999"/>
    <w:rsid w:val="00857E31"/>
    <w:rsid w:val="00861C1C"/>
    <w:rsid w:val="00863EB5"/>
    <w:rsid w:val="00863EBA"/>
    <w:rsid w:val="008650EB"/>
    <w:rsid w:val="00865431"/>
    <w:rsid w:val="00865F3E"/>
    <w:rsid w:val="008671E0"/>
    <w:rsid w:val="00867582"/>
    <w:rsid w:val="00867DC3"/>
    <w:rsid w:val="00870F64"/>
    <w:rsid w:val="008712C5"/>
    <w:rsid w:val="00871BAC"/>
    <w:rsid w:val="00871BD1"/>
    <w:rsid w:val="00872B0B"/>
    <w:rsid w:val="0087348B"/>
    <w:rsid w:val="00873896"/>
    <w:rsid w:val="00873C0B"/>
    <w:rsid w:val="00873D7B"/>
    <w:rsid w:val="0087669E"/>
    <w:rsid w:val="00876B08"/>
    <w:rsid w:val="008778F5"/>
    <w:rsid w:val="00877B6E"/>
    <w:rsid w:val="008809F7"/>
    <w:rsid w:val="0088143E"/>
    <w:rsid w:val="00881BFE"/>
    <w:rsid w:val="00881DE6"/>
    <w:rsid w:val="00881E11"/>
    <w:rsid w:val="0088243A"/>
    <w:rsid w:val="008828C7"/>
    <w:rsid w:val="00882F0C"/>
    <w:rsid w:val="00883DC0"/>
    <w:rsid w:val="008844A6"/>
    <w:rsid w:val="0088463C"/>
    <w:rsid w:val="0088626E"/>
    <w:rsid w:val="0088685D"/>
    <w:rsid w:val="008868EC"/>
    <w:rsid w:val="008908B4"/>
    <w:rsid w:val="008916CD"/>
    <w:rsid w:val="0089228F"/>
    <w:rsid w:val="00892350"/>
    <w:rsid w:val="008924FF"/>
    <w:rsid w:val="00892A8F"/>
    <w:rsid w:val="00892D94"/>
    <w:rsid w:val="00892E89"/>
    <w:rsid w:val="00893492"/>
    <w:rsid w:val="0089451E"/>
    <w:rsid w:val="008956C4"/>
    <w:rsid w:val="00896909"/>
    <w:rsid w:val="008A00D1"/>
    <w:rsid w:val="008A0564"/>
    <w:rsid w:val="008A0652"/>
    <w:rsid w:val="008A160F"/>
    <w:rsid w:val="008A1788"/>
    <w:rsid w:val="008A18FF"/>
    <w:rsid w:val="008A27C1"/>
    <w:rsid w:val="008A3D9F"/>
    <w:rsid w:val="008A3E89"/>
    <w:rsid w:val="008A50FE"/>
    <w:rsid w:val="008A519C"/>
    <w:rsid w:val="008A52B1"/>
    <w:rsid w:val="008A5837"/>
    <w:rsid w:val="008A5ECC"/>
    <w:rsid w:val="008A680C"/>
    <w:rsid w:val="008A695F"/>
    <w:rsid w:val="008A6D2C"/>
    <w:rsid w:val="008B0329"/>
    <w:rsid w:val="008B14B7"/>
    <w:rsid w:val="008B39F4"/>
    <w:rsid w:val="008B3AFE"/>
    <w:rsid w:val="008B450C"/>
    <w:rsid w:val="008B4534"/>
    <w:rsid w:val="008B5375"/>
    <w:rsid w:val="008B56B0"/>
    <w:rsid w:val="008B58B5"/>
    <w:rsid w:val="008B5FDB"/>
    <w:rsid w:val="008B60AC"/>
    <w:rsid w:val="008B68B2"/>
    <w:rsid w:val="008B76B1"/>
    <w:rsid w:val="008B7EB9"/>
    <w:rsid w:val="008C02D5"/>
    <w:rsid w:val="008C3171"/>
    <w:rsid w:val="008C3C81"/>
    <w:rsid w:val="008C3F9E"/>
    <w:rsid w:val="008C474E"/>
    <w:rsid w:val="008C4EBE"/>
    <w:rsid w:val="008C5493"/>
    <w:rsid w:val="008C5524"/>
    <w:rsid w:val="008C56FD"/>
    <w:rsid w:val="008C5D17"/>
    <w:rsid w:val="008C60E1"/>
    <w:rsid w:val="008C759A"/>
    <w:rsid w:val="008C768A"/>
    <w:rsid w:val="008C7F76"/>
    <w:rsid w:val="008D0241"/>
    <w:rsid w:val="008D0328"/>
    <w:rsid w:val="008D0B2C"/>
    <w:rsid w:val="008D0E24"/>
    <w:rsid w:val="008D0FAF"/>
    <w:rsid w:val="008D1703"/>
    <w:rsid w:val="008D2D0D"/>
    <w:rsid w:val="008D2EF1"/>
    <w:rsid w:val="008D36BC"/>
    <w:rsid w:val="008D4ACC"/>
    <w:rsid w:val="008D4BCD"/>
    <w:rsid w:val="008D4F49"/>
    <w:rsid w:val="008D579C"/>
    <w:rsid w:val="008D5D26"/>
    <w:rsid w:val="008D5F9E"/>
    <w:rsid w:val="008D7263"/>
    <w:rsid w:val="008D7344"/>
    <w:rsid w:val="008D7A1B"/>
    <w:rsid w:val="008D7DEE"/>
    <w:rsid w:val="008D7F62"/>
    <w:rsid w:val="008E13FE"/>
    <w:rsid w:val="008E2A07"/>
    <w:rsid w:val="008E42AA"/>
    <w:rsid w:val="008E434F"/>
    <w:rsid w:val="008E4B5E"/>
    <w:rsid w:val="008E5E72"/>
    <w:rsid w:val="008E643C"/>
    <w:rsid w:val="008E6539"/>
    <w:rsid w:val="008E6689"/>
    <w:rsid w:val="008E73ED"/>
    <w:rsid w:val="008E7ADA"/>
    <w:rsid w:val="008F023C"/>
    <w:rsid w:val="008F0710"/>
    <w:rsid w:val="008F0A2A"/>
    <w:rsid w:val="008F16EC"/>
    <w:rsid w:val="008F2E64"/>
    <w:rsid w:val="008F460E"/>
    <w:rsid w:val="008F47A6"/>
    <w:rsid w:val="008F4E0B"/>
    <w:rsid w:val="008F555E"/>
    <w:rsid w:val="008F5848"/>
    <w:rsid w:val="008F6896"/>
    <w:rsid w:val="008F71F1"/>
    <w:rsid w:val="008F7E5A"/>
    <w:rsid w:val="0090025A"/>
    <w:rsid w:val="00900C69"/>
    <w:rsid w:val="0090167E"/>
    <w:rsid w:val="00901999"/>
    <w:rsid w:val="00901FCE"/>
    <w:rsid w:val="00902078"/>
    <w:rsid w:val="00902407"/>
    <w:rsid w:val="00902481"/>
    <w:rsid w:val="00902DFD"/>
    <w:rsid w:val="00903624"/>
    <w:rsid w:val="00903B90"/>
    <w:rsid w:val="009048F2"/>
    <w:rsid w:val="00904B3B"/>
    <w:rsid w:val="00905046"/>
    <w:rsid w:val="00905600"/>
    <w:rsid w:val="0090565E"/>
    <w:rsid w:val="00905AEB"/>
    <w:rsid w:val="00905C80"/>
    <w:rsid w:val="00906698"/>
    <w:rsid w:val="009106EC"/>
    <w:rsid w:val="009117B5"/>
    <w:rsid w:val="00911815"/>
    <w:rsid w:val="00911DAD"/>
    <w:rsid w:val="0091230B"/>
    <w:rsid w:val="00912F0D"/>
    <w:rsid w:val="00914A42"/>
    <w:rsid w:val="00914BFF"/>
    <w:rsid w:val="009155B4"/>
    <w:rsid w:val="00915954"/>
    <w:rsid w:val="00916FAB"/>
    <w:rsid w:val="009170B3"/>
    <w:rsid w:val="0092002A"/>
    <w:rsid w:val="00920BF7"/>
    <w:rsid w:val="00920D33"/>
    <w:rsid w:val="00920DAA"/>
    <w:rsid w:val="00921778"/>
    <w:rsid w:val="00923CB2"/>
    <w:rsid w:val="0092408A"/>
    <w:rsid w:val="0092574A"/>
    <w:rsid w:val="009270C7"/>
    <w:rsid w:val="00927457"/>
    <w:rsid w:val="00927E05"/>
    <w:rsid w:val="00933334"/>
    <w:rsid w:val="00933BF7"/>
    <w:rsid w:val="00934499"/>
    <w:rsid w:val="0093567B"/>
    <w:rsid w:val="00936C2B"/>
    <w:rsid w:val="00937482"/>
    <w:rsid w:val="00937E84"/>
    <w:rsid w:val="00941D4D"/>
    <w:rsid w:val="00941DC5"/>
    <w:rsid w:val="009424E5"/>
    <w:rsid w:val="00942D30"/>
    <w:rsid w:val="0094394D"/>
    <w:rsid w:val="00944C6E"/>
    <w:rsid w:val="00944E53"/>
    <w:rsid w:val="00945726"/>
    <w:rsid w:val="009475B7"/>
    <w:rsid w:val="009477B7"/>
    <w:rsid w:val="0095255A"/>
    <w:rsid w:val="009528AD"/>
    <w:rsid w:val="009528F1"/>
    <w:rsid w:val="00952FC0"/>
    <w:rsid w:val="00953882"/>
    <w:rsid w:val="00956599"/>
    <w:rsid w:val="009579BC"/>
    <w:rsid w:val="00957FE9"/>
    <w:rsid w:val="009602FC"/>
    <w:rsid w:val="0096047A"/>
    <w:rsid w:val="0096074A"/>
    <w:rsid w:val="00961A52"/>
    <w:rsid w:val="00961EA1"/>
    <w:rsid w:val="00962B0A"/>
    <w:rsid w:val="009641F2"/>
    <w:rsid w:val="00964749"/>
    <w:rsid w:val="009650A8"/>
    <w:rsid w:val="009655F1"/>
    <w:rsid w:val="00965D29"/>
    <w:rsid w:val="00966929"/>
    <w:rsid w:val="00966F42"/>
    <w:rsid w:val="009677CA"/>
    <w:rsid w:val="00970683"/>
    <w:rsid w:val="009706C2"/>
    <w:rsid w:val="00970ACE"/>
    <w:rsid w:val="009718A5"/>
    <w:rsid w:val="00974B45"/>
    <w:rsid w:val="009751C5"/>
    <w:rsid w:val="00975897"/>
    <w:rsid w:val="009759C5"/>
    <w:rsid w:val="00975FA6"/>
    <w:rsid w:val="00976A27"/>
    <w:rsid w:val="009808B4"/>
    <w:rsid w:val="009825E5"/>
    <w:rsid w:val="00982B1B"/>
    <w:rsid w:val="009830D0"/>
    <w:rsid w:val="00987127"/>
    <w:rsid w:val="0098740B"/>
    <w:rsid w:val="0098784D"/>
    <w:rsid w:val="00987DB0"/>
    <w:rsid w:val="00987F97"/>
    <w:rsid w:val="009907E9"/>
    <w:rsid w:val="00990B4D"/>
    <w:rsid w:val="00990E00"/>
    <w:rsid w:val="009916C3"/>
    <w:rsid w:val="0099182E"/>
    <w:rsid w:val="00991F14"/>
    <w:rsid w:val="00994233"/>
    <w:rsid w:val="00994D7A"/>
    <w:rsid w:val="0099511F"/>
    <w:rsid w:val="00995652"/>
    <w:rsid w:val="00995981"/>
    <w:rsid w:val="00995F38"/>
    <w:rsid w:val="0099632A"/>
    <w:rsid w:val="009966F4"/>
    <w:rsid w:val="00996CFE"/>
    <w:rsid w:val="009977CC"/>
    <w:rsid w:val="009A103F"/>
    <w:rsid w:val="009A1853"/>
    <w:rsid w:val="009A199B"/>
    <w:rsid w:val="009A1C7C"/>
    <w:rsid w:val="009A20AD"/>
    <w:rsid w:val="009A37DB"/>
    <w:rsid w:val="009A3EFF"/>
    <w:rsid w:val="009A46BC"/>
    <w:rsid w:val="009A46C2"/>
    <w:rsid w:val="009A5603"/>
    <w:rsid w:val="009A695B"/>
    <w:rsid w:val="009A70FF"/>
    <w:rsid w:val="009B051B"/>
    <w:rsid w:val="009B0B62"/>
    <w:rsid w:val="009B1819"/>
    <w:rsid w:val="009B20FC"/>
    <w:rsid w:val="009B454A"/>
    <w:rsid w:val="009B4E72"/>
    <w:rsid w:val="009B5262"/>
    <w:rsid w:val="009B56C8"/>
    <w:rsid w:val="009B6089"/>
    <w:rsid w:val="009B6F72"/>
    <w:rsid w:val="009C02D9"/>
    <w:rsid w:val="009C0DDD"/>
    <w:rsid w:val="009C156D"/>
    <w:rsid w:val="009C21A2"/>
    <w:rsid w:val="009C22E8"/>
    <w:rsid w:val="009C24C4"/>
    <w:rsid w:val="009C32B2"/>
    <w:rsid w:val="009C4D2A"/>
    <w:rsid w:val="009C5C78"/>
    <w:rsid w:val="009C6B1A"/>
    <w:rsid w:val="009C77AA"/>
    <w:rsid w:val="009C77C7"/>
    <w:rsid w:val="009C7889"/>
    <w:rsid w:val="009C7EB9"/>
    <w:rsid w:val="009D01BA"/>
    <w:rsid w:val="009D17FE"/>
    <w:rsid w:val="009D248E"/>
    <w:rsid w:val="009D3670"/>
    <w:rsid w:val="009D6574"/>
    <w:rsid w:val="009D6813"/>
    <w:rsid w:val="009D693A"/>
    <w:rsid w:val="009D6FE8"/>
    <w:rsid w:val="009D73D5"/>
    <w:rsid w:val="009D7597"/>
    <w:rsid w:val="009D7DAC"/>
    <w:rsid w:val="009E009C"/>
    <w:rsid w:val="009E04F1"/>
    <w:rsid w:val="009E0D08"/>
    <w:rsid w:val="009E1F2D"/>
    <w:rsid w:val="009E2DE9"/>
    <w:rsid w:val="009E321B"/>
    <w:rsid w:val="009E4000"/>
    <w:rsid w:val="009E5615"/>
    <w:rsid w:val="009E5E68"/>
    <w:rsid w:val="009E6260"/>
    <w:rsid w:val="009E6352"/>
    <w:rsid w:val="009E6F0E"/>
    <w:rsid w:val="009E7B4E"/>
    <w:rsid w:val="009F0422"/>
    <w:rsid w:val="009F074B"/>
    <w:rsid w:val="009F0B7A"/>
    <w:rsid w:val="009F11E8"/>
    <w:rsid w:val="009F147A"/>
    <w:rsid w:val="009F1879"/>
    <w:rsid w:val="009F1C21"/>
    <w:rsid w:val="009F2009"/>
    <w:rsid w:val="009F2988"/>
    <w:rsid w:val="009F3981"/>
    <w:rsid w:val="009F418B"/>
    <w:rsid w:val="009F5F99"/>
    <w:rsid w:val="009F60C6"/>
    <w:rsid w:val="009F61CC"/>
    <w:rsid w:val="009F7443"/>
    <w:rsid w:val="00A0053F"/>
    <w:rsid w:val="00A0071A"/>
    <w:rsid w:val="00A00769"/>
    <w:rsid w:val="00A01C6C"/>
    <w:rsid w:val="00A02481"/>
    <w:rsid w:val="00A02C38"/>
    <w:rsid w:val="00A03FF5"/>
    <w:rsid w:val="00A04B4B"/>
    <w:rsid w:val="00A04D11"/>
    <w:rsid w:val="00A05A78"/>
    <w:rsid w:val="00A05C13"/>
    <w:rsid w:val="00A062CE"/>
    <w:rsid w:val="00A0656A"/>
    <w:rsid w:val="00A068E3"/>
    <w:rsid w:val="00A06EDC"/>
    <w:rsid w:val="00A0766C"/>
    <w:rsid w:val="00A07EAA"/>
    <w:rsid w:val="00A10678"/>
    <w:rsid w:val="00A10CEE"/>
    <w:rsid w:val="00A124D4"/>
    <w:rsid w:val="00A125D7"/>
    <w:rsid w:val="00A1280A"/>
    <w:rsid w:val="00A12E6C"/>
    <w:rsid w:val="00A13E3E"/>
    <w:rsid w:val="00A14A48"/>
    <w:rsid w:val="00A14A8B"/>
    <w:rsid w:val="00A14C28"/>
    <w:rsid w:val="00A1502F"/>
    <w:rsid w:val="00A15D34"/>
    <w:rsid w:val="00A2061F"/>
    <w:rsid w:val="00A21C4C"/>
    <w:rsid w:val="00A2355E"/>
    <w:rsid w:val="00A239DD"/>
    <w:rsid w:val="00A24523"/>
    <w:rsid w:val="00A247B7"/>
    <w:rsid w:val="00A24896"/>
    <w:rsid w:val="00A24B5A"/>
    <w:rsid w:val="00A2551D"/>
    <w:rsid w:val="00A255C4"/>
    <w:rsid w:val="00A25962"/>
    <w:rsid w:val="00A25CD8"/>
    <w:rsid w:val="00A25F08"/>
    <w:rsid w:val="00A25FDA"/>
    <w:rsid w:val="00A2722B"/>
    <w:rsid w:val="00A27DD5"/>
    <w:rsid w:val="00A30E00"/>
    <w:rsid w:val="00A30F60"/>
    <w:rsid w:val="00A3294F"/>
    <w:rsid w:val="00A33026"/>
    <w:rsid w:val="00A33A01"/>
    <w:rsid w:val="00A33B26"/>
    <w:rsid w:val="00A34FFF"/>
    <w:rsid w:val="00A35A3A"/>
    <w:rsid w:val="00A36446"/>
    <w:rsid w:val="00A367F3"/>
    <w:rsid w:val="00A37462"/>
    <w:rsid w:val="00A37F46"/>
    <w:rsid w:val="00A40694"/>
    <w:rsid w:val="00A406D0"/>
    <w:rsid w:val="00A4082A"/>
    <w:rsid w:val="00A40983"/>
    <w:rsid w:val="00A40AD8"/>
    <w:rsid w:val="00A42048"/>
    <w:rsid w:val="00A4266A"/>
    <w:rsid w:val="00A42DE5"/>
    <w:rsid w:val="00A44690"/>
    <w:rsid w:val="00A446E7"/>
    <w:rsid w:val="00A45B59"/>
    <w:rsid w:val="00A46773"/>
    <w:rsid w:val="00A5017C"/>
    <w:rsid w:val="00A50605"/>
    <w:rsid w:val="00A518F0"/>
    <w:rsid w:val="00A547EE"/>
    <w:rsid w:val="00A54B9A"/>
    <w:rsid w:val="00A54D0B"/>
    <w:rsid w:val="00A550AD"/>
    <w:rsid w:val="00A55C86"/>
    <w:rsid w:val="00A5698F"/>
    <w:rsid w:val="00A56F4F"/>
    <w:rsid w:val="00A573EF"/>
    <w:rsid w:val="00A604F9"/>
    <w:rsid w:val="00A6085E"/>
    <w:rsid w:val="00A609BD"/>
    <w:rsid w:val="00A609D5"/>
    <w:rsid w:val="00A61A89"/>
    <w:rsid w:val="00A61C97"/>
    <w:rsid w:val="00A622FF"/>
    <w:rsid w:val="00A63010"/>
    <w:rsid w:val="00A63543"/>
    <w:rsid w:val="00A64354"/>
    <w:rsid w:val="00A7031C"/>
    <w:rsid w:val="00A70924"/>
    <w:rsid w:val="00A71506"/>
    <w:rsid w:val="00A73D60"/>
    <w:rsid w:val="00A74393"/>
    <w:rsid w:val="00A74DE8"/>
    <w:rsid w:val="00A76165"/>
    <w:rsid w:val="00A7652D"/>
    <w:rsid w:val="00A7713C"/>
    <w:rsid w:val="00A80E18"/>
    <w:rsid w:val="00A8135B"/>
    <w:rsid w:val="00A81A7B"/>
    <w:rsid w:val="00A826ED"/>
    <w:rsid w:val="00A834B8"/>
    <w:rsid w:val="00A84335"/>
    <w:rsid w:val="00A85339"/>
    <w:rsid w:val="00A853FF"/>
    <w:rsid w:val="00A85BC8"/>
    <w:rsid w:val="00A85E9A"/>
    <w:rsid w:val="00A876EA"/>
    <w:rsid w:val="00A900EF"/>
    <w:rsid w:val="00A9035D"/>
    <w:rsid w:val="00A904EF"/>
    <w:rsid w:val="00A921BA"/>
    <w:rsid w:val="00A922DE"/>
    <w:rsid w:val="00A928A7"/>
    <w:rsid w:val="00A928B8"/>
    <w:rsid w:val="00A92AA5"/>
    <w:rsid w:val="00A93CEE"/>
    <w:rsid w:val="00A9400D"/>
    <w:rsid w:val="00A9427F"/>
    <w:rsid w:val="00A95FBF"/>
    <w:rsid w:val="00A9654D"/>
    <w:rsid w:val="00A96A28"/>
    <w:rsid w:val="00A97497"/>
    <w:rsid w:val="00A97555"/>
    <w:rsid w:val="00AA0958"/>
    <w:rsid w:val="00AA0ADA"/>
    <w:rsid w:val="00AA132A"/>
    <w:rsid w:val="00AA16B1"/>
    <w:rsid w:val="00AA16F0"/>
    <w:rsid w:val="00AA4101"/>
    <w:rsid w:val="00AA4657"/>
    <w:rsid w:val="00AA5FA9"/>
    <w:rsid w:val="00AA6640"/>
    <w:rsid w:val="00AA7F48"/>
    <w:rsid w:val="00AB04D5"/>
    <w:rsid w:val="00AB1C3A"/>
    <w:rsid w:val="00AB1E8F"/>
    <w:rsid w:val="00AB211F"/>
    <w:rsid w:val="00AB2601"/>
    <w:rsid w:val="00AB2642"/>
    <w:rsid w:val="00AB3DA7"/>
    <w:rsid w:val="00AB4283"/>
    <w:rsid w:val="00AB4433"/>
    <w:rsid w:val="00AB4AE6"/>
    <w:rsid w:val="00AB4BEF"/>
    <w:rsid w:val="00AB4F7A"/>
    <w:rsid w:val="00AB5FB8"/>
    <w:rsid w:val="00AB65DF"/>
    <w:rsid w:val="00AB6676"/>
    <w:rsid w:val="00AB68B1"/>
    <w:rsid w:val="00AB7B33"/>
    <w:rsid w:val="00AC0790"/>
    <w:rsid w:val="00AC0CC3"/>
    <w:rsid w:val="00AC0EAE"/>
    <w:rsid w:val="00AC2B28"/>
    <w:rsid w:val="00AC2B2E"/>
    <w:rsid w:val="00AC4312"/>
    <w:rsid w:val="00AC485E"/>
    <w:rsid w:val="00AC51EC"/>
    <w:rsid w:val="00AC52E3"/>
    <w:rsid w:val="00AC556F"/>
    <w:rsid w:val="00AC5C62"/>
    <w:rsid w:val="00AC6CA9"/>
    <w:rsid w:val="00AC7E31"/>
    <w:rsid w:val="00AD09A0"/>
    <w:rsid w:val="00AD0A53"/>
    <w:rsid w:val="00AD1935"/>
    <w:rsid w:val="00AD2FF8"/>
    <w:rsid w:val="00AD3C08"/>
    <w:rsid w:val="00AD41AC"/>
    <w:rsid w:val="00AD434D"/>
    <w:rsid w:val="00AD5BCE"/>
    <w:rsid w:val="00AE0346"/>
    <w:rsid w:val="00AE0ABD"/>
    <w:rsid w:val="00AE1B27"/>
    <w:rsid w:val="00AE25E6"/>
    <w:rsid w:val="00AE369C"/>
    <w:rsid w:val="00AE3DB6"/>
    <w:rsid w:val="00AE4F6E"/>
    <w:rsid w:val="00AE50CF"/>
    <w:rsid w:val="00AE5186"/>
    <w:rsid w:val="00AE5E05"/>
    <w:rsid w:val="00AE6503"/>
    <w:rsid w:val="00AE6665"/>
    <w:rsid w:val="00AE7205"/>
    <w:rsid w:val="00AE743D"/>
    <w:rsid w:val="00AF11BB"/>
    <w:rsid w:val="00AF1938"/>
    <w:rsid w:val="00AF1D90"/>
    <w:rsid w:val="00AF21CF"/>
    <w:rsid w:val="00AF341B"/>
    <w:rsid w:val="00AF3716"/>
    <w:rsid w:val="00AF5174"/>
    <w:rsid w:val="00AF5347"/>
    <w:rsid w:val="00AF71D6"/>
    <w:rsid w:val="00AF7202"/>
    <w:rsid w:val="00AF77C6"/>
    <w:rsid w:val="00AF7DBB"/>
    <w:rsid w:val="00B00A5C"/>
    <w:rsid w:val="00B0202D"/>
    <w:rsid w:val="00B031BF"/>
    <w:rsid w:val="00B033D3"/>
    <w:rsid w:val="00B0343F"/>
    <w:rsid w:val="00B06781"/>
    <w:rsid w:val="00B07594"/>
    <w:rsid w:val="00B077F9"/>
    <w:rsid w:val="00B079CC"/>
    <w:rsid w:val="00B07A46"/>
    <w:rsid w:val="00B10278"/>
    <w:rsid w:val="00B10683"/>
    <w:rsid w:val="00B11EE3"/>
    <w:rsid w:val="00B126EC"/>
    <w:rsid w:val="00B134EB"/>
    <w:rsid w:val="00B153AD"/>
    <w:rsid w:val="00B154B2"/>
    <w:rsid w:val="00B1609A"/>
    <w:rsid w:val="00B162C6"/>
    <w:rsid w:val="00B17586"/>
    <w:rsid w:val="00B1788A"/>
    <w:rsid w:val="00B2000E"/>
    <w:rsid w:val="00B20DDB"/>
    <w:rsid w:val="00B22055"/>
    <w:rsid w:val="00B22E23"/>
    <w:rsid w:val="00B23384"/>
    <w:rsid w:val="00B23454"/>
    <w:rsid w:val="00B23528"/>
    <w:rsid w:val="00B2471D"/>
    <w:rsid w:val="00B24949"/>
    <w:rsid w:val="00B24A58"/>
    <w:rsid w:val="00B251B8"/>
    <w:rsid w:val="00B27ECF"/>
    <w:rsid w:val="00B3068E"/>
    <w:rsid w:val="00B319BB"/>
    <w:rsid w:val="00B32D93"/>
    <w:rsid w:val="00B32F5F"/>
    <w:rsid w:val="00B3331F"/>
    <w:rsid w:val="00B334DB"/>
    <w:rsid w:val="00B348B0"/>
    <w:rsid w:val="00B34C03"/>
    <w:rsid w:val="00B34C79"/>
    <w:rsid w:val="00B35337"/>
    <w:rsid w:val="00B35729"/>
    <w:rsid w:val="00B401AE"/>
    <w:rsid w:val="00B401EB"/>
    <w:rsid w:val="00B40C02"/>
    <w:rsid w:val="00B40F40"/>
    <w:rsid w:val="00B41C57"/>
    <w:rsid w:val="00B42BA7"/>
    <w:rsid w:val="00B432D7"/>
    <w:rsid w:val="00B43E6B"/>
    <w:rsid w:val="00B43F2E"/>
    <w:rsid w:val="00B45098"/>
    <w:rsid w:val="00B45353"/>
    <w:rsid w:val="00B455DB"/>
    <w:rsid w:val="00B45F09"/>
    <w:rsid w:val="00B46619"/>
    <w:rsid w:val="00B4709E"/>
    <w:rsid w:val="00B470ED"/>
    <w:rsid w:val="00B472BB"/>
    <w:rsid w:val="00B4751C"/>
    <w:rsid w:val="00B477B1"/>
    <w:rsid w:val="00B47BDC"/>
    <w:rsid w:val="00B50148"/>
    <w:rsid w:val="00B509B8"/>
    <w:rsid w:val="00B51B4E"/>
    <w:rsid w:val="00B52B0E"/>
    <w:rsid w:val="00B53B3F"/>
    <w:rsid w:val="00B53C9A"/>
    <w:rsid w:val="00B542E5"/>
    <w:rsid w:val="00B55A9F"/>
    <w:rsid w:val="00B55C43"/>
    <w:rsid w:val="00B55C92"/>
    <w:rsid w:val="00B55CDD"/>
    <w:rsid w:val="00B56201"/>
    <w:rsid w:val="00B56284"/>
    <w:rsid w:val="00B61AD6"/>
    <w:rsid w:val="00B6385F"/>
    <w:rsid w:val="00B638B1"/>
    <w:rsid w:val="00B644E7"/>
    <w:rsid w:val="00B653DD"/>
    <w:rsid w:val="00B65E6E"/>
    <w:rsid w:val="00B66109"/>
    <w:rsid w:val="00B66326"/>
    <w:rsid w:val="00B67761"/>
    <w:rsid w:val="00B70999"/>
    <w:rsid w:val="00B7176F"/>
    <w:rsid w:val="00B720A1"/>
    <w:rsid w:val="00B7292A"/>
    <w:rsid w:val="00B74AD7"/>
    <w:rsid w:val="00B74BD0"/>
    <w:rsid w:val="00B76C5C"/>
    <w:rsid w:val="00B76C8F"/>
    <w:rsid w:val="00B7730A"/>
    <w:rsid w:val="00B80196"/>
    <w:rsid w:val="00B802D2"/>
    <w:rsid w:val="00B80F50"/>
    <w:rsid w:val="00B80FAD"/>
    <w:rsid w:val="00B82C98"/>
    <w:rsid w:val="00B82F1D"/>
    <w:rsid w:val="00B830EC"/>
    <w:rsid w:val="00B83559"/>
    <w:rsid w:val="00B83677"/>
    <w:rsid w:val="00B837BF"/>
    <w:rsid w:val="00B84904"/>
    <w:rsid w:val="00B84E04"/>
    <w:rsid w:val="00B860AF"/>
    <w:rsid w:val="00B868E4"/>
    <w:rsid w:val="00B86C5D"/>
    <w:rsid w:val="00B90D93"/>
    <w:rsid w:val="00B91018"/>
    <w:rsid w:val="00B91711"/>
    <w:rsid w:val="00B91826"/>
    <w:rsid w:val="00B92892"/>
    <w:rsid w:val="00B92C07"/>
    <w:rsid w:val="00B93B72"/>
    <w:rsid w:val="00B948CF"/>
    <w:rsid w:val="00B95204"/>
    <w:rsid w:val="00B9583A"/>
    <w:rsid w:val="00B96044"/>
    <w:rsid w:val="00B96628"/>
    <w:rsid w:val="00B97329"/>
    <w:rsid w:val="00B978EE"/>
    <w:rsid w:val="00B97BC5"/>
    <w:rsid w:val="00BA03FA"/>
    <w:rsid w:val="00BA0AF6"/>
    <w:rsid w:val="00BA0CFD"/>
    <w:rsid w:val="00BA3D51"/>
    <w:rsid w:val="00BA3F4F"/>
    <w:rsid w:val="00BA4D8F"/>
    <w:rsid w:val="00BA55C1"/>
    <w:rsid w:val="00BA58CD"/>
    <w:rsid w:val="00BA61E3"/>
    <w:rsid w:val="00BA6898"/>
    <w:rsid w:val="00BA794A"/>
    <w:rsid w:val="00BA7B6D"/>
    <w:rsid w:val="00BB03DB"/>
    <w:rsid w:val="00BB0469"/>
    <w:rsid w:val="00BB07F5"/>
    <w:rsid w:val="00BB11AD"/>
    <w:rsid w:val="00BB1CAE"/>
    <w:rsid w:val="00BB1D13"/>
    <w:rsid w:val="00BB28A8"/>
    <w:rsid w:val="00BB30B4"/>
    <w:rsid w:val="00BB31A4"/>
    <w:rsid w:val="00BB34FE"/>
    <w:rsid w:val="00BB3EDE"/>
    <w:rsid w:val="00BB6022"/>
    <w:rsid w:val="00BB7619"/>
    <w:rsid w:val="00BB76F0"/>
    <w:rsid w:val="00BC0964"/>
    <w:rsid w:val="00BC0C5D"/>
    <w:rsid w:val="00BC1227"/>
    <w:rsid w:val="00BC1DAF"/>
    <w:rsid w:val="00BC1E65"/>
    <w:rsid w:val="00BC49AC"/>
    <w:rsid w:val="00BC4EF3"/>
    <w:rsid w:val="00BC5194"/>
    <w:rsid w:val="00BC57D5"/>
    <w:rsid w:val="00BC77E5"/>
    <w:rsid w:val="00BC7894"/>
    <w:rsid w:val="00BD0A3B"/>
    <w:rsid w:val="00BD0E7C"/>
    <w:rsid w:val="00BD1312"/>
    <w:rsid w:val="00BD2A48"/>
    <w:rsid w:val="00BD2FD3"/>
    <w:rsid w:val="00BD31C8"/>
    <w:rsid w:val="00BD4048"/>
    <w:rsid w:val="00BD48F9"/>
    <w:rsid w:val="00BD7AF0"/>
    <w:rsid w:val="00BD7DC9"/>
    <w:rsid w:val="00BE0C5E"/>
    <w:rsid w:val="00BE1297"/>
    <w:rsid w:val="00BE12A2"/>
    <w:rsid w:val="00BE1452"/>
    <w:rsid w:val="00BE2158"/>
    <w:rsid w:val="00BE289F"/>
    <w:rsid w:val="00BE3532"/>
    <w:rsid w:val="00BE3C4D"/>
    <w:rsid w:val="00BE3C98"/>
    <w:rsid w:val="00BE48AB"/>
    <w:rsid w:val="00BE5945"/>
    <w:rsid w:val="00BE5C28"/>
    <w:rsid w:val="00BE65FE"/>
    <w:rsid w:val="00BE6C5B"/>
    <w:rsid w:val="00BE7739"/>
    <w:rsid w:val="00BF1DB2"/>
    <w:rsid w:val="00BF1F99"/>
    <w:rsid w:val="00BF3B53"/>
    <w:rsid w:val="00BF40C5"/>
    <w:rsid w:val="00BF47C7"/>
    <w:rsid w:val="00BF5150"/>
    <w:rsid w:val="00BF5E1F"/>
    <w:rsid w:val="00BF6218"/>
    <w:rsid w:val="00BF6318"/>
    <w:rsid w:val="00BF73AF"/>
    <w:rsid w:val="00C002BE"/>
    <w:rsid w:val="00C00495"/>
    <w:rsid w:val="00C00A41"/>
    <w:rsid w:val="00C00E9E"/>
    <w:rsid w:val="00C02C88"/>
    <w:rsid w:val="00C048AD"/>
    <w:rsid w:val="00C05A6A"/>
    <w:rsid w:val="00C05E6A"/>
    <w:rsid w:val="00C06D7F"/>
    <w:rsid w:val="00C072C9"/>
    <w:rsid w:val="00C101AF"/>
    <w:rsid w:val="00C112D9"/>
    <w:rsid w:val="00C136E1"/>
    <w:rsid w:val="00C138D2"/>
    <w:rsid w:val="00C1592B"/>
    <w:rsid w:val="00C15F9D"/>
    <w:rsid w:val="00C16A50"/>
    <w:rsid w:val="00C17552"/>
    <w:rsid w:val="00C21AED"/>
    <w:rsid w:val="00C21B65"/>
    <w:rsid w:val="00C223B2"/>
    <w:rsid w:val="00C2417E"/>
    <w:rsid w:val="00C247B1"/>
    <w:rsid w:val="00C24A6D"/>
    <w:rsid w:val="00C24EFF"/>
    <w:rsid w:val="00C24FDE"/>
    <w:rsid w:val="00C251F2"/>
    <w:rsid w:val="00C25638"/>
    <w:rsid w:val="00C2607E"/>
    <w:rsid w:val="00C269A3"/>
    <w:rsid w:val="00C26AB5"/>
    <w:rsid w:val="00C32BBD"/>
    <w:rsid w:val="00C33AEE"/>
    <w:rsid w:val="00C3405B"/>
    <w:rsid w:val="00C34C9E"/>
    <w:rsid w:val="00C35CD7"/>
    <w:rsid w:val="00C3671D"/>
    <w:rsid w:val="00C368A8"/>
    <w:rsid w:val="00C408C7"/>
    <w:rsid w:val="00C40EA0"/>
    <w:rsid w:val="00C420B4"/>
    <w:rsid w:val="00C4466F"/>
    <w:rsid w:val="00C44687"/>
    <w:rsid w:val="00C44A62"/>
    <w:rsid w:val="00C4544E"/>
    <w:rsid w:val="00C45E72"/>
    <w:rsid w:val="00C4615F"/>
    <w:rsid w:val="00C466C0"/>
    <w:rsid w:val="00C46798"/>
    <w:rsid w:val="00C46CDD"/>
    <w:rsid w:val="00C46FB4"/>
    <w:rsid w:val="00C47457"/>
    <w:rsid w:val="00C5025D"/>
    <w:rsid w:val="00C50B29"/>
    <w:rsid w:val="00C5245D"/>
    <w:rsid w:val="00C530D1"/>
    <w:rsid w:val="00C534AD"/>
    <w:rsid w:val="00C60AFA"/>
    <w:rsid w:val="00C60BAC"/>
    <w:rsid w:val="00C617E0"/>
    <w:rsid w:val="00C62657"/>
    <w:rsid w:val="00C633B0"/>
    <w:rsid w:val="00C63983"/>
    <w:rsid w:val="00C63E00"/>
    <w:rsid w:val="00C6464B"/>
    <w:rsid w:val="00C64D82"/>
    <w:rsid w:val="00C65F11"/>
    <w:rsid w:val="00C66B0F"/>
    <w:rsid w:val="00C66B68"/>
    <w:rsid w:val="00C6720C"/>
    <w:rsid w:val="00C67700"/>
    <w:rsid w:val="00C7064B"/>
    <w:rsid w:val="00C71EE4"/>
    <w:rsid w:val="00C7280B"/>
    <w:rsid w:val="00C72832"/>
    <w:rsid w:val="00C72E83"/>
    <w:rsid w:val="00C736C4"/>
    <w:rsid w:val="00C739D7"/>
    <w:rsid w:val="00C74652"/>
    <w:rsid w:val="00C74C5F"/>
    <w:rsid w:val="00C74D7D"/>
    <w:rsid w:val="00C74EF9"/>
    <w:rsid w:val="00C75529"/>
    <w:rsid w:val="00C75C87"/>
    <w:rsid w:val="00C80C59"/>
    <w:rsid w:val="00C80CEE"/>
    <w:rsid w:val="00C80D3E"/>
    <w:rsid w:val="00C8179A"/>
    <w:rsid w:val="00C820CC"/>
    <w:rsid w:val="00C83963"/>
    <w:rsid w:val="00C83D3F"/>
    <w:rsid w:val="00C83EEB"/>
    <w:rsid w:val="00C85130"/>
    <w:rsid w:val="00C851A0"/>
    <w:rsid w:val="00C869A4"/>
    <w:rsid w:val="00C86B3F"/>
    <w:rsid w:val="00C86B4C"/>
    <w:rsid w:val="00C86CE0"/>
    <w:rsid w:val="00C917E3"/>
    <w:rsid w:val="00C92592"/>
    <w:rsid w:val="00C92E89"/>
    <w:rsid w:val="00C93373"/>
    <w:rsid w:val="00C93832"/>
    <w:rsid w:val="00C93EAF"/>
    <w:rsid w:val="00C9426C"/>
    <w:rsid w:val="00C945A0"/>
    <w:rsid w:val="00C94956"/>
    <w:rsid w:val="00C95164"/>
    <w:rsid w:val="00C9537C"/>
    <w:rsid w:val="00C9553B"/>
    <w:rsid w:val="00C96555"/>
    <w:rsid w:val="00CA01AD"/>
    <w:rsid w:val="00CA035C"/>
    <w:rsid w:val="00CA05B3"/>
    <w:rsid w:val="00CA21D0"/>
    <w:rsid w:val="00CA2206"/>
    <w:rsid w:val="00CA22C3"/>
    <w:rsid w:val="00CA2895"/>
    <w:rsid w:val="00CA298C"/>
    <w:rsid w:val="00CA35DD"/>
    <w:rsid w:val="00CA38A9"/>
    <w:rsid w:val="00CA390B"/>
    <w:rsid w:val="00CA39BF"/>
    <w:rsid w:val="00CA3D1B"/>
    <w:rsid w:val="00CA4FCD"/>
    <w:rsid w:val="00CA5788"/>
    <w:rsid w:val="00CA5C7D"/>
    <w:rsid w:val="00CA7300"/>
    <w:rsid w:val="00CA759F"/>
    <w:rsid w:val="00CA7851"/>
    <w:rsid w:val="00CA7F08"/>
    <w:rsid w:val="00CB0310"/>
    <w:rsid w:val="00CB0FA9"/>
    <w:rsid w:val="00CB11C2"/>
    <w:rsid w:val="00CB233F"/>
    <w:rsid w:val="00CB3B90"/>
    <w:rsid w:val="00CB45B6"/>
    <w:rsid w:val="00CB468F"/>
    <w:rsid w:val="00CB4EDC"/>
    <w:rsid w:val="00CB5476"/>
    <w:rsid w:val="00CB5821"/>
    <w:rsid w:val="00CB650D"/>
    <w:rsid w:val="00CB7085"/>
    <w:rsid w:val="00CB748C"/>
    <w:rsid w:val="00CC02EF"/>
    <w:rsid w:val="00CC0367"/>
    <w:rsid w:val="00CC13B1"/>
    <w:rsid w:val="00CC28E2"/>
    <w:rsid w:val="00CC3F1A"/>
    <w:rsid w:val="00CC40CC"/>
    <w:rsid w:val="00CC4423"/>
    <w:rsid w:val="00CC4DCB"/>
    <w:rsid w:val="00CC4FD8"/>
    <w:rsid w:val="00CC5059"/>
    <w:rsid w:val="00CC52D1"/>
    <w:rsid w:val="00CC5349"/>
    <w:rsid w:val="00CC535B"/>
    <w:rsid w:val="00CC5F5B"/>
    <w:rsid w:val="00CC6022"/>
    <w:rsid w:val="00CC6186"/>
    <w:rsid w:val="00CC630F"/>
    <w:rsid w:val="00CC7573"/>
    <w:rsid w:val="00CC7BD5"/>
    <w:rsid w:val="00CD1333"/>
    <w:rsid w:val="00CD34FC"/>
    <w:rsid w:val="00CD4387"/>
    <w:rsid w:val="00CD4A20"/>
    <w:rsid w:val="00CD51E5"/>
    <w:rsid w:val="00CD525E"/>
    <w:rsid w:val="00CD56AF"/>
    <w:rsid w:val="00CD5A26"/>
    <w:rsid w:val="00CD5AE8"/>
    <w:rsid w:val="00CD5FD1"/>
    <w:rsid w:val="00CD7161"/>
    <w:rsid w:val="00CD763A"/>
    <w:rsid w:val="00CD7C5F"/>
    <w:rsid w:val="00CE0137"/>
    <w:rsid w:val="00CE01AD"/>
    <w:rsid w:val="00CE0308"/>
    <w:rsid w:val="00CE1472"/>
    <w:rsid w:val="00CE1F9E"/>
    <w:rsid w:val="00CE20A3"/>
    <w:rsid w:val="00CE2D1C"/>
    <w:rsid w:val="00CE4ACF"/>
    <w:rsid w:val="00CE5091"/>
    <w:rsid w:val="00CE6079"/>
    <w:rsid w:val="00CF13A9"/>
    <w:rsid w:val="00CF243E"/>
    <w:rsid w:val="00CF3374"/>
    <w:rsid w:val="00CF51D3"/>
    <w:rsid w:val="00CF5D6B"/>
    <w:rsid w:val="00CF6691"/>
    <w:rsid w:val="00CF698A"/>
    <w:rsid w:val="00CF6DAA"/>
    <w:rsid w:val="00CF7F94"/>
    <w:rsid w:val="00D00019"/>
    <w:rsid w:val="00D022AF"/>
    <w:rsid w:val="00D02481"/>
    <w:rsid w:val="00D0317D"/>
    <w:rsid w:val="00D031CF"/>
    <w:rsid w:val="00D03551"/>
    <w:rsid w:val="00D040D1"/>
    <w:rsid w:val="00D04EEA"/>
    <w:rsid w:val="00D11461"/>
    <w:rsid w:val="00D1267B"/>
    <w:rsid w:val="00D12708"/>
    <w:rsid w:val="00D12718"/>
    <w:rsid w:val="00D12F97"/>
    <w:rsid w:val="00D14098"/>
    <w:rsid w:val="00D14C88"/>
    <w:rsid w:val="00D15F6B"/>
    <w:rsid w:val="00D16195"/>
    <w:rsid w:val="00D17B96"/>
    <w:rsid w:val="00D17C30"/>
    <w:rsid w:val="00D17EA4"/>
    <w:rsid w:val="00D21483"/>
    <w:rsid w:val="00D2221D"/>
    <w:rsid w:val="00D22284"/>
    <w:rsid w:val="00D22CD0"/>
    <w:rsid w:val="00D260D3"/>
    <w:rsid w:val="00D269D8"/>
    <w:rsid w:val="00D26CA9"/>
    <w:rsid w:val="00D26EFE"/>
    <w:rsid w:val="00D27EF9"/>
    <w:rsid w:val="00D31116"/>
    <w:rsid w:val="00D3154D"/>
    <w:rsid w:val="00D342DD"/>
    <w:rsid w:val="00D342EF"/>
    <w:rsid w:val="00D3519B"/>
    <w:rsid w:val="00D36D9F"/>
    <w:rsid w:val="00D3739D"/>
    <w:rsid w:val="00D402FE"/>
    <w:rsid w:val="00D406BC"/>
    <w:rsid w:val="00D40AFC"/>
    <w:rsid w:val="00D417D7"/>
    <w:rsid w:val="00D42634"/>
    <w:rsid w:val="00D42C1C"/>
    <w:rsid w:val="00D4417A"/>
    <w:rsid w:val="00D442B5"/>
    <w:rsid w:val="00D47EB1"/>
    <w:rsid w:val="00D50895"/>
    <w:rsid w:val="00D509FD"/>
    <w:rsid w:val="00D50C61"/>
    <w:rsid w:val="00D51F80"/>
    <w:rsid w:val="00D55B72"/>
    <w:rsid w:val="00D56662"/>
    <w:rsid w:val="00D568D1"/>
    <w:rsid w:val="00D575C4"/>
    <w:rsid w:val="00D60A33"/>
    <w:rsid w:val="00D635E4"/>
    <w:rsid w:val="00D64C59"/>
    <w:rsid w:val="00D6691B"/>
    <w:rsid w:val="00D67068"/>
    <w:rsid w:val="00D718AF"/>
    <w:rsid w:val="00D71D91"/>
    <w:rsid w:val="00D721C8"/>
    <w:rsid w:val="00D739E8"/>
    <w:rsid w:val="00D744FD"/>
    <w:rsid w:val="00D756A2"/>
    <w:rsid w:val="00D76B0E"/>
    <w:rsid w:val="00D80A26"/>
    <w:rsid w:val="00D813B7"/>
    <w:rsid w:val="00D83C0C"/>
    <w:rsid w:val="00D84D92"/>
    <w:rsid w:val="00D8565A"/>
    <w:rsid w:val="00D86195"/>
    <w:rsid w:val="00D86A98"/>
    <w:rsid w:val="00D907FC"/>
    <w:rsid w:val="00D910A3"/>
    <w:rsid w:val="00D919EB"/>
    <w:rsid w:val="00D91FA5"/>
    <w:rsid w:val="00D92541"/>
    <w:rsid w:val="00D92582"/>
    <w:rsid w:val="00D928A7"/>
    <w:rsid w:val="00D94E95"/>
    <w:rsid w:val="00D95857"/>
    <w:rsid w:val="00D958BB"/>
    <w:rsid w:val="00D95FEE"/>
    <w:rsid w:val="00D96147"/>
    <w:rsid w:val="00D9676D"/>
    <w:rsid w:val="00D9773C"/>
    <w:rsid w:val="00DA021F"/>
    <w:rsid w:val="00DA3B1D"/>
    <w:rsid w:val="00DA4401"/>
    <w:rsid w:val="00DA4501"/>
    <w:rsid w:val="00DA4C79"/>
    <w:rsid w:val="00DA7888"/>
    <w:rsid w:val="00DB0204"/>
    <w:rsid w:val="00DB055E"/>
    <w:rsid w:val="00DB1166"/>
    <w:rsid w:val="00DB2389"/>
    <w:rsid w:val="00DB391A"/>
    <w:rsid w:val="00DB4612"/>
    <w:rsid w:val="00DB4820"/>
    <w:rsid w:val="00DB6431"/>
    <w:rsid w:val="00DB7AC9"/>
    <w:rsid w:val="00DC01DD"/>
    <w:rsid w:val="00DC02C0"/>
    <w:rsid w:val="00DC0F93"/>
    <w:rsid w:val="00DC318E"/>
    <w:rsid w:val="00DC339D"/>
    <w:rsid w:val="00DC43DE"/>
    <w:rsid w:val="00DC4E41"/>
    <w:rsid w:val="00DC5D29"/>
    <w:rsid w:val="00DD0B80"/>
    <w:rsid w:val="00DD0E94"/>
    <w:rsid w:val="00DD20EA"/>
    <w:rsid w:val="00DD3B76"/>
    <w:rsid w:val="00DD40CF"/>
    <w:rsid w:val="00DD4978"/>
    <w:rsid w:val="00DD5C8A"/>
    <w:rsid w:val="00DD648E"/>
    <w:rsid w:val="00DE0140"/>
    <w:rsid w:val="00DE0588"/>
    <w:rsid w:val="00DE171B"/>
    <w:rsid w:val="00DE2198"/>
    <w:rsid w:val="00DE3145"/>
    <w:rsid w:val="00DE3543"/>
    <w:rsid w:val="00DE3A46"/>
    <w:rsid w:val="00DE444E"/>
    <w:rsid w:val="00DE49AB"/>
    <w:rsid w:val="00DE7BA2"/>
    <w:rsid w:val="00DF0B5E"/>
    <w:rsid w:val="00DF0EFA"/>
    <w:rsid w:val="00DF1099"/>
    <w:rsid w:val="00DF1BCF"/>
    <w:rsid w:val="00DF2159"/>
    <w:rsid w:val="00DF23BB"/>
    <w:rsid w:val="00DF3B11"/>
    <w:rsid w:val="00DF4E8F"/>
    <w:rsid w:val="00DF500A"/>
    <w:rsid w:val="00DF6F2B"/>
    <w:rsid w:val="00DF7151"/>
    <w:rsid w:val="00DF76F5"/>
    <w:rsid w:val="00E01442"/>
    <w:rsid w:val="00E01DC8"/>
    <w:rsid w:val="00E0220B"/>
    <w:rsid w:val="00E0239B"/>
    <w:rsid w:val="00E02C81"/>
    <w:rsid w:val="00E04397"/>
    <w:rsid w:val="00E05094"/>
    <w:rsid w:val="00E05425"/>
    <w:rsid w:val="00E06302"/>
    <w:rsid w:val="00E076B4"/>
    <w:rsid w:val="00E10F92"/>
    <w:rsid w:val="00E12133"/>
    <w:rsid w:val="00E12321"/>
    <w:rsid w:val="00E12488"/>
    <w:rsid w:val="00E13DCE"/>
    <w:rsid w:val="00E145A2"/>
    <w:rsid w:val="00E14829"/>
    <w:rsid w:val="00E14FF1"/>
    <w:rsid w:val="00E15019"/>
    <w:rsid w:val="00E15E2C"/>
    <w:rsid w:val="00E16001"/>
    <w:rsid w:val="00E16769"/>
    <w:rsid w:val="00E16A21"/>
    <w:rsid w:val="00E16A9A"/>
    <w:rsid w:val="00E178B2"/>
    <w:rsid w:val="00E200DE"/>
    <w:rsid w:val="00E2139D"/>
    <w:rsid w:val="00E22E9D"/>
    <w:rsid w:val="00E23370"/>
    <w:rsid w:val="00E23B55"/>
    <w:rsid w:val="00E252C7"/>
    <w:rsid w:val="00E252DF"/>
    <w:rsid w:val="00E25605"/>
    <w:rsid w:val="00E25CD2"/>
    <w:rsid w:val="00E25E85"/>
    <w:rsid w:val="00E279A4"/>
    <w:rsid w:val="00E27B23"/>
    <w:rsid w:val="00E31AB4"/>
    <w:rsid w:val="00E32412"/>
    <w:rsid w:val="00E33505"/>
    <w:rsid w:val="00E33A29"/>
    <w:rsid w:val="00E34503"/>
    <w:rsid w:val="00E35B32"/>
    <w:rsid w:val="00E378C3"/>
    <w:rsid w:val="00E37920"/>
    <w:rsid w:val="00E40447"/>
    <w:rsid w:val="00E4065D"/>
    <w:rsid w:val="00E40D7B"/>
    <w:rsid w:val="00E42A57"/>
    <w:rsid w:val="00E43762"/>
    <w:rsid w:val="00E4413F"/>
    <w:rsid w:val="00E452F4"/>
    <w:rsid w:val="00E45EDC"/>
    <w:rsid w:val="00E4728F"/>
    <w:rsid w:val="00E4780D"/>
    <w:rsid w:val="00E50667"/>
    <w:rsid w:val="00E507A1"/>
    <w:rsid w:val="00E51E8F"/>
    <w:rsid w:val="00E528A1"/>
    <w:rsid w:val="00E52AFE"/>
    <w:rsid w:val="00E52F40"/>
    <w:rsid w:val="00E532FD"/>
    <w:rsid w:val="00E534CE"/>
    <w:rsid w:val="00E562AF"/>
    <w:rsid w:val="00E56432"/>
    <w:rsid w:val="00E57380"/>
    <w:rsid w:val="00E6429B"/>
    <w:rsid w:val="00E6471D"/>
    <w:rsid w:val="00E64A19"/>
    <w:rsid w:val="00E651FB"/>
    <w:rsid w:val="00E6581F"/>
    <w:rsid w:val="00E660F7"/>
    <w:rsid w:val="00E66FCC"/>
    <w:rsid w:val="00E714E6"/>
    <w:rsid w:val="00E71C9A"/>
    <w:rsid w:val="00E738CE"/>
    <w:rsid w:val="00E76082"/>
    <w:rsid w:val="00E768D7"/>
    <w:rsid w:val="00E771CA"/>
    <w:rsid w:val="00E776DA"/>
    <w:rsid w:val="00E8004B"/>
    <w:rsid w:val="00E8026B"/>
    <w:rsid w:val="00E809C1"/>
    <w:rsid w:val="00E81CA8"/>
    <w:rsid w:val="00E82B25"/>
    <w:rsid w:val="00E83E64"/>
    <w:rsid w:val="00E851BA"/>
    <w:rsid w:val="00E8613C"/>
    <w:rsid w:val="00E86BC3"/>
    <w:rsid w:val="00E86EE9"/>
    <w:rsid w:val="00E873DE"/>
    <w:rsid w:val="00E9086C"/>
    <w:rsid w:val="00E91A6C"/>
    <w:rsid w:val="00E91C78"/>
    <w:rsid w:val="00E923C5"/>
    <w:rsid w:val="00E9284C"/>
    <w:rsid w:val="00E92C4E"/>
    <w:rsid w:val="00E94BC2"/>
    <w:rsid w:val="00E9537A"/>
    <w:rsid w:val="00E95497"/>
    <w:rsid w:val="00E96667"/>
    <w:rsid w:val="00E97FA6"/>
    <w:rsid w:val="00EA1CAF"/>
    <w:rsid w:val="00EA20F5"/>
    <w:rsid w:val="00EA27BD"/>
    <w:rsid w:val="00EA2F46"/>
    <w:rsid w:val="00EA3060"/>
    <w:rsid w:val="00EA5359"/>
    <w:rsid w:val="00EA55EC"/>
    <w:rsid w:val="00EA5821"/>
    <w:rsid w:val="00EA6BA8"/>
    <w:rsid w:val="00EA708A"/>
    <w:rsid w:val="00EA766B"/>
    <w:rsid w:val="00EA7DFB"/>
    <w:rsid w:val="00EB0123"/>
    <w:rsid w:val="00EB052F"/>
    <w:rsid w:val="00EB1CC2"/>
    <w:rsid w:val="00EB207E"/>
    <w:rsid w:val="00EB327F"/>
    <w:rsid w:val="00EB3893"/>
    <w:rsid w:val="00EB4D77"/>
    <w:rsid w:val="00EB532A"/>
    <w:rsid w:val="00EB64A6"/>
    <w:rsid w:val="00EB6A0F"/>
    <w:rsid w:val="00EB7FF7"/>
    <w:rsid w:val="00EC0CBC"/>
    <w:rsid w:val="00EC18AC"/>
    <w:rsid w:val="00EC1955"/>
    <w:rsid w:val="00EC2200"/>
    <w:rsid w:val="00EC3385"/>
    <w:rsid w:val="00EC452B"/>
    <w:rsid w:val="00EC5FDA"/>
    <w:rsid w:val="00EC7547"/>
    <w:rsid w:val="00ED0F78"/>
    <w:rsid w:val="00ED10BB"/>
    <w:rsid w:val="00ED1862"/>
    <w:rsid w:val="00ED23DE"/>
    <w:rsid w:val="00ED2A72"/>
    <w:rsid w:val="00ED2CAC"/>
    <w:rsid w:val="00ED42ED"/>
    <w:rsid w:val="00ED472B"/>
    <w:rsid w:val="00ED56AC"/>
    <w:rsid w:val="00ED5981"/>
    <w:rsid w:val="00ED5AAF"/>
    <w:rsid w:val="00ED64B0"/>
    <w:rsid w:val="00ED6D3F"/>
    <w:rsid w:val="00ED72B0"/>
    <w:rsid w:val="00EE01DD"/>
    <w:rsid w:val="00EE0A33"/>
    <w:rsid w:val="00EE4F83"/>
    <w:rsid w:val="00EE64EA"/>
    <w:rsid w:val="00EE6BD2"/>
    <w:rsid w:val="00EF14EE"/>
    <w:rsid w:val="00EF160A"/>
    <w:rsid w:val="00EF23FD"/>
    <w:rsid w:val="00EF407E"/>
    <w:rsid w:val="00EF41FD"/>
    <w:rsid w:val="00EF4F35"/>
    <w:rsid w:val="00EF5268"/>
    <w:rsid w:val="00EF52D4"/>
    <w:rsid w:val="00EF5EC9"/>
    <w:rsid w:val="00EF5F81"/>
    <w:rsid w:val="00EF72C4"/>
    <w:rsid w:val="00EF79F5"/>
    <w:rsid w:val="00F001ED"/>
    <w:rsid w:val="00F00650"/>
    <w:rsid w:val="00F01606"/>
    <w:rsid w:val="00F0339F"/>
    <w:rsid w:val="00F03DCA"/>
    <w:rsid w:val="00F05178"/>
    <w:rsid w:val="00F05A80"/>
    <w:rsid w:val="00F0630D"/>
    <w:rsid w:val="00F06532"/>
    <w:rsid w:val="00F10C17"/>
    <w:rsid w:val="00F115E8"/>
    <w:rsid w:val="00F12BE1"/>
    <w:rsid w:val="00F136B6"/>
    <w:rsid w:val="00F15945"/>
    <w:rsid w:val="00F16433"/>
    <w:rsid w:val="00F168E6"/>
    <w:rsid w:val="00F17867"/>
    <w:rsid w:val="00F2005F"/>
    <w:rsid w:val="00F20E10"/>
    <w:rsid w:val="00F2126C"/>
    <w:rsid w:val="00F218B6"/>
    <w:rsid w:val="00F21AF0"/>
    <w:rsid w:val="00F21AF1"/>
    <w:rsid w:val="00F21B07"/>
    <w:rsid w:val="00F21D4C"/>
    <w:rsid w:val="00F21F8F"/>
    <w:rsid w:val="00F220AE"/>
    <w:rsid w:val="00F23BEB"/>
    <w:rsid w:val="00F23C3D"/>
    <w:rsid w:val="00F243AB"/>
    <w:rsid w:val="00F24B6E"/>
    <w:rsid w:val="00F25537"/>
    <w:rsid w:val="00F25A31"/>
    <w:rsid w:val="00F25D09"/>
    <w:rsid w:val="00F25FFA"/>
    <w:rsid w:val="00F266C6"/>
    <w:rsid w:val="00F2699C"/>
    <w:rsid w:val="00F26FE2"/>
    <w:rsid w:val="00F27137"/>
    <w:rsid w:val="00F27D3F"/>
    <w:rsid w:val="00F328E6"/>
    <w:rsid w:val="00F36113"/>
    <w:rsid w:val="00F36CC8"/>
    <w:rsid w:val="00F42C63"/>
    <w:rsid w:val="00F44A0B"/>
    <w:rsid w:val="00F46A1F"/>
    <w:rsid w:val="00F46CD4"/>
    <w:rsid w:val="00F47975"/>
    <w:rsid w:val="00F47B6C"/>
    <w:rsid w:val="00F47BC2"/>
    <w:rsid w:val="00F50C2F"/>
    <w:rsid w:val="00F5501B"/>
    <w:rsid w:val="00F57594"/>
    <w:rsid w:val="00F575CD"/>
    <w:rsid w:val="00F57633"/>
    <w:rsid w:val="00F578A1"/>
    <w:rsid w:val="00F57B78"/>
    <w:rsid w:val="00F601DD"/>
    <w:rsid w:val="00F60358"/>
    <w:rsid w:val="00F61923"/>
    <w:rsid w:val="00F622A8"/>
    <w:rsid w:val="00F62834"/>
    <w:rsid w:val="00F62DF1"/>
    <w:rsid w:val="00F640D7"/>
    <w:rsid w:val="00F6488A"/>
    <w:rsid w:val="00F65E7F"/>
    <w:rsid w:val="00F65EDE"/>
    <w:rsid w:val="00F67E08"/>
    <w:rsid w:val="00F704E3"/>
    <w:rsid w:val="00F70C2B"/>
    <w:rsid w:val="00F714A0"/>
    <w:rsid w:val="00F71BA1"/>
    <w:rsid w:val="00F73055"/>
    <w:rsid w:val="00F75A0B"/>
    <w:rsid w:val="00F75EE4"/>
    <w:rsid w:val="00F76228"/>
    <w:rsid w:val="00F76267"/>
    <w:rsid w:val="00F77E99"/>
    <w:rsid w:val="00F80436"/>
    <w:rsid w:val="00F808AE"/>
    <w:rsid w:val="00F80E71"/>
    <w:rsid w:val="00F8107E"/>
    <w:rsid w:val="00F815CC"/>
    <w:rsid w:val="00F824D3"/>
    <w:rsid w:val="00F8250A"/>
    <w:rsid w:val="00F84CE4"/>
    <w:rsid w:val="00F85322"/>
    <w:rsid w:val="00F865F6"/>
    <w:rsid w:val="00F87912"/>
    <w:rsid w:val="00F9007F"/>
    <w:rsid w:val="00F91D60"/>
    <w:rsid w:val="00F9355F"/>
    <w:rsid w:val="00F93A3B"/>
    <w:rsid w:val="00F93D65"/>
    <w:rsid w:val="00F94051"/>
    <w:rsid w:val="00F94809"/>
    <w:rsid w:val="00F94D75"/>
    <w:rsid w:val="00F94FB7"/>
    <w:rsid w:val="00F952C6"/>
    <w:rsid w:val="00F96125"/>
    <w:rsid w:val="00F96146"/>
    <w:rsid w:val="00F97F1A"/>
    <w:rsid w:val="00FA0102"/>
    <w:rsid w:val="00FA270F"/>
    <w:rsid w:val="00FA347B"/>
    <w:rsid w:val="00FA5672"/>
    <w:rsid w:val="00FA58F4"/>
    <w:rsid w:val="00FA6384"/>
    <w:rsid w:val="00FA6A4B"/>
    <w:rsid w:val="00FA6A57"/>
    <w:rsid w:val="00FA6E97"/>
    <w:rsid w:val="00FA7D0A"/>
    <w:rsid w:val="00FA7E6F"/>
    <w:rsid w:val="00FB0472"/>
    <w:rsid w:val="00FB0F7C"/>
    <w:rsid w:val="00FB18BF"/>
    <w:rsid w:val="00FB3E6C"/>
    <w:rsid w:val="00FB4864"/>
    <w:rsid w:val="00FC1A3A"/>
    <w:rsid w:val="00FC3379"/>
    <w:rsid w:val="00FC38CD"/>
    <w:rsid w:val="00FC5528"/>
    <w:rsid w:val="00FC7A91"/>
    <w:rsid w:val="00FD0C40"/>
    <w:rsid w:val="00FD0DC2"/>
    <w:rsid w:val="00FD29A1"/>
    <w:rsid w:val="00FD2FC7"/>
    <w:rsid w:val="00FD33EE"/>
    <w:rsid w:val="00FD3FA4"/>
    <w:rsid w:val="00FD4BB5"/>
    <w:rsid w:val="00FD5BAD"/>
    <w:rsid w:val="00FD65E5"/>
    <w:rsid w:val="00FD66BC"/>
    <w:rsid w:val="00FD6847"/>
    <w:rsid w:val="00FE043C"/>
    <w:rsid w:val="00FE09BD"/>
    <w:rsid w:val="00FE16B5"/>
    <w:rsid w:val="00FE2A3F"/>
    <w:rsid w:val="00FE39AC"/>
    <w:rsid w:val="00FE3A9C"/>
    <w:rsid w:val="00FE3CA0"/>
    <w:rsid w:val="00FE3DC7"/>
    <w:rsid w:val="00FE5E18"/>
    <w:rsid w:val="00FE62A3"/>
    <w:rsid w:val="00FF1936"/>
    <w:rsid w:val="00FF19C6"/>
    <w:rsid w:val="00FF2203"/>
    <w:rsid w:val="00FF2A82"/>
    <w:rsid w:val="00FF4F5E"/>
    <w:rsid w:val="00FF5567"/>
    <w:rsid w:val="00FF6142"/>
    <w:rsid w:val="00FF6D3E"/>
    <w:rsid w:val="00FF7BC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6F0A"/>
  <w15:chartTrackingRefBased/>
  <w15:docId w15:val="{D4243CA6-7028-EA4F-AD9C-088CE93A2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87C"/>
  </w:style>
  <w:style w:type="paragraph" w:styleId="Heading1">
    <w:name w:val="heading 1"/>
    <w:basedOn w:val="Normal"/>
    <w:next w:val="Normal"/>
    <w:link w:val="Heading1Char"/>
    <w:uiPriority w:val="9"/>
    <w:qFormat/>
    <w:rsid w:val="002103F4"/>
    <w:pPr>
      <w:keepNext/>
      <w:keepLines/>
      <w:spacing w:before="240"/>
      <w:outlineLvl w:val="0"/>
    </w:pPr>
    <w:rPr>
      <w:rFonts w:ascii="Arial" w:eastAsiaTheme="majorEastAsia" w:hAnsi="Arial" w:cstheme="majorBidi"/>
      <w:b/>
      <w:color w:val="000000" w:themeColor="text1"/>
      <w:szCs w:val="32"/>
    </w:rPr>
  </w:style>
  <w:style w:type="paragraph" w:styleId="Heading2">
    <w:name w:val="heading 2"/>
    <w:basedOn w:val="Normal"/>
    <w:next w:val="Normal"/>
    <w:link w:val="Heading2Char"/>
    <w:uiPriority w:val="9"/>
    <w:unhideWhenUsed/>
    <w:qFormat/>
    <w:rsid w:val="002103F4"/>
    <w:pPr>
      <w:keepNext/>
      <w:keepLines/>
      <w:spacing w:before="160" w:after="120"/>
      <w:outlineLvl w:val="1"/>
    </w:pPr>
    <w:rPr>
      <w:rFonts w:ascii="Arial" w:eastAsiaTheme="majorEastAsia" w:hAnsi="Arial" w:cstheme="majorBidi"/>
      <w:b/>
      <w:color w:val="000000" w:themeColor="text1"/>
      <w:szCs w:val="26"/>
    </w:rPr>
  </w:style>
  <w:style w:type="paragraph" w:styleId="Heading3">
    <w:name w:val="heading 3"/>
    <w:basedOn w:val="Normal"/>
    <w:next w:val="Normal"/>
    <w:link w:val="Heading3Char"/>
    <w:uiPriority w:val="9"/>
    <w:semiHidden/>
    <w:unhideWhenUsed/>
    <w:qFormat/>
    <w:rsid w:val="001A644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1181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3F4"/>
    <w:rPr>
      <w:rFonts w:ascii="Arial" w:eastAsiaTheme="majorEastAsia" w:hAnsi="Arial" w:cstheme="majorBidi"/>
      <w:b/>
      <w:color w:val="000000" w:themeColor="text1"/>
      <w:szCs w:val="32"/>
    </w:rPr>
  </w:style>
  <w:style w:type="paragraph" w:styleId="ListParagraph">
    <w:name w:val="List Paragraph"/>
    <w:basedOn w:val="Normal"/>
    <w:uiPriority w:val="34"/>
    <w:qFormat/>
    <w:rsid w:val="001C187C"/>
    <w:pPr>
      <w:ind w:left="720"/>
      <w:contextualSpacing/>
    </w:pPr>
  </w:style>
  <w:style w:type="paragraph" w:styleId="TOCHeading">
    <w:name w:val="TOC Heading"/>
    <w:basedOn w:val="Heading1"/>
    <w:next w:val="Normal"/>
    <w:uiPriority w:val="39"/>
    <w:unhideWhenUsed/>
    <w:qFormat/>
    <w:rsid w:val="001C187C"/>
    <w:pPr>
      <w:spacing w:before="480" w:line="276" w:lineRule="auto"/>
      <w:outlineLvl w:val="9"/>
    </w:pPr>
    <w:rPr>
      <w:b w:val="0"/>
      <w:bCs/>
      <w:kern w:val="0"/>
      <w:sz w:val="28"/>
      <w:szCs w:val="28"/>
      <w:lang w:val="en-US" w:eastAsia="en-US"/>
      <w14:ligatures w14:val="none"/>
    </w:rPr>
  </w:style>
  <w:style w:type="paragraph" w:styleId="TOC1">
    <w:name w:val="toc 1"/>
    <w:basedOn w:val="Normal"/>
    <w:next w:val="Normal"/>
    <w:autoRedefine/>
    <w:uiPriority w:val="39"/>
    <w:unhideWhenUsed/>
    <w:rsid w:val="001C187C"/>
    <w:pPr>
      <w:spacing w:before="120" w:after="120"/>
    </w:pPr>
    <w:rPr>
      <w:rFonts w:cstheme="minorHAnsi"/>
      <w:b/>
      <w:bCs/>
      <w:caps/>
      <w:sz w:val="20"/>
      <w:szCs w:val="20"/>
    </w:rPr>
  </w:style>
  <w:style w:type="paragraph" w:styleId="TOC2">
    <w:name w:val="toc 2"/>
    <w:basedOn w:val="Normal"/>
    <w:next w:val="Normal"/>
    <w:autoRedefine/>
    <w:uiPriority w:val="39"/>
    <w:unhideWhenUsed/>
    <w:rsid w:val="001C187C"/>
    <w:pPr>
      <w:ind w:left="240"/>
    </w:pPr>
    <w:rPr>
      <w:rFonts w:cstheme="minorHAnsi"/>
      <w:smallCaps/>
      <w:sz w:val="20"/>
      <w:szCs w:val="20"/>
    </w:rPr>
  </w:style>
  <w:style w:type="paragraph" w:styleId="TOC3">
    <w:name w:val="toc 3"/>
    <w:basedOn w:val="Normal"/>
    <w:next w:val="Normal"/>
    <w:autoRedefine/>
    <w:uiPriority w:val="39"/>
    <w:unhideWhenUsed/>
    <w:rsid w:val="001C187C"/>
    <w:pPr>
      <w:ind w:left="480"/>
    </w:pPr>
    <w:rPr>
      <w:rFonts w:cstheme="minorHAnsi"/>
      <w:i/>
      <w:iCs/>
      <w:sz w:val="20"/>
      <w:szCs w:val="20"/>
    </w:rPr>
  </w:style>
  <w:style w:type="paragraph" w:styleId="TOC4">
    <w:name w:val="toc 4"/>
    <w:basedOn w:val="Normal"/>
    <w:next w:val="Normal"/>
    <w:autoRedefine/>
    <w:uiPriority w:val="39"/>
    <w:semiHidden/>
    <w:unhideWhenUsed/>
    <w:rsid w:val="001C187C"/>
    <w:pPr>
      <w:ind w:left="720"/>
    </w:pPr>
    <w:rPr>
      <w:rFonts w:cstheme="minorHAnsi"/>
      <w:sz w:val="18"/>
      <w:szCs w:val="18"/>
    </w:rPr>
  </w:style>
  <w:style w:type="paragraph" w:styleId="TOC5">
    <w:name w:val="toc 5"/>
    <w:basedOn w:val="Normal"/>
    <w:next w:val="Normal"/>
    <w:autoRedefine/>
    <w:uiPriority w:val="39"/>
    <w:semiHidden/>
    <w:unhideWhenUsed/>
    <w:rsid w:val="001C187C"/>
    <w:pPr>
      <w:ind w:left="960"/>
    </w:pPr>
    <w:rPr>
      <w:rFonts w:cstheme="minorHAnsi"/>
      <w:sz w:val="18"/>
      <w:szCs w:val="18"/>
    </w:rPr>
  </w:style>
  <w:style w:type="paragraph" w:styleId="TOC6">
    <w:name w:val="toc 6"/>
    <w:basedOn w:val="Normal"/>
    <w:next w:val="Normal"/>
    <w:autoRedefine/>
    <w:uiPriority w:val="39"/>
    <w:semiHidden/>
    <w:unhideWhenUsed/>
    <w:rsid w:val="001C187C"/>
    <w:pPr>
      <w:ind w:left="1200"/>
    </w:pPr>
    <w:rPr>
      <w:rFonts w:cstheme="minorHAnsi"/>
      <w:sz w:val="18"/>
      <w:szCs w:val="18"/>
    </w:rPr>
  </w:style>
  <w:style w:type="paragraph" w:styleId="TOC7">
    <w:name w:val="toc 7"/>
    <w:basedOn w:val="Normal"/>
    <w:next w:val="Normal"/>
    <w:autoRedefine/>
    <w:uiPriority w:val="39"/>
    <w:semiHidden/>
    <w:unhideWhenUsed/>
    <w:rsid w:val="001C187C"/>
    <w:pPr>
      <w:ind w:left="1440"/>
    </w:pPr>
    <w:rPr>
      <w:rFonts w:cstheme="minorHAnsi"/>
      <w:sz w:val="18"/>
      <w:szCs w:val="18"/>
    </w:rPr>
  </w:style>
  <w:style w:type="paragraph" w:styleId="TOC8">
    <w:name w:val="toc 8"/>
    <w:basedOn w:val="Normal"/>
    <w:next w:val="Normal"/>
    <w:autoRedefine/>
    <w:uiPriority w:val="39"/>
    <w:semiHidden/>
    <w:unhideWhenUsed/>
    <w:rsid w:val="001C187C"/>
    <w:pPr>
      <w:ind w:left="1680"/>
    </w:pPr>
    <w:rPr>
      <w:rFonts w:cstheme="minorHAnsi"/>
      <w:sz w:val="18"/>
      <w:szCs w:val="18"/>
    </w:rPr>
  </w:style>
  <w:style w:type="paragraph" w:styleId="TOC9">
    <w:name w:val="toc 9"/>
    <w:basedOn w:val="Normal"/>
    <w:next w:val="Normal"/>
    <w:autoRedefine/>
    <w:uiPriority w:val="39"/>
    <w:semiHidden/>
    <w:unhideWhenUsed/>
    <w:rsid w:val="001C187C"/>
    <w:pPr>
      <w:ind w:left="1920"/>
    </w:pPr>
    <w:rPr>
      <w:rFonts w:cstheme="minorHAnsi"/>
      <w:sz w:val="18"/>
      <w:szCs w:val="18"/>
    </w:rPr>
  </w:style>
  <w:style w:type="paragraph" w:styleId="Subtitle">
    <w:name w:val="Subtitle"/>
    <w:basedOn w:val="Normal"/>
    <w:next w:val="Normal"/>
    <w:link w:val="SubtitleChar"/>
    <w:uiPriority w:val="11"/>
    <w:qFormat/>
    <w:rsid w:val="001C187C"/>
    <w:pPr>
      <w:numPr>
        <w:ilvl w:val="1"/>
      </w:numPr>
      <w:spacing w:after="160"/>
    </w:pPr>
    <w:rPr>
      <w:rFonts w:ascii="Arial" w:hAnsi="Arial"/>
      <w:color w:val="000000" w:themeColor="text1"/>
      <w:spacing w:val="15"/>
      <w:szCs w:val="22"/>
    </w:rPr>
  </w:style>
  <w:style w:type="character" w:customStyle="1" w:styleId="SubtitleChar">
    <w:name w:val="Subtitle Char"/>
    <w:basedOn w:val="DefaultParagraphFont"/>
    <w:link w:val="Subtitle"/>
    <w:uiPriority w:val="11"/>
    <w:rsid w:val="001C187C"/>
    <w:rPr>
      <w:rFonts w:ascii="Arial" w:hAnsi="Arial"/>
      <w:color w:val="000000" w:themeColor="text1"/>
      <w:spacing w:val="15"/>
      <w:szCs w:val="22"/>
    </w:rPr>
  </w:style>
  <w:style w:type="character" w:customStyle="1" w:styleId="Heading2Char">
    <w:name w:val="Heading 2 Char"/>
    <w:basedOn w:val="DefaultParagraphFont"/>
    <w:link w:val="Heading2"/>
    <w:uiPriority w:val="9"/>
    <w:rsid w:val="002103F4"/>
    <w:rPr>
      <w:rFonts w:ascii="Arial" w:eastAsiaTheme="majorEastAsia" w:hAnsi="Arial" w:cstheme="majorBidi"/>
      <w:b/>
      <w:color w:val="000000" w:themeColor="text1"/>
      <w:szCs w:val="26"/>
    </w:rPr>
  </w:style>
  <w:style w:type="character" w:styleId="Hyperlink">
    <w:name w:val="Hyperlink"/>
    <w:basedOn w:val="DefaultParagraphFont"/>
    <w:uiPriority w:val="99"/>
    <w:unhideWhenUsed/>
    <w:rsid w:val="001C187C"/>
    <w:rPr>
      <w:color w:val="0563C1" w:themeColor="hyperlink"/>
      <w:u w:val="single"/>
    </w:rPr>
  </w:style>
  <w:style w:type="character" w:customStyle="1" w:styleId="UnresolvedMention1">
    <w:name w:val="Unresolved Mention1"/>
    <w:basedOn w:val="DefaultParagraphFont"/>
    <w:uiPriority w:val="99"/>
    <w:semiHidden/>
    <w:unhideWhenUsed/>
    <w:rsid w:val="001C187C"/>
    <w:rPr>
      <w:color w:val="605E5C"/>
      <w:shd w:val="clear" w:color="auto" w:fill="E1DFDD"/>
    </w:rPr>
  </w:style>
  <w:style w:type="paragraph" w:styleId="Date">
    <w:name w:val="Date"/>
    <w:basedOn w:val="Normal"/>
    <w:next w:val="Normal"/>
    <w:link w:val="DateChar"/>
    <w:uiPriority w:val="99"/>
    <w:semiHidden/>
    <w:unhideWhenUsed/>
    <w:rsid w:val="007F7045"/>
  </w:style>
  <w:style w:type="character" w:customStyle="1" w:styleId="DateChar">
    <w:name w:val="Date Char"/>
    <w:basedOn w:val="DefaultParagraphFont"/>
    <w:link w:val="Date"/>
    <w:uiPriority w:val="99"/>
    <w:semiHidden/>
    <w:rsid w:val="007F7045"/>
  </w:style>
  <w:style w:type="character" w:customStyle="1" w:styleId="Heading3Char">
    <w:name w:val="Heading 3 Char"/>
    <w:basedOn w:val="DefaultParagraphFont"/>
    <w:link w:val="Heading3"/>
    <w:uiPriority w:val="9"/>
    <w:semiHidden/>
    <w:rsid w:val="001A6441"/>
    <w:rPr>
      <w:rFonts w:asciiTheme="majorHAnsi" w:eastAsiaTheme="majorEastAsia" w:hAnsiTheme="majorHAnsi" w:cstheme="majorBidi"/>
      <w:color w:val="1F3763" w:themeColor="accent1" w:themeShade="7F"/>
    </w:rPr>
  </w:style>
  <w:style w:type="paragraph" w:styleId="Footer">
    <w:name w:val="footer"/>
    <w:basedOn w:val="Normal"/>
    <w:link w:val="FooterChar"/>
    <w:uiPriority w:val="99"/>
    <w:unhideWhenUsed/>
    <w:rsid w:val="00490E39"/>
    <w:pPr>
      <w:tabs>
        <w:tab w:val="center" w:pos="4513"/>
        <w:tab w:val="right" w:pos="9026"/>
      </w:tabs>
    </w:pPr>
  </w:style>
  <w:style w:type="character" w:customStyle="1" w:styleId="FooterChar">
    <w:name w:val="Footer Char"/>
    <w:basedOn w:val="DefaultParagraphFont"/>
    <w:link w:val="Footer"/>
    <w:uiPriority w:val="99"/>
    <w:rsid w:val="00490E39"/>
  </w:style>
  <w:style w:type="character" w:styleId="PageNumber">
    <w:name w:val="page number"/>
    <w:basedOn w:val="DefaultParagraphFont"/>
    <w:uiPriority w:val="99"/>
    <w:semiHidden/>
    <w:unhideWhenUsed/>
    <w:rsid w:val="00490E39"/>
  </w:style>
  <w:style w:type="paragraph" w:styleId="Title">
    <w:name w:val="Title"/>
    <w:basedOn w:val="Normal"/>
    <w:next w:val="Normal"/>
    <w:link w:val="TitleChar"/>
    <w:uiPriority w:val="10"/>
    <w:qFormat/>
    <w:rsid w:val="00490E3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E39"/>
    <w:rPr>
      <w:rFonts w:asciiTheme="majorHAnsi" w:eastAsiaTheme="majorEastAsia" w:hAnsiTheme="majorHAnsi" w:cstheme="majorBidi"/>
      <w:spacing w:val="-10"/>
      <w:kern w:val="28"/>
      <w:sz w:val="56"/>
      <w:szCs w:val="56"/>
    </w:rPr>
  </w:style>
  <w:style w:type="character" w:customStyle="1" w:styleId="UnresolvedMention10">
    <w:name w:val="Unresolved Mention1"/>
    <w:basedOn w:val="DefaultParagraphFont"/>
    <w:uiPriority w:val="99"/>
    <w:semiHidden/>
    <w:unhideWhenUsed/>
    <w:rsid w:val="00076D46"/>
    <w:rPr>
      <w:color w:val="605E5C"/>
      <w:shd w:val="clear" w:color="auto" w:fill="E1DFDD"/>
    </w:rPr>
  </w:style>
  <w:style w:type="character" w:styleId="CommentReference">
    <w:name w:val="annotation reference"/>
    <w:basedOn w:val="DefaultParagraphFont"/>
    <w:uiPriority w:val="99"/>
    <w:semiHidden/>
    <w:unhideWhenUsed/>
    <w:rsid w:val="00076D46"/>
    <w:rPr>
      <w:sz w:val="16"/>
      <w:szCs w:val="16"/>
    </w:rPr>
  </w:style>
  <w:style w:type="paragraph" w:styleId="CommentText">
    <w:name w:val="annotation text"/>
    <w:basedOn w:val="Normal"/>
    <w:link w:val="CommentTextChar"/>
    <w:uiPriority w:val="99"/>
    <w:unhideWhenUsed/>
    <w:rsid w:val="00076D46"/>
    <w:rPr>
      <w:sz w:val="20"/>
      <w:szCs w:val="20"/>
    </w:rPr>
  </w:style>
  <w:style w:type="character" w:customStyle="1" w:styleId="CommentTextChar">
    <w:name w:val="Comment Text Char"/>
    <w:basedOn w:val="DefaultParagraphFont"/>
    <w:link w:val="CommentText"/>
    <w:uiPriority w:val="99"/>
    <w:rsid w:val="00076D46"/>
    <w:rPr>
      <w:sz w:val="20"/>
      <w:szCs w:val="20"/>
    </w:rPr>
  </w:style>
  <w:style w:type="paragraph" w:styleId="CommentSubject">
    <w:name w:val="annotation subject"/>
    <w:basedOn w:val="CommentText"/>
    <w:next w:val="CommentText"/>
    <w:link w:val="CommentSubjectChar"/>
    <w:uiPriority w:val="99"/>
    <w:semiHidden/>
    <w:unhideWhenUsed/>
    <w:rsid w:val="00076D46"/>
    <w:rPr>
      <w:b/>
      <w:bCs/>
    </w:rPr>
  </w:style>
  <w:style w:type="character" w:customStyle="1" w:styleId="CommentSubjectChar">
    <w:name w:val="Comment Subject Char"/>
    <w:basedOn w:val="CommentTextChar"/>
    <w:link w:val="CommentSubject"/>
    <w:uiPriority w:val="99"/>
    <w:semiHidden/>
    <w:rsid w:val="00076D46"/>
    <w:rPr>
      <w:b/>
      <w:bCs/>
      <w:sz w:val="20"/>
      <w:szCs w:val="20"/>
    </w:rPr>
  </w:style>
  <w:style w:type="paragraph" w:styleId="BalloonText">
    <w:name w:val="Balloon Text"/>
    <w:basedOn w:val="Normal"/>
    <w:link w:val="BalloonTextChar"/>
    <w:uiPriority w:val="99"/>
    <w:semiHidden/>
    <w:unhideWhenUsed/>
    <w:rsid w:val="00076D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D46"/>
    <w:rPr>
      <w:rFonts w:ascii="Segoe UI" w:hAnsi="Segoe UI" w:cs="Segoe UI"/>
      <w:sz w:val="18"/>
      <w:szCs w:val="18"/>
    </w:rPr>
  </w:style>
  <w:style w:type="paragraph" w:styleId="Revision">
    <w:name w:val="Revision"/>
    <w:hidden/>
    <w:uiPriority w:val="99"/>
    <w:semiHidden/>
    <w:rsid w:val="00076D46"/>
  </w:style>
  <w:style w:type="paragraph" w:styleId="FootnoteText">
    <w:name w:val="footnote text"/>
    <w:basedOn w:val="Normal"/>
    <w:link w:val="FootnoteTextChar"/>
    <w:uiPriority w:val="99"/>
    <w:semiHidden/>
    <w:unhideWhenUsed/>
    <w:rsid w:val="00076D46"/>
    <w:rPr>
      <w:sz w:val="20"/>
      <w:szCs w:val="20"/>
    </w:rPr>
  </w:style>
  <w:style w:type="character" w:customStyle="1" w:styleId="FootnoteTextChar">
    <w:name w:val="Footnote Text Char"/>
    <w:basedOn w:val="DefaultParagraphFont"/>
    <w:link w:val="FootnoteText"/>
    <w:uiPriority w:val="99"/>
    <w:semiHidden/>
    <w:rsid w:val="00076D46"/>
    <w:rPr>
      <w:sz w:val="20"/>
      <w:szCs w:val="20"/>
    </w:rPr>
  </w:style>
  <w:style w:type="character" w:styleId="FootnoteReference">
    <w:name w:val="footnote reference"/>
    <w:basedOn w:val="DefaultParagraphFont"/>
    <w:uiPriority w:val="99"/>
    <w:semiHidden/>
    <w:unhideWhenUsed/>
    <w:rsid w:val="00076D46"/>
    <w:rPr>
      <w:vertAlign w:val="superscript"/>
    </w:rPr>
  </w:style>
  <w:style w:type="paragraph" w:styleId="NormalWeb">
    <w:name w:val="Normal (Web)"/>
    <w:basedOn w:val="Normal"/>
    <w:uiPriority w:val="99"/>
    <w:unhideWhenUsed/>
    <w:rsid w:val="00076D46"/>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076D4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6D46"/>
    <w:pPr>
      <w:tabs>
        <w:tab w:val="center" w:pos="4513"/>
        <w:tab w:val="right" w:pos="9026"/>
      </w:tabs>
    </w:pPr>
    <w:rPr>
      <w:kern w:val="0"/>
      <w14:ligatures w14:val="none"/>
    </w:rPr>
  </w:style>
  <w:style w:type="character" w:customStyle="1" w:styleId="HeaderChar">
    <w:name w:val="Header Char"/>
    <w:basedOn w:val="DefaultParagraphFont"/>
    <w:link w:val="Header"/>
    <w:uiPriority w:val="99"/>
    <w:rsid w:val="00076D46"/>
    <w:rPr>
      <w:kern w:val="0"/>
      <w14:ligatures w14:val="none"/>
    </w:rPr>
  </w:style>
  <w:style w:type="numbering" w:customStyle="1" w:styleId="CurrentList1">
    <w:name w:val="Current List1"/>
    <w:uiPriority w:val="99"/>
    <w:rsid w:val="002103F4"/>
    <w:pPr>
      <w:numPr>
        <w:numId w:val="9"/>
      </w:numPr>
    </w:pPr>
  </w:style>
  <w:style w:type="character" w:styleId="FollowedHyperlink">
    <w:name w:val="FollowedHyperlink"/>
    <w:basedOn w:val="DefaultParagraphFont"/>
    <w:uiPriority w:val="99"/>
    <w:semiHidden/>
    <w:unhideWhenUsed/>
    <w:rsid w:val="002103F4"/>
    <w:rPr>
      <w:color w:val="954F72" w:themeColor="followedHyperlink"/>
      <w:u w:val="single"/>
    </w:rPr>
  </w:style>
  <w:style w:type="character" w:customStyle="1" w:styleId="number">
    <w:name w:val="number"/>
    <w:basedOn w:val="DefaultParagraphFont"/>
    <w:rsid w:val="002103F4"/>
  </w:style>
  <w:style w:type="character" w:customStyle="1" w:styleId="anchor-text">
    <w:name w:val="anchor-text"/>
    <w:basedOn w:val="DefaultParagraphFont"/>
    <w:rsid w:val="002103F4"/>
  </w:style>
  <w:style w:type="numbering" w:customStyle="1" w:styleId="CurrentList2">
    <w:name w:val="Current List2"/>
    <w:uiPriority w:val="99"/>
    <w:rsid w:val="002103F4"/>
    <w:pPr>
      <w:numPr>
        <w:numId w:val="16"/>
      </w:numPr>
    </w:pPr>
  </w:style>
  <w:style w:type="numbering" w:customStyle="1" w:styleId="CurrentList3">
    <w:name w:val="Current List3"/>
    <w:uiPriority w:val="99"/>
    <w:rsid w:val="002103F4"/>
    <w:pPr>
      <w:numPr>
        <w:numId w:val="17"/>
      </w:numPr>
    </w:pPr>
  </w:style>
  <w:style w:type="character" w:styleId="Emphasis">
    <w:name w:val="Emphasis"/>
    <w:basedOn w:val="DefaultParagraphFont"/>
    <w:uiPriority w:val="20"/>
    <w:qFormat/>
    <w:rsid w:val="008A18FF"/>
    <w:rPr>
      <w:i/>
      <w:iCs/>
    </w:rPr>
  </w:style>
  <w:style w:type="character" w:customStyle="1" w:styleId="Heading4Char">
    <w:name w:val="Heading 4 Char"/>
    <w:basedOn w:val="DefaultParagraphFont"/>
    <w:link w:val="Heading4"/>
    <w:uiPriority w:val="9"/>
    <w:semiHidden/>
    <w:rsid w:val="0091181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780657">
      <w:bodyDiv w:val="1"/>
      <w:marLeft w:val="0"/>
      <w:marRight w:val="0"/>
      <w:marTop w:val="0"/>
      <w:marBottom w:val="0"/>
      <w:divBdr>
        <w:top w:val="none" w:sz="0" w:space="0" w:color="auto"/>
        <w:left w:val="none" w:sz="0" w:space="0" w:color="auto"/>
        <w:bottom w:val="none" w:sz="0" w:space="0" w:color="auto"/>
        <w:right w:val="none" w:sz="0" w:space="0" w:color="auto"/>
      </w:divBdr>
      <w:divsChild>
        <w:div w:id="601377466">
          <w:marLeft w:val="0"/>
          <w:marRight w:val="0"/>
          <w:marTop w:val="0"/>
          <w:marBottom w:val="0"/>
          <w:divBdr>
            <w:top w:val="none" w:sz="0" w:space="0" w:color="auto"/>
            <w:left w:val="none" w:sz="0" w:space="0" w:color="auto"/>
            <w:bottom w:val="none" w:sz="0" w:space="0" w:color="auto"/>
            <w:right w:val="none" w:sz="0" w:space="0" w:color="auto"/>
          </w:divBdr>
        </w:div>
      </w:divsChild>
    </w:div>
    <w:div w:id="189609053">
      <w:bodyDiv w:val="1"/>
      <w:marLeft w:val="0"/>
      <w:marRight w:val="0"/>
      <w:marTop w:val="0"/>
      <w:marBottom w:val="0"/>
      <w:divBdr>
        <w:top w:val="none" w:sz="0" w:space="0" w:color="auto"/>
        <w:left w:val="none" w:sz="0" w:space="0" w:color="auto"/>
        <w:bottom w:val="none" w:sz="0" w:space="0" w:color="auto"/>
        <w:right w:val="none" w:sz="0" w:space="0" w:color="auto"/>
      </w:divBdr>
      <w:divsChild>
        <w:div w:id="1872302428">
          <w:marLeft w:val="0"/>
          <w:marRight w:val="0"/>
          <w:marTop w:val="0"/>
          <w:marBottom w:val="0"/>
          <w:divBdr>
            <w:top w:val="none" w:sz="0" w:space="0" w:color="auto"/>
            <w:left w:val="none" w:sz="0" w:space="0" w:color="auto"/>
            <w:bottom w:val="none" w:sz="0" w:space="0" w:color="auto"/>
            <w:right w:val="none" w:sz="0" w:space="0" w:color="auto"/>
          </w:divBdr>
          <w:divsChild>
            <w:div w:id="279994925">
              <w:marLeft w:val="0"/>
              <w:marRight w:val="0"/>
              <w:marTop w:val="0"/>
              <w:marBottom w:val="0"/>
              <w:divBdr>
                <w:top w:val="none" w:sz="0" w:space="0" w:color="auto"/>
                <w:left w:val="none" w:sz="0" w:space="0" w:color="auto"/>
                <w:bottom w:val="none" w:sz="0" w:space="0" w:color="auto"/>
                <w:right w:val="none" w:sz="0" w:space="0" w:color="auto"/>
              </w:divBdr>
              <w:divsChild>
                <w:div w:id="751514418">
                  <w:marLeft w:val="0"/>
                  <w:marRight w:val="0"/>
                  <w:marTop w:val="0"/>
                  <w:marBottom w:val="0"/>
                  <w:divBdr>
                    <w:top w:val="none" w:sz="0" w:space="0" w:color="auto"/>
                    <w:left w:val="none" w:sz="0" w:space="0" w:color="auto"/>
                    <w:bottom w:val="none" w:sz="0" w:space="0" w:color="auto"/>
                    <w:right w:val="none" w:sz="0" w:space="0" w:color="auto"/>
                  </w:divBdr>
                  <w:divsChild>
                    <w:div w:id="125378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876352">
      <w:bodyDiv w:val="1"/>
      <w:marLeft w:val="0"/>
      <w:marRight w:val="0"/>
      <w:marTop w:val="0"/>
      <w:marBottom w:val="0"/>
      <w:divBdr>
        <w:top w:val="none" w:sz="0" w:space="0" w:color="auto"/>
        <w:left w:val="none" w:sz="0" w:space="0" w:color="auto"/>
        <w:bottom w:val="none" w:sz="0" w:space="0" w:color="auto"/>
        <w:right w:val="none" w:sz="0" w:space="0" w:color="auto"/>
      </w:divBdr>
    </w:div>
    <w:div w:id="290595610">
      <w:bodyDiv w:val="1"/>
      <w:marLeft w:val="0"/>
      <w:marRight w:val="0"/>
      <w:marTop w:val="0"/>
      <w:marBottom w:val="0"/>
      <w:divBdr>
        <w:top w:val="none" w:sz="0" w:space="0" w:color="auto"/>
        <w:left w:val="none" w:sz="0" w:space="0" w:color="auto"/>
        <w:bottom w:val="none" w:sz="0" w:space="0" w:color="auto"/>
        <w:right w:val="none" w:sz="0" w:space="0" w:color="auto"/>
      </w:divBdr>
      <w:divsChild>
        <w:div w:id="367996968">
          <w:marLeft w:val="0"/>
          <w:marRight w:val="0"/>
          <w:marTop w:val="0"/>
          <w:marBottom w:val="0"/>
          <w:divBdr>
            <w:top w:val="none" w:sz="0" w:space="0" w:color="auto"/>
            <w:left w:val="none" w:sz="0" w:space="0" w:color="auto"/>
            <w:bottom w:val="none" w:sz="0" w:space="0" w:color="auto"/>
            <w:right w:val="none" w:sz="0" w:space="0" w:color="auto"/>
          </w:divBdr>
          <w:divsChild>
            <w:div w:id="321589616">
              <w:marLeft w:val="0"/>
              <w:marRight w:val="0"/>
              <w:marTop w:val="0"/>
              <w:marBottom w:val="0"/>
              <w:divBdr>
                <w:top w:val="none" w:sz="0" w:space="0" w:color="auto"/>
                <w:left w:val="none" w:sz="0" w:space="0" w:color="auto"/>
                <w:bottom w:val="none" w:sz="0" w:space="0" w:color="auto"/>
                <w:right w:val="none" w:sz="0" w:space="0" w:color="auto"/>
              </w:divBdr>
              <w:divsChild>
                <w:div w:id="1195851017">
                  <w:marLeft w:val="0"/>
                  <w:marRight w:val="0"/>
                  <w:marTop w:val="0"/>
                  <w:marBottom w:val="0"/>
                  <w:divBdr>
                    <w:top w:val="none" w:sz="0" w:space="0" w:color="auto"/>
                    <w:left w:val="none" w:sz="0" w:space="0" w:color="auto"/>
                    <w:bottom w:val="none" w:sz="0" w:space="0" w:color="auto"/>
                    <w:right w:val="none" w:sz="0" w:space="0" w:color="auto"/>
                  </w:divBdr>
                  <w:divsChild>
                    <w:div w:id="1857501580">
                      <w:marLeft w:val="0"/>
                      <w:marRight w:val="0"/>
                      <w:marTop w:val="0"/>
                      <w:marBottom w:val="0"/>
                      <w:divBdr>
                        <w:top w:val="none" w:sz="0" w:space="0" w:color="auto"/>
                        <w:left w:val="none" w:sz="0" w:space="0" w:color="auto"/>
                        <w:bottom w:val="none" w:sz="0" w:space="0" w:color="auto"/>
                        <w:right w:val="none" w:sz="0" w:space="0" w:color="auto"/>
                      </w:divBdr>
                      <w:divsChild>
                        <w:div w:id="1636519511">
                          <w:marLeft w:val="0"/>
                          <w:marRight w:val="0"/>
                          <w:marTop w:val="0"/>
                          <w:marBottom w:val="0"/>
                          <w:divBdr>
                            <w:top w:val="none" w:sz="0" w:space="0" w:color="auto"/>
                            <w:left w:val="none" w:sz="0" w:space="0" w:color="auto"/>
                            <w:bottom w:val="none" w:sz="0" w:space="0" w:color="auto"/>
                            <w:right w:val="none" w:sz="0" w:space="0" w:color="auto"/>
                          </w:divBdr>
                          <w:divsChild>
                            <w:div w:id="45810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479747">
      <w:bodyDiv w:val="1"/>
      <w:marLeft w:val="0"/>
      <w:marRight w:val="0"/>
      <w:marTop w:val="0"/>
      <w:marBottom w:val="0"/>
      <w:divBdr>
        <w:top w:val="none" w:sz="0" w:space="0" w:color="auto"/>
        <w:left w:val="none" w:sz="0" w:space="0" w:color="auto"/>
        <w:bottom w:val="none" w:sz="0" w:space="0" w:color="auto"/>
        <w:right w:val="none" w:sz="0" w:space="0" w:color="auto"/>
      </w:divBdr>
    </w:div>
    <w:div w:id="515778304">
      <w:bodyDiv w:val="1"/>
      <w:marLeft w:val="0"/>
      <w:marRight w:val="0"/>
      <w:marTop w:val="0"/>
      <w:marBottom w:val="0"/>
      <w:divBdr>
        <w:top w:val="none" w:sz="0" w:space="0" w:color="auto"/>
        <w:left w:val="none" w:sz="0" w:space="0" w:color="auto"/>
        <w:bottom w:val="none" w:sz="0" w:space="0" w:color="auto"/>
        <w:right w:val="none" w:sz="0" w:space="0" w:color="auto"/>
      </w:divBdr>
    </w:div>
    <w:div w:id="575867767">
      <w:bodyDiv w:val="1"/>
      <w:marLeft w:val="0"/>
      <w:marRight w:val="0"/>
      <w:marTop w:val="0"/>
      <w:marBottom w:val="0"/>
      <w:divBdr>
        <w:top w:val="none" w:sz="0" w:space="0" w:color="auto"/>
        <w:left w:val="none" w:sz="0" w:space="0" w:color="auto"/>
        <w:bottom w:val="none" w:sz="0" w:space="0" w:color="auto"/>
        <w:right w:val="none" w:sz="0" w:space="0" w:color="auto"/>
      </w:divBdr>
    </w:div>
    <w:div w:id="673189884">
      <w:bodyDiv w:val="1"/>
      <w:marLeft w:val="0"/>
      <w:marRight w:val="0"/>
      <w:marTop w:val="0"/>
      <w:marBottom w:val="0"/>
      <w:divBdr>
        <w:top w:val="none" w:sz="0" w:space="0" w:color="auto"/>
        <w:left w:val="none" w:sz="0" w:space="0" w:color="auto"/>
        <w:bottom w:val="none" w:sz="0" w:space="0" w:color="auto"/>
        <w:right w:val="none" w:sz="0" w:space="0" w:color="auto"/>
      </w:divBdr>
      <w:divsChild>
        <w:div w:id="1921482480">
          <w:marLeft w:val="0"/>
          <w:marRight w:val="0"/>
          <w:marTop w:val="0"/>
          <w:marBottom w:val="0"/>
          <w:divBdr>
            <w:top w:val="none" w:sz="0" w:space="0" w:color="auto"/>
            <w:left w:val="none" w:sz="0" w:space="0" w:color="auto"/>
            <w:bottom w:val="none" w:sz="0" w:space="0" w:color="auto"/>
            <w:right w:val="none" w:sz="0" w:space="0" w:color="auto"/>
          </w:divBdr>
        </w:div>
      </w:divsChild>
    </w:div>
    <w:div w:id="727531866">
      <w:bodyDiv w:val="1"/>
      <w:marLeft w:val="0"/>
      <w:marRight w:val="0"/>
      <w:marTop w:val="0"/>
      <w:marBottom w:val="0"/>
      <w:divBdr>
        <w:top w:val="none" w:sz="0" w:space="0" w:color="auto"/>
        <w:left w:val="none" w:sz="0" w:space="0" w:color="auto"/>
        <w:bottom w:val="none" w:sz="0" w:space="0" w:color="auto"/>
        <w:right w:val="none" w:sz="0" w:space="0" w:color="auto"/>
      </w:divBdr>
      <w:divsChild>
        <w:div w:id="1307514202">
          <w:marLeft w:val="0"/>
          <w:marRight w:val="0"/>
          <w:marTop w:val="0"/>
          <w:marBottom w:val="0"/>
          <w:divBdr>
            <w:top w:val="none" w:sz="0" w:space="0" w:color="auto"/>
            <w:left w:val="none" w:sz="0" w:space="0" w:color="auto"/>
            <w:bottom w:val="none" w:sz="0" w:space="0" w:color="auto"/>
            <w:right w:val="none" w:sz="0" w:space="0" w:color="auto"/>
          </w:divBdr>
          <w:divsChild>
            <w:div w:id="1137259409">
              <w:marLeft w:val="0"/>
              <w:marRight w:val="0"/>
              <w:marTop w:val="0"/>
              <w:marBottom w:val="0"/>
              <w:divBdr>
                <w:top w:val="none" w:sz="0" w:space="0" w:color="auto"/>
                <w:left w:val="none" w:sz="0" w:space="0" w:color="auto"/>
                <w:bottom w:val="none" w:sz="0" w:space="0" w:color="auto"/>
                <w:right w:val="none" w:sz="0" w:space="0" w:color="auto"/>
              </w:divBdr>
              <w:divsChild>
                <w:div w:id="1387415939">
                  <w:marLeft w:val="0"/>
                  <w:marRight w:val="0"/>
                  <w:marTop w:val="0"/>
                  <w:marBottom w:val="0"/>
                  <w:divBdr>
                    <w:top w:val="none" w:sz="0" w:space="0" w:color="auto"/>
                    <w:left w:val="none" w:sz="0" w:space="0" w:color="auto"/>
                    <w:bottom w:val="none" w:sz="0" w:space="0" w:color="auto"/>
                    <w:right w:val="none" w:sz="0" w:space="0" w:color="auto"/>
                  </w:divBdr>
                  <w:divsChild>
                    <w:div w:id="23281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908332">
      <w:bodyDiv w:val="1"/>
      <w:marLeft w:val="0"/>
      <w:marRight w:val="0"/>
      <w:marTop w:val="0"/>
      <w:marBottom w:val="0"/>
      <w:divBdr>
        <w:top w:val="none" w:sz="0" w:space="0" w:color="auto"/>
        <w:left w:val="none" w:sz="0" w:space="0" w:color="auto"/>
        <w:bottom w:val="none" w:sz="0" w:space="0" w:color="auto"/>
        <w:right w:val="none" w:sz="0" w:space="0" w:color="auto"/>
      </w:divBdr>
    </w:div>
    <w:div w:id="813370781">
      <w:bodyDiv w:val="1"/>
      <w:marLeft w:val="0"/>
      <w:marRight w:val="0"/>
      <w:marTop w:val="0"/>
      <w:marBottom w:val="0"/>
      <w:divBdr>
        <w:top w:val="none" w:sz="0" w:space="0" w:color="auto"/>
        <w:left w:val="none" w:sz="0" w:space="0" w:color="auto"/>
        <w:bottom w:val="none" w:sz="0" w:space="0" w:color="auto"/>
        <w:right w:val="none" w:sz="0" w:space="0" w:color="auto"/>
      </w:divBdr>
      <w:divsChild>
        <w:div w:id="373581345">
          <w:marLeft w:val="0"/>
          <w:marRight w:val="0"/>
          <w:marTop w:val="0"/>
          <w:marBottom w:val="0"/>
          <w:divBdr>
            <w:top w:val="none" w:sz="0" w:space="0" w:color="auto"/>
            <w:left w:val="none" w:sz="0" w:space="0" w:color="auto"/>
            <w:bottom w:val="none" w:sz="0" w:space="0" w:color="auto"/>
            <w:right w:val="none" w:sz="0" w:space="0" w:color="auto"/>
          </w:divBdr>
          <w:divsChild>
            <w:div w:id="1085373302">
              <w:marLeft w:val="0"/>
              <w:marRight w:val="0"/>
              <w:marTop w:val="0"/>
              <w:marBottom w:val="0"/>
              <w:divBdr>
                <w:top w:val="none" w:sz="0" w:space="0" w:color="auto"/>
                <w:left w:val="none" w:sz="0" w:space="0" w:color="auto"/>
                <w:bottom w:val="none" w:sz="0" w:space="0" w:color="auto"/>
                <w:right w:val="none" w:sz="0" w:space="0" w:color="auto"/>
              </w:divBdr>
              <w:divsChild>
                <w:div w:id="983778604">
                  <w:marLeft w:val="0"/>
                  <w:marRight w:val="0"/>
                  <w:marTop w:val="0"/>
                  <w:marBottom w:val="0"/>
                  <w:divBdr>
                    <w:top w:val="none" w:sz="0" w:space="0" w:color="auto"/>
                    <w:left w:val="none" w:sz="0" w:space="0" w:color="auto"/>
                    <w:bottom w:val="none" w:sz="0" w:space="0" w:color="auto"/>
                    <w:right w:val="none" w:sz="0" w:space="0" w:color="auto"/>
                  </w:divBdr>
                  <w:divsChild>
                    <w:div w:id="30836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866314">
      <w:bodyDiv w:val="1"/>
      <w:marLeft w:val="0"/>
      <w:marRight w:val="0"/>
      <w:marTop w:val="0"/>
      <w:marBottom w:val="0"/>
      <w:divBdr>
        <w:top w:val="none" w:sz="0" w:space="0" w:color="auto"/>
        <w:left w:val="none" w:sz="0" w:space="0" w:color="auto"/>
        <w:bottom w:val="none" w:sz="0" w:space="0" w:color="auto"/>
        <w:right w:val="none" w:sz="0" w:space="0" w:color="auto"/>
      </w:divBdr>
    </w:div>
    <w:div w:id="867762676">
      <w:bodyDiv w:val="1"/>
      <w:marLeft w:val="0"/>
      <w:marRight w:val="0"/>
      <w:marTop w:val="0"/>
      <w:marBottom w:val="0"/>
      <w:divBdr>
        <w:top w:val="none" w:sz="0" w:space="0" w:color="auto"/>
        <w:left w:val="none" w:sz="0" w:space="0" w:color="auto"/>
        <w:bottom w:val="none" w:sz="0" w:space="0" w:color="auto"/>
        <w:right w:val="none" w:sz="0" w:space="0" w:color="auto"/>
      </w:divBdr>
      <w:divsChild>
        <w:div w:id="1646281417">
          <w:marLeft w:val="0"/>
          <w:marRight w:val="0"/>
          <w:marTop w:val="0"/>
          <w:marBottom w:val="0"/>
          <w:divBdr>
            <w:top w:val="none" w:sz="0" w:space="0" w:color="auto"/>
            <w:left w:val="none" w:sz="0" w:space="0" w:color="auto"/>
            <w:bottom w:val="none" w:sz="0" w:space="0" w:color="auto"/>
            <w:right w:val="none" w:sz="0" w:space="0" w:color="auto"/>
          </w:divBdr>
          <w:divsChild>
            <w:div w:id="1201363089">
              <w:marLeft w:val="0"/>
              <w:marRight w:val="0"/>
              <w:marTop w:val="0"/>
              <w:marBottom w:val="0"/>
              <w:divBdr>
                <w:top w:val="none" w:sz="0" w:space="0" w:color="auto"/>
                <w:left w:val="none" w:sz="0" w:space="0" w:color="auto"/>
                <w:bottom w:val="none" w:sz="0" w:space="0" w:color="auto"/>
                <w:right w:val="none" w:sz="0" w:space="0" w:color="auto"/>
              </w:divBdr>
              <w:divsChild>
                <w:div w:id="2083018606">
                  <w:marLeft w:val="0"/>
                  <w:marRight w:val="0"/>
                  <w:marTop w:val="0"/>
                  <w:marBottom w:val="0"/>
                  <w:divBdr>
                    <w:top w:val="none" w:sz="0" w:space="0" w:color="auto"/>
                    <w:left w:val="none" w:sz="0" w:space="0" w:color="auto"/>
                    <w:bottom w:val="none" w:sz="0" w:space="0" w:color="auto"/>
                    <w:right w:val="none" w:sz="0" w:space="0" w:color="auto"/>
                  </w:divBdr>
                  <w:divsChild>
                    <w:div w:id="60773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294836">
      <w:bodyDiv w:val="1"/>
      <w:marLeft w:val="0"/>
      <w:marRight w:val="0"/>
      <w:marTop w:val="0"/>
      <w:marBottom w:val="0"/>
      <w:divBdr>
        <w:top w:val="none" w:sz="0" w:space="0" w:color="auto"/>
        <w:left w:val="none" w:sz="0" w:space="0" w:color="auto"/>
        <w:bottom w:val="none" w:sz="0" w:space="0" w:color="auto"/>
        <w:right w:val="none" w:sz="0" w:space="0" w:color="auto"/>
      </w:divBdr>
    </w:div>
    <w:div w:id="958991405">
      <w:bodyDiv w:val="1"/>
      <w:marLeft w:val="0"/>
      <w:marRight w:val="0"/>
      <w:marTop w:val="0"/>
      <w:marBottom w:val="0"/>
      <w:divBdr>
        <w:top w:val="none" w:sz="0" w:space="0" w:color="auto"/>
        <w:left w:val="none" w:sz="0" w:space="0" w:color="auto"/>
        <w:bottom w:val="none" w:sz="0" w:space="0" w:color="auto"/>
        <w:right w:val="none" w:sz="0" w:space="0" w:color="auto"/>
      </w:divBdr>
    </w:div>
    <w:div w:id="1101221993">
      <w:bodyDiv w:val="1"/>
      <w:marLeft w:val="0"/>
      <w:marRight w:val="0"/>
      <w:marTop w:val="0"/>
      <w:marBottom w:val="0"/>
      <w:divBdr>
        <w:top w:val="none" w:sz="0" w:space="0" w:color="auto"/>
        <w:left w:val="none" w:sz="0" w:space="0" w:color="auto"/>
        <w:bottom w:val="none" w:sz="0" w:space="0" w:color="auto"/>
        <w:right w:val="none" w:sz="0" w:space="0" w:color="auto"/>
      </w:divBdr>
    </w:div>
    <w:div w:id="1158423451">
      <w:bodyDiv w:val="1"/>
      <w:marLeft w:val="0"/>
      <w:marRight w:val="0"/>
      <w:marTop w:val="0"/>
      <w:marBottom w:val="0"/>
      <w:divBdr>
        <w:top w:val="none" w:sz="0" w:space="0" w:color="auto"/>
        <w:left w:val="none" w:sz="0" w:space="0" w:color="auto"/>
        <w:bottom w:val="none" w:sz="0" w:space="0" w:color="auto"/>
        <w:right w:val="none" w:sz="0" w:space="0" w:color="auto"/>
      </w:divBdr>
      <w:divsChild>
        <w:div w:id="1736586729">
          <w:marLeft w:val="0"/>
          <w:marRight w:val="0"/>
          <w:marTop w:val="0"/>
          <w:marBottom w:val="0"/>
          <w:divBdr>
            <w:top w:val="none" w:sz="0" w:space="0" w:color="auto"/>
            <w:left w:val="none" w:sz="0" w:space="0" w:color="auto"/>
            <w:bottom w:val="none" w:sz="0" w:space="0" w:color="auto"/>
            <w:right w:val="none" w:sz="0" w:space="0" w:color="auto"/>
          </w:divBdr>
          <w:divsChild>
            <w:div w:id="1259563962">
              <w:marLeft w:val="0"/>
              <w:marRight w:val="0"/>
              <w:marTop w:val="0"/>
              <w:marBottom w:val="0"/>
              <w:divBdr>
                <w:top w:val="none" w:sz="0" w:space="0" w:color="auto"/>
                <w:left w:val="none" w:sz="0" w:space="0" w:color="auto"/>
                <w:bottom w:val="none" w:sz="0" w:space="0" w:color="auto"/>
                <w:right w:val="none" w:sz="0" w:space="0" w:color="auto"/>
              </w:divBdr>
              <w:divsChild>
                <w:div w:id="369495827">
                  <w:marLeft w:val="0"/>
                  <w:marRight w:val="0"/>
                  <w:marTop w:val="0"/>
                  <w:marBottom w:val="0"/>
                  <w:divBdr>
                    <w:top w:val="none" w:sz="0" w:space="0" w:color="auto"/>
                    <w:left w:val="none" w:sz="0" w:space="0" w:color="auto"/>
                    <w:bottom w:val="none" w:sz="0" w:space="0" w:color="auto"/>
                    <w:right w:val="none" w:sz="0" w:space="0" w:color="auto"/>
                  </w:divBdr>
                  <w:divsChild>
                    <w:div w:id="81541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287841">
      <w:bodyDiv w:val="1"/>
      <w:marLeft w:val="0"/>
      <w:marRight w:val="0"/>
      <w:marTop w:val="0"/>
      <w:marBottom w:val="0"/>
      <w:divBdr>
        <w:top w:val="none" w:sz="0" w:space="0" w:color="auto"/>
        <w:left w:val="none" w:sz="0" w:space="0" w:color="auto"/>
        <w:bottom w:val="none" w:sz="0" w:space="0" w:color="auto"/>
        <w:right w:val="none" w:sz="0" w:space="0" w:color="auto"/>
      </w:divBdr>
    </w:div>
    <w:div w:id="1205752516">
      <w:bodyDiv w:val="1"/>
      <w:marLeft w:val="0"/>
      <w:marRight w:val="0"/>
      <w:marTop w:val="0"/>
      <w:marBottom w:val="0"/>
      <w:divBdr>
        <w:top w:val="none" w:sz="0" w:space="0" w:color="auto"/>
        <w:left w:val="none" w:sz="0" w:space="0" w:color="auto"/>
        <w:bottom w:val="none" w:sz="0" w:space="0" w:color="auto"/>
        <w:right w:val="none" w:sz="0" w:space="0" w:color="auto"/>
      </w:divBdr>
    </w:div>
    <w:div w:id="1272476144">
      <w:bodyDiv w:val="1"/>
      <w:marLeft w:val="0"/>
      <w:marRight w:val="0"/>
      <w:marTop w:val="0"/>
      <w:marBottom w:val="0"/>
      <w:divBdr>
        <w:top w:val="none" w:sz="0" w:space="0" w:color="auto"/>
        <w:left w:val="none" w:sz="0" w:space="0" w:color="auto"/>
        <w:bottom w:val="none" w:sz="0" w:space="0" w:color="auto"/>
        <w:right w:val="none" w:sz="0" w:space="0" w:color="auto"/>
      </w:divBdr>
      <w:divsChild>
        <w:div w:id="234559969">
          <w:marLeft w:val="0"/>
          <w:marRight w:val="0"/>
          <w:marTop w:val="0"/>
          <w:marBottom w:val="0"/>
          <w:divBdr>
            <w:top w:val="none" w:sz="0" w:space="0" w:color="auto"/>
            <w:left w:val="none" w:sz="0" w:space="0" w:color="auto"/>
            <w:bottom w:val="none" w:sz="0" w:space="0" w:color="auto"/>
            <w:right w:val="none" w:sz="0" w:space="0" w:color="auto"/>
          </w:divBdr>
        </w:div>
      </w:divsChild>
    </w:div>
    <w:div w:id="1425766915">
      <w:bodyDiv w:val="1"/>
      <w:marLeft w:val="0"/>
      <w:marRight w:val="0"/>
      <w:marTop w:val="0"/>
      <w:marBottom w:val="0"/>
      <w:divBdr>
        <w:top w:val="none" w:sz="0" w:space="0" w:color="auto"/>
        <w:left w:val="none" w:sz="0" w:space="0" w:color="auto"/>
        <w:bottom w:val="none" w:sz="0" w:space="0" w:color="auto"/>
        <w:right w:val="none" w:sz="0" w:space="0" w:color="auto"/>
      </w:divBdr>
    </w:div>
    <w:div w:id="1625892162">
      <w:bodyDiv w:val="1"/>
      <w:marLeft w:val="0"/>
      <w:marRight w:val="0"/>
      <w:marTop w:val="0"/>
      <w:marBottom w:val="0"/>
      <w:divBdr>
        <w:top w:val="none" w:sz="0" w:space="0" w:color="auto"/>
        <w:left w:val="none" w:sz="0" w:space="0" w:color="auto"/>
        <w:bottom w:val="none" w:sz="0" w:space="0" w:color="auto"/>
        <w:right w:val="none" w:sz="0" w:space="0" w:color="auto"/>
      </w:divBdr>
      <w:divsChild>
        <w:div w:id="1160924247">
          <w:marLeft w:val="0"/>
          <w:marRight w:val="0"/>
          <w:marTop w:val="0"/>
          <w:marBottom w:val="0"/>
          <w:divBdr>
            <w:top w:val="none" w:sz="0" w:space="0" w:color="auto"/>
            <w:left w:val="none" w:sz="0" w:space="0" w:color="auto"/>
            <w:bottom w:val="none" w:sz="0" w:space="0" w:color="auto"/>
            <w:right w:val="none" w:sz="0" w:space="0" w:color="auto"/>
          </w:divBdr>
          <w:divsChild>
            <w:div w:id="6905194">
              <w:marLeft w:val="0"/>
              <w:marRight w:val="0"/>
              <w:marTop w:val="0"/>
              <w:marBottom w:val="0"/>
              <w:divBdr>
                <w:top w:val="none" w:sz="0" w:space="0" w:color="auto"/>
                <w:left w:val="none" w:sz="0" w:space="0" w:color="auto"/>
                <w:bottom w:val="none" w:sz="0" w:space="0" w:color="auto"/>
                <w:right w:val="none" w:sz="0" w:space="0" w:color="auto"/>
              </w:divBdr>
              <w:divsChild>
                <w:div w:id="1183476560">
                  <w:marLeft w:val="0"/>
                  <w:marRight w:val="0"/>
                  <w:marTop w:val="0"/>
                  <w:marBottom w:val="0"/>
                  <w:divBdr>
                    <w:top w:val="none" w:sz="0" w:space="0" w:color="auto"/>
                    <w:left w:val="none" w:sz="0" w:space="0" w:color="auto"/>
                    <w:bottom w:val="none" w:sz="0" w:space="0" w:color="auto"/>
                    <w:right w:val="none" w:sz="0" w:space="0" w:color="auto"/>
                  </w:divBdr>
                  <w:divsChild>
                    <w:div w:id="38988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073561">
          <w:marLeft w:val="0"/>
          <w:marRight w:val="0"/>
          <w:marTop w:val="0"/>
          <w:marBottom w:val="0"/>
          <w:divBdr>
            <w:top w:val="none" w:sz="0" w:space="0" w:color="auto"/>
            <w:left w:val="none" w:sz="0" w:space="0" w:color="auto"/>
            <w:bottom w:val="none" w:sz="0" w:space="0" w:color="auto"/>
            <w:right w:val="none" w:sz="0" w:space="0" w:color="auto"/>
          </w:divBdr>
          <w:divsChild>
            <w:div w:id="585504813">
              <w:marLeft w:val="0"/>
              <w:marRight w:val="0"/>
              <w:marTop w:val="0"/>
              <w:marBottom w:val="0"/>
              <w:divBdr>
                <w:top w:val="none" w:sz="0" w:space="0" w:color="auto"/>
                <w:left w:val="none" w:sz="0" w:space="0" w:color="auto"/>
                <w:bottom w:val="none" w:sz="0" w:space="0" w:color="auto"/>
                <w:right w:val="none" w:sz="0" w:space="0" w:color="auto"/>
              </w:divBdr>
              <w:divsChild>
                <w:div w:id="926351671">
                  <w:marLeft w:val="0"/>
                  <w:marRight w:val="0"/>
                  <w:marTop w:val="0"/>
                  <w:marBottom w:val="0"/>
                  <w:divBdr>
                    <w:top w:val="none" w:sz="0" w:space="0" w:color="auto"/>
                    <w:left w:val="none" w:sz="0" w:space="0" w:color="auto"/>
                    <w:bottom w:val="none" w:sz="0" w:space="0" w:color="auto"/>
                    <w:right w:val="none" w:sz="0" w:space="0" w:color="auto"/>
                  </w:divBdr>
                  <w:divsChild>
                    <w:div w:id="116909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448978">
      <w:bodyDiv w:val="1"/>
      <w:marLeft w:val="0"/>
      <w:marRight w:val="0"/>
      <w:marTop w:val="0"/>
      <w:marBottom w:val="0"/>
      <w:divBdr>
        <w:top w:val="none" w:sz="0" w:space="0" w:color="auto"/>
        <w:left w:val="none" w:sz="0" w:space="0" w:color="auto"/>
        <w:bottom w:val="none" w:sz="0" w:space="0" w:color="auto"/>
        <w:right w:val="none" w:sz="0" w:space="0" w:color="auto"/>
      </w:divBdr>
    </w:div>
    <w:div w:id="1686982753">
      <w:bodyDiv w:val="1"/>
      <w:marLeft w:val="0"/>
      <w:marRight w:val="0"/>
      <w:marTop w:val="0"/>
      <w:marBottom w:val="0"/>
      <w:divBdr>
        <w:top w:val="none" w:sz="0" w:space="0" w:color="auto"/>
        <w:left w:val="none" w:sz="0" w:space="0" w:color="auto"/>
        <w:bottom w:val="none" w:sz="0" w:space="0" w:color="auto"/>
        <w:right w:val="none" w:sz="0" w:space="0" w:color="auto"/>
      </w:divBdr>
    </w:div>
    <w:div w:id="1690910161">
      <w:bodyDiv w:val="1"/>
      <w:marLeft w:val="0"/>
      <w:marRight w:val="0"/>
      <w:marTop w:val="0"/>
      <w:marBottom w:val="0"/>
      <w:divBdr>
        <w:top w:val="none" w:sz="0" w:space="0" w:color="auto"/>
        <w:left w:val="none" w:sz="0" w:space="0" w:color="auto"/>
        <w:bottom w:val="none" w:sz="0" w:space="0" w:color="auto"/>
        <w:right w:val="none" w:sz="0" w:space="0" w:color="auto"/>
      </w:divBdr>
      <w:divsChild>
        <w:div w:id="1752191585">
          <w:marLeft w:val="0"/>
          <w:marRight w:val="0"/>
          <w:marTop w:val="0"/>
          <w:marBottom w:val="0"/>
          <w:divBdr>
            <w:top w:val="none" w:sz="0" w:space="0" w:color="auto"/>
            <w:left w:val="none" w:sz="0" w:space="0" w:color="auto"/>
            <w:bottom w:val="none" w:sz="0" w:space="0" w:color="auto"/>
            <w:right w:val="none" w:sz="0" w:space="0" w:color="auto"/>
          </w:divBdr>
          <w:divsChild>
            <w:div w:id="100884689">
              <w:marLeft w:val="0"/>
              <w:marRight w:val="0"/>
              <w:marTop w:val="0"/>
              <w:marBottom w:val="0"/>
              <w:divBdr>
                <w:top w:val="none" w:sz="0" w:space="0" w:color="auto"/>
                <w:left w:val="none" w:sz="0" w:space="0" w:color="auto"/>
                <w:bottom w:val="none" w:sz="0" w:space="0" w:color="auto"/>
                <w:right w:val="none" w:sz="0" w:space="0" w:color="auto"/>
              </w:divBdr>
              <w:divsChild>
                <w:div w:id="60715089">
                  <w:marLeft w:val="0"/>
                  <w:marRight w:val="0"/>
                  <w:marTop w:val="0"/>
                  <w:marBottom w:val="0"/>
                  <w:divBdr>
                    <w:top w:val="none" w:sz="0" w:space="0" w:color="auto"/>
                    <w:left w:val="none" w:sz="0" w:space="0" w:color="auto"/>
                    <w:bottom w:val="none" w:sz="0" w:space="0" w:color="auto"/>
                    <w:right w:val="none" w:sz="0" w:space="0" w:color="auto"/>
                  </w:divBdr>
                  <w:divsChild>
                    <w:div w:id="14969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270082">
      <w:bodyDiv w:val="1"/>
      <w:marLeft w:val="0"/>
      <w:marRight w:val="0"/>
      <w:marTop w:val="0"/>
      <w:marBottom w:val="0"/>
      <w:divBdr>
        <w:top w:val="none" w:sz="0" w:space="0" w:color="auto"/>
        <w:left w:val="none" w:sz="0" w:space="0" w:color="auto"/>
        <w:bottom w:val="none" w:sz="0" w:space="0" w:color="auto"/>
        <w:right w:val="none" w:sz="0" w:space="0" w:color="auto"/>
      </w:divBdr>
      <w:divsChild>
        <w:div w:id="454517969">
          <w:marLeft w:val="0"/>
          <w:marRight w:val="0"/>
          <w:marTop w:val="0"/>
          <w:marBottom w:val="0"/>
          <w:divBdr>
            <w:top w:val="none" w:sz="0" w:space="0" w:color="auto"/>
            <w:left w:val="none" w:sz="0" w:space="0" w:color="auto"/>
            <w:bottom w:val="none" w:sz="0" w:space="0" w:color="auto"/>
            <w:right w:val="none" w:sz="0" w:space="0" w:color="auto"/>
          </w:divBdr>
        </w:div>
      </w:divsChild>
    </w:div>
    <w:div w:id="1755323669">
      <w:bodyDiv w:val="1"/>
      <w:marLeft w:val="0"/>
      <w:marRight w:val="0"/>
      <w:marTop w:val="0"/>
      <w:marBottom w:val="0"/>
      <w:divBdr>
        <w:top w:val="none" w:sz="0" w:space="0" w:color="auto"/>
        <w:left w:val="none" w:sz="0" w:space="0" w:color="auto"/>
        <w:bottom w:val="none" w:sz="0" w:space="0" w:color="auto"/>
        <w:right w:val="none" w:sz="0" w:space="0" w:color="auto"/>
      </w:divBdr>
    </w:div>
    <w:div w:id="1762872478">
      <w:bodyDiv w:val="1"/>
      <w:marLeft w:val="0"/>
      <w:marRight w:val="0"/>
      <w:marTop w:val="0"/>
      <w:marBottom w:val="0"/>
      <w:divBdr>
        <w:top w:val="none" w:sz="0" w:space="0" w:color="auto"/>
        <w:left w:val="none" w:sz="0" w:space="0" w:color="auto"/>
        <w:bottom w:val="none" w:sz="0" w:space="0" w:color="auto"/>
        <w:right w:val="none" w:sz="0" w:space="0" w:color="auto"/>
      </w:divBdr>
    </w:div>
    <w:div w:id="1812942981">
      <w:bodyDiv w:val="1"/>
      <w:marLeft w:val="0"/>
      <w:marRight w:val="0"/>
      <w:marTop w:val="0"/>
      <w:marBottom w:val="0"/>
      <w:divBdr>
        <w:top w:val="none" w:sz="0" w:space="0" w:color="auto"/>
        <w:left w:val="none" w:sz="0" w:space="0" w:color="auto"/>
        <w:bottom w:val="none" w:sz="0" w:space="0" w:color="auto"/>
        <w:right w:val="none" w:sz="0" w:space="0" w:color="auto"/>
      </w:divBdr>
    </w:div>
    <w:div w:id="1861435432">
      <w:bodyDiv w:val="1"/>
      <w:marLeft w:val="0"/>
      <w:marRight w:val="0"/>
      <w:marTop w:val="0"/>
      <w:marBottom w:val="0"/>
      <w:divBdr>
        <w:top w:val="none" w:sz="0" w:space="0" w:color="auto"/>
        <w:left w:val="none" w:sz="0" w:space="0" w:color="auto"/>
        <w:bottom w:val="none" w:sz="0" w:space="0" w:color="auto"/>
        <w:right w:val="none" w:sz="0" w:space="0" w:color="auto"/>
      </w:divBdr>
      <w:divsChild>
        <w:div w:id="750200935">
          <w:marLeft w:val="0"/>
          <w:marRight w:val="0"/>
          <w:marTop w:val="0"/>
          <w:marBottom w:val="0"/>
          <w:divBdr>
            <w:top w:val="none" w:sz="0" w:space="0" w:color="auto"/>
            <w:left w:val="none" w:sz="0" w:space="0" w:color="auto"/>
            <w:bottom w:val="none" w:sz="0" w:space="0" w:color="auto"/>
            <w:right w:val="none" w:sz="0" w:space="0" w:color="auto"/>
          </w:divBdr>
        </w:div>
      </w:divsChild>
    </w:div>
    <w:div w:id="1914704041">
      <w:bodyDiv w:val="1"/>
      <w:marLeft w:val="0"/>
      <w:marRight w:val="0"/>
      <w:marTop w:val="0"/>
      <w:marBottom w:val="0"/>
      <w:divBdr>
        <w:top w:val="none" w:sz="0" w:space="0" w:color="auto"/>
        <w:left w:val="none" w:sz="0" w:space="0" w:color="auto"/>
        <w:bottom w:val="none" w:sz="0" w:space="0" w:color="auto"/>
        <w:right w:val="none" w:sz="0" w:space="0" w:color="auto"/>
      </w:divBdr>
    </w:div>
    <w:div w:id="1970746721">
      <w:bodyDiv w:val="1"/>
      <w:marLeft w:val="0"/>
      <w:marRight w:val="0"/>
      <w:marTop w:val="0"/>
      <w:marBottom w:val="0"/>
      <w:divBdr>
        <w:top w:val="none" w:sz="0" w:space="0" w:color="auto"/>
        <w:left w:val="none" w:sz="0" w:space="0" w:color="auto"/>
        <w:bottom w:val="none" w:sz="0" w:space="0" w:color="auto"/>
        <w:right w:val="none" w:sz="0" w:space="0" w:color="auto"/>
      </w:divBdr>
      <w:divsChild>
        <w:div w:id="1232736527">
          <w:marLeft w:val="0"/>
          <w:marRight w:val="0"/>
          <w:marTop w:val="0"/>
          <w:marBottom w:val="0"/>
          <w:divBdr>
            <w:top w:val="none" w:sz="0" w:space="0" w:color="auto"/>
            <w:left w:val="none" w:sz="0" w:space="0" w:color="auto"/>
            <w:bottom w:val="none" w:sz="0" w:space="0" w:color="auto"/>
            <w:right w:val="none" w:sz="0" w:space="0" w:color="auto"/>
          </w:divBdr>
        </w:div>
      </w:divsChild>
    </w:div>
    <w:div w:id="2005236994">
      <w:bodyDiv w:val="1"/>
      <w:marLeft w:val="0"/>
      <w:marRight w:val="0"/>
      <w:marTop w:val="0"/>
      <w:marBottom w:val="0"/>
      <w:divBdr>
        <w:top w:val="none" w:sz="0" w:space="0" w:color="auto"/>
        <w:left w:val="none" w:sz="0" w:space="0" w:color="auto"/>
        <w:bottom w:val="none" w:sz="0" w:space="0" w:color="auto"/>
        <w:right w:val="none" w:sz="0" w:space="0" w:color="auto"/>
      </w:divBdr>
    </w:div>
    <w:div w:id="2085947823">
      <w:bodyDiv w:val="1"/>
      <w:marLeft w:val="0"/>
      <w:marRight w:val="0"/>
      <w:marTop w:val="0"/>
      <w:marBottom w:val="0"/>
      <w:divBdr>
        <w:top w:val="none" w:sz="0" w:space="0" w:color="auto"/>
        <w:left w:val="none" w:sz="0" w:space="0" w:color="auto"/>
        <w:bottom w:val="none" w:sz="0" w:space="0" w:color="auto"/>
        <w:right w:val="none" w:sz="0" w:space="0" w:color="auto"/>
      </w:divBdr>
      <w:divsChild>
        <w:div w:id="1057125001">
          <w:marLeft w:val="0"/>
          <w:marRight w:val="0"/>
          <w:marTop w:val="0"/>
          <w:marBottom w:val="0"/>
          <w:divBdr>
            <w:top w:val="none" w:sz="0" w:space="0" w:color="auto"/>
            <w:left w:val="none" w:sz="0" w:space="0" w:color="auto"/>
            <w:bottom w:val="none" w:sz="0" w:space="0" w:color="auto"/>
            <w:right w:val="none" w:sz="0" w:space="0" w:color="auto"/>
          </w:divBdr>
        </w:div>
      </w:divsChild>
    </w:div>
    <w:div w:id="212634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heffield.ac.uk/govern/data-protection/privacy/general" TargetMode="External"/><Relationship Id="rId18" Type="http://schemas.openxmlformats.org/officeDocument/2006/relationships/hyperlink" Target="mailto:p.latreille@sheffield.ac.uk" TargetMode="External"/><Relationship Id="rId26" Type="http://schemas.openxmlformats.org/officeDocument/2006/relationships/hyperlink" Target="mailto:s.may@sheffield.ac.uk" TargetMode="External"/><Relationship Id="rId3" Type="http://schemas.openxmlformats.org/officeDocument/2006/relationships/styles" Target="styles.xml"/><Relationship Id="rId21" Type="http://schemas.openxmlformats.org/officeDocument/2006/relationships/hyperlink" Target="mailto:k.j.newsome@sheffield.ac.uk" TargetMode="External"/><Relationship Id="rId7" Type="http://schemas.openxmlformats.org/officeDocument/2006/relationships/endnotes" Target="endnotes.xml"/><Relationship Id="rId12" Type="http://schemas.openxmlformats.org/officeDocument/2006/relationships/hyperlink" Target="mailto:yhe40@sheffield.ac.uk" TargetMode="External"/><Relationship Id="rId17" Type="http://schemas.openxmlformats.org/officeDocument/2006/relationships/hyperlink" Target="mailto:yhe40@sheffield.ac.uk" TargetMode="External"/><Relationship Id="rId25" Type="http://schemas.openxmlformats.org/officeDocument/2006/relationships/hyperlink" Target="mailto:p.latreille@sheffield.ac.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heffield.ac.uk/govern/data-protection/privacy/general" TargetMode="External"/><Relationship Id="rId20" Type="http://schemas.openxmlformats.org/officeDocument/2006/relationships/hyperlink" Target="mailto:yhe40@sheffield.ac.uk" TargetMode="External"/><Relationship Id="rId29" Type="http://schemas.openxmlformats.org/officeDocument/2006/relationships/hyperlink" Target="mailto:s.may@sheffield.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mailto:h.xian@sheffield.ac.u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may@sheffield.ac.uk" TargetMode="External"/><Relationship Id="rId23" Type="http://schemas.openxmlformats.org/officeDocument/2006/relationships/hyperlink" Target="mailto:yhe40@sheffield.ac.uk" TargetMode="External"/><Relationship Id="rId28" Type="http://schemas.openxmlformats.org/officeDocument/2006/relationships/hyperlink" Target="mailto:h.xian@sheffield.ac.uk" TargetMode="External"/><Relationship Id="rId10" Type="http://schemas.openxmlformats.org/officeDocument/2006/relationships/image" Target="media/image3.png"/><Relationship Id="rId19" Type="http://schemas.openxmlformats.org/officeDocument/2006/relationships/hyperlink" Target="mailto:h.xian@sheffield.ac.uk"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k.j.newsome@sheffield.ac.uk" TargetMode="External"/><Relationship Id="rId22" Type="http://schemas.openxmlformats.org/officeDocument/2006/relationships/hyperlink" Target="mailto:s.may@sheffield.ac.uk" TargetMode="External"/><Relationship Id="rId27" Type="http://schemas.openxmlformats.org/officeDocument/2006/relationships/hyperlink" Target="mailto:p.latreille@sheffield.ac.uk" TargetMode="External"/><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3EB41-DB10-4D40-86C2-9A8B3517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254</Pages>
  <Words>69368</Words>
  <Characters>395404</Characters>
  <Application>Microsoft Office Word</Application>
  <DocSecurity>0</DocSecurity>
  <Lines>3295</Lines>
  <Paragraphs>927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Yingying He</dc:creator>
  <cp:keywords/>
  <dc:description/>
  <cp:lastModifiedBy>Yingying He</cp:lastModifiedBy>
  <cp:revision>80</cp:revision>
  <dcterms:created xsi:type="dcterms:W3CDTF">2024-06-12T16:56:00Z</dcterms:created>
  <dcterms:modified xsi:type="dcterms:W3CDTF">2024-09-14T09:21:00Z</dcterms:modified>
</cp:coreProperties>
</file>